
<file path=[Content_Types].xml><?xml version="1.0" encoding="utf-8"?>
<Types xmlns="http://schemas.openxmlformats.org/package/2006/content-types">
  <Default Extension="tmp" ContentType="image/pn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charts/chart40.xml" ContentType="application/vnd.openxmlformats-officedocument.drawingml.chart+xml"/>
  <Override PartName="/word/charts/style40.xml" ContentType="application/vnd.ms-office.chartstyle+xml"/>
  <Override PartName="/word/charts/colors40.xml" ContentType="application/vnd.ms-office.chartcolorstyle+xml"/>
  <Override PartName="/word/charts/chart41.xml" ContentType="application/vnd.openxmlformats-officedocument.drawingml.chart+xml"/>
  <Override PartName="/word/charts/style41.xml" ContentType="application/vnd.ms-office.chartstyle+xml"/>
  <Override PartName="/word/charts/colors41.xml" ContentType="application/vnd.ms-office.chartcolorstyle+xml"/>
  <Override PartName="/word/charts/chart42.xml" ContentType="application/vnd.openxmlformats-officedocument.drawingml.chart+xml"/>
  <Override PartName="/word/charts/style42.xml" ContentType="application/vnd.ms-office.chartstyle+xml"/>
  <Override PartName="/word/charts/colors42.xml" ContentType="application/vnd.ms-office.chartcolorstyle+xml"/>
  <Override PartName="/word/charts/chart43.xml" ContentType="application/vnd.openxmlformats-officedocument.drawingml.chart+xml"/>
  <Override PartName="/word/charts/style43.xml" ContentType="application/vnd.ms-office.chartstyle+xml"/>
  <Override PartName="/word/charts/colors43.xml" ContentType="application/vnd.ms-office.chartcolorstyle+xml"/>
  <Override PartName="/word/charts/chart44.xml" ContentType="application/vnd.openxmlformats-officedocument.drawingml.chart+xml"/>
  <Override PartName="/word/charts/style44.xml" ContentType="application/vnd.ms-office.chartstyle+xml"/>
  <Override PartName="/word/charts/colors44.xml" ContentType="application/vnd.ms-office.chartcolorstyle+xml"/>
  <Override PartName="/word/charts/chart45.xml" ContentType="application/vnd.openxmlformats-officedocument.drawingml.chart+xml"/>
  <Override PartName="/word/charts/style45.xml" ContentType="application/vnd.ms-office.chartstyle+xml"/>
  <Override PartName="/word/charts/colors45.xml" ContentType="application/vnd.ms-office.chartcolorstyle+xml"/>
  <Override PartName="/word/charts/chart46.xml" ContentType="application/vnd.openxmlformats-officedocument.drawingml.chart+xml"/>
  <Override PartName="/word/charts/style46.xml" ContentType="application/vnd.ms-office.chartstyle+xml"/>
  <Override PartName="/word/charts/colors46.xml" ContentType="application/vnd.ms-office.chartcolorstyle+xml"/>
  <Override PartName="/word/charts/chart47.xml" ContentType="application/vnd.openxmlformats-officedocument.drawingml.chart+xml"/>
  <Override PartName="/word/charts/style47.xml" ContentType="application/vnd.ms-office.chartstyle+xml"/>
  <Override PartName="/word/charts/colors47.xml" ContentType="application/vnd.ms-office.chartcolorstyle+xml"/>
  <Override PartName="/word/charts/chart48.xml" ContentType="application/vnd.openxmlformats-officedocument.drawingml.chart+xml"/>
  <Override PartName="/word/charts/style48.xml" ContentType="application/vnd.ms-office.chartstyle+xml"/>
  <Override PartName="/word/charts/colors48.xml" ContentType="application/vnd.ms-office.chartcolorstyle+xml"/>
  <Override PartName="/word/charts/chart49.xml" ContentType="application/vnd.openxmlformats-officedocument.drawingml.chart+xml"/>
  <Override PartName="/word/charts/style49.xml" ContentType="application/vnd.ms-office.chartstyle+xml"/>
  <Override PartName="/word/charts/colors49.xml" ContentType="application/vnd.ms-office.chartcolorstyle+xml"/>
  <Override PartName="/word/charts/chart50.xml" ContentType="application/vnd.openxmlformats-officedocument.drawingml.chart+xml"/>
  <Override PartName="/word/charts/style50.xml" ContentType="application/vnd.ms-office.chartstyle+xml"/>
  <Override PartName="/word/charts/colors50.xml" ContentType="application/vnd.ms-office.chartcolorstyle+xml"/>
  <Override PartName="/word/charts/chart51.xml" ContentType="application/vnd.openxmlformats-officedocument.drawingml.chart+xml"/>
  <Override PartName="/word/charts/style51.xml" ContentType="application/vnd.ms-office.chartstyle+xml"/>
  <Override PartName="/word/charts/colors51.xml" ContentType="application/vnd.ms-office.chartcolorstyle+xml"/>
  <Override PartName="/word/charts/chart52.xml" ContentType="application/vnd.openxmlformats-officedocument.drawingml.chart+xml"/>
  <Override PartName="/word/charts/style52.xml" ContentType="application/vnd.ms-office.chartstyle+xml"/>
  <Override PartName="/word/charts/colors52.xml" ContentType="application/vnd.ms-office.chartcolorstyle+xml"/>
  <Override PartName="/word/charts/chart53.xml" ContentType="application/vnd.openxmlformats-officedocument.drawingml.chart+xml"/>
  <Override PartName="/word/charts/style53.xml" ContentType="application/vnd.ms-office.chartstyle+xml"/>
  <Override PartName="/word/charts/colors53.xml" ContentType="application/vnd.ms-office.chartcolorstyle+xml"/>
  <Override PartName="/word/charts/chart54.xml" ContentType="application/vnd.openxmlformats-officedocument.drawingml.chart+xml"/>
  <Override PartName="/word/charts/style54.xml" ContentType="application/vnd.ms-office.chartstyle+xml"/>
  <Override PartName="/word/charts/colors54.xml" ContentType="application/vnd.ms-office.chartcolorstyle+xml"/>
  <Override PartName="/word/charts/chart55.xml" ContentType="application/vnd.openxmlformats-officedocument.drawingml.chart+xml"/>
  <Override PartName="/word/charts/style55.xml" ContentType="application/vnd.ms-office.chartstyle+xml"/>
  <Override PartName="/word/charts/colors55.xml" ContentType="application/vnd.ms-office.chartcolorstyle+xml"/>
  <Override PartName="/word/charts/chart56.xml" ContentType="application/vnd.openxmlformats-officedocument.drawingml.chart+xml"/>
  <Override PartName="/word/charts/style56.xml" ContentType="application/vnd.ms-office.chartstyle+xml"/>
  <Override PartName="/word/charts/colors56.xml" ContentType="application/vnd.ms-office.chartcolorstyle+xml"/>
  <Override PartName="/word/charts/chart57.xml" ContentType="application/vnd.openxmlformats-officedocument.drawingml.chart+xml"/>
  <Override PartName="/word/charts/style57.xml" ContentType="application/vnd.ms-office.chartstyle+xml"/>
  <Override PartName="/word/charts/colors57.xml" ContentType="application/vnd.ms-office.chartcolorstyle+xml"/>
  <Override PartName="/word/charts/chart58.xml" ContentType="application/vnd.openxmlformats-officedocument.drawingml.chart+xml"/>
  <Override PartName="/word/charts/style58.xml" ContentType="application/vnd.ms-office.chartstyle+xml"/>
  <Override PartName="/word/charts/colors58.xml" ContentType="application/vnd.ms-office.chartcolorstyle+xml"/>
  <Override PartName="/word/charts/chart59.xml" ContentType="application/vnd.openxmlformats-officedocument.drawingml.chart+xml"/>
  <Override PartName="/word/charts/style59.xml" ContentType="application/vnd.ms-office.chartstyle+xml"/>
  <Override PartName="/word/charts/colors59.xml" ContentType="application/vnd.ms-office.chartcolorstyle+xml"/>
  <Override PartName="/word/charts/chart60.xml" ContentType="application/vnd.openxmlformats-officedocument.drawingml.chart+xml"/>
  <Override PartName="/word/charts/style60.xml" ContentType="application/vnd.ms-office.chartstyle+xml"/>
  <Override PartName="/word/charts/colors60.xml" ContentType="application/vnd.ms-office.chartcolorstyle+xml"/>
  <Override PartName="/word/charts/chart61.xml" ContentType="application/vnd.openxmlformats-officedocument.drawingml.chart+xml"/>
  <Override PartName="/word/charts/style61.xml" ContentType="application/vnd.ms-office.chartstyle+xml"/>
  <Override PartName="/word/charts/colors61.xml" ContentType="application/vnd.ms-office.chartcolorstyle+xml"/>
  <Override PartName="/word/charts/chart62.xml" ContentType="application/vnd.openxmlformats-officedocument.drawingml.chart+xml"/>
  <Override PartName="/word/charts/style62.xml" ContentType="application/vnd.ms-office.chartstyle+xml"/>
  <Override PartName="/word/charts/colors62.xml" ContentType="application/vnd.ms-office.chartcolorstyle+xml"/>
  <Override PartName="/word/charts/chart63.xml" ContentType="application/vnd.openxmlformats-officedocument.drawingml.chart+xml"/>
  <Override PartName="/word/charts/style63.xml" ContentType="application/vnd.ms-office.chartstyle+xml"/>
  <Override PartName="/word/charts/colors63.xml" ContentType="application/vnd.ms-office.chartcolorstyle+xml"/>
  <Override PartName="/word/charts/chart64.xml" ContentType="application/vnd.openxmlformats-officedocument.drawingml.chart+xml"/>
  <Override PartName="/word/charts/style64.xml" ContentType="application/vnd.ms-office.chartstyle+xml"/>
  <Override PartName="/word/charts/colors64.xml" ContentType="application/vnd.ms-office.chartcolorstyle+xml"/>
  <Override PartName="/word/charts/chart65.xml" ContentType="application/vnd.openxmlformats-officedocument.drawingml.chart+xml"/>
  <Override PartName="/word/charts/style65.xml" ContentType="application/vnd.ms-office.chartstyle+xml"/>
  <Override PartName="/word/charts/colors65.xml" ContentType="application/vnd.ms-office.chartcolorstyle+xml"/>
  <Override PartName="/word/charts/chart66.xml" ContentType="application/vnd.openxmlformats-officedocument.drawingml.chart+xml"/>
  <Override PartName="/word/charts/style66.xml" ContentType="application/vnd.ms-office.chartstyle+xml"/>
  <Override PartName="/word/charts/colors66.xml" ContentType="application/vnd.ms-office.chartcolorstyle+xml"/>
  <Override PartName="/word/charts/chart67.xml" ContentType="application/vnd.openxmlformats-officedocument.drawingml.chart+xml"/>
  <Override PartName="/word/charts/style67.xml" ContentType="application/vnd.ms-office.chartstyle+xml"/>
  <Override PartName="/word/charts/colors67.xml" ContentType="application/vnd.ms-office.chartcolorstyle+xml"/>
  <Override PartName="/word/charts/chart68.xml" ContentType="application/vnd.openxmlformats-officedocument.drawingml.chart+xml"/>
  <Override PartName="/word/charts/style68.xml" ContentType="application/vnd.ms-office.chartstyle+xml"/>
  <Override PartName="/word/charts/colors68.xml" ContentType="application/vnd.ms-office.chartcolorstyle+xml"/>
  <Override PartName="/word/charts/chart69.xml" ContentType="application/vnd.openxmlformats-officedocument.drawingml.chart+xml"/>
  <Override PartName="/word/charts/style69.xml" ContentType="application/vnd.ms-office.chartstyle+xml"/>
  <Override PartName="/word/charts/colors69.xml" ContentType="application/vnd.ms-office.chartcolorstyle+xml"/>
  <Override PartName="/word/charts/chart70.xml" ContentType="application/vnd.openxmlformats-officedocument.drawingml.chart+xml"/>
  <Override PartName="/word/charts/style70.xml" ContentType="application/vnd.ms-office.chartstyle+xml"/>
  <Override PartName="/word/charts/colors70.xml" ContentType="application/vnd.ms-office.chartcolorstyle+xml"/>
  <Override PartName="/word/charts/chart71.xml" ContentType="application/vnd.openxmlformats-officedocument.drawingml.chart+xml"/>
  <Override PartName="/word/charts/style71.xml" ContentType="application/vnd.ms-office.chartstyle+xml"/>
  <Override PartName="/word/charts/colors71.xml" ContentType="application/vnd.ms-office.chartcolorstyle+xml"/>
  <Override PartName="/word/charts/chart72.xml" ContentType="application/vnd.openxmlformats-officedocument.drawingml.chart+xml"/>
  <Override PartName="/word/charts/style72.xml" ContentType="application/vnd.ms-office.chartstyle+xml"/>
  <Override PartName="/word/charts/colors72.xml" ContentType="application/vnd.ms-office.chartcolorstyle+xml"/>
  <Override PartName="/word/charts/chart73.xml" ContentType="application/vnd.openxmlformats-officedocument.drawingml.chart+xml"/>
  <Override PartName="/word/charts/style73.xml" ContentType="application/vnd.ms-office.chartstyle+xml"/>
  <Override PartName="/word/charts/colors73.xml" ContentType="application/vnd.ms-office.chartcolorstyle+xml"/>
  <Override PartName="/word/charts/chart74.xml" ContentType="application/vnd.openxmlformats-officedocument.drawingml.chart+xml"/>
  <Override PartName="/word/charts/style74.xml" ContentType="application/vnd.ms-office.chartstyle+xml"/>
  <Override PartName="/word/charts/colors74.xml" ContentType="application/vnd.ms-office.chartcolorstyle+xml"/>
  <Override PartName="/word/charts/chart75.xml" ContentType="application/vnd.openxmlformats-officedocument.drawingml.chart+xml"/>
  <Override PartName="/word/charts/style75.xml" ContentType="application/vnd.ms-office.chartstyle+xml"/>
  <Override PartName="/word/charts/colors75.xml" ContentType="application/vnd.ms-office.chartcolorstyle+xml"/>
  <Override PartName="/word/charts/chart76.xml" ContentType="application/vnd.openxmlformats-officedocument.drawingml.chart+xml"/>
  <Override PartName="/word/charts/style76.xml" ContentType="application/vnd.ms-office.chartstyle+xml"/>
  <Override PartName="/word/charts/colors76.xml" ContentType="application/vnd.ms-office.chartcolorstyle+xml"/>
  <Override PartName="/word/charts/chart77.xml" ContentType="application/vnd.openxmlformats-officedocument.drawingml.chart+xml"/>
  <Override PartName="/word/charts/style77.xml" ContentType="application/vnd.ms-office.chartstyle+xml"/>
  <Override PartName="/word/charts/colors77.xml" ContentType="application/vnd.ms-office.chartcolorstyle+xml"/>
  <Override PartName="/word/charts/chart78.xml" ContentType="application/vnd.openxmlformats-officedocument.drawingml.chart+xml"/>
  <Override PartName="/word/charts/style78.xml" ContentType="application/vnd.ms-office.chartstyle+xml"/>
  <Override PartName="/word/charts/colors78.xml" ContentType="application/vnd.ms-office.chartcolorstyle+xml"/>
  <Override PartName="/word/charts/chart79.xml" ContentType="application/vnd.openxmlformats-officedocument.drawingml.chart+xml"/>
  <Override PartName="/word/charts/style79.xml" ContentType="application/vnd.ms-office.chartstyle+xml"/>
  <Override PartName="/word/charts/colors79.xml" ContentType="application/vnd.ms-office.chartcolorstyle+xml"/>
  <Override PartName="/word/charts/chart80.xml" ContentType="application/vnd.openxmlformats-officedocument.drawingml.chart+xml"/>
  <Override PartName="/word/charts/style80.xml" ContentType="application/vnd.ms-office.chartstyle+xml"/>
  <Override PartName="/word/charts/colors80.xml" ContentType="application/vnd.ms-office.chartcolorstyle+xml"/>
  <Override PartName="/word/charts/chart81.xml" ContentType="application/vnd.openxmlformats-officedocument.drawingml.chart+xml"/>
  <Override PartName="/word/charts/style81.xml" ContentType="application/vnd.ms-office.chartstyle+xml"/>
  <Override PartName="/word/charts/colors81.xml" ContentType="application/vnd.ms-office.chartcolorstyle+xml"/>
  <Override PartName="/word/charts/chart82.xml" ContentType="application/vnd.openxmlformats-officedocument.drawingml.chart+xml"/>
  <Override PartName="/word/charts/style82.xml" ContentType="application/vnd.ms-office.chartstyle+xml"/>
  <Override PartName="/word/charts/colors82.xml" ContentType="application/vnd.ms-office.chartcolorstyle+xml"/>
  <Override PartName="/word/charts/chart83.xml" ContentType="application/vnd.openxmlformats-officedocument.drawingml.chart+xml"/>
  <Override PartName="/word/charts/style83.xml" ContentType="application/vnd.ms-office.chartstyle+xml"/>
  <Override PartName="/word/charts/colors83.xml" ContentType="application/vnd.ms-office.chartcolorstyle+xml"/>
  <Override PartName="/word/charts/chart84.xml" ContentType="application/vnd.openxmlformats-officedocument.drawingml.chart+xml"/>
  <Override PartName="/word/charts/style84.xml" ContentType="application/vnd.ms-office.chartstyle+xml"/>
  <Override PartName="/word/charts/colors84.xml" ContentType="application/vnd.ms-office.chartcolorstyle+xml"/>
  <Override PartName="/word/charts/chart85.xml" ContentType="application/vnd.openxmlformats-officedocument.drawingml.chart+xml"/>
  <Override PartName="/word/charts/style85.xml" ContentType="application/vnd.ms-office.chartstyle+xml"/>
  <Override PartName="/word/charts/colors85.xml" ContentType="application/vnd.ms-office.chartcolorstyle+xml"/>
  <Override PartName="/word/charts/chart86.xml" ContentType="application/vnd.openxmlformats-officedocument.drawingml.chart+xml"/>
  <Override PartName="/word/charts/style86.xml" ContentType="application/vnd.ms-office.chartstyle+xml"/>
  <Override PartName="/word/charts/colors86.xml" ContentType="application/vnd.ms-office.chartcolorstyle+xml"/>
  <Override PartName="/word/charts/chart87.xml" ContentType="application/vnd.openxmlformats-officedocument.drawingml.chart+xml"/>
  <Override PartName="/word/charts/style87.xml" ContentType="application/vnd.ms-office.chartstyle+xml"/>
  <Override PartName="/word/charts/colors87.xml" ContentType="application/vnd.ms-office.chartcolorstyle+xml"/>
  <Override PartName="/word/charts/chart88.xml" ContentType="application/vnd.openxmlformats-officedocument.drawingml.chart+xml"/>
  <Override PartName="/word/charts/style88.xml" ContentType="application/vnd.ms-office.chartstyle+xml"/>
  <Override PartName="/word/charts/colors88.xml" ContentType="application/vnd.ms-office.chartcolorstyle+xml"/>
  <Override PartName="/word/charts/chart89.xml" ContentType="application/vnd.openxmlformats-officedocument.drawingml.chart+xml"/>
  <Override PartName="/word/charts/style89.xml" ContentType="application/vnd.ms-office.chartstyle+xml"/>
  <Override PartName="/word/charts/colors89.xml" ContentType="application/vnd.ms-office.chartcolorstyle+xml"/>
  <Override PartName="/word/charts/chart90.xml" ContentType="application/vnd.openxmlformats-officedocument.drawingml.chart+xml"/>
  <Override PartName="/word/charts/style90.xml" ContentType="application/vnd.ms-office.chartstyle+xml"/>
  <Override PartName="/word/charts/colors90.xml" ContentType="application/vnd.ms-office.chartcolorstyle+xml"/>
  <Override PartName="/word/charts/chart91.xml" ContentType="application/vnd.openxmlformats-officedocument.drawingml.chart+xml"/>
  <Override PartName="/word/charts/style91.xml" ContentType="application/vnd.ms-office.chartstyle+xml"/>
  <Override PartName="/word/charts/colors91.xml" ContentType="application/vnd.ms-office.chartcolorstyle+xml"/>
  <Override PartName="/word/charts/chart92.xml" ContentType="application/vnd.openxmlformats-officedocument.drawingml.chart+xml"/>
  <Override PartName="/word/charts/style92.xml" ContentType="application/vnd.ms-office.chartstyle+xml"/>
  <Override PartName="/word/charts/colors92.xml" ContentType="application/vnd.ms-office.chartcolorstyle+xml"/>
  <Override PartName="/word/charts/chart93.xml" ContentType="application/vnd.openxmlformats-officedocument.drawingml.chart+xml"/>
  <Override PartName="/word/charts/style93.xml" ContentType="application/vnd.ms-office.chartstyle+xml"/>
  <Override PartName="/word/charts/colors93.xml" ContentType="application/vnd.ms-office.chartcolorstyle+xml"/>
  <Override PartName="/word/charts/chart94.xml" ContentType="application/vnd.openxmlformats-officedocument.drawingml.chart+xml"/>
  <Override PartName="/word/charts/style94.xml" ContentType="application/vnd.ms-office.chartstyle+xml"/>
  <Override PartName="/word/charts/colors94.xml" ContentType="application/vnd.ms-office.chartcolorstyle+xml"/>
  <Override PartName="/word/charts/chart95.xml" ContentType="application/vnd.openxmlformats-officedocument.drawingml.chart+xml"/>
  <Override PartName="/word/charts/style95.xml" ContentType="application/vnd.ms-office.chartstyle+xml"/>
  <Override PartName="/word/charts/colors95.xml" ContentType="application/vnd.ms-office.chartcolorstyle+xml"/>
  <Override PartName="/word/charts/chart96.xml" ContentType="application/vnd.openxmlformats-officedocument.drawingml.chart+xml"/>
  <Override PartName="/word/charts/style96.xml" ContentType="application/vnd.ms-office.chartstyle+xml"/>
  <Override PartName="/word/charts/colors96.xml" ContentType="application/vnd.ms-office.chartcolorstyle+xml"/>
  <Override PartName="/word/charts/chart97.xml" ContentType="application/vnd.openxmlformats-officedocument.drawingml.chart+xml"/>
  <Override PartName="/word/charts/style97.xml" ContentType="application/vnd.ms-office.chartstyle+xml"/>
  <Override PartName="/word/charts/colors97.xml" ContentType="application/vnd.ms-office.chartcolorstyle+xml"/>
  <Override PartName="/word/charts/chart98.xml" ContentType="application/vnd.openxmlformats-officedocument.drawingml.chart+xml"/>
  <Override PartName="/word/charts/style98.xml" ContentType="application/vnd.ms-office.chartstyle+xml"/>
  <Override PartName="/word/charts/colors98.xml" ContentType="application/vnd.ms-office.chartcolorstyle+xml"/>
  <Override PartName="/word/charts/chart99.xml" ContentType="application/vnd.openxmlformats-officedocument.drawingml.chart+xml"/>
  <Override PartName="/word/charts/style99.xml" ContentType="application/vnd.ms-office.chartstyle+xml"/>
  <Override PartName="/word/charts/colors99.xml" ContentType="application/vnd.ms-office.chartcolorstyle+xml"/>
  <Override PartName="/word/charts/chart100.xml" ContentType="application/vnd.openxmlformats-officedocument.drawingml.chart+xml"/>
  <Override PartName="/word/charts/style100.xml" ContentType="application/vnd.ms-office.chartstyle+xml"/>
  <Override PartName="/word/charts/colors100.xml" ContentType="application/vnd.ms-office.chartcolorstyle+xml"/>
  <Override PartName="/word/charts/chart101.xml" ContentType="application/vnd.openxmlformats-officedocument.drawingml.chart+xml"/>
  <Override PartName="/word/charts/style101.xml" ContentType="application/vnd.ms-office.chartstyle+xml"/>
  <Override PartName="/word/charts/colors101.xml" ContentType="application/vnd.ms-office.chartcolorstyle+xml"/>
  <Override PartName="/word/charts/chart102.xml" ContentType="application/vnd.openxmlformats-officedocument.drawingml.chart+xml"/>
  <Override PartName="/word/charts/style102.xml" ContentType="application/vnd.ms-office.chartstyle+xml"/>
  <Override PartName="/word/charts/colors102.xml" ContentType="application/vnd.ms-office.chartcolorstyle+xml"/>
  <Override PartName="/word/charts/chart103.xml" ContentType="application/vnd.openxmlformats-officedocument.drawingml.chart+xml"/>
  <Override PartName="/word/charts/style103.xml" ContentType="application/vnd.ms-office.chartstyle+xml"/>
  <Override PartName="/word/charts/colors103.xml" ContentType="application/vnd.ms-office.chartcolorstyle+xml"/>
  <Override PartName="/word/charts/chart104.xml" ContentType="application/vnd.openxmlformats-officedocument.drawingml.chart+xml"/>
  <Override PartName="/word/charts/style104.xml" ContentType="application/vnd.ms-office.chartstyle+xml"/>
  <Override PartName="/word/charts/colors104.xml" ContentType="application/vnd.ms-office.chartcolorstyle+xml"/>
  <Override PartName="/word/charts/chart105.xml" ContentType="application/vnd.openxmlformats-officedocument.drawingml.chart+xml"/>
  <Override PartName="/word/charts/style105.xml" ContentType="application/vnd.ms-office.chartstyle+xml"/>
  <Override PartName="/word/charts/colors105.xml" ContentType="application/vnd.ms-office.chartcolorstyle+xml"/>
  <Override PartName="/word/charts/chart106.xml" ContentType="application/vnd.openxmlformats-officedocument.drawingml.chart+xml"/>
  <Override PartName="/word/charts/style106.xml" ContentType="application/vnd.ms-office.chartstyle+xml"/>
  <Override PartName="/word/charts/colors106.xml" ContentType="application/vnd.ms-office.chartcolorstyle+xml"/>
  <Override PartName="/word/charts/chart107.xml" ContentType="application/vnd.openxmlformats-officedocument.drawingml.chart+xml"/>
  <Override PartName="/word/charts/style107.xml" ContentType="application/vnd.ms-office.chartstyle+xml"/>
  <Override PartName="/word/charts/colors107.xml" ContentType="application/vnd.ms-office.chartcolorstyle+xml"/>
  <Override PartName="/word/charts/chart108.xml" ContentType="application/vnd.openxmlformats-officedocument.drawingml.chart+xml"/>
  <Override PartName="/word/charts/style108.xml" ContentType="application/vnd.ms-office.chartstyle+xml"/>
  <Override PartName="/word/charts/colors108.xml" ContentType="application/vnd.ms-office.chartcolorstyle+xml"/>
  <Override PartName="/word/charts/chart109.xml" ContentType="application/vnd.openxmlformats-officedocument.drawingml.chart+xml"/>
  <Override PartName="/word/charts/style109.xml" ContentType="application/vnd.ms-office.chartstyle+xml"/>
  <Override PartName="/word/charts/colors109.xml" ContentType="application/vnd.ms-office.chartcolorstyle+xml"/>
  <Override PartName="/word/charts/chart110.xml" ContentType="application/vnd.openxmlformats-officedocument.drawingml.chart+xml"/>
  <Override PartName="/word/charts/style110.xml" ContentType="application/vnd.ms-office.chartstyle+xml"/>
  <Override PartName="/word/charts/colors110.xml" ContentType="application/vnd.ms-office.chartcolorstyle+xml"/>
  <Override PartName="/word/charts/chart111.xml" ContentType="application/vnd.openxmlformats-officedocument.drawingml.chart+xml"/>
  <Override PartName="/word/charts/style111.xml" ContentType="application/vnd.ms-office.chartstyle+xml"/>
  <Override PartName="/word/charts/colors111.xml" ContentType="application/vnd.ms-office.chartcolorstyle+xml"/>
  <Override PartName="/word/charts/chart112.xml" ContentType="application/vnd.openxmlformats-officedocument.drawingml.chart+xml"/>
  <Override PartName="/word/charts/style112.xml" ContentType="application/vnd.ms-office.chartstyle+xml"/>
  <Override PartName="/word/charts/colors112.xml" ContentType="application/vnd.ms-office.chartcolorstyle+xml"/>
  <Override PartName="/word/charts/chart113.xml" ContentType="application/vnd.openxmlformats-officedocument.drawingml.chart+xml"/>
  <Override PartName="/word/charts/style113.xml" ContentType="application/vnd.ms-office.chartstyle+xml"/>
  <Override PartName="/word/charts/colors113.xml" ContentType="application/vnd.ms-office.chartcolorstyle+xml"/>
  <Override PartName="/word/charts/chart114.xml" ContentType="application/vnd.openxmlformats-officedocument.drawingml.chart+xml"/>
  <Override PartName="/word/charts/style114.xml" ContentType="application/vnd.ms-office.chartstyle+xml"/>
  <Override PartName="/word/charts/colors114.xml" ContentType="application/vnd.ms-office.chartcolorstyle+xml"/>
  <Override PartName="/word/charts/chart115.xml" ContentType="application/vnd.openxmlformats-officedocument.drawingml.chart+xml"/>
  <Override PartName="/word/charts/style115.xml" ContentType="application/vnd.ms-office.chartstyle+xml"/>
  <Override PartName="/word/charts/colors115.xml" ContentType="application/vnd.ms-office.chartcolorstyle+xml"/>
  <Override PartName="/word/charts/chart116.xml" ContentType="application/vnd.openxmlformats-officedocument.drawingml.chart+xml"/>
  <Override PartName="/word/charts/style116.xml" ContentType="application/vnd.ms-office.chartstyle+xml"/>
  <Override PartName="/word/charts/colors116.xml" ContentType="application/vnd.ms-office.chartcolorstyle+xml"/>
  <Override PartName="/word/charts/chart117.xml" ContentType="application/vnd.openxmlformats-officedocument.drawingml.chart+xml"/>
  <Override PartName="/word/charts/style117.xml" ContentType="application/vnd.ms-office.chartstyle+xml"/>
  <Override PartName="/word/charts/colors117.xml" ContentType="application/vnd.ms-office.chartcolorstyle+xml"/>
  <Override PartName="/word/charts/chart118.xml" ContentType="application/vnd.openxmlformats-officedocument.drawingml.chart+xml"/>
  <Override PartName="/word/charts/style118.xml" ContentType="application/vnd.ms-office.chartstyle+xml"/>
  <Override PartName="/word/charts/colors118.xml" ContentType="application/vnd.ms-office.chartcolorstyle+xml"/>
  <Override PartName="/word/charts/chart119.xml" ContentType="application/vnd.openxmlformats-officedocument.drawingml.chart+xml"/>
  <Override PartName="/word/charts/style119.xml" ContentType="application/vnd.ms-office.chartstyle+xml"/>
  <Override PartName="/word/charts/colors119.xml" ContentType="application/vnd.ms-office.chartcolorstyle+xml"/>
  <Override PartName="/word/charts/chart120.xml" ContentType="application/vnd.openxmlformats-officedocument.drawingml.chart+xml"/>
  <Override PartName="/word/charts/style120.xml" ContentType="application/vnd.ms-office.chartstyle+xml"/>
  <Override PartName="/word/charts/colors120.xml" ContentType="application/vnd.ms-office.chartcolorstyle+xml"/>
  <Override PartName="/word/charts/chart121.xml" ContentType="application/vnd.openxmlformats-officedocument.drawingml.chart+xml"/>
  <Override PartName="/word/charts/style121.xml" ContentType="application/vnd.ms-office.chartstyle+xml"/>
  <Override PartName="/word/charts/colors121.xml" ContentType="application/vnd.ms-office.chartcolorstyle+xml"/>
  <Override PartName="/word/charts/chart122.xml" ContentType="application/vnd.openxmlformats-officedocument.drawingml.chart+xml"/>
  <Override PartName="/word/charts/style122.xml" ContentType="application/vnd.ms-office.chartstyle+xml"/>
  <Override PartName="/word/charts/colors122.xml" ContentType="application/vnd.ms-office.chartcolorstyle+xml"/>
  <Override PartName="/word/charts/chart123.xml" ContentType="application/vnd.openxmlformats-officedocument.drawingml.chart+xml"/>
  <Override PartName="/word/charts/style123.xml" ContentType="application/vnd.ms-office.chartstyle+xml"/>
  <Override PartName="/word/charts/colors123.xml" ContentType="application/vnd.ms-office.chartcolorstyle+xml"/>
  <Override PartName="/word/charts/chart124.xml" ContentType="application/vnd.openxmlformats-officedocument.drawingml.chart+xml"/>
  <Override PartName="/word/charts/style124.xml" ContentType="application/vnd.ms-office.chartstyle+xml"/>
  <Override PartName="/word/charts/colors124.xml" ContentType="application/vnd.ms-office.chartcolorstyle+xml"/>
  <Override PartName="/word/charts/chart125.xml" ContentType="application/vnd.openxmlformats-officedocument.drawingml.chart+xml"/>
  <Override PartName="/word/charts/style125.xml" ContentType="application/vnd.ms-office.chartstyle+xml"/>
  <Override PartName="/word/charts/colors125.xml" ContentType="application/vnd.ms-office.chartcolorstyle+xml"/>
  <Override PartName="/word/charts/chart126.xml" ContentType="application/vnd.openxmlformats-officedocument.drawingml.chart+xml"/>
  <Override PartName="/word/charts/style126.xml" ContentType="application/vnd.ms-office.chartstyle+xml"/>
  <Override PartName="/word/charts/colors126.xml" ContentType="application/vnd.ms-office.chartcolorstyle+xml"/>
  <Override PartName="/word/charts/chart127.xml" ContentType="application/vnd.openxmlformats-officedocument.drawingml.chart+xml"/>
  <Override PartName="/word/charts/style127.xml" ContentType="application/vnd.ms-office.chartstyle+xml"/>
  <Override PartName="/word/charts/colors127.xml" ContentType="application/vnd.ms-office.chartcolorstyle+xml"/>
  <Override PartName="/word/charts/chart128.xml" ContentType="application/vnd.openxmlformats-officedocument.drawingml.chart+xml"/>
  <Override PartName="/word/charts/style128.xml" ContentType="application/vnd.ms-office.chartstyle+xml"/>
  <Override PartName="/word/charts/colors128.xml" ContentType="application/vnd.ms-office.chartcolorstyle+xml"/>
  <Override PartName="/word/charts/chart129.xml" ContentType="application/vnd.openxmlformats-officedocument.drawingml.chart+xml"/>
  <Override PartName="/word/charts/style129.xml" ContentType="application/vnd.ms-office.chartstyle+xml"/>
  <Override PartName="/word/charts/colors129.xml" ContentType="application/vnd.ms-office.chartcolorstyle+xml"/>
  <Override PartName="/word/charts/chart130.xml" ContentType="application/vnd.openxmlformats-officedocument.drawingml.chart+xml"/>
  <Override PartName="/word/charts/style130.xml" ContentType="application/vnd.ms-office.chartstyle+xml"/>
  <Override PartName="/word/charts/colors130.xml" ContentType="application/vnd.ms-office.chartcolorstyle+xml"/>
  <Override PartName="/word/charts/chart131.xml" ContentType="application/vnd.openxmlformats-officedocument.drawingml.chart+xml"/>
  <Override PartName="/word/charts/style131.xml" ContentType="application/vnd.ms-office.chartstyle+xml"/>
  <Override PartName="/word/charts/colors131.xml" ContentType="application/vnd.ms-office.chartcolorstyle+xml"/>
  <Override PartName="/word/charts/chart132.xml" ContentType="application/vnd.openxmlformats-officedocument.drawingml.chart+xml"/>
  <Override PartName="/word/charts/style132.xml" ContentType="application/vnd.ms-office.chartstyle+xml"/>
  <Override PartName="/word/charts/colors132.xml" ContentType="application/vnd.ms-office.chartcolorstyle+xml"/>
  <Override PartName="/word/charts/chart133.xml" ContentType="application/vnd.openxmlformats-officedocument.drawingml.chart+xml"/>
  <Override PartName="/word/charts/style133.xml" ContentType="application/vnd.ms-office.chartstyle+xml"/>
  <Override PartName="/word/charts/colors133.xml" ContentType="application/vnd.ms-office.chartcolorstyle+xml"/>
  <Override PartName="/word/charts/chart134.xml" ContentType="application/vnd.openxmlformats-officedocument.drawingml.chart+xml"/>
  <Override PartName="/word/charts/style134.xml" ContentType="application/vnd.ms-office.chartstyle+xml"/>
  <Override PartName="/word/charts/colors134.xml" ContentType="application/vnd.ms-office.chartcolorstyle+xml"/>
  <Override PartName="/word/charts/chart135.xml" ContentType="application/vnd.openxmlformats-officedocument.drawingml.chart+xml"/>
  <Override PartName="/word/charts/style135.xml" ContentType="application/vnd.ms-office.chartstyle+xml"/>
  <Override PartName="/word/charts/colors135.xml" ContentType="application/vnd.ms-office.chartcolorstyle+xml"/>
  <Override PartName="/word/charts/chart136.xml" ContentType="application/vnd.openxmlformats-officedocument.drawingml.chart+xml"/>
  <Override PartName="/word/charts/style136.xml" ContentType="application/vnd.ms-office.chartstyle+xml"/>
  <Override PartName="/word/charts/colors136.xml" ContentType="application/vnd.ms-office.chartcolorstyle+xml"/>
  <Override PartName="/word/charts/chart137.xml" ContentType="application/vnd.openxmlformats-officedocument.drawingml.chart+xml"/>
  <Override PartName="/word/charts/style137.xml" ContentType="application/vnd.ms-office.chartstyle+xml"/>
  <Override PartName="/word/charts/colors137.xml" ContentType="application/vnd.ms-office.chartcolorstyle+xml"/>
  <Override PartName="/word/charts/chart138.xml" ContentType="application/vnd.openxmlformats-officedocument.drawingml.chart+xml"/>
  <Override PartName="/word/charts/style138.xml" ContentType="application/vnd.ms-office.chartstyle+xml"/>
  <Override PartName="/word/charts/colors138.xml" ContentType="application/vnd.ms-office.chartcolorstyle+xml"/>
  <Override PartName="/word/charts/chart139.xml" ContentType="application/vnd.openxmlformats-officedocument.drawingml.chart+xml"/>
  <Override PartName="/word/charts/style139.xml" ContentType="application/vnd.ms-office.chartstyle+xml"/>
  <Override PartName="/word/charts/colors139.xml" ContentType="application/vnd.ms-office.chartcolorstyle+xml"/>
  <Override PartName="/word/charts/chart140.xml" ContentType="application/vnd.openxmlformats-officedocument.drawingml.chart+xml"/>
  <Override PartName="/word/charts/style140.xml" ContentType="application/vnd.ms-office.chartstyle+xml"/>
  <Override PartName="/word/charts/colors140.xml" ContentType="application/vnd.ms-office.chartcolorstyle+xml"/>
  <Override PartName="/word/charts/chart141.xml" ContentType="application/vnd.openxmlformats-officedocument.drawingml.chart+xml"/>
  <Override PartName="/word/charts/style141.xml" ContentType="application/vnd.ms-office.chartstyle+xml"/>
  <Override PartName="/word/charts/colors141.xml" ContentType="application/vnd.ms-office.chartcolorstyle+xml"/>
  <Override PartName="/word/charts/chart142.xml" ContentType="application/vnd.openxmlformats-officedocument.drawingml.chart+xml"/>
  <Override PartName="/word/charts/style142.xml" ContentType="application/vnd.ms-office.chartstyle+xml"/>
  <Override PartName="/word/charts/colors142.xml" ContentType="application/vnd.ms-office.chartcolorstyle+xml"/>
  <Override PartName="/word/charts/chart143.xml" ContentType="application/vnd.openxmlformats-officedocument.drawingml.chart+xml"/>
  <Override PartName="/word/charts/style143.xml" ContentType="application/vnd.ms-office.chartstyle+xml"/>
  <Override PartName="/word/charts/colors143.xml" ContentType="application/vnd.ms-office.chartcolorstyle+xml"/>
  <Override PartName="/word/charts/chart144.xml" ContentType="application/vnd.openxmlformats-officedocument.drawingml.chart+xml"/>
  <Override PartName="/word/charts/style144.xml" ContentType="application/vnd.ms-office.chartstyle+xml"/>
  <Override PartName="/word/charts/colors144.xml" ContentType="application/vnd.ms-office.chartcolorstyle+xml"/>
  <Override PartName="/word/charts/chart145.xml" ContentType="application/vnd.openxmlformats-officedocument.drawingml.chart+xml"/>
  <Override PartName="/word/charts/style145.xml" ContentType="application/vnd.ms-office.chartstyle+xml"/>
  <Override PartName="/word/charts/colors145.xml" ContentType="application/vnd.ms-office.chartcolorstyle+xml"/>
  <Override PartName="/word/charts/chart146.xml" ContentType="application/vnd.openxmlformats-officedocument.drawingml.chart+xml"/>
  <Override PartName="/word/charts/style146.xml" ContentType="application/vnd.ms-office.chartstyle+xml"/>
  <Override PartName="/word/charts/colors146.xml" ContentType="application/vnd.ms-office.chartcolorstyle+xml"/>
  <Override PartName="/word/charts/chart147.xml" ContentType="application/vnd.openxmlformats-officedocument.drawingml.chart+xml"/>
  <Override PartName="/word/charts/style147.xml" ContentType="application/vnd.ms-office.chartstyle+xml"/>
  <Override PartName="/word/charts/colors147.xml" ContentType="application/vnd.ms-office.chartcolorstyle+xml"/>
  <Override PartName="/word/charts/chart148.xml" ContentType="application/vnd.openxmlformats-officedocument.drawingml.chart+xml"/>
  <Override PartName="/word/charts/style148.xml" ContentType="application/vnd.ms-office.chartstyle+xml"/>
  <Override PartName="/word/charts/colors148.xml" ContentType="application/vnd.ms-office.chartcolorstyle+xml"/>
  <Override PartName="/word/charts/chart149.xml" ContentType="application/vnd.openxmlformats-officedocument.drawingml.chart+xml"/>
  <Override PartName="/word/charts/style149.xml" ContentType="application/vnd.ms-office.chartstyle+xml"/>
  <Override PartName="/word/charts/colors149.xml" ContentType="application/vnd.ms-office.chartcolorstyle+xml"/>
  <Override PartName="/word/charts/chart150.xml" ContentType="application/vnd.openxmlformats-officedocument.drawingml.chart+xml"/>
  <Override PartName="/word/charts/style150.xml" ContentType="application/vnd.ms-office.chartstyle+xml"/>
  <Override PartName="/word/charts/colors150.xml" ContentType="application/vnd.ms-office.chartcolorstyle+xml"/>
  <Override PartName="/word/charts/chart151.xml" ContentType="application/vnd.openxmlformats-officedocument.drawingml.chart+xml"/>
  <Override PartName="/word/charts/style151.xml" ContentType="application/vnd.ms-office.chartstyle+xml"/>
  <Override PartName="/word/charts/colors151.xml" ContentType="application/vnd.ms-office.chartcolorstyle+xml"/>
  <Override PartName="/word/charts/chart152.xml" ContentType="application/vnd.openxmlformats-officedocument.drawingml.chart+xml"/>
  <Override PartName="/word/charts/style152.xml" ContentType="application/vnd.ms-office.chartstyle+xml"/>
  <Override PartName="/word/charts/colors152.xml" ContentType="application/vnd.ms-office.chartcolorstyle+xml"/>
  <Override PartName="/word/charts/chart153.xml" ContentType="application/vnd.openxmlformats-officedocument.drawingml.chart+xml"/>
  <Override PartName="/word/charts/style153.xml" ContentType="application/vnd.ms-office.chartstyle+xml"/>
  <Override PartName="/word/charts/colors153.xml" ContentType="application/vnd.ms-office.chartcolorstyle+xml"/>
  <Override PartName="/word/charts/chart154.xml" ContentType="application/vnd.openxmlformats-officedocument.drawingml.chart+xml"/>
  <Override PartName="/word/charts/style154.xml" ContentType="application/vnd.ms-office.chartstyle+xml"/>
  <Override PartName="/word/charts/colors154.xml" ContentType="application/vnd.ms-office.chartcolorstyle+xml"/>
  <Override PartName="/word/charts/chart155.xml" ContentType="application/vnd.openxmlformats-officedocument.drawingml.chart+xml"/>
  <Override PartName="/word/charts/style155.xml" ContentType="application/vnd.ms-office.chartstyle+xml"/>
  <Override PartName="/word/charts/colors155.xml" ContentType="application/vnd.ms-office.chartcolorstyle+xml"/>
  <Override PartName="/word/charts/chart156.xml" ContentType="application/vnd.openxmlformats-officedocument.drawingml.chart+xml"/>
  <Override PartName="/word/charts/style156.xml" ContentType="application/vnd.ms-office.chartstyle+xml"/>
  <Override PartName="/word/charts/colors156.xml" ContentType="application/vnd.ms-office.chartcolorstyle+xml"/>
  <Override PartName="/word/charts/chart157.xml" ContentType="application/vnd.openxmlformats-officedocument.drawingml.chart+xml"/>
  <Override PartName="/word/charts/style157.xml" ContentType="application/vnd.ms-office.chartstyle+xml"/>
  <Override PartName="/word/charts/colors157.xml" ContentType="application/vnd.ms-office.chartcolorstyle+xml"/>
  <Override PartName="/word/charts/chart158.xml" ContentType="application/vnd.openxmlformats-officedocument.drawingml.chart+xml"/>
  <Override PartName="/word/charts/style158.xml" ContentType="application/vnd.ms-office.chartstyle+xml"/>
  <Override PartName="/word/charts/colors158.xml" ContentType="application/vnd.ms-office.chartcolorstyle+xml"/>
  <Override PartName="/word/charts/chart159.xml" ContentType="application/vnd.openxmlformats-officedocument.drawingml.chart+xml"/>
  <Override PartName="/word/charts/style159.xml" ContentType="application/vnd.ms-office.chartstyle+xml"/>
  <Override PartName="/word/charts/colors159.xml" ContentType="application/vnd.ms-office.chartcolorstyle+xml"/>
  <Override PartName="/word/charts/chart160.xml" ContentType="application/vnd.openxmlformats-officedocument.drawingml.chart+xml"/>
  <Override PartName="/word/charts/style160.xml" ContentType="application/vnd.ms-office.chartstyle+xml"/>
  <Override PartName="/word/charts/colors160.xml" ContentType="application/vnd.ms-office.chartcolorstyle+xml"/>
  <Override PartName="/word/charts/chart161.xml" ContentType="application/vnd.openxmlformats-officedocument.drawingml.chart+xml"/>
  <Override PartName="/word/charts/style161.xml" ContentType="application/vnd.ms-office.chartstyle+xml"/>
  <Override PartName="/word/charts/colors161.xml" ContentType="application/vnd.ms-office.chartcolorstyle+xml"/>
  <Override PartName="/word/charts/chart162.xml" ContentType="application/vnd.openxmlformats-officedocument.drawingml.chart+xml"/>
  <Override PartName="/word/charts/style162.xml" ContentType="application/vnd.ms-office.chartstyle+xml"/>
  <Override PartName="/word/charts/colors162.xml" ContentType="application/vnd.ms-office.chartcolorstyle+xml"/>
  <Override PartName="/word/charts/chart163.xml" ContentType="application/vnd.openxmlformats-officedocument.drawingml.chart+xml"/>
  <Override PartName="/word/charts/style163.xml" ContentType="application/vnd.ms-office.chartstyle+xml"/>
  <Override PartName="/word/charts/colors163.xml" ContentType="application/vnd.ms-office.chartcolorstyle+xml"/>
  <Override PartName="/word/charts/chart164.xml" ContentType="application/vnd.openxmlformats-officedocument.drawingml.chart+xml"/>
  <Override PartName="/word/charts/style164.xml" ContentType="application/vnd.ms-office.chartstyle+xml"/>
  <Override PartName="/word/charts/colors164.xml" ContentType="application/vnd.ms-office.chartcolorstyle+xml"/>
  <Override PartName="/word/charts/chart165.xml" ContentType="application/vnd.openxmlformats-officedocument.drawingml.chart+xml"/>
  <Override PartName="/word/charts/style165.xml" ContentType="application/vnd.ms-office.chartstyle+xml"/>
  <Override PartName="/word/charts/colors165.xml" ContentType="application/vnd.ms-office.chartcolorstyle+xml"/>
  <Override PartName="/word/charts/chart166.xml" ContentType="application/vnd.openxmlformats-officedocument.drawingml.chart+xml"/>
  <Override PartName="/word/charts/style166.xml" ContentType="application/vnd.ms-office.chartstyle+xml"/>
  <Override PartName="/word/charts/colors166.xml" ContentType="application/vnd.ms-office.chartcolorstyle+xml"/>
  <Override PartName="/word/charts/chart167.xml" ContentType="application/vnd.openxmlformats-officedocument.drawingml.chart+xml"/>
  <Override PartName="/word/charts/style167.xml" ContentType="application/vnd.ms-office.chartstyle+xml"/>
  <Override PartName="/word/charts/colors167.xml" ContentType="application/vnd.ms-office.chartcolorstyle+xml"/>
  <Override PartName="/word/charts/chart168.xml" ContentType="application/vnd.openxmlformats-officedocument.drawingml.chart+xml"/>
  <Override PartName="/word/charts/style168.xml" ContentType="application/vnd.ms-office.chartstyle+xml"/>
  <Override PartName="/word/charts/colors168.xml" ContentType="application/vnd.ms-office.chartcolorstyle+xml"/>
  <Override PartName="/word/charts/chart169.xml" ContentType="application/vnd.openxmlformats-officedocument.drawingml.chart+xml"/>
  <Override PartName="/word/charts/style169.xml" ContentType="application/vnd.ms-office.chartstyle+xml"/>
  <Override PartName="/word/charts/colors169.xml" ContentType="application/vnd.ms-office.chartcolorstyle+xml"/>
  <Override PartName="/word/charts/chart170.xml" ContentType="application/vnd.openxmlformats-officedocument.drawingml.chart+xml"/>
  <Override PartName="/word/charts/style170.xml" ContentType="application/vnd.ms-office.chartstyle+xml"/>
  <Override PartName="/word/charts/colors170.xml" ContentType="application/vnd.ms-office.chartcolorstyle+xml"/>
  <Override PartName="/word/charts/chart171.xml" ContentType="application/vnd.openxmlformats-officedocument.drawingml.chart+xml"/>
  <Override PartName="/word/charts/style171.xml" ContentType="application/vnd.ms-office.chartstyle+xml"/>
  <Override PartName="/word/charts/colors171.xml" ContentType="application/vnd.ms-office.chartcolorstyle+xml"/>
  <Override PartName="/word/charts/chart172.xml" ContentType="application/vnd.openxmlformats-officedocument.drawingml.chart+xml"/>
  <Override PartName="/word/charts/style172.xml" ContentType="application/vnd.ms-office.chartstyle+xml"/>
  <Override PartName="/word/charts/colors172.xml" ContentType="application/vnd.ms-office.chartcolorstyle+xml"/>
  <Override PartName="/word/charts/chart173.xml" ContentType="application/vnd.openxmlformats-officedocument.drawingml.chart+xml"/>
  <Override PartName="/word/charts/style173.xml" ContentType="application/vnd.ms-office.chartstyle+xml"/>
  <Override PartName="/word/charts/colors173.xml" ContentType="application/vnd.ms-office.chartcolorstyle+xml"/>
  <Override PartName="/word/charts/chart174.xml" ContentType="application/vnd.openxmlformats-officedocument.drawingml.chart+xml"/>
  <Override PartName="/word/charts/style174.xml" ContentType="application/vnd.ms-office.chartstyle+xml"/>
  <Override PartName="/word/charts/colors174.xml" ContentType="application/vnd.ms-office.chartcolorstyle+xml"/>
  <Override PartName="/word/charts/chart175.xml" ContentType="application/vnd.openxmlformats-officedocument.drawingml.chart+xml"/>
  <Override PartName="/word/charts/style175.xml" ContentType="application/vnd.ms-office.chartstyle+xml"/>
  <Override PartName="/word/charts/colors175.xml" ContentType="application/vnd.ms-office.chartcolorstyle+xml"/>
  <Override PartName="/word/charts/chart176.xml" ContentType="application/vnd.openxmlformats-officedocument.drawingml.chart+xml"/>
  <Override PartName="/word/charts/style176.xml" ContentType="application/vnd.ms-office.chartstyle+xml"/>
  <Override PartName="/word/charts/colors176.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1A91" w:rsidRDefault="00797DD7" w:rsidP="00AD1A91">
      <w:pPr>
        <w:spacing w:line="360" w:lineRule="auto"/>
        <w:jc w:val="center"/>
        <w:rPr>
          <w:rFonts w:ascii="Arial" w:hAnsi="Arial" w:cs="Arial"/>
          <w:bCs/>
          <w:sz w:val="26"/>
          <w:szCs w:val="26"/>
        </w:rPr>
      </w:pPr>
      <w:bookmarkStart w:id="0" w:name="_Toc1376651"/>
      <w:bookmarkStart w:id="1" w:name="_Toc1376662"/>
      <w:r w:rsidRPr="00C80349">
        <w:rPr>
          <w:rFonts w:ascii="Times New Roman" w:hAnsi="Times New Roman" w:cs="Times New Roman"/>
          <w:noProof/>
          <w:color w:val="000000" w:themeColor="text1"/>
          <w:sz w:val="24"/>
          <w:szCs w:val="24"/>
        </w:rPr>
        <w:drawing>
          <wp:anchor distT="0" distB="0" distL="114300" distR="114300" simplePos="0" relativeHeight="251811840" behindDoc="1" locked="0" layoutInCell="1" allowOverlap="1" wp14:anchorId="546A1100" wp14:editId="041B09EA">
            <wp:simplePos x="0" y="0"/>
            <wp:positionH relativeFrom="column">
              <wp:posOffset>1701209</wp:posOffset>
            </wp:positionH>
            <wp:positionV relativeFrom="paragraph">
              <wp:posOffset>348222</wp:posOffset>
            </wp:positionV>
            <wp:extent cx="3402419" cy="2353774"/>
            <wp:effectExtent l="0" t="0" r="7620" b="8890"/>
            <wp:wrapNone/>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F8661.tmp"/>
                    <pic:cNvPicPr/>
                  </pic:nvPicPr>
                  <pic:blipFill>
                    <a:blip r:embed="rId8">
                      <a:extLst>
                        <a:ext uri="{28A0092B-C50C-407E-A947-70E740481C1C}">
                          <a14:useLocalDpi xmlns:a14="http://schemas.microsoft.com/office/drawing/2010/main" val="0"/>
                        </a:ext>
                      </a:extLst>
                    </a:blip>
                    <a:stretch>
                      <a:fillRect/>
                    </a:stretch>
                  </pic:blipFill>
                  <pic:spPr>
                    <a:xfrm>
                      <a:off x="0" y="0"/>
                      <a:ext cx="3404740" cy="2355379"/>
                    </a:xfrm>
                    <a:prstGeom prst="rect">
                      <a:avLst/>
                    </a:prstGeom>
                  </pic:spPr>
                </pic:pic>
              </a:graphicData>
            </a:graphic>
            <wp14:sizeRelH relativeFrom="page">
              <wp14:pctWidth>0</wp14:pctWidth>
            </wp14:sizeRelH>
            <wp14:sizeRelV relativeFrom="page">
              <wp14:pctHeight>0</wp14:pctHeight>
            </wp14:sizeRelV>
          </wp:anchor>
        </w:drawing>
      </w:r>
    </w:p>
    <w:p w:rsidR="00AD1A91" w:rsidRDefault="00AD1A91" w:rsidP="00AD1A91">
      <w:pPr>
        <w:spacing w:line="360" w:lineRule="auto"/>
        <w:jc w:val="center"/>
        <w:rPr>
          <w:rFonts w:ascii="Arial" w:hAnsi="Arial" w:cs="Arial"/>
          <w:bCs/>
          <w:sz w:val="26"/>
          <w:szCs w:val="26"/>
        </w:rPr>
      </w:pPr>
    </w:p>
    <w:p w:rsidR="00AD1A91" w:rsidRDefault="00F96257" w:rsidP="00F96257">
      <w:pPr>
        <w:tabs>
          <w:tab w:val="left" w:pos="3390"/>
        </w:tabs>
        <w:spacing w:line="360" w:lineRule="auto"/>
        <w:rPr>
          <w:rFonts w:ascii="Arial" w:hAnsi="Arial" w:cs="Arial"/>
          <w:bCs/>
          <w:sz w:val="26"/>
          <w:szCs w:val="26"/>
        </w:rPr>
      </w:pPr>
      <w:r>
        <w:rPr>
          <w:rFonts w:ascii="Arial" w:hAnsi="Arial" w:cs="Arial"/>
          <w:bCs/>
          <w:sz w:val="26"/>
          <w:szCs w:val="26"/>
        </w:rPr>
        <w:tab/>
      </w:r>
    </w:p>
    <w:p w:rsidR="00AD1A91" w:rsidRDefault="00AD1A91" w:rsidP="00AD1A91">
      <w:pPr>
        <w:tabs>
          <w:tab w:val="left" w:pos="6375"/>
        </w:tabs>
        <w:spacing w:line="360" w:lineRule="auto"/>
        <w:rPr>
          <w:rFonts w:ascii="Arial" w:hAnsi="Arial" w:cs="Arial"/>
          <w:bCs/>
          <w:sz w:val="26"/>
          <w:szCs w:val="26"/>
        </w:rPr>
      </w:pPr>
      <w:r>
        <w:rPr>
          <w:rFonts w:ascii="Arial" w:hAnsi="Arial" w:cs="Arial"/>
          <w:bCs/>
          <w:sz w:val="26"/>
          <w:szCs w:val="26"/>
        </w:rPr>
        <w:tab/>
      </w:r>
    </w:p>
    <w:p w:rsidR="00AD1A91" w:rsidRDefault="00AD1A91" w:rsidP="00F96257">
      <w:pPr>
        <w:tabs>
          <w:tab w:val="left" w:pos="5745"/>
          <w:tab w:val="left" w:pos="6375"/>
        </w:tabs>
        <w:spacing w:line="360" w:lineRule="auto"/>
        <w:rPr>
          <w:rFonts w:ascii="Nyala" w:hAnsi="Nyala" w:cs="Times New Roman"/>
          <w:b/>
          <w:sz w:val="30"/>
          <w:szCs w:val="30"/>
          <w:lang w:val="am-ET"/>
        </w:rPr>
      </w:pPr>
      <w:r>
        <w:rPr>
          <w:rFonts w:ascii="Nyala" w:hAnsi="Nyala" w:cs="Times New Roman"/>
          <w:b/>
          <w:sz w:val="30"/>
          <w:szCs w:val="30"/>
          <w:lang w:val="am-ET"/>
        </w:rPr>
        <w:tab/>
      </w:r>
      <w:r w:rsidR="00F96257">
        <w:rPr>
          <w:rFonts w:ascii="Nyala" w:hAnsi="Nyala" w:cs="Times New Roman"/>
          <w:b/>
          <w:sz w:val="30"/>
          <w:szCs w:val="30"/>
          <w:lang w:val="am-ET"/>
        </w:rPr>
        <w:tab/>
      </w:r>
    </w:p>
    <w:p w:rsidR="00AD1A91" w:rsidRDefault="00AD1A91" w:rsidP="00AD1A91">
      <w:pPr>
        <w:spacing w:line="360" w:lineRule="auto"/>
        <w:jc w:val="center"/>
        <w:rPr>
          <w:rFonts w:ascii="Nyala" w:hAnsi="Nyala" w:cs="Times New Roman"/>
          <w:b/>
          <w:sz w:val="30"/>
          <w:szCs w:val="30"/>
          <w:lang w:val="am-ET"/>
        </w:rPr>
      </w:pPr>
    </w:p>
    <w:p w:rsidR="00AD1A91" w:rsidRDefault="00AD1A91" w:rsidP="00D8189C">
      <w:pPr>
        <w:spacing w:line="360" w:lineRule="auto"/>
        <w:rPr>
          <w:rFonts w:ascii="Nyala" w:hAnsi="Nyala" w:cs="Times New Roman"/>
          <w:b/>
          <w:sz w:val="30"/>
          <w:szCs w:val="30"/>
          <w:lang w:val="am-ET"/>
        </w:rPr>
      </w:pPr>
    </w:p>
    <w:p w:rsidR="00BF5FF9" w:rsidRDefault="00BF5FF9" w:rsidP="00D8189C">
      <w:pPr>
        <w:spacing w:line="360" w:lineRule="auto"/>
        <w:rPr>
          <w:rFonts w:ascii="Nyala" w:hAnsi="Nyala" w:cs="Times New Roman"/>
          <w:b/>
          <w:sz w:val="30"/>
          <w:szCs w:val="30"/>
          <w:lang w:val="am-ET"/>
        </w:rPr>
      </w:pPr>
    </w:p>
    <w:p w:rsidR="00AD1A91" w:rsidRPr="003C7E7C" w:rsidRDefault="00AD1A91" w:rsidP="00AD1A91">
      <w:pPr>
        <w:spacing w:line="360" w:lineRule="auto"/>
        <w:jc w:val="center"/>
        <w:rPr>
          <w:rFonts w:ascii="Nyala" w:hAnsi="Nyala" w:cs="Times New Roman"/>
          <w:b/>
          <w:sz w:val="32"/>
          <w:szCs w:val="32"/>
          <w:lang w:val="am-ET"/>
        </w:rPr>
      </w:pPr>
      <w:r w:rsidRPr="003C7E7C">
        <w:rPr>
          <w:rFonts w:ascii="Times New Roman" w:hAnsi="Times New Roman" w:cs="Times New Roman"/>
          <w:b/>
          <w:sz w:val="32"/>
          <w:szCs w:val="32"/>
          <w:lang w:val="am-ET"/>
        </w:rPr>
        <w:t>AIR QUALITY AT PUBLIC TRANSPORTATION STATIONS/STOPS: CONTRIBUTION OF LIGHT RAIL TRANSIT TO REDUCE AIR POLLUTION IN ADDIS ABABA</w:t>
      </w:r>
    </w:p>
    <w:p w:rsidR="00AD1A91" w:rsidRDefault="00AD1A91" w:rsidP="00AD1A91">
      <w:pPr>
        <w:spacing w:line="360" w:lineRule="auto"/>
        <w:jc w:val="center"/>
        <w:rPr>
          <w:rFonts w:ascii="Nyala" w:hAnsi="Nyala" w:cs="Times New Roman"/>
          <w:b/>
          <w:sz w:val="28"/>
          <w:szCs w:val="28"/>
          <w:lang w:val="am-ET"/>
        </w:rPr>
      </w:pPr>
    </w:p>
    <w:p w:rsidR="00D8189C" w:rsidRDefault="00D8189C" w:rsidP="00AD1A91">
      <w:pPr>
        <w:spacing w:line="360" w:lineRule="auto"/>
        <w:jc w:val="center"/>
        <w:rPr>
          <w:rFonts w:ascii="Nyala" w:hAnsi="Nyala" w:cs="Times New Roman"/>
          <w:b/>
          <w:sz w:val="28"/>
          <w:szCs w:val="28"/>
          <w:lang w:val="am-ET"/>
        </w:rPr>
      </w:pPr>
    </w:p>
    <w:p w:rsidR="00AD1A91" w:rsidRPr="003C7E7C" w:rsidRDefault="00AD1A91" w:rsidP="00AD1A91">
      <w:pPr>
        <w:spacing w:line="360" w:lineRule="auto"/>
        <w:jc w:val="center"/>
        <w:rPr>
          <w:rFonts w:ascii="Times New Roman" w:hAnsi="Times New Roman" w:cs="Times New Roman"/>
          <w:b/>
          <w:color w:val="000000" w:themeColor="text1"/>
          <w:sz w:val="32"/>
          <w:szCs w:val="32"/>
        </w:rPr>
      </w:pPr>
      <w:r w:rsidRPr="003C7E7C">
        <w:rPr>
          <w:rFonts w:ascii="Times New Roman" w:hAnsi="Times New Roman" w:cs="Times New Roman"/>
          <w:b/>
          <w:color w:val="000000" w:themeColor="text1"/>
          <w:sz w:val="32"/>
          <w:szCs w:val="32"/>
        </w:rPr>
        <w:t>BY</w:t>
      </w:r>
    </w:p>
    <w:p w:rsidR="00AD1A91" w:rsidRPr="003C7E7C" w:rsidRDefault="00AD1A91" w:rsidP="00AD1A91">
      <w:pPr>
        <w:spacing w:line="360" w:lineRule="auto"/>
        <w:jc w:val="center"/>
        <w:rPr>
          <w:rFonts w:ascii="Times New Roman" w:hAnsi="Times New Roman" w:cs="Times New Roman"/>
          <w:bCs/>
          <w:color w:val="000000" w:themeColor="text1"/>
          <w:sz w:val="32"/>
          <w:szCs w:val="32"/>
        </w:rPr>
      </w:pPr>
      <w:r w:rsidRPr="003C7E7C">
        <w:rPr>
          <w:rFonts w:ascii="Times New Roman" w:hAnsi="Times New Roman" w:cs="Times New Roman"/>
          <w:b/>
          <w:color w:val="000000" w:themeColor="text1"/>
          <w:sz w:val="32"/>
          <w:szCs w:val="32"/>
        </w:rPr>
        <w:t>ADDIS BIKIS MEQUANNIT</w:t>
      </w:r>
    </w:p>
    <w:p w:rsidR="00AD1A91" w:rsidRPr="00151744" w:rsidRDefault="00AD1A91" w:rsidP="00AD1A91">
      <w:pPr>
        <w:spacing w:line="360" w:lineRule="auto"/>
        <w:jc w:val="center"/>
        <w:rPr>
          <w:rFonts w:ascii="Arial" w:hAnsi="Arial" w:cs="Arial"/>
          <w:bCs/>
          <w:sz w:val="30"/>
          <w:szCs w:val="30"/>
        </w:rPr>
      </w:pPr>
    </w:p>
    <w:p w:rsidR="00AD1A91" w:rsidRPr="00151744" w:rsidRDefault="00AD1A91" w:rsidP="00BF5FF9">
      <w:pPr>
        <w:spacing w:line="360" w:lineRule="auto"/>
        <w:rPr>
          <w:rFonts w:ascii="Arial" w:hAnsi="Arial" w:cs="Arial"/>
          <w:bCs/>
          <w:sz w:val="30"/>
          <w:szCs w:val="30"/>
        </w:rPr>
      </w:pPr>
    </w:p>
    <w:p w:rsidR="00AD1A91" w:rsidRPr="00151744" w:rsidRDefault="00AD1A91" w:rsidP="00AD1A91">
      <w:pPr>
        <w:spacing w:line="360" w:lineRule="auto"/>
        <w:jc w:val="center"/>
        <w:rPr>
          <w:rFonts w:ascii="Times New Roman" w:hAnsi="Times New Roman" w:cs="Times New Roman"/>
          <w:b/>
          <w:bCs/>
          <w:sz w:val="30"/>
          <w:szCs w:val="30"/>
        </w:rPr>
      </w:pPr>
      <w:r w:rsidRPr="00151744">
        <w:rPr>
          <w:rFonts w:ascii="Times New Roman" w:hAnsi="Times New Roman" w:cs="Times New Roman"/>
          <w:b/>
          <w:bCs/>
          <w:sz w:val="30"/>
          <w:szCs w:val="30"/>
        </w:rPr>
        <w:t>JUNE, 2019</w:t>
      </w:r>
    </w:p>
    <w:p w:rsidR="00AD1A91" w:rsidRPr="003C7E7C" w:rsidRDefault="00AD1A91" w:rsidP="00AD1A91">
      <w:pPr>
        <w:spacing w:line="360" w:lineRule="auto"/>
        <w:jc w:val="center"/>
        <w:rPr>
          <w:rFonts w:ascii="Times New Roman" w:hAnsi="Times New Roman" w:cs="Times New Roman"/>
          <w:b/>
          <w:bCs/>
          <w:sz w:val="30"/>
          <w:szCs w:val="30"/>
        </w:rPr>
      </w:pPr>
      <w:r w:rsidRPr="00151744">
        <w:rPr>
          <w:rFonts w:ascii="Times New Roman" w:hAnsi="Times New Roman" w:cs="Times New Roman"/>
          <w:b/>
          <w:bCs/>
          <w:sz w:val="30"/>
          <w:szCs w:val="30"/>
        </w:rPr>
        <w:t xml:space="preserve">ADDIS ABABA, ETHIOPIA </w:t>
      </w:r>
    </w:p>
    <w:p w:rsidR="001D7926" w:rsidRDefault="001D7926" w:rsidP="00C354C4">
      <w:pPr>
        <w:spacing w:line="360" w:lineRule="auto"/>
        <w:jc w:val="right"/>
        <w:rPr>
          <w:rFonts w:ascii="Arial" w:hAnsi="Arial" w:cs="Arial"/>
          <w:bCs/>
          <w:sz w:val="26"/>
          <w:szCs w:val="26"/>
        </w:rPr>
        <w:sectPr w:rsidR="001D7926" w:rsidSect="00BF5FF9">
          <w:footerReference w:type="default" r:id="rId9"/>
          <w:pgSz w:w="11909" w:h="16834" w:code="9"/>
          <w:pgMar w:top="1440" w:right="1440" w:bottom="1440" w:left="1440" w:header="720" w:footer="720" w:gutter="0"/>
          <w:pgNumType w:fmt="lowerRoman"/>
          <w:cols w:space="720"/>
          <w:titlePg/>
          <w:docGrid w:linePitch="360"/>
        </w:sectPr>
      </w:pPr>
    </w:p>
    <w:p w:rsidR="00AD1A91" w:rsidRDefault="002A4DBC" w:rsidP="00C354C4">
      <w:pPr>
        <w:spacing w:line="360" w:lineRule="auto"/>
        <w:jc w:val="right"/>
        <w:rPr>
          <w:rFonts w:ascii="Arial" w:hAnsi="Arial" w:cs="Arial"/>
          <w:bCs/>
          <w:sz w:val="26"/>
          <w:szCs w:val="26"/>
        </w:rPr>
      </w:pPr>
      <w:r w:rsidRPr="00C80349">
        <w:rPr>
          <w:rFonts w:ascii="Times New Roman" w:hAnsi="Times New Roman" w:cs="Times New Roman"/>
          <w:noProof/>
          <w:color w:val="000000" w:themeColor="text1"/>
          <w:sz w:val="24"/>
          <w:szCs w:val="24"/>
        </w:rPr>
        <w:lastRenderedPageBreak/>
        <w:drawing>
          <wp:anchor distT="0" distB="0" distL="114300" distR="114300" simplePos="0" relativeHeight="251812864" behindDoc="1" locked="0" layoutInCell="1" allowOverlap="1" wp14:anchorId="1C58127A" wp14:editId="79C99C32">
            <wp:simplePos x="0" y="0"/>
            <wp:positionH relativeFrom="column">
              <wp:posOffset>1610139</wp:posOffset>
            </wp:positionH>
            <wp:positionV relativeFrom="paragraph">
              <wp:posOffset>-148943</wp:posOffset>
            </wp:positionV>
            <wp:extent cx="2971800" cy="2055876"/>
            <wp:effectExtent l="0" t="0" r="0" b="1905"/>
            <wp:wrapNone/>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F8661.tmp"/>
                    <pic:cNvPicPr/>
                  </pic:nvPicPr>
                  <pic:blipFill>
                    <a:blip r:embed="rId8">
                      <a:extLst>
                        <a:ext uri="{28A0092B-C50C-407E-A947-70E740481C1C}">
                          <a14:useLocalDpi xmlns:a14="http://schemas.microsoft.com/office/drawing/2010/main" val="0"/>
                        </a:ext>
                      </a:extLst>
                    </a:blip>
                    <a:stretch>
                      <a:fillRect/>
                    </a:stretch>
                  </pic:blipFill>
                  <pic:spPr>
                    <a:xfrm>
                      <a:off x="0" y="0"/>
                      <a:ext cx="2979422" cy="2061149"/>
                    </a:xfrm>
                    <a:prstGeom prst="rect">
                      <a:avLst/>
                    </a:prstGeom>
                  </pic:spPr>
                </pic:pic>
              </a:graphicData>
            </a:graphic>
            <wp14:sizeRelH relativeFrom="page">
              <wp14:pctWidth>0</wp14:pctWidth>
            </wp14:sizeRelH>
            <wp14:sizeRelV relativeFrom="page">
              <wp14:pctHeight>0</wp14:pctHeight>
            </wp14:sizeRelV>
          </wp:anchor>
        </w:drawing>
      </w:r>
    </w:p>
    <w:p w:rsidR="00AD1A91" w:rsidRDefault="00AD1A91" w:rsidP="00AD1A91">
      <w:pPr>
        <w:spacing w:line="360" w:lineRule="auto"/>
        <w:jc w:val="center"/>
        <w:rPr>
          <w:rFonts w:ascii="Times New Roman" w:hAnsi="Times New Roman" w:cs="Times New Roman"/>
          <w:b/>
          <w:bCs/>
          <w:sz w:val="28"/>
          <w:szCs w:val="28"/>
        </w:rPr>
      </w:pPr>
    </w:p>
    <w:p w:rsidR="00AD1A91" w:rsidRDefault="0041116F" w:rsidP="00DE485D">
      <w:pPr>
        <w:tabs>
          <w:tab w:val="left" w:pos="3390"/>
        </w:tabs>
        <w:spacing w:line="360" w:lineRule="auto"/>
        <w:rPr>
          <w:rFonts w:ascii="Times New Roman" w:hAnsi="Times New Roman" w:cs="Times New Roman"/>
          <w:b/>
          <w:bCs/>
          <w:sz w:val="28"/>
          <w:szCs w:val="28"/>
        </w:rPr>
      </w:pPr>
      <w:r>
        <w:rPr>
          <w:rFonts w:ascii="Times New Roman" w:hAnsi="Times New Roman" w:cs="Times New Roman"/>
          <w:b/>
          <w:bCs/>
          <w:sz w:val="28"/>
          <w:szCs w:val="28"/>
        </w:rPr>
        <w:tab/>
      </w:r>
      <w:r w:rsidR="00061B50">
        <w:rPr>
          <w:rFonts w:ascii="Times New Roman" w:hAnsi="Times New Roman" w:cs="Times New Roman"/>
          <w:b/>
          <w:bCs/>
          <w:sz w:val="28"/>
          <w:szCs w:val="28"/>
        </w:rPr>
        <w:tab/>
      </w:r>
      <w:r w:rsidR="00DE485D">
        <w:rPr>
          <w:rFonts w:ascii="Times New Roman" w:hAnsi="Times New Roman" w:cs="Times New Roman"/>
          <w:b/>
          <w:bCs/>
          <w:sz w:val="28"/>
          <w:szCs w:val="28"/>
        </w:rPr>
        <w:tab/>
      </w:r>
    </w:p>
    <w:p w:rsidR="00061B50" w:rsidRDefault="00061B50" w:rsidP="00061B50">
      <w:pPr>
        <w:spacing w:line="360" w:lineRule="auto"/>
        <w:rPr>
          <w:rFonts w:ascii="Times New Roman" w:hAnsi="Times New Roman" w:cs="Times New Roman"/>
          <w:b/>
          <w:bCs/>
          <w:sz w:val="28"/>
          <w:szCs w:val="28"/>
        </w:rPr>
      </w:pPr>
    </w:p>
    <w:p w:rsidR="00BF5FF9" w:rsidRDefault="00BF5FF9" w:rsidP="0041116F">
      <w:pPr>
        <w:spacing w:line="360" w:lineRule="auto"/>
        <w:ind w:left="810" w:hanging="810"/>
        <w:rPr>
          <w:rFonts w:ascii="Nyala" w:hAnsi="Nyala" w:cs="Times New Roman"/>
          <w:b/>
          <w:sz w:val="28"/>
          <w:szCs w:val="28"/>
          <w:lang w:val="am-ET"/>
        </w:rPr>
      </w:pPr>
    </w:p>
    <w:p w:rsidR="00BF5FF9" w:rsidRDefault="00BF5FF9" w:rsidP="0041116F">
      <w:pPr>
        <w:spacing w:line="360" w:lineRule="auto"/>
        <w:ind w:left="810" w:hanging="810"/>
        <w:rPr>
          <w:rFonts w:ascii="Nyala" w:hAnsi="Nyala" w:cs="Times New Roman"/>
          <w:b/>
          <w:sz w:val="28"/>
          <w:szCs w:val="28"/>
          <w:lang w:val="am-ET"/>
        </w:rPr>
      </w:pPr>
    </w:p>
    <w:p w:rsidR="00C07817" w:rsidRDefault="00AD1A91" w:rsidP="00945DE5">
      <w:pPr>
        <w:spacing w:line="360" w:lineRule="auto"/>
        <w:ind w:left="810" w:hanging="810"/>
        <w:jc w:val="center"/>
        <w:rPr>
          <w:rFonts w:ascii="Nyala" w:hAnsi="Nyala" w:cs="Times New Roman"/>
          <w:b/>
          <w:sz w:val="28"/>
          <w:szCs w:val="28"/>
          <w:lang w:val="am-ET"/>
        </w:rPr>
      </w:pPr>
      <w:r w:rsidRPr="00DC5A70">
        <w:rPr>
          <w:rFonts w:ascii="Times New Roman" w:hAnsi="Times New Roman" w:cs="Times New Roman"/>
          <w:b/>
          <w:sz w:val="28"/>
          <w:szCs w:val="28"/>
          <w:lang w:val="am-ET"/>
        </w:rPr>
        <w:t xml:space="preserve">AIR QUALITY AT PUBLIC TRANSPORTATION STATIONS/STOPS: CONTRIBUTION OF LIGHT RAIL TRANSIT TO REDUCE </w:t>
      </w:r>
      <w:r>
        <w:rPr>
          <w:rFonts w:ascii="Times New Roman" w:hAnsi="Times New Roman" w:cs="Times New Roman"/>
          <w:b/>
          <w:sz w:val="28"/>
          <w:szCs w:val="28"/>
        </w:rPr>
        <w:t xml:space="preserve">       </w:t>
      </w:r>
      <w:r w:rsidRPr="00DC5A70">
        <w:rPr>
          <w:rFonts w:ascii="Times New Roman" w:hAnsi="Times New Roman" w:cs="Times New Roman"/>
          <w:b/>
          <w:sz w:val="28"/>
          <w:szCs w:val="28"/>
          <w:lang w:val="am-ET"/>
        </w:rPr>
        <w:t>AIR POLLUTION IN ADDIS ABABA</w:t>
      </w:r>
    </w:p>
    <w:p w:rsidR="00AD1A91" w:rsidRPr="00C07817" w:rsidRDefault="00AD1A91" w:rsidP="00E0310F">
      <w:pPr>
        <w:spacing w:line="360" w:lineRule="auto"/>
        <w:ind w:left="90" w:hanging="90"/>
        <w:jc w:val="both"/>
        <w:rPr>
          <w:rFonts w:ascii="Nyala" w:hAnsi="Nyala" w:cs="Times New Roman"/>
          <w:b/>
          <w:sz w:val="28"/>
          <w:szCs w:val="28"/>
          <w:lang w:val="am-ET"/>
        </w:rPr>
      </w:pPr>
      <w:r w:rsidRPr="00DC5A70">
        <w:rPr>
          <w:rFonts w:ascii="Times New Roman" w:hAnsi="Times New Roman" w:cs="Times New Roman"/>
          <w:color w:val="000000" w:themeColor="text1"/>
          <w:sz w:val="26"/>
          <w:szCs w:val="26"/>
        </w:rPr>
        <w:t>A thesis submitted to the school of graduate stu</w:t>
      </w:r>
      <w:r w:rsidR="00050DA0">
        <w:rPr>
          <w:rFonts w:ascii="Times New Roman" w:hAnsi="Times New Roman" w:cs="Times New Roman"/>
          <w:color w:val="000000" w:themeColor="text1"/>
          <w:sz w:val="26"/>
          <w:szCs w:val="26"/>
        </w:rPr>
        <w:t xml:space="preserve">dies of Addis Ababa University, </w:t>
      </w:r>
      <w:r w:rsidRPr="00DC5A70">
        <w:rPr>
          <w:rFonts w:ascii="Times New Roman" w:hAnsi="Times New Roman" w:cs="Times New Roman"/>
          <w:bCs/>
          <w:color w:val="000000" w:themeColor="text1"/>
          <w:sz w:val="26"/>
          <w:szCs w:val="26"/>
        </w:rPr>
        <w:t>Ethiopian Institute of Architecture, Building Construction and City Development (EiABC), in partial fulfilment for master’s degree in Urban Planning</w:t>
      </w:r>
    </w:p>
    <w:p w:rsidR="00AD1A91" w:rsidRPr="009E0FFC" w:rsidRDefault="00AD1A91" w:rsidP="00AD1A91">
      <w:pPr>
        <w:spacing w:line="360" w:lineRule="auto"/>
        <w:ind w:left="90" w:hanging="90"/>
        <w:jc w:val="center"/>
        <w:rPr>
          <w:rFonts w:ascii="Times New Roman" w:hAnsi="Times New Roman" w:cs="Times New Roman"/>
          <w:b/>
          <w:bCs/>
          <w:color w:val="000000" w:themeColor="text1"/>
          <w:sz w:val="26"/>
          <w:szCs w:val="26"/>
        </w:rPr>
      </w:pPr>
      <w:r w:rsidRPr="009E0FFC">
        <w:rPr>
          <w:rFonts w:ascii="Times New Roman" w:hAnsi="Times New Roman" w:cs="Times New Roman"/>
          <w:b/>
          <w:bCs/>
          <w:color w:val="000000" w:themeColor="text1"/>
          <w:sz w:val="26"/>
          <w:szCs w:val="26"/>
        </w:rPr>
        <w:t>By</w:t>
      </w:r>
    </w:p>
    <w:p w:rsidR="00AD1A91" w:rsidRDefault="00AD1A91" w:rsidP="00AD1A91">
      <w:pPr>
        <w:spacing w:line="360" w:lineRule="auto"/>
        <w:ind w:left="90" w:hanging="90"/>
        <w:jc w:val="center"/>
        <w:rPr>
          <w:rFonts w:ascii="Times New Roman" w:hAnsi="Times New Roman" w:cs="Times New Roman"/>
          <w:bCs/>
          <w:color w:val="000000" w:themeColor="text1"/>
          <w:sz w:val="25"/>
          <w:szCs w:val="25"/>
        </w:rPr>
      </w:pPr>
      <w:r w:rsidRPr="00DC5A70">
        <w:rPr>
          <w:rFonts w:ascii="Times New Roman" w:hAnsi="Times New Roman" w:cs="Times New Roman"/>
          <w:bCs/>
          <w:color w:val="000000" w:themeColor="text1"/>
          <w:sz w:val="25"/>
          <w:szCs w:val="25"/>
        </w:rPr>
        <w:t>ADDIS BIKIS MEQUANNIT</w:t>
      </w:r>
    </w:p>
    <w:p w:rsidR="00AD1A91" w:rsidRDefault="00AD1A91" w:rsidP="00AD1A91">
      <w:pPr>
        <w:spacing w:line="360" w:lineRule="auto"/>
        <w:ind w:left="90" w:hanging="90"/>
        <w:jc w:val="center"/>
        <w:rPr>
          <w:rFonts w:ascii="Times New Roman" w:hAnsi="Times New Roman" w:cs="Times New Roman"/>
          <w:bCs/>
          <w:color w:val="000000" w:themeColor="text1"/>
          <w:sz w:val="25"/>
          <w:szCs w:val="25"/>
        </w:rPr>
      </w:pPr>
    </w:p>
    <w:p w:rsidR="00AD1A91" w:rsidRPr="0011186F" w:rsidRDefault="00AD1A91" w:rsidP="00AD1A91">
      <w:pPr>
        <w:spacing w:line="360" w:lineRule="auto"/>
        <w:ind w:left="90" w:hanging="90"/>
        <w:jc w:val="center"/>
        <w:rPr>
          <w:rFonts w:ascii="Times New Roman" w:hAnsi="Times New Roman" w:cs="Times New Roman"/>
          <w:color w:val="000000" w:themeColor="text1"/>
          <w:sz w:val="25"/>
          <w:szCs w:val="25"/>
        </w:rPr>
      </w:pPr>
      <w:r w:rsidRPr="0011186F">
        <w:rPr>
          <w:rFonts w:ascii="Times New Roman" w:hAnsi="Times New Roman" w:cs="Times New Roman"/>
          <w:b/>
          <w:bCs/>
          <w:color w:val="000000" w:themeColor="text1"/>
          <w:sz w:val="25"/>
          <w:szCs w:val="25"/>
        </w:rPr>
        <w:t>Advisor:</w:t>
      </w:r>
      <w:r w:rsidRPr="0011186F">
        <w:rPr>
          <w:rFonts w:ascii="Times New Roman" w:hAnsi="Times New Roman" w:cs="Times New Roman"/>
          <w:bCs/>
          <w:color w:val="000000" w:themeColor="text1"/>
          <w:sz w:val="25"/>
          <w:szCs w:val="25"/>
        </w:rPr>
        <w:t xml:space="preserve"> Professor </w:t>
      </w:r>
      <w:r w:rsidRPr="0011186F">
        <w:rPr>
          <w:rFonts w:ascii="Times New Roman" w:hAnsi="Times New Roman" w:cs="Times New Roman"/>
          <w:color w:val="000000" w:themeColor="text1"/>
          <w:sz w:val="25"/>
          <w:szCs w:val="25"/>
        </w:rPr>
        <w:t>Mintesnot G. Woldeamanuel</w:t>
      </w:r>
    </w:p>
    <w:p w:rsidR="00AD1A91" w:rsidRPr="0011186F" w:rsidRDefault="00AD1A91" w:rsidP="00AD1A91">
      <w:pPr>
        <w:spacing w:line="360" w:lineRule="auto"/>
        <w:ind w:left="90" w:firstLine="2250"/>
        <w:rPr>
          <w:rFonts w:ascii="Times New Roman" w:hAnsi="Times New Roman" w:cs="Times New Roman"/>
          <w:color w:val="000000" w:themeColor="text1"/>
          <w:sz w:val="25"/>
          <w:szCs w:val="25"/>
        </w:rPr>
      </w:pPr>
      <w:r w:rsidRPr="0011186F">
        <w:rPr>
          <w:rFonts w:ascii="Times New Roman" w:hAnsi="Times New Roman" w:cs="Times New Roman"/>
          <w:b/>
          <w:color w:val="000000" w:themeColor="text1"/>
          <w:sz w:val="25"/>
          <w:szCs w:val="25"/>
        </w:rPr>
        <w:t>Co-advisor:</w:t>
      </w:r>
      <w:r w:rsidRPr="0011186F">
        <w:rPr>
          <w:rFonts w:ascii="Times New Roman" w:hAnsi="Times New Roman" w:cs="Times New Roman"/>
          <w:color w:val="000000" w:themeColor="text1"/>
          <w:sz w:val="25"/>
          <w:szCs w:val="25"/>
        </w:rPr>
        <w:t xml:space="preserve"> Dr. Berhanu Woldetensae</w:t>
      </w:r>
    </w:p>
    <w:p w:rsidR="00AD1A91" w:rsidRDefault="00AD1A91" w:rsidP="00AD1A91">
      <w:pPr>
        <w:spacing w:line="360" w:lineRule="auto"/>
        <w:ind w:left="810" w:hanging="810"/>
        <w:jc w:val="center"/>
        <w:rPr>
          <w:rFonts w:ascii="Times New Roman" w:hAnsi="Times New Roman" w:cs="Times New Roman"/>
          <w:bCs/>
          <w:color w:val="000000" w:themeColor="text1"/>
          <w:sz w:val="26"/>
          <w:szCs w:val="26"/>
        </w:rPr>
      </w:pPr>
      <w:r w:rsidRPr="00DC5A70">
        <w:rPr>
          <w:rFonts w:ascii="Times New Roman" w:hAnsi="Times New Roman" w:cs="Times New Roman"/>
          <w:bCs/>
          <w:color w:val="000000" w:themeColor="text1"/>
          <w:sz w:val="26"/>
          <w:szCs w:val="26"/>
        </w:rPr>
        <w:t>Ethiopian Institute of Architecture, Building Construction and City Development</w:t>
      </w:r>
    </w:p>
    <w:p w:rsidR="00AD1A91" w:rsidRDefault="00AD1A91" w:rsidP="00AD1A91">
      <w:pPr>
        <w:spacing w:line="360" w:lineRule="auto"/>
        <w:ind w:left="810" w:hanging="810"/>
        <w:jc w:val="center"/>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Addis Ababa University</w:t>
      </w:r>
    </w:p>
    <w:p w:rsidR="00AD1A91" w:rsidRDefault="00AD1A91" w:rsidP="00AD1A91">
      <w:pPr>
        <w:spacing w:line="360" w:lineRule="auto"/>
        <w:ind w:left="810" w:hanging="810"/>
        <w:jc w:val="center"/>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June, 2019</w:t>
      </w:r>
    </w:p>
    <w:p w:rsidR="00AD1A91" w:rsidRPr="00BF5FF9" w:rsidRDefault="00AD1A91" w:rsidP="00BF5FF9">
      <w:pPr>
        <w:spacing w:line="360" w:lineRule="auto"/>
        <w:ind w:left="810" w:hanging="810"/>
        <w:jc w:val="center"/>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 xml:space="preserve">Addis Ababa, Ethiopia </w:t>
      </w:r>
    </w:p>
    <w:p w:rsidR="00BF5FF9" w:rsidRDefault="00BF5FF9" w:rsidP="00AD1A91">
      <w:pPr>
        <w:spacing w:after="200" w:line="360" w:lineRule="auto"/>
        <w:rPr>
          <w:rFonts w:ascii="Times New Roman" w:hAnsi="Times New Roman" w:cs="Times New Roman"/>
          <w:sz w:val="25"/>
          <w:szCs w:val="25"/>
        </w:rPr>
      </w:pPr>
    </w:p>
    <w:p w:rsidR="00BF5FF9" w:rsidRDefault="00BF5FF9" w:rsidP="00AD1A91">
      <w:pPr>
        <w:spacing w:after="200" w:line="360" w:lineRule="auto"/>
        <w:rPr>
          <w:rFonts w:ascii="Times New Roman" w:hAnsi="Times New Roman" w:cs="Times New Roman"/>
          <w:sz w:val="25"/>
          <w:szCs w:val="25"/>
        </w:rPr>
      </w:pPr>
    </w:p>
    <w:p w:rsidR="00050DA0" w:rsidRDefault="00050DA0" w:rsidP="00AD1A91">
      <w:pPr>
        <w:spacing w:after="200" w:line="360" w:lineRule="auto"/>
        <w:rPr>
          <w:rFonts w:ascii="Times New Roman" w:hAnsi="Times New Roman" w:cs="Times New Roman"/>
          <w:sz w:val="25"/>
          <w:szCs w:val="25"/>
        </w:rPr>
      </w:pPr>
    </w:p>
    <w:p w:rsidR="00AD1A91" w:rsidRPr="0011186F" w:rsidRDefault="00AD1A91" w:rsidP="00AD1A91">
      <w:pPr>
        <w:spacing w:after="200" w:line="360" w:lineRule="auto"/>
        <w:rPr>
          <w:rFonts w:ascii="Times New Roman" w:hAnsi="Times New Roman" w:cs="Times New Roman"/>
          <w:bCs/>
          <w:color w:val="000000" w:themeColor="text1"/>
          <w:sz w:val="25"/>
          <w:szCs w:val="25"/>
        </w:rPr>
      </w:pPr>
      <w:r w:rsidRPr="0011186F">
        <w:rPr>
          <w:rFonts w:ascii="Times New Roman" w:hAnsi="Times New Roman" w:cs="Times New Roman"/>
          <w:sz w:val="25"/>
          <w:szCs w:val="25"/>
        </w:rPr>
        <w:lastRenderedPageBreak/>
        <w:t xml:space="preserve">This thesis is submitted to </w:t>
      </w:r>
      <w:r w:rsidRPr="0011186F">
        <w:rPr>
          <w:rFonts w:ascii="Times New Roman" w:hAnsi="Times New Roman" w:cs="Times New Roman"/>
          <w:bCs/>
          <w:color w:val="000000" w:themeColor="text1"/>
          <w:sz w:val="25"/>
          <w:szCs w:val="25"/>
        </w:rPr>
        <w:t xml:space="preserve">Ethiopian Institute of Architecture, Building Construction and City Development (EiABC), Addis Ababa University </w:t>
      </w:r>
      <w:r w:rsidRPr="0011186F">
        <w:rPr>
          <w:rFonts w:ascii="Times New Roman" w:hAnsi="Times New Roman" w:cs="Times New Roman"/>
          <w:sz w:val="25"/>
          <w:szCs w:val="25"/>
        </w:rPr>
        <w:t>in partial fulfillment of the requirements for the degree of Master of Science in Urban Planning.</w:t>
      </w:r>
    </w:p>
    <w:p w:rsidR="00AD1A91" w:rsidRPr="00DC49EE" w:rsidRDefault="00AD1A91" w:rsidP="00AD1A91">
      <w:pPr>
        <w:autoSpaceDE w:val="0"/>
        <w:autoSpaceDN w:val="0"/>
        <w:adjustRightInd w:val="0"/>
        <w:spacing w:after="0" w:line="360" w:lineRule="auto"/>
        <w:ind w:left="2700" w:hanging="2700"/>
        <w:jc w:val="both"/>
        <w:rPr>
          <w:rFonts w:ascii="Times New Roman" w:hAnsi="Times New Roman" w:cs="Times New Roman"/>
          <w:b/>
          <w:sz w:val="25"/>
          <w:szCs w:val="25"/>
        </w:rPr>
      </w:pPr>
      <w:r>
        <w:rPr>
          <w:rFonts w:ascii="Times New Roman" w:hAnsi="Times New Roman" w:cs="Times New Roman"/>
          <w:b/>
          <w:sz w:val="25"/>
          <w:szCs w:val="25"/>
        </w:rPr>
        <w:t>Title o</w:t>
      </w:r>
      <w:r w:rsidRPr="00DC49EE">
        <w:rPr>
          <w:rFonts w:ascii="Times New Roman" w:hAnsi="Times New Roman" w:cs="Times New Roman"/>
          <w:b/>
          <w:sz w:val="25"/>
          <w:szCs w:val="25"/>
        </w:rPr>
        <w:t xml:space="preserve">f Thesis: </w:t>
      </w:r>
      <w:r w:rsidRPr="00CD5E1E">
        <w:rPr>
          <w:rFonts w:ascii="Times New Roman" w:hAnsi="Times New Roman" w:cs="Times New Roman"/>
          <w:sz w:val="25"/>
          <w:szCs w:val="25"/>
          <w:lang w:val="am-ET"/>
        </w:rPr>
        <w:t>Air Quality at Public Transportation Stations/Stops: Contribution of Light Rail Transit to Reduce Air Pollution in Addis Ababa.</w:t>
      </w:r>
      <w:r w:rsidRPr="00DC49EE">
        <w:rPr>
          <w:rFonts w:ascii="Times New Roman" w:hAnsi="Times New Roman" w:cs="Times New Roman"/>
          <w:b/>
          <w:sz w:val="25"/>
          <w:szCs w:val="25"/>
        </w:rPr>
        <w:t xml:space="preserve">   </w:t>
      </w:r>
    </w:p>
    <w:p w:rsidR="00AD1A91" w:rsidRPr="00D9243C" w:rsidRDefault="00AD1A91" w:rsidP="00E4524D">
      <w:pPr>
        <w:autoSpaceDE w:val="0"/>
        <w:autoSpaceDN w:val="0"/>
        <w:adjustRightInd w:val="0"/>
        <w:spacing w:after="0" w:line="360" w:lineRule="auto"/>
        <w:ind w:right="-61"/>
        <w:jc w:val="both"/>
        <w:rPr>
          <w:rFonts w:ascii="Arial" w:hAnsi="Arial" w:cs="Arial"/>
          <w:sz w:val="24"/>
          <w:szCs w:val="24"/>
        </w:rPr>
      </w:pPr>
    </w:p>
    <w:p w:rsidR="00AD1A91" w:rsidRDefault="00AD1A91" w:rsidP="00AD1A91">
      <w:pPr>
        <w:autoSpaceDE w:val="0"/>
        <w:autoSpaceDN w:val="0"/>
        <w:adjustRightInd w:val="0"/>
        <w:spacing w:after="0" w:line="360" w:lineRule="auto"/>
        <w:jc w:val="both"/>
        <w:rPr>
          <w:rFonts w:ascii="Arial" w:hAnsi="Arial" w:cs="Arial"/>
          <w:sz w:val="24"/>
          <w:szCs w:val="24"/>
        </w:rPr>
      </w:pPr>
    </w:p>
    <w:p w:rsidR="00AD1A91" w:rsidRDefault="00AD1A91" w:rsidP="00AD1A91">
      <w:pPr>
        <w:autoSpaceDE w:val="0"/>
        <w:autoSpaceDN w:val="0"/>
        <w:adjustRightInd w:val="0"/>
        <w:spacing w:after="0" w:line="480" w:lineRule="auto"/>
        <w:jc w:val="both"/>
        <w:rPr>
          <w:rFonts w:ascii="Times New Roman" w:hAnsi="Times New Roman" w:cs="Times New Roman"/>
          <w:sz w:val="25"/>
          <w:szCs w:val="25"/>
        </w:rPr>
      </w:pPr>
      <w:r>
        <w:rPr>
          <w:rFonts w:ascii="Arial" w:hAnsi="Arial" w:cs="Arial"/>
          <w:sz w:val="24"/>
          <w:szCs w:val="24"/>
        </w:rPr>
        <w:t xml:space="preserve"> </w:t>
      </w:r>
      <w:r w:rsidRPr="00CD5E1E">
        <w:rPr>
          <w:rFonts w:ascii="Times New Roman" w:hAnsi="Times New Roman" w:cs="Times New Roman"/>
          <w:b/>
          <w:sz w:val="26"/>
          <w:szCs w:val="26"/>
        </w:rPr>
        <w:t>Author</w:t>
      </w:r>
      <w:r w:rsidRPr="00CD5E1E">
        <w:rPr>
          <w:rFonts w:ascii="Times New Roman" w:hAnsi="Times New Roman" w:cs="Times New Roman"/>
          <w:b/>
          <w:sz w:val="25"/>
          <w:szCs w:val="25"/>
        </w:rPr>
        <w:t>:</w:t>
      </w:r>
      <w:r>
        <w:rPr>
          <w:rFonts w:ascii="Times New Roman" w:hAnsi="Times New Roman" w:cs="Times New Roman"/>
          <w:sz w:val="25"/>
          <w:szCs w:val="25"/>
        </w:rPr>
        <w:t xml:space="preserve">        Addis Bikis</w:t>
      </w:r>
    </w:p>
    <w:p w:rsidR="00AD1A91" w:rsidRPr="00741FAB" w:rsidRDefault="00AD1A91" w:rsidP="00AD1A91">
      <w:pPr>
        <w:spacing w:line="480" w:lineRule="auto"/>
        <w:jc w:val="both"/>
        <w:rPr>
          <w:rFonts w:ascii="Times New Roman" w:hAnsi="Times New Roman" w:cs="Times New Roman"/>
          <w:sz w:val="25"/>
          <w:szCs w:val="25"/>
        </w:rPr>
      </w:pPr>
      <w:r w:rsidRPr="00741FAB">
        <w:rPr>
          <w:rFonts w:ascii="Times New Roman" w:hAnsi="Times New Roman" w:cs="Times New Roman"/>
          <w:sz w:val="25"/>
          <w:szCs w:val="25"/>
        </w:rPr>
        <w:t xml:space="preserve">            </w:t>
      </w:r>
      <w:r w:rsidRPr="00CD5E1E">
        <w:rPr>
          <w:rFonts w:ascii="Times New Roman" w:hAnsi="Times New Roman" w:cs="Times New Roman"/>
          <w:b/>
          <w:sz w:val="25"/>
          <w:szCs w:val="25"/>
        </w:rPr>
        <w:t>Date:</w:t>
      </w:r>
      <w:r w:rsidRPr="00741FAB">
        <w:rPr>
          <w:rFonts w:ascii="Times New Roman" w:hAnsi="Times New Roman" w:cs="Times New Roman"/>
          <w:sz w:val="25"/>
          <w:szCs w:val="25"/>
        </w:rPr>
        <w:t xml:space="preserve"> </w:t>
      </w:r>
      <w:r>
        <w:rPr>
          <w:rFonts w:ascii="Times New Roman" w:hAnsi="Times New Roman" w:cs="Times New Roman"/>
          <w:sz w:val="25"/>
          <w:szCs w:val="25"/>
        </w:rPr>
        <w:t xml:space="preserve">  </w:t>
      </w:r>
      <w:r w:rsidRPr="00741FAB">
        <w:rPr>
          <w:rFonts w:ascii="Times New Roman" w:hAnsi="Times New Roman" w:cs="Times New Roman"/>
          <w:sz w:val="25"/>
          <w:szCs w:val="25"/>
        </w:rPr>
        <w:t xml:space="preserve">June, 2019                                                  </w:t>
      </w:r>
    </w:p>
    <w:p w:rsidR="00AD1A91" w:rsidRPr="00C1432D" w:rsidRDefault="00D621C8" w:rsidP="00C1432D">
      <w:pPr>
        <w:pStyle w:val="Heading1"/>
        <w:spacing w:line="360" w:lineRule="auto"/>
        <w:jc w:val="center"/>
        <w:rPr>
          <w:sz w:val="28"/>
          <w:szCs w:val="28"/>
        </w:rPr>
      </w:pPr>
      <w:bookmarkStart w:id="2" w:name="_Toc13226744"/>
      <w:r>
        <w:rPr>
          <w:sz w:val="28"/>
          <w:szCs w:val="28"/>
        </w:rPr>
        <w:t>Approved by Board of E</w:t>
      </w:r>
      <w:r w:rsidR="00AD1A91" w:rsidRPr="00C1432D">
        <w:rPr>
          <w:sz w:val="28"/>
          <w:szCs w:val="28"/>
        </w:rPr>
        <w:t>xaminers</w:t>
      </w:r>
      <w:bookmarkEnd w:id="2"/>
    </w:p>
    <w:p w:rsidR="00AD1A91" w:rsidRPr="0011186F" w:rsidRDefault="00E4524D" w:rsidP="00AD1A91">
      <w:pPr>
        <w:spacing w:line="360" w:lineRule="auto"/>
        <w:rPr>
          <w:rFonts w:ascii="Nyala" w:hAnsi="Nyala" w:cs="Times New Roman"/>
          <w:sz w:val="25"/>
          <w:szCs w:val="25"/>
          <w:lang w:val="am-ET"/>
        </w:rPr>
      </w:pPr>
      <w:r w:rsidRPr="0011186F">
        <w:rPr>
          <w:rFonts w:ascii="Times New Roman" w:hAnsi="Times New Roman" w:cs="Times New Roman"/>
          <w:noProof/>
          <w:sz w:val="25"/>
          <w:szCs w:val="25"/>
        </w:rPr>
        <mc:AlternateContent>
          <mc:Choice Requires="wps">
            <w:drawing>
              <wp:anchor distT="0" distB="0" distL="114300" distR="114300" simplePos="0" relativeHeight="251773952" behindDoc="0" locked="0" layoutInCell="1" allowOverlap="1" wp14:anchorId="6A931817" wp14:editId="28101EB9">
                <wp:simplePos x="0" y="0"/>
                <wp:positionH relativeFrom="column">
                  <wp:posOffset>2781935</wp:posOffset>
                </wp:positionH>
                <wp:positionV relativeFrom="paragraph">
                  <wp:posOffset>227965</wp:posOffset>
                </wp:positionV>
                <wp:extent cx="1264285" cy="0"/>
                <wp:effectExtent l="0" t="0" r="31115" b="19050"/>
                <wp:wrapNone/>
                <wp:docPr id="299" name="Straight Connector 299"/>
                <wp:cNvGraphicFramePr/>
                <a:graphic xmlns:a="http://schemas.openxmlformats.org/drawingml/2006/main">
                  <a:graphicData uri="http://schemas.microsoft.com/office/word/2010/wordprocessingShape">
                    <wps:wsp>
                      <wps:cNvCnPr/>
                      <wps:spPr>
                        <a:xfrm>
                          <a:off x="0" y="0"/>
                          <a:ext cx="126428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1C6E216" id="Straight Connector 299" o:spid="_x0000_s1026" style="position:absolute;z-index:251773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9.05pt,17.95pt" to="318.6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" strokecolor="black [3200]" strokeweight=".5pt">
                <v:stroke joinstyle="miter"/>
              </v:line>
            </w:pict>
          </mc:Fallback>
        </mc:AlternateContent>
      </w:r>
      <w:r w:rsidRPr="0011186F">
        <w:rPr>
          <w:rFonts w:ascii="Times New Roman" w:hAnsi="Times New Roman" w:cs="Times New Roman"/>
          <w:noProof/>
          <w:sz w:val="25"/>
          <w:szCs w:val="25"/>
        </w:rPr>
        <mc:AlternateContent>
          <mc:Choice Requires="wps">
            <w:drawing>
              <wp:anchor distT="0" distB="0" distL="114300" distR="114300" simplePos="0" relativeHeight="251829248" behindDoc="0" locked="0" layoutInCell="1" allowOverlap="1" wp14:anchorId="321F4535" wp14:editId="74AEDBCA">
                <wp:simplePos x="0" y="0"/>
                <wp:positionH relativeFrom="column">
                  <wp:posOffset>4522470</wp:posOffset>
                </wp:positionH>
                <wp:positionV relativeFrom="paragraph">
                  <wp:posOffset>238125</wp:posOffset>
                </wp:positionV>
                <wp:extent cx="1050236" cy="0"/>
                <wp:effectExtent l="0" t="0" r="36195" b="19050"/>
                <wp:wrapNone/>
                <wp:docPr id="30" name="Straight Connector 30"/>
                <wp:cNvGraphicFramePr/>
                <a:graphic xmlns:a="http://schemas.openxmlformats.org/drawingml/2006/main">
                  <a:graphicData uri="http://schemas.microsoft.com/office/word/2010/wordprocessingShape">
                    <wps:wsp>
                      <wps:cNvCnPr/>
                      <wps:spPr>
                        <a:xfrm>
                          <a:off x="0" y="0"/>
                          <a:ext cx="105023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C36231E" id="Straight Connector 30" o:spid="_x0000_s1026" style="position:absolute;z-index:251829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6.1pt,18.75pt" to="438.8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" strokecolor="black [3200]" strokeweight=".5pt">
                <v:stroke joinstyle="miter"/>
              </v:line>
            </w:pict>
          </mc:Fallback>
        </mc:AlternateContent>
      </w:r>
      <w:r w:rsidR="00AD1A91" w:rsidRPr="0011186F">
        <w:rPr>
          <w:rFonts w:ascii="Times New Roman" w:hAnsi="Times New Roman" w:cs="Times New Roman"/>
          <w:noProof/>
          <w:sz w:val="25"/>
          <w:szCs w:val="25"/>
        </w:rPr>
        <mc:AlternateContent>
          <mc:Choice Requires="wps">
            <w:drawing>
              <wp:anchor distT="0" distB="0" distL="114300" distR="114300" simplePos="0" relativeHeight="251772928" behindDoc="0" locked="0" layoutInCell="1" allowOverlap="1" wp14:anchorId="58ECC515" wp14:editId="0E519378">
                <wp:simplePos x="0" y="0"/>
                <wp:positionH relativeFrom="column">
                  <wp:posOffset>9727</wp:posOffset>
                </wp:positionH>
                <wp:positionV relativeFrom="paragraph">
                  <wp:posOffset>209050</wp:posOffset>
                </wp:positionV>
                <wp:extent cx="2062263" cy="0"/>
                <wp:effectExtent l="0" t="0" r="33655" b="19050"/>
                <wp:wrapNone/>
                <wp:docPr id="298" name="Straight Connector 298"/>
                <wp:cNvGraphicFramePr/>
                <a:graphic xmlns:a="http://schemas.openxmlformats.org/drawingml/2006/main">
                  <a:graphicData uri="http://schemas.microsoft.com/office/word/2010/wordprocessingShape">
                    <wps:wsp>
                      <wps:cNvCnPr/>
                      <wps:spPr>
                        <a:xfrm>
                          <a:off x="0" y="0"/>
                          <a:ext cx="206226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B743282" id="Straight Connector 298" o:spid="_x0000_s1026" style="position:absolute;z-index:251772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5pt,16.45pt" to="163.1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" strokecolor="black [3200]" strokeweight=".5pt">
                <v:stroke joinstyle="miter"/>
              </v:line>
            </w:pict>
          </mc:Fallback>
        </mc:AlternateContent>
      </w:r>
      <w:r w:rsidR="00C755FF" w:rsidRPr="0011186F">
        <w:rPr>
          <w:rFonts w:ascii="Times New Roman" w:hAnsi="Times New Roman" w:cs="Times New Roman"/>
          <w:sz w:val="25"/>
          <w:szCs w:val="25"/>
          <w:lang w:val="am-ET"/>
        </w:rPr>
        <w:t>P</w:t>
      </w:r>
      <w:r w:rsidR="00113A12">
        <w:rPr>
          <w:rFonts w:ascii="Times New Roman" w:hAnsi="Times New Roman" w:cs="Times New Roman"/>
          <w:sz w:val="25"/>
          <w:szCs w:val="25"/>
          <w:lang w:val="am-ET"/>
        </w:rPr>
        <w:t>ro.</w:t>
      </w:r>
      <w:r w:rsidR="00AD1A91" w:rsidRPr="0011186F">
        <w:rPr>
          <w:rFonts w:ascii="Times New Roman" w:hAnsi="Times New Roman" w:cs="Times New Roman"/>
          <w:sz w:val="25"/>
          <w:szCs w:val="25"/>
          <w:lang w:val="am-ET"/>
        </w:rPr>
        <w:t xml:space="preserve"> </w:t>
      </w:r>
      <w:r w:rsidR="00AD1A91" w:rsidRPr="0011186F">
        <w:rPr>
          <w:rFonts w:ascii="Times New Roman" w:hAnsi="Times New Roman" w:cs="Times New Roman"/>
          <w:color w:val="000000" w:themeColor="text1"/>
          <w:sz w:val="25"/>
          <w:szCs w:val="25"/>
        </w:rPr>
        <w:t>Mintesnot G. Woldeamanuel</w:t>
      </w:r>
      <w:r w:rsidR="00113A12">
        <w:rPr>
          <w:rFonts w:ascii="Times New Roman" w:hAnsi="Times New Roman" w:cs="Times New Roman"/>
          <w:color w:val="000000" w:themeColor="text1"/>
          <w:sz w:val="25"/>
          <w:szCs w:val="25"/>
        </w:rPr>
        <w:t>(PhD)</w:t>
      </w:r>
    </w:p>
    <w:p w:rsidR="00AD1A91" w:rsidRDefault="00AD1A91" w:rsidP="00AD1A91">
      <w:pPr>
        <w:spacing w:line="360" w:lineRule="auto"/>
        <w:rPr>
          <w:rFonts w:ascii="Times New Roman" w:hAnsi="Times New Roman" w:cs="Times New Roman"/>
          <w:sz w:val="26"/>
          <w:szCs w:val="26"/>
        </w:rPr>
      </w:pPr>
      <w:r>
        <w:rPr>
          <w:rFonts w:ascii="Times New Roman" w:hAnsi="Times New Roman" w:cs="Times New Roman"/>
          <w:sz w:val="26"/>
          <w:szCs w:val="26"/>
        </w:rPr>
        <w:t xml:space="preserve">                  </w:t>
      </w:r>
      <w:r w:rsidRPr="006760F5">
        <w:rPr>
          <w:rFonts w:ascii="Times New Roman" w:hAnsi="Times New Roman" w:cs="Times New Roman"/>
          <w:sz w:val="26"/>
          <w:szCs w:val="26"/>
        </w:rPr>
        <w:t xml:space="preserve">Advisor:                       </w:t>
      </w:r>
      <w:r>
        <w:rPr>
          <w:rFonts w:ascii="Times New Roman" w:hAnsi="Times New Roman" w:cs="Times New Roman"/>
          <w:sz w:val="26"/>
          <w:szCs w:val="26"/>
        </w:rPr>
        <w:t xml:space="preserve">                    Signature                           Date</w:t>
      </w:r>
    </w:p>
    <w:p w:rsidR="00E4524D" w:rsidRPr="0011186F" w:rsidRDefault="00802261" w:rsidP="00E4524D">
      <w:pPr>
        <w:spacing w:line="360" w:lineRule="auto"/>
        <w:jc w:val="both"/>
        <w:rPr>
          <w:rFonts w:ascii="Times New Roman" w:hAnsi="Times New Roman" w:cs="Times New Roman"/>
          <w:color w:val="000000" w:themeColor="text1"/>
          <w:sz w:val="25"/>
          <w:szCs w:val="25"/>
        </w:rPr>
      </w:pPr>
      <w:r w:rsidRPr="0011186F">
        <w:rPr>
          <w:rFonts w:ascii="Times New Roman" w:hAnsi="Times New Roman" w:cs="Times New Roman"/>
          <w:noProof/>
          <w:sz w:val="25"/>
          <w:szCs w:val="25"/>
        </w:rPr>
        <mc:AlternateContent>
          <mc:Choice Requires="wps">
            <w:drawing>
              <wp:anchor distT="0" distB="0" distL="114300" distR="114300" simplePos="0" relativeHeight="251827200" behindDoc="0" locked="0" layoutInCell="1" allowOverlap="1" wp14:anchorId="5491B42F" wp14:editId="74BA6083">
                <wp:simplePos x="0" y="0"/>
                <wp:positionH relativeFrom="column">
                  <wp:posOffset>4541520</wp:posOffset>
                </wp:positionH>
                <wp:positionV relativeFrom="paragraph">
                  <wp:posOffset>268605</wp:posOffset>
                </wp:positionV>
                <wp:extent cx="1049655" cy="0"/>
                <wp:effectExtent l="0" t="0" r="36195" b="19050"/>
                <wp:wrapNone/>
                <wp:docPr id="29" name="Straight Connector 29"/>
                <wp:cNvGraphicFramePr/>
                <a:graphic xmlns:a="http://schemas.openxmlformats.org/drawingml/2006/main">
                  <a:graphicData uri="http://schemas.microsoft.com/office/word/2010/wordprocessingShape">
                    <wps:wsp>
                      <wps:cNvCnPr/>
                      <wps:spPr>
                        <a:xfrm>
                          <a:off x="0" y="0"/>
                          <a:ext cx="104965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CFE2470" id="Straight Connector 29" o:spid="_x0000_s1026" style="position:absolute;z-index:251827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7.6pt,21.15pt" to="440.25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" strokecolor="black [3200]" strokeweight=".5pt">
                <v:stroke joinstyle="miter"/>
              </v:line>
            </w:pict>
          </mc:Fallback>
        </mc:AlternateContent>
      </w:r>
      <w:r w:rsidR="00E4524D" w:rsidRPr="0011186F">
        <w:rPr>
          <w:rFonts w:ascii="Times New Roman" w:hAnsi="Times New Roman" w:cs="Times New Roman"/>
          <w:noProof/>
          <w:sz w:val="25"/>
          <w:szCs w:val="25"/>
        </w:rPr>
        <mc:AlternateContent>
          <mc:Choice Requires="wps">
            <w:drawing>
              <wp:anchor distT="0" distB="0" distL="114300" distR="114300" simplePos="0" relativeHeight="251825152" behindDoc="0" locked="0" layoutInCell="1" allowOverlap="1" wp14:anchorId="45ECD72A" wp14:editId="2A073DB3">
                <wp:simplePos x="0" y="0"/>
                <wp:positionH relativeFrom="column">
                  <wp:posOffset>2811780</wp:posOffset>
                </wp:positionH>
                <wp:positionV relativeFrom="paragraph">
                  <wp:posOffset>259080</wp:posOffset>
                </wp:positionV>
                <wp:extent cx="1195705" cy="0"/>
                <wp:effectExtent l="0" t="0" r="23495" b="19050"/>
                <wp:wrapNone/>
                <wp:docPr id="28" name="Straight Connector 28"/>
                <wp:cNvGraphicFramePr/>
                <a:graphic xmlns:a="http://schemas.openxmlformats.org/drawingml/2006/main">
                  <a:graphicData uri="http://schemas.microsoft.com/office/word/2010/wordprocessingShape">
                    <wps:wsp>
                      <wps:cNvCnPr/>
                      <wps:spPr>
                        <a:xfrm>
                          <a:off x="0" y="0"/>
                          <a:ext cx="119570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8387D3" id="Straight Connector 28" o:spid="_x0000_s1026" style="position:absolute;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4pt,20.4pt" to="315.5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" strokecolor="black [3200]" strokeweight=".5pt">
                <v:stroke joinstyle="miter"/>
              </v:line>
            </w:pict>
          </mc:Fallback>
        </mc:AlternateContent>
      </w:r>
      <w:r w:rsidR="00E4524D" w:rsidRPr="0011186F">
        <w:rPr>
          <w:rFonts w:ascii="Times New Roman" w:hAnsi="Times New Roman" w:cs="Times New Roman"/>
          <w:noProof/>
          <w:sz w:val="25"/>
          <w:szCs w:val="25"/>
        </w:rPr>
        <mc:AlternateContent>
          <mc:Choice Requires="wps">
            <w:drawing>
              <wp:anchor distT="0" distB="0" distL="114300" distR="114300" simplePos="0" relativeHeight="251823104" behindDoc="0" locked="0" layoutInCell="1" allowOverlap="1" wp14:anchorId="64A8CB85" wp14:editId="3A94A9FF">
                <wp:simplePos x="0" y="0"/>
                <wp:positionH relativeFrom="column">
                  <wp:posOffset>0</wp:posOffset>
                </wp:positionH>
                <wp:positionV relativeFrom="paragraph">
                  <wp:posOffset>252095</wp:posOffset>
                </wp:positionV>
                <wp:extent cx="2071370" cy="0"/>
                <wp:effectExtent l="0" t="0" r="24130" b="19050"/>
                <wp:wrapNone/>
                <wp:docPr id="13" name="Straight Connector 13"/>
                <wp:cNvGraphicFramePr/>
                <a:graphic xmlns:a="http://schemas.openxmlformats.org/drawingml/2006/main">
                  <a:graphicData uri="http://schemas.microsoft.com/office/word/2010/wordprocessingShape">
                    <wps:wsp>
                      <wps:cNvCnPr/>
                      <wps:spPr>
                        <a:xfrm>
                          <a:off x="0" y="0"/>
                          <a:ext cx="20713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711EBF4" id="Straight Connector 13" o:spid="_x0000_s1026" style="position:absolute;z-index:251823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19.85pt" to="163.1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" strokecolor="black [3200]" strokeweight=".5pt">
                <v:stroke joinstyle="miter"/>
              </v:line>
            </w:pict>
          </mc:Fallback>
        </mc:AlternateContent>
      </w:r>
      <w:r w:rsidR="00E4524D" w:rsidRPr="0011186F">
        <w:rPr>
          <w:rFonts w:ascii="Times New Roman" w:hAnsi="Times New Roman" w:cs="Times New Roman"/>
          <w:color w:val="000000" w:themeColor="text1"/>
          <w:sz w:val="25"/>
          <w:szCs w:val="25"/>
        </w:rPr>
        <w:t>Dr. Berhanu Woldetensae</w:t>
      </w:r>
    </w:p>
    <w:p w:rsidR="00E4524D" w:rsidRPr="006760F5" w:rsidRDefault="00E4524D" w:rsidP="00E4524D">
      <w:pPr>
        <w:spacing w:line="360" w:lineRule="auto"/>
        <w:ind w:right="29"/>
        <w:rPr>
          <w:rFonts w:ascii="Times New Roman" w:hAnsi="Times New Roman" w:cs="Times New Roman"/>
          <w:sz w:val="26"/>
          <w:szCs w:val="26"/>
        </w:rPr>
      </w:pPr>
      <w:r>
        <w:rPr>
          <w:rFonts w:ascii="Times New Roman" w:hAnsi="Times New Roman" w:cs="Times New Roman"/>
          <w:sz w:val="26"/>
          <w:szCs w:val="26"/>
        </w:rPr>
        <w:t xml:space="preserve">               Co-advisor:                                        Signature                            Date </w:t>
      </w:r>
    </w:p>
    <w:p w:rsidR="00AD1A91" w:rsidRPr="00741FAB" w:rsidRDefault="00AD1A91" w:rsidP="00E4524D">
      <w:pPr>
        <w:spacing w:line="360" w:lineRule="auto"/>
        <w:ind w:right="-151"/>
        <w:rPr>
          <w:rFonts w:ascii="Times New Roman" w:hAnsi="Times New Roman" w:cs="Times New Roman"/>
          <w:sz w:val="25"/>
          <w:szCs w:val="25"/>
        </w:rPr>
      </w:pPr>
      <w:r w:rsidRPr="00741FAB">
        <w:rPr>
          <w:rFonts w:ascii="Times New Roman" w:hAnsi="Times New Roman" w:cs="Times New Roman"/>
          <w:noProof/>
          <w:sz w:val="25"/>
          <w:szCs w:val="25"/>
        </w:rPr>
        <mc:AlternateContent>
          <mc:Choice Requires="wps">
            <w:drawing>
              <wp:anchor distT="0" distB="0" distL="114300" distR="114300" simplePos="0" relativeHeight="251778048" behindDoc="0" locked="0" layoutInCell="1" allowOverlap="1" wp14:anchorId="0D77560F" wp14:editId="362D2F6D">
                <wp:simplePos x="0" y="0"/>
                <wp:positionH relativeFrom="column">
                  <wp:posOffset>4542790</wp:posOffset>
                </wp:positionH>
                <wp:positionV relativeFrom="paragraph">
                  <wp:posOffset>200660</wp:posOffset>
                </wp:positionV>
                <wp:extent cx="1050236" cy="0"/>
                <wp:effectExtent l="0" t="0" r="36195" b="19050"/>
                <wp:wrapNone/>
                <wp:docPr id="300" name="Straight Connector 300"/>
                <wp:cNvGraphicFramePr/>
                <a:graphic xmlns:a="http://schemas.openxmlformats.org/drawingml/2006/main">
                  <a:graphicData uri="http://schemas.microsoft.com/office/word/2010/wordprocessingShape">
                    <wps:wsp>
                      <wps:cNvCnPr/>
                      <wps:spPr>
                        <a:xfrm>
                          <a:off x="0" y="0"/>
                          <a:ext cx="105023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58BEC00" id="Straight Connector 300" o:spid="_x0000_s1026" style="position:absolute;z-index:251778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7.7pt,15.8pt" to="440.4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" strokecolor="black [3200]" strokeweight=".5pt">
                <v:stroke joinstyle="miter"/>
              </v:line>
            </w:pict>
          </mc:Fallback>
        </mc:AlternateContent>
      </w:r>
      <w:r w:rsidRPr="00741FAB">
        <w:rPr>
          <w:rFonts w:ascii="Times New Roman" w:hAnsi="Times New Roman" w:cs="Times New Roman"/>
          <w:noProof/>
          <w:sz w:val="25"/>
          <w:szCs w:val="25"/>
        </w:rPr>
        <mc:AlternateContent>
          <mc:Choice Requires="wps">
            <w:drawing>
              <wp:anchor distT="0" distB="0" distL="114300" distR="114300" simplePos="0" relativeHeight="251777024" behindDoc="0" locked="0" layoutInCell="1" allowOverlap="1" wp14:anchorId="7E81485A" wp14:editId="40C1AA25">
                <wp:simplePos x="0" y="0"/>
                <wp:positionH relativeFrom="column">
                  <wp:posOffset>2850204</wp:posOffset>
                </wp:positionH>
                <wp:positionV relativeFrom="paragraph">
                  <wp:posOffset>200998</wp:posOffset>
                </wp:positionV>
                <wp:extent cx="1196192" cy="0"/>
                <wp:effectExtent l="0" t="0" r="23495" b="19050"/>
                <wp:wrapNone/>
                <wp:docPr id="301" name="Straight Connector 301"/>
                <wp:cNvGraphicFramePr/>
                <a:graphic xmlns:a="http://schemas.openxmlformats.org/drawingml/2006/main">
                  <a:graphicData uri="http://schemas.microsoft.com/office/word/2010/wordprocessingShape">
                    <wps:wsp>
                      <wps:cNvCnPr/>
                      <wps:spPr>
                        <a:xfrm>
                          <a:off x="0" y="0"/>
                          <a:ext cx="119619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CAB0F8" id="Straight Connector 301" o:spid="_x0000_s1026" style="position:absolute;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45pt,15.85pt" to="318.6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" strokecolor="black [3200]" strokeweight=".5pt">
                <v:stroke joinstyle="miter"/>
              </v:line>
            </w:pict>
          </mc:Fallback>
        </mc:AlternateContent>
      </w:r>
      <w:r w:rsidRPr="00741FAB">
        <w:rPr>
          <w:rFonts w:ascii="Times New Roman" w:hAnsi="Times New Roman" w:cs="Times New Roman"/>
          <w:noProof/>
          <w:sz w:val="25"/>
          <w:szCs w:val="25"/>
        </w:rPr>
        <mc:AlternateContent>
          <mc:Choice Requires="wps">
            <w:drawing>
              <wp:anchor distT="0" distB="0" distL="114300" distR="114300" simplePos="0" relativeHeight="251776000" behindDoc="0" locked="0" layoutInCell="1" allowOverlap="1" wp14:anchorId="60A9143F" wp14:editId="517AA7AD">
                <wp:simplePos x="0" y="0"/>
                <wp:positionH relativeFrom="column">
                  <wp:posOffset>0</wp:posOffset>
                </wp:positionH>
                <wp:positionV relativeFrom="paragraph">
                  <wp:posOffset>203592</wp:posOffset>
                </wp:positionV>
                <wp:extent cx="2071370" cy="0"/>
                <wp:effectExtent l="0" t="0" r="24130" b="19050"/>
                <wp:wrapNone/>
                <wp:docPr id="302" name="Straight Connector 302"/>
                <wp:cNvGraphicFramePr/>
                <a:graphic xmlns:a="http://schemas.openxmlformats.org/drawingml/2006/main">
                  <a:graphicData uri="http://schemas.microsoft.com/office/word/2010/wordprocessingShape">
                    <wps:wsp>
                      <wps:cNvCnPr/>
                      <wps:spPr>
                        <a:xfrm>
                          <a:off x="0" y="0"/>
                          <a:ext cx="20713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9D936F8" id="Straight Connector 302" o:spid="_x0000_s1026" style="position:absolute;z-index:251776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16.05pt" to="163.1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" strokecolor="black [3200]" strokeweight=".5pt">
                <v:stroke joinstyle="miter"/>
              </v:line>
            </w:pict>
          </mc:Fallback>
        </mc:AlternateContent>
      </w:r>
      <w:r w:rsidR="00E37367">
        <w:rPr>
          <w:rFonts w:ascii="Times New Roman" w:hAnsi="Times New Roman" w:cs="Times New Roman"/>
          <w:sz w:val="25"/>
          <w:szCs w:val="25"/>
        </w:rPr>
        <w:t xml:space="preserve">Dr. </w:t>
      </w:r>
      <w:r w:rsidR="00E4524D">
        <w:rPr>
          <w:rFonts w:ascii="Times New Roman" w:hAnsi="Times New Roman" w:cs="Times New Roman"/>
          <w:sz w:val="25"/>
          <w:szCs w:val="25"/>
        </w:rPr>
        <w:t>Frew Mengistu</w:t>
      </w:r>
      <w:r w:rsidR="00082C60">
        <w:rPr>
          <w:rFonts w:ascii="Times New Roman" w:hAnsi="Times New Roman" w:cs="Times New Roman"/>
          <w:sz w:val="25"/>
          <w:szCs w:val="25"/>
        </w:rPr>
        <w:t xml:space="preserve"> </w:t>
      </w:r>
    </w:p>
    <w:p w:rsidR="00AD1A91" w:rsidRPr="006760F5" w:rsidRDefault="00AD1A91" w:rsidP="00AD1A91">
      <w:pPr>
        <w:spacing w:line="360" w:lineRule="auto"/>
        <w:rPr>
          <w:rFonts w:ascii="Times New Roman" w:hAnsi="Times New Roman" w:cs="Times New Roman"/>
          <w:sz w:val="26"/>
          <w:szCs w:val="26"/>
        </w:rPr>
      </w:pPr>
      <w:r>
        <w:rPr>
          <w:rFonts w:ascii="Times New Roman" w:hAnsi="Times New Roman" w:cs="Times New Roman"/>
          <w:sz w:val="26"/>
          <w:szCs w:val="26"/>
        </w:rPr>
        <w:t xml:space="preserve">         </w:t>
      </w:r>
      <w:r w:rsidRPr="006760F5">
        <w:rPr>
          <w:rFonts w:ascii="Times New Roman" w:hAnsi="Times New Roman" w:cs="Times New Roman"/>
          <w:sz w:val="26"/>
          <w:szCs w:val="26"/>
        </w:rPr>
        <w:t>External Examiner</w:t>
      </w:r>
      <w:r w:rsidRPr="006760F5">
        <w:rPr>
          <w:rFonts w:ascii="Times New Roman" w:hAnsi="Times New Roman" w:cs="Times New Roman"/>
          <w:sz w:val="26"/>
          <w:szCs w:val="26"/>
          <w:lang w:val="am-ET"/>
        </w:rPr>
        <w:t>:</w:t>
      </w:r>
      <w:r w:rsidRPr="006760F5">
        <w:rPr>
          <w:rFonts w:ascii="Times New Roman" w:hAnsi="Times New Roman" w:cs="Times New Roman"/>
          <w:sz w:val="26"/>
          <w:szCs w:val="26"/>
        </w:rPr>
        <w:t xml:space="preserve"> </w:t>
      </w:r>
      <w:r>
        <w:rPr>
          <w:rFonts w:ascii="Times New Roman" w:hAnsi="Times New Roman" w:cs="Times New Roman"/>
          <w:sz w:val="26"/>
          <w:szCs w:val="26"/>
        </w:rPr>
        <w:t xml:space="preserve">  </w:t>
      </w:r>
      <w:r w:rsidR="00E4524D">
        <w:rPr>
          <w:rFonts w:ascii="Times New Roman" w:hAnsi="Times New Roman" w:cs="Times New Roman"/>
          <w:sz w:val="26"/>
          <w:szCs w:val="26"/>
        </w:rPr>
        <w:t xml:space="preserve">                               </w:t>
      </w:r>
      <w:r>
        <w:rPr>
          <w:rFonts w:ascii="Times New Roman" w:hAnsi="Times New Roman" w:cs="Times New Roman"/>
          <w:sz w:val="26"/>
          <w:szCs w:val="26"/>
        </w:rPr>
        <w:t xml:space="preserve">Signature                            Date </w:t>
      </w:r>
    </w:p>
    <w:p w:rsidR="00AD1A91" w:rsidRPr="0011186F" w:rsidRDefault="00AD1A91" w:rsidP="00AD1A91">
      <w:pPr>
        <w:spacing w:line="360" w:lineRule="auto"/>
        <w:rPr>
          <w:rFonts w:ascii="Times New Roman" w:hAnsi="Times New Roman" w:cs="Times New Roman"/>
          <w:bCs/>
          <w:sz w:val="25"/>
          <w:szCs w:val="25"/>
        </w:rPr>
      </w:pPr>
      <w:r w:rsidRPr="0011186F">
        <w:rPr>
          <w:rFonts w:ascii="Times New Roman" w:hAnsi="Times New Roman" w:cs="Times New Roman"/>
          <w:noProof/>
          <w:sz w:val="25"/>
          <w:szCs w:val="25"/>
        </w:rPr>
        <mc:AlternateContent>
          <mc:Choice Requires="wps">
            <w:drawing>
              <wp:anchor distT="0" distB="0" distL="114300" distR="114300" simplePos="0" relativeHeight="251781120" behindDoc="0" locked="0" layoutInCell="1" allowOverlap="1" wp14:anchorId="697F7C2D" wp14:editId="5ACBAC81">
                <wp:simplePos x="0" y="0"/>
                <wp:positionH relativeFrom="column">
                  <wp:posOffset>4542817</wp:posOffset>
                </wp:positionH>
                <wp:positionV relativeFrom="paragraph">
                  <wp:posOffset>238220</wp:posOffset>
                </wp:positionV>
                <wp:extent cx="1048966" cy="0"/>
                <wp:effectExtent l="0" t="0" r="37465" b="19050"/>
                <wp:wrapNone/>
                <wp:docPr id="303" name="Straight Connector 303"/>
                <wp:cNvGraphicFramePr/>
                <a:graphic xmlns:a="http://schemas.openxmlformats.org/drawingml/2006/main">
                  <a:graphicData uri="http://schemas.microsoft.com/office/word/2010/wordprocessingShape">
                    <wps:wsp>
                      <wps:cNvCnPr/>
                      <wps:spPr>
                        <a:xfrm>
                          <a:off x="0" y="0"/>
                          <a:ext cx="104896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A5C634" id="Straight Connector 303" o:spid="_x0000_s1026" style="position:absolute;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7.7pt,18.75pt" to="440.3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" strokecolor="black [3200]" strokeweight=".5pt">
                <v:stroke joinstyle="miter"/>
              </v:line>
            </w:pict>
          </mc:Fallback>
        </mc:AlternateContent>
      </w:r>
      <w:r w:rsidRPr="0011186F">
        <w:rPr>
          <w:rFonts w:ascii="Times New Roman" w:hAnsi="Times New Roman" w:cs="Times New Roman"/>
          <w:noProof/>
          <w:sz w:val="25"/>
          <w:szCs w:val="25"/>
        </w:rPr>
        <mc:AlternateContent>
          <mc:Choice Requires="wps">
            <w:drawing>
              <wp:anchor distT="0" distB="0" distL="114300" distR="114300" simplePos="0" relativeHeight="251780096" behindDoc="0" locked="0" layoutInCell="1" allowOverlap="1" wp14:anchorId="52A5A8C1" wp14:editId="3847D06D">
                <wp:simplePos x="0" y="0"/>
                <wp:positionH relativeFrom="column">
                  <wp:posOffset>2850204</wp:posOffset>
                </wp:positionH>
                <wp:positionV relativeFrom="paragraph">
                  <wp:posOffset>238220</wp:posOffset>
                </wp:positionV>
                <wp:extent cx="1196192" cy="0"/>
                <wp:effectExtent l="0" t="0" r="23495" b="19050"/>
                <wp:wrapNone/>
                <wp:docPr id="304" name="Straight Connector 304"/>
                <wp:cNvGraphicFramePr/>
                <a:graphic xmlns:a="http://schemas.openxmlformats.org/drawingml/2006/main">
                  <a:graphicData uri="http://schemas.microsoft.com/office/word/2010/wordprocessingShape">
                    <wps:wsp>
                      <wps:cNvCnPr/>
                      <wps:spPr>
                        <a:xfrm>
                          <a:off x="0" y="0"/>
                          <a:ext cx="119619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5698BB" id="Straight Connector 304"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45pt,18.75pt" to="318.6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" strokecolor="black [3200]" strokeweight=".5pt">
                <v:stroke joinstyle="miter"/>
              </v:line>
            </w:pict>
          </mc:Fallback>
        </mc:AlternateContent>
      </w:r>
      <w:r w:rsidRPr="0011186F">
        <w:rPr>
          <w:rFonts w:ascii="Times New Roman" w:hAnsi="Times New Roman" w:cs="Times New Roman"/>
          <w:noProof/>
          <w:sz w:val="25"/>
          <w:szCs w:val="25"/>
        </w:rPr>
        <mc:AlternateContent>
          <mc:Choice Requires="wps">
            <w:drawing>
              <wp:anchor distT="0" distB="0" distL="114300" distR="114300" simplePos="0" relativeHeight="251779072" behindDoc="0" locked="0" layoutInCell="1" allowOverlap="1" wp14:anchorId="3613B70C" wp14:editId="2D620BD8">
                <wp:simplePos x="0" y="0"/>
                <wp:positionH relativeFrom="column">
                  <wp:posOffset>0</wp:posOffset>
                </wp:positionH>
                <wp:positionV relativeFrom="paragraph">
                  <wp:posOffset>249704</wp:posOffset>
                </wp:positionV>
                <wp:extent cx="2071370" cy="0"/>
                <wp:effectExtent l="0" t="0" r="24130" b="19050"/>
                <wp:wrapNone/>
                <wp:docPr id="305" name="Straight Connector 305"/>
                <wp:cNvGraphicFramePr/>
                <a:graphic xmlns:a="http://schemas.openxmlformats.org/drawingml/2006/main">
                  <a:graphicData uri="http://schemas.microsoft.com/office/word/2010/wordprocessingShape">
                    <wps:wsp>
                      <wps:cNvCnPr/>
                      <wps:spPr>
                        <a:xfrm>
                          <a:off x="0" y="0"/>
                          <a:ext cx="20713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54E047D" id="Straight Connector 305" o:spid="_x0000_s1026" style="position:absolute;z-index:251779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19.65pt" to="163.1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" strokecolor="black [3200]" strokeweight=".5pt">
                <v:stroke joinstyle="miter"/>
              </v:line>
            </w:pict>
          </mc:Fallback>
        </mc:AlternateContent>
      </w:r>
      <w:r w:rsidR="00E37367" w:rsidRPr="0011186F">
        <w:rPr>
          <w:rFonts w:ascii="Times New Roman" w:hAnsi="Times New Roman" w:cs="Times New Roman"/>
          <w:bCs/>
          <w:sz w:val="25"/>
          <w:szCs w:val="25"/>
        </w:rPr>
        <w:t xml:space="preserve">Dr. </w:t>
      </w:r>
      <w:r w:rsidR="00152E82" w:rsidRPr="0011186F">
        <w:rPr>
          <w:rFonts w:ascii="Times New Roman" w:hAnsi="Times New Roman" w:cs="Times New Roman"/>
          <w:bCs/>
          <w:sz w:val="25"/>
          <w:szCs w:val="25"/>
        </w:rPr>
        <w:t>Sisay Seifu</w:t>
      </w:r>
    </w:p>
    <w:p w:rsidR="00AD1A91" w:rsidRDefault="00AD1A91" w:rsidP="00AD1A91">
      <w:pPr>
        <w:spacing w:line="360" w:lineRule="auto"/>
        <w:rPr>
          <w:rFonts w:ascii="Times New Roman" w:hAnsi="Times New Roman" w:cs="Times New Roman"/>
          <w:sz w:val="26"/>
          <w:szCs w:val="26"/>
        </w:rPr>
      </w:pPr>
      <w:r>
        <w:rPr>
          <w:rFonts w:ascii="Arial" w:hAnsi="Arial" w:cs="Arial"/>
          <w:b/>
          <w:bCs/>
          <w:sz w:val="25"/>
          <w:szCs w:val="25"/>
        </w:rPr>
        <w:t xml:space="preserve">        </w:t>
      </w:r>
      <w:r>
        <w:rPr>
          <w:rFonts w:ascii="Times New Roman" w:hAnsi="Times New Roman" w:cs="Times New Roman"/>
          <w:sz w:val="26"/>
          <w:szCs w:val="26"/>
        </w:rPr>
        <w:t>Internal examiner:</w:t>
      </w:r>
      <w:r w:rsidRPr="006760F5">
        <w:rPr>
          <w:rFonts w:ascii="Times New Roman" w:hAnsi="Times New Roman" w:cs="Times New Roman"/>
          <w:sz w:val="26"/>
          <w:szCs w:val="26"/>
        </w:rPr>
        <w:t xml:space="preserve"> </w:t>
      </w:r>
      <w:r>
        <w:rPr>
          <w:rFonts w:ascii="Times New Roman" w:hAnsi="Times New Roman" w:cs="Times New Roman"/>
          <w:sz w:val="26"/>
          <w:szCs w:val="26"/>
        </w:rPr>
        <w:t xml:space="preserve">                                    Signature                         </w:t>
      </w:r>
      <w:r w:rsidR="008D3F78">
        <w:rPr>
          <w:rFonts w:ascii="Times New Roman" w:hAnsi="Times New Roman" w:cs="Times New Roman"/>
          <w:sz w:val="26"/>
          <w:szCs w:val="26"/>
        </w:rPr>
        <w:t xml:space="preserve"> </w:t>
      </w:r>
      <w:r w:rsidR="00E4524D">
        <w:rPr>
          <w:rFonts w:ascii="Times New Roman" w:hAnsi="Times New Roman" w:cs="Times New Roman"/>
          <w:sz w:val="26"/>
          <w:szCs w:val="26"/>
        </w:rPr>
        <w:t xml:space="preserve"> </w:t>
      </w:r>
      <w:r>
        <w:rPr>
          <w:rFonts w:ascii="Times New Roman" w:hAnsi="Times New Roman" w:cs="Times New Roman"/>
          <w:sz w:val="26"/>
          <w:szCs w:val="26"/>
        </w:rPr>
        <w:t xml:space="preserve">Date </w:t>
      </w:r>
    </w:p>
    <w:p w:rsidR="005735F2" w:rsidRPr="0044713E" w:rsidRDefault="003D792D" w:rsidP="00AD1A91">
      <w:pPr>
        <w:spacing w:line="360" w:lineRule="auto"/>
        <w:rPr>
          <w:rFonts w:ascii="Times New Roman" w:hAnsi="Times New Roman" w:cs="Times New Roman"/>
          <w:sz w:val="25"/>
          <w:szCs w:val="25"/>
        </w:rPr>
      </w:pPr>
      <w:r w:rsidRPr="0044713E">
        <w:rPr>
          <w:rFonts w:ascii="Times New Roman" w:hAnsi="Times New Roman" w:cs="Times New Roman"/>
          <w:noProof/>
          <w:sz w:val="25"/>
          <w:szCs w:val="25"/>
        </w:rPr>
        <mc:AlternateContent>
          <mc:Choice Requires="wps">
            <w:drawing>
              <wp:anchor distT="0" distB="0" distL="114300" distR="114300" simplePos="0" relativeHeight="251852800" behindDoc="0" locked="0" layoutInCell="1" allowOverlap="1" wp14:anchorId="6046EC74" wp14:editId="1BEA0685">
                <wp:simplePos x="0" y="0"/>
                <wp:positionH relativeFrom="column">
                  <wp:posOffset>2852364</wp:posOffset>
                </wp:positionH>
                <wp:positionV relativeFrom="paragraph">
                  <wp:posOffset>250825</wp:posOffset>
                </wp:positionV>
                <wp:extent cx="1254760" cy="0"/>
                <wp:effectExtent l="0" t="0" r="21590" b="19050"/>
                <wp:wrapNone/>
                <wp:docPr id="297" name="Straight Connector 297"/>
                <wp:cNvGraphicFramePr/>
                <a:graphic xmlns:a="http://schemas.openxmlformats.org/drawingml/2006/main">
                  <a:graphicData uri="http://schemas.microsoft.com/office/word/2010/wordprocessingShape">
                    <wps:wsp>
                      <wps:cNvCnPr/>
                      <wps:spPr>
                        <a:xfrm>
                          <a:off x="0" y="0"/>
                          <a:ext cx="12547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CBA6CA" id="Straight Connector 297" o:spid="_x0000_s1026" style="position:absolute;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6pt,19.75pt" to="323.4pt,1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" strokecolor="black [3200]" strokeweight=".5pt">
                <v:stroke joinstyle="miter"/>
              </v:line>
            </w:pict>
          </mc:Fallback>
        </mc:AlternateContent>
      </w:r>
      <w:r w:rsidR="005735F2" w:rsidRPr="0044713E">
        <w:rPr>
          <w:rFonts w:ascii="Times New Roman" w:hAnsi="Times New Roman" w:cs="Times New Roman"/>
          <w:noProof/>
          <w:sz w:val="25"/>
          <w:szCs w:val="25"/>
        </w:rPr>
        <mc:AlternateContent>
          <mc:Choice Requires="wps">
            <w:drawing>
              <wp:anchor distT="0" distB="0" distL="114300" distR="114300" simplePos="0" relativeHeight="251854848" behindDoc="0" locked="0" layoutInCell="1" allowOverlap="1" wp14:anchorId="461BC055" wp14:editId="31AE699A">
                <wp:simplePos x="0" y="0"/>
                <wp:positionH relativeFrom="column">
                  <wp:posOffset>4569901</wp:posOffset>
                </wp:positionH>
                <wp:positionV relativeFrom="paragraph">
                  <wp:posOffset>252095</wp:posOffset>
                </wp:positionV>
                <wp:extent cx="1001395" cy="0"/>
                <wp:effectExtent l="0" t="0" r="27305" b="19050"/>
                <wp:wrapNone/>
                <wp:docPr id="326" name="Straight Connector 326"/>
                <wp:cNvGraphicFramePr/>
                <a:graphic xmlns:a="http://schemas.openxmlformats.org/drawingml/2006/main">
                  <a:graphicData uri="http://schemas.microsoft.com/office/word/2010/wordprocessingShape">
                    <wps:wsp>
                      <wps:cNvCnPr/>
                      <wps:spPr>
                        <a:xfrm>
                          <a:off x="0" y="0"/>
                          <a:ext cx="10013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E903914" id="Straight Connector 326" o:spid="_x0000_s1026" style="position:absolute;z-index:251854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9.85pt,19.85pt" to="438.7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" strokecolor="black [3200]" strokeweight=".5pt">
                <v:stroke joinstyle="miter"/>
              </v:line>
            </w:pict>
          </mc:Fallback>
        </mc:AlternateContent>
      </w:r>
      <w:r w:rsidR="005735F2" w:rsidRPr="0044713E">
        <w:rPr>
          <w:rFonts w:ascii="Times New Roman" w:hAnsi="Times New Roman" w:cs="Times New Roman"/>
          <w:noProof/>
          <w:sz w:val="25"/>
          <w:szCs w:val="25"/>
        </w:rPr>
        <mc:AlternateContent>
          <mc:Choice Requires="wps">
            <w:drawing>
              <wp:anchor distT="0" distB="0" distL="114300" distR="114300" simplePos="0" relativeHeight="251850752" behindDoc="0" locked="0" layoutInCell="1" allowOverlap="1" wp14:anchorId="615BB13C" wp14:editId="15AB465B">
                <wp:simplePos x="0" y="0"/>
                <wp:positionH relativeFrom="column">
                  <wp:posOffset>-359</wp:posOffset>
                </wp:positionH>
                <wp:positionV relativeFrom="paragraph">
                  <wp:posOffset>260847</wp:posOffset>
                </wp:positionV>
                <wp:extent cx="2071370" cy="0"/>
                <wp:effectExtent l="0" t="0" r="24130" b="19050"/>
                <wp:wrapNone/>
                <wp:docPr id="39" name="Straight Connector 39"/>
                <wp:cNvGraphicFramePr/>
                <a:graphic xmlns:a="http://schemas.openxmlformats.org/drawingml/2006/main">
                  <a:graphicData uri="http://schemas.microsoft.com/office/word/2010/wordprocessingShape">
                    <wps:wsp>
                      <wps:cNvCnPr/>
                      <wps:spPr>
                        <a:xfrm>
                          <a:off x="0" y="0"/>
                          <a:ext cx="20713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3A8F8B" id="Straight Connector 39" o:spid="_x0000_s1026" style="position:absolute;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5pt,20.55pt" to="163.05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" strokecolor="black [3200]" strokeweight=".5pt">
                <v:stroke joinstyle="miter"/>
              </v:line>
            </w:pict>
          </mc:Fallback>
        </mc:AlternateContent>
      </w:r>
      <w:r w:rsidR="005735F2" w:rsidRPr="0044713E">
        <w:rPr>
          <w:rFonts w:ascii="Times New Roman" w:hAnsi="Times New Roman" w:cs="Times New Roman"/>
          <w:sz w:val="25"/>
          <w:szCs w:val="25"/>
        </w:rPr>
        <w:t>Dr. Berhanu Woldetensae</w:t>
      </w:r>
    </w:p>
    <w:p w:rsidR="005735F2" w:rsidRPr="006760F5" w:rsidRDefault="005735F2" w:rsidP="00AD1A91">
      <w:pPr>
        <w:spacing w:line="360" w:lineRule="auto"/>
        <w:rPr>
          <w:rFonts w:ascii="Times New Roman" w:hAnsi="Times New Roman" w:cs="Times New Roman"/>
          <w:sz w:val="26"/>
          <w:szCs w:val="26"/>
        </w:rPr>
      </w:pPr>
      <w:r>
        <w:rPr>
          <w:rFonts w:ascii="Times New Roman" w:hAnsi="Times New Roman" w:cs="Times New Roman"/>
          <w:sz w:val="26"/>
          <w:szCs w:val="26"/>
        </w:rPr>
        <w:t xml:space="preserve">             Chairman </w:t>
      </w:r>
      <w:r w:rsidR="00B6024C">
        <w:rPr>
          <w:rFonts w:ascii="Times New Roman" w:hAnsi="Times New Roman" w:cs="Times New Roman"/>
          <w:sz w:val="26"/>
          <w:szCs w:val="26"/>
        </w:rPr>
        <w:t xml:space="preserve">                                             Signature                           Date</w:t>
      </w:r>
    </w:p>
    <w:p w:rsidR="00AD1A91" w:rsidRPr="00741FAB" w:rsidRDefault="00802261" w:rsidP="00AD1A91">
      <w:pPr>
        <w:spacing w:line="360" w:lineRule="auto"/>
        <w:rPr>
          <w:rFonts w:ascii="Times New Roman" w:hAnsi="Times New Roman" w:cs="Times New Roman"/>
          <w:sz w:val="25"/>
          <w:szCs w:val="25"/>
        </w:rPr>
      </w:pPr>
      <w:r w:rsidRPr="00741FAB">
        <w:rPr>
          <w:rFonts w:ascii="Times New Roman" w:hAnsi="Times New Roman" w:cs="Times New Roman"/>
          <w:noProof/>
          <w:sz w:val="25"/>
          <w:szCs w:val="25"/>
        </w:rPr>
        <mc:AlternateContent>
          <mc:Choice Requires="wps">
            <w:drawing>
              <wp:anchor distT="0" distB="0" distL="114300" distR="114300" simplePos="0" relativeHeight="251784192" behindDoc="0" locked="0" layoutInCell="1" allowOverlap="1" wp14:anchorId="5B67A908" wp14:editId="32CC89F3">
                <wp:simplePos x="0" y="0"/>
                <wp:positionH relativeFrom="column">
                  <wp:posOffset>2839085</wp:posOffset>
                </wp:positionH>
                <wp:positionV relativeFrom="paragraph">
                  <wp:posOffset>234950</wp:posOffset>
                </wp:positionV>
                <wp:extent cx="1254760" cy="0"/>
                <wp:effectExtent l="0" t="0" r="21590" b="19050"/>
                <wp:wrapNone/>
                <wp:docPr id="308" name="Straight Connector 308"/>
                <wp:cNvGraphicFramePr/>
                <a:graphic xmlns:a="http://schemas.openxmlformats.org/drawingml/2006/main">
                  <a:graphicData uri="http://schemas.microsoft.com/office/word/2010/wordprocessingShape">
                    <wps:wsp>
                      <wps:cNvCnPr/>
                      <wps:spPr>
                        <a:xfrm>
                          <a:off x="0" y="0"/>
                          <a:ext cx="12547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FC2BF5" id="Straight Connector 308" o:spid="_x0000_s1026" style="position:absolute;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3.55pt,18.5pt" to="322.3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" strokecolor="black [3200]" strokeweight=".5pt">
                <v:stroke joinstyle="miter"/>
              </v:line>
            </w:pict>
          </mc:Fallback>
        </mc:AlternateContent>
      </w:r>
      <w:r w:rsidRPr="00741FAB">
        <w:rPr>
          <w:rFonts w:ascii="Times New Roman" w:hAnsi="Times New Roman" w:cs="Times New Roman"/>
          <w:noProof/>
          <w:sz w:val="25"/>
          <w:szCs w:val="25"/>
        </w:rPr>
        <mc:AlternateContent>
          <mc:Choice Requires="wps">
            <w:drawing>
              <wp:anchor distT="0" distB="0" distL="114300" distR="114300" simplePos="0" relativeHeight="251785216" behindDoc="0" locked="0" layoutInCell="1" allowOverlap="1" wp14:anchorId="256D380F" wp14:editId="6A0C6213">
                <wp:simplePos x="0" y="0"/>
                <wp:positionH relativeFrom="column">
                  <wp:posOffset>4542790</wp:posOffset>
                </wp:positionH>
                <wp:positionV relativeFrom="paragraph">
                  <wp:posOffset>240665</wp:posOffset>
                </wp:positionV>
                <wp:extent cx="1001395" cy="0"/>
                <wp:effectExtent l="0" t="0" r="27305" b="19050"/>
                <wp:wrapNone/>
                <wp:docPr id="306" name="Straight Connector 306"/>
                <wp:cNvGraphicFramePr/>
                <a:graphic xmlns:a="http://schemas.openxmlformats.org/drawingml/2006/main">
                  <a:graphicData uri="http://schemas.microsoft.com/office/word/2010/wordprocessingShape">
                    <wps:wsp>
                      <wps:cNvCnPr/>
                      <wps:spPr>
                        <a:xfrm>
                          <a:off x="0" y="0"/>
                          <a:ext cx="10013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ABAFFC1" id="Straight Connector 306" o:spid="_x0000_s1026" style="position:absolute;z-index:251785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7.7pt,18.95pt" to="436.55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" strokecolor="black [3200]" strokeweight=".5pt">
                <v:stroke joinstyle="miter"/>
              </v:line>
            </w:pict>
          </mc:Fallback>
        </mc:AlternateContent>
      </w:r>
      <w:r w:rsidR="00E4524D" w:rsidRPr="00741FAB">
        <w:rPr>
          <w:rFonts w:ascii="Times New Roman" w:hAnsi="Times New Roman" w:cs="Times New Roman"/>
          <w:noProof/>
          <w:sz w:val="25"/>
          <w:szCs w:val="25"/>
        </w:rPr>
        <mc:AlternateContent>
          <mc:Choice Requires="wps">
            <w:drawing>
              <wp:anchor distT="0" distB="0" distL="114300" distR="114300" simplePos="0" relativeHeight="251783168" behindDoc="0" locked="0" layoutInCell="1" allowOverlap="1" wp14:anchorId="781B6FCE" wp14:editId="4F9D2A2C">
                <wp:simplePos x="0" y="0"/>
                <wp:positionH relativeFrom="column">
                  <wp:posOffset>0</wp:posOffset>
                </wp:positionH>
                <wp:positionV relativeFrom="paragraph">
                  <wp:posOffset>234950</wp:posOffset>
                </wp:positionV>
                <wp:extent cx="2071370" cy="0"/>
                <wp:effectExtent l="0" t="0" r="24130" b="19050"/>
                <wp:wrapNone/>
                <wp:docPr id="307" name="Straight Connector 307"/>
                <wp:cNvGraphicFramePr/>
                <a:graphic xmlns:a="http://schemas.openxmlformats.org/drawingml/2006/main">
                  <a:graphicData uri="http://schemas.microsoft.com/office/word/2010/wordprocessingShape">
                    <wps:wsp>
                      <wps:cNvCnPr/>
                      <wps:spPr>
                        <a:xfrm>
                          <a:off x="0" y="0"/>
                          <a:ext cx="20713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C20F8B" id="Straight Connector 307" o:spid="_x0000_s1026" style="position:absolute;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8.5pt" to="163.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" strokecolor="black [3200]" strokeweight=".5pt">
                <v:stroke joinstyle="miter"/>
              </v:line>
            </w:pict>
          </mc:Fallback>
        </mc:AlternateContent>
      </w:r>
      <w:r w:rsidR="00AD1A91">
        <w:rPr>
          <w:rFonts w:ascii="Times New Roman" w:hAnsi="Times New Roman" w:cs="Times New Roman"/>
          <w:sz w:val="25"/>
          <w:szCs w:val="25"/>
        </w:rPr>
        <w:t xml:space="preserve">Dr. Fisseha Wegayehu </w:t>
      </w:r>
    </w:p>
    <w:p w:rsidR="00AD1A91" w:rsidRDefault="005735F2" w:rsidP="008D3F78">
      <w:pPr>
        <w:tabs>
          <w:tab w:val="left" w:pos="5040"/>
        </w:tabs>
        <w:autoSpaceDE w:val="0"/>
        <w:autoSpaceDN w:val="0"/>
        <w:adjustRightInd w:val="0"/>
        <w:spacing w:after="0" w:line="360" w:lineRule="auto"/>
        <w:rPr>
          <w:rFonts w:ascii="Arial" w:hAnsi="Arial" w:cs="Arial"/>
          <w:b/>
          <w:bCs/>
          <w:sz w:val="25"/>
          <w:szCs w:val="25"/>
        </w:rPr>
      </w:pPr>
      <w:r>
        <w:rPr>
          <w:rFonts w:ascii="Arial" w:hAnsi="Arial" w:cs="Arial"/>
          <w:b/>
          <w:bCs/>
          <w:sz w:val="25"/>
          <w:szCs w:val="25"/>
        </w:rPr>
        <w:t xml:space="preserve">  </w:t>
      </w:r>
      <w:r w:rsidR="00AD1A91" w:rsidRPr="00935A35">
        <w:rPr>
          <w:rFonts w:ascii="Arial" w:hAnsi="Arial" w:cs="Arial"/>
          <w:b/>
          <w:bCs/>
          <w:sz w:val="25"/>
          <w:szCs w:val="25"/>
        </w:rPr>
        <w:t xml:space="preserve"> </w:t>
      </w:r>
      <w:r w:rsidRPr="0044713E">
        <w:rPr>
          <w:rFonts w:ascii="Times New Roman" w:hAnsi="Times New Roman" w:cs="Times New Roman"/>
          <w:sz w:val="26"/>
          <w:szCs w:val="26"/>
        </w:rPr>
        <w:t>Graduate program Director</w:t>
      </w:r>
      <w:r>
        <w:rPr>
          <w:rFonts w:ascii="Times New Roman" w:hAnsi="Times New Roman" w:cs="Times New Roman"/>
          <w:sz w:val="26"/>
          <w:szCs w:val="26"/>
        </w:rPr>
        <w:t xml:space="preserve"> </w:t>
      </w:r>
      <w:r w:rsidR="00AD1A91">
        <w:rPr>
          <w:rFonts w:ascii="Times New Roman" w:hAnsi="Times New Roman" w:cs="Times New Roman"/>
          <w:sz w:val="26"/>
          <w:szCs w:val="26"/>
        </w:rPr>
        <w:t xml:space="preserve">          </w:t>
      </w:r>
      <w:r>
        <w:rPr>
          <w:rFonts w:ascii="Times New Roman" w:hAnsi="Times New Roman" w:cs="Times New Roman"/>
          <w:sz w:val="26"/>
          <w:szCs w:val="26"/>
        </w:rPr>
        <w:t xml:space="preserve">             </w:t>
      </w:r>
      <w:r w:rsidR="00E4524D">
        <w:rPr>
          <w:rFonts w:ascii="Times New Roman" w:hAnsi="Times New Roman" w:cs="Times New Roman"/>
          <w:sz w:val="26"/>
          <w:szCs w:val="26"/>
        </w:rPr>
        <w:t xml:space="preserve"> </w:t>
      </w:r>
      <w:r w:rsidR="00AD1A91">
        <w:rPr>
          <w:rFonts w:ascii="Times New Roman" w:hAnsi="Times New Roman" w:cs="Times New Roman"/>
          <w:sz w:val="26"/>
          <w:szCs w:val="26"/>
        </w:rPr>
        <w:t xml:space="preserve"> </w:t>
      </w:r>
      <w:r>
        <w:rPr>
          <w:rFonts w:ascii="Times New Roman" w:hAnsi="Times New Roman" w:cs="Times New Roman"/>
          <w:sz w:val="26"/>
          <w:szCs w:val="26"/>
        </w:rPr>
        <w:t xml:space="preserve">  </w:t>
      </w:r>
      <w:r w:rsidR="0044713E">
        <w:rPr>
          <w:rFonts w:ascii="Times New Roman" w:hAnsi="Times New Roman" w:cs="Times New Roman"/>
          <w:sz w:val="26"/>
          <w:szCs w:val="26"/>
        </w:rPr>
        <w:t xml:space="preserve"> </w:t>
      </w:r>
      <w:r w:rsidR="00AD1A91">
        <w:rPr>
          <w:rFonts w:ascii="Times New Roman" w:hAnsi="Times New Roman" w:cs="Times New Roman"/>
          <w:sz w:val="26"/>
          <w:szCs w:val="26"/>
        </w:rPr>
        <w:t xml:space="preserve">Signature                        </w:t>
      </w:r>
      <w:r w:rsidR="00B6024C">
        <w:rPr>
          <w:rFonts w:ascii="Times New Roman" w:hAnsi="Times New Roman" w:cs="Times New Roman"/>
          <w:sz w:val="26"/>
          <w:szCs w:val="26"/>
        </w:rPr>
        <w:t xml:space="preserve">  </w:t>
      </w:r>
      <w:r w:rsidR="00AD1A91">
        <w:rPr>
          <w:rFonts w:ascii="Times New Roman" w:hAnsi="Times New Roman" w:cs="Times New Roman"/>
          <w:sz w:val="26"/>
          <w:szCs w:val="26"/>
        </w:rPr>
        <w:t>Date</w:t>
      </w:r>
      <w:r w:rsidR="00AD1A91">
        <w:rPr>
          <w:rFonts w:ascii="Arial" w:hAnsi="Arial" w:cs="Arial"/>
          <w:b/>
          <w:bCs/>
          <w:sz w:val="25"/>
          <w:szCs w:val="25"/>
        </w:rPr>
        <w:t xml:space="preserve">                              </w:t>
      </w:r>
    </w:p>
    <w:p w:rsidR="002B3834" w:rsidRDefault="002B3834" w:rsidP="002B3834">
      <w:pPr>
        <w:autoSpaceDE w:val="0"/>
        <w:autoSpaceDN w:val="0"/>
        <w:adjustRightInd w:val="0"/>
        <w:spacing w:after="0" w:line="360" w:lineRule="auto"/>
        <w:rPr>
          <w:rFonts w:ascii="Times New Roman" w:hAnsi="Times New Roman" w:cs="Times New Roman"/>
          <w:b/>
          <w:bCs/>
          <w:color w:val="000000" w:themeColor="text1"/>
          <w:sz w:val="28"/>
          <w:szCs w:val="28"/>
        </w:rPr>
      </w:pPr>
    </w:p>
    <w:p w:rsidR="00CB488C" w:rsidRDefault="00CB488C" w:rsidP="002B3834">
      <w:pPr>
        <w:autoSpaceDE w:val="0"/>
        <w:autoSpaceDN w:val="0"/>
        <w:adjustRightInd w:val="0"/>
        <w:spacing w:after="0" w:line="360" w:lineRule="auto"/>
        <w:rPr>
          <w:rFonts w:ascii="Times New Roman" w:hAnsi="Times New Roman" w:cs="Times New Roman"/>
          <w:b/>
          <w:bCs/>
          <w:color w:val="000000" w:themeColor="text1"/>
          <w:sz w:val="28"/>
          <w:szCs w:val="28"/>
        </w:rPr>
      </w:pPr>
    </w:p>
    <w:p w:rsidR="00BF5FF9" w:rsidRDefault="00BF5FF9" w:rsidP="002D25A7">
      <w:pPr>
        <w:tabs>
          <w:tab w:val="left" w:pos="7110"/>
        </w:tabs>
        <w:autoSpaceDE w:val="0"/>
        <w:autoSpaceDN w:val="0"/>
        <w:adjustRightInd w:val="0"/>
        <w:spacing w:after="0" w:line="360" w:lineRule="auto"/>
        <w:rPr>
          <w:rFonts w:ascii="Times New Roman" w:hAnsi="Times New Roman" w:cs="Times New Roman"/>
          <w:b/>
          <w:bCs/>
          <w:color w:val="000000" w:themeColor="text1"/>
          <w:sz w:val="28"/>
          <w:szCs w:val="28"/>
        </w:rPr>
      </w:pPr>
    </w:p>
    <w:p w:rsidR="00AD1A91" w:rsidRPr="00C1432D" w:rsidRDefault="00AD1A91" w:rsidP="00C1432D">
      <w:pPr>
        <w:pStyle w:val="Heading1"/>
        <w:jc w:val="center"/>
        <w:rPr>
          <w:bCs w:val="0"/>
          <w:color w:val="000000" w:themeColor="text1"/>
          <w:sz w:val="28"/>
          <w:szCs w:val="28"/>
        </w:rPr>
      </w:pPr>
      <w:bookmarkStart w:id="3" w:name="_Toc13226745"/>
      <w:r w:rsidRPr="00C1432D">
        <w:rPr>
          <w:bCs w:val="0"/>
          <w:color w:val="000000" w:themeColor="text1"/>
          <w:sz w:val="28"/>
          <w:szCs w:val="28"/>
        </w:rPr>
        <w:lastRenderedPageBreak/>
        <w:t>Declaration</w:t>
      </w:r>
      <w:bookmarkEnd w:id="3"/>
    </w:p>
    <w:p w:rsidR="00AD1A91" w:rsidRPr="00253DF0" w:rsidRDefault="00AD1A91" w:rsidP="00AD1A91">
      <w:pPr>
        <w:autoSpaceDE w:val="0"/>
        <w:autoSpaceDN w:val="0"/>
        <w:adjustRightInd w:val="0"/>
        <w:spacing w:after="0" w:line="480" w:lineRule="auto"/>
        <w:jc w:val="both"/>
        <w:rPr>
          <w:rFonts w:ascii="Times New Roman" w:hAnsi="Times New Roman" w:cs="Times New Roman"/>
          <w:color w:val="000000" w:themeColor="text1"/>
          <w:sz w:val="24"/>
          <w:szCs w:val="24"/>
        </w:rPr>
      </w:pPr>
      <w:r w:rsidRPr="00253DF0">
        <w:rPr>
          <w:rFonts w:ascii="Times New Roman" w:hAnsi="Times New Roman" w:cs="Times New Roman"/>
          <w:color w:val="000000" w:themeColor="text1"/>
          <w:sz w:val="24"/>
          <w:szCs w:val="24"/>
        </w:rPr>
        <w:t xml:space="preserve">I, the undersigned, declare that this thesis is </w:t>
      </w:r>
      <w:r w:rsidRPr="00253DF0">
        <w:rPr>
          <w:rFonts w:ascii="Times New Roman" w:hAnsi="Times New Roman" w:cs="Times New Roman"/>
          <w:color w:val="000000" w:themeColor="text1"/>
          <w:sz w:val="24"/>
          <w:szCs w:val="24"/>
          <w:lang w:val="am-ET"/>
        </w:rPr>
        <w:t>my</w:t>
      </w:r>
      <w:r w:rsidRPr="00253DF0">
        <w:rPr>
          <w:rFonts w:ascii="Times New Roman" w:hAnsi="Times New Roman" w:cs="Times New Roman"/>
          <w:color w:val="000000" w:themeColor="text1"/>
          <w:sz w:val="24"/>
          <w:szCs w:val="24"/>
        </w:rPr>
        <w:t xml:space="preserve"> own and original work </w:t>
      </w:r>
      <w:r w:rsidRPr="00253DF0">
        <w:rPr>
          <w:rFonts w:ascii="Times New Roman" w:hAnsi="Times New Roman" w:cs="Times New Roman"/>
          <w:color w:val="000000" w:themeColor="text1"/>
          <w:sz w:val="24"/>
          <w:szCs w:val="24"/>
          <w:lang w:val="am-ET"/>
        </w:rPr>
        <w:t>in fulfiilment of the requirm</w:t>
      </w:r>
      <w:r>
        <w:rPr>
          <w:rFonts w:ascii="Times New Roman" w:hAnsi="Times New Roman" w:cs="Times New Roman"/>
          <w:color w:val="000000" w:themeColor="text1"/>
          <w:sz w:val="24"/>
          <w:szCs w:val="24"/>
          <w:lang w:val="am-ET"/>
        </w:rPr>
        <w:t xml:space="preserve">ents for the degree of Master of </w:t>
      </w:r>
      <w:r w:rsidRPr="00253DF0">
        <w:rPr>
          <w:rFonts w:ascii="Times New Roman" w:hAnsi="Times New Roman" w:cs="Times New Roman"/>
          <w:color w:val="000000" w:themeColor="text1"/>
          <w:sz w:val="24"/>
          <w:szCs w:val="24"/>
          <w:lang w:val="am-ET"/>
        </w:rPr>
        <w:t>Science i</w:t>
      </w:r>
      <w:r w:rsidR="005C2E9F">
        <w:rPr>
          <w:rFonts w:ascii="Times New Roman" w:hAnsi="Times New Roman" w:cs="Times New Roman"/>
          <w:color w:val="000000" w:themeColor="text1"/>
          <w:sz w:val="24"/>
          <w:szCs w:val="24"/>
          <w:lang w:val="am-ET"/>
        </w:rPr>
        <w:t>n Urban Planning entiteld “Air Q</w:t>
      </w:r>
      <w:r w:rsidRPr="00253DF0">
        <w:rPr>
          <w:rFonts w:ascii="Times New Roman" w:hAnsi="Times New Roman" w:cs="Times New Roman"/>
          <w:color w:val="000000" w:themeColor="text1"/>
          <w:sz w:val="24"/>
          <w:szCs w:val="24"/>
          <w:lang w:val="am-ET"/>
        </w:rPr>
        <w:t>uality at Public Transportation Stations/Stops: Contribution of Light Rail Trans</w:t>
      </w:r>
      <w:r w:rsidR="00E6389A">
        <w:rPr>
          <w:rFonts w:ascii="Times New Roman" w:hAnsi="Times New Roman" w:cs="Times New Roman"/>
          <w:color w:val="000000" w:themeColor="text1"/>
          <w:sz w:val="24"/>
          <w:szCs w:val="24"/>
          <w:lang w:val="am-ET"/>
        </w:rPr>
        <w:t>it to Reduce Air P</w:t>
      </w:r>
      <w:r w:rsidRPr="00253DF0">
        <w:rPr>
          <w:rFonts w:ascii="Times New Roman" w:hAnsi="Times New Roman" w:cs="Times New Roman"/>
          <w:color w:val="000000" w:themeColor="text1"/>
          <w:sz w:val="24"/>
          <w:szCs w:val="24"/>
          <w:lang w:val="am-ET"/>
        </w:rPr>
        <w:t>ollution in Addis Ababa”</w:t>
      </w:r>
      <w:r w:rsidRPr="00253DF0">
        <w:rPr>
          <w:rFonts w:ascii="Times New Roman" w:hAnsi="Times New Roman" w:cs="Times New Roman"/>
          <w:color w:val="000000" w:themeColor="text1"/>
          <w:sz w:val="24"/>
          <w:szCs w:val="24"/>
        </w:rPr>
        <w:t>. It has not been previously submitted to this or any other institution and is the original work of the author unless otherwise stated. All sources of material used for the thesis have been properly acknowledged, following the scientific guidelines of the Institute.</w:t>
      </w:r>
    </w:p>
    <w:p w:rsidR="00AD1A91" w:rsidRDefault="00AD1A91" w:rsidP="00AD1A91">
      <w:pPr>
        <w:autoSpaceDE w:val="0"/>
        <w:autoSpaceDN w:val="0"/>
        <w:adjustRightInd w:val="0"/>
        <w:spacing w:after="0" w:line="360" w:lineRule="auto"/>
        <w:rPr>
          <w:rFonts w:ascii="Times New Roman" w:hAnsi="Times New Roman" w:cs="Times New Roman"/>
          <w:color w:val="000000" w:themeColor="text1"/>
          <w:sz w:val="24"/>
          <w:szCs w:val="24"/>
        </w:rPr>
      </w:pPr>
    </w:p>
    <w:p w:rsidR="00AD1A91" w:rsidRPr="006760F5" w:rsidRDefault="00AD1A91" w:rsidP="00AD1A91">
      <w:pPr>
        <w:autoSpaceDE w:val="0"/>
        <w:autoSpaceDN w:val="0"/>
        <w:adjustRightInd w:val="0"/>
        <w:spacing w:after="0" w:line="360" w:lineRule="auto"/>
        <w:rPr>
          <w:rFonts w:ascii="Times New Roman" w:hAnsi="Times New Roman" w:cs="Times New Roman"/>
          <w:color w:val="000000" w:themeColor="text1"/>
          <w:sz w:val="24"/>
          <w:szCs w:val="24"/>
        </w:rPr>
      </w:pPr>
      <w:r>
        <w:rPr>
          <w:rFonts w:ascii="Nyala" w:hAnsi="Nyala" w:cs="Times New Roman"/>
          <w:color w:val="000000" w:themeColor="text1"/>
          <w:sz w:val="24"/>
          <w:szCs w:val="24"/>
          <w:lang w:val="am-ET"/>
        </w:rPr>
        <w:t xml:space="preserve">          </w:t>
      </w:r>
      <w:r w:rsidRPr="006760F5">
        <w:rPr>
          <w:rFonts w:ascii="Times New Roman" w:hAnsi="Times New Roman" w:cs="Times New Roman"/>
          <w:color w:val="000000" w:themeColor="text1"/>
          <w:sz w:val="24"/>
          <w:szCs w:val="24"/>
        </w:rPr>
        <w:t xml:space="preserve">Researcher’s Name:    Addis Bikis                     </w:t>
      </w:r>
    </w:p>
    <w:p w:rsidR="00AD1A91" w:rsidRPr="006760F5" w:rsidRDefault="00AD1A91" w:rsidP="00AD1A91">
      <w:pPr>
        <w:autoSpaceDE w:val="0"/>
        <w:autoSpaceDN w:val="0"/>
        <w:adjustRightInd w:val="0"/>
        <w:spacing w:after="0" w:line="360" w:lineRule="auto"/>
        <w:rPr>
          <w:rFonts w:ascii="Times New Roman" w:hAnsi="Times New Roman" w:cs="Times New Roman"/>
          <w:color w:val="000000" w:themeColor="text1"/>
          <w:sz w:val="24"/>
          <w:szCs w:val="24"/>
        </w:rPr>
      </w:pPr>
    </w:p>
    <w:p w:rsidR="00AD1A91" w:rsidRPr="006760F5" w:rsidRDefault="00AD1A91" w:rsidP="00AD1A91">
      <w:pPr>
        <w:autoSpaceDE w:val="0"/>
        <w:autoSpaceDN w:val="0"/>
        <w:adjustRightInd w:val="0"/>
        <w:spacing w:after="0" w:line="360" w:lineRule="auto"/>
        <w:rPr>
          <w:rFonts w:ascii="Times New Roman" w:hAnsi="Times New Roman" w:cs="Times New Roman"/>
          <w:color w:val="000000" w:themeColor="text1"/>
          <w:sz w:val="24"/>
          <w:szCs w:val="24"/>
        </w:rPr>
      </w:pPr>
      <w:r w:rsidRPr="006760F5">
        <w:rPr>
          <w:rFonts w:ascii="Times New Roman" w:hAnsi="Times New Roman" w:cs="Times New Roman"/>
          <w:noProof/>
          <w:color w:val="000000" w:themeColor="text1"/>
          <w:sz w:val="24"/>
          <w:szCs w:val="24"/>
        </w:rPr>
        <mc:AlternateContent>
          <mc:Choice Requires="wps">
            <w:drawing>
              <wp:anchor distT="0" distB="0" distL="114300" distR="114300" simplePos="0" relativeHeight="251769856" behindDoc="0" locked="0" layoutInCell="1" allowOverlap="1" wp14:anchorId="6BD4F449" wp14:editId="63AC7985">
                <wp:simplePos x="0" y="0"/>
                <wp:positionH relativeFrom="column">
                  <wp:posOffset>1531931</wp:posOffset>
                </wp:positionH>
                <wp:positionV relativeFrom="paragraph">
                  <wp:posOffset>146252</wp:posOffset>
                </wp:positionV>
                <wp:extent cx="1046480" cy="0"/>
                <wp:effectExtent l="8890" t="13970" r="11430" b="5080"/>
                <wp:wrapNone/>
                <wp:docPr id="309" name="Straight Arrow Connector 3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64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799201C" id="_x0000_t32" coordsize="21600,21600" o:spt="32" o:oned="t" path="m,l21600,21600e" filled="f">
                <v:path arrowok="t" fillok="f" o:connecttype="none"/>
                <o:lock v:ext="edit" shapetype="t"/>
              </v:shapetype>
              <v:shape id="Straight Arrow Connector 309" o:spid="_x0000_s1026" type="#_x0000_t32" style="position:absolute;margin-left:120.6pt;margin-top:11.5pt;width:82.4pt;height:0;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"/>
            </w:pict>
          </mc:Fallback>
        </mc:AlternateContent>
      </w:r>
      <w:r w:rsidRPr="006760F5">
        <w:rPr>
          <w:rFonts w:ascii="Times New Roman" w:hAnsi="Times New Roman" w:cs="Times New Roman"/>
          <w:color w:val="000000" w:themeColor="text1"/>
          <w:sz w:val="24"/>
          <w:szCs w:val="24"/>
        </w:rPr>
        <w:t xml:space="preserve">            </w:t>
      </w:r>
      <w:r>
        <w:rPr>
          <w:rFonts w:ascii="Nyala" w:hAnsi="Nyala" w:cs="Times New Roman"/>
          <w:color w:val="000000" w:themeColor="text1"/>
          <w:sz w:val="24"/>
          <w:szCs w:val="24"/>
          <w:lang w:val="am-ET"/>
        </w:rPr>
        <w:t xml:space="preserve">       </w:t>
      </w:r>
      <w:r w:rsidRPr="006760F5">
        <w:rPr>
          <w:rFonts w:ascii="Times New Roman" w:hAnsi="Times New Roman" w:cs="Times New Roman"/>
          <w:color w:val="000000" w:themeColor="text1"/>
          <w:sz w:val="24"/>
          <w:szCs w:val="24"/>
        </w:rPr>
        <w:t xml:space="preserve"> Signature:</w:t>
      </w:r>
    </w:p>
    <w:p w:rsidR="00AD1A91" w:rsidRDefault="00AD1A91" w:rsidP="00AD1A91">
      <w:pPr>
        <w:autoSpaceDE w:val="0"/>
        <w:autoSpaceDN w:val="0"/>
        <w:adjustRightInd w:val="0"/>
        <w:spacing w:after="0" w:line="360" w:lineRule="auto"/>
        <w:rPr>
          <w:rFonts w:ascii="Arial" w:hAnsi="Arial" w:cs="Arial"/>
          <w:b/>
          <w:bCs/>
          <w:sz w:val="23"/>
          <w:szCs w:val="23"/>
        </w:rPr>
      </w:pPr>
      <w:r>
        <w:rPr>
          <w:rFonts w:ascii="Arial" w:hAnsi="Arial" w:cs="Arial"/>
          <w:b/>
          <w:bCs/>
          <w:sz w:val="23"/>
          <w:szCs w:val="23"/>
        </w:rPr>
        <w:t xml:space="preserve"> </w:t>
      </w:r>
    </w:p>
    <w:p w:rsidR="00AD1A91" w:rsidRPr="00935A35" w:rsidRDefault="00AD1A91" w:rsidP="00AD1A91">
      <w:pPr>
        <w:autoSpaceDE w:val="0"/>
        <w:autoSpaceDN w:val="0"/>
        <w:adjustRightInd w:val="0"/>
        <w:spacing w:after="0" w:line="240" w:lineRule="auto"/>
        <w:rPr>
          <w:rFonts w:ascii="Arial" w:hAnsi="Arial" w:cs="Arial"/>
          <w:b/>
          <w:bCs/>
          <w:sz w:val="25"/>
          <w:szCs w:val="25"/>
        </w:rPr>
      </w:pPr>
    </w:p>
    <w:p w:rsidR="00AD1A91" w:rsidRPr="006760F5" w:rsidRDefault="00AD1A91" w:rsidP="00AD1A91">
      <w:pPr>
        <w:autoSpaceDE w:val="0"/>
        <w:autoSpaceDN w:val="0"/>
        <w:adjustRightInd w:val="0"/>
        <w:spacing w:after="0" w:line="360" w:lineRule="auto"/>
        <w:rPr>
          <w:rFonts w:ascii="Times New Roman" w:hAnsi="Times New Roman" w:cs="Times New Roman"/>
          <w:b/>
          <w:bCs/>
          <w:sz w:val="28"/>
          <w:szCs w:val="28"/>
        </w:rPr>
      </w:pPr>
      <w:r w:rsidRPr="00935A35">
        <w:rPr>
          <w:rFonts w:ascii="Arial" w:hAnsi="Arial" w:cs="Arial"/>
          <w:b/>
          <w:bCs/>
          <w:sz w:val="25"/>
          <w:szCs w:val="25"/>
        </w:rPr>
        <w:t xml:space="preserve">                                </w:t>
      </w:r>
      <w:r>
        <w:rPr>
          <w:rFonts w:ascii="Nyala" w:hAnsi="Nyala" w:cs="Arial"/>
          <w:b/>
          <w:bCs/>
          <w:sz w:val="25"/>
          <w:szCs w:val="25"/>
          <w:lang w:val="am-ET"/>
        </w:rPr>
        <w:t xml:space="preserve">        </w:t>
      </w:r>
      <w:r w:rsidRPr="00935A35">
        <w:rPr>
          <w:rFonts w:ascii="Arial" w:hAnsi="Arial" w:cs="Arial"/>
          <w:b/>
          <w:bCs/>
          <w:sz w:val="25"/>
          <w:szCs w:val="25"/>
        </w:rPr>
        <w:t xml:space="preserve">    </w:t>
      </w:r>
      <w:r w:rsidRPr="006760F5">
        <w:rPr>
          <w:rFonts w:ascii="Times New Roman" w:hAnsi="Times New Roman" w:cs="Times New Roman"/>
          <w:b/>
          <w:bCs/>
          <w:sz w:val="28"/>
          <w:szCs w:val="28"/>
        </w:rPr>
        <w:t>Confirmation</w:t>
      </w:r>
    </w:p>
    <w:p w:rsidR="00AD1A91" w:rsidRPr="006760F5" w:rsidRDefault="00AD1A91" w:rsidP="00AD1A91">
      <w:pPr>
        <w:autoSpaceDE w:val="0"/>
        <w:autoSpaceDN w:val="0"/>
        <w:adjustRightInd w:val="0"/>
        <w:spacing w:after="0" w:line="360" w:lineRule="auto"/>
        <w:rPr>
          <w:rFonts w:ascii="Times New Roman" w:hAnsi="Times New Roman" w:cs="Times New Roman"/>
          <w:color w:val="000000" w:themeColor="text1"/>
          <w:sz w:val="24"/>
          <w:szCs w:val="24"/>
        </w:rPr>
      </w:pPr>
      <w:r w:rsidRPr="006760F5">
        <w:rPr>
          <w:rFonts w:ascii="Times New Roman" w:hAnsi="Times New Roman" w:cs="Times New Roman"/>
          <w:color w:val="000000" w:themeColor="text1"/>
          <w:sz w:val="24"/>
          <w:szCs w:val="24"/>
        </w:rPr>
        <w:t>The thesis can be submitted for examination with my approval as an Institute`s advisor.</w:t>
      </w:r>
    </w:p>
    <w:p w:rsidR="00AD1A91" w:rsidRPr="006760F5" w:rsidRDefault="00AD1A91" w:rsidP="00AD1A91">
      <w:pPr>
        <w:autoSpaceDE w:val="0"/>
        <w:autoSpaceDN w:val="0"/>
        <w:adjustRightInd w:val="0"/>
        <w:spacing w:after="0" w:line="480" w:lineRule="auto"/>
        <w:rPr>
          <w:rFonts w:ascii="Times New Roman" w:hAnsi="Times New Roman" w:cs="Times New Roman"/>
          <w:color w:val="000000" w:themeColor="text1"/>
          <w:sz w:val="24"/>
          <w:szCs w:val="24"/>
        </w:rPr>
      </w:pPr>
    </w:p>
    <w:p w:rsidR="00AD1A91" w:rsidRPr="006760F5" w:rsidRDefault="00AD1A91" w:rsidP="00AD1A91">
      <w:pPr>
        <w:autoSpaceDE w:val="0"/>
        <w:autoSpaceDN w:val="0"/>
        <w:adjustRightInd w:val="0"/>
        <w:spacing w:after="0" w:line="480" w:lineRule="auto"/>
        <w:rPr>
          <w:rFonts w:ascii="Times New Roman" w:hAnsi="Times New Roman" w:cs="Times New Roman"/>
          <w:color w:val="000000" w:themeColor="text1"/>
          <w:sz w:val="24"/>
          <w:szCs w:val="24"/>
        </w:rPr>
      </w:pPr>
      <w:r w:rsidRPr="006760F5">
        <w:rPr>
          <w:rFonts w:ascii="Times New Roman" w:hAnsi="Times New Roman" w:cs="Times New Roman"/>
          <w:noProof/>
          <w:color w:val="000000" w:themeColor="text1"/>
          <w:sz w:val="24"/>
          <w:szCs w:val="24"/>
        </w:rPr>
        <mc:AlternateContent>
          <mc:Choice Requires="wps">
            <w:drawing>
              <wp:anchor distT="0" distB="0" distL="114300" distR="114300" simplePos="0" relativeHeight="251782144" behindDoc="0" locked="0" layoutInCell="1" allowOverlap="1" wp14:anchorId="6ABEDDD2" wp14:editId="3750C0D1">
                <wp:simplePos x="0" y="0"/>
                <wp:positionH relativeFrom="column">
                  <wp:posOffset>1118235</wp:posOffset>
                </wp:positionH>
                <wp:positionV relativeFrom="paragraph">
                  <wp:posOffset>201295</wp:posOffset>
                </wp:positionV>
                <wp:extent cx="2918298" cy="0"/>
                <wp:effectExtent l="0" t="0" r="34925" b="19050"/>
                <wp:wrapNone/>
                <wp:docPr id="310" name="Straight Connector 310"/>
                <wp:cNvGraphicFramePr/>
                <a:graphic xmlns:a="http://schemas.openxmlformats.org/drawingml/2006/main">
                  <a:graphicData uri="http://schemas.microsoft.com/office/word/2010/wordprocessingShape">
                    <wps:wsp>
                      <wps:cNvCnPr/>
                      <wps:spPr>
                        <a:xfrm>
                          <a:off x="0" y="0"/>
                          <a:ext cx="291829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DF7DA27" id="Straight Connector 310" o:spid="_x0000_s1026" style="position:absolute;z-index:251782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8.05pt,15.85pt" to="317.8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" strokecolor="black [3200]" strokeweight=".5pt">
                <v:stroke joinstyle="miter"/>
              </v:line>
            </w:pict>
          </mc:Fallback>
        </mc:AlternateContent>
      </w:r>
      <w:r w:rsidRPr="006760F5">
        <w:rPr>
          <w:rFonts w:ascii="Times New Roman" w:hAnsi="Times New Roman" w:cs="Times New Roman"/>
          <w:color w:val="000000" w:themeColor="text1"/>
          <w:sz w:val="24"/>
          <w:szCs w:val="24"/>
        </w:rPr>
        <w:t xml:space="preserve">Advisor`s Name: </w:t>
      </w:r>
      <w:r>
        <w:rPr>
          <w:rFonts w:ascii="Times New Roman" w:hAnsi="Times New Roman" w:cs="Times New Roman"/>
          <w:color w:val="000000" w:themeColor="text1"/>
          <w:sz w:val="24"/>
          <w:szCs w:val="24"/>
        </w:rPr>
        <w:t xml:space="preserve">  professor </w:t>
      </w:r>
      <w:r w:rsidRPr="008058FE">
        <w:rPr>
          <w:rFonts w:ascii="Times New Roman" w:hAnsi="Times New Roman" w:cs="Times New Roman"/>
          <w:color w:val="000000" w:themeColor="text1"/>
          <w:sz w:val="24"/>
          <w:szCs w:val="24"/>
        </w:rPr>
        <w:t>Mintesnot G. Woldeamanuel</w:t>
      </w:r>
      <w:r w:rsidR="00965D21">
        <w:rPr>
          <w:rFonts w:ascii="Times New Roman" w:hAnsi="Times New Roman" w:cs="Times New Roman"/>
          <w:color w:val="000000" w:themeColor="text1"/>
          <w:sz w:val="24"/>
          <w:szCs w:val="24"/>
        </w:rPr>
        <w:t>(PhD)</w:t>
      </w:r>
    </w:p>
    <w:p w:rsidR="00AD1A91" w:rsidRPr="006760F5" w:rsidRDefault="00AD1A91" w:rsidP="00AD1A91">
      <w:pPr>
        <w:rPr>
          <w:rFonts w:ascii="Times New Roman" w:hAnsi="Times New Roman" w:cs="Times New Roman"/>
          <w:color w:val="000000" w:themeColor="text1"/>
          <w:sz w:val="24"/>
          <w:szCs w:val="24"/>
        </w:rPr>
      </w:pPr>
    </w:p>
    <w:p w:rsidR="00AD1A91" w:rsidRPr="006760F5" w:rsidRDefault="00AD1A91" w:rsidP="00AD1A91">
      <w:pPr>
        <w:spacing w:line="480" w:lineRule="auto"/>
        <w:rPr>
          <w:rFonts w:ascii="Times New Roman" w:hAnsi="Times New Roman" w:cs="Times New Roman"/>
          <w:color w:val="000000" w:themeColor="text1"/>
          <w:sz w:val="24"/>
          <w:szCs w:val="24"/>
        </w:rPr>
      </w:pPr>
      <w:r w:rsidRPr="006760F5">
        <w:rPr>
          <w:rFonts w:ascii="Times New Roman" w:hAnsi="Times New Roman" w:cs="Times New Roman"/>
          <w:noProof/>
          <w:color w:val="000000" w:themeColor="text1"/>
          <w:sz w:val="24"/>
          <w:szCs w:val="24"/>
        </w:rPr>
        <mc:AlternateContent>
          <mc:Choice Requires="wps">
            <w:drawing>
              <wp:anchor distT="0" distB="0" distL="114300" distR="114300" simplePos="0" relativeHeight="251770880" behindDoc="0" locked="0" layoutInCell="1" allowOverlap="1" wp14:anchorId="3001F19C" wp14:editId="559EC5C9">
                <wp:simplePos x="0" y="0"/>
                <wp:positionH relativeFrom="column">
                  <wp:posOffset>1209675</wp:posOffset>
                </wp:positionH>
                <wp:positionV relativeFrom="paragraph">
                  <wp:posOffset>102235</wp:posOffset>
                </wp:positionV>
                <wp:extent cx="1371600" cy="0"/>
                <wp:effectExtent l="9525" t="13970" r="9525" b="5080"/>
                <wp:wrapNone/>
                <wp:docPr id="311" name="Straight Arrow Connector 3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7C54C0" id="Straight Arrow Connector 311" o:spid="_x0000_s1026" type="#_x0000_t32" style="position:absolute;margin-left:95.25pt;margin-top:8.05pt;width:108pt;height:0;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"/>
            </w:pict>
          </mc:Fallback>
        </mc:AlternateContent>
      </w:r>
      <w:r w:rsidRPr="006760F5">
        <w:rPr>
          <w:rFonts w:ascii="Times New Roman" w:hAnsi="Times New Roman" w:cs="Times New Roman"/>
          <w:color w:val="000000" w:themeColor="text1"/>
          <w:sz w:val="24"/>
          <w:szCs w:val="24"/>
        </w:rPr>
        <w:t xml:space="preserve">        Signature:</w:t>
      </w:r>
    </w:p>
    <w:p w:rsidR="00AD1A91" w:rsidRPr="00BF5FF9" w:rsidRDefault="00AD1A91" w:rsidP="00BF5FF9">
      <w:pPr>
        <w:spacing w:line="480" w:lineRule="auto"/>
        <w:rPr>
          <w:rFonts w:ascii="Times New Roman" w:hAnsi="Times New Roman" w:cs="Times New Roman"/>
          <w:color w:val="000000" w:themeColor="text1"/>
          <w:sz w:val="24"/>
          <w:szCs w:val="24"/>
        </w:rPr>
      </w:pPr>
      <w:r w:rsidRPr="006760F5">
        <w:rPr>
          <w:rFonts w:ascii="Times New Roman" w:hAnsi="Times New Roman" w:cs="Times New Roman"/>
          <w:noProof/>
          <w:color w:val="000000" w:themeColor="text1"/>
          <w:sz w:val="24"/>
          <w:szCs w:val="24"/>
        </w:rPr>
        <mc:AlternateContent>
          <mc:Choice Requires="wps">
            <w:drawing>
              <wp:anchor distT="0" distB="0" distL="114300" distR="114300" simplePos="0" relativeHeight="251771904" behindDoc="0" locked="0" layoutInCell="1" allowOverlap="1" wp14:anchorId="4716A13C" wp14:editId="4A34663E">
                <wp:simplePos x="0" y="0"/>
                <wp:positionH relativeFrom="column">
                  <wp:posOffset>1228725</wp:posOffset>
                </wp:positionH>
                <wp:positionV relativeFrom="paragraph">
                  <wp:posOffset>205740</wp:posOffset>
                </wp:positionV>
                <wp:extent cx="1371600" cy="0"/>
                <wp:effectExtent l="9525" t="8890" r="9525" b="10160"/>
                <wp:wrapNone/>
                <wp:docPr id="312" name="Straight Arrow Connector 3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0ED939" id="Straight Arrow Connector 312" o:spid="_x0000_s1026" type="#_x0000_t32" style="position:absolute;margin-left:96.75pt;margin-top:16.2pt;width:108pt;height:0;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"/>
            </w:pict>
          </mc:Fallback>
        </mc:AlternateContent>
      </w:r>
      <w:r w:rsidRPr="006760F5">
        <w:rPr>
          <w:rFonts w:ascii="Times New Roman" w:hAnsi="Times New Roman" w:cs="Times New Roman"/>
          <w:color w:val="000000" w:themeColor="text1"/>
          <w:sz w:val="24"/>
          <w:szCs w:val="24"/>
        </w:rPr>
        <w:t xml:space="preserve">               Date:</w:t>
      </w:r>
    </w:p>
    <w:p w:rsidR="00BF5FF9" w:rsidRDefault="00BF5FF9" w:rsidP="00BF5FF9">
      <w:pPr>
        <w:pStyle w:val="Heading1"/>
        <w:rPr>
          <w:sz w:val="28"/>
          <w:szCs w:val="28"/>
        </w:rPr>
      </w:pPr>
    </w:p>
    <w:p w:rsidR="00BF5FF9" w:rsidRDefault="00BF5FF9" w:rsidP="00BF5FF9">
      <w:pPr>
        <w:pStyle w:val="Heading1"/>
        <w:rPr>
          <w:sz w:val="28"/>
          <w:szCs w:val="28"/>
        </w:rPr>
      </w:pPr>
    </w:p>
    <w:p w:rsidR="00BF5FF9" w:rsidRDefault="00BF5FF9" w:rsidP="00BF5FF9">
      <w:pPr>
        <w:pStyle w:val="Heading1"/>
        <w:rPr>
          <w:sz w:val="28"/>
          <w:szCs w:val="28"/>
        </w:rPr>
      </w:pPr>
    </w:p>
    <w:p w:rsidR="00BF5FF9" w:rsidRDefault="00BF5FF9" w:rsidP="00BF5FF9">
      <w:pPr>
        <w:pStyle w:val="Heading1"/>
        <w:rPr>
          <w:sz w:val="28"/>
          <w:szCs w:val="28"/>
        </w:rPr>
      </w:pPr>
    </w:p>
    <w:p w:rsidR="00BF5FF9" w:rsidRDefault="00BF5FF9" w:rsidP="00BF5FF9">
      <w:pPr>
        <w:pStyle w:val="Heading1"/>
        <w:rPr>
          <w:sz w:val="28"/>
          <w:szCs w:val="28"/>
        </w:rPr>
      </w:pPr>
    </w:p>
    <w:p w:rsidR="00BF5FF9" w:rsidRDefault="00BF5FF9" w:rsidP="00BF5FF9">
      <w:pPr>
        <w:pStyle w:val="Heading1"/>
        <w:rPr>
          <w:sz w:val="28"/>
          <w:szCs w:val="28"/>
        </w:rPr>
      </w:pPr>
    </w:p>
    <w:p w:rsidR="00AD1A91" w:rsidRPr="00C1432D" w:rsidRDefault="00AD1A91" w:rsidP="00C1432D">
      <w:pPr>
        <w:pStyle w:val="Heading1"/>
        <w:jc w:val="center"/>
        <w:rPr>
          <w:rFonts w:ascii="Arial" w:hAnsi="Arial" w:cs="Arial"/>
          <w:sz w:val="28"/>
          <w:szCs w:val="28"/>
        </w:rPr>
      </w:pPr>
      <w:bookmarkStart w:id="4" w:name="_Toc13226746"/>
      <w:r w:rsidRPr="00C1432D">
        <w:rPr>
          <w:sz w:val="28"/>
          <w:szCs w:val="28"/>
        </w:rPr>
        <w:lastRenderedPageBreak/>
        <w:t>Acknowledgement</w:t>
      </w:r>
      <w:bookmarkEnd w:id="4"/>
    </w:p>
    <w:p w:rsidR="00AD1A91" w:rsidRPr="00CC20EC" w:rsidRDefault="00AD1A91" w:rsidP="00876609">
      <w:pPr>
        <w:autoSpaceDE w:val="0"/>
        <w:autoSpaceDN w:val="0"/>
        <w:adjustRightInd w:val="0"/>
        <w:spacing w:after="0" w:line="360" w:lineRule="auto"/>
        <w:ind w:right="-151"/>
        <w:jc w:val="both"/>
        <w:rPr>
          <w:rFonts w:ascii="Times New Roman" w:hAnsi="Times New Roman" w:cs="Times New Roman"/>
          <w:color w:val="000000" w:themeColor="text1"/>
          <w:sz w:val="24"/>
          <w:szCs w:val="24"/>
        </w:rPr>
      </w:pPr>
      <w:r w:rsidRPr="008058FE">
        <w:rPr>
          <w:rFonts w:ascii="Times New Roman" w:hAnsi="Times New Roman" w:cs="Times New Roman"/>
          <w:color w:val="000000" w:themeColor="text1"/>
          <w:sz w:val="24"/>
          <w:szCs w:val="24"/>
          <w:lang w:val="am-ET"/>
        </w:rPr>
        <w:t xml:space="preserve">First, above all, I thank Almighty God for always with me in all my endeavors and giving me endurance to complete my study. </w:t>
      </w:r>
      <w:r w:rsidR="00CC20EC">
        <w:rPr>
          <w:rFonts w:ascii="Times New Roman" w:hAnsi="Times New Roman" w:cs="Times New Roman"/>
          <w:color w:val="000000" w:themeColor="text1"/>
          <w:sz w:val="24"/>
          <w:szCs w:val="24"/>
        </w:rPr>
        <w:t xml:space="preserve"> </w:t>
      </w:r>
    </w:p>
    <w:p w:rsidR="00AD1A91" w:rsidRPr="008058FE" w:rsidRDefault="00AD1A91" w:rsidP="00876609">
      <w:pPr>
        <w:spacing w:line="360" w:lineRule="auto"/>
        <w:ind w:right="-151"/>
        <w:jc w:val="both"/>
        <w:rPr>
          <w:rFonts w:ascii="Times New Roman" w:hAnsi="Times New Roman" w:cs="Times New Roman"/>
          <w:color w:val="000000" w:themeColor="text1"/>
          <w:sz w:val="24"/>
          <w:szCs w:val="24"/>
          <w:lang w:val="am-ET"/>
        </w:rPr>
      </w:pPr>
      <w:r w:rsidRPr="008058FE">
        <w:rPr>
          <w:rFonts w:ascii="Times New Roman" w:hAnsi="Times New Roman" w:cs="Times New Roman"/>
          <w:color w:val="000000" w:themeColor="text1"/>
          <w:sz w:val="24"/>
          <w:szCs w:val="24"/>
        </w:rPr>
        <w:t xml:space="preserve">Second, researcher would like to express </w:t>
      </w:r>
      <w:r w:rsidRPr="008058FE">
        <w:rPr>
          <w:rFonts w:ascii="Times New Roman" w:hAnsi="Times New Roman" w:cs="Times New Roman"/>
          <w:color w:val="000000" w:themeColor="text1"/>
          <w:sz w:val="24"/>
          <w:szCs w:val="24"/>
          <w:lang w:val="am-ET"/>
        </w:rPr>
        <w:t xml:space="preserve">his </w:t>
      </w:r>
      <w:r w:rsidRPr="008058FE">
        <w:rPr>
          <w:rFonts w:ascii="Times New Roman" w:hAnsi="Times New Roman" w:cs="Times New Roman"/>
          <w:color w:val="000000" w:themeColor="text1"/>
          <w:sz w:val="24"/>
          <w:szCs w:val="24"/>
        </w:rPr>
        <w:t xml:space="preserve">heartfelt gratitude to </w:t>
      </w:r>
      <w:r w:rsidRPr="008058FE">
        <w:rPr>
          <w:rFonts w:ascii="Times New Roman" w:hAnsi="Times New Roman" w:cs="Times New Roman"/>
          <w:color w:val="000000" w:themeColor="text1"/>
          <w:sz w:val="24"/>
          <w:szCs w:val="24"/>
          <w:lang w:val="am-ET"/>
        </w:rPr>
        <w:t xml:space="preserve">Professor </w:t>
      </w:r>
      <w:r w:rsidRPr="008058FE">
        <w:rPr>
          <w:rFonts w:ascii="Times New Roman" w:hAnsi="Times New Roman" w:cs="Times New Roman"/>
          <w:color w:val="000000" w:themeColor="text1"/>
          <w:sz w:val="24"/>
          <w:szCs w:val="24"/>
        </w:rPr>
        <w:t>Mintesnot</w:t>
      </w:r>
      <w:r>
        <w:rPr>
          <w:rFonts w:ascii="Times New Roman" w:hAnsi="Times New Roman" w:cs="Times New Roman"/>
          <w:color w:val="000000" w:themeColor="text1"/>
          <w:sz w:val="24"/>
          <w:szCs w:val="24"/>
        </w:rPr>
        <w:t xml:space="preserve"> G. Woldeamanuel(PhD)</w:t>
      </w:r>
      <w:r w:rsidRPr="008058FE">
        <w:rPr>
          <w:rFonts w:ascii="Times New Roman" w:hAnsi="Times New Roman" w:cs="Times New Roman"/>
          <w:color w:val="000000" w:themeColor="text1"/>
          <w:sz w:val="24"/>
          <w:szCs w:val="24"/>
        </w:rPr>
        <w:t xml:space="preserve"> who is the advisor of this research, </w:t>
      </w:r>
      <w:r w:rsidRPr="008058FE">
        <w:rPr>
          <w:rFonts w:ascii="Times New Roman" w:hAnsi="Times New Roman" w:cs="Times New Roman"/>
          <w:color w:val="000000" w:themeColor="text1"/>
          <w:sz w:val="24"/>
          <w:szCs w:val="24"/>
          <w:lang w:val="am-ET"/>
        </w:rPr>
        <w:t>idea source for the title and material support (air tracking device)</w:t>
      </w:r>
      <w:r w:rsidRPr="008058FE">
        <w:rPr>
          <w:rFonts w:ascii="Times New Roman" w:hAnsi="Times New Roman" w:cs="Times New Roman"/>
          <w:color w:val="000000" w:themeColor="text1"/>
          <w:sz w:val="24"/>
          <w:szCs w:val="24"/>
        </w:rPr>
        <w:t xml:space="preserve">, for his tireless and unreserved professional advice by following through each part of the researcher endeavor. The researcher also would like to thank </w:t>
      </w:r>
      <w:r w:rsidRPr="008058FE">
        <w:rPr>
          <w:rFonts w:ascii="Times New Roman" w:hAnsi="Times New Roman" w:cs="Times New Roman"/>
          <w:color w:val="000000" w:themeColor="text1"/>
          <w:sz w:val="24"/>
          <w:szCs w:val="24"/>
          <w:lang w:val="am-ET"/>
        </w:rPr>
        <w:t>his</w:t>
      </w:r>
      <w:r w:rsidRPr="008058FE">
        <w:rPr>
          <w:rFonts w:ascii="Times New Roman" w:hAnsi="Times New Roman" w:cs="Times New Roman"/>
          <w:color w:val="000000" w:themeColor="text1"/>
          <w:sz w:val="24"/>
          <w:szCs w:val="24"/>
        </w:rPr>
        <w:t xml:space="preserve"> heartfelt gratitude </w:t>
      </w:r>
      <w:r w:rsidRPr="008058FE">
        <w:rPr>
          <w:rFonts w:ascii="Times New Roman" w:hAnsi="Times New Roman" w:cs="Times New Roman"/>
          <w:color w:val="000000" w:themeColor="text1"/>
          <w:sz w:val="24"/>
          <w:szCs w:val="24"/>
          <w:lang w:val="am-ET"/>
        </w:rPr>
        <w:t xml:space="preserve">to </w:t>
      </w:r>
      <w:r w:rsidRPr="008058FE">
        <w:rPr>
          <w:rFonts w:ascii="Times New Roman" w:hAnsi="Times New Roman" w:cs="Times New Roman"/>
          <w:color w:val="000000" w:themeColor="text1"/>
          <w:sz w:val="24"/>
          <w:szCs w:val="24"/>
        </w:rPr>
        <w:t>Berhanu Woldetensae</w:t>
      </w:r>
      <w:r w:rsidRPr="008058FE">
        <w:rPr>
          <w:rFonts w:ascii="Times New Roman" w:hAnsi="Times New Roman" w:cs="Times New Roman"/>
          <w:color w:val="000000" w:themeColor="text1"/>
          <w:sz w:val="24"/>
          <w:szCs w:val="24"/>
          <w:lang w:val="am-ET"/>
        </w:rPr>
        <w:t>(PhD)</w:t>
      </w:r>
      <w:r w:rsidRPr="008058FE">
        <w:rPr>
          <w:rFonts w:ascii="Times New Roman" w:hAnsi="Times New Roman" w:cs="Times New Roman"/>
          <w:color w:val="000000" w:themeColor="text1"/>
          <w:sz w:val="24"/>
          <w:szCs w:val="24"/>
        </w:rPr>
        <w:t xml:space="preserve"> who is </w:t>
      </w:r>
      <w:r w:rsidRPr="008058FE">
        <w:rPr>
          <w:rFonts w:ascii="Times New Roman" w:hAnsi="Times New Roman" w:cs="Times New Roman"/>
          <w:color w:val="000000" w:themeColor="text1"/>
          <w:sz w:val="24"/>
          <w:szCs w:val="24"/>
          <w:lang w:val="am-ET"/>
        </w:rPr>
        <w:t>the co</w:t>
      </w:r>
      <w:r w:rsidR="00AC765D">
        <w:rPr>
          <w:rFonts w:ascii="Times New Roman" w:hAnsi="Times New Roman" w:cs="Times New Roman"/>
          <w:color w:val="000000" w:themeColor="text1"/>
          <w:sz w:val="24"/>
          <w:szCs w:val="24"/>
        </w:rPr>
        <w:t>-</w:t>
      </w:r>
      <w:r w:rsidRPr="008058FE">
        <w:rPr>
          <w:rFonts w:ascii="Times New Roman" w:hAnsi="Times New Roman" w:cs="Times New Roman"/>
          <w:color w:val="000000" w:themeColor="text1"/>
          <w:sz w:val="24"/>
          <w:szCs w:val="24"/>
          <w:lang w:val="am-ET"/>
        </w:rPr>
        <w:t xml:space="preserve">advisor and chairholder of urban and regional planning for his support and encouragment. </w:t>
      </w:r>
    </w:p>
    <w:p w:rsidR="00AD1A91" w:rsidRPr="008058FE" w:rsidRDefault="00AD1A91" w:rsidP="00876609">
      <w:pPr>
        <w:spacing w:line="360" w:lineRule="auto"/>
        <w:ind w:right="-151"/>
        <w:jc w:val="both"/>
        <w:rPr>
          <w:rFonts w:ascii="Times New Roman" w:hAnsi="Times New Roman" w:cs="Times New Roman"/>
          <w:color w:val="000000" w:themeColor="text1"/>
          <w:sz w:val="24"/>
          <w:szCs w:val="24"/>
          <w:lang w:val="am-ET"/>
        </w:rPr>
      </w:pPr>
      <w:r w:rsidRPr="008058FE">
        <w:rPr>
          <w:rFonts w:ascii="Times New Roman" w:hAnsi="Times New Roman" w:cs="Times New Roman"/>
          <w:color w:val="000000" w:themeColor="text1"/>
          <w:sz w:val="24"/>
          <w:szCs w:val="24"/>
        </w:rPr>
        <w:t xml:space="preserve">The researcher </w:t>
      </w:r>
      <w:r w:rsidRPr="008058FE">
        <w:rPr>
          <w:rFonts w:ascii="Times New Roman" w:hAnsi="Times New Roman" w:cs="Times New Roman"/>
          <w:color w:val="000000" w:themeColor="text1"/>
          <w:sz w:val="24"/>
          <w:szCs w:val="24"/>
          <w:lang w:val="am-ET"/>
        </w:rPr>
        <w:t xml:space="preserve">third </w:t>
      </w:r>
      <w:r w:rsidRPr="008058FE">
        <w:rPr>
          <w:rFonts w:ascii="Times New Roman" w:hAnsi="Times New Roman" w:cs="Times New Roman"/>
          <w:color w:val="000000" w:themeColor="text1"/>
          <w:sz w:val="24"/>
          <w:szCs w:val="24"/>
        </w:rPr>
        <w:t>share of heartfelt gratitude goes to Ato Takele Lul</w:t>
      </w:r>
      <w:r w:rsidRPr="008058FE">
        <w:rPr>
          <w:rFonts w:ascii="Times New Roman" w:hAnsi="Times New Roman" w:cs="Times New Roman"/>
          <w:color w:val="000000" w:themeColor="text1"/>
          <w:sz w:val="24"/>
          <w:szCs w:val="24"/>
          <w:lang w:val="am-ET"/>
        </w:rPr>
        <w:t xml:space="preserve">ie </w:t>
      </w:r>
      <w:r w:rsidRPr="008058FE">
        <w:rPr>
          <w:rFonts w:ascii="Times New Roman" w:hAnsi="Times New Roman" w:cs="Times New Roman"/>
          <w:color w:val="000000" w:themeColor="text1"/>
          <w:sz w:val="24"/>
          <w:szCs w:val="24"/>
        </w:rPr>
        <w:t xml:space="preserve">who is a deputy manager of transport in Addis Ababa road </w:t>
      </w:r>
      <w:r>
        <w:rPr>
          <w:rFonts w:ascii="Times New Roman" w:hAnsi="Times New Roman" w:cs="Times New Roman"/>
          <w:color w:val="000000" w:themeColor="text1"/>
          <w:sz w:val="24"/>
          <w:szCs w:val="24"/>
          <w:lang w:val="am-ET"/>
        </w:rPr>
        <w:t>and transport bureau</w:t>
      </w:r>
      <w:r w:rsidRPr="008058FE">
        <w:rPr>
          <w:rFonts w:ascii="Times New Roman" w:hAnsi="Times New Roman" w:cs="Times New Roman"/>
          <w:color w:val="000000" w:themeColor="text1"/>
          <w:sz w:val="24"/>
          <w:szCs w:val="24"/>
          <w:lang w:val="am-ET"/>
        </w:rPr>
        <w:t xml:space="preserve"> </w:t>
      </w:r>
      <w:r w:rsidRPr="008058FE">
        <w:rPr>
          <w:rFonts w:ascii="Times New Roman" w:hAnsi="Times New Roman" w:cs="Times New Roman"/>
          <w:color w:val="000000" w:themeColor="text1"/>
          <w:sz w:val="24"/>
          <w:szCs w:val="24"/>
        </w:rPr>
        <w:t xml:space="preserve">for his support </w:t>
      </w:r>
      <w:r w:rsidRPr="008058FE">
        <w:rPr>
          <w:rFonts w:ascii="Times New Roman" w:hAnsi="Times New Roman" w:cs="Times New Roman"/>
          <w:color w:val="000000" w:themeColor="text1"/>
          <w:sz w:val="24"/>
          <w:szCs w:val="24"/>
          <w:lang w:val="am-ET"/>
        </w:rPr>
        <w:t xml:space="preserve">and explanation </w:t>
      </w:r>
      <w:r w:rsidRPr="008058FE">
        <w:rPr>
          <w:rFonts w:ascii="Times New Roman" w:hAnsi="Times New Roman" w:cs="Times New Roman"/>
          <w:color w:val="000000" w:themeColor="text1"/>
          <w:sz w:val="24"/>
          <w:szCs w:val="24"/>
        </w:rPr>
        <w:t xml:space="preserve">regarding </w:t>
      </w:r>
      <w:r w:rsidRPr="008058FE">
        <w:rPr>
          <w:rFonts w:ascii="Times New Roman" w:hAnsi="Times New Roman" w:cs="Times New Roman"/>
          <w:color w:val="000000" w:themeColor="text1"/>
          <w:sz w:val="24"/>
          <w:szCs w:val="24"/>
          <w:lang w:val="am-ET"/>
        </w:rPr>
        <w:t xml:space="preserve">transportation </w:t>
      </w:r>
      <w:r w:rsidRPr="008058FE">
        <w:rPr>
          <w:rFonts w:ascii="Times New Roman" w:hAnsi="Times New Roman" w:cs="Times New Roman"/>
          <w:color w:val="000000" w:themeColor="text1"/>
          <w:sz w:val="24"/>
          <w:szCs w:val="24"/>
        </w:rPr>
        <w:t>air pollution and</w:t>
      </w:r>
      <w:r w:rsidRPr="008058FE">
        <w:rPr>
          <w:rFonts w:ascii="Times New Roman" w:hAnsi="Times New Roman" w:cs="Times New Roman"/>
          <w:color w:val="000000" w:themeColor="text1"/>
          <w:sz w:val="24"/>
          <w:szCs w:val="24"/>
          <w:lang w:val="am-ET"/>
        </w:rPr>
        <w:t xml:space="preserve"> vehicles information in Addis Ababa.</w:t>
      </w:r>
      <w:r w:rsidRPr="008058FE">
        <w:rPr>
          <w:rFonts w:ascii="Times New Roman" w:hAnsi="Times New Roman" w:cs="Times New Roman"/>
          <w:color w:val="000000" w:themeColor="text1"/>
          <w:sz w:val="24"/>
          <w:szCs w:val="24"/>
        </w:rPr>
        <w:t xml:space="preserve"> </w:t>
      </w:r>
      <w:r w:rsidR="00530993">
        <w:rPr>
          <w:rFonts w:ascii="Times New Roman" w:hAnsi="Times New Roman" w:cs="Times New Roman"/>
          <w:color w:val="000000" w:themeColor="text1"/>
          <w:sz w:val="24"/>
          <w:szCs w:val="24"/>
        </w:rPr>
        <w:t xml:space="preserve">I would also like to thank Degualem Mekuriaw </w:t>
      </w:r>
      <w:r w:rsidR="00223EE9">
        <w:rPr>
          <w:rFonts w:ascii="Times New Roman" w:hAnsi="Times New Roman" w:cs="Times New Roman"/>
          <w:color w:val="000000" w:themeColor="text1"/>
          <w:sz w:val="24"/>
          <w:szCs w:val="24"/>
        </w:rPr>
        <w:t xml:space="preserve">at EiABC </w:t>
      </w:r>
      <w:r w:rsidR="00530993">
        <w:rPr>
          <w:rFonts w:ascii="Times New Roman" w:hAnsi="Times New Roman" w:cs="Times New Roman"/>
          <w:color w:val="000000" w:themeColor="text1"/>
          <w:sz w:val="24"/>
          <w:szCs w:val="24"/>
        </w:rPr>
        <w:t xml:space="preserve">for his unreserved professional advising.  </w:t>
      </w:r>
      <w:r w:rsidRPr="008058FE">
        <w:rPr>
          <w:rFonts w:ascii="Times New Roman" w:hAnsi="Times New Roman" w:cs="Times New Roman"/>
          <w:color w:val="000000" w:themeColor="text1"/>
          <w:sz w:val="24"/>
          <w:szCs w:val="24"/>
        </w:rPr>
        <w:t xml:space="preserve">Similarly the researcher would also like to thank his heartfelt gratitude to </w:t>
      </w:r>
      <w:r w:rsidRPr="008058FE">
        <w:rPr>
          <w:rFonts w:ascii="Times New Roman" w:hAnsi="Times New Roman" w:cs="Times New Roman"/>
          <w:color w:val="000000" w:themeColor="text1"/>
          <w:sz w:val="24"/>
          <w:szCs w:val="24"/>
          <w:lang w:val="am-ET"/>
        </w:rPr>
        <w:t xml:space="preserve">offices of Addis </w:t>
      </w:r>
      <w:r w:rsidRPr="008058FE">
        <w:rPr>
          <w:rFonts w:ascii="Times New Roman" w:hAnsi="Times New Roman" w:cs="Times New Roman"/>
          <w:color w:val="000000" w:themeColor="text1"/>
          <w:sz w:val="24"/>
          <w:szCs w:val="24"/>
        </w:rPr>
        <w:t>Ababa</w:t>
      </w:r>
      <w:r w:rsidRPr="008058FE">
        <w:rPr>
          <w:rFonts w:ascii="Times New Roman" w:hAnsi="Times New Roman" w:cs="Times New Roman"/>
          <w:color w:val="000000" w:themeColor="text1"/>
          <w:sz w:val="24"/>
          <w:szCs w:val="24"/>
          <w:lang w:val="am-ET"/>
        </w:rPr>
        <w:t xml:space="preserve"> environmental protection authority, Addis Ababa Light Rail Trans</w:t>
      </w:r>
      <w:r>
        <w:rPr>
          <w:rFonts w:ascii="Times New Roman" w:hAnsi="Times New Roman" w:cs="Times New Roman"/>
          <w:color w:val="000000" w:themeColor="text1"/>
          <w:sz w:val="24"/>
          <w:szCs w:val="24"/>
          <w:lang w:val="am-ET"/>
        </w:rPr>
        <w:t>it Service, Addis Ababa City</w:t>
      </w:r>
      <w:r w:rsidRPr="008058FE">
        <w:rPr>
          <w:rFonts w:ascii="Times New Roman" w:hAnsi="Times New Roman" w:cs="Times New Roman"/>
          <w:color w:val="000000" w:themeColor="text1"/>
          <w:sz w:val="24"/>
          <w:szCs w:val="24"/>
          <w:lang w:val="am-ET"/>
        </w:rPr>
        <w:t xml:space="preserve"> Transport Authority and Addis Ababa Road and Transport Bureaue, for their data support and permission to measure air quality at LRT, bus and taxi stations </w:t>
      </w:r>
      <w:r w:rsidRPr="008058FE">
        <w:rPr>
          <w:rFonts w:ascii="Times New Roman" w:hAnsi="Times New Roman" w:cs="Times New Roman"/>
          <w:color w:val="000000" w:themeColor="text1"/>
          <w:sz w:val="24"/>
          <w:szCs w:val="24"/>
        </w:rPr>
        <w:t>to be this study viable.</w:t>
      </w:r>
      <w:r w:rsidRPr="008058FE">
        <w:rPr>
          <w:rFonts w:ascii="Times New Roman" w:hAnsi="Times New Roman" w:cs="Times New Roman"/>
          <w:color w:val="000000" w:themeColor="text1"/>
          <w:sz w:val="24"/>
          <w:szCs w:val="24"/>
          <w:lang w:val="am-ET"/>
        </w:rPr>
        <w:t xml:space="preserve"> </w:t>
      </w:r>
    </w:p>
    <w:p w:rsidR="00AD1A91" w:rsidRPr="008058FE" w:rsidRDefault="00AD1A91" w:rsidP="00876609">
      <w:pPr>
        <w:spacing w:line="360" w:lineRule="auto"/>
        <w:ind w:right="-151"/>
        <w:jc w:val="both"/>
        <w:rPr>
          <w:rFonts w:ascii="Times New Roman" w:hAnsi="Times New Roman" w:cs="Times New Roman"/>
          <w:color w:val="000000" w:themeColor="text1"/>
          <w:sz w:val="24"/>
          <w:szCs w:val="24"/>
        </w:rPr>
      </w:pPr>
      <w:r w:rsidRPr="008058FE">
        <w:rPr>
          <w:rFonts w:ascii="Times New Roman" w:hAnsi="Times New Roman" w:cs="Times New Roman"/>
          <w:color w:val="000000" w:themeColor="text1"/>
          <w:sz w:val="24"/>
          <w:szCs w:val="24"/>
          <w:lang w:val="am-ET"/>
        </w:rPr>
        <w:t xml:space="preserve">Fourth, </w:t>
      </w:r>
      <w:r w:rsidRPr="008058FE">
        <w:rPr>
          <w:rFonts w:ascii="Times New Roman" w:hAnsi="Times New Roman" w:cs="Times New Roman"/>
          <w:color w:val="000000" w:themeColor="text1"/>
          <w:sz w:val="24"/>
          <w:szCs w:val="24"/>
        </w:rPr>
        <w:t xml:space="preserve">the researcher also would like to pass his highest admiration and heartfelt gratitude to those </w:t>
      </w:r>
      <w:r w:rsidRPr="008058FE">
        <w:rPr>
          <w:rFonts w:ascii="Times New Roman" w:hAnsi="Times New Roman" w:cs="Times New Roman"/>
          <w:color w:val="000000" w:themeColor="text1"/>
          <w:sz w:val="24"/>
          <w:szCs w:val="24"/>
          <w:lang w:val="am-ET"/>
        </w:rPr>
        <w:t>police</w:t>
      </w:r>
      <w:r w:rsidRPr="008058FE">
        <w:rPr>
          <w:rFonts w:ascii="Times New Roman" w:hAnsi="Times New Roman" w:cs="Times New Roman"/>
          <w:color w:val="000000" w:themeColor="text1"/>
          <w:sz w:val="24"/>
          <w:szCs w:val="24"/>
        </w:rPr>
        <w:t xml:space="preserve">, </w:t>
      </w:r>
      <w:r w:rsidRPr="008058FE">
        <w:rPr>
          <w:rFonts w:ascii="Times New Roman" w:hAnsi="Times New Roman" w:cs="Times New Roman"/>
          <w:color w:val="000000" w:themeColor="text1"/>
          <w:sz w:val="24"/>
          <w:szCs w:val="24"/>
          <w:lang w:val="am-ET"/>
        </w:rPr>
        <w:t>shoeshines, transport distribution coordinators</w:t>
      </w:r>
      <w:r w:rsidRPr="008058FE">
        <w:rPr>
          <w:rFonts w:ascii="Times New Roman" w:hAnsi="Times New Roman" w:cs="Times New Roman"/>
          <w:color w:val="000000" w:themeColor="text1"/>
          <w:sz w:val="24"/>
          <w:szCs w:val="24"/>
        </w:rPr>
        <w:t xml:space="preserve"> and traffic police  that collaborated the researcher  for measuring air quality at each stations, being positive for other necessary formalities that requested by the researcher and at large fully being the participants of the study in any cases as well as data collectors for their tireless working. </w:t>
      </w:r>
    </w:p>
    <w:p w:rsidR="006F5378" w:rsidRDefault="00AD1A91" w:rsidP="00876609">
      <w:pPr>
        <w:spacing w:line="360" w:lineRule="auto"/>
        <w:ind w:right="-151"/>
        <w:jc w:val="both"/>
        <w:rPr>
          <w:rFonts w:ascii="Times New Roman" w:hAnsi="Times New Roman" w:cs="Times New Roman"/>
          <w:color w:val="000000" w:themeColor="text1"/>
          <w:sz w:val="24"/>
          <w:szCs w:val="24"/>
        </w:rPr>
      </w:pPr>
      <w:r w:rsidRPr="008058FE">
        <w:rPr>
          <w:rFonts w:ascii="Times New Roman" w:hAnsi="Times New Roman" w:cs="Times New Roman"/>
          <w:color w:val="000000" w:themeColor="text1"/>
          <w:sz w:val="24"/>
          <w:szCs w:val="24"/>
        </w:rPr>
        <w:t xml:space="preserve">Lastly but not the least researcher special admiration, appreciation with heartfelt gratitude goes to for those all participants who never aforementioned and whom participated on interviews, questionnaires to be the project viable and practical, and the researcher would like to thank everyone else who helped researcher  throughout his stay. </w:t>
      </w:r>
    </w:p>
    <w:p w:rsidR="006F5378" w:rsidRDefault="00E007B5" w:rsidP="00876609">
      <w:pPr>
        <w:spacing w:line="360" w:lineRule="auto"/>
        <w:ind w:right="-1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Addis Bikis</w:t>
      </w:r>
    </w:p>
    <w:p w:rsidR="00E007B5" w:rsidRDefault="00530993" w:rsidP="00876609">
      <w:pPr>
        <w:spacing w:line="360" w:lineRule="auto"/>
        <w:ind w:right="-1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E007B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E007B5">
        <w:rPr>
          <w:rFonts w:ascii="Times New Roman" w:hAnsi="Times New Roman" w:cs="Times New Roman"/>
          <w:color w:val="000000" w:themeColor="text1"/>
          <w:sz w:val="24"/>
          <w:szCs w:val="24"/>
        </w:rPr>
        <w:t xml:space="preserve">  June, 2019</w:t>
      </w:r>
    </w:p>
    <w:p w:rsidR="00E51633" w:rsidRDefault="00E51633" w:rsidP="00C86497">
      <w:pPr>
        <w:pStyle w:val="Heading1"/>
        <w:rPr>
          <w:color w:val="000000" w:themeColor="text1"/>
          <w:sz w:val="27"/>
          <w:szCs w:val="27"/>
        </w:rPr>
      </w:pPr>
    </w:p>
    <w:p w:rsidR="00876609" w:rsidRDefault="00876609" w:rsidP="00C86497">
      <w:pPr>
        <w:pStyle w:val="Heading1"/>
        <w:rPr>
          <w:color w:val="000000" w:themeColor="text1"/>
          <w:sz w:val="27"/>
          <w:szCs w:val="27"/>
        </w:rPr>
      </w:pPr>
    </w:p>
    <w:p w:rsidR="006A73FA" w:rsidRPr="00862E8D" w:rsidRDefault="00C86497" w:rsidP="00C86497">
      <w:pPr>
        <w:pStyle w:val="Heading1"/>
        <w:rPr>
          <w:color w:val="000000" w:themeColor="text1"/>
          <w:sz w:val="27"/>
          <w:szCs w:val="27"/>
        </w:rPr>
      </w:pPr>
      <w:bookmarkStart w:id="5" w:name="_Toc13226747"/>
      <w:r w:rsidRPr="00862E8D">
        <w:rPr>
          <w:color w:val="000000" w:themeColor="text1"/>
          <w:sz w:val="27"/>
          <w:szCs w:val="27"/>
        </w:rPr>
        <w:lastRenderedPageBreak/>
        <w:t>Table of contents</w:t>
      </w:r>
      <w:bookmarkEnd w:id="5"/>
      <w:r w:rsidRPr="00862E8D">
        <w:rPr>
          <w:color w:val="000000" w:themeColor="text1"/>
          <w:sz w:val="27"/>
          <w:szCs w:val="27"/>
        </w:rPr>
        <w:t xml:space="preserve"> </w:t>
      </w:r>
    </w:p>
    <w:sdt>
      <w:sdtPr>
        <w:rPr>
          <w:rFonts w:ascii="Times New Roman" w:eastAsiaTheme="minorHAnsi" w:hAnsi="Times New Roman" w:cs="Times New Roman"/>
          <w:color w:val="auto"/>
          <w:sz w:val="24"/>
          <w:szCs w:val="24"/>
        </w:rPr>
        <w:id w:val="-1945218899"/>
        <w:docPartObj>
          <w:docPartGallery w:val="Table of Contents"/>
          <w:docPartUnique/>
        </w:docPartObj>
      </w:sdtPr>
      <w:sdtEndPr>
        <w:rPr>
          <w:bCs/>
          <w:noProof/>
        </w:rPr>
      </w:sdtEndPr>
      <w:sdtContent>
        <w:p w:rsidR="006A73FA" w:rsidRPr="00797DD7" w:rsidRDefault="006F5378" w:rsidP="000300FD">
          <w:pPr>
            <w:pStyle w:val="TOCHeading"/>
            <w:spacing w:line="360" w:lineRule="auto"/>
            <w:rPr>
              <w:rFonts w:ascii="Times New Roman" w:hAnsi="Times New Roman" w:cs="Times New Roman"/>
              <w:color w:val="000000" w:themeColor="text1"/>
              <w:sz w:val="26"/>
              <w:szCs w:val="26"/>
            </w:rPr>
          </w:pPr>
          <w:r w:rsidRPr="000300FD">
            <w:rPr>
              <w:rFonts w:ascii="Times New Roman" w:hAnsi="Times New Roman" w:cs="Times New Roman"/>
              <w:color w:val="000000" w:themeColor="text1"/>
              <w:sz w:val="24"/>
              <w:szCs w:val="24"/>
            </w:rPr>
            <w:t xml:space="preserve"> </w:t>
          </w:r>
          <w:r w:rsidRPr="00797DD7">
            <w:rPr>
              <w:rFonts w:ascii="Times New Roman" w:hAnsi="Times New Roman" w:cs="Times New Roman"/>
              <w:color w:val="000000" w:themeColor="text1"/>
              <w:sz w:val="26"/>
              <w:szCs w:val="26"/>
            </w:rPr>
            <w:t>Contents</w:t>
          </w:r>
          <w:r w:rsidR="00BF5FF9" w:rsidRPr="00797DD7">
            <w:rPr>
              <w:rFonts w:ascii="Times New Roman" w:hAnsi="Times New Roman" w:cs="Times New Roman"/>
              <w:color w:val="000000" w:themeColor="text1"/>
              <w:sz w:val="26"/>
              <w:szCs w:val="26"/>
            </w:rPr>
            <w:t xml:space="preserve">    </w:t>
          </w:r>
          <w:r w:rsidRPr="00797DD7">
            <w:rPr>
              <w:rFonts w:ascii="Times New Roman" w:hAnsi="Times New Roman" w:cs="Times New Roman"/>
              <w:color w:val="000000" w:themeColor="text1"/>
              <w:sz w:val="26"/>
              <w:szCs w:val="26"/>
            </w:rPr>
            <w:t xml:space="preserve">                                                                                      </w:t>
          </w:r>
          <w:r w:rsidR="00797DD7" w:rsidRPr="00797DD7">
            <w:rPr>
              <w:rFonts w:ascii="Times New Roman" w:hAnsi="Times New Roman" w:cs="Times New Roman"/>
              <w:color w:val="000000" w:themeColor="text1"/>
              <w:sz w:val="26"/>
              <w:szCs w:val="26"/>
            </w:rPr>
            <w:t xml:space="preserve">              </w:t>
          </w:r>
          <w:r w:rsidR="00797DD7">
            <w:rPr>
              <w:rFonts w:ascii="Times New Roman" w:hAnsi="Times New Roman" w:cs="Times New Roman"/>
              <w:color w:val="000000" w:themeColor="text1"/>
              <w:sz w:val="26"/>
              <w:szCs w:val="26"/>
            </w:rPr>
            <w:t xml:space="preserve">          </w:t>
          </w:r>
          <w:r w:rsidR="00862E8D" w:rsidRPr="00797DD7">
            <w:rPr>
              <w:rFonts w:ascii="Times New Roman" w:hAnsi="Times New Roman" w:cs="Times New Roman"/>
              <w:color w:val="000000" w:themeColor="text1"/>
              <w:sz w:val="26"/>
              <w:szCs w:val="26"/>
            </w:rPr>
            <w:t xml:space="preserve"> </w:t>
          </w:r>
          <w:r w:rsidR="00BF5FF9" w:rsidRPr="00797DD7">
            <w:rPr>
              <w:rFonts w:ascii="Times New Roman" w:hAnsi="Times New Roman" w:cs="Times New Roman"/>
              <w:color w:val="000000" w:themeColor="text1"/>
              <w:sz w:val="26"/>
              <w:szCs w:val="26"/>
            </w:rPr>
            <w:t>Page</w:t>
          </w:r>
        </w:p>
        <w:p w:rsidR="00E91E06" w:rsidRPr="00E91E06" w:rsidRDefault="006F5378" w:rsidP="00E91E06">
          <w:pPr>
            <w:pStyle w:val="TOC1"/>
            <w:spacing w:line="360" w:lineRule="auto"/>
            <w:rPr>
              <w:rFonts w:eastAsiaTheme="minorEastAsia"/>
              <w:b w:val="0"/>
              <w:sz w:val="24"/>
              <w:szCs w:val="24"/>
            </w:rPr>
          </w:pPr>
          <w:r w:rsidRPr="007A2CCA">
            <w:rPr>
              <w:b w:val="0"/>
              <w:sz w:val="24"/>
              <w:szCs w:val="24"/>
            </w:rPr>
            <w:fldChar w:fldCharType="begin"/>
          </w:r>
          <w:r w:rsidRPr="007A2CCA">
            <w:rPr>
              <w:b w:val="0"/>
              <w:sz w:val="24"/>
              <w:szCs w:val="24"/>
            </w:rPr>
            <w:instrText xml:space="preserve"> TOC \o "1-3" \h \z \u </w:instrText>
          </w:r>
          <w:r w:rsidRPr="007A2CCA">
            <w:rPr>
              <w:b w:val="0"/>
              <w:sz w:val="24"/>
              <w:szCs w:val="24"/>
            </w:rPr>
            <w:fldChar w:fldCharType="separate"/>
          </w:r>
          <w:hyperlink w:anchor="_Toc13226744" w:history="1">
            <w:r w:rsidR="00E91E06" w:rsidRPr="00E91E06">
              <w:rPr>
                <w:rStyle w:val="Hyperlink"/>
                <w:b w:val="0"/>
                <w:sz w:val="24"/>
                <w:szCs w:val="24"/>
              </w:rPr>
              <w:t>Sign Approval sheet</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_Toc13226744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ii</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745" w:history="1">
            <w:r w:rsidR="00E91E06" w:rsidRPr="00E91E06">
              <w:rPr>
                <w:rStyle w:val="Hyperlink"/>
                <w:b w:val="0"/>
                <w:sz w:val="24"/>
                <w:szCs w:val="24"/>
              </w:rPr>
              <w:t>Declaration</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_Toc13226745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iii</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746" w:history="1">
            <w:r w:rsidR="00E91E06" w:rsidRPr="00E91E06">
              <w:rPr>
                <w:rStyle w:val="Hyperlink"/>
                <w:b w:val="0"/>
                <w:sz w:val="24"/>
                <w:szCs w:val="24"/>
              </w:rPr>
              <w:t>Acknowledgement</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_Toc13226746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iv</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747" w:history="1">
            <w:r w:rsidR="00E91E06" w:rsidRPr="00E91E06">
              <w:rPr>
                <w:rStyle w:val="Hyperlink"/>
                <w:b w:val="0"/>
                <w:sz w:val="24"/>
                <w:szCs w:val="24"/>
              </w:rPr>
              <w:t>Table of contents</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_Toc13226747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v</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748" w:history="1">
            <w:r w:rsidR="00E91E06" w:rsidRPr="00E91E06">
              <w:rPr>
                <w:rStyle w:val="Hyperlink"/>
                <w:b w:val="0"/>
                <w:sz w:val="24"/>
                <w:szCs w:val="24"/>
              </w:rPr>
              <w:t>List of Figures</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_Toc13226748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ix</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749" w:history="1">
            <w:r w:rsidR="00E91E06" w:rsidRPr="00E91E06">
              <w:rPr>
                <w:rStyle w:val="Hyperlink"/>
                <w:b w:val="0"/>
                <w:sz w:val="24"/>
                <w:szCs w:val="24"/>
              </w:rPr>
              <w:t>List of Tables</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_Toc13226749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xi</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750" w:history="1">
            <w:r w:rsidR="00E91E06" w:rsidRPr="00E91E06">
              <w:rPr>
                <w:rStyle w:val="Hyperlink"/>
                <w:b w:val="0"/>
                <w:sz w:val="24"/>
                <w:szCs w:val="24"/>
              </w:rPr>
              <w:t>List of Annex</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_Toc13226750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xii</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751" w:history="1">
            <w:r w:rsidR="00E91E06" w:rsidRPr="00E91E06">
              <w:rPr>
                <w:rStyle w:val="Hyperlink"/>
                <w:b w:val="0"/>
                <w:sz w:val="24"/>
                <w:szCs w:val="24"/>
              </w:rPr>
              <w:t>List of Acronyms</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_Toc13226751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xv</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752" w:history="1">
            <w:r w:rsidR="00E91E06" w:rsidRPr="00E91E06">
              <w:rPr>
                <w:rStyle w:val="Hyperlink"/>
                <w:b w:val="0"/>
                <w:sz w:val="24"/>
                <w:szCs w:val="24"/>
              </w:rPr>
              <w:t>Abstract</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_Toc13226752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xvi</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sz w:val="24"/>
              <w:szCs w:val="24"/>
            </w:rPr>
          </w:pPr>
          <w:hyperlink w:anchor="_Toc13226753" w:history="1">
            <w:r w:rsidR="00E91E06" w:rsidRPr="00E91E06">
              <w:rPr>
                <w:rStyle w:val="Hyperlink"/>
                <w:sz w:val="24"/>
                <w:szCs w:val="24"/>
              </w:rPr>
              <w:t>CHAPTER ONE</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_Toc13226753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1</w:t>
            </w:r>
            <w:r w:rsidR="00E91E06" w:rsidRPr="00E91E06">
              <w:rPr>
                <w:webHidden/>
                <w:sz w:val="24"/>
                <w:szCs w:val="24"/>
              </w:rPr>
              <w:fldChar w:fldCharType="end"/>
            </w:r>
          </w:hyperlink>
        </w:p>
        <w:p w:rsidR="00E91E06" w:rsidRPr="00E91E06" w:rsidRDefault="00626BEC" w:rsidP="00E91E06">
          <w:pPr>
            <w:pStyle w:val="TOC1"/>
            <w:tabs>
              <w:tab w:val="left" w:pos="440"/>
            </w:tabs>
            <w:spacing w:line="360" w:lineRule="auto"/>
            <w:rPr>
              <w:rFonts w:eastAsiaTheme="minorEastAsia"/>
              <w:sz w:val="24"/>
              <w:szCs w:val="24"/>
            </w:rPr>
          </w:pPr>
          <w:hyperlink w:anchor="_Toc13226754" w:history="1">
            <w:r w:rsidR="00E91E06" w:rsidRPr="00E91E06">
              <w:rPr>
                <w:rStyle w:val="Hyperlink"/>
                <w:sz w:val="24"/>
                <w:szCs w:val="24"/>
              </w:rPr>
              <w:t>1.</w:t>
            </w:r>
            <w:r w:rsidR="00E91E06" w:rsidRPr="00E91E06">
              <w:rPr>
                <w:rFonts w:eastAsiaTheme="minorEastAsia"/>
                <w:sz w:val="24"/>
                <w:szCs w:val="24"/>
              </w:rPr>
              <w:tab/>
            </w:r>
            <w:r w:rsidR="00E91E06" w:rsidRPr="00E91E06">
              <w:rPr>
                <w:rStyle w:val="Hyperlink"/>
                <w:sz w:val="24"/>
                <w:szCs w:val="24"/>
              </w:rPr>
              <w:t>INTRODUCTION</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_Toc13226754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1</w:t>
            </w:r>
            <w:r w:rsidR="00E91E06" w:rsidRPr="00E91E06">
              <w:rPr>
                <w:webHidden/>
                <w:sz w:val="24"/>
                <w:szCs w:val="24"/>
              </w:rPr>
              <w:fldChar w:fldCharType="end"/>
            </w:r>
          </w:hyperlink>
        </w:p>
        <w:p w:rsidR="00E91E06" w:rsidRPr="00E91E06" w:rsidRDefault="00626BEC" w:rsidP="00E91E06">
          <w:pPr>
            <w:pStyle w:val="TOC2"/>
            <w:rPr>
              <w:rFonts w:eastAsiaTheme="minorEastAsia"/>
            </w:rPr>
          </w:pPr>
          <w:hyperlink w:anchor="_Toc13226755" w:history="1">
            <w:r w:rsidR="00E91E06" w:rsidRPr="00E91E06">
              <w:rPr>
                <w:rStyle w:val="Hyperlink"/>
              </w:rPr>
              <w:t>1.1 Background of the study</w:t>
            </w:r>
            <w:r w:rsidR="00E91E06" w:rsidRPr="00E91E06">
              <w:rPr>
                <w:webHidden/>
              </w:rPr>
              <w:tab/>
            </w:r>
            <w:r w:rsidR="00E91E06" w:rsidRPr="00E91E06">
              <w:rPr>
                <w:webHidden/>
              </w:rPr>
              <w:fldChar w:fldCharType="begin"/>
            </w:r>
            <w:r w:rsidR="00E91E06" w:rsidRPr="00E91E06">
              <w:rPr>
                <w:webHidden/>
              </w:rPr>
              <w:instrText xml:space="preserve"> PAGEREF _Toc13226755 \h </w:instrText>
            </w:r>
            <w:r w:rsidR="00E91E06" w:rsidRPr="00E91E06">
              <w:rPr>
                <w:webHidden/>
              </w:rPr>
            </w:r>
            <w:r w:rsidR="00E91E06" w:rsidRPr="00E91E06">
              <w:rPr>
                <w:webHidden/>
              </w:rPr>
              <w:fldChar w:fldCharType="separate"/>
            </w:r>
            <w:r w:rsidR="00E91E06">
              <w:rPr>
                <w:webHidden/>
              </w:rPr>
              <w:t>1</w:t>
            </w:r>
            <w:r w:rsidR="00E91E06" w:rsidRPr="00E91E06">
              <w:rPr>
                <w:webHidden/>
              </w:rPr>
              <w:fldChar w:fldCharType="end"/>
            </w:r>
          </w:hyperlink>
        </w:p>
        <w:p w:rsidR="00E91E06" w:rsidRPr="00E91E06" w:rsidRDefault="00626BEC" w:rsidP="00E91E06">
          <w:pPr>
            <w:pStyle w:val="TOC2"/>
            <w:rPr>
              <w:rFonts w:eastAsiaTheme="minorEastAsia"/>
            </w:rPr>
          </w:pPr>
          <w:hyperlink w:anchor="_Toc13226756" w:history="1">
            <w:r w:rsidR="00E91E06" w:rsidRPr="00E91E06">
              <w:rPr>
                <w:rStyle w:val="Hyperlink"/>
              </w:rPr>
              <w:t>1.2 Problem statement</w:t>
            </w:r>
            <w:r w:rsidR="00E91E06" w:rsidRPr="00E91E06">
              <w:rPr>
                <w:webHidden/>
              </w:rPr>
              <w:tab/>
            </w:r>
            <w:r w:rsidR="00E91E06" w:rsidRPr="00E91E06">
              <w:rPr>
                <w:webHidden/>
              </w:rPr>
              <w:fldChar w:fldCharType="begin"/>
            </w:r>
            <w:r w:rsidR="00E91E06" w:rsidRPr="00E91E06">
              <w:rPr>
                <w:webHidden/>
              </w:rPr>
              <w:instrText xml:space="preserve"> PAGEREF _Toc13226756 \h </w:instrText>
            </w:r>
            <w:r w:rsidR="00E91E06" w:rsidRPr="00E91E06">
              <w:rPr>
                <w:webHidden/>
              </w:rPr>
            </w:r>
            <w:r w:rsidR="00E91E06" w:rsidRPr="00E91E06">
              <w:rPr>
                <w:webHidden/>
              </w:rPr>
              <w:fldChar w:fldCharType="separate"/>
            </w:r>
            <w:r w:rsidR="00E91E06">
              <w:rPr>
                <w:webHidden/>
              </w:rPr>
              <w:t>3</w:t>
            </w:r>
            <w:r w:rsidR="00E91E06" w:rsidRPr="00E91E06">
              <w:rPr>
                <w:webHidden/>
              </w:rPr>
              <w:fldChar w:fldCharType="end"/>
            </w:r>
          </w:hyperlink>
        </w:p>
        <w:p w:rsidR="00E91E06" w:rsidRPr="00E91E06" w:rsidRDefault="00626BEC" w:rsidP="00E91E06">
          <w:pPr>
            <w:pStyle w:val="TOC2"/>
            <w:rPr>
              <w:rFonts w:eastAsiaTheme="minorEastAsia"/>
            </w:rPr>
          </w:pPr>
          <w:hyperlink w:anchor="_Toc13226757" w:history="1">
            <w:r w:rsidR="00E91E06" w:rsidRPr="00E91E06">
              <w:rPr>
                <w:rStyle w:val="Hyperlink"/>
              </w:rPr>
              <w:t>1.3 General Objectives of the Study</w:t>
            </w:r>
            <w:r w:rsidR="00E91E06" w:rsidRPr="00E91E06">
              <w:rPr>
                <w:webHidden/>
              </w:rPr>
              <w:tab/>
            </w:r>
            <w:r w:rsidR="00E91E06" w:rsidRPr="00E91E06">
              <w:rPr>
                <w:webHidden/>
              </w:rPr>
              <w:fldChar w:fldCharType="begin"/>
            </w:r>
            <w:r w:rsidR="00E91E06" w:rsidRPr="00E91E06">
              <w:rPr>
                <w:webHidden/>
              </w:rPr>
              <w:instrText xml:space="preserve"> PAGEREF _Toc13226757 \h </w:instrText>
            </w:r>
            <w:r w:rsidR="00E91E06" w:rsidRPr="00E91E06">
              <w:rPr>
                <w:webHidden/>
              </w:rPr>
            </w:r>
            <w:r w:rsidR="00E91E06" w:rsidRPr="00E91E06">
              <w:rPr>
                <w:webHidden/>
              </w:rPr>
              <w:fldChar w:fldCharType="separate"/>
            </w:r>
            <w:r w:rsidR="00E91E06">
              <w:rPr>
                <w:webHidden/>
              </w:rPr>
              <w:t>5</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58" w:history="1">
            <w:r w:rsidR="00E91E06" w:rsidRPr="00E91E06">
              <w:rPr>
                <w:rStyle w:val="Hyperlink"/>
                <w:rFonts w:ascii="Times New Roman" w:hAnsi="Times New Roman" w:cs="Times New Roman"/>
                <w:bCs/>
                <w:noProof/>
                <w:sz w:val="24"/>
                <w:szCs w:val="24"/>
              </w:rPr>
              <w:t>1.3.1 Specific objectives of the study</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_Toc13226758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5</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759" w:history="1">
            <w:r w:rsidR="00E91E06" w:rsidRPr="00E91E06">
              <w:rPr>
                <w:rStyle w:val="Hyperlink"/>
                <w:bCs/>
              </w:rPr>
              <w:t>1.4 Research questions</w:t>
            </w:r>
            <w:r w:rsidR="00E91E06" w:rsidRPr="00E91E06">
              <w:rPr>
                <w:webHidden/>
              </w:rPr>
              <w:tab/>
            </w:r>
            <w:r w:rsidR="00E91E06" w:rsidRPr="00E91E06">
              <w:rPr>
                <w:webHidden/>
              </w:rPr>
              <w:fldChar w:fldCharType="begin"/>
            </w:r>
            <w:r w:rsidR="00E91E06" w:rsidRPr="00E91E06">
              <w:rPr>
                <w:webHidden/>
              </w:rPr>
              <w:instrText xml:space="preserve"> PAGEREF _Toc13226759 \h </w:instrText>
            </w:r>
            <w:r w:rsidR="00E91E06" w:rsidRPr="00E91E06">
              <w:rPr>
                <w:webHidden/>
              </w:rPr>
            </w:r>
            <w:r w:rsidR="00E91E06" w:rsidRPr="00E91E06">
              <w:rPr>
                <w:webHidden/>
              </w:rPr>
              <w:fldChar w:fldCharType="separate"/>
            </w:r>
            <w:r w:rsidR="00E91E06">
              <w:rPr>
                <w:webHidden/>
              </w:rPr>
              <w:t>5</w:t>
            </w:r>
            <w:r w:rsidR="00E91E06" w:rsidRPr="00E91E06">
              <w:rPr>
                <w:webHidden/>
              </w:rPr>
              <w:fldChar w:fldCharType="end"/>
            </w:r>
          </w:hyperlink>
        </w:p>
        <w:p w:rsidR="00E91E06" w:rsidRPr="00E91E06" w:rsidRDefault="00626BEC" w:rsidP="00E91E06">
          <w:pPr>
            <w:pStyle w:val="TOC2"/>
            <w:rPr>
              <w:rFonts w:eastAsiaTheme="minorEastAsia"/>
            </w:rPr>
          </w:pPr>
          <w:hyperlink w:anchor="_Toc13226760" w:history="1">
            <w:r w:rsidR="00E91E06" w:rsidRPr="00E91E06">
              <w:rPr>
                <w:rStyle w:val="Hyperlink"/>
                <w:bCs/>
              </w:rPr>
              <w:t>1.5 Significance of the Study</w:t>
            </w:r>
            <w:r w:rsidR="00E91E06" w:rsidRPr="00E91E06">
              <w:rPr>
                <w:webHidden/>
              </w:rPr>
              <w:tab/>
            </w:r>
            <w:r w:rsidR="00E91E06" w:rsidRPr="00E91E06">
              <w:rPr>
                <w:webHidden/>
              </w:rPr>
              <w:fldChar w:fldCharType="begin"/>
            </w:r>
            <w:r w:rsidR="00E91E06" w:rsidRPr="00E91E06">
              <w:rPr>
                <w:webHidden/>
              </w:rPr>
              <w:instrText xml:space="preserve"> PAGEREF _Toc13226760 \h </w:instrText>
            </w:r>
            <w:r w:rsidR="00E91E06" w:rsidRPr="00E91E06">
              <w:rPr>
                <w:webHidden/>
              </w:rPr>
            </w:r>
            <w:r w:rsidR="00E91E06" w:rsidRPr="00E91E06">
              <w:rPr>
                <w:webHidden/>
              </w:rPr>
              <w:fldChar w:fldCharType="separate"/>
            </w:r>
            <w:r w:rsidR="00E91E06">
              <w:rPr>
                <w:webHidden/>
              </w:rPr>
              <w:t>6</w:t>
            </w:r>
            <w:r w:rsidR="00E91E06" w:rsidRPr="00E91E06">
              <w:rPr>
                <w:webHidden/>
              </w:rPr>
              <w:fldChar w:fldCharType="end"/>
            </w:r>
          </w:hyperlink>
        </w:p>
        <w:p w:rsidR="00E91E06" w:rsidRPr="00E91E06" w:rsidRDefault="00626BEC" w:rsidP="00E91E06">
          <w:pPr>
            <w:pStyle w:val="TOC2"/>
            <w:rPr>
              <w:rFonts w:eastAsiaTheme="minorEastAsia"/>
            </w:rPr>
          </w:pPr>
          <w:hyperlink w:anchor="_Toc13226761" w:history="1">
            <w:r w:rsidR="00E91E06" w:rsidRPr="00E91E06">
              <w:rPr>
                <w:rStyle w:val="Hyperlink"/>
                <w:bCs/>
              </w:rPr>
              <w:t>1.6 The Scope of Study</w:t>
            </w:r>
            <w:r w:rsidR="00E91E06" w:rsidRPr="00E91E06">
              <w:rPr>
                <w:webHidden/>
              </w:rPr>
              <w:tab/>
            </w:r>
            <w:r w:rsidR="00E91E06" w:rsidRPr="00E91E06">
              <w:rPr>
                <w:webHidden/>
              </w:rPr>
              <w:fldChar w:fldCharType="begin"/>
            </w:r>
            <w:r w:rsidR="00E91E06" w:rsidRPr="00E91E06">
              <w:rPr>
                <w:webHidden/>
              </w:rPr>
              <w:instrText xml:space="preserve"> PAGEREF _Toc13226761 \h </w:instrText>
            </w:r>
            <w:r w:rsidR="00E91E06" w:rsidRPr="00E91E06">
              <w:rPr>
                <w:webHidden/>
              </w:rPr>
            </w:r>
            <w:r w:rsidR="00E91E06" w:rsidRPr="00E91E06">
              <w:rPr>
                <w:webHidden/>
              </w:rPr>
              <w:fldChar w:fldCharType="separate"/>
            </w:r>
            <w:r w:rsidR="00E91E06">
              <w:rPr>
                <w:webHidden/>
              </w:rPr>
              <w:t>6</w:t>
            </w:r>
            <w:r w:rsidR="00E91E06" w:rsidRPr="00E91E06">
              <w:rPr>
                <w:webHidden/>
              </w:rPr>
              <w:fldChar w:fldCharType="end"/>
            </w:r>
          </w:hyperlink>
        </w:p>
        <w:p w:rsidR="00E91E06" w:rsidRPr="00E91E06" w:rsidRDefault="00626BEC" w:rsidP="00E91E06">
          <w:pPr>
            <w:pStyle w:val="TOC2"/>
            <w:rPr>
              <w:rFonts w:eastAsiaTheme="minorEastAsia"/>
            </w:rPr>
          </w:pPr>
          <w:hyperlink w:anchor="_Toc13226762" w:history="1">
            <w:r w:rsidR="00E91E06" w:rsidRPr="00E91E06">
              <w:rPr>
                <w:rStyle w:val="Hyperlink"/>
                <w:bCs/>
              </w:rPr>
              <w:t>1.7 Limitations of the Study</w:t>
            </w:r>
            <w:r w:rsidR="00E91E06" w:rsidRPr="00E91E06">
              <w:rPr>
                <w:webHidden/>
              </w:rPr>
              <w:tab/>
            </w:r>
            <w:r w:rsidR="00E91E06" w:rsidRPr="00E91E06">
              <w:rPr>
                <w:webHidden/>
              </w:rPr>
              <w:fldChar w:fldCharType="begin"/>
            </w:r>
            <w:r w:rsidR="00E91E06" w:rsidRPr="00E91E06">
              <w:rPr>
                <w:webHidden/>
              </w:rPr>
              <w:instrText xml:space="preserve"> PAGEREF _Toc13226762 \h </w:instrText>
            </w:r>
            <w:r w:rsidR="00E91E06" w:rsidRPr="00E91E06">
              <w:rPr>
                <w:webHidden/>
              </w:rPr>
            </w:r>
            <w:r w:rsidR="00E91E06" w:rsidRPr="00E91E06">
              <w:rPr>
                <w:webHidden/>
              </w:rPr>
              <w:fldChar w:fldCharType="separate"/>
            </w:r>
            <w:r w:rsidR="00E91E06">
              <w:rPr>
                <w:webHidden/>
              </w:rPr>
              <w:t>7</w:t>
            </w:r>
            <w:r w:rsidR="00E91E06" w:rsidRPr="00E91E06">
              <w:rPr>
                <w:webHidden/>
              </w:rPr>
              <w:fldChar w:fldCharType="end"/>
            </w:r>
          </w:hyperlink>
        </w:p>
        <w:p w:rsidR="00E91E06" w:rsidRPr="00E91E06" w:rsidRDefault="00626BEC" w:rsidP="00E91E06">
          <w:pPr>
            <w:pStyle w:val="TOC2"/>
            <w:rPr>
              <w:rFonts w:eastAsiaTheme="minorEastAsia"/>
            </w:rPr>
          </w:pPr>
          <w:hyperlink w:anchor="_Toc13226763" w:history="1">
            <w:r w:rsidR="00E91E06" w:rsidRPr="00E91E06">
              <w:rPr>
                <w:rStyle w:val="Hyperlink"/>
              </w:rPr>
              <w:t>1.8 Organization of the Study</w:t>
            </w:r>
            <w:r w:rsidR="00E91E06" w:rsidRPr="00E91E06">
              <w:rPr>
                <w:webHidden/>
              </w:rPr>
              <w:tab/>
            </w:r>
            <w:r w:rsidR="00E91E06" w:rsidRPr="00E91E06">
              <w:rPr>
                <w:webHidden/>
              </w:rPr>
              <w:fldChar w:fldCharType="begin"/>
            </w:r>
            <w:r w:rsidR="00E91E06" w:rsidRPr="00E91E06">
              <w:rPr>
                <w:webHidden/>
              </w:rPr>
              <w:instrText xml:space="preserve"> PAGEREF _Toc13226763 \h </w:instrText>
            </w:r>
            <w:r w:rsidR="00E91E06" w:rsidRPr="00E91E06">
              <w:rPr>
                <w:webHidden/>
              </w:rPr>
            </w:r>
            <w:r w:rsidR="00E91E06" w:rsidRPr="00E91E06">
              <w:rPr>
                <w:webHidden/>
              </w:rPr>
              <w:fldChar w:fldCharType="separate"/>
            </w:r>
            <w:r w:rsidR="00E91E06">
              <w:rPr>
                <w:webHidden/>
              </w:rPr>
              <w:t>9</w:t>
            </w:r>
            <w:r w:rsidR="00E91E06" w:rsidRPr="00E91E06">
              <w:rPr>
                <w:webHidden/>
              </w:rPr>
              <w:fldChar w:fldCharType="end"/>
            </w:r>
          </w:hyperlink>
        </w:p>
        <w:p w:rsidR="00E91E06" w:rsidRPr="00E91E06" w:rsidRDefault="00626BEC" w:rsidP="00E91E06">
          <w:pPr>
            <w:pStyle w:val="TOC1"/>
            <w:spacing w:line="360" w:lineRule="auto"/>
            <w:rPr>
              <w:rFonts w:eastAsiaTheme="minorEastAsia"/>
              <w:sz w:val="24"/>
              <w:szCs w:val="24"/>
            </w:rPr>
          </w:pPr>
          <w:hyperlink w:anchor="_Toc13226764" w:history="1">
            <w:r w:rsidR="00E91E06" w:rsidRPr="00E91E06">
              <w:rPr>
                <w:rStyle w:val="Hyperlink"/>
                <w:sz w:val="24"/>
                <w:szCs w:val="24"/>
              </w:rPr>
              <w:t>CHAPTER TWO</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_Toc13226764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10</w:t>
            </w:r>
            <w:r w:rsidR="00E91E06" w:rsidRPr="00E91E06">
              <w:rPr>
                <w:webHidden/>
                <w:sz w:val="24"/>
                <w:szCs w:val="24"/>
              </w:rPr>
              <w:fldChar w:fldCharType="end"/>
            </w:r>
          </w:hyperlink>
        </w:p>
        <w:p w:rsidR="00E91E06" w:rsidRPr="00E91E06" w:rsidRDefault="00626BEC" w:rsidP="00E91E06">
          <w:pPr>
            <w:pStyle w:val="TOC1"/>
            <w:spacing w:line="360" w:lineRule="auto"/>
            <w:rPr>
              <w:rFonts w:eastAsiaTheme="minorEastAsia"/>
              <w:sz w:val="24"/>
              <w:szCs w:val="24"/>
            </w:rPr>
          </w:pPr>
          <w:hyperlink w:anchor="_Toc13226765" w:history="1">
            <w:r w:rsidR="00E91E06" w:rsidRPr="00E91E06">
              <w:rPr>
                <w:rStyle w:val="Hyperlink"/>
                <w:sz w:val="24"/>
                <w:szCs w:val="24"/>
              </w:rPr>
              <w:t>LITERATURE REVIEW</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_Toc13226765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10</w:t>
            </w:r>
            <w:r w:rsidR="00E91E06" w:rsidRPr="00E91E06">
              <w:rPr>
                <w:webHidden/>
                <w:sz w:val="24"/>
                <w:szCs w:val="24"/>
              </w:rPr>
              <w:fldChar w:fldCharType="end"/>
            </w:r>
          </w:hyperlink>
        </w:p>
        <w:p w:rsidR="00E91E06" w:rsidRPr="00E91E06" w:rsidRDefault="00626BEC" w:rsidP="00E91E06">
          <w:pPr>
            <w:pStyle w:val="TOC2"/>
            <w:rPr>
              <w:rFonts w:eastAsiaTheme="minorEastAsia"/>
            </w:rPr>
          </w:pPr>
          <w:hyperlink w:anchor="_Toc13226766" w:history="1">
            <w:r w:rsidR="00E91E06" w:rsidRPr="00E91E06">
              <w:rPr>
                <w:rStyle w:val="Hyperlink"/>
                <w:rFonts w:eastAsia="Times New Roman"/>
              </w:rPr>
              <w:t>2.1 Definition of terms</w:t>
            </w:r>
            <w:r w:rsidR="00E91E06" w:rsidRPr="00E91E06">
              <w:rPr>
                <w:webHidden/>
              </w:rPr>
              <w:tab/>
            </w:r>
            <w:r w:rsidR="00E91E06" w:rsidRPr="00E91E06">
              <w:rPr>
                <w:webHidden/>
              </w:rPr>
              <w:fldChar w:fldCharType="begin"/>
            </w:r>
            <w:r w:rsidR="00E91E06" w:rsidRPr="00E91E06">
              <w:rPr>
                <w:webHidden/>
              </w:rPr>
              <w:instrText xml:space="preserve"> PAGEREF _Toc13226766 \h </w:instrText>
            </w:r>
            <w:r w:rsidR="00E91E06" w:rsidRPr="00E91E06">
              <w:rPr>
                <w:webHidden/>
              </w:rPr>
            </w:r>
            <w:r w:rsidR="00E91E06" w:rsidRPr="00E91E06">
              <w:rPr>
                <w:webHidden/>
              </w:rPr>
              <w:fldChar w:fldCharType="separate"/>
            </w:r>
            <w:r w:rsidR="00E91E06">
              <w:rPr>
                <w:webHidden/>
              </w:rPr>
              <w:t>10</w:t>
            </w:r>
            <w:r w:rsidR="00E91E06" w:rsidRPr="00E91E06">
              <w:rPr>
                <w:webHidden/>
              </w:rPr>
              <w:fldChar w:fldCharType="end"/>
            </w:r>
          </w:hyperlink>
        </w:p>
        <w:p w:rsidR="00E91E06" w:rsidRPr="00E91E06" w:rsidRDefault="00626BEC" w:rsidP="00E91E06">
          <w:pPr>
            <w:pStyle w:val="TOC2"/>
            <w:rPr>
              <w:rFonts w:eastAsiaTheme="minorEastAsia"/>
            </w:rPr>
          </w:pPr>
          <w:hyperlink w:anchor="_Toc13226767" w:history="1">
            <w:r w:rsidR="00E91E06" w:rsidRPr="00E91E06">
              <w:rPr>
                <w:rStyle w:val="Hyperlink"/>
                <w:bCs/>
              </w:rPr>
              <w:t>2.2 Public Transportation</w:t>
            </w:r>
            <w:r w:rsidR="00E91E06" w:rsidRPr="00E91E06">
              <w:rPr>
                <w:webHidden/>
              </w:rPr>
              <w:tab/>
            </w:r>
            <w:r w:rsidR="00E91E06" w:rsidRPr="00E91E06">
              <w:rPr>
                <w:webHidden/>
              </w:rPr>
              <w:fldChar w:fldCharType="begin"/>
            </w:r>
            <w:r w:rsidR="00E91E06" w:rsidRPr="00E91E06">
              <w:rPr>
                <w:webHidden/>
              </w:rPr>
              <w:instrText xml:space="preserve"> PAGEREF _Toc13226767 \h </w:instrText>
            </w:r>
            <w:r w:rsidR="00E91E06" w:rsidRPr="00E91E06">
              <w:rPr>
                <w:webHidden/>
              </w:rPr>
            </w:r>
            <w:r w:rsidR="00E91E06" w:rsidRPr="00E91E06">
              <w:rPr>
                <w:webHidden/>
              </w:rPr>
              <w:fldChar w:fldCharType="separate"/>
            </w:r>
            <w:r w:rsidR="00E91E06">
              <w:rPr>
                <w:webHidden/>
              </w:rPr>
              <w:t>11</w:t>
            </w:r>
            <w:r w:rsidR="00E91E06" w:rsidRPr="00E91E06">
              <w:rPr>
                <w:webHidden/>
              </w:rPr>
              <w:fldChar w:fldCharType="end"/>
            </w:r>
          </w:hyperlink>
        </w:p>
        <w:p w:rsidR="00E91E06" w:rsidRPr="00E91E06" w:rsidRDefault="00626BEC" w:rsidP="00E91E06">
          <w:pPr>
            <w:pStyle w:val="TOC2"/>
            <w:rPr>
              <w:rFonts w:eastAsiaTheme="minorEastAsia"/>
            </w:rPr>
          </w:pPr>
          <w:hyperlink w:anchor="_Toc13226768" w:history="1">
            <w:r w:rsidR="00E91E06" w:rsidRPr="00E91E06">
              <w:rPr>
                <w:rStyle w:val="Hyperlink"/>
                <w:bCs/>
              </w:rPr>
              <w:t>2.3 Air pollution Definition and its source</w:t>
            </w:r>
            <w:r w:rsidR="00E91E06" w:rsidRPr="00E91E06">
              <w:rPr>
                <w:webHidden/>
              </w:rPr>
              <w:tab/>
            </w:r>
            <w:r w:rsidR="00E91E06" w:rsidRPr="00E91E06">
              <w:rPr>
                <w:webHidden/>
              </w:rPr>
              <w:fldChar w:fldCharType="begin"/>
            </w:r>
            <w:r w:rsidR="00E91E06" w:rsidRPr="00E91E06">
              <w:rPr>
                <w:webHidden/>
              </w:rPr>
              <w:instrText xml:space="preserve"> PAGEREF _Toc13226768 \h </w:instrText>
            </w:r>
            <w:r w:rsidR="00E91E06" w:rsidRPr="00E91E06">
              <w:rPr>
                <w:webHidden/>
              </w:rPr>
            </w:r>
            <w:r w:rsidR="00E91E06" w:rsidRPr="00E91E06">
              <w:rPr>
                <w:webHidden/>
              </w:rPr>
              <w:fldChar w:fldCharType="separate"/>
            </w:r>
            <w:r w:rsidR="00E91E06">
              <w:rPr>
                <w:webHidden/>
              </w:rPr>
              <w:t>12</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69" w:history="1">
            <w:r w:rsidR="00E91E06" w:rsidRPr="00E91E06">
              <w:rPr>
                <w:rStyle w:val="Hyperlink"/>
                <w:rFonts w:ascii="Times New Roman" w:hAnsi="Times New Roman" w:cs="Times New Roman"/>
                <w:bCs/>
                <w:noProof/>
                <w:sz w:val="24"/>
                <w:szCs w:val="24"/>
              </w:rPr>
              <w:t>2.3.1 Transport as a Source of Pollution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_Toc13226769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13</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770" w:history="1">
            <w:r w:rsidR="00E91E06" w:rsidRPr="00E91E06">
              <w:rPr>
                <w:rStyle w:val="Hyperlink"/>
                <w:rFonts w:eastAsia="Times New Roman"/>
                <w:bCs/>
                <w:kern w:val="36"/>
              </w:rPr>
              <w:t>2.4 Urban Transport Air Pollution Source and Effect across the World</w:t>
            </w:r>
            <w:r w:rsidR="00E91E06" w:rsidRPr="00E91E06">
              <w:rPr>
                <w:webHidden/>
              </w:rPr>
              <w:tab/>
            </w:r>
            <w:r w:rsidR="00E91E06" w:rsidRPr="00E91E06">
              <w:rPr>
                <w:webHidden/>
              </w:rPr>
              <w:fldChar w:fldCharType="begin"/>
            </w:r>
            <w:r w:rsidR="00E91E06" w:rsidRPr="00E91E06">
              <w:rPr>
                <w:webHidden/>
              </w:rPr>
              <w:instrText xml:space="preserve"> PAGEREF _Toc13226770 \h </w:instrText>
            </w:r>
            <w:r w:rsidR="00E91E06" w:rsidRPr="00E91E06">
              <w:rPr>
                <w:webHidden/>
              </w:rPr>
            </w:r>
            <w:r w:rsidR="00E91E06" w:rsidRPr="00E91E06">
              <w:rPr>
                <w:webHidden/>
              </w:rPr>
              <w:fldChar w:fldCharType="separate"/>
            </w:r>
            <w:r w:rsidR="00E91E06">
              <w:rPr>
                <w:webHidden/>
              </w:rPr>
              <w:t>14</w:t>
            </w:r>
            <w:r w:rsidR="00E91E06" w:rsidRPr="00E91E06">
              <w:rPr>
                <w:webHidden/>
              </w:rPr>
              <w:fldChar w:fldCharType="end"/>
            </w:r>
          </w:hyperlink>
        </w:p>
        <w:p w:rsidR="00E91E06" w:rsidRPr="00E91E06" w:rsidRDefault="00626BEC" w:rsidP="00E91E06">
          <w:pPr>
            <w:pStyle w:val="TOC2"/>
            <w:rPr>
              <w:rFonts w:eastAsiaTheme="minorEastAsia"/>
            </w:rPr>
          </w:pPr>
          <w:hyperlink w:anchor="_Toc13226771" w:history="1">
            <w:r w:rsidR="00E91E06" w:rsidRPr="00E91E06">
              <w:rPr>
                <w:rStyle w:val="Hyperlink"/>
                <w:bCs/>
              </w:rPr>
              <w:t>2.5 Transport Policy and Development</w:t>
            </w:r>
            <w:r w:rsidR="00E91E06" w:rsidRPr="00E91E06">
              <w:rPr>
                <w:webHidden/>
              </w:rPr>
              <w:tab/>
            </w:r>
            <w:r w:rsidR="00E91E06" w:rsidRPr="00E91E06">
              <w:rPr>
                <w:webHidden/>
              </w:rPr>
              <w:fldChar w:fldCharType="begin"/>
            </w:r>
            <w:r w:rsidR="00E91E06" w:rsidRPr="00E91E06">
              <w:rPr>
                <w:webHidden/>
              </w:rPr>
              <w:instrText xml:space="preserve"> PAGEREF _Toc13226771 \h </w:instrText>
            </w:r>
            <w:r w:rsidR="00E91E06" w:rsidRPr="00E91E06">
              <w:rPr>
                <w:webHidden/>
              </w:rPr>
            </w:r>
            <w:r w:rsidR="00E91E06" w:rsidRPr="00E91E06">
              <w:rPr>
                <w:webHidden/>
              </w:rPr>
              <w:fldChar w:fldCharType="separate"/>
            </w:r>
            <w:r w:rsidR="00E91E06">
              <w:rPr>
                <w:webHidden/>
              </w:rPr>
              <w:t>15</w:t>
            </w:r>
            <w:r w:rsidR="00E91E06" w:rsidRPr="00E91E06">
              <w:rPr>
                <w:webHidden/>
              </w:rPr>
              <w:fldChar w:fldCharType="end"/>
            </w:r>
          </w:hyperlink>
        </w:p>
        <w:p w:rsidR="00E91E06" w:rsidRPr="00E91E06" w:rsidRDefault="00626BEC" w:rsidP="00E91E06">
          <w:pPr>
            <w:pStyle w:val="TOC2"/>
            <w:rPr>
              <w:rFonts w:eastAsiaTheme="minorEastAsia"/>
            </w:rPr>
          </w:pPr>
          <w:hyperlink w:anchor="_Toc13226772" w:history="1">
            <w:r w:rsidR="00E91E06" w:rsidRPr="00E91E06">
              <w:rPr>
                <w:rStyle w:val="Hyperlink"/>
                <w:bCs/>
              </w:rPr>
              <w:t>2.6 Transport sector policy implementation and Air pollution control</w:t>
            </w:r>
            <w:r w:rsidR="00E91E06" w:rsidRPr="00E91E06">
              <w:rPr>
                <w:webHidden/>
              </w:rPr>
              <w:tab/>
            </w:r>
            <w:r w:rsidR="00E91E06" w:rsidRPr="00E91E06">
              <w:rPr>
                <w:webHidden/>
              </w:rPr>
              <w:fldChar w:fldCharType="begin"/>
            </w:r>
            <w:r w:rsidR="00E91E06" w:rsidRPr="00E91E06">
              <w:rPr>
                <w:webHidden/>
              </w:rPr>
              <w:instrText xml:space="preserve"> PAGEREF _Toc13226772 \h </w:instrText>
            </w:r>
            <w:r w:rsidR="00E91E06" w:rsidRPr="00E91E06">
              <w:rPr>
                <w:webHidden/>
              </w:rPr>
            </w:r>
            <w:r w:rsidR="00E91E06" w:rsidRPr="00E91E06">
              <w:rPr>
                <w:webHidden/>
              </w:rPr>
              <w:fldChar w:fldCharType="separate"/>
            </w:r>
            <w:r w:rsidR="00E91E06">
              <w:rPr>
                <w:webHidden/>
              </w:rPr>
              <w:t>16</w:t>
            </w:r>
            <w:r w:rsidR="00E91E06" w:rsidRPr="00E91E06">
              <w:rPr>
                <w:webHidden/>
              </w:rPr>
              <w:fldChar w:fldCharType="end"/>
            </w:r>
          </w:hyperlink>
        </w:p>
        <w:p w:rsidR="00E91E06" w:rsidRPr="00E91E06" w:rsidRDefault="00626BEC" w:rsidP="00E91E06">
          <w:pPr>
            <w:pStyle w:val="TOC2"/>
            <w:rPr>
              <w:rFonts w:eastAsiaTheme="minorEastAsia"/>
            </w:rPr>
          </w:pPr>
          <w:hyperlink w:anchor="_Toc13226773" w:history="1">
            <w:r w:rsidR="00E91E06" w:rsidRPr="00E91E06">
              <w:rPr>
                <w:rStyle w:val="Hyperlink"/>
                <w:bCs/>
              </w:rPr>
              <w:t>2.7 Transport policy of Addis Ababa and Air pollution</w:t>
            </w:r>
            <w:r w:rsidR="00E91E06" w:rsidRPr="00E91E06">
              <w:rPr>
                <w:webHidden/>
              </w:rPr>
              <w:tab/>
            </w:r>
            <w:r w:rsidR="00E91E06" w:rsidRPr="00E91E06">
              <w:rPr>
                <w:webHidden/>
              </w:rPr>
              <w:fldChar w:fldCharType="begin"/>
            </w:r>
            <w:r w:rsidR="00E91E06" w:rsidRPr="00E91E06">
              <w:rPr>
                <w:webHidden/>
              </w:rPr>
              <w:instrText xml:space="preserve"> PAGEREF _Toc13226773 \h </w:instrText>
            </w:r>
            <w:r w:rsidR="00E91E06" w:rsidRPr="00E91E06">
              <w:rPr>
                <w:webHidden/>
              </w:rPr>
            </w:r>
            <w:r w:rsidR="00E91E06" w:rsidRPr="00E91E06">
              <w:rPr>
                <w:webHidden/>
              </w:rPr>
              <w:fldChar w:fldCharType="separate"/>
            </w:r>
            <w:r w:rsidR="00E91E06">
              <w:rPr>
                <w:webHidden/>
              </w:rPr>
              <w:t>17</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74" w:history="1">
            <w:r w:rsidR="00E91E06" w:rsidRPr="00E91E06">
              <w:rPr>
                <w:rStyle w:val="Hyperlink"/>
                <w:rFonts w:ascii="Times New Roman" w:hAnsi="Times New Roman" w:cs="Times New Roman"/>
                <w:bCs/>
                <w:noProof/>
                <w:sz w:val="24"/>
                <w:szCs w:val="24"/>
              </w:rPr>
              <w:t>2.7.1 Environmental Protection, bus stop shelter and Energy use</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_Toc13226774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18</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75" w:history="1">
            <w:r w:rsidR="00E91E06" w:rsidRPr="00E91E06">
              <w:rPr>
                <w:rStyle w:val="Hyperlink"/>
                <w:rFonts w:ascii="Times New Roman" w:hAnsi="Times New Roman" w:cs="Times New Roman"/>
                <w:bCs/>
                <w:noProof/>
                <w:sz w:val="24"/>
                <w:szCs w:val="24"/>
              </w:rPr>
              <w:t>2.7.2 Impact of LRT on Air pollution and Greenhouse Emission Reduction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_Toc13226775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19</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76" w:history="1">
            <w:r w:rsidR="00E91E06" w:rsidRPr="00E91E06">
              <w:rPr>
                <w:rStyle w:val="Hyperlink"/>
                <w:rFonts w:ascii="Times New Roman" w:hAnsi="Times New Roman" w:cs="Times New Roman"/>
                <w:bCs/>
                <w:noProof/>
                <w:sz w:val="24"/>
                <w:szCs w:val="24"/>
              </w:rPr>
              <w:t>2.7.3 Rising particulate pollution in Addis Ababa</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_Toc13226776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20</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777" w:history="1">
            <w:r w:rsidR="00E91E06" w:rsidRPr="00E91E06">
              <w:rPr>
                <w:rStyle w:val="Hyperlink"/>
                <w:bCs/>
              </w:rPr>
              <w:t>2.8 Particulate Matter and its origin</w:t>
            </w:r>
            <w:r w:rsidR="00E91E06" w:rsidRPr="00E91E06">
              <w:rPr>
                <w:webHidden/>
              </w:rPr>
              <w:tab/>
            </w:r>
            <w:r w:rsidR="00E91E06" w:rsidRPr="00E91E06">
              <w:rPr>
                <w:webHidden/>
              </w:rPr>
              <w:fldChar w:fldCharType="begin"/>
            </w:r>
            <w:r w:rsidR="00E91E06" w:rsidRPr="00E91E06">
              <w:rPr>
                <w:webHidden/>
              </w:rPr>
              <w:instrText xml:space="preserve"> PAGEREF _Toc13226777 \h </w:instrText>
            </w:r>
            <w:r w:rsidR="00E91E06" w:rsidRPr="00E91E06">
              <w:rPr>
                <w:webHidden/>
              </w:rPr>
            </w:r>
            <w:r w:rsidR="00E91E06" w:rsidRPr="00E91E06">
              <w:rPr>
                <w:webHidden/>
              </w:rPr>
              <w:fldChar w:fldCharType="separate"/>
            </w:r>
            <w:r w:rsidR="00E91E06">
              <w:rPr>
                <w:webHidden/>
              </w:rPr>
              <w:t>22</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78" w:history="1">
            <w:r w:rsidR="00E91E06" w:rsidRPr="00E91E06">
              <w:rPr>
                <w:rStyle w:val="Hyperlink"/>
                <w:rFonts w:ascii="Times New Roman" w:hAnsi="Times New Roman" w:cs="Times New Roman"/>
                <w:iCs/>
                <w:noProof/>
                <w:sz w:val="24"/>
                <w:szCs w:val="24"/>
              </w:rPr>
              <w:t>2.9</w:t>
            </w:r>
            <w:r w:rsidR="00E91E06" w:rsidRPr="00E91E06">
              <w:rPr>
                <w:rStyle w:val="Hyperlink"/>
                <w:rFonts w:ascii="Times New Roman" w:hAnsi="Times New Roman" w:cs="Times New Roman"/>
                <w:i/>
                <w:iCs/>
                <w:noProof/>
                <w:sz w:val="24"/>
                <w:szCs w:val="24"/>
              </w:rPr>
              <w:t xml:space="preserve"> </w:t>
            </w:r>
            <w:r w:rsidR="00E91E06" w:rsidRPr="00E91E06">
              <w:rPr>
                <w:rStyle w:val="Hyperlink"/>
                <w:rFonts w:ascii="Times New Roman" w:hAnsi="Times New Roman" w:cs="Times New Roman"/>
                <w:iCs/>
                <w:noProof/>
                <w:sz w:val="24"/>
                <w:szCs w:val="24"/>
              </w:rPr>
              <w:t>Particulate Matter Exposure by Mode of Travel</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_Toc13226778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24</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79" w:history="1">
            <w:r w:rsidR="00E91E06" w:rsidRPr="00E91E06">
              <w:rPr>
                <w:rStyle w:val="Hyperlink"/>
                <w:rFonts w:ascii="Times New Roman" w:hAnsi="Times New Roman" w:cs="Times New Roman"/>
                <w:iCs/>
                <w:noProof/>
                <w:sz w:val="24"/>
                <w:szCs w:val="24"/>
              </w:rPr>
              <w:t>2.9.1</w:t>
            </w:r>
            <w:r w:rsidR="00E91E06" w:rsidRPr="00E91E06">
              <w:rPr>
                <w:rStyle w:val="Hyperlink"/>
                <w:rFonts w:ascii="Times New Roman" w:hAnsi="Times New Roman" w:cs="Times New Roman"/>
                <w:i/>
                <w:iCs/>
                <w:noProof/>
                <w:sz w:val="24"/>
                <w:szCs w:val="24"/>
              </w:rPr>
              <w:t xml:space="preserve"> </w:t>
            </w:r>
            <w:r w:rsidR="00E91E06" w:rsidRPr="00E91E06">
              <w:rPr>
                <w:rStyle w:val="Hyperlink"/>
                <w:rFonts w:ascii="Times New Roman" w:hAnsi="Times New Roman" w:cs="Times New Roman"/>
                <w:iCs/>
                <w:noProof/>
                <w:sz w:val="24"/>
                <w:szCs w:val="24"/>
              </w:rPr>
              <w:t>Particulate Matter Exposure at Bus Stops</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_Toc13226779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24</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780" w:history="1">
            <w:r w:rsidR="00E91E06" w:rsidRPr="00E91E06">
              <w:rPr>
                <w:rStyle w:val="Hyperlink"/>
              </w:rPr>
              <w:t>2.10 Land use and Transportation Pollution</w:t>
            </w:r>
            <w:r w:rsidR="00E91E06" w:rsidRPr="00E91E06">
              <w:rPr>
                <w:webHidden/>
              </w:rPr>
              <w:tab/>
            </w:r>
            <w:r w:rsidR="00E91E06" w:rsidRPr="00E91E06">
              <w:rPr>
                <w:webHidden/>
              </w:rPr>
              <w:fldChar w:fldCharType="begin"/>
            </w:r>
            <w:r w:rsidR="00E91E06" w:rsidRPr="00E91E06">
              <w:rPr>
                <w:webHidden/>
              </w:rPr>
              <w:instrText xml:space="preserve"> PAGEREF _Toc13226780 \h </w:instrText>
            </w:r>
            <w:r w:rsidR="00E91E06" w:rsidRPr="00E91E06">
              <w:rPr>
                <w:webHidden/>
              </w:rPr>
            </w:r>
            <w:r w:rsidR="00E91E06" w:rsidRPr="00E91E06">
              <w:rPr>
                <w:webHidden/>
              </w:rPr>
              <w:fldChar w:fldCharType="separate"/>
            </w:r>
            <w:r w:rsidR="00E91E06">
              <w:rPr>
                <w:webHidden/>
              </w:rPr>
              <w:t>25</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81" w:history="1">
            <w:r w:rsidR="00E91E06" w:rsidRPr="00E91E06">
              <w:rPr>
                <w:rStyle w:val="Hyperlink"/>
                <w:rFonts w:ascii="Times New Roman" w:hAnsi="Times New Roman" w:cs="Times New Roman"/>
                <w:iCs/>
                <w:noProof/>
                <w:sz w:val="24"/>
                <w:szCs w:val="24"/>
              </w:rPr>
              <w:t>2.10.1 Gap in Transport and Land use Interaction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_Toc13226781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26</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782" w:history="1">
            <w:r w:rsidR="00E91E06" w:rsidRPr="00E91E06">
              <w:rPr>
                <w:rStyle w:val="Hyperlink"/>
                <w:bCs/>
              </w:rPr>
              <w:t>2.11 Particulate Matter, Air Quality Index and Health Concerns</w:t>
            </w:r>
            <w:r w:rsidR="00E91E06" w:rsidRPr="00E91E06">
              <w:rPr>
                <w:webHidden/>
              </w:rPr>
              <w:tab/>
            </w:r>
            <w:r w:rsidR="00E91E06" w:rsidRPr="00E91E06">
              <w:rPr>
                <w:webHidden/>
              </w:rPr>
              <w:fldChar w:fldCharType="begin"/>
            </w:r>
            <w:r w:rsidR="00E91E06" w:rsidRPr="00E91E06">
              <w:rPr>
                <w:webHidden/>
              </w:rPr>
              <w:instrText xml:space="preserve"> PAGEREF _Toc13226782 \h </w:instrText>
            </w:r>
            <w:r w:rsidR="00E91E06" w:rsidRPr="00E91E06">
              <w:rPr>
                <w:webHidden/>
              </w:rPr>
            </w:r>
            <w:r w:rsidR="00E91E06" w:rsidRPr="00E91E06">
              <w:rPr>
                <w:webHidden/>
              </w:rPr>
              <w:fldChar w:fldCharType="separate"/>
            </w:r>
            <w:r w:rsidR="00E91E06">
              <w:rPr>
                <w:webHidden/>
              </w:rPr>
              <w:t>28</w:t>
            </w:r>
            <w:r w:rsidR="00E91E06" w:rsidRPr="00E91E06">
              <w:rPr>
                <w:webHidden/>
              </w:rPr>
              <w:fldChar w:fldCharType="end"/>
            </w:r>
          </w:hyperlink>
        </w:p>
        <w:p w:rsidR="00E91E06" w:rsidRPr="00E91E06" w:rsidRDefault="00626BEC" w:rsidP="00E91E06">
          <w:pPr>
            <w:pStyle w:val="TOC2"/>
            <w:rPr>
              <w:rFonts w:eastAsiaTheme="minorEastAsia"/>
            </w:rPr>
          </w:pPr>
          <w:hyperlink w:anchor="_Toc13226783" w:history="1">
            <w:r w:rsidR="00E91E06" w:rsidRPr="00E91E06">
              <w:rPr>
                <w:rStyle w:val="Hyperlink"/>
              </w:rPr>
              <w:t xml:space="preserve">2.12 Characteristics and </w:t>
            </w:r>
            <w:r w:rsidR="00E91E06" w:rsidRPr="00E91E06">
              <w:rPr>
                <w:rStyle w:val="Hyperlink"/>
                <w:bCs/>
                <w:iCs/>
              </w:rPr>
              <w:t xml:space="preserve">Health effects </w:t>
            </w:r>
            <w:r w:rsidR="00E91E06" w:rsidRPr="00E91E06">
              <w:rPr>
                <w:rStyle w:val="Hyperlink"/>
              </w:rPr>
              <w:t>of Transportation Air Pollution</w:t>
            </w:r>
            <w:r w:rsidR="00E91E06" w:rsidRPr="00E91E06">
              <w:rPr>
                <w:webHidden/>
              </w:rPr>
              <w:tab/>
            </w:r>
            <w:r w:rsidR="00E91E06" w:rsidRPr="00E91E06">
              <w:rPr>
                <w:webHidden/>
              </w:rPr>
              <w:fldChar w:fldCharType="begin"/>
            </w:r>
            <w:r w:rsidR="00E91E06" w:rsidRPr="00E91E06">
              <w:rPr>
                <w:webHidden/>
              </w:rPr>
              <w:instrText xml:space="preserve"> PAGEREF _Toc13226783 \h </w:instrText>
            </w:r>
            <w:r w:rsidR="00E91E06" w:rsidRPr="00E91E06">
              <w:rPr>
                <w:webHidden/>
              </w:rPr>
            </w:r>
            <w:r w:rsidR="00E91E06" w:rsidRPr="00E91E06">
              <w:rPr>
                <w:webHidden/>
              </w:rPr>
              <w:fldChar w:fldCharType="separate"/>
            </w:r>
            <w:r w:rsidR="00E91E06">
              <w:rPr>
                <w:webHidden/>
              </w:rPr>
              <w:t>30</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84" w:history="1">
            <w:r w:rsidR="00E91E06" w:rsidRPr="00E91E06">
              <w:rPr>
                <w:rStyle w:val="Hyperlink"/>
                <w:rFonts w:ascii="Times New Roman" w:hAnsi="Times New Roman" w:cs="Times New Roman"/>
                <w:bCs/>
                <w:noProof/>
                <w:sz w:val="24"/>
                <w:szCs w:val="24"/>
              </w:rPr>
              <w:t>2.12.1 Health Effects of Particulate Matter and Carbon Dioxide</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_Toc13226784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31</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1"/>
            <w:spacing w:line="360" w:lineRule="auto"/>
            <w:rPr>
              <w:rFonts w:eastAsiaTheme="minorEastAsia"/>
              <w:sz w:val="24"/>
              <w:szCs w:val="24"/>
            </w:rPr>
          </w:pPr>
          <w:hyperlink w:anchor="_Toc13226785" w:history="1">
            <w:r w:rsidR="00E91E06" w:rsidRPr="00E91E06">
              <w:rPr>
                <w:rStyle w:val="Hyperlink"/>
                <w:bCs/>
                <w:sz w:val="24"/>
                <w:szCs w:val="24"/>
              </w:rPr>
              <w:t>CHAPTER THREE</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_Toc13226785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32</w:t>
            </w:r>
            <w:r w:rsidR="00E91E06" w:rsidRPr="00E91E06">
              <w:rPr>
                <w:webHidden/>
                <w:sz w:val="24"/>
                <w:szCs w:val="24"/>
              </w:rPr>
              <w:fldChar w:fldCharType="end"/>
            </w:r>
          </w:hyperlink>
        </w:p>
        <w:p w:rsidR="00E91E06" w:rsidRPr="00E91E06" w:rsidRDefault="00626BEC" w:rsidP="00E91E06">
          <w:pPr>
            <w:pStyle w:val="TOC1"/>
            <w:spacing w:line="360" w:lineRule="auto"/>
            <w:rPr>
              <w:rFonts w:eastAsiaTheme="minorEastAsia"/>
              <w:sz w:val="24"/>
              <w:szCs w:val="24"/>
            </w:rPr>
          </w:pPr>
          <w:hyperlink w:anchor="_Toc13226786" w:history="1">
            <w:r w:rsidR="00E91E06" w:rsidRPr="00E91E06">
              <w:rPr>
                <w:rStyle w:val="Hyperlink"/>
                <w:bCs/>
                <w:sz w:val="24"/>
                <w:szCs w:val="24"/>
              </w:rPr>
              <w:t>THE RESEARCH METHODOLOGY AND SOURCES OF DATA</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_Toc13226786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32</w:t>
            </w:r>
            <w:r w:rsidR="00E91E06" w:rsidRPr="00E91E06">
              <w:rPr>
                <w:webHidden/>
                <w:sz w:val="24"/>
                <w:szCs w:val="24"/>
              </w:rPr>
              <w:fldChar w:fldCharType="end"/>
            </w:r>
          </w:hyperlink>
        </w:p>
        <w:p w:rsidR="00E91E06" w:rsidRPr="00E91E06" w:rsidRDefault="00626BEC" w:rsidP="00E91E06">
          <w:pPr>
            <w:pStyle w:val="TOC2"/>
            <w:rPr>
              <w:rFonts w:eastAsiaTheme="minorEastAsia"/>
            </w:rPr>
          </w:pPr>
          <w:hyperlink w:anchor="_Toc13226787" w:history="1">
            <w:r w:rsidR="00E91E06" w:rsidRPr="00E91E06">
              <w:rPr>
                <w:rStyle w:val="Hyperlink"/>
                <w:bCs/>
              </w:rPr>
              <w:t>3.1 Methodology of the Study</w:t>
            </w:r>
            <w:r w:rsidR="00E91E06" w:rsidRPr="00E91E06">
              <w:rPr>
                <w:webHidden/>
              </w:rPr>
              <w:tab/>
            </w:r>
            <w:r w:rsidR="00E91E06" w:rsidRPr="00E91E06">
              <w:rPr>
                <w:webHidden/>
              </w:rPr>
              <w:fldChar w:fldCharType="begin"/>
            </w:r>
            <w:r w:rsidR="00E91E06" w:rsidRPr="00E91E06">
              <w:rPr>
                <w:webHidden/>
              </w:rPr>
              <w:instrText xml:space="preserve"> PAGEREF _Toc13226787 \h </w:instrText>
            </w:r>
            <w:r w:rsidR="00E91E06" w:rsidRPr="00E91E06">
              <w:rPr>
                <w:webHidden/>
              </w:rPr>
            </w:r>
            <w:r w:rsidR="00E91E06" w:rsidRPr="00E91E06">
              <w:rPr>
                <w:webHidden/>
              </w:rPr>
              <w:fldChar w:fldCharType="separate"/>
            </w:r>
            <w:r w:rsidR="00E91E06">
              <w:rPr>
                <w:webHidden/>
              </w:rPr>
              <w:t>32</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88" w:history="1">
            <w:r w:rsidR="00E91E06" w:rsidRPr="00E91E06">
              <w:rPr>
                <w:rStyle w:val="Hyperlink"/>
                <w:rFonts w:ascii="Times New Roman" w:hAnsi="Times New Roman" w:cs="Times New Roman"/>
                <w:bCs/>
                <w:noProof/>
                <w:sz w:val="24"/>
                <w:szCs w:val="24"/>
              </w:rPr>
              <w:t>3.1.1 Rationale for the Study</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_Toc13226788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32</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89" w:history="1">
            <w:r w:rsidR="00E91E06" w:rsidRPr="00E91E06">
              <w:rPr>
                <w:rStyle w:val="Hyperlink"/>
                <w:rFonts w:ascii="Times New Roman" w:hAnsi="Times New Roman" w:cs="Times New Roman"/>
                <w:bCs/>
                <w:noProof/>
                <w:sz w:val="24"/>
                <w:szCs w:val="24"/>
              </w:rPr>
              <w:t>3. 1.2 Study Area Selection Criteria (NS-LRT)</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_Toc13226789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33</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90" w:history="1">
            <w:r w:rsidR="00E91E06" w:rsidRPr="00E91E06">
              <w:rPr>
                <w:rStyle w:val="Hyperlink"/>
                <w:rFonts w:ascii="Times New Roman" w:hAnsi="Times New Roman" w:cs="Times New Roman"/>
                <w:bCs/>
                <w:noProof/>
                <w:sz w:val="24"/>
                <w:szCs w:val="24"/>
              </w:rPr>
              <w:t>3.1.3 Research Design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_Toc13226790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38</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791" w:history="1">
            <w:r w:rsidR="00E91E06" w:rsidRPr="00E91E06">
              <w:rPr>
                <w:rStyle w:val="Hyperlink"/>
              </w:rPr>
              <w:t xml:space="preserve">    3.1.4 Structure of the Research Methodology</w:t>
            </w:r>
            <w:r w:rsidR="00E91E06" w:rsidRPr="00E91E06">
              <w:rPr>
                <w:webHidden/>
              </w:rPr>
              <w:tab/>
            </w:r>
            <w:r w:rsidR="00E91E06" w:rsidRPr="00E91E06">
              <w:rPr>
                <w:webHidden/>
              </w:rPr>
              <w:fldChar w:fldCharType="begin"/>
            </w:r>
            <w:r w:rsidR="00E91E06" w:rsidRPr="00E91E06">
              <w:rPr>
                <w:webHidden/>
              </w:rPr>
              <w:instrText xml:space="preserve"> PAGEREF _Toc13226791 \h </w:instrText>
            </w:r>
            <w:r w:rsidR="00E91E06" w:rsidRPr="00E91E06">
              <w:rPr>
                <w:webHidden/>
              </w:rPr>
            </w:r>
            <w:r w:rsidR="00E91E06" w:rsidRPr="00E91E06">
              <w:rPr>
                <w:webHidden/>
              </w:rPr>
              <w:fldChar w:fldCharType="separate"/>
            </w:r>
            <w:r w:rsidR="00E91E06">
              <w:rPr>
                <w:webHidden/>
              </w:rPr>
              <w:t>39</w:t>
            </w:r>
            <w:r w:rsidR="00E91E06" w:rsidRPr="00E91E06">
              <w:rPr>
                <w:webHidden/>
              </w:rPr>
              <w:fldChar w:fldCharType="end"/>
            </w:r>
          </w:hyperlink>
        </w:p>
        <w:p w:rsidR="00E91E06" w:rsidRPr="00E91E06" w:rsidRDefault="00626BEC" w:rsidP="00E91E06">
          <w:pPr>
            <w:pStyle w:val="TOC2"/>
            <w:rPr>
              <w:rFonts w:eastAsiaTheme="minorEastAsia"/>
            </w:rPr>
          </w:pPr>
          <w:hyperlink w:anchor="_Toc13226792" w:history="1">
            <w:r w:rsidR="00E91E06" w:rsidRPr="00E91E06">
              <w:rPr>
                <w:rStyle w:val="Hyperlink"/>
              </w:rPr>
              <w:t>3.1.5 Target Population and Sampling Frame</w:t>
            </w:r>
            <w:r w:rsidR="00E91E06" w:rsidRPr="00E91E06">
              <w:rPr>
                <w:webHidden/>
              </w:rPr>
              <w:tab/>
            </w:r>
            <w:r w:rsidR="00E91E06" w:rsidRPr="00E91E06">
              <w:rPr>
                <w:webHidden/>
              </w:rPr>
              <w:fldChar w:fldCharType="begin"/>
            </w:r>
            <w:r w:rsidR="00E91E06" w:rsidRPr="00E91E06">
              <w:rPr>
                <w:webHidden/>
              </w:rPr>
              <w:instrText xml:space="preserve"> PAGEREF _Toc13226792 \h </w:instrText>
            </w:r>
            <w:r w:rsidR="00E91E06" w:rsidRPr="00E91E06">
              <w:rPr>
                <w:webHidden/>
              </w:rPr>
            </w:r>
            <w:r w:rsidR="00E91E06" w:rsidRPr="00E91E06">
              <w:rPr>
                <w:webHidden/>
              </w:rPr>
              <w:fldChar w:fldCharType="separate"/>
            </w:r>
            <w:r w:rsidR="00E91E06">
              <w:rPr>
                <w:webHidden/>
              </w:rPr>
              <w:t>40</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93" w:history="1">
            <w:r w:rsidR="00E91E06" w:rsidRPr="00E91E06">
              <w:rPr>
                <w:rStyle w:val="Hyperlink"/>
                <w:rFonts w:ascii="Times New Roman" w:hAnsi="Times New Roman" w:cs="Times New Roman"/>
                <w:bCs/>
                <w:noProof/>
                <w:sz w:val="24"/>
                <w:szCs w:val="24"/>
              </w:rPr>
              <w:t>3.1.5.1 Sample Size</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_Toc13226793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40</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794" w:history="1">
            <w:r w:rsidR="00E91E06" w:rsidRPr="00E91E06">
              <w:rPr>
                <w:rStyle w:val="Hyperlink"/>
                <w:rFonts w:ascii="Times New Roman" w:hAnsi="Times New Roman" w:cs="Times New Roman"/>
                <w:noProof/>
                <w:sz w:val="24"/>
                <w:szCs w:val="24"/>
              </w:rPr>
              <w:t>3.1.5.2 Sampling Technique and Sampling size Selection Requirements</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_Toc13226794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42</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tabs>
              <w:tab w:val="left" w:pos="1100"/>
            </w:tabs>
            <w:rPr>
              <w:rFonts w:eastAsiaTheme="minorEastAsia"/>
            </w:rPr>
          </w:pPr>
          <w:hyperlink w:anchor="_Toc13226799" w:history="1">
            <w:r w:rsidR="00E91E06" w:rsidRPr="00E91E06">
              <w:rPr>
                <w:rStyle w:val="Hyperlink"/>
                <w:bCs/>
              </w:rPr>
              <w:t>1.1.6</w:t>
            </w:r>
            <w:r w:rsidR="00E91E06" w:rsidRPr="00E91E06">
              <w:rPr>
                <w:rFonts w:eastAsiaTheme="minorEastAsia"/>
              </w:rPr>
              <w:tab/>
            </w:r>
            <w:r w:rsidR="00E91E06" w:rsidRPr="00E91E06">
              <w:rPr>
                <w:rStyle w:val="Hyperlink"/>
                <w:bCs/>
              </w:rPr>
              <w:t>Method of Data Collection and Data Source</w:t>
            </w:r>
            <w:r w:rsidR="00E91E06" w:rsidRPr="00E91E06">
              <w:rPr>
                <w:webHidden/>
              </w:rPr>
              <w:tab/>
            </w:r>
            <w:r w:rsidR="00E91E06" w:rsidRPr="00E91E06">
              <w:rPr>
                <w:webHidden/>
              </w:rPr>
              <w:fldChar w:fldCharType="begin"/>
            </w:r>
            <w:r w:rsidR="00E91E06" w:rsidRPr="00E91E06">
              <w:rPr>
                <w:webHidden/>
              </w:rPr>
              <w:instrText xml:space="preserve"> PAGEREF _Toc13226799 \h </w:instrText>
            </w:r>
            <w:r w:rsidR="00E91E06" w:rsidRPr="00E91E06">
              <w:rPr>
                <w:webHidden/>
              </w:rPr>
            </w:r>
            <w:r w:rsidR="00E91E06" w:rsidRPr="00E91E06">
              <w:rPr>
                <w:webHidden/>
              </w:rPr>
              <w:fldChar w:fldCharType="separate"/>
            </w:r>
            <w:r w:rsidR="00E91E06">
              <w:rPr>
                <w:webHidden/>
              </w:rPr>
              <w:t>43</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00" w:history="1">
            <w:r w:rsidR="00E91E06" w:rsidRPr="00E91E06">
              <w:rPr>
                <w:rStyle w:val="Hyperlink"/>
                <w:rFonts w:ascii="Times New Roman" w:hAnsi="Times New Roman" w:cs="Times New Roman"/>
                <w:noProof/>
                <w:sz w:val="24"/>
                <w:szCs w:val="24"/>
              </w:rPr>
              <w:t>3.1.6.1 Primary Sources of Data</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_Toc13226800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44</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801" w:history="1">
            <w:r w:rsidR="00E91E06" w:rsidRPr="00E91E06">
              <w:rPr>
                <w:rStyle w:val="Hyperlink"/>
                <w:b w:val="0"/>
                <w:sz w:val="24"/>
                <w:szCs w:val="24"/>
              </w:rPr>
              <w:t>Four types of data collecting tools were prepared to primary data source. These are</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_Toc13226801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44</w:t>
            </w:r>
            <w:r w:rsidR="00E91E06" w:rsidRPr="00E91E06">
              <w:rPr>
                <w:b w:val="0"/>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02" w:history="1">
            <w:r w:rsidR="00E91E06" w:rsidRPr="00E91E06">
              <w:rPr>
                <w:rStyle w:val="Hyperlink"/>
                <w:rFonts w:ascii="Times New Roman" w:hAnsi="Times New Roman" w:cs="Times New Roman"/>
                <w:bCs/>
                <w:noProof/>
                <w:sz w:val="24"/>
                <w:szCs w:val="24"/>
              </w:rPr>
              <w:t>3.1.6.2 Secondary Source of Data</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_Toc13226802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46</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03" w:history="1">
            <w:r w:rsidR="00E91E06" w:rsidRPr="00E91E06">
              <w:rPr>
                <w:rStyle w:val="Hyperlink"/>
                <w:rFonts w:ascii="Times New Roman" w:hAnsi="Times New Roman" w:cs="Times New Roman"/>
                <w:noProof/>
                <w:sz w:val="24"/>
                <w:szCs w:val="24"/>
                <w:lang w:val="en-GB"/>
              </w:rPr>
              <w:t>3.1.7 Description of Variables</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_Toc13226803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46</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808" w:history="1">
            <w:r w:rsidR="00E91E06" w:rsidRPr="00E91E06">
              <w:rPr>
                <w:rStyle w:val="Hyperlink"/>
              </w:rPr>
              <w:t>3.1.8 Method of Data Analysis and Presentation</w:t>
            </w:r>
            <w:r w:rsidR="00E91E06" w:rsidRPr="00E91E06">
              <w:rPr>
                <w:webHidden/>
              </w:rPr>
              <w:tab/>
            </w:r>
            <w:r w:rsidR="00E91E06" w:rsidRPr="00E91E06">
              <w:rPr>
                <w:webHidden/>
              </w:rPr>
              <w:fldChar w:fldCharType="begin"/>
            </w:r>
            <w:r w:rsidR="00E91E06" w:rsidRPr="00E91E06">
              <w:rPr>
                <w:webHidden/>
              </w:rPr>
              <w:instrText xml:space="preserve"> PAGEREF _Toc13226808 \h </w:instrText>
            </w:r>
            <w:r w:rsidR="00E91E06" w:rsidRPr="00E91E06">
              <w:rPr>
                <w:webHidden/>
              </w:rPr>
            </w:r>
            <w:r w:rsidR="00E91E06" w:rsidRPr="00E91E06">
              <w:rPr>
                <w:webHidden/>
              </w:rPr>
              <w:fldChar w:fldCharType="separate"/>
            </w:r>
            <w:r w:rsidR="00E91E06">
              <w:rPr>
                <w:webHidden/>
              </w:rPr>
              <w:t>47</w:t>
            </w:r>
            <w:r w:rsidR="00E91E06" w:rsidRPr="00E91E06">
              <w:rPr>
                <w:webHidden/>
              </w:rPr>
              <w:fldChar w:fldCharType="end"/>
            </w:r>
          </w:hyperlink>
        </w:p>
        <w:p w:rsidR="00E91E06" w:rsidRPr="00E91E06" w:rsidRDefault="00626BEC" w:rsidP="00E91E06">
          <w:pPr>
            <w:pStyle w:val="TOC1"/>
            <w:spacing w:line="360" w:lineRule="auto"/>
            <w:rPr>
              <w:rFonts w:eastAsiaTheme="minorEastAsia"/>
              <w:sz w:val="24"/>
              <w:szCs w:val="24"/>
            </w:rPr>
          </w:pPr>
          <w:hyperlink w:anchor="_Toc13226809" w:history="1">
            <w:r w:rsidR="00E91E06" w:rsidRPr="00E91E06">
              <w:rPr>
                <w:rStyle w:val="Hyperlink"/>
                <w:sz w:val="24"/>
                <w:szCs w:val="24"/>
              </w:rPr>
              <w:t>CHAPTER FOUR</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_Toc13226809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50</w:t>
            </w:r>
            <w:r w:rsidR="00E91E06" w:rsidRPr="00E91E06">
              <w:rPr>
                <w:webHidden/>
                <w:sz w:val="24"/>
                <w:szCs w:val="24"/>
              </w:rPr>
              <w:fldChar w:fldCharType="end"/>
            </w:r>
          </w:hyperlink>
        </w:p>
        <w:p w:rsidR="00E91E06" w:rsidRPr="00E91E06" w:rsidRDefault="00626BEC" w:rsidP="00E91E06">
          <w:pPr>
            <w:pStyle w:val="TOC1"/>
            <w:spacing w:line="360" w:lineRule="auto"/>
            <w:rPr>
              <w:rFonts w:eastAsiaTheme="minorEastAsia"/>
              <w:sz w:val="24"/>
              <w:szCs w:val="24"/>
            </w:rPr>
          </w:pPr>
          <w:hyperlink w:anchor="_Toc13226810" w:history="1">
            <w:r w:rsidR="00E91E06" w:rsidRPr="00E91E06">
              <w:rPr>
                <w:rStyle w:val="Hyperlink"/>
                <w:sz w:val="24"/>
                <w:szCs w:val="24"/>
              </w:rPr>
              <w:t>BACKGROUND ON THE STUDY AREA</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_Toc13226810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50</w:t>
            </w:r>
            <w:r w:rsidR="00E91E06" w:rsidRPr="00E91E06">
              <w:rPr>
                <w:webHidden/>
                <w:sz w:val="24"/>
                <w:szCs w:val="24"/>
              </w:rPr>
              <w:fldChar w:fldCharType="end"/>
            </w:r>
          </w:hyperlink>
        </w:p>
        <w:p w:rsidR="00E91E06" w:rsidRPr="00E91E06" w:rsidRDefault="00626BEC" w:rsidP="00E91E06">
          <w:pPr>
            <w:pStyle w:val="TOC2"/>
            <w:rPr>
              <w:rFonts w:eastAsiaTheme="minorEastAsia"/>
            </w:rPr>
          </w:pPr>
          <w:hyperlink w:anchor="_Toc13226811" w:history="1">
            <w:r w:rsidR="00E91E06" w:rsidRPr="00E91E06">
              <w:rPr>
                <w:rStyle w:val="Hyperlink"/>
                <w:bCs/>
              </w:rPr>
              <w:t>4.1 Description of the Study Area</w:t>
            </w:r>
            <w:r w:rsidR="00E91E06" w:rsidRPr="00E91E06">
              <w:rPr>
                <w:webHidden/>
              </w:rPr>
              <w:tab/>
            </w:r>
            <w:r w:rsidR="00E91E06" w:rsidRPr="00E91E06">
              <w:rPr>
                <w:webHidden/>
              </w:rPr>
              <w:fldChar w:fldCharType="begin"/>
            </w:r>
            <w:r w:rsidR="00E91E06" w:rsidRPr="00E91E06">
              <w:rPr>
                <w:webHidden/>
              </w:rPr>
              <w:instrText xml:space="preserve"> PAGEREF _Toc13226811 \h </w:instrText>
            </w:r>
            <w:r w:rsidR="00E91E06" w:rsidRPr="00E91E06">
              <w:rPr>
                <w:webHidden/>
              </w:rPr>
            </w:r>
            <w:r w:rsidR="00E91E06" w:rsidRPr="00E91E06">
              <w:rPr>
                <w:webHidden/>
              </w:rPr>
              <w:fldChar w:fldCharType="separate"/>
            </w:r>
            <w:r w:rsidR="00E91E06">
              <w:rPr>
                <w:webHidden/>
              </w:rPr>
              <w:t>50</w:t>
            </w:r>
            <w:r w:rsidR="00E91E06" w:rsidRPr="00E91E06">
              <w:rPr>
                <w:webHidden/>
              </w:rPr>
              <w:fldChar w:fldCharType="end"/>
            </w:r>
          </w:hyperlink>
        </w:p>
        <w:p w:rsidR="00E91E06" w:rsidRPr="00E91E06" w:rsidRDefault="00626BEC" w:rsidP="00E91E06">
          <w:pPr>
            <w:pStyle w:val="TOC2"/>
            <w:rPr>
              <w:rFonts w:eastAsiaTheme="minorEastAsia"/>
            </w:rPr>
          </w:pPr>
          <w:hyperlink w:anchor="_Toc13226812" w:history="1">
            <w:r w:rsidR="00E91E06" w:rsidRPr="00E91E06">
              <w:rPr>
                <w:rStyle w:val="Hyperlink"/>
                <w:bCs/>
              </w:rPr>
              <w:t>4.2 Historical background of AALRT</w:t>
            </w:r>
            <w:r w:rsidR="00E91E06" w:rsidRPr="00E91E06">
              <w:rPr>
                <w:webHidden/>
              </w:rPr>
              <w:tab/>
            </w:r>
            <w:r w:rsidR="00E91E06" w:rsidRPr="00E91E06">
              <w:rPr>
                <w:webHidden/>
              </w:rPr>
              <w:fldChar w:fldCharType="begin"/>
            </w:r>
            <w:r w:rsidR="00E91E06" w:rsidRPr="00E91E06">
              <w:rPr>
                <w:webHidden/>
              </w:rPr>
              <w:instrText xml:space="preserve"> PAGEREF _Toc13226812 \h </w:instrText>
            </w:r>
            <w:r w:rsidR="00E91E06" w:rsidRPr="00E91E06">
              <w:rPr>
                <w:webHidden/>
              </w:rPr>
            </w:r>
            <w:r w:rsidR="00E91E06" w:rsidRPr="00E91E06">
              <w:rPr>
                <w:webHidden/>
              </w:rPr>
              <w:fldChar w:fldCharType="separate"/>
            </w:r>
            <w:r w:rsidR="00E91E06">
              <w:rPr>
                <w:webHidden/>
              </w:rPr>
              <w:t>51</w:t>
            </w:r>
            <w:r w:rsidR="00E91E06" w:rsidRPr="00E91E06">
              <w:rPr>
                <w:webHidden/>
              </w:rPr>
              <w:fldChar w:fldCharType="end"/>
            </w:r>
          </w:hyperlink>
        </w:p>
        <w:p w:rsidR="00E91E06" w:rsidRPr="00E91E06" w:rsidRDefault="00626BEC" w:rsidP="00E91E06">
          <w:pPr>
            <w:pStyle w:val="TOC2"/>
            <w:rPr>
              <w:rFonts w:eastAsiaTheme="minorEastAsia"/>
            </w:rPr>
          </w:pPr>
          <w:hyperlink w:anchor="_Toc13226813" w:history="1">
            <w:r w:rsidR="00E91E06" w:rsidRPr="00E91E06">
              <w:rPr>
                <w:rStyle w:val="Hyperlink"/>
                <w:bCs/>
              </w:rPr>
              <w:t>4.3 Transport and Air Pollution Trends in Addis Ababa</w:t>
            </w:r>
            <w:r w:rsidR="00E91E06" w:rsidRPr="00E91E06">
              <w:rPr>
                <w:webHidden/>
              </w:rPr>
              <w:tab/>
            </w:r>
            <w:r w:rsidR="00E91E06" w:rsidRPr="00E91E06">
              <w:rPr>
                <w:webHidden/>
              </w:rPr>
              <w:fldChar w:fldCharType="begin"/>
            </w:r>
            <w:r w:rsidR="00E91E06" w:rsidRPr="00E91E06">
              <w:rPr>
                <w:webHidden/>
              </w:rPr>
              <w:instrText xml:space="preserve"> PAGEREF _Toc13226813 \h </w:instrText>
            </w:r>
            <w:r w:rsidR="00E91E06" w:rsidRPr="00E91E06">
              <w:rPr>
                <w:webHidden/>
              </w:rPr>
            </w:r>
            <w:r w:rsidR="00E91E06" w:rsidRPr="00E91E06">
              <w:rPr>
                <w:webHidden/>
              </w:rPr>
              <w:fldChar w:fldCharType="separate"/>
            </w:r>
            <w:r w:rsidR="00E91E06">
              <w:rPr>
                <w:webHidden/>
              </w:rPr>
              <w:t>52</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14" w:history="1">
            <w:r w:rsidR="00E91E06" w:rsidRPr="00E91E06">
              <w:rPr>
                <w:rStyle w:val="Hyperlink"/>
                <w:rFonts w:ascii="Times New Roman" w:hAnsi="Times New Roman" w:cs="Times New Roman"/>
                <w:noProof/>
                <w:sz w:val="24"/>
                <w:szCs w:val="24"/>
              </w:rPr>
              <w:t>4.3.1 Emissions from Transportation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_Toc13226814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53</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815" w:history="1">
            <w:r w:rsidR="00E91E06" w:rsidRPr="00E91E06">
              <w:rPr>
                <w:rStyle w:val="Hyperlink"/>
                <w:shd w:val="clear" w:color="auto" w:fill="FFFFFF"/>
              </w:rPr>
              <w:t>4.3.2 Age of Vehicles in Addis Ababa</w:t>
            </w:r>
            <w:r w:rsidR="00E91E06" w:rsidRPr="00E91E06">
              <w:rPr>
                <w:webHidden/>
              </w:rPr>
              <w:tab/>
            </w:r>
            <w:r w:rsidR="00E91E06" w:rsidRPr="00E91E06">
              <w:rPr>
                <w:webHidden/>
              </w:rPr>
              <w:fldChar w:fldCharType="begin"/>
            </w:r>
            <w:r w:rsidR="00E91E06" w:rsidRPr="00E91E06">
              <w:rPr>
                <w:webHidden/>
              </w:rPr>
              <w:instrText xml:space="preserve"> PAGEREF _Toc13226815 \h </w:instrText>
            </w:r>
            <w:r w:rsidR="00E91E06" w:rsidRPr="00E91E06">
              <w:rPr>
                <w:webHidden/>
              </w:rPr>
            </w:r>
            <w:r w:rsidR="00E91E06" w:rsidRPr="00E91E06">
              <w:rPr>
                <w:webHidden/>
              </w:rPr>
              <w:fldChar w:fldCharType="separate"/>
            </w:r>
            <w:r w:rsidR="00E91E06">
              <w:rPr>
                <w:webHidden/>
              </w:rPr>
              <w:t>53</w:t>
            </w:r>
            <w:r w:rsidR="00E91E06" w:rsidRPr="00E91E06">
              <w:rPr>
                <w:webHidden/>
              </w:rPr>
              <w:fldChar w:fldCharType="end"/>
            </w:r>
          </w:hyperlink>
        </w:p>
        <w:p w:rsidR="00E91E06" w:rsidRPr="00E91E06" w:rsidRDefault="00626BEC" w:rsidP="00E91E06">
          <w:pPr>
            <w:pStyle w:val="TOC2"/>
            <w:rPr>
              <w:rFonts w:eastAsiaTheme="minorEastAsia"/>
            </w:rPr>
          </w:pPr>
          <w:hyperlink w:anchor="_Toc13226816" w:history="1">
            <w:r w:rsidR="00E91E06" w:rsidRPr="00E91E06">
              <w:rPr>
                <w:rStyle w:val="Hyperlink"/>
                <w:bCs/>
                <w:shd w:val="clear" w:color="auto" w:fill="FFFFFF"/>
              </w:rPr>
              <w:t>4.4 The Environmental Impacts of Transportation</w:t>
            </w:r>
            <w:r w:rsidR="00E91E06" w:rsidRPr="00E91E06">
              <w:rPr>
                <w:webHidden/>
              </w:rPr>
              <w:tab/>
            </w:r>
            <w:r w:rsidR="00E91E06" w:rsidRPr="00E91E06">
              <w:rPr>
                <w:webHidden/>
              </w:rPr>
              <w:fldChar w:fldCharType="begin"/>
            </w:r>
            <w:r w:rsidR="00E91E06" w:rsidRPr="00E91E06">
              <w:rPr>
                <w:webHidden/>
              </w:rPr>
              <w:instrText xml:space="preserve"> PAGEREF _Toc13226816 \h </w:instrText>
            </w:r>
            <w:r w:rsidR="00E91E06" w:rsidRPr="00E91E06">
              <w:rPr>
                <w:webHidden/>
              </w:rPr>
            </w:r>
            <w:r w:rsidR="00E91E06" w:rsidRPr="00E91E06">
              <w:rPr>
                <w:webHidden/>
              </w:rPr>
              <w:fldChar w:fldCharType="separate"/>
            </w:r>
            <w:r w:rsidR="00E91E06">
              <w:rPr>
                <w:webHidden/>
              </w:rPr>
              <w:t>54</w:t>
            </w:r>
            <w:r w:rsidR="00E91E06" w:rsidRPr="00E91E06">
              <w:rPr>
                <w:webHidden/>
              </w:rPr>
              <w:fldChar w:fldCharType="end"/>
            </w:r>
          </w:hyperlink>
        </w:p>
        <w:p w:rsidR="00E91E06" w:rsidRPr="00E91E06" w:rsidRDefault="00626BEC" w:rsidP="00E91E06">
          <w:pPr>
            <w:pStyle w:val="TOC2"/>
            <w:rPr>
              <w:rFonts w:eastAsiaTheme="minorEastAsia"/>
            </w:rPr>
          </w:pPr>
          <w:hyperlink w:anchor="_Toc13226817" w:history="1">
            <w:r w:rsidR="00E91E06" w:rsidRPr="00E91E06">
              <w:rPr>
                <w:rStyle w:val="Hyperlink"/>
              </w:rPr>
              <w:t>4.5 Respiratory Diseases and Health condition in Addis Ababa</w:t>
            </w:r>
            <w:r w:rsidR="00E91E06" w:rsidRPr="00E91E06">
              <w:rPr>
                <w:webHidden/>
              </w:rPr>
              <w:tab/>
            </w:r>
            <w:r w:rsidR="00E91E06" w:rsidRPr="00E91E06">
              <w:rPr>
                <w:webHidden/>
              </w:rPr>
              <w:fldChar w:fldCharType="begin"/>
            </w:r>
            <w:r w:rsidR="00E91E06" w:rsidRPr="00E91E06">
              <w:rPr>
                <w:webHidden/>
              </w:rPr>
              <w:instrText xml:space="preserve"> PAGEREF _Toc13226817 \h </w:instrText>
            </w:r>
            <w:r w:rsidR="00E91E06" w:rsidRPr="00E91E06">
              <w:rPr>
                <w:webHidden/>
              </w:rPr>
            </w:r>
            <w:r w:rsidR="00E91E06" w:rsidRPr="00E91E06">
              <w:rPr>
                <w:webHidden/>
              </w:rPr>
              <w:fldChar w:fldCharType="separate"/>
            </w:r>
            <w:r w:rsidR="00E91E06">
              <w:rPr>
                <w:webHidden/>
              </w:rPr>
              <w:t>55</w:t>
            </w:r>
            <w:r w:rsidR="00E91E06" w:rsidRPr="00E91E06">
              <w:rPr>
                <w:webHidden/>
              </w:rPr>
              <w:fldChar w:fldCharType="end"/>
            </w:r>
          </w:hyperlink>
        </w:p>
        <w:p w:rsidR="00E91E06" w:rsidRPr="00E91E06" w:rsidRDefault="00626BEC" w:rsidP="00E91E06">
          <w:pPr>
            <w:pStyle w:val="TOC1"/>
            <w:spacing w:line="360" w:lineRule="auto"/>
            <w:rPr>
              <w:rFonts w:eastAsiaTheme="minorEastAsia"/>
              <w:sz w:val="24"/>
              <w:szCs w:val="24"/>
            </w:rPr>
          </w:pPr>
          <w:hyperlink w:anchor="_Toc13226818" w:history="1">
            <w:r w:rsidR="00E91E06" w:rsidRPr="00E91E06">
              <w:rPr>
                <w:rStyle w:val="Hyperlink"/>
                <w:sz w:val="24"/>
                <w:szCs w:val="24"/>
              </w:rPr>
              <w:t>CHAPTER FIVE</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_Toc13226818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56</w:t>
            </w:r>
            <w:r w:rsidR="00E91E06" w:rsidRPr="00E91E06">
              <w:rPr>
                <w:webHidden/>
                <w:sz w:val="24"/>
                <w:szCs w:val="24"/>
              </w:rPr>
              <w:fldChar w:fldCharType="end"/>
            </w:r>
          </w:hyperlink>
        </w:p>
        <w:p w:rsidR="00E91E06" w:rsidRPr="00E91E06" w:rsidRDefault="00626BEC" w:rsidP="00E91E06">
          <w:pPr>
            <w:pStyle w:val="TOC1"/>
            <w:spacing w:line="360" w:lineRule="auto"/>
            <w:rPr>
              <w:rFonts w:eastAsiaTheme="minorEastAsia"/>
              <w:sz w:val="24"/>
              <w:szCs w:val="24"/>
            </w:rPr>
          </w:pPr>
          <w:hyperlink w:anchor="_Toc13226819" w:history="1">
            <w:r w:rsidR="00E91E06" w:rsidRPr="00E91E06">
              <w:rPr>
                <w:rStyle w:val="Hyperlink"/>
                <w:sz w:val="24"/>
                <w:szCs w:val="24"/>
              </w:rPr>
              <w:t>RESULTS AND DISCUSSION</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_Toc13226819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56</w:t>
            </w:r>
            <w:r w:rsidR="00E91E06" w:rsidRPr="00E91E06">
              <w:rPr>
                <w:webHidden/>
                <w:sz w:val="24"/>
                <w:szCs w:val="24"/>
              </w:rPr>
              <w:fldChar w:fldCharType="end"/>
            </w:r>
          </w:hyperlink>
        </w:p>
        <w:p w:rsidR="00E91E06" w:rsidRPr="00E91E06" w:rsidRDefault="00626BEC" w:rsidP="00E91E06">
          <w:pPr>
            <w:pStyle w:val="TOC2"/>
            <w:rPr>
              <w:rFonts w:eastAsiaTheme="minorEastAsia"/>
            </w:rPr>
          </w:pPr>
          <w:hyperlink w:anchor="_Toc13226820" w:history="1">
            <w:r w:rsidR="00E91E06" w:rsidRPr="00E91E06">
              <w:rPr>
                <w:rStyle w:val="Hyperlink"/>
              </w:rPr>
              <w:t>5.1 Introduction</w:t>
            </w:r>
            <w:r w:rsidR="00E91E06" w:rsidRPr="00E91E06">
              <w:rPr>
                <w:webHidden/>
              </w:rPr>
              <w:tab/>
            </w:r>
            <w:r w:rsidR="00E91E06" w:rsidRPr="00E91E06">
              <w:rPr>
                <w:webHidden/>
              </w:rPr>
              <w:fldChar w:fldCharType="begin"/>
            </w:r>
            <w:r w:rsidR="00E91E06" w:rsidRPr="00E91E06">
              <w:rPr>
                <w:webHidden/>
              </w:rPr>
              <w:instrText xml:space="preserve"> PAGEREF _Toc13226820 \h </w:instrText>
            </w:r>
            <w:r w:rsidR="00E91E06" w:rsidRPr="00E91E06">
              <w:rPr>
                <w:webHidden/>
              </w:rPr>
            </w:r>
            <w:r w:rsidR="00E91E06" w:rsidRPr="00E91E06">
              <w:rPr>
                <w:webHidden/>
              </w:rPr>
              <w:fldChar w:fldCharType="separate"/>
            </w:r>
            <w:r w:rsidR="00E91E06">
              <w:rPr>
                <w:webHidden/>
              </w:rPr>
              <w:t>56</w:t>
            </w:r>
            <w:r w:rsidR="00E91E06" w:rsidRPr="00E91E06">
              <w:rPr>
                <w:webHidden/>
              </w:rPr>
              <w:fldChar w:fldCharType="end"/>
            </w:r>
          </w:hyperlink>
        </w:p>
        <w:p w:rsidR="00E91E06" w:rsidRPr="00E91E06" w:rsidRDefault="00626BEC" w:rsidP="00E91E06">
          <w:pPr>
            <w:pStyle w:val="TOC2"/>
            <w:rPr>
              <w:rFonts w:eastAsiaTheme="minorEastAsia"/>
            </w:rPr>
          </w:pPr>
          <w:hyperlink w:anchor="_Toc13226821" w:history="1">
            <w:r w:rsidR="00E91E06" w:rsidRPr="00E91E06">
              <w:rPr>
                <w:rStyle w:val="Hyperlink"/>
              </w:rPr>
              <w:t>5.2 Demographic characteristics of Air quality related Health respondents</w:t>
            </w:r>
            <w:r w:rsidR="00E91E06" w:rsidRPr="00E91E06">
              <w:rPr>
                <w:webHidden/>
              </w:rPr>
              <w:tab/>
            </w:r>
            <w:r w:rsidR="00E91E06" w:rsidRPr="00E91E06">
              <w:rPr>
                <w:webHidden/>
              </w:rPr>
              <w:fldChar w:fldCharType="begin"/>
            </w:r>
            <w:r w:rsidR="00E91E06" w:rsidRPr="00E91E06">
              <w:rPr>
                <w:webHidden/>
              </w:rPr>
              <w:instrText xml:space="preserve"> PAGEREF _Toc13226821 \h </w:instrText>
            </w:r>
            <w:r w:rsidR="00E91E06" w:rsidRPr="00E91E06">
              <w:rPr>
                <w:webHidden/>
              </w:rPr>
            </w:r>
            <w:r w:rsidR="00E91E06" w:rsidRPr="00E91E06">
              <w:rPr>
                <w:webHidden/>
              </w:rPr>
              <w:fldChar w:fldCharType="separate"/>
            </w:r>
            <w:r w:rsidR="00E91E06">
              <w:rPr>
                <w:webHidden/>
              </w:rPr>
              <w:t>59</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22" w:history="1">
            <w:r w:rsidR="00E91E06" w:rsidRPr="00E91E06">
              <w:rPr>
                <w:rStyle w:val="Hyperlink"/>
                <w:rFonts w:ascii="Times New Roman" w:hAnsi="Times New Roman" w:cs="Times New Roman"/>
                <w:bCs/>
                <w:noProof/>
                <w:sz w:val="24"/>
                <w:szCs w:val="24"/>
              </w:rPr>
              <w:t>5.2.1 Response rate of Respondents</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_Toc13226822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60</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823" w:history="1">
            <w:r w:rsidR="00E91E06" w:rsidRPr="00E91E06">
              <w:rPr>
                <w:rStyle w:val="Hyperlink"/>
              </w:rPr>
              <w:t>5.3 Air Quality at sampled Public Transportation Station</w:t>
            </w:r>
            <w:r w:rsidR="00E91E06" w:rsidRPr="00E91E06">
              <w:rPr>
                <w:webHidden/>
              </w:rPr>
              <w:tab/>
            </w:r>
            <w:r w:rsidR="00E91E06" w:rsidRPr="00E91E06">
              <w:rPr>
                <w:webHidden/>
              </w:rPr>
              <w:fldChar w:fldCharType="begin"/>
            </w:r>
            <w:r w:rsidR="00E91E06" w:rsidRPr="00E91E06">
              <w:rPr>
                <w:webHidden/>
              </w:rPr>
              <w:instrText xml:space="preserve"> PAGEREF _Toc13226823 \h </w:instrText>
            </w:r>
            <w:r w:rsidR="00E91E06" w:rsidRPr="00E91E06">
              <w:rPr>
                <w:webHidden/>
              </w:rPr>
            </w:r>
            <w:r w:rsidR="00E91E06" w:rsidRPr="00E91E06">
              <w:rPr>
                <w:webHidden/>
              </w:rPr>
              <w:fldChar w:fldCharType="separate"/>
            </w:r>
            <w:r w:rsidR="00E91E06">
              <w:rPr>
                <w:webHidden/>
              </w:rPr>
              <w:t>61</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24" w:history="1">
            <w:r w:rsidR="00E91E06" w:rsidRPr="00E91E06">
              <w:rPr>
                <w:rStyle w:val="Hyperlink"/>
                <w:rFonts w:ascii="Times New Roman" w:hAnsi="Times New Roman" w:cs="Times New Roman"/>
                <w:noProof/>
                <w:sz w:val="24"/>
                <w:szCs w:val="24"/>
              </w:rPr>
              <w:t>5.3.2 Particulate Matter (PM)</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_Toc13226824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64</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25" w:history="1">
            <w:r w:rsidR="00E91E06" w:rsidRPr="00E91E06">
              <w:rPr>
                <w:rStyle w:val="Hyperlink"/>
                <w:rFonts w:ascii="Times New Roman" w:hAnsi="Times New Roman" w:cs="Times New Roman"/>
                <w:noProof/>
                <w:sz w:val="24"/>
                <w:szCs w:val="24"/>
              </w:rPr>
              <w:t>5.3.3 Air Quality Index (AQI)</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_Toc13226825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65</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26" w:history="1">
            <w:r w:rsidR="00E91E06" w:rsidRPr="00E91E06">
              <w:rPr>
                <w:rStyle w:val="Hyperlink"/>
                <w:rFonts w:ascii="Times New Roman" w:hAnsi="Times New Roman" w:cs="Times New Roman"/>
                <w:noProof/>
                <w:sz w:val="24"/>
                <w:szCs w:val="24"/>
              </w:rPr>
              <w:t>5.3.4 Carbon dioxide (CO</w:t>
            </w:r>
            <w:r w:rsidR="00E91E06" w:rsidRPr="00E91E06">
              <w:rPr>
                <w:rStyle w:val="Hyperlink"/>
                <w:rFonts w:ascii="Times New Roman" w:hAnsi="Times New Roman" w:cs="Times New Roman"/>
                <w:noProof/>
                <w:sz w:val="24"/>
                <w:szCs w:val="24"/>
                <w:vertAlign w:val="subscript"/>
              </w:rPr>
              <w:t>2</w:t>
            </w:r>
            <w:r w:rsidR="00E91E06" w:rsidRPr="00E91E06">
              <w:rPr>
                <w:rStyle w:val="Hyperlink"/>
                <w:rFonts w:ascii="Times New Roman" w:hAnsi="Times New Roman" w:cs="Times New Roman"/>
                <w:noProof/>
                <w:sz w:val="24"/>
                <w:szCs w:val="24"/>
              </w:rPr>
              <w:t>)</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_Toc13226826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67</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827" w:history="1">
            <w:r w:rsidR="00E91E06" w:rsidRPr="00E91E06">
              <w:rPr>
                <w:rStyle w:val="Hyperlink"/>
              </w:rPr>
              <w:t>5.4 Stations Characteristics and Shelter orientation</w:t>
            </w:r>
            <w:r w:rsidR="00E91E06" w:rsidRPr="00E91E06">
              <w:rPr>
                <w:webHidden/>
              </w:rPr>
              <w:tab/>
            </w:r>
            <w:r w:rsidR="00E91E06" w:rsidRPr="00E91E06">
              <w:rPr>
                <w:webHidden/>
              </w:rPr>
              <w:fldChar w:fldCharType="begin"/>
            </w:r>
            <w:r w:rsidR="00E91E06" w:rsidRPr="00E91E06">
              <w:rPr>
                <w:webHidden/>
              </w:rPr>
              <w:instrText xml:space="preserve"> PAGEREF _Toc13226827 \h </w:instrText>
            </w:r>
            <w:r w:rsidR="00E91E06" w:rsidRPr="00E91E06">
              <w:rPr>
                <w:webHidden/>
              </w:rPr>
            </w:r>
            <w:r w:rsidR="00E91E06" w:rsidRPr="00E91E06">
              <w:rPr>
                <w:webHidden/>
              </w:rPr>
              <w:fldChar w:fldCharType="separate"/>
            </w:r>
            <w:r w:rsidR="00E91E06">
              <w:rPr>
                <w:webHidden/>
              </w:rPr>
              <w:t>68</w:t>
            </w:r>
            <w:r w:rsidR="00E91E06" w:rsidRPr="00E91E06">
              <w:rPr>
                <w:webHidden/>
              </w:rPr>
              <w:fldChar w:fldCharType="end"/>
            </w:r>
          </w:hyperlink>
        </w:p>
        <w:p w:rsidR="00E91E06" w:rsidRPr="00E91E06" w:rsidRDefault="00626BEC" w:rsidP="00E91E06">
          <w:pPr>
            <w:pStyle w:val="TOC2"/>
            <w:rPr>
              <w:rFonts w:eastAsiaTheme="minorEastAsia"/>
            </w:rPr>
          </w:pPr>
          <w:hyperlink w:anchor="_Toc13226830" w:history="1">
            <w:r w:rsidR="00E91E06" w:rsidRPr="00E91E06">
              <w:rPr>
                <w:rStyle w:val="Hyperlink"/>
              </w:rPr>
              <w:t>5.4.1 Sampled Stations characteristics</w:t>
            </w:r>
            <w:r w:rsidR="00E91E06" w:rsidRPr="00E91E06">
              <w:rPr>
                <w:webHidden/>
              </w:rPr>
              <w:tab/>
            </w:r>
            <w:r w:rsidR="00E91E06" w:rsidRPr="00E91E06">
              <w:rPr>
                <w:webHidden/>
              </w:rPr>
              <w:fldChar w:fldCharType="begin"/>
            </w:r>
            <w:r w:rsidR="00E91E06" w:rsidRPr="00E91E06">
              <w:rPr>
                <w:webHidden/>
              </w:rPr>
              <w:instrText xml:space="preserve"> PAGEREF _Toc13226830 \h </w:instrText>
            </w:r>
            <w:r w:rsidR="00E91E06" w:rsidRPr="00E91E06">
              <w:rPr>
                <w:webHidden/>
              </w:rPr>
            </w:r>
            <w:r w:rsidR="00E91E06" w:rsidRPr="00E91E06">
              <w:rPr>
                <w:webHidden/>
              </w:rPr>
              <w:fldChar w:fldCharType="separate"/>
            </w:r>
            <w:r w:rsidR="00E91E06">
              <w:rPr>
                <w:webHidden/>
              </w:rPr>
              <w:t>70</w:t>
            </w:r>
            <w:r w:rsidR="00E91E06" w:rsidRPr="00E91E06">
              <w:rPr>
                <w:webHidden/>
              </w:rPr>
              <w:fldChar w:fldCharType="end"/>
            </w:r>
          </w:hyperlink>
        </w:p>
        <w:p w:rsidR="00E91E06" w:rsidRPr="00E91E06" w:rsidRDefault="00626BEC" w:rsidP="00E91E06">
          <w:pPr>
            <w:pStyle w:val="TOC3"/>
            <w:tabs>
              <w:tab w:val="left" w:pos="1100"/>
              <w:tab w:val="right" w:leader="dot" w:pos="9019"/>
            </w:tabs>
            <w:spacing w:line="360" w:lineRule="auto"/>
            <w:rPr>
              <w:rFonts w:ascii="Times New Roman" w:eastAsiaTheme="minorEastAsia" w:hAnsi="Times New Roman" w:cs="Times New Roman"/>
              <w:noProof/>
              <w:sz w:val="24"/>
              <w:szCs w:val="24"/>
            </w:rPr>
          </w:pPr>
          <w:hyperlink w:anchor="_Toc13226831" w:history="1">
            <w:r w:rsidR="00E91E06" w:rsidRPr="00E91E06">
              <w:rPr>
                <w:rStyle w:val="Hyperlink"/>
                <w:rFonts w:ascii="Times New Roman" w:hAnsi="Times New Roman" w:cs="Times New Roman"/>
                <w:noProof/>
                <w:sz w:val="24"/>
                <w:szCs w:val="24"/>
              </w:rPr>
              <w:t>2.11</w:t>
            </w:r>
            <w:r w:rsidR="00E91E06" w:rsidRPr="00E91E06">
              <w:rPr>
                <w:rFonts w:ascii="Times New Roman" w:eastAsiaTheme="minorEastAsia" w:hAnsi="Times New Roman" w:cs="Times New Roman"/>
                <w:noProof/>
                <w:sz w:val="24"/>
                <w:szCs w:val="24"/>
              </w:rPr>
              <w:tab/>
            </w:r>
            <w:r w:rsidR="00E91E06" w:rsidRPr="00E91E06">
              <w:rPr>
                <w:rStyle w:val="Hyperlink"/>
                <w:rFonts w:ascii="Times New Roman" w:hAnsi="Times New Roman" w:cs="Times New Roman"/>
                <w:noProof/>
                <w:sz w:val="24"/>
                <w:szCs w:val="24"/>
              </w:rPr>
              <w:t>Health versus Air quality and Station characteristics</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_Toc13226831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72</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832" w:history="1">
            <w:r w:rsidR="00E91E06" w:rsidRPr="00E91E06">
              <w:rPr>
                <w:rStyle w:val="Hyperlink"/>
              </w:rPr>
              <w:t>5.6 Human exposure and health effect of transport-related air pollution</w:t>
            </w:r>
            <w:r w:rsidR="00E91E06" w:rsidRPr="00E91E06">
              <w:rPr>
                <w:webHidden/>
              </w:rPr>
              <w:tab/>
            </w:r>
            <w:r w:rsidR="00E91E06" w:rsidRPr="00E91E06">
              <w:rPr>
                <w:webHidden/>
              </w:rPr>
              <w:fldChar w:fldCharType="begin"/>
            </w:r>
            <w:r w:rsidR="00E91E06" w:rsidRPr="00E91E06">
              <w:rPr>
                <w:webHidden/>
              </w:rPr>
              <w:instrText xml:space="preserve"> PAGEREF _Toc13226832 \h </w:instrText>
            </w:r>
            <w:r w:rsidR="00E91E06" w:rsidRPr="00E91E06">
              <w:rPr>
                <w:webHidden/>
              </w:rPr>
            </w:r>
            <w:r w:rsidR="00E91E06" w:rsidRPr="00E91E06">
              <w:rPr>
                <w:webHidden/>
              </w:rPr>
              <w:fldChar w:fldCharType="separate"/>
            </w:r>
            <w:r w:rsidR="00E91E06">
              <w:rPr>
                <w:webHidden/>
              </w:rPr>
              <w:t>76</w:t>
            </w:r>
            <w:r w:rsidR="00E91E06" w:rsidRPr="00E91E06">
              <w:rPr>
                <w:webHidden/>
              </w:rPr>
              <w:fldChar w:fldCharType="end"/>
            </w:r>
          </w:hyperlink>
        </w:p>
        <w:p w:rsidR="00E91E06" w:rsidRPr="00E91E06" w:rsidRDefault="00626BEC" w:rsidP="00E91E06">
          <w:pPr>
            <w:pStyle w:val="TOC2"/>
            <w:rPr>
              <w:rFonts w:eastAsiaTheme="minorEastAsia"/>
            </w:rPr>
          </w:pPr>
          <w:hyperlink w:anchor="_Toc13226833" w:history="1">
            <w:r w:rsidR="00E91E06" w:rsidRPr="00E91E06">
              <w:rPr>
                <w:rStyle w:val="Hyperlink"/>
              </w:rPr>
              <w:t>5.7 Air Quality versus Health</w:t>
            </w:r>
            <w:r w:rsidR="00E91E06" w:rsidRPr="00E91E06">
              <w:rPr>
                <w:webHidden/>
              </w:rPr>
              <w:tab/>
            </w:r>
            <w:r w:rsidR="00E91E06" w:rsidRPr="00E91E06">
              <w:rPr>
                <w:webHidden/>
              </w:rPr>
              <w:fldChar w:fldCharType="begin"/>
            </w:r>
            <w:r w:rsidR="00E91E06" w:rsidRPr="00E91E06">
              <w:rPr>
                <w:webHidden/>
              </w:rPr>
              <w:instrText xml:space="preserve"> PAGEREF _Toc13226833 \h </w:instrText>
            </w:r>
            <w:r w:rsidR="00E91E06" w:rsidRPr="00E91E06">
              <w:rPr>
                <w:webHidden/>
              </w:rPr>
            </w:r>
            <w:r w:rsidR="00E91E06" w:rsidRPr="00E91E06">
              <w:rPr>
                <w:webHidden/>
              </w:rPr>
              <w:fldChar w:fldCharType="separate"/>
            </w:r>
            <w:r w:rsidR="00E91E06">
              <w:rPr>
                <w:webHidden/>
              </w:rPr>
              <w:t>80</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34" w:history="1">
            <w:r w:rsidR="00E91E06" w:rsidRPr="00E91E06">
              <w:rPr>
                <w:rStyle w:val="Hyperlink"/>
                <w:rFonts w:ascii="Times New Roman" w:hAnsi="Times New Roman" w:cs="Times New Roman"/>
                <w:noProof/>
                <w:sz w:val="24"/>
                <w:szCs w:val="24"/>
              </w:rPr>
              <w:t>5.7.1 Simple regression analysis of air quality related diseases and air quality</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_Toc13226834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83</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835" w:history="1">
            <w:r w:rsidR="00E91E06" w:rsidRPr="00E91E06">
              <w:rPr>
                <w:rStyle w:val="Hyperlink"/>
              </w:rPr>
              <w:t>5.8 Results of Qualitative Data</w:t>
            </w:r>
            <w:r w:rsidR="00E91E06" w:rsidRPr="00E91E06">
              <w:rPr>
                <w:webHidden/>
              </w:rPr>
              <w:tab/>
            </w:r>
            <w:r w:rsidR="00E91E06" w:rsidRPr="00E91E06">
              <w:rPr>
                <w:webHidden/>
              </w:rPr>
              <w:fldChar w:fldCharType="begin"/>
            </w:r>
            <w:r w:rsidR="00E91E06" w:rsidRPr="00E91E06">
              <w:rPr>
                <w:webHidden/>
              </w:rPr>
              <w:instrText xml:space="preserve"> PAGEREF _Toc13226835 \h </w:instrText>
            </w:r>
            <w:r w:rsidR="00E91E06" w:rsidRPr="00E91E06">
              <w:rPr>
                <w:webHidden/>
              </w:rPr>
            </w:r>
            <w:r w:rsidR="00E91E06" w:rsidRPr="00E91E06">
              <w:rPr>
                <w:webHidden/>
              </w:rPr>
              <w:fldChar w:fldCharType="separate"/>
            </w:r>
            <w:r w:rsidR="00E91E06">
              <w:rPr>
                <w:webHidden/>
              </w:rPr>
              <w:t>85</w:t>
            </w:r>
            <w:r w:rsidR="00E91E06" w:rsidRPr="00E91E06">
              <w:rPr>
                <w:webHidden/>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36" w:history="1">
            <w:r w:rsidR="00E91E06" w:rsidRPr="00E91E06">
              <w:rPr>
                <w:rStyle w:val="Hyperlink"/>
                <w:rFonts w:ascii="Times New Roman" w:hAnsi="Times New Roman" w:cs="Times New Roman"/>
                <w:noProof/>
                <w:sz w:val="24"/>
                <w:szCs w:val="24"/>
              </w:rPr>
              <w:t>5.8.1 Observation of air quality at sampled public transportation station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_Toc13226836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85</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37" w:history="1">
            <w:r w:rsidR="00E91E06" w:rsidRPr="00E91E06">
              <w:rPr>
                <w:rStyle w:val="Hyperlink"/>
                <w:rFonts w:ascii="Times New Roman" w:hAnsi="Times New Roman" w:cs="Times New Roman"/>
                <w:noProof/>
                <w:sz w:val="24"/>
                <w:szCs w:val="24"/>
              </w:rPr>
              <w:t>5.8.2 Interview results</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_Toc13226837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87</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38" w:history="1">
            <w:r w:rsidR="00E91E06" w:rsidRPr="00E91E06">
              <w:rPr>
                <w:rStyle w:val="Hyperlink"/>
                <w:rFonts w:ascii="Times New Roman" w:hAnsi="Times New Roman" w:cs="Times New Roman"/>
                <w:noProof/>
                <w:sz w:val="24"/>
                <w:szCs w:val="24"/>
              </w:rPr>
              <w:t>5.8.2.1 Factors affect more the composition of motor vehicle exhaust emissions</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_Toc13226838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88</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2"/>
            <w:rPr>
              <w:rFonts w:eastAsiaTheme="minorEastAsia"/>
            </w:rPr>
          </w:pPr>
          <w:hyperlink w:anchor="_Toc13226839" w:history="1">
            <w:r w:rsidR="00E91E06" w:rsidRPr="00E91E06">
              <w:rPr>
                <w:rStyle w:val="Hyperlink"/>
              </w:rPr>
              <w:t>5.9 Discussion</w:t>
            </w:r>
            <w:r w:rsidR="00E91E06" w:rsidRPr="00E91E06">
              <w:rPr>
                <w:webHidden/>
              </w:rPr>
              <w:tab/>
            </w:r>
            <w:r w:rsidR="00E91E06" w:rsidRPr="00E91E06">
              <w:rPr>
                <w:webHidden/>
              </w:rPr>
              <w:fldChar w:fldCharType="begin"/>
            </w:r>
            <w:r w:rsidR="00E91E06" w:rsidRPr="00E91E06">
              <w:rPr>
                <w:webHidden/>
              </w:rPr>
              <w:instrText xml:space="preserve"> PAGEREF _Toc13226839 \h </w:instrText>
            </w:r>
            <w:r w:rsidR="00E91E06" w:rsidRPr="00E91E06">
              <w:rPr>
                <w:webHidden/>
              </w:rPr>
            </w:r>
            <w:r w:rsidR="00E91E06" w:rsidRPr="00E91E06">
              <w:rPr>
                <w:webHidden/>
              </w:rPr>
              <w:fldChar w:fldCharType="separate"/>
            </w:r>
            <w:r w:rsidR="00E91E06">
              <w:rPr>
                <w:webHidden/>
              </w:rPr>
              <w:t>89</w:t>
            </w:r>
            <w:r w:rsidR="00E91E06" w:rsidRPr="00E91E06">
              <w:rPr>
                <w:webHidden/>
              </w:rPr>
              <w:fldChar w:fldCharType="end"/>
            </w:r>
          </w:hyperlink>
        </w:p>
        <w:p w:rsidR="00E91E06" w:rsidRPr="00E91E06" w:rsidRDefault="00626BEC" w:rsidP="00E91E06">
          <w:pPr>
            <w:pStyle w:val="TOC1"/>
            <w:spacing w:line="360" w:lineRule="auto"/>
            <w:rPr>
              <w:rFonts w:eastAsiaTheme="minorEastAsia"/>
              <w:sz w:val="24"/>
              <w:szCs w:val="24"/>
            </w:rPr>
          </w:pPr>
          <w:hyperlink w:anchor="_Toc13226840" w:history="1">
            <w:r w:rsidR="00E91E06" w:rsidRPr="00E91E06">
              <w:rPr>
                <w:rStyle w:val="Hyperlink"/>
                <w:sz w:val="24"/>
                <w:szCs w:val="24"/>
              </w:rPr>
              <w:t>CHAPTER SIX</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_Toc13226840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93</w:t>
            </w:r>
            <w:r w:rsidR="00E91E06" w:rsidRPr="00E91E06">
              <w:rPr>
                <w:webHidden/>
                <w:sz w:val="24"/>
                <w:szCs w:val="24"/>
              </w:rPr>
              <w:fldChar w:fldCharType="end"/>
            </w:r>
          </w:hyperlink>
        </w:p>
        <w:p w:rsidR="00E91E06" w:rsidRPr="00E91E06" w:rsidRDefault="00626BEC" w:rsidP="00E91E06">
          <w:pPr>
            <w:pStyle w:val="TOC1"/>
            <w:spacing w:line="360" w:lineRule="auto"/>
            <w:rPr>
              <w:rFonts w:eastAsiaTheme="minorEastAsia"/>
              <w:sz w:val="24"/>
              <w:szCs w:val="24"/>
            </w:rPr>
          </w:pPr>
          <w:hyperlink w:anchor="_Toc13226841" w:history="1">
            <w:r w:rsidR="00E91E06" w:rsidRPr="00E91E06">
              <w:rPr>
                <w:rStyle w:val="Hyperlink"/>
                <w:sz w:val="24"/>
                <w:szCs w:val="24"/>
              </w:rPr>
              <w:t>CONCLUSION AND RECOMMENDATION</w:t>
            </w:r>
            <w:r w:rsidR="00E91E06" w:rsidRPr="00E91E06">
              <w:rPr>
                <w:webHidden/>
                <w:sz w:val="24"/>
                <w:szCs w:val="24"/>
              </w:rPr>
              <w:tab/>
            </w:r>
            <w:r w:rsidR="00E91E06" w:rsidRPr="00E91E06">
              <w:rPr>
                <w:webHidden/>
                <w:sz w:val="24"/>
                <w:szCs w:val="24"/>
              </w:rPr>
              <w:fldChar w:fldCharType="begin"/>
            </w:r>
            <w:r w:rsidR="00E91E06" w:rsidRPr="00E91E06">
              <w:rPr>
                <w:webHidden/>
                <w:sz w:val="24"/>
                <w:szCs w:val="24"/>
              </w:rPr>
              <w:instrText xml:space="preserve"> PAGEREF _Toc13226841 \h </w:instrText>
            </w:r>
            <w:r w:rsidR="00E91E06" w:rsidRPr="00E91E06">
              <w:rPr>
                <w:webHidden/>
                <w:sz w:val="24"/>
                <w:szCs w:val="24"/>
              </w:rPr>
            </w:r>
            <w:r w:rsidR="00E91E06" w:rsidRPr="00E91E06">
              <w:rPr>
                <w:webHidden/>
                <w:sz w:val="24"/>
                <w:szCs w:val="24"/>
              </w:rPr>
              <w:fldChar w:fldCharType="separate"/>
            </w:r>
            <w:r w:rsidR="00E91E06" w:rsidRPr="00E91E06">
              <w:rPr>
                <w:webHidden/>
                <w:sz w:val="24"/>
                <w:szCs w:val="24"/>
              </w:rPr>
              <w:t>93</w:t>
            </w:r>
            <w:r w:rsidR="00E91E06" w:rsidRPr="00E91E06">
              <w:rPr>
                <w:webHidden/>
                <w:sz w:val="24"/>
                <w:szCs w:val="24"/>
              </w:rPr>
              <w:fldChar w:fldCharType="end"/>
            </w:r>
          </w:hyperlink>
        </w:p>
        <w:p w:rsidR="00E91E06" w:rsidRPr="00E91E06" w:rsidRDefault="00626BEC" w:rsidP="00E91E06">
          <w:pPr>
            <w:pStyle w:val="TOC2"/>
            <w:rPr>
              <w:rFonts w:eastAsiaTheme="minorEastAsia"/>
            </w:rPr>
          </w:pPr>
          <w:hyperlink w:anchor="_Toc13226842" w:history="1">
            <w:r w:rsidR="00E91E06" w:rsidRPr="00E91E06">
              <w:rPr>
                <w:rStyle w:val="Hyperlink"/>
              </w:rPr>
              <w:t>6.1 Conclusions</w:t>
            </w:r>
            <w:r w:rsidR="00E91E06" w:rsidRPr="00E91E06">
              <w:rPr>
                <w:webHidden/>
              </w:rPr>
              <w:tab/>
            </w:r>
            <w:r w:rsidR="00E91E06" w:rsidRPr="00E91E06">
              <w:rPr>
                <w:webHidden/>
              </w:rPr>
              <w:fldChar w:fldCharType="begin"/>
            </w:r>
            <w:r w:rsidR="00E91E06" w:rsidRPr="00E91E06">
              <w:rPr>
                <w:webHidden/>
              </w:rPr>
              <w:instrText xml:space="preserve"> PAGEREF _Toc13226842 \h </w:instrText>
            </w:r>
            <w:r w:rsidR="00E91E06" w:rsidRPr="00E91E06">
              <w:rPr>
                <w:webHidden/>
              </w:rPr>
            </w:r>
            <w:r w:rsidR="00E91E06" w:rsidRPr="00E91E06">
              <w:rPr>
                <w:webHidden/>
              </w:rPr>
              <w:fldChar w:fldCharType="separate"/>
            </w:r>
            <w:r w:rsidR="00E91E06">
              <w:rPr>
                <w:webHidden/>
              </w:rPr>
              <w:t>93</w:t>
            </w:r>
            <w:r w:rsidR="00E91E06" w:rsidRPr="00E91E06">
              <w:rPr>
                <w:webHidden/>
              </w:rPr>
              <w:fldChar w:fldCharType="end"/>
            </w:r>
          </w:hyperlink>
        </w:p>
        <w:p w:rsidR="00E91E06" w:rsidRPr="00E91E06" w:rsidRDefault="00626BEC" w:rsidP="00E91E06">
          <w:pPr>
            <w:pStyle w:val="TOC2"/>
            <w:rPr>
              <w:rFonts w:eastAsiaTheme="minorEastAsia"/>
            </w:rPr>
          </w:pPr>
          <w:hyperlink w:anchor="_Toc13226843" w:history="1">
            <w:r w:rsidR="00E91E06" w:rsidRPr="00E91E06">
              <w:rPr>
                <w:rStyle w:val="Hyperlink"/>
              </w:rPr>
              <w:t>6.2 Recommendations</w:t>
            </w:r>
            <w:r w:rsidR="00E91E06" w:rsidRPr="00E91E06">
              <w:rPr>
                <w:webHidden/>
              </w:rPr>
              <w:tab/>
            </w:r>
            <w:r w:rsidR="00E91E06" w:rsidRPr="00E91E06">
              <w:rPr>
                <w:webHidden/>
              </w:rPr>
              <w:fldChar w:fldCharType="begin"/>
            </w:r>
            <w:r w:rsidR="00E91E06" w:rsidRPr="00E91E06">
              <w:rPr>
                <w:webHidden/>
              </w:rPr>
              <w:instrText xml:space="preserve"> PAGEREF _Toc13226843 \h </w:instrText>
            </w:r>
            <w:r w:rsidR="00E91E06" w:rsidRPr="00E91E06">
              <w:rPr>
                <w:webHidden/>
              </w:rPr>
            </w:r>
            <w:r w:rsidR="00E91E06" w:rsidRPr="00E91E06">
              <w:rPr>
                <w:webHidden/>
              </w:rPr>
              <w:fldChar w:fldCharType="separate"/>
            </w:r>
            <w:r w:rsidR="00E91E06">
              <w:rPr>
                <w:webHidden/>
              </w:rPr>
              <w:t>96</w:t>
            </w:r>
            <w:r w:rsidR="00E91E06" w:rsidRPr="00E91E06">
              <w:rPr>
                <w:webHidden/>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844" w:history="1">
            <w:r w:rsidR="00E91E06" w:rsidRPr="00E91E06">
              <w:rPr>
                <w:rStyle w:val="Hyperlink"/>
                <w:b w:val="0"/>
                <w:sz w:val="24"/>
                <w:szCs w:val="24"/>
              </w:rPr>
              <w:t>References</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_Toc13226844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99</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845" w:history="1">
            <w:r w:rsidR="00E91E06" w:rsidRPr="00E91E06">
              <w:rPr>
                <w:rStyle w:val="Hyperlink"/>
                <w:b w:val="0"/>
                <w:sz w:val="24"/>
                <w:szCs w:val="24"/>
              </w:rPr>
              <w:t>Appendix I</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_Toc13226845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105</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846" w:history="1">
            <w:r w:rsidR="00E91E06" w:rsidRPr="00E91E06">
              <w:rPr>
                <w:rStyle w:val="Hyperlink"/>
                <w:b w:val="0"/>
                <w:sz w:val="24"/>
                <w:szCs w:val="24"/>
              </w:rPr>
              <w:t>Appendix II</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_Toc13226846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107</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847" w:history="1">
            <w:r w:rsidR="00E91E06" w:rsidRPr="00E91E06">
              <w:rPr>
                <w:rStyle w:val="Hyperlink"/>
                <w:b w:val="0"/>
                <w:sz w:val="24"/>
                <w:szCs w:val="24"/>
              </w:rPr>
              <w:t>Appendix III</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_Toc13226847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108</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848" w:history="1">
            <w:r w:rsidR="00E91E06" w:rsidRPr="00E91E06">
              <w:rPr>
                <w:rStyle w:val="Hyperlink"/>
                <w:b w:val="0"/>
                <w:sz w:val="24"/>
                <w:szCs w:val="24"/>
              </w:rPr>
              <w:t>Appendix IV</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_Toc13226848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109</w:t>
            </w:r>
            <w:r w:rsidR="00E91E06" w:rsidRPr="00E91E06">
              <w:rPr>
                <w:b w:val="0"/>
                <w:webHidden/>
                <w:sz w:val="24"/>
                <w:szCs w:val="24"/>
              </w:rPr>
              <w:fldChar w:fldCharType="end"/>
            </w:r>
          </w:hyperlink>
        </w:p>
        <w:p w:rsidR="00E91E06" w:rsidRPr="00E91E06" w:rsidRDefault="00626BEC" w:rsidP="00E91E06">
          <w:pPr>
            <w:pStyle w:val="TOC1"/>
            <w:spacing w:line="360" w:lineRule="auto"/>
            <w:rPr>
              <w:rFonts w:eastAsiaTheme="minorEastAsia"/>
              <w:b w:val="0"/>
              <w:sz w:val="24"/>
              <w:szCs w:val="24"/>
            </w:rPr>
          </w:pPr>
          <w:hyperlink w:anchor="_Toc13226849" w:history="1">
            <w:r w:rsidR="00E91E06" w:rsidRPr="00E91E06">
              <w:rPr>
                <w:rStyle w:val="Hyperlink"/>
                <w:b w:val="0"/>
                <w:sz w:val="24"/>
                <w:szCs w:val="24"/>
              </w:rPr>
              <w:t>Appendix V</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_Toc13226849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110</w:t>
            </w:r>
            <w:r w:rsidR="00E91E06" w:rsidRPr="00E91E06">
              <w:rPr>
                <w:b w:val="0"/>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50" w:history="1">
            <w:r w:rsidR="00E91E06" w:rsidRPr="00E91E06">
              <w:rPr>
                <w:rStyle w:val="Hyperlink"/>
                <w:rFonts w:ascii="Times New Roman" w:hAnsi="Times New Roman" w:cs="Times New Roman"/>
                <w:noProof/>
                <w:sz w:val="24"/>
                <w:szCs w:val="24"/>
              </w:rPr>
              <w:t>Kality station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_Toc13226850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110</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51" w:history="1">
            <w:r w:rsidR="00E91E06" w:rsidRPr="00E91E06">
              <w:rPr>
                <w:rStyle w:val="Hyperlink"/>
                <w:rFonts w:ascii="Times New Roman" w:hAnsi="Times New Roman" w:cs="Times New Roman"/>
                <w:noProof/>
                <w:sz w:val="24"/>
                <w:szCs w:val="24"/>
              </w:rPr>
              <w:t>Saris station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_Toc13226851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116</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52" w:history="1">
            <w:r w:rsidR="00E91E06" w:rsidRPr="00E91E06">
              <w:rPr>
                <w:rStyle w:val="Hyperlink"/>
                <w:rFonts w:ascii="Times New Roman" w:hAnsi="Times New Roman" w:cs="Times New Roman"/>
                <w:noProof/>
                <w:sz w:val="24"/>
                <w:szCs w:val="24"/>
              </w:rPr>
              <w:t>Stadium station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_Toc13226852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122</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53" w:history="1">
            <w:r w:rsidR="00E91E06" w:rsidRPr="00E91E06">
              <w:rPr>
                <w:rStyle w:val="Hyperlink"/>
                <w:rFonts w:ascii="Times New Roman" w:hAnsi="Times New Roman" w:cs="Times New Roman"/>
                <w:noProof/>
                <w:sz w:val="24"/>
                <w:szCs w:val="24"/>
              </w:rPr>
              <w:t>Mexico station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_Toc13226853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128</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54" w:history="1">
            <w:r w:rsidR="00E91E06" w:rsidRPr="00E91E06">
              <w:rPr>
                <w:rStyle w:val="Hyperlink"/>
                <w:rFonts w:ascii="Times New Roman" w:hAnsi="Times New Roman" w:cs="Times New Roman"/>
                <w:noProof/>
                <w:sz w:val="24"/>
                <w:szCs w:val="24"/>
              </w:rPr>
              <w:t>Autobus Tera station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_Toc13226854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134</w:t>
            </w:r>
            <w:r w:rsidR="00E91E06" w:rsidRPr="00E91E06">
              <w:rPr>
                <w:rFonts w:ascii="Times New Roman" w:hAnsi="Times New Roman" w:cs="Times New Roman"/>
                <w:noProof/>
                <w:webHidden/>
                <w:sz w:val="24"/>
                <w:szCs w:val="24"/>
              </w:rPr>
              <w:fldChar w:fldCharType="end"/>
            </w:r>
          </w:hyperlink>
        </w:p>
        <w:p w:rsidR="00E91E06" w:rsidRPr="00E91E06" w:rsidRDefault="00626BEC" w:rsidP="00E91E06">
          <w:pPr>
            <w:pStyle w:val="TOC3"/>
            <w:tabs>
              <w:tab w:val="right" w:leader="dot" w:pos="9019"/>
            </w:tabs>
            <w:spacing w:line="360" w:lineRule="auto"/>
            <w:rPr>
              <w:rFonts w:ascii="Times New Roman" w:eastAsiaTheme="minorEastAsia" w:hAnsi="Times New Roman" w:cs="Times New Roman"/>
              <w:noProof/>
              <w:sz w:val="24"/>
              <w:szCs w:val="24"/>
            </w:rPr>
          </w:pPr>
          <w:hyperlink w:anchor="_Toc13226855" w:history="1">
            <w:r w:rsidR="00E91E06" w:rsidRPr="00E91E06">
              <w:rPr>
                <w:rStyle w:val="Hyperlink"/>
                <w:rFonts w:ascii="Times New Roman" w:hAnsi="Times New Roman" w:cs="Times New Roman"/>
                <w:noProof/>
                <w:sz w:val="24"/>
                <w:szCs w:val="24"/>
              </w:rPr>
              <w:t>Minilik II square station</w:t>
            </w:r>
            <w:r w:rsidR="00E91E06" w:rsidRPr="00E91E06">
              <w:rPr>
                <w:rFonts w:ascii="Times New Roman" w:hAnsi="Times New Roman" w:cs="Times New Roman"/>
                <w:noProof/>
                <w:webHidden/>
                <w:sz w:val="24"/>
                <w:szCs w:val="24"/>
              </w:rPr>
              <w:tab/>
            </w:r>
            <w:r w:rsidR="00E91E06" w:rsidRPr="00E91E06">
              <w:rPr>
                <w:rFonts w:ascii="Times New Roman" w:hAnsi="Times New Roman" w:cs="Times New Roman"/>
                <w:noProof/>
                <w:webHidden/>
                <w:sz w:val="24"/>
                <w:szCs w:val="24"/>
              </w:rPr>
              <w:fldChar w:fldCharType="begin"/>
            </w:r>
            <w:r w:rsidR="00E91E06" w:rsidRPr="00E91E06">
              <w:rPr>
                <w:rFonts w:ascii="Times New Roman" w:hAnsi="Times New Roman" w:cs="Times New Roman"/>
                <w:noProof/>
                <w:webHidden/>
                <w:sz w:val="24"/>
                <w:szCs w:val="24"/>
              </w:rPr>
              <w:instrText xml:space="preserve"> PAGEREF _Toc13226855 \h </w:instrText>
            </w:r>
            <w:r w:rsidR="00E91E06" w:rsidRPr="00E91E06">
              <w:rPr>
                <w:rFonts w:ascii="Times New Roman" w:hAnsi="Times New Roman" w:cs="Times New Roman"/>
                <w:noProof/>
                <w:webHidden/>
                <w:sz w:val="24"/>
                <w:szCs w:val="24"/>
              </w:rPr>
            </w:r>
            <w:r w:rsidR="00E91E06" w:rsidRPr="00E91E06">
              <w:rPr>
                <w:rFonts w:ascii="Times New Roman" w:hAnsi="Times New Roman" w:cs="Times New Roman"/>
                <w:noProof/>
                <w:webHidden/>
                <w:sz w:val="24"/>
                <w:szCs w:val="24"/>
              </w:rPr>
              <w:fldChar w:fldCharType="separate"/>
            </w:r>
            <w:r w:rsidR="00E91E06">
              <w:rPr>
                <w:rFonts w:ascii="Times New Roman" w:hAnsi="Times New Roman" w:cs="Times New Roman"/>
                <w:noProof/>
                <w:webHidden/>
                <w:sz w:val="24"/>
                <w:szCs w:val="24"/>
              </w:rPr>
              <w:t>140</w:t>
            </w:r>
            <w:r w:rsidR="00E91E06" w:rsidRPr="00E91E06">
              <w:rPr>
                <w:rFonts w:ascii="Times New Roman" w:hAnsi="Times New Roman" w:cs="Times New Roman"/>
                <w:noProof/>
                <w:webHidden/>
                <w:sz w:val="24"/>
                <w:szCs w:val="24"/>
              </w:rPr>
              <w:fldChar w:fldCharType="end"/>
            </w:r>
          </w:hyperlink>
        </w:p>
        <w:p w:rsidR="00E91E06" w:rsidRDefault="00626BEC" w:rsidP="00E91E06">
          <w:pPr>
            <w:pStyle w:val="TOC1"/>
            <w:spacing w:line="360" w:lineRule="auto"/>
            <w:rPr>
              <w:rFonts w:asciiTheme="minorHAnsi" w:eastAsiaTheme="minorEastAsia" w:hAnsiTheme="minorHAnsi" w:cstheme="minorBidi"/>
              <w:b w:val="0"/>
              <w:sz w:val="22"/>
              <w:szCs w:val="22"/>
            </w:rPr>
          </w:pPr>
          <w:hyperlink w:anchor="_Toc13226856" w:history="1">
            <w:r w:rsidR="00E91E06" w:rsidRPr="00E91E06">
              <w:rPr>
                <w:rStyle w:val="Hyperlink"/>
                <w:b w:val="0"/>
                <w:sz w:val="24"/>
                <w:szCs w:val="24"/>
              </w:rPr>
              <w:t>Appendix VI</w:t>
            </w:r>
            <w:r w:rsidR="00E91E06" w:rsidRPr="00E91E06">
              <w:rPr>
                <w:b w:val="0"/>
                <w:webHidden/>
                <w:sz w:val="24"/>
                <w:szCs w:val="24"/>
              </w:rPr>
              <w:tab/>
            </w:r>
            <w:r w:rsidR="00E91E06" w:rsidRPr="00E91E06">
              <w:rPr>
                <w:b w:val="0"/>
                <w:webHidden/>
                <w:sz w:val="24"/>
                <w:szCs w:val="24"/>
              </w:rPr>
              <w:fldChar w:fldCharType="begin"/>
            </w:r>
            <w:r w:rsidR="00E91E06" w:rsidRPr="00E91E06">
              <w:rPr>
                <w:b w:val="0"/>
                <w:webHidden/>
                <w:sz w:val="24"/>
                <w:szCs w:val="24"/>
              </w:rPr>
              <w:instrText xml:space="preserve"> PAGEREF _Toc13226856 \h </w:instrText>
            </w:r>
            <w:r w:rsidR="00E91E06" w:rsidRPr="00E91E06">
              <w:rPr>
                <w:b w:val="0"/>
                <w:webHidden/>
                <w:sz w:val="24"/>
                <w:szCs w:val="24"/>
              </w:rPr>
            </w:r>
            <w:r w:rsidR="00E91E06" w:rsidRPr="00E91E06">
              <w:rPr>
                <w:b w:val="0"/>
                <w:webHidden/>
                <w:sz w:val="24"/>
                <w:szCs w:val="24"/>
              </w:rPr>
              <w:fldChar w:fldCharType="separate"/>
            </w:r>
            <w:r w:rsidR="00E91E06">
              <w:rPr>
                <w:b w:val="0"/>
                <w:webHidden/>
                <w:sz w:val="24"/>
                <w:szCs w:val="24"/>
              </w:rPr>
              <w:t>146</w:t>
            </w:r>
            <w:r w:rsidR="00E91E06" w:rsidRPr="00E91E06">
              <w:rPr>
                <w:b w:val="0"/>
                <w:webHidden/>
                <w:sz w:val="24"/>
                <w:szCs w:val="24"/>
              </w:rPr>
              <w:fldChar w:fldCharType="end"/>
            </w:r>
          </w:hyperlink>
        </w:p>
        <w:p w:rsidR="00CC20EC" w:rsidRPr="00BF5FF9" w:rsidRDefault="006F5378" w:rsidP="007A2CCA">
          <w:pPr>
            <w:spacing w:line="360" w:lineRule="auto"/>
            <w:rPr>
              <w:rFonts w:ascii="Times New Roman" w:hAnsi="Times New Roman" w:cs="Times New Roman"/>
              <w:sz w:val="24"/>
              <w:szCs w:val="24"/>
            </w:rPr>
          </w:pPr>
          <w:r w:rsidRPr="007A2CCA">
            <w:rPr>
              <w:rFonts w:ascii="Times New Roman" w:hAnsi="Times New Roman" w:cs="Times New Roman"/>
              <w:bCs/>
              <w:noProof/>
              <w:sz w:val="24"/>
              <w:szCs w:val="24"/>
            </w:rPr>
            <w:fldChar w:fldCharType="end"/>
          </w:r>
        </w:p>
      </w:sdtContent>
    </w:sdt>
    <w:p w:rsidR="00830C1C" w:rsidRDefault="00830C1C" w:rsidP="00F62250">
      <w:pPr>
        <w:jc w:val="center"/>
        <w:rPr>
          <w:rFonts w:ascii="Times New Roman" w:hAnsi="Times New Roman" w:cs="Times New Roman"/>
          <w:b/>
          <w:color w:val="000000" w:themeColor="text1"/>
          <w:sz w:val="27"/>
          <w:szCs w:val="27"/>
        </w:rPr>
      </w:pPr>
    </w:p>
    <w:p w:rsidR="000300FD" w:rsidRDefault="000300FD" w:rsidP="00F62250">
      <w:pPr>
        <w:jc w:val="center"/>
        <w:rPr>
          <w:rFonts w:ascii="Times New Roman" w:hAnsi="Times New Roman" w:cs="Times New Roman"/>
          <w:b/>
          <w:color w:val="000000" w:themeColor="text1"/>
          <w:sz w:val="27"/>
          <w:szCs w:val="27"/>
        </w:rPr>
      </w:pPr>
    </w:p>
    <w:p w:rsidR="00CC20EC" w:rsidRPr="00F62250" w:rsidRDefault="00CC20EC" w:rsidP="00F62250">
      <w:pPr>
        <w:jc w:val="center"/>
        <w:rPr>
          <w:rFonts w:ascii="Times New Roman" w:hAnsi="Times New Roman" w:cs="Times New Roman"/>
          <w:b/>
          <w:color w:val="000000" w:themeColor="text1"/>
          <w:sz w:val="27"/>
          <w:szCs w:val="27"/>
        </w:rPr>
      </w:pPr>
      <w:r w:rsidRPr="00F62250">
        <w:rPr>
          <w:rFonts w:ascii="Times New Roman" w:hAnsi="Times New Roman" w:cs="Times New Roman"/>
          <w:b/>
          <w:color w:val="000000" w:themeColor="text1"/>
          <w:sz w:val="27"/>
          <w:szCs w:val="27"/>
        </w:rPr>
        <w:lastRenderedPageBreak/>
        <w:t>List of Figures and Tables</w:t>
      </w:r>
    </w:p>
    <w:p w:rsidR="00CC20EC" w:rsidRPr="00F62250" w:rsidRDefault="00CC20EC" w:rsidP="00F62250">
      <w:pPr>
        <w:pStyle w:val="Heading1"/>
        <w:rPr>
          <w:color w:val="000000" w:themeColor="text1"/>
          <w:sz w:val="26"/>
          <w:szCs w:val="26"/>
        </w:rPr>
      </w:pPr>
      <w:bookmarkStart w:id="6" w:name="_Toc13226748"/>
      <w:r w:rsidRPr="00F62250">
        <w:rPr>
          <w:color w:val="000000" w:themeColor="text1"/>
          <w:sz w:val="26"/>
          <w:szCs w:val="26"/>
        </w:rPr>
        <w:t>List of Figures</w:t>
      </w:r>
      <w:bookmarkEnd w:id="6"/>
      <w:r w:rsidRPr="00F62250">
        <w:rPr>
          <w:color w:val="000000" w:themeColor="text1"/>
          <w:sz w:val="26"/>
          <w:szCs w:val="26"/>
        </w:rPr>
        <w:t xml:space="preserve"> </w:t>
      </w:r>
    </w:p>
    <w:p w:rsidR="001F418F" w:rsidRPr="001F418F" w:rsidRDefault="00CC20EC" w:rsidP="001F418F">
      <w:pPr>
        <w:pStyle w:val="TableofFigures"/>
        <w:tabs>
          <w:tab w:val="right" w:leader="dot" w:pos="9019"/>
        </w:tabs>
        <w:spacing w:line="360" w:lineRule="auto"/>
        <w:rPr>
          <w:rFonts w:ascii="Times New Roman" w:eastAsiaTheme="minorEastAsia" w:hAnsi="Times New Roman" w:cs="Times New Roman"/>
          <w:noProof/>
          <w:sz w:val="24"/>
          <w:szCs w:val="24"/>
        </w:rPr>
      </w:pPr>
      <w:r w:rsidRPr="001F418F">
        <w:rPr>
          <w:rFonts w:ascii="Times New Roman" w:hAnsi="Times New Roman" w:cs="Times New Roman"/>
          <w:sz w:val="24"/>
          <w:szCs w:val="24"/>
        </w:rPr>
        <w:fldChar w:fldCharType="begin"/>
      </w:r>
      <w:r w:rsidRPr="001F418F">
        <w:rPr>
          <w:rFonts w:ascii="Times New Roman" w:hAnsi="Times New Roman" w:cs="Times New Roman"/>
          <w:sz w:val="24"/>
          <w:szCs w:val="24"/>
        </w:rPr>
        <w:instrText xml:space="preserve"> TOC \h \z \c "Figure" </w:instrText>
      </w:r>
      <w:r w:rsidRPr="001F418F">
        <w:rPr>
          <w:rFonts w:ascii="Times New Roman" w:hAnsi="Times New Roman" w:cs="Times New Roman"/>
          <w:sz w:val="24"/>
          <w:szCs w:val="24"/>
        </w:rPr>
        <w:fldChar w:fldCharType="separate"/>
      </w:r>
      <w:hyperlink w:anchor="_Toc13227121" w:history="1">
        <w:r w:rsidR="001F418F" w:rsidRPr="001F418F">
          <w:rPr>
            <w:rStyle w:val="Hyperlink"/>
            <w:rFonts w:ascii="Times New Roman" w:hAnsi="Times New Roman" w:cs="Times New Roman"/>
            <w:noProof/>
            <w:sz w:val="24"/>
            <w:szCs w:val="24"/>
          </w:rPr>
          <w:t>Figure 1:  Mega joules per passenger’s kilometer traveled, energy related CO</w:t>
        </w:r>
        <w:r w:rsidR="001F418F" w:rsidRPr="001F418F">
          <w:rPr>
            <w:rStyle w:val="Hyperlink"/>
            <w:rFonts w:ascii="Times New Roman" w:hAnsi="Times New Roman" w:cs="Times New Roman"/>
            <w:noProof/>
            <w:sz w:val="24"/>
            <w:szCs w:val="24"/>
            <w:vertAlign w:val="subscript"/>
          </w:rPr>
          <w:t xml:space="preserve">2 </w:t>
        </w:r>
        <w:r w:rsidR="001F418F" w:rsidRPr="001F418F">
          <w:rPr>
            <w:rStyle w:val="Hyperlink"/>
            <w:rFonts w:ascii="Times New Roman" w:hAnsi="Times New Roman" w:cs="Times New Roman"/>
            <w:noProof/>
            <w:sz w:val="24"/>
            <w:szCs w:val="24"/>
          </w:rPr>
          <w:t>emissions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_Toc13227121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16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22" w:history="1">
        <w:r w:rsidR="001F418F" w:rsidRPr="001F418F">
          <w:rPr>
            <w:rStyle w:val="Hyperlink"/>
            <w:rFonts w:ascii="Times New Roman" w:hAnsi="Times New Roman" w:cs="Times New Roman"/>
            <w:noProof/>
            <w:sz w:val="24"/>
            <w:szCs w:val="24"/>
          </w:rPr>
          <w:t>Figure 2: Rising particulate matter (PM10) levels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_Toc13227122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21</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23" w:history="1">
        <w:r w:rsidR="001F418F" w:rsidRPr="001F418F">
          <w:rPr>
            <w:rStyle w:val="Hyperlink"/>
            <w:rFonts w:ascii="Times New Roman" w:hAnsi="Times New Roman" w:cs="Times New Roman"/>
            <w:noProof/>
            <w:sz w:val="24"/>
            <w:szCs w:val="24"/>
          </w:rPr>
          <w:t>Figure 3: Rising particulate matter (PM2.5) concentration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_Toc13227123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21</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24" w:history="1">
        <w:r w:rsidR="001F418F" w:rsidRPr="001F418F">
          <w:rPr>
            <w:rStyle w:val="Hyperlink"/>
            <w:rFonts w:ascii="Times New Roman" w:hAnsi="Times New Roman" w:cs="Times New Roman"/>
            <w:noProof/>
            <w:sz w:val="24"/>
            <w:szCs w:val="24"/>
          </w:rPr>
          <w:t>Figure 4: Environmental and social dimension of transportation conceptual framework</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_Toc13227124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27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25" w:history="1">
        <w:r w:rsidR="001F418F" w:rsidRPr="001F418F">
          <w:rPr>
            <w:rStyle w:val="Hyperlink"/>
            <w:rFonts w:ascii="Times New Roman" w:hAnsi="Times New Roman" w:cs="Times New Roman"/>
            <w:noProof/>
            <w:sz w:val="24"/>
            <w:szCs w:val="24"/>
          </w:rPr>
          <w:t>Figure 5: Sample distribution by sub-city</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_Toc13227125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34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26" w:history="1">
        <w:r w:rsidR="001F418F" w:rsidRPr="001F418F">
          <w:rPr>
            <w:rStyle w:val="Hyperlink"/>
            <w:rFonts w:ascii="Times New Roman" w:hAnsi="Times New Roman" w:cs="Times New Roman"/>
            <w:noProof/>
            <w:sz w:val="24"/>
            <w:szCs w:val="24"/>
          </w:rPr>
          <w:t>Figure 6: Minilik II square sample station where air quality measurement taken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_Toc13227126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35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27" w:history="1">
        <w:r w:rsidR="001F418F" w:rsidRPr="001F418F">
          <w:rPr>
            <w:rStyle w:val="Hyperlink"/>
            <w:rFonts w:ascii="Times New Roman" w:hAnsi="Times New Roman" w:cs="Times New Roman"/>
            <w:noProof/>
            <w:sz w:val="24"/>
            <w:szCs w:val="24"/>
          </w:rPr>
          <w:t>Figure 7: Autobus Tera sample distribution where air quality measurement taken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_Toc13227127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35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28" w:history="1">
        <w:r w:rsidR="001F418F" w:rsidRPr="001F418F">
          <w:rPr>
            <w:rStyle w:val="Hyperlink"/>
            <w:rFonts w:ascii="Times New Roman" w:hAnsi="Times New Roman" w:cs="Times New Roman"/>
            <w:noProof/>
            <w:sz w:val="24"/>
            <w:szCs w:val="24"/>
          </w:rPr>
          <w:t>Figure 8: Mexico sample station where air quality measurement taken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_Toc13227128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36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29" w:history="1">
        <w:r w:rsidR="001F418F" w:rsidRPr="001F418F">
          <w:rPr>
            <w:rStyle w:val="Hyperlink"/>
            <w:rFonts w:ascii="Times New Roman" w:hAnsi="Times New Roman" w:cs="Times New Roman"/>
            <w:noProof/>
            <w:sz w:val="24"/>
            <w:szCs w:val="24"/>
          </w:rPr>
          <w:t>Figure 9: Stadium sample station where air quality measurement taken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_Toc13227129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36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30" w:history="1">
        <w:r w:rsidR="001F418F" w:rsidRPr="001F418F">
          <w:rPr>
            <w:rStyle w:val="Hyperlink"/>
            <w:rFonts w:ascii="Times New Roman" w:hAnsi="Times New Roman" w:cs="Times New Roman"/>
            <w:noProof/>
            <w:sz w:val="24"/>
            <w:szCs w:val="24"/>
          </w:rPr>
          <w:t>Figure 10: Saris sample station where air quality measurement taken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_Toc13227130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37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31" w:history="1">
        <w:r w:rsidR="001F418F" w:rsidRPr="001F418F">
          <w:rPr>
            <w:rStyle w:val="Hyperlink"/>
            <w:rFonts w:ascii="Times New Roman" w:hAnsi="Times New Roman" w:cs="Times New Roman"/>
            <w:noProof/>
            <w:sz w:val="24"/>
            <w:szCs w:val="24"/>
          </w:rPr>
          <w:t>Figure 11: Kality sample station where air quality measurement taken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_Toc13227131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37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32" w:history="1">
        <w:r w:rsidR="001F418F" w:rsidRPr="001F418F">
          <w:rPr>
            <w:rStyle w:val="Hyperlink"/>
            <w:rFonts w:ascii="Times New Roman" w:hAnsi="Times New Roman" w:cs="Times New Roman"/>
            <w:noProof/>
            <w:sz w:val="24"/>
            <w:szCs w:val="24"/>
          </w:rPr>
          <w:t>Figure 12: Research methodology flow chart</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_Toc13227132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39</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33" w:history="1">
        <w:r w:rsidR="001F418F" w:rsidRPr="001F418F">
          <w:rPr>
            <w:rStyle w:val="Hyperlink"/>
            <w:rFonts w:ascii="Times New Roman" w:hAnsi="Times New Roman" w:cs="Times New Roman"/>
            <w:noProof/>
            <w:sz w:val="24"/>
            <w:szCs w:val="24"/>
          </w:rPr>
          <w:t>Figure 13: Sample distribution in spatial location (line 2, North-South LRT line)</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_Toc13227133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42</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34" w:history="1">
        <w:r w:rsidR="001F418F" w:rsidRPr="001F418F">
          <w:rPr>
            <w:rStyle w:val="Hyperlink"/>
            <w:rFonts w:ascii="Times New Roman" w:hAnsi="Times New Roman" w:cs="Times New Roman"/>
            <w:noProof/>
            <w:sz w:val="24"/>
            <w:szCs w:val="24"/>
          </w:rPr>
          <w:t>Figure 14: Sampling procedure</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_Toc13227134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43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35" w:history="1">
        <w:r w:rsidR="001F418F" w:rsidRPr="001F418F">
          <w:rPr>
            <w:rStyle w:val="Hyperlink"/>
            <w:rFonts w:ascii="Times New Roman" w:hAnsi="Times New Roman" w:cs="Times New Roman"/>
            <w:noProof/>
            <w:sz w:val="24"/>
            <w:szCs w:val="24"/>
          </w:rPr>
          <w:t>Figure 15: Air tracing device (IQAir Visual pro).</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_Toc13227135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45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36" w:history="1">
        <w:r w:rsidR="001F418F" w:rsidRPr="001F418F">
          <w:rPr>
            <w:rStyle w:val="Hyperlink"/>
            <w:rFonts w:ascii="Times New Roman" w:hAnsi="Times New Roman" w:cs="Times New Roman"/>
            <w:noProof/>
            <w:sz w:val="24"/>
            <w:szCs w:val="24"/>
          </w:rPr>
          <w:t>Figure 16: The cause and effect relationship of dependent and independent variables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_Toc13227136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47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37" w:history="1">
        <w:r w:rsidR="001F418F" w:rsidRPr="001F418F">
          <w:rPr>
            <w:rStyle w:val="Hyperlink"/>
            <w:rFonts w:ascii="Times New Roman" w:hAnsi="Times New Roman" w:cs="Times New Roman"/>
            <w:noProof/>
            <w:sz w:val="24"/>
            <w:szCs w:val="24"/>
          </w:rPr>
          <w:t>Figure 17: The causes and impacts of transport air pollution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_Toc13227137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53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38" w:history="1">
        <w:r w:rsidR="001F418F" w:rsidRPr="001F418F">
          <w:rPr>
            <w:rStyle w:val="Hyperlink"/>
            <w:rFonts w:ascii="Times New Roman" w:hAnsi="Times New Roman" w:cs="Times New Roman"/>
            <w:noProof/>
            <w:sz w:val="24"/>
            <w:szCs w:val="24"/>
          </w:rPr>
          <w:t>Figure 18: Six sub city versus sampled stations North-South LRT line</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_Toc13227138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57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39" w:history="1">
        <w:r w:rsidR="001F418F" w:rsidRPr="001F418F">
          <w:rPr>
            <w:rStyle w:val="Hyperlink"/>
            <w:rFonts w:ascii="Times New Roman" w:hAnsi="Times New Roman" w:cs="Times New Roman"/>
            <w:noProof/>
            <w:sz w:val="24"/>
            <w:szCs w:val="24"/>
          </w:rPr>
          <w:t>Figure 19: Land use and sample stations distribution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_Toc13227139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58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40" w:history="1">
        <w:r w:rsidR="001F418F" w:rsidRPr="001F418F">
          <w:rPr>
            <w:rStyle w:val="Hyperlink"/>
            <w:rFonts w:ascii="Times New Roman" w:hAnsi="Times New Roman" w:cs="Times New Roman"/>
            <w:noProof/>
            <w:sz w:val="24"/>
            <w:szCs w:val="24"/>
          </w:rPr>
          <w:t>Figure 20: Gender and age frequency of the respondents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_Toc13227140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59</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41" w:history="1">
        <w:r w:rsidR="001F418F" w:rsidRPr="001F418F">
          <w:rPr>
            <w:rStyle w:val="Hyperlink"/>
            <w:rFonts w:ascii="Times New Roman" w:hAnsi="Times New Roman" w:cs="Times New Roman"/>
            <w:noProof/>
            <w:sz w:val="24"/>
            <w:szCs w:val="24"/>
          </w:rPr>
          <w:t>Figure 21: Age versus gender of respondents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_Toc13227141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59</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42" w:history="1">
        <w:r w:rsidR="001F418F" w:rsidRPr="001F418F">
          <w:rPr>
            <w:rStyle w:val="Hyperlink"/>
            <w:rFonts w:ascii="Times New Roman" w:hAnsi="Times New Roman" w:cs="Times New Roman"/>
            <w:noProof/>
            <w:sz w:val="24"/>
            <w:szCs w:val="24"/>
          </w:rPr>
          <w:t>Figure 22: Average air quality at all sampled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_Toc13227142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61</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43" w:history="1">
        <w:r w:rsidR="001F418F" w:rsidRPr="001F418F">
          <w:rPr>
            <w:rStyle w:val="Hyperlink"/>
            <w:rFonts w:ascii="Times New Roman" w:hAnsi="Times New Roman" w:cs="Times New Roman"/>
            <w:noProof/>
            <w:sz w:val="24"/>
            <w:szCs w:val="24"/>
          </w:rPr>
          <w:t>Figure 23: Average air quality index at bus, taxi, LRT and mixed stations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_Toc13227143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63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44" w:history="1">
        <w:r w:rsidR="001F418F" w:rsidRPr="001F418F">
          <w:rPr>
            <w:rStyle w:val="Hyperlink"/>
            <w:rFonts w:ascii="Times New Roman" w:hAnsi="Times New Roman" w:cs="Times New Roman"/>
            <w:noProof/>
            <w:sz w:val="24"/>
            <w:szCs w:val="24"/>
          </w:rPr>
          <w:t>Figure 24: Average carbon dioxide concentration at bus, taxi, LRT and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_Toc13227144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63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45" w:history="1">
        <w:r w:rsidR="001F418F" w:rsidRPr="001F418F">
          <w:rPr>
            <w:rStyle w:val="Hyperlink"/>
            <w:rFonts w:ascii="Times New Roman" w:hAnsi="Times New Roman" w:cs="Times New Roman"/>
            <w:noProof/>
            <w:sz w:val="24"/>
            <w:szCs w:val="24"/>
          </w:rPr>
          <w:t>Figure 25: Average PM</w:t>
        </w:r>
        <w:r w:rsidR="001F418F" w:rsidRPr="001F418F">
          <w:rPr>
            <w:rStyle w:val="Hyperlink"/>
            <w:rFonts w:ascii="Times New Roman" w:hAnsi="Times New Roman" w:cs="Times New Roman"/>
            <w:noProof/>
            <w:sz w:val="24"/>
            <w:szCs w:val="24"/>
            <w:vertAlign w:val="subscript"/>
          </w:rPr>
          <w:t>2.5</w:t>
        </w:r>
        <w:r w:rsidR="001F418F" w:rsidRPr="001F418F">
          <w:rPr>
            <w:rStyle w:val="Hyperlink"/>
            <w:rFonts w:ascii="Times New Roman" w:hAnsi="Times New Roman" w:cs="Times New Roman"/>
            <w:noProof/>
            <w:sz w:val="24"/>
            <w:szCs w:val="24"/>
          </w:rPr>
          <w:t xml:space="preserve"> concentration at peak and off-peak hour at sampled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_Toc13227145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64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46" w:history="1">
        <w:r w:rsidR="001F418F" w:rsidRPr="001F418F">
          <w:rPr>
            <w:rStyle w:val="Hyperlink"/>
            <w:rFonts w:ascii="Times New Roman" w:hAnsi="Times New Roman" w:cs="Times New Roman"/>
            <w:noProof/>
            <w:sz w:val="24"/>
            <w:szCs w:val="24"/>
          </w:rPr>
          <w:t>Figure 26: Average PM</w:t>
        </w:r>
        <w:r w:rsidR="001F418F" w:rsidRPr="001F418F">
          <w:rPr>
            <w:rStyle w:val="Hyperlink"/>
            <w:rFonts w:ascii="Times New Roman" w:hAnsi="Times New Roman" w:cs="Times New Roman"/>
            <w:noProof/>
            <w:sz w:val="24"/>
            <w:szCs w:val="24"/>
            <w:vertAlign w:val="subscript"/>
          </w:rPr>
          <w:t>10</w:t>
        </w:r>
        <w:r w:rsidR="001F418F" w:rsidRPr="001F418F">
          <w:rPr>
            <w:rStyle w:val="Hyperlink"/>
            <w:rFonts w:ascii="Times New Roman" w:hAnsi="Times New Roman" w:cs="Times New Roman"/>
            <w:noProof/>
            <w:sz w:val="24"/>
            <w:szCs w:val="24"/>
          </w:rPr>
          <w:t xml:space="preserve"> concentration at peak and off-peak hour at sampled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_Toc13227146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64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47" w:history="1">
        <w:r w:rsidR="001F418F" w:rsidRPr="001F418F">
          <w:rPr>
            <w:rStyle w:val="Hyperlink"/>
            <w:rFonts w:ascii="Times New Roman" w:hAnsi="Times New Roman" w:cs="Times New Roman"/>
            <w:noProof/>
            <w:sz w:val="24"/>
            <w:szCs w:val="24"/>
          </w:rPr>
          <w:t>Figure 27: Average particulate matter (PM</w:t>
        </w:r>
        <w:r w:rsidR="001F418F" w:rsidRPr="001F418F">
          <w:rPr>
            <w:rStyle w:val="Hyperlink"/>
            <w:rFonts w:ascii="Times New Roman" w:hAnsi="Times New Roman" w:cs="Times New Roman"/>
            <w:noProof/>
            <w:sz w:val="24"/>
            <w:szCs w:val="24"/>
            <w:vertAlign w:val="subscript"/>
          </w:rPr>
          <w:t xml:space="preserve">2.5 </w:t>
        </w:r>
        <w:r w:rsidR="001F418F" w:rsidRPr="001F418F">
          <w:rPr>
            <w:rStyle w:val="Hyperlink"/>
            <w:rFonts w:ascii="Times New Roman" w:hAnsi="Times New Roman" w:cs="Times New Roman"/>
            <w:noProof/>
            <w:sz w:val="24"/>
            <w:szCs w:val="24"/>
          </w:rPr>
          <w:t>and PM</w:t>
        </w:r>
        <w:r w:rsidR="001F418F" w:rsidRPr="001F418F">
          <w:rPr>
            <w:rStyle w:val="Hyperlink"/>
            <w:rFonts w:ascii="Times New Roman" w:hAnsi="Times New Roman" w:cs="Times New Roman"/>
            <w:noProof/>
            <w:sz w:val="24"/>
            <w:szCs w:val="24"/>
            <w:vertAlign w:val="subscript"/>
          </w:rPr>
          <w:t>10</w:t>
        </w:r>
        <w:r w:rsidR="001F418F" w:rsidRPr="001F418F">
          <w:rPr>
            <w:rStyle w:val="Hyperlink"/>
            <w:rFonts w:ascii="Times New Roman" w:hAnsi="Times New Roman" w:cs="Times New Roman"/>
            <w:noProof/>
            <w:sz w:val="24"/>
            <w:szCs w:val="24"/>
          </w:rPr>
          <w:t>) at sampled stations.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_Toc13227147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65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48" w:history="1">
        <w:r w:rsidR="001F418F" w:rsidRPr="001F418F">
          <w:rPr>
            <w:rStyle w:val="Hyperlink"/>
            <w:rFonts w:ascii="Times New Roman" w:hAnsi="Times New Roman" w:cs="Times New Roman"/>
            <w:noProof/>
            <w:sz w:val="24"/>
            <w:szCs w:val="24"/>
          </w:rPr>
          <w:t>Figure 28: Average air quality index concentration at peak and off-peak hour.</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_Toc13227148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65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49" w:history="1">
        <w:r w:rsidR="001F418F" w:rsidRPr="001F418F">
          <w:rPr>
            <w:rStyle w:val="Hyperlink"/>
            <w:rFonts w:ascii="Times New Roman" w:hAnsi="Times New Roman" w:cs="Times New Roman"/>
            <w:noProof/>
            <w:sz w:val="24"/>
            <w:szCs w:val="24"/>
          </w:rPr>
          <w:t>Figure 29: Average air quality index and CO2 at sampled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_Toc13227149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66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50" w:history="1">
        <w:r w:rsidR="001F418F" w:rsidRPr="001F418F">
          <w:rPr>
            <w:rStyle w:val="Hyperlink"/>
            <w:rFonts w:ascii="Times New Roman" w:hAnsi="Times New Roman" w:cs="Times New Roman"/>
            <w:noProof/>
            <w:sz w:val="24"/>
            <w:szCs w:val="24"/>
          </w:rPr>
          <w:t>Figure 30: Average CO</w:t>
        </w:r>
        <w:r w:rsidR="001F418F" w:rsidRPr="001F418F">
          <w:rPr>
            <w:rStyle w:val="Hyperlink"/>
            <w:rFonts w:ascii="Times New Roman" w:hAnsi="Times New Roman" w:cs="Times New Roman"/>
            <w:noProof/>
            <w:sz w:val="24"/>
            <w:szCs w:val="24"/>
            <w:vertAlign w:val="subscript"/>
          </w:rPr>
          <w:t>2</w:t>
        </w:r>
        <w:r w:rsidR="001F418F" w:rsidRPr="001F418F">
          <w:rPr>
            <w:rStyle w:val="Hyperlink"/>
            <w:rFonts w:ascii="Times New Roman" w:hAnsi="Times New Roman" w:cs="Times New Roman"/>
            <w:noProof/>
            <w:sz w:val="24"/>
            <w:szCs w:val="24"/>
          </w:rPr>
          <w:t xml:space="preserve"> concentration at peak and off-peak hour at sampled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_Toc13227150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67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51" w:history="1">
        <w:r w:rsidR="001F418F" w:rsidRPr="001F418F">
          <w:rPr>
            <w:rStyle w:val="Hyperlink"/>
            <w:rFonts w:ascii="Times New Roman" w:hAnsi="Times New Roman" w:cs="Times New Roman"/>
            <w:noProof/>
            <w:sz w:val="24"/>
            <w:szCs w:val="24"/>
          </w:rPr>
          <w:t>Figure 31: air quality at Mexico at peak hour (evening at 6:30pm).</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_Toc13227151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68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52" w:history="1">
        <w:r w:rsidR="001F418F" w:rsidRPr="001F418F">
          <w:rPr>
            <w:rStyle w:val="Hyperlink"/>
            <w:rFonts w:ascii="Times New Roman" w:hAnsi="Times New Roman" w:cs="Times New Roman"/>
            <w:noProof/>
            <w:sz w:val="24"/>
            <w:szCs w:val="24"/>
          </w:rPr>
          <w:t>Figure 32: greatest number of air quality related diseases by station type under study.</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_Toc13227152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75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53" w:history="1">
        <w:r w:rsidR="001F418F" w:rsidRPr="001F418F">
          <w:rPr>
            <w:rStyle w:val="Hyperlink"/>
            <w:rFonts w:ascii="Times New Roman" w:hAnsi="Times New Roman" w:cs="Times New Roman"/>
            <w:noProof/>
            <w:sz w:val="24"/>
            <w:szCs w:val="24"/>
          </w:rPr>
          <w:t>Figure 33: Hospitals/clinic visited for health issues in the past time.</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_Toc13227153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76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54" w:history="1">
        <w:r w:rsidR="001F418F" w:rsidRPr="001F418F">
          <w:rPr>
            <w:rStyle w:val="Hyperlink"/>
            <w:rFonts w:ascii="Times New Roman" w:hAnsi="Times New Roman" w:cs="Times New Roman"/>
            <w:noProof/>
            <w:sz w:val="24"/>
            <w:szCs w:val="24"/>
          </w:rPr>
          <w:t>Figure 34: Top ten air quality related diseases from the respondents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_Toc13227154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78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55" w:history="1">
        <w:r w:rsidR="001F418F" w:rsidRPr="001F418F">
          <w:rPr>
            <w:rStyle w:val="Hyperlink"/>
            <w:rFonts w:ascii="Times New Roman" w:hAnsi="Times New Roman" w:cs="Times New Roman"/>
            <w:noProof/>
            <w:sz w:val="24"/>
            <w:szCs w:val="24"/>
          </w:rPr>
          <w:t>Figure 35: Incidence of air quality related diseases versus air quality</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_Toc13227155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80</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56" w:history="1">
        <w:r w:rsidR="001F418F" w:rsidRPr="001F418F">
          <w:rPr>
            <w:rStyle w:val="Hyperlink"/>
            <w:rFonts w:ascii="Times New Roman" w:hAnsi="Times New Roman" w:cs="Times New Roman"/>
            <w:noProof/>
            <w:sz w:val="24"/>
            <w:szCs w:val="24"/>
          </w:rPr>
          <w:t>Figure 36: Number of incidence of air quality related health problems and AQI</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_Toc13227156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83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57" w:history="1">
        <w:r w:rsidR="001F418F" w:rsidRPr="001F418F">
          <w:rPr>
            <w:rStyle w:val="Hyperlink"/>
            <w:rFonts w:ascii="Times New Roman" w:hAnsi="Times New Roman" w:cs="Times New Roman"/>
            <w:noProof/>
            <w:sz w:val="24"/>
            <w:szCs w:val="24"/>
          </w:rPr>
          <w:t>Figure 37: Incidence of air quality related health problem and AQI at Kality and Saris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_Toc13227157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83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58" w:history="1">
        <w:r w:rsidR="001F418F" w:rsidRPr="001F418F">
          <w:rPr>
            <w:rStyle w:val="Hyperlink"/>
            <w:rFonts w:ascii="Times New Roman" w:hAnsi="Times New Roman" w:cs="Times New Roman"/>
            <w:noProof/>
            <w:sz w:val="24"/>
            <w:szCs w:val="24"/>
          </w:rPr>
          <w:t>Figure 38: Incidence of air quality related health problem and AQI at Stadium and Mexico</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_Toc13227158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84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59" w:history="1">
        <w:r w:rsidR="001F418F" w:rsidRPr="001F418F">
          <w:rPr>
            <w:rStyle w:val="Hyperlink"/>
            <w:rFonts w:ascii="Times New Roman" w:hAnsi="Times New Roman" w:cs="Times New Roman"/>
            <w:noProof/>
            <w:sz w:val="24"/>
            <w:szCs w:val="24"/>
          </w:rPr>
          <w:t>Figure 39: Incidence of air quality related health problem and AQI at Autobus Tera and Minilik II square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_Toc13227159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1F418F">
          <w:rPr>
            <w:rFonts w:ascii="Times New Roman" w:hAnsi="Times New Roman" w:cs="Times New Roman"/>
            <w:noProof/>
            <w:webHidden/>
            <w:sz w:val="24"/>
            <w:szCs w:val="24"/>
          </w:rPr>
          <w:t>85</w:t>
        </w:r>
        <w:r w:rsidR="001F418F" w:rsidRPr="001F418F">
          <w:rPr>
            <w:rFonts w:ascii="Times New Roman" w:hAnsi="Times New Roman" w:cs="Times New Roman"/>
            <w:noProof/>
            <w:webHidden/>
            <w:sz w:val="24"/>
            <w:szCs w:val="24"/>
          </w:rPr>
          <w:fldChar w:fldCharType="end"/>
        </w:r>
      </w:hyperlink>
    </w:p>
    <w:p w:rsidR="00F62250" w:rsidRDefault="00CC20EC" w:rsidP="001F418F">
      <w:pPr>
        <w:spacing w:line="360" w:lineRule="auto"/>
        <w:rPr>
          <w:rFonts w:ascii="Times New Roman" w:hAnsi="Times New Roman" w:cs="Times New Roman"/>
          <w:sz w:val="24"/>
          <w:szCs w:val="24"/>
        </w:rPr>
      </w:pPr>
      <w:r w:rsidRPr="001F418F">
        <w:rPr>
          <w:rFonts w:ascii="Times New Roman" w:hAnsi="Times New Roman" w:cs="Times New Roman"/>
          <w:sz w:val="24"/>
          <w:szCs w:val="24"/>
        </w:rPr>
        <w:fldChar w:fldCharType="end"/>
      </w: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E0371A" w:rsidRDefault="00E0371A" w:rsidP="00CC20EC">
      <w:pPr>
        <w:spacing w:line="360" w:lineRule="auto"/>
        <w:rPr>
          <w:rFonts w:ascii="Times New Roman" w:hAnsi="Times New Roman" w:cs="Times New Roman"/>
          <w:sz w:val="24"/>
          <w:szCs w:val="24"/>
        </w:rPr>
      </w:pPr>
    </w:p>
    <w:p w:rsidR="00E0371A" w:rsidRDefault="00E0371A"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F57827" w:rsidRDefault="00F57827" w:rsidP="00CC20EC">
      <w:pPr>
        <w:spacing w:line="360" w:lineRule="auto"/>
        <w:rPr>
          <w:rFonts w:ascii="Times New Roman" w:hAnsi="Times New Roman" w:cs="Times New Roman"/>
          <w:sz w:val="24"/>
          <w:szCs w:val="24"/>
        </w:rPr>
      </w:pPr>
    </w:p>
    <w:p w:rsidR="00CC20EC" w:rsidRPr="000F1F3A" w:rsidRDefault="00CC20EC" w:rsidP="000F1F3A">
      <w:pPr>
        <w:pStyle w:val="Heading1"/>
        <w:rPr>
          <w:sz w:val="24"/>
          <w:szCs w:val="24"/>
        </w:rPr>
      </w:pPr>
      <w:r>
        <w:rPr>
          <w:sz w:val="24"/>
          <w:szCs w:val="24"/>
        </w:rPr>
        <w:lastRenderedPageBreak/>
        <w:t xml:space="preserve"> </w:t>
      </w:r>
      <w:bookmarkStart w:id="7" w:name="_Toc13226749"/>
      <w:r w:rsidRPr="000F1F3A">
        <w:rPr>
          <w:sz w:val="26"/>
          <w:szCs w:val="26"/>
        </w:rPr>
        <w:t>List of Tables</w:t>
      </w:r>
      <w:bookmarkEnd w:id="7"/>
      <w:r w:rsidRPr="000F1F3A">
        <w:rPr>
          <w:sz w:val="26"/>
          <w:szCs w:val="26"/>
        </w:rPr>
        <w:t xml:space="preserve"> </w:t>
      </w:r>
    </w:p>
    <w:p w:rsidR="001F418F" w:rsidRPr="001F418F" w:rsidRDefault="00CC20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r w:rsidRPr="001F418F">
        <w:rPr>
          <w:rFonts w:ascii="Times New Roman" w:hAnsi="Times New Roman" w:cs="Times New Roman"/>
          <w:color w:val="000000" w:themeColor="text1"/>
          <w:sz w:val="24"/>
          <w:szCs w:val="24"/>
        </w:rPr>
        <w:fldChar w:fldCharType="begin"/>
      </w:r>
      <w:r w:rsidRPr="001F418F">
        <w:rPr>
          <w:rFonts w:ascii="Times New Roman" w:hAnsi="Times New Roman" w:cs="Times New Roman"/>
          <w:color w:val="000000" w:themeColor="text1"/>
          <w:sz w:val="24"/>
          <w:szCs w:val="24"/>
        </w:rPr>
        <w:instrText xml:space="preserve"> TOC \h \z \c "Table" </w:instrText>
      </w:r>
      <w:r w:rsidRPr="001F418F">
        <w:rPr>
          <w:rFonts w:ascii="Times New Roman" w:hAnsi="Times New Roman" w:cs="Times New Roman"/>
          <w:color w:val="000000" w:themeColor="text1"/>
          <w:sz w:val="24"/>
          <w:szCs w:val="24"/>
        </w:rPr>
        <w:fldChar w:fldCharType="separate"/>
      </w:r>
      <w:hyperlink w:anchor="_Toc13227160" w:history="1">
        <w:r w:rsidR="001F418F" w:rsidRPr="001F418F">
          <w:rPr>
            <w:rStyle w:val="Hyperlink"/>
            <w:rFonts w:ascii="Times New Roman" w:hAnsi="Times New Roman" w:cs="Times New Roman"/>
            <w:noProof/>
            <w:color w:val="000000" w:themeColor="text1"/>
            <w:sz w:val="24"/>
            <w:szCs w:val="24"/>
          </w:rPr>
          <w:t>Table 1: Emission from Addis Ababa Road Network without construction of LRT</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_Toc13227160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19</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61" w:history="1">
        <w:r w:rsidR="001F418F" w:rsidRPr="001F418F">
          <w:rPr>
            <w:rStyle w:val="Hyperlink"/>
            <w:rFonts w:ascii="Times New Roman" w:hAnsi="Times New Roman" w:cs="Times New Roman"/>
            <w:noProof/>
            <w:color w:val="000000" w:themeColor="text1"/>
            <w:sz w:val="24"/>
            <w:szCs w:val="24"/>
          </w:rPr>
          <w:t>Table 2: Estimate of Pollutant from Addis Ababa Road Network after construction of LRT</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_Toc13227161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20</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62" w:history="1">
        <w:r w:rsidR="001F418F" w:rsidRPr="001F418F">
          <w:rPr>
            <w:rStyle w:val="Hyperlink"/>
            <w:rFonts w:ascii="Times New Roman" w:hAnsi="Times New Roman" w:cs="Times New Roman"/>
            <w:noProof/>
            <w:color w:val="000000" w:themeColor="text1"/>
            <w:sz w:val="24"/>
            <w:szCs w:val="24"/>
          </w:rPr>
          <w:t>Table 3: air quality index, description and health concern with PM2.5 and PM10</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_Toc13227162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29</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63" w:history="1">
        <w:r w:rsidR="001F418F" w:rsidRPr="001F418F">
          <w:rPr>
            <w:rStyle w:val="Hyperlink"/>
            <w:rFonts w:ascii="Times New Roman" w:hAnsi="Times New Roman" w:cs="Times New Roman"/>
            <w:noProof/>
            <w:color w:val="000000" w:themeColor="text1"/>
            <w:sz w:val="24"/>
            <w:szCs w:val="24"/>
          </w:rPr>
          <w:t>Table 4: Sample size selection from sampling frame</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_Toc13227163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40</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64" w:history="1">
        <w:r w:rsidR="001F418F" w:rsidRPr="001F418F">
          <w:rPr>
            <w:rStyle w:val="Hyperlink"/>
            <w:rFonts w:ascii="Times New Roman" w:hAnsi="Times New Roman" w:cs="Times New Roman"/>
            <w:noProof/>
            <w:color w:val="000000" w:themeColor="text1"/>
            <w:sz w:val="24"/>
            <w:szCs w:val="24"/>
          </w:rPr>
          <w:t>Table 5: Sample size distribution by type of station and Sub-city</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_Toc13227164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41</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65" w:history="1">
        <w:r w:rsidR="001F418F" w:rsidRPr="001F418F">
          <w:rPr>
            <w:rStyle w:val="Hyperlink"/>
            <w:rFonts w:ascii="Times New Roman" w:hAnsi="Times New Roman" w:cs="Times New Roman"/>
            <w:noProof/>
            <w:color w:val="000000" w:themeColor="text1"/>
            <w:sz w:val="24"/>
            <w:szCs w:val="24"/>
          </w:rPr>
          <w:t>Table 6: Sample distribution and interviewee persons per stations.</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_Toc13227165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41</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66" w:history="1">
        <w:r w:rsidR="001F418F" w:rsidRPr="001F418F">
          <w:rPr>
            <w:rStyle w:val="Hyperlink"/>
            <w:rFonts w:ascii="Times New Roman" w:hAnsi="Times New Roman" w:cs="Times New Roman"/>
            <w:noProof/>
            <w:color w:val="000000" w:themeColor="text1"/>
            <w:sz w:val="24"/>
            <w:szCs w:val="24"/>
          </w:rPr>
          <w:t>Table 7: Method of data collection, type and sources</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_Toc13227166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44</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67" w:history="1">
        <w:r w:rsidR="001F418F" w:rsidRPr="001F418F">
          <w:rPr>
            <w:rStyle w:val="Hyperlink"/>
            <w:rFonts w:ascii="Times New Roman" w:hAnsi="Times New Roman" w:cs="Times New Roman"/>
            <w:noProof/>
            <w:color w:val="000000" w:themeColor="text1"/>
            <w:sz w:val="24"/>
            <w:szCs w:val="24"/>
          </w:rPr>
          <w:t>Table 8: Air quality categories, standards and health messages</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_Toc13227167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48</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68" w:history="1">
        <w:r w:rsidR="001F418F" w:rsidRPr="001F418F">
          <w:rPr>
            <w:rStyle w:val="Hyperlink"/>
            <w:rFonts w:ascii="Times New Roman" w:hAnsi="Times New Roman" w:cs="Times New Roman"/>
            <w:noProof/>
            <w:color w:val="000000" w:themeColor="text1"/>
            <w:sz w:val="24"/>
            <w:szCs w:val="24"/>
          </w:rPr>
          <w:t>Table 9: Average measurement of air quality both and off-peak hour at sampled station.</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_Toc13227168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62</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69" w:history="1">
        <w:r w:rsidR="001F418F" w:rsidRPr="001F418F">
          <w:rPr>
            <w:rStyle w:val="Hyperlink"/>
            <w:rFonts w:ascii="Times New Roman" w:hAnsi="Times New Roman" w:cs="Times New Roman"/>
            <w:noProof/>
            <w:color w:val="000000" w:themeColor="text1"/>
            <w:sz w:val="24"/>
            <w:szCs w:val="24"/>
          </w:rPr>
          <w:t>Table 10: 30 minutes average air quality index at sampled stations (24) at peak hours</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_Toc13227169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66</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70" w:history="1">
        <w:r w:rsidR="001F418F" w:rsidRPr="001F418F">
          <w:rPr>
            <w:rStyle w:val="Hyperlink"/>
            <w:rFonts w:ascii="Times New Roman" w:hAnsi="Times New Roman" w:cs="Times New Roman"/>
            <w:noProof/>
            <w:color w:val="000000" w:themeColor="text1"/>
            <w:sz w:val="24"/>
            <w:szCs w:val="24"/>
          </w:rPr>
          <w:t>Table 11: 30 minutes average air quality index at sampled stations (24) off peak hours</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_Toc13227170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66</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71" w:history="1">
        <w:r w:rsidR="001F418F" w:rsidRPr="001F418F">
          <w:rPr>
            <w:rStyle w:val="Hyperlink"/>
            <w:rFonts w:ascii="Times New Roman" w:hAnsi="Times New Roman" w:cs="Times New Roman"/>
            <w:noProof/>
            <w:color w:val="000000" w:themeColor="text1"/>
            <w:sz w:val="24"/>
            <w:szCs w:val="24"/>
          </w:rPr>
          <w:t>Table 12: Station location related to intersection and shelter orientation</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_Toc13227171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69</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72" w:history="1">
        <w:r w:rsidR="001F418F" w:rsidRPr="001F418F">
          <w:rPr>
            <w:rStyle w:val="Hyperlink"/>
            <w:rFonts w:ascii="Times New Roman" w:hAnsi="Times New Roman" w:cs="Times New Roman"/>
            <w:noProof/>
            <w:color w:val="000000" w:themeColor="text1"/>
            <w:sz w:val="24"/>
            <w:szCs w:val="24"/>
          </w:rPr>
          <w:t>Table 13: Sampled public transportation stations characteristics</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_Toc13227172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70</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73" w:history="1">
        <w:r w:rsidR="001F418F" w:rsidRPr="001F418F">
          <w:rPr>
            <w:rStyle w:val="Hyperlink"/>
            <w:rFonts w:ascii="Times New Roman" w:hAnsi="Times New Roman" w:cs="Times New Roman"/>
            <w:noProof/>
            <w:color w:val="000000" w:themeColor="text1"/>
            <w:sz w:val="24"/>
            <w:szCs w:val="24"/>
          </w:rPr>
          <w:t>Table 14: Relationship between average air quality, health and stations design.</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_Toc13227173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72</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74" w:history="1">
        <w:r w:rsidR="001F418F" w:rsidRPr="001F418F">
          <w:rPr>
            <w:rStyle w:val="Hyperlink"/>
            <w:rFonts w:ascii="Times New Roman" w:hAnsi="Times New Roman" w:cs="Times New Roman"/>
            <w:noProof/>
            <w:color w:val="000000" w:themeColor="text1"/>
            <w:sz w:val="24"/>
            <w:szCs w:val="24"/>
          </w:rPr>
          <w:t>Table 15: Name of the station and reason to visit clinic/hospital.</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_Toc13227174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74</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75" w:history="1">
        <w:r w:rsidR="001F418F" w:rsidRPr="001F418F">
          <w:rPr>
            <w:rStyle w:val="Hyperlink"/>
            <w:rFonts w:ascii="Times New Roman" w:hAnsi="Times New Roman" w:cs="Times New Roman"/>
            <w:noProof/>
            <w:color w:val="000000" w:themeColor="text1"/>
            <w:sz w:val="24"/>
            <w:szCs w:val="24"/>
          </w:rPr>
          <w:t>Table 16: Station type under the study and air quality related diseases.</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_Toc13227175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74</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76" w:history="1">
        <w:r w:rsidR="001F418F" w:rsidRPr="001F418F">
          <w:rPr>
            <w:rStyle w:val="Hyperlink"/>
            <w:rFonts w:ascii="Times New Roman" w:hAnsi="Times New Roman" w:cs="Times New Roman"/>
            <w:noProof/>
            <w:color w:val="000000" w:themeColor="text1"/>
            <w:sz w:val="24"/>
            <w:szCs w:val="24"/>
          </w:rPr>
          <w:t>Table 17: Station type under the study and number of air quality related diseases.</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_Toc13227176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75</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77" w:history="1">
        <w:r w:rsidR="001F418F" w:rsidRPr="001F418F">
          <w:rPr>
            <w:rStyle w:val="Hyperlink"/>
            <w:rFonts w:ascii="Times New Roman" w:hAnsi="Times New Roman" w:cs="Times New Roman"/>
            <w:noProof/>
            <w:color w:val="000000" w:themeColor="text1"/>
            <w:sz w:val="24"/>
            <w:szCs w:val="24"/>
          </w:rPr>
          <w:t>Table 18: Age of respondents and clinics visit for health issues in the past time.</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_Toc13227177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76</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78" w:history="1">
        <w:r w:rsidR="001F418F" w:rsidRPr="001F418F">
          <w:rPr>
            <w:rStyle w:val="Hyperlink"/>
            <w:rFonts w:ascii="Times New Roman" w:hAnsi="Times New Roman" w:cs="Times New Roman"/>
            <w:noProof/>
            <w:color w:val="000000" w:themeColor="text1"/>
            <w:sz w:val="24"/>
            <w:szCs w:val="24"/>
          </w:rPr>
          <w:t>Table 19: Age of respondent’s and reason to visit clinic/hospital.</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_Toc13227178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77</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79" w:history="1">
        <w:r w:rsidR="001F418F" w:rsidRPr="001F418F">
          <w:rPr>
            <w:rStyle w:val="Hyperlink"/>
            <w:rFonts w:ascii="Times New Roman" w:hAnsi="Times New Roman" w:cs="Times New Roman"/>
            <w:noProof/>
            <w:color w:val="000000" w:themeColor="text1"/>
            <w:sz w:val="24"/>
            <w:szCs w:val="24"/>
          </w:rPr>
          <w:t>Table 20: Number of air quality related disease by type of employment</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_Toc13227179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77</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80" w:history="1">
        <w:r w:rsidR="001F418F" w:rsidRPr="001F418F">
          <w:rPr>
            <w:rStyle w:val="Hyperlink"/>
            <w:rFonts w:ascii="Times New Roman" w:hAnsi="Times New Roman" w:cs="Times New Roman"/>
            <w:noProof/>
            <w:color w:val="000000" w:themeColor="text1"/>
            <w:sz w:val="24"/>
            <w:szCs w:val="24"/>
          </w:rPr>
          <w:t>Table 21: Air quality index (US) and number of air quality related diseases</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_Toc13227180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80</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81" w:history="1">
        <w:r w:rsidR="001F418F" w:rsidRPr="001F418F">
          <w:rPr>
            <w:rStyle w:val="Hyperlink"/>
            <w:rFonts w:ascii="Times New Roman" w:hAnsi="Times New Roman" w:cs="Times New Roman"/>
            <w:noProof/>
            <w:color w:val="000000" w:themeColor="text1"/>
            <w:sz w:val="24"/>
            <w:szCs w:val="24"/>
          </w:rPr>
          <w:t>Table 22: Air quality index versus reason to visit clinics/hospitals</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_Toc13227181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81</w:t>
        </w:r>
        <w:r w:rsidR="001F418F" w:rsidRPr="001F418F">
          <w:rPr>
            <w:rFonts w:ascii="Times New Roman" w:hAnsi="Times New Roman" w:cs="Times New Roman"/>
            <w:noProof/>
            <w:webHidden/>
            <w:color w:val="000000" w:themeColor="text1"/>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color w:val="000000" w:themeColor="text1"/>
          <w:sz w:val="24"/>
          <w:szCs w:val="24"/>
        </w:rPr>
      </w:pPr>
      <w:hyperlink w:anchor="_Toc13227182" w:history="1">
        <w:r w:rsidR="001F418F" w:rsidRPr="001F418F">
          <w:rPr>
            <w:rStyle w:val="Hyperlink"/>
            <w:rFonts w:ascii="Times New Roman" w:hAnsi="Times New Roman" w:cs="Times New Roman"/>
            <w:noProof/>
            <w:color w:val="000000" w:themeColor="text1"/>
            <w:sz w:val="24"/>
            <w:szCs w:val="24"/>
          </w:rPr>
          <w:t>Table 23: The relationship between health and air quality</w:t>
        </w:r>
        <w:r w:rsidR="001F418F" w:rsidRPr="001F418F">
          <w:rPr>
            <w:rFonts w:ascii="Times New Roman" w:hAnsi="Times New Roman" w:cs="Times New Roman"/>
            <w:noProof/>
            <w:webHidden/>
            <w:color w:val="000000" w:themeColor="text1"/>
            <w:sz w:val="24"/>
            <w:szCs w:val="24"/>
          </w:rPr>
          <w:tab/>
        </w:r>
        <w:r w:rsidR="001F418F" w:rsidRPr="001F418F">
          <w:rPr>
            <w:rFonts w:ascii="Times New Roman" w:hAnsi="Times New Roman" w:cs="Times New Roman"/>
            <w:noProof/>
            <w:webHidden/>
            <w:color w:val="000000" w:themeColor="text1"/>
            <w:sz w:val="24"/>
            <w:szCs w:val="24"/>
          </w:rPr>
          <w:fldChar w:fldCharType="begin"/>
        </w:r>
        <w:r w:rsidR="001F418F" w:rsidRPr="001F418F">
          <w:rPr>
            <w:rFonts w:ascii="Times New Roman" w:hAnsi="Times New Roman" w:cs="Times New Roman"/>
            <w:noProof/>
            <w:webHidden/>
            <w:color w:val="000000" w:themeColor="text1"/>
            <w:sz w:val="24"/>
            <w:szCs w:val="24"/>
          </w:rPr>
          <w:instrText xml:space="preserve"> PAGEREF _Toc13227182 \h </w:instrText>
        </w:r>
        <w:r w:rsidR="001F418F" w:rsidRPr="001F418F">
          <w:rPr>
            <w:rFonts w:ascii="Times New Roman" w:hAnsi="Times New Roman" w:cs="Times New Roman"/>
            <w:noProof/>
            <w:webHidden/>
            <w:color w:val="000000" w:themeColor="text1"/>
            <w:sz w:val="24"/>
            <w:szCs w:val="24"/>
          </w:rPr>
        </w:r>
        <w:r w:rsidR="001F418F" w:rsidRPr="001F418F">
          <w:rPr>
            <w:rFonts w:ascii="Times New Roman" w:hAnsi="Times New Roman" w:cs="Times New Roman"/>
            <w:noProof/>
            <w:webHidden/>
            <w:color w:val="000000" w:themeColor="text1"/>
            <w:sz w:val="24"/>
            <w:szCs w:val="24"/>
          </w:rPr>
          <w:fldChar w:fldCharType="separate"/>
        </w:r>
        <w:r w:rsidR="00797DD7">
          <w:rPr>
            <w:rFonts w:ascii="Times New Roman" w:hAnsi="Times New Roman" w:cs="Times New Roman"/>
            <w:noProof/>
            <w:webHidden/>
            <w:color w:val="000000" w:themeColor="text1"/>
            <w:sz w:val="24"/>
            <w:szCs w:val="24"/>
          </w:rPr>
          <w:t>82</w:t>
        </w:r>
        <w:r w:rsidR="001F418F" w:rsidRPr="001F418F">
          <w:rPr>
            <w:rFonts w:ascii="Times New Roman" w:hAnsi="Times New Roman" w:cs="Times New Roman"/>
            <w:noProof/>
            <w:webHidden/>
            <w:color w:val="000000" w:themeColor="text1"/>
            <w:sz w:val="24"/>
            <w:szCs w:val="24"/>
          </w:rPr>
          <w:fldChar w:fldCharType="end"/>
        </w:r>
      </w:hyperlink>
    </w:p>
    <w:p w:rsidR="003541DC" w:rsidRDefault="00CC20EC" w:rsidP="001F418F">
      <w:pPr>
        <w:spacing w:line="360" w:lineRule="auto"/>
        <w:rPr>
          <w:rFonts w:ascii="Times New Roman" w:hAnsi="Times New Roman" w:cs="Times New Roman"/>
          <w:sz w:val="24"/>
          <w:szCs w:val="24"/>
        </w:rPr>
      </w:pPr>
      <w:r w:rsidRPr="001F418F">
        <w:rPr>
          <w:rFonts w:ascii="Times New Roman" w:hAnsi="Times New Roman" w:cs="Times New Roman"/>
          <w:color w:val="000000" w:themeColor="text1"/>
          <w:sz w:val="24"/>
          <w:szCs w:val="24"/>
        </w:rPr>
        <w:fldChar w:fldCharType="end"/>
      </w:r>
    </w:p>
    <w:p w:rsidR="003541DC" w:rsidRDefault="003541DC" w:rsidP="003541DC">
      <w:pPr>
        <w:spacing w:line="360" w:lineRule="auto"/>
        <w:rPr>
          <w:rFonts w:ascii="Times New Roman" w:hAnsi="Times New Roman" w:cs="Times New Roman"/>
          <w:sz w:val="24"/>
          <w:szCs w:val="24"/>
        </w:rPr>
      </w:pPr>
    </w:p>
    <w:p w:rsidR="003541DC" w:rsidRDefault="003541DC" w:rsidP="003541DC">
      <w:pPr>
        <w:spacing w:line="360" w:lineRule="auto"/>
        <w:rPr>
          <w:rFonts w:ascii="Times New Roman" w:hAnsi="Times New Roman" w:cs="Times New Roman"/>
          <w:sz w:val="24"/>
          <w:szCs w:val="24"/>
        </w:rPr>
      </w:pPr>
    </w:p>
    <w:p w:rsidR="00B0280E" w:rsidRDefault="00B0280E" w:rsidP="003541DC">
      <w:pPr>
        <w:spacing w:line="360" w:lineRule="auto"/>
        <w:rPr>
          <w:rFonts w:ascii="Times New Roman" w:hAnsi="Times New Roman" w:cs="Times New Roman"/>
          <w:sz w:val="24"/>
          <w:szCs w:val="24"/>
        </w:rPr>
      </w:pPr>
    </w:p>
    <w:p w:rsidR="003541DC" w:rsidRDefault="003541DC" w:rsidP="003541DC">
      <w:pPr>
        <w:spacing w:line="360" w:lineRule="auto"/>
        <w:rPr>
          <w:rFonts w:ascii="Times New Roman" w:hAnsi="Times New Roman" w:cs="Times New Roman"/>
          <w:sz w:val="24"/>
          <w:szCs w:val="24"/>
        </w:rPr>
      </w:pPr>
    </w:p>
    <w:p w:rsidR="00475291" w:rsidRPr="003541DC" w:rsidRDefault="00475291" w:rsidP="003541DC">
      <w:pPr>
        <w:spacing w:line="360" w:lineRule="auto"/>
        <w:rPr>
          <w:rFonts w:ascii="Times New Roman" w:hAnsi="Times New Roman" w:cs="Times New Roman"/>
          <w:sz w:val="24"/>
          <w:szCs w:val="24"/>
        </w:rPr>
      </w:pPr>
    </w:p>
    <w:p w:rsidR="007C486B" w:rsidRDefault="00F2095B" w:rsidP="00F2095B">
      <w:pPr>
        <w:pStyle w:val="Heading1"/>
        <w:rPr>
          <w:sz w:val="26"/>
          <w:szCs w:val="26"/>
        </w:rPr>
      </w:pPr>
      <w:bookmarkStart w:id="8" w:name="_Toc13226750"/>
      <w:r w:rsidRPr="00F2095B">
        <w:rPr>
          <w:sz w:val="26"/>
          <w:szCs w:val="26"/>
        </w:rPr>
        <w:lastRenderedPageBreak/>
        <w:t>List of Annex</w:t>
      </w:r>
      <w:bookmarkEnd w:id="8"/>
      <w:r w:rsidRPr="00F2095B">
        <w:rPr>
          <w:sz w:val="26"/>
          <w:szCs w:val="26"/>
        </w:rPr>
        <w:t xml:space="preserve"> </w:t>
      </w:r>
    </w:p>
    <w:p w:rsidR="001F418F" w:rsidRPr="001F418F" w:rsidRDefault="00F2095B" w:rsidP="001F418F">
      <w:pPr>
        <w:pStyle w:val="TableofFigures"/>
        <w:tabs>
          <w:tab w:val="right" w:leader="dot" w:pos="9019"/>
        </w:tabs>
        <w:spacing w:line="360" w:lineRule="auto"/>
        <w:rPr>
          <w:rFonts w:ascii="Times New Roman" w:eastAsiaTheme="minorEastAsia" w:hAnsi="Times New Roman" w:cs="Times New Roman"/>
          <w:noProof/>
          <w:sz w:val="24"/>
          <w:szCs w:val="24"/>
        </w:rPr>
      </w:pPr>
      <w:r w:rsidRPr="0050143B">
        <w:rPr>
          <w:rFonts w:ascii="Times New Roman" w:hAnsi="Times New Roman" w:cs="Times New Roman"/>
          <w:color w:val="000000" w:themeColor="text1"/>
          <w:sz w:val="24"/>
          <w:szCs w:val="24"/>
        </w:rPr>
        <w:fldChar w:fldCharType="begin"/>
      </w:r>
      <w:r w:rsidRPr="0050143B">
        <w:rPr>
          <w:rFonts w:ascii="Times New Roman" w:hAnsi="Times New Roman" w:cs="Times New Roman"/>
          <w:color w:val="000000" w:themeColor="text1"/>
          <w:sz w:val="24"/>
          <w:szCs w:val="24"/>
        </w:rPr>
        <w:instrText xml:space="preserve"> TOC \h \z \c "Annex" </w:instrText>
      </w:r>
      <w:r w:rsidRPr="0050143B">
        <w:rPr>
          <w:rFonts w:ascii="Times New Roman" w:hAnsi="Times New Roman" w:cs="Times New Roman"/>
          <w:color w:val="000000" w:themeColor="text1"/>
          <w:sz w:val="24"/>
          <w:szCs w:val="24"/>
        </w:rPr>
        <w:fldChar w:fldCharType="separate"/>
      </w:r>
      <w:hyperlink w:anchor="_Toc13227183" w:history="1">
        <w:r w:rsidR="001F418F" w:rsidRPr="001F418F">
          <w:rPr>
            <w:rStyle w:val="Hyperlink"/>
            <w:rFonts w:ascii="Times New Roman" w:hAnsi="Times New Roman" w:cs="Times New Roman"/>
            <w:noProof/>
            <w:sz w:val="24"/>
            <w:szCs w:val="24"/>
          </w:rPr>
          <w:t>Annex 1: Air tracking device used to collect transportation air quality data at station/stops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_Toc13227183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108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84" w:history="1">
        <w:r w:rsidR="001F418F" w:rsidRPr="001F418F">
          <w:rPr>
            <w:rStyle w:val="Hyperlink"/>
            <w:rFonts w:ascii="Times New Roman" w:hAnsi="Times New Roman" w:cs="Times New Roman"/>
            <w:noProof/>
            <w:sz w:val="24"/>
            <w:szCs w:val="24"/>
          </w:rPr>
          <w:t>Annex 2: Particulate matter at peak hour and off-peak hour Kality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_Toc13227184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110</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85" w:history="1">
        <w:r w:rsidR="001F418F" w:rsidRPr="001F418F">
          <w:rPr>
            <w:rStyle w:val="Hyperlink"/>
            <w:rFonts w:ascii="Times New Roman" w:hAnsi="Times New Roman" w:cs="Times New Roman"/>
            <w:noProof/>
            <w:sz w:val="24"/>
            <w:szCs w:val="24"/>
          </w:rPr>
          <w:t>Annex 3: Air quality index at peak hour and off-peak hour Kality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_Toc13227185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110</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86" w:history="1">
        <w:r w:rsidR="001F418F" w:rsidRPr="001F418F">
          <w:rPr>
            <w:rStyle w:val="Hyperlink"/>
            <w:rFonts w:ascii="Times New Roman" w:hAnsi="Times New Roman" w:cs="Times New Roman"/>
            <w:noProof/>
            <w:sz w:val="24"/>
            <w:szCs w:val="24"/>
          </w:rPr>
          <w:t>Annex 4: Carbon dioxide at peak hour and off-peak hour Kality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_Toc13227186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111</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87" w:history="1">
        <w:r w:rsidR="001F418F" w:rsidRPr="001F418F">
          <w:rPr>
            <w:rStyle w:val="Hyperlink"/>
            <w:rFonts w:ascii="Times New Roman" w:hAnsi="Times New Roman" w:cs="Times New Roman"/>
            <w:noProof/>
            <w:sz w:val="24"/>
            <w:szCs w:val="24"/>
          </w:rPr>
          <w:t>Annex 5: Particulate matter at peak hour and off-peak hour Kality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_Toc13227187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111</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88" w:history="1">
        <w:r w:rsidR="001F418F" w:rsidRPr="001F418F">
          <w:rPr>
            <w:rStyle w:val="Hyperlink"/>
            <w:rFonts w:ascii="Times New Roman" w:hAnsi="Times New Roman" w:cs="Times New Roman"/>
            <w:noProof/>
            <w:sz w:val="24"/>
            <w:szCs w:val="24"/>
          </w:rPr>
          <w:t>Annex 6: Air quality index at peak hour and off-peak hour Kality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_Toc13227188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112</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89" w:history="1">
        <w:r w:rsidR="001F418F" w:rsidRPr="001F418F">
          <w:rPr>
            <w:rStyle w:val="Hyperlink"/>
            <w:rFonts w:ascii="Times New Roman" w:hAnsi="Times New Roman" w:cs="Times New Roman"/>
            <w:noProof/>
            <w:sz w:val="24"/>
            <w:szCs w:val="24"/>
          </w:rPr>
          <w:t>Annex 7: Carbon dioxide at peak hour and off-peak hour Kality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_Toc13227189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112</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90" w:history="1">
        <w:r w:rsidR="001F418F" w:rsidRPr="001F418F">
          <w:rPr>
            <w:rStyle w:val="Hyperlink"/>
            <w:rFonts w:ascii="Times New Roman" w:hAnsi="Times New Roman" w:cs="Times New Roman"/>
            <w:noProof/>
            <w:sz w:val="24"/>
            <w:szCs w:val="24"/>
          </w:rPr>
          <w:t>Annex 8: Particulate matter at peak hour and off-peak hour Kality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_Toc13227190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91" w:history="1">
        <w:r w:rsidR="001F418F" w:rsidRPr="001F418F">
          <w:rPr>
            <w:rStyle w:val="Hyperlink"/>
            <w:rFonts w:ascii="Times New Roman" w:hAnsi="Times New Roman" w:cs="Times New Roman"/>
            <w:noProof/>
            <w:sz w:val="24"/>
            <w:szCs w:val="24"/>
          </w:rPr>
          <w:t>Annex 9: Air quality index at peak hour and off-peak hour Kality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_Toc13227191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92" w:history="1">
        <w:r w:rsidR="001F418F" w:rsidRPr="001F418F">
          <w:rPr>
            <w:rStyle w:val="Hyperlink"/>
            <w:rFonts w:ascii="Times New Roman" w:hAnsi="Times New Roman" w:cs="Times New Roman"/>
            <w:noProof/>
            <w:sz w:val="24"/>
            <w:szCs w:val="24"/>
          </w:rPr>
          <w:t>Annex 10: Carbon dioxide at peak hour and off-peak hour Kality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_Toc13227192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93" w:history="1">
        <w:r w:rsidR="001F418F" w:rsidRPr="001F418F">
          <w:rPr>
            <w:rStyle w:val="Hyperlink"/>
            <w:rFonts w:ascii="Times New Roman" w:hAnsi="Times New Roman" w:cs="Times New Roman"/>
            <w:noProof/>
            <w:sz w:val="24"/>
            <w:szCs w:val="24"/>
          </w:rPr>
          <w:t>Annex 11: Particulate matter at peak hour and off-peak hour Kality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_Toc13227193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94" w:history="1">
        <w:r w:rsidR="001F418F" w:rsidRPr="001F418F">
          <w:rPr>
            <w:rStyle w:val="Hyperlink"/>
            <w:rFonts w:ascii="Times New Roman" w:hAnsi="Times New Roman" w:cs="Times New Roman"/>
            <w:noProof/>
            <w:sz w:val="24"/>
            <w:szCs w:val="24"/>
          </w:rPr>
          <w:t>Annex 12: Air quality index at peak hour and off-peak hour Kality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_Toc13227194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95" w:history="1">
        <w:r w:rsidR="001F418F" w:rsidRPr="001F418F">
          <w:rPr>
            <w:rStyle w:val="Hyperlink"/>
            <w:rFonts w:ascii="Times New Roman" w:hAnsi="Times New Roman" w:cs="Times New Roman"/>
            <w:noProof/>
            <w:sz w:val="24"/>
            <w:szCs w:val="24"/>
          </w:rPr>
          <w:t>Annex 13: Carbon dioxide at peak hour and off-peak hour Kality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_Toc13227195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96" w:history="1">
        <w:r w:rsidR="001F418F" w:rsidRPr="001F418F">
          <w:rPr>
            <w:rStyle w:val="Hyperlink"/>
            <w:rFonts w:ascii="Times New Roman" w:hAnsi="Times New Roman" w:cs="Times New Roman"/>
            <w:noProof/>
            <w:sz w:val="24"/>
            <w:szCs w:val="24"/>
          </w:rPr>
          <w:t>Annex 14: Particulate matter at peak hour and off-peak hour Sari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_Toc13227196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97" w:history="1">
        <w:r w:rsidR="001F418F" w:rsidRPr="001F418F">
          <w:rPr>
            <w:rStyle w:val="Hyperlink"/>
            <w:rFonts w:ascii="Times New Roman" w:hAnsi="Times New Roman" w:cs="Times New Roman"/>
            <w:noProof/>
            <w:sz w:val="24"/>
            <w:szCs w:val="24"/>
          </w:rPr>
          <w:t>Annex 15: Air quality index at peak hour and off-peak hour Sari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_Toc13227197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98" w:history="1">
        <w:r w:rsidR="001F418F" w:rsidRPr="001F418F">
          <w:rPr>
            <w:rStyle w:val="Hyperlink"/>
            <w:rFonts w:ascii="Times New Roman" w:hAnsi="Times New Roman" w:cs="Times New Roman"/>
            <w:noProof/>
            <w:sz w:val="24"/>
            <w:szCs w:val="24"/>
          </w:rPr>
          <w:t>Annex 16: Carbon dioxide at peak hour and off-peak hour Saris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_Toc13227198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199" w:history="1">
        <w:r w:rsidR="001F418F" w:rsidRPr="001F418F">
          <w:rPr>
            <w:rStyle w:val="Hyperlink"/>
            <w:rFonts w:ascii="Times New Roman" w:hAnsi="Times New Roman" w:cs="Times New Roman"/>
            <w:noProof/>
            <w:sz w:val="24"/>
            <w:szCs w:val="24"/>
          </w:rPr>
          <w:t>Annex 17: Particulate matter at peak hour and off-peak hour Saris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_Toc13227199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00" w:history="1">
        <w:r w:rsidR="001F418F" w:rsidRPr="001F418F">
          <w:rPr>
            <w:rStyle w:val="Hyperlink"/>
            <w:rFonts w:ascii="Times New Roman" w:hAnsi="Times New Roman" w:cs="Times New Roman"/>
            <w:noProof/>
            <w:sz w:val="24"/>
            <w:szCs w:val="24"/>
          </w:rPr>
          <w:t>Annex 18: Air quality index at peak hour and off-peak hour Saris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_Toc13227200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01" w:history="1">
        <w:r w:rsidR="001F418F" w:rsidRPr="001F418F">
          <w:rPr>
            <w:rStyle w:val="Hyperlink"/>
            <w:rFonts w:ascii="Times New Roman" w:hAnsi="Times New Roman" w:cs="Times New Roman"/>
            <w:noProof/>
            <w:sz w:val="24"/>
            <w:szCs w:val="24"/>
          </w:rPr>
          <w:t>Annex 19: Carbon dioxide at peak hour and off-peak hour Saris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_Toc13227201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02" w:history="1">
        <w:r w:rsidR="001F418F" w:rsidRPr="001F418F">
          <w:rPr>
            <w:rStyle w:val="Hyperlink"/>
            <w:rFonts w:ascii="Times New Roman" w:hAnsi="Times New Roman" w:cs="Times New Roman"/>
            <w:noProof/>
            <w:sz w:val="24"/>
            <w:szCs w:val="24"/>
          </w:rPr>
          <w:t>Annex 20: Particulate matter at peak hour and off-peak hour Saris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_Toc13227202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119</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03" w:history="1">
        <w:r w:rsidR="001F418F" w:rsidRPr="001F418F">
          <w:rPr>
            <w:rStyle w:val="Hyperlink"/>
            <w:rFonts w:ascii="Times New Roman" w:hAnsi="Times New Roman" w:cs="Times New Roman"/>
            <w:noProof/>
            <w:sz w:val="24"/>
            <w:szCs w:val="24"/>
          </w:rPr>
          <w:t>Annex 21: Air quality index at peak hour and off-peak hour Saris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_Toc13227203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119</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04" w:history="1">
        <w:r w:rsidR="001F418F" w:rsidRPr="001F418F">
          <w:rPr>
            <w:rStyle w:val="Hyperlink"/>
            <w:rFonts w:ascii="Times New Roman" w:hAnsi="Times New Roman" w:cs="Times New Roman"/>
            <w:noProof/>
            <w:sz w:val="24"/>
            <w:szCs w:val="24"/>
          </w:rPr>
          <w:t>Annex 22: Carbon dioxide at peak hour and off-peak hour Saris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_Toc13227204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120</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05" w:history="1">
        <w:r w:rsidR="001F418F" w:rsidRPr="001F418F">
          <w:rPr>
            <w:rStyle w:val="Hyperlink"/>
            <w:rFonts w:ascii="Times New Roman" w:hAnsi="Times New Roman" w:cs="Times New Roman"/>
            <w:noProof/>
            <w:sz w:val="24"/>
            <w:szCs w:val="24"/>
          </w:rPr>
          <w:t>Annex 23: Particulate matter at peak hour and off-peak hour Saris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_Toc13227205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120</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06" w:history="1">
        <w:r w:rsidR="001F418F" w:rsidRPr="001F418F">
          <w:rPr>
            <w:rStyle w:val="Hyperlink"/>
            <w:rFonts w:ascii="Times New Roman" w:hAnsi="Times New Roman" w:cs="Times New Roman"/>
            <w:noProof/>
            <w:sz w:val="24"/>
            <w:szCs w:val="24"/>
          </w:rPr>
          <w:t>Annex 24: Air quality index at peak hour and off-peak hour Saris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_Toc13227206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121</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07" w:history="1">
        <w:r w:rsidR="001F418F" w:rsidRPr="001F418F">
          <w:rPr>
            <w:rStyle w:val="Hyperlink"/>
            <w:rFonts w:ascii="Times New Roman" w:hAnsi="Times New Roman" w:cs="Times New Roman"/>
            <w:noProof/>
            <w:sz w:val="24"/>
            <w:szCs w:val="24"/>
          </w:rPr>
          <w:t>Annex 25: Carbon dioxide at peak hour and off-peak hour Saris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_Toc13227207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121</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08" w:history="1">
        <w:r w:rsidR="001F418F" w:rsidRPr="001F418F">
          <w:rPr>
            <w:rStyle w:val="Hyperlink"/>
            <w:rFonts w:ascii="Times New Roman" w:hAnsi="Times New Roman" w:cs="Times New Roman"/>
            <w:noProof/>
            <w:sz w:val="24"/>
            <w:szCs w:val="24"/>
          </w:rPr>
          <w:t>Annex 26: Particulate matter at peak and off-peak hour Stadium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_Toc13227208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122</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09" w:history="1">
        <w:r w:rsidR="001F418F" w:rsidRPr="001F418F">
          <w:rPr>
            <w:rStyle w:val="Hyperlink"/>
            <w:rFonts w:ascii="Times New Roman" w:hAnsi="Times New Roman" w:cs="Times New Roman"/>
            <w:noProof/>
            <w:sz w:val="24"/>
            <w:szCs w:val="24"/>
          </w:rPr>
          <w:t>Annex 27: Air quality index at peak and off-peak hour Stadium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_Toc13227209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122</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10" w:history="1">
        <w:r w:rsidR="001F418F" w:rsidRPr="001F418F">
          <w:rPr>
            <w:rStyle w:val="Hyperlink"/>
            <w:rFonts w:ascii="Times New Roman" w:hAnsi="Times New Roman" w:cs="Times New Roman"/>
            <w:noProof/>
            <w:sz w:val="24"/>
            <w:szCs w:val="24"/>
          </w:rPr>
          <w:t>Annex 28: Carbon dioxide at peak and off-peak hour Stadium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_Toc13227210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11" w:history="1">
        <w:r w:rsidR="001F418F" w:rsidRPr="001F418F">
          <w:rPr>
            <w:rStyle w:val="Hyperlink"/>
            <w:rFonts w:ascii="Times New Roman" w:hAnsi="Times New Roman" w:cs="Times New Roman"/>
            <w:noProof/>
            <w:sz w:val="24"/>
            <w:szCs w:val="24"/>
          </w:rPr>
          <w:t>Annex 29: Particulate matter at peak and off-peak hour Stadium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_Toc13227211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12" w:history="1">
        <w:r w:rsidR="001F418F" w:rsidRPr="001F418F">
          <w:rPr>
            <w:rStyle w:val="Hyperlink"/>
            <w:rFonts w:ascii="Times New Roman" w:hAnsi="Times New Roman" w:cs="Times New Roman"/>
            <w:noProof/>
            <w:sz w:val="24"/>
            <w:szCs w:val="24"/>
          </w:rPr>
          <w:t>Annex 30: Air quality index at peak and off-peak hour Stadium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_Toc13227212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13" w:history="1">
        <w:r w:rsidR="001F418F" w:rsidRPr="001F418F">
          <w:rPr>
            <w:rStyle w:val="Hyperlink"/>
            <w:rFonts w:ascii="Times New Roman" w:hAnsi="Times New Roman" w:cs="Times New Roman"/>
            <w:noProof/>
            <w:sz w:val="24"/>
            <w:szCs w:val="24"/>
          </w:rPr>
          <w:t>Annex 31: Carbon dioxide at peak and off-peak hour Stadium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_Toc13227213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14" w:history="1">
        <w:r w:rsidR="001F418F" w:rsidRPr="001F418F">
          <w:rPr>
            <w:rStyle w:val="Hyperlink"/>
            <w:rFonts w:ascii="Times New Roman" w:hAnsi="Times New Roman" w:cs="Times New Roman"/>
            <w:noProof/>
            <w:sz w:val="24"/>
            <w:szCs w:val="24"/>
          </w:rPr>
          <w:t>Annex 32: Particulate matter at peak and off-peak hour Stadium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_Toc13227214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15" w:history="1">
        <w:r w:rsidR="001F418F" w:rsidRPr="001F418F">
          <w:rPr>
            <w:rStyle w:val="Hyperlink"/>
            <w:rFonts w:ascii="Times New Roman" w:hAnsi="Times New Roman" w:cs="Times New Roman"/>
            <w:noProof/>
            <w:sz w:val="24"/>
            <w:szCs w:val="24"/>
          </w:rPr>
          <w:t>Annex 33: Air quality index at peak and off-peak hour Stadium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_Toc13227215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16" w:history="1">
        <w:r w:rsidR="001F418F" w:rsidRPr="001F418F">
          <w:rPr>
            <w:rStyle w:val="Hyperlink"/>
            <w:rFonts w:ascii="Times New Roman" w:hAnsi="Times New Roman" w:cs="Times New Roman"/>
            <w:noProof/>
            <w:sz w:val="24"/>
            <w:szCs w:val="24"/>
          </w:rPr>
          <w:t>Annex 34: Carbon dioxide at peak and off- peak hour Stadium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_Toc13227216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17" w:history="1">
        <w:r w:rsidR="001F418F" w:rsidRPr="001F418F">
          <w:rPr>
            <w:rStyle w:val="Hyperlink"/>
            <w:rFonts w:ascii="Times New Roman" w:hAnsi="Times New Roman" w:cs="Times New Roman"/>
            <w:noProof/>
            <w:sz w:val="24"/>
            <w:szCs w:val="24"/>
          </w:rPr>
          <w:t>Annex 35: Particulate matter (PM) at peak and off-peak hour Stadium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_Toc13227217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18" w:history="1">
        <w:r w:rsidR="001F418F" w:rsidRPr="001F418F">
          <w:rPr>
            <w:rStyle w:val="Hyperlink"/>
            <w:rFonts w:ascii="Times New Roman" w:hAnsi="Times New Roman" w:cs="Times New Roman"/>
            <w:noProof/>
            <w:sz w:val="24"/>
            <w:szCs w:val="24"/>
          </w:rPr>
          <w:t>Annex 36: Air quality index (AQI) at peak and off peak hour Stadium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_Toc13227218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19" w:history="1">
        <w:r w:rsidR="001F418F" w:rsidRPr="001F418F">
          <w:rPr>
            <w:rStyle w:val="Hyperlink"/>
            <w:rFonts w:ascii="Times New Roman" w:hAnsi="Times New Roman" w:cs="Times New Roman"/>
            <w:noProof/>
            <w:sz w:val="24"/>
            <w:szCs w:val="24"/>
          </w:rPr>
          <w:t>Annex 37: Carbon dioxide at peak and off-peak hour Stadium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_Toc13227219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20" w:history="1">
        <w:r w:rsidR="001F418F" w:rsidRPr="001F418F">
          <w:rPr>
            <w:rStyle w:val="Hyperlink"/>
            <w:rFonts w:ascii="Times New Roman" w:hAnsi="Times New Roman" w:cs="Times New Roman"/>
            <w:noProof/>
            <w:sz w:val="24"/>
            <w:szCs w:val="24"/>
          </w:rPr>
          <w:t>Annex 38: Particulate matter at peak hour and off-peak hour Mexico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_Toc13227220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21" w:history="1">
        <w:r w:rsidR="001F418F" w:rsidRPr="001F418F">
          <w:rPr>
            <w:rStyle w:val="Hyperlink"/>
            <w:rFonts w:ascii="Times New Roman" w:hAnsi="Times New Roman" w:cs="Times New Roman"/>
            <w:noProof/>
            <w:sz w:val="24"/>
            <w:szCs w:val="24"/>
          </w:rPr>
          <w:t>Annex 39: Air quality index at peak hour and off-peak hour Mexico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_Toc13227221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22" w:history="1">
        <w:r w:rsidR="001F418F" w:rsidRPr="001F418F">
          <w:rPr>
            <w:rStyle w:val="Hyperlink"/>
            <w:rFonts w:ascii="Times New Roman" w:hAnsi="Times New Roman" w:cs="Times New Roman"/>
            <w:noProof/>
            <w:sz w:val="24"/>
            <w:szCs w:val="24"/>
          </w:rPr>
          <w:t>Annex 40: Carbon dioxide at peak hour and off-peak hour Mexico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_Toc13227222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129</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23" w:history="1">
        <w:r w:rsidR="001F418F" w:rsidRPr="001F418F">
          <w:rPr>
            <w:rStyle w:val="Hyperlink"/>
            <w:rFonts w:ascii="Times New Roman" w:hAnsi="Times New Roman" w:cs="Times New Roman"/>
            <w:noProof/>
            <w:sz w:val="24"/>
            <w:szCs w:val="24"/>
          </w:rPr>
          <w:t>Annex 41: Particulate matter at peak hour and off-peak hour Mexico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_Toc13227223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129</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24" w:history="1">
        <w:r w:rsidR="001F418F" w:rsidRPr="001F418F">
          <w:rPr>
            <w:rStyle w:val="Hyperlink"/>
            <w:rFonts w:ascii="Times New Roman" w:hAnsi="Times New Roman" w:cs="Times New Roman"/>
            <w:noProof/>
            <w:sz w:val="24"/>
            <w:szCs w:val="24"/>
          </w:rPr>
          <w:t>Annex 42: Air quality index at peak hour and off-peak hour Mexico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_Toc13227224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130</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25" w:history="1">
        <w:r w:rsidR="001F418F" w:rsidRPr="001F418F">
          <w:rPr>
            <w:rStyle w:val="Hyperlink"/>
            <w:rFonts w:ascii="Times New Roman" w:hAnsi="Times New Roman" w:cs="Times New Roman"/>
            <w:noProof/>
            <w:sz w:val="24"/>
            <w:szCs w:val="24"/>
          </w:rPr>
          <w:t>Annex 43: Carbon dioxide at peak hour and off-peak hour Mexico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_Toc13227225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130</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26" w:history="1">
        <w:r w:rsidR="001F418F" w:rsidRPr="001F418F">
          <w:rPr>
            <w:rStyle w:val="Hyperlink"/>
            <w:rFonts w:ascii="Times New Roman" w:hAnsi="Times New Roman" w:cs="Times New Roman"/>
            <w:noProof/>
            <w:sz w:val="24"/>
            <w:szCs w:val="24"/>
          </w:rPr>
          <w:t>Annex 44: Particulate matter at peak hour and off-peak hour Mexico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_Toc13227226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131</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27" w:history="1">
        <w:r w:rsidR="001F418F" w:rsidRPr="001F418F">
          <w:rPr>
            <w:rStyle w:val="Hyperlink"/>
            <w:rFonts w:ascii="Times New Roman" w:hAnsi="Times New Roman" w:cs="Times New Roman"/>
            <w:noProof/>
            <w:sz w:val="24"/>
            <w:szCs w:val="24"/>
          </w:rPr>
          <w:t>Annex 45: Air quality index at peak hour and off-peak hour Mexico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_Toc13227227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131</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28" w:history="1">
        <w:r w:rsidR="001F418F" w:rsidRPr="001F418F">
          <w:rPr>
            <w:rStyle w:val="Hyperlink"/>
            <w:rFonts w:ascii="Times New Roman" w:hAnsi="Times New Roman" w:cs="Times New Roman"/>
            <w:noProof/>
            <w:sz w:val="24"/>
            <w:szCs w:val="24"/>
          </w:rPr>
          <w:t>Annex 46: Carbon dioxide at peak hour and off-peak hour Mexico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_Toc13227228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132</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29" w:history="1">
        <w:r w:rsidR="001F418F" w:rsidRPr="001F418F">
          <w:rPr>
            <w:rStyle w:val="Hyperlink"/>
            <w:rFonts w:ascii="Times New Roman" w:hAnsi="Times New Roman" w:cs="Times New Roman"/>
            <w:noProof/>
            <w:sz w:val="24"/>
            <w:szCs w:val="24"/>
          </w:rPr>
          <w:t>Annex 47: Particulate matter at peak hour and off-peak hour Mexico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_Toc13227229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132</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30" w:history="1">
        <w:r w:rsidR="001F418F" w:rsidRPr="001F418F">
          <w:rPr>
            <w:rStyle w:val="Hyperlink"/>
            <w:rFonts w:ascii="Times New Roman" w:hAnsi="Times New Roman" w:cs="Times New Roman"/>
            <w:noProof/>
            <w:sz w:val="24"/>
            <w:szCs w:val="24"/>
          </w:rPr>
          <w:t>Annex 48: Air quality index at peak hour and off-peak hour Mexico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_Toc13227230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31" w:history="1">
        <w:r w:rsidR="001F418F" w:rsidRPr="001F418F">
          <w:rPr>
            <w:rStyle w:val="Hyperlink"/>
            <w:rFonts w:ascii="Times New Roman" w:hAnsi="Times New Roman" w:cs="Times New Roman"/>
            <w:noProof/>
            <w:sz w:val="24"/>
            <w:szCs w:val="24"/>
          </w:rPr>
          <w:t>Annex 49: Carbon dioxide at peak hour and off-peak hour Mexico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_Toc13227231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32" w:history="1">
        <w:r w:rsidR="001F418F" w:rsidRPr="001F418F">
          <w:rPr>
            <w:rStyle w:val="Hyperlink"/>
            <w:rFonts w:ascii="Times New Roman" w:hAnsi="Times New Roman" w:cs="Times New Roman"/>
            <w:noProof/>
            <w:sz w:val="24"/>
            <w:szCs w:val="24"/>
          </w:rPr>
          <w:t>Annex 50: Particulate matter at peak hour and off-peak hour Autobus Tera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_Toc13227232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33" w:history="1">
        <w:r w:rsidR="001F418F" w:rsidRPr="001F418F">
          <w:rPr>
            <w:rStyle w:val="Hyperlink"/>
            <w:rFonts w:ascii="Times New Roman" w:hAnsi="Times New Roman" w:cs="Times New Roman"/>
            <w:noProof/>
            <w:sz w:val="24"/>
            <w:szCs w:val="24"/>
          </w:rPr>
          <w:t>Annex 51: Air quality index at peak hour and off-peak hour Autobus Tera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_Toc13227233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34" w:history="1">
        <w:r w:rsidR="001F418F" w:rsidRPr="001F418F">
          <w:rPr>
            <w:rStyle w:val="Hyperlink"/>
            <w:rFonts w:ascii="Times New Roman" w:hAnsi="Times New Roman" w:cs="Times New Roman"/>
            <w:noProof/>
            <w:sz w:val="24"/>
            <w:szCs w:val="24"/>
          </w:rPr>
          <w:t>Annex 52: Carbon dioxide at peak hour and off-peak hour Autobus Tera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_Toc13227234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35" w:history="1">
        <w:r w:rsidR="001F418F" w:rsidRPr="001F418F">
          <w:rPr>
            <w:rStyle w:val="Hyperlink"/>
            <w:rFonts w:ascii="Times New Roman" w:hAnsi="Times New Roman" w:cs="Times New Roman"/>
            <w:noProof/>
            <w:sz w:val="24"/>
            <w:szCs w:val="24"/>
          </w:rPr>
          <w:t>Annex 53: Particulate matter at peak hour and off-peak hour Autobus Tera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_Toc13227235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36" w:history="1">
        <w:r w:rsidR="001F418F" w:rsidRPr="001F418F">
          <w:rPr>
            <w:rStyle w:val="Hyperlink"/>
            <w:rFonts w:ascii="Times New Roman" w:hAnsi="Times New Roman" w:cs="Times New Roman"/>
            <w:noProof/>
            <w:sz w:val="24"/>
            <w:szCs w:val="24"/>
          </w:rPr>
          <w:t>Annex 54: Air quality index at peak hour and off-peak hour Autobus Tera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_Toc13227236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37" w:history="1">
        <w:r w:rsidR="001F418F" w:rsidRPr="001F418F">
          <w:rPr>
            <w:rStyle w:val="Hyperlink"/>
            <w:rFonts w:ascii="Times New Roman" w:hAnsi="Times New Roman" w:cs="Times New Roman"/>
            <w:noProof/>
            <w:sz w:val="24"/>
            <w:szCs w:val="24"/>
          </w:rPr>
          <w:t>Annex 55: Carbon dioxide at peak hour and off-peak hour Autobus Tera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_Toc13227237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38" w:history="1">
        <w:r w:rsidR="001F418F" w:rsidRPr="001F418F">
          <w:rPr>
            <w:rStyle w:val="Hyperlink"/>
            <w:rFonts w:ascii="Times New Roman" w:hAnsi="Times New Roman" w:cs="Times New Roman"/>
            <w:noProof/>
            <w:sz w:val="24"/>
            <w:szCs w:val="24"/>
          </w:rPr>
          <w:t>Annex 56: Particulate matter at peak hour and off-peak hour Autobus Tera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_Toc13227238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39" w:history="1">
        <w:r w:rsidR="001F418F" w:rsidRPr="001F418F">
          <w:rPr>
            <w:rStyle w:val="Hyperlink"/>
            <w:rFonts w:ascii="Times New Roman" w:hAnsi="Times New Roman" w:cs="Times New Roman"/>
            <w:noProof/>
            <w:sz w:val="24"/>
            <w:szCs w:val="24"/>
          </w:rPr>
          <w:t>Annex 57: Air quality index at peak hour and off-peak hour Autobus Tera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_Toc13227239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40" w:history="1">
        <w:r w:rsidR="001F418F" w:rsidRPr="001F418F">
          <w:rPr>
            <w:rStyle w:val="Hyperlink"/>
            <w:rFonts w:ascii="Times New Roman" w:hAnsi="Times New Roman" w:cs="Times New Roman"/>
            <w:noProof/>
            <w:sz w:val="24"/>
            <w:szCs w:val="24"/>
          </w:rPr>
          <w:t>Annex 58: Carbon dioxide at peak hour and off-peak hour Autobus Tera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_Toc13227240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41" w:history="1">
        <w:r w:rsidR="001F418F" w:rsidRPr="001F418F">
          <w:rPr>
            <w:rStyle w:val="Hyperlink"/>
            <w:rFonts w:ascii="Times New Roman" w:hAnsi="Times New Roman" w:cs="Times New Roman"/>
            <w:noProof/>
            <w:sz w:val="24"/>
            <w:szCs w:val="24"/>
          </w:rPr>
          <w:t>Annex 59: Particulate matter at peak hour and off-peak hour Autobus Tera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_Toc13227241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42" w:history="1">
        <w:r w:rsidR="001F418F" w:rsidRPr="001F418F">
          <w:rPr>
            <w:rStyle w:val="Hyperlink"/>
            <w:rFonts w:ascii="Times New Roman" w:hAnsi="Times New Roman" w:cs="Times New Roman"/>
            <w:noProof/>
            <w:sz w:val="24"/>
            <w:szCs w:val="24"/>
          </w:rPr>
          <w:t>Annex 60: Air quality index at peak hour and off-peak hour Autobus Tera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_Toc13227242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139</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43" w:history="1">
        <w:r w:rsidR="001F418F" w:rsidRPr="001F418F">
          <w:rPr>
            <w:rStyle w:val="Hyperlink"/>
            <w:rFonts w:ascii="Times New Roman" w:hAnsi="Times New Roman" w:cs="Times New Roman"/>
            <w:noProof/>
            <w:sz w:val="24"/>
            <w:szCs w:val="24"/>
          </w:rPr>
          <w:t>Annex 61: Carbon dioxide at peak hour and off-peak hour Autobus Tera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_Toc13227243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139</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44" w:history="1">
        <w:r w:rsidR="001F418F" w:rsidRPr="001F418F">
          <w:rPr>
            <w:rStyle w:val="Hyperlink"/>
            <w:rFonts w:ascii="Times New Roman" w:hAnsi="Times New Roman" w:cs="Times New Roman"/>
            <w:noProof/>
            <w:sz w:val="24"/>
            <w:szCs w:val="24"/>
          </w:rPr>
          <w:t>Annex 62: Particulate matter at peak hour and off-peak hour Minilik II square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_Toc13227244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140</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45" w:history="1">
        <w:r w:rsidR="001F418F" w:rsidRPr="001F418F">
          <w:rPr>
            <w:rStyle w:val="Hyperlink"/>
            <w:rFonts w:ascii="Times New Roman" w:hAnsi="Times New Roman" w:cs="Times New Roman"/>
            <w:noProof/>
            <w:sz w:val="24"/>
            <w:szCs w:val="24"/>
          </w:rPr>
          <w:t>Annex 63: Air quality index at peak hour and off-peak hour Minilik II square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_Toc13227245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140</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46" w:history="1">
        <w:r w:rsidR="001F418F" w:rsidRPr="001F418F">
          <w:rPr>
            <w:rStyle w:val="Hyperlink"/>
            <w:rFonts w:ascii="Times New Roman" w:hAnsi="Times New Roman" w:cs="Times New Roman"/>
            <w:noProof/>
            <w:sz w:val="24"/>
            <w:szCs w:val="24"/>
          </w:rPr>
          <w:t>Annex 64: Carbon dioxide at peak hour and off-peak hour Minilik II square bus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_Toc13227246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141</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47" w:history="1">
        <w:r w:rsidR="001F418F" w:rsidRPr="001F418F">
          <w:rPr>
            <w:rStyle w:val="Hyperlink"/>
            <w:rFonts w:ascii="Times New Roman" w:hAnsi="Times New Roman" w:cs="Times New Roman"/>
            <w:noProof/>
            <w:sz w:val="24"/>
            <w:szCs w:val="24"/>
          </w:rPr>
          <w:t>Annex 65: Particulate matter at peak and off-peak hour Minilik II square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_Toc13227247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141</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48" w:history="1">
        <w:r w:rsidR="001F418F" w:rsidRPr="001F418F">
          <w:rPr>
            <w:rStyle w:val="Hyperlink"/>
            <w:rFonts w:ascii="Times New Roman" w:hAnsi="Times New Roman" w:cs="Times New Roman"/>
            <w:noProof/>
            <w:sz w:val="24"/>
            <w:szCs w:val="24"/>
          </w:rPr>
          <w:t>Annex 66: Air quality index at peak and off-peak hour Minilik II square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_Toc13227248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142</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49" w:history="1">
        <w:r w:rsidR="001F418F" w:rsidRPr="001F418F">
          <w:rPr>
            <w:rStyle w:val="Hyperlink"/>
            <w:rFonts w:ascii="Times New Roman" w:hAnsi="Times New Roman" w:cs="Times New Roman"/>
            <w:noProof/>
            <w:sz w:val="24"/>
            <w:szCs w:val="24"/>
          </w:rPr>
          <w:t>Annex 67: Carbon dioxide at hour and off-peak hour Minilik II square LRT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_Toc13227249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142</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50" w:history="1">
        <w:r w:rsidR="001F418F" w:rsidRPr="001F418F">
          <w:rPr>
            <w:rStyle w:val="Hyperlink"/>
            <w:rFonts w:ascii="Times New Roman" w:hAnsi="Times New Roman" w:cs="Times New Roman"/>
            <w:noProof/>
            <w:sz w:val="24"/>
            <w:szCs w:val="24"/>
          </w:rPr>
          <w:t>Annex 68: Particulate matter at peak and off-peak hour Minilik II square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_Toc13227250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51" w:history="1">
        <w:r w:rsidR="001F418F" w:rsidRPr="001F418F">
          <w:rPr>
            <w:rStyle w:val="Hyperlink"/>
            <w:rFonts w:ascii="Times New Roman" w:hAnsi="Times New Roman" w:cs="Times New Roman"/>
            <w:noProof/>
            <w:sz w:val="24"/>
            <w:szCs w:val="24"/>
          </w:rPr>
          <w:t>Annex 69: Air quality index at peak and off-peak hour Minilik II square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_Toc13227251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143</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52" w:history="1">
        <w:r w:rsidR="001F418F" w:rsidRPr="001F418F">
          <w:rPr>
            <w:rStyle w:val="Hyperlink"/>
            <w:rFonts w:ascii="Times New Roman" w:hAnsi="Times New Roman" w:cs="Times New Roman"/>
            <w:noProof/>
            <w:sz w:val="24"/>
            <w:szCs w:val="24"/>
          </w:rPr>
          <w:t>Annex 70: Carbon dioxide at peak and off-peak hour Minilik II square mixed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_Toc13227252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53" w:history="1">
        <w:r w:rsidR="001F418F" w:rsidRPr="001F418F">
          <w:rPr>
            <w:rStyle w:val="Hyperlink"/>
            <w:rFonts w:ascii="Times New Roman" w:hAnsi="Times New Roman" w:cs="Times New Roman"/>
            <w:noProof/>
            <w:sz w:val="24"/>
            <w:szCs w:val="24"/>
          </w:rPr>
          <w:t>Annex 71: Particulate matter at peak and off-peak hour Minilik II square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_Toc13227253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144</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54" w:history="1">
        <w:r w:rsidR="001F418F" w:rsidRPr="001F418F">
          <w:rPr>
            <w:rStyle w:val="Hyperlink"/>
            <w:rFonts w:ascii="Times New Roman" w:hAnsi="Times New Roman" w:cs="Times New Roman"/>
            <w:noProof/>
            <w:sz w:val="24"/>
            <w:szCs w:val="24"/>
          </w:rPr>
          <w:t>Annex 72: Air quality index at peak and off-peak hour Minilik II square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_Toc13227254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55" w:history="1">
        <w:r w:rsidR="001F418F" w:rsidRPr="001F418F">
          <w:rPr>
            <w:rStyle w:val="Hyperlink"/>
            <w:rFonts w:ascii="Times New Roman" w:hAnsi="Times New Roman" w:cs="Times New Roman"/>
            <w:noProof/>
            <w:sz w:val="24"/>
            <w:szCs w:val="24"/>
          </w:rPr>
          <w:t>Annex 73: Carbon dioxide at peak and off-peak hour Minilik II square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_Toc13227255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145</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56" w:history="1">
        <w:r w:rsidR="001F418F" w:rsidRPr="001F418F">
          <w:rPr>
            <w:rStyle w:val="Hyperlink"/>
            <w:rFonts w:ascii="Times New Roman" w:hAnsi="Times New Roman" w:cs="Times New Roman"/>
            <w:noProof/>
            <w:sz w:val="24"/>
            <w:szCs w:val="24"/>
          </w:rPr>
          <w:t>Annex 74: Temporary camera shooting and reporting permit</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_Toc13227256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57" w:history="1">
        <w:r w:rsidR="001F418F" w:rsidRPr="001F418F">
          <w:rPr>
            <w:rStyle w:val="Hyperlink"/>
            <w:rFonts w:ascii="Times New Roman" w:hAnsi="Times New Roman" w:cs="Times New Roman"/>
            <w:noProof/>
            <w:sz w:val="24"/>
            <w:szCs w:val="24"/>
          </w:rPr>
          <w:t>Annex 75: Bus stations for sampling frame from stadium to kality</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_Toc13227257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146</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58" w:history="1">
        <w:r w:rsidR="001F418F" w:rsidRPr="001F418F">
          <w:rPr>
            <w:rStyle w:val="Hyperlink"/>
            <w:rFonts w:ascii="Times New Roman" w:hAnsi="Times New Roman" w:cs="Times New Roman"/>
            <w:noProof/>
            <w:sz w:val="24"/>
            <w:szCs w:val="24"/>
          </w:rPr>
          <w:t>Annex 76: Addis Ababa Light Rail Transit service East-</w:t>
        </w:r>
        <w:r w:rsidR="001F418F">
          <w:rPr>
            <w:rStyle w:val="Hyperlink"/>
            <w:rFonts w:ascii="Times New Roman" w:hAnsi="Times New Roman" w:cs="Times New Roman"/>
            <w:noProof/>
            <w:sz w:val="24"/>
            <w:szCs w:val="24"/>
          </w:rPr>
          <w:t>West and North-South line</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_Toc13227258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59" w:history="1">
        <w:r w:rsidR="001F418F" w:rsidRPr="001F418F">
          <w:rPr>
            <w:rStyle w:val="Hyperlink"/>
            <w:rFonts w:ascii="Times New Roman" w:hAnsi="Times New Roman" w:cs="Times New Roman"/>
            <w:noProof/>
            <w:sz w:val="24"/>
            <w:szCs w:val="24"/>
          </w:rPr>
          <w:t>Annex 77: Street design and walkways, separate lane for bus adopted from developed nations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_Toc13227259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147</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60" w:history="1">
        <w:r w:rsidR="001F418F" w:rsidRPr="001F418F">
          <w:rPr>
            <w:rStyle w:val="Hyperlink"/>
            <w:rFonts w:ascii="Times New Roman" w:hAnsi="Times New Roman" w:cs="Times New Roman"/>
            <w:noProof/>
            <w:sz w:val="24"/>
            <w:szCs w:val="24"/>
          </w:rPr>
          <w:t>Annex 78: Photos were taken at Stadium and Megenagna stations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_Toc13227260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61" w:history="1">
        <w:r w:rsidR="001F418F" w:rsidRPr="001F418F">
          <w:rPr>
            <w:rStyle w:val="Hyperlink"/>
            <w:rFonts w:ascii="Times New Roman" w:hAnsi="Times New Roman" w:cs="Times New Roman"/>
            <w:noProof/>
            <w:sz w:val="24"/>
            <w:szCs w:val="24"/>
          </w:rPr>
          <w:t>Annex 79: Photos were taken at Stadium bus station and Minilik II square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_Toc13227261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148</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62" w:history="1">
        <w:r w:rsidR="001F418F" w:rsidRPr="001F418F">
          <w:rPr>
            <w:rStyle w:val="Hyperlink"/>
            <w:rFonts w:ascii="Times New Roman" w:hAnsi="Times New Roman" w:cs="Times New Roman"/>
            <w:noProof/>
            <w:sz w:val="24"/>
            <w:szCs w:val="24"/>
          </w:rPr>
          <w:t>Annex 80: Photos were taken at Mexico LRT and taxi station</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_Toc13227262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149</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63" w:history="1">
        <w:r w:rsidR="001F418F" w:rsidRPr="001F418F">
          <w:rPr>
            <w:rStyle w:val="Hyperlink"/>
            <w:rFonts w:ascii="Times New Roman" w:hAnsi="Times New Roman" w:cs="Times New Roman"/>
            <w:noProof/>
            <w:sz w:val="24"/>
            <w:szCs w:val="24"/>
          </w:rPr>
          <w:t>Annex 81: Road quality and pedestrian way from Mexico to Kera road</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_Toc13227263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149</w:t>
        </w:r>
        <w:r w:rsidR="001F418F" w:rsidRPr="001F418F">
          <w:rPr>
            <w:rFonts w:ascii="Times New Roman" w:hAnsi="Times New Roman" w:cs="Times New Roman"/>
            <w:noProof/>
            <w:webHidden/>
            <w:sz w:val="24"/>
            <w:szCs w:val="24"/>
          </w:rPr>
          <w:fldChar w:fldCharType="end"/>
        </w:r>
      </w:hyperlink>
    </w:p>
    <w:p w:rsidR="001F418F" w:rsidRPr="001F418F" w:rsidRDefault="00626BEC" w:rsidP="001F418F">
      <w:pPr>
        <w:pStyle w:val="TableofFigures"/>
        <w:tabs>
          <w:tab w:val="right" w:leader="dot" w:pos="9019"/>
        </w:tabs>
        <w:spacing w:line="360" w:lineRule="auto"/>
        <w:rPr>
          <w:rFonts w:ascii="Times New Roman" w:eastAsiaTheme="minorEastAsia" w:hAnsi="Times New Roman" w:cs="Times New Roman"/>
          <w:noProof/>
          <w:sz w:val="24"/>
          <w:szCs w:val="24"/>
        </w:rPr>
      </w:pPr>
      <w:hyperlink w:anchor="_Toc13227264" w:history="1">
        <w:r w:rsidR="001F418F" w:rsidRPr="001F418F">
          <w:rPr>
            <w:rStyle w:val="Hyperlink"/>
            <w:rFonts w:ascii="Times New Roman" w:hAnsi="Times New Roman" w:cs="Times New Roman"/>
            <w:noProof/>
            <w:sz w:val="24"/>
            <w:szCs w:val="24"/>
          </w:rPr>
          <w:t>Annex 82: Respondent profile at sampled stations by type of stations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_Toc13227264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150</w:t>
        </w:r>
        <w:r w:rsidR="001F418F" w:rsidRPr="001F418F">
          <w:rPr>
            <w:rFonts w:ascii="Times New Roman" w:hAnsi="Times New Roman" w:cs="Times New Roman"/>
            <w:noProof/>
            <w:webHidden/>
            <w:sz w:val="24"/>
            <w:szCs w:val="24"/>
          </w:rPr>
          <w:fldChar w:fldCharType="end"/>
        </w:r>
      </w:hyperlink>
    </w:p>
    <w:p w:rsidR="001F418F" w:rsidRDefault="00626BEC" w:rsidP="001F418F">
      <w:pPr>
        <w:pStyle w:val="TableofFigures"/>
        <w:tabs>
          <w:tab w:val="right" w:leader="dot" w:pos="9019"/>
        </w:tabs>
        <w:spacing w:line="360" w:lineRule="auto"/>
        <w:rPr>
          <w:rFonts w:eastAsiaTheme="minorEastAsia"/>
          <w:noProof/>
        </w:rPr>
      </w:pPr>
      <w:hyperlink w:anchor="_Toc13227265" w:history="1">
        <w:r w:rsidR="001F418F" w:rsidRPr="001F418F">
          <w:rPr>
            <w:rStyle w:val="Hyperlink"/>
            <w:rFonts w:ascii="Times New Roman" w:hAnsi="Times New Roman" w:cs="Times New Roman"/>
            <w:noProof/>
            <w:sz w:val="24"/>
            <w:szCs w:val="24"/>
          </w:rPr>
          <w:t>Annex 83: Transport-related air pollution diseases at sampled stations</w:t>
        </w:r>
        <w:r w:rsidR="001F418F" w:rsidRPr="001F418F">
          <w:rPr>
            <w:rFonts w:ascii="Times New Roman" w:hAnsi="Times New Roman" w:cs="Times New Roman"/>
            <w:noProof/>
            <w:webHidden/>
            <w:sz w:val="24"/>
            <w:szCs w:val="24"/>
          </w:rPr>
          <w:tab/>
        </w:r>
        <w:r w:rsidR="001F418F" w:rsidRPr="001F418F">
          <w:rPr>
            <w:rFonts w:ascii="Times New Roman" w:hAnsi="Times New Roman" w:cs="Times New Roman"/>
            <w:noProof/>
            <w:webHidden/>
            <w:sz w:val="24"/>
            <w:szCs w:val="24"/>
          </w:rPr>
          <w:fldChar w:fldCharType="begin"/>
        </w:r>
        <w:r w:rsidR="001F418F" w:rsidRPr="001F418F">
          <w:rPr>
            <w:rFonts w:ascii="Times New Roman" w:hAnsi="Times New Roman" w:cs="Times New Roman"/>
            <w:noProof/>
            <w:webHidden/>
            <w:sz w:val="24"/>
            <w:szCs w:val="24"/>
          </w:rPr>
          <w:instrText xml:space="preserve"> PAGEREF _Toc13227265 \h </w:instrText>
        </w:r>
        <w:r w:rsidR="001F418F" w:rsidRPr="001F418F">
          <w:rPr>
            <w:rFonts w:ascii="Times New Roman" w:hAnsi="Times New Roman" w:cs="Times New Roman"/>
            <w:noProof/>
            <w:webHidden/>
            <w:sz w:val="24"/>
            <w:szCs w:val="24"/>
          </w:rPr>
        </w:r>
        <w:r w:rsidR="001F418F" w:rsidRPr="001F418F">
          <w:rPr>
            <w:rFonts w:ascii="Times New Roman" w:hAnsi="Times New Roman" w:cs="Times New Roman"/>
            <w:noProof/>
            <w:webHidden/>
            <w:sz w:val="24"/>
            <w:szCs w:val="24"/>
          </w:rPr>
          <w:fldChar w:fldCharType="separate"/>
        </w:r>
        <w:r w:rsidR="00797DD7">
          <w:rPr>
            <w:rFonts w:ascii="Times New Roman" w:hAnsi="Times New Roman" w:cs="Times New Roman"/>
            <w:noProof/>
            <w:webHidden/>
            <w:sz w:val="24"/>
            <w:szCs w:val="24"/>
          </w:rPr>
          <w:t>150</w:t>
        </w:r>
        <w:r w:rsidR="001F418F" w:rsidRPr="001F418F">
          <w:rPr>
            <w:rFonts w:ascii="Times New Roman" w:hAnsi="Times New Roman" w:cs="Times New Roman"/>
            <w:noProof/>
            <w:webHidden/>
            <w:sz w:val="24"/>
            <w:szCs w:val="24"/>
          </w:rPr>
          <w:fldChar w:fldCharType="end"/>
        </w:r>
      </w:hyperlink>
    </w:p>
    <w:p w:rsidR="00F2095B" w:rsidRDefault="00F2095B" w:rsidP="0050143B">
      <w:pPr>
        <w:pStyle w:val="Heading1"/>
        <w:spacing w:line="360" w:lineRule="auto"/>
        <w:rPr>
          <w:color w:val="000000" w:themeColor="text1"/>
          <w:sz w:val="26"/>
          <w:szCs w:val="26"/>
        </w:rPr>
      </w:pPr>
      <w:r w:rsidRPr="0050143B">
        <w:rPr>
          <w:color w:val="000000" w:themeColor="text1"/>
          <w:sz w:val="24"/>
          <w:szCs w:val="24"/>
        </w:rPr>
        <w:fldChar w:fldCharType="end"/>
      </w:r>
    </w:p>
    <w:p w:rsidR="003F76BB" w:rsidRDefault="003F76BB" w:rsidP="00F2095B">
      <w:pPr>
        <w:pStyle w:val="Heading1"/>
        <w:rPr>
          <w:color w:val="000000" w:themeColor="text1"/>
          <w:sz w:val="26"/>
          <w:szCs w:val="26"/>
        </w:rPr>
      </w:pPr>
    </w:p>
    <w:p w:rsidR="003F76BB" w:rsidRDefault="003F76BB" w:rsidP="00F2095B">
      <w:pPr>
        <w:pStyle w:val="Heading1"/>
        <w:rPr>
          <w:color w:val="000000" w:themeColor="text1"/>
          <w:sz w:val="26"/>
          <w:szCs w:val="26"/>
        </w:rPr>
      </w:pPr>
    </w:p>
    <w:p w:rsidR="003F76BB" w:rsidRDefault="003F76BB" w:rsidP="00F2095B">
      <w:pPr>
        <w:pStyle w:val="Heading1"/>
        <w:rPr>
          <w:color w:val="000000" w:themeColor="text1"/>
          <w:sz w:val="26"/>
          <w:szCs w:val="26"/>
        </w:rPr>
      </w:pPr>
    </w:p>
    <w:p w:rsidR="0050143B" w:rsidRDefault="0050143B" w:rsidP="00F2095B">
      <w:pPr>
        <w:pStyle w:val="Heading1"/>
        <w:rPr>
          <w:color w:val="000000" w:themeColor="text1"/>
          <w:sz w:val="26"/>
          <w:szCs w:val="26"/>
        </w:rPr>
      </w:pPr>
    </w:p>
    <w:p w:rsidR="0050143B" w:rsidRDefault="0050143B" w:rsidP="00F2095B">
      <w:pPr>
        <w:pStyle w:val="Heading1"/>
        <w:rPr>
          <w:color w:val="000000" w:themeColor="text1"/>
          <w:sz w:val="26"/>
          <w:szCs w:val="26"/>
        </w:rPr>
      </w:pPr>
    </w:p>
    <w:p w:rsidR="0050143B" w:rsidRDefault="0050143B" w:rsidP="00F2095B">
      <w:pPr>
        <w:pStyle w:val="Heading1"/>
        <w:rPr>
          <w:color w:val="000000" w:themeColor="text1"/>
          <w:sz w:val="26"/>
          <w:szCs w:val="26"/>
        </w:rPr>
      </w:pPr>
    </w:p>
    <w:p w:rsidR="0050143B" w:rsidRDefault="0050143B" w:rsidP="00F2095B">
      <w:pPr>
        <w:pStyle w:val="Heading1"/>
        <w:rPr>
          <w:color w:val="000000" w:themeColor="text1"/>
          <w:sz w:val="26"/>
          <w:szCs w:val="26"/>
        </w:rPr>
      </w:pPr>
    </w:p>
    <w:p w:rsidR="0050143B" w:rsidRDefault="0050143B" w:rsidP="00F2095B">
      <w:pPr>
        <w:pStyle w:val="Heading1"/>
        <w:rPr>
          <w:color w:val="000000" w:themeColor="text1"/>
          <w:sz w:val="26"/>
          <w:szCs w:val="26"/>
        </w:rPr>
      </w:pPr>
    </w:p>
    <w:p w:rsidR="003F76BB" w:rsidRPr="003F76BB" w:rsidRDefault="003F76BB" w:rsidP="00F2095B">
      <w:pPr>
        <w:pStyle w:val="Heading1"/>
        <w:rPr>
          <w:color w:val="000000" w:themeColor="text1"/>
          <w:sz w:val="26"/>
          <w:szCs w:val="26"/>
        </w:rPr>
      </w:pPr>
    </w:p>
    <w:p w:rsidR="00AD1A91" w:rsidRPr="00B957BC" w:rsidRDefault="00AD1A91" w:rsidP="00EC0B27">
      <w:pPr>
        <w:pStyle w:val="ListParagraph"/>
        <w:autoSpaceDE w:val="0"/>
        <w:autoSpaceDN w:val="0"/>
        <w:adjustRightInd w:val="0"/>
        <w:spacing w:after="0" w:line="480" w:lineRule="auto"/>
        <w:ind w:left="630" w:right="-180"/>
        <w:jc w:val="center"/>
        <w:outlineLvl w:val="0"/>
        <w:rPr>
          <w:rFonts w:ascii="Times New Roman" w:hAnsi="Times New Roman" w:cs="Times New Roman"/>
          <w:b/>
          <w:color w:val="000000" w:themeColor="text1"/>
          <w:sz w:val="28"/>
          <w:szCs w:val="28"/>
        </w:rPr>
      </w:pPr>
      <w:bookmarkStart w:id="9" w:name="_Toc1376650"/>
      <w:bookmarkStart w:id="10" w:name="_Toc13226751"/>
      <w:r w:rsidRPr="00B957BC">
        <w:rPr>
          <w:rFonts w:ascii="Times New Roman" w:hAnsi="Times New Roman" w:cs="Times New Roman"/>
          <w:b/>
          <w:color w:val="000000" w:themeColor="text1"/>
          <w:sz w:val="28"/>
          <w:szCs w:val="28"/>
        </w:rPr>
        <w:lastRenderedPageBreak/>
        <w:t>List of Acronyms</w:t>
      </w:r>
      <w:bookmarkEnd w:id="9"/>
      <w:bookmarkEnd w:id="10"/>
    </w:p>
    <w:p w:rsidR="00AD1A91" w:rsidRPr="00821EB3" w:rsidRDefault="00AD1A91" w:rsidP="00DE485D">
      <w:pPr>
        <w:pStyle w:val="ListParagraph"/>
        <w:autoSpaceDE w:val="0"/>
        <w:autoSpaceDN w:val="0"/>
        <w:adjustRightInd w:val="0"/>
        <w:spacing w:after="0" w:line="360" w:lineRule="auto"/>
        <w:ind w:left="630" w:hanging="450"/>
        <w:rPr>
          <w:rFonts w:ascii="Times New Roman" w:hAnsi="Times New Roman" w:cs="Times New Roman"/>
          <w:color w:val="000000" w:themeColor="text1"/>
          <w:sz w:val="24"/>
          <w:szCs w:val="24"/>
        </w:rPr>
      </w:pPr>
      <w:bookmarkStart w:id="11" w:name="_Toc11148143"/>
      <w:bookmarkStart w:id="12" w:name="_Toc11415164"/>
      <w:bookmarkStart w:id="13" w:name="_Toc11416078"/>
      <w:r w:rsidRPr="00821EB3">
        <w:rPr>
          <w:rFonts w:ascii="Times New Roman" w:hAnsi="Times New Roman" w:cs="Times New Roman"/>
          <w:color w:val="000000" w:themeColor="text1"/>
          <w:sz w:val="24"/>
          <w:szCs w:val="24"/>
        </w:rPr>
        <w:t xml:space="preserve">AACRTB     </w:t>
      </w:r>
      <w:r w:rsidR="00EC0B27"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Addis Ababa City Road and Transport Bureau</w:t>
      </w:r>
      <w:bookmarkEnd w:id="11"/>
      <w:bookmarkEnd w:id="12"/>
      <w:bookmarkEnd w:id="13"/>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bookmarkStart w:id="14" w:name="_Toc11148144"/>
      <w:bookmarkStart w:id="15" w:name="_Toc11415165"/>
      <w:bookmarkStart w:id="16" w:name="_Toc11416079"/>
      <w:r w:rsidRPr="00821EB3">
        <w:rPr>
          <w:rFonts w:ascii="Times New Roman" w:hAnsi="Times New Roman" w:cs="Times New Roman"/>
          <w:color w:val="000000" w:themeColor="text1"/>
          <w:sz w:val="24"/>
          <w:szCs w:val="24"/>
        </w:rPr>
        <w:t xml:space="preserve">AACTA       </w:t>
      </w:r>
      <w:r w:rsidR="00EC0B27"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Addis Ababa City Transport Authority</w:t>
      </w:r>
      <w:bookmarkEnd w:id="14"/>
      <w:bookmarkEnd w:id="15"/>
      <w:bookmarkEnd w:id="16"/>
    </w:p>
    <w:p w:rsidR="00EC0B27" w:rsidRDefault="00EC0B27"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bookmarkStart w:id="17" w:name="_Toc11415166"/>
      <w:bookmarkStart w:id="18" w:name="_Toc11416080"/>
      <w:r w:rsidRPr="00821EB3">
        <w:rPr>
          <w:rFonts w:ascii="Times New Roman" w:hAnsi="Times New Roman" w:cs="Times New Roman"/>
          <w:color w:val="000000" w:themeColor="text1"/>
          <w:sz w:val="24"/>
          <w:szCs w:val="24"/>
        </w:rPr>
        <w:t>AAC</w:t>
      </w:r>
      <w:r w:rsidR="002E3513"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DVLCA</w:t>
      </w:r>
      <w:r w:rsidR="00DE485D">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 </w:t>
      </w:r>
      <w:r w:rsidR="002E3513"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Addis Ababa city divers and vehicles Licensing and Control Authority</w:t>
      </w:r>
      <w:bookmarkEnd w:id="17"/>
      <w:bookmarkEnd w:id="18"/>
      <w:r w:rsidRPr="00821EB3">
        <w:rPr>
          <w:rFonts w:ascii="Times New Roman" w:hAnsi="Times New Roman" w:cs="Times New Roman"/>
          <w:color w:val="000000" w:themeColor="text1"/>
          <w:sz w:val="24"/>
          <w:szCs w:val="24"/>
        </w:rPr>
        <w:t xml:space="preserve"> </w:t>
      </w:r>
    </w:p>
    <w:p w:rsidR="00E0310F" w:rsidRPr="00E0310F" w:rsidRDefault="00E0310F" w:rsidP="00E0310F">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AAEPA        </w:t>
      </w:r>
      <w:r>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      </w:t>
      </w:r>
      <w:r>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Addis Ababa Environmental Protection </w:t>
      </w:r>
      <w:r>
        <w:rPr>
          <w:rFonts w:ascii="Times New Roman" w:hAnsi="Times New Roman" w:cs="Times New Roman"/>
          <w:color w:val="000000" w:themeColor="text1"/>
          <w:sz w:val="24"/>
          <w:szCs w:val="24"/>
        </w:rPr>
        <w:t xml:space="preserve">Authority </w:t>
      </w:r>
    </w:p>
    <w:p w:rsidR="00AD1A91" w:rsidRPr="00821EB3" w:rsidRDefault="00AD1A91" w:rsidP="00DE485D">
      <w:pPr>
        <w:pStyle w:val="ListParagraph"/>
        <w:tabs>
          <w:tab w:val="left" w:pos="2880"/>
        </w:tabs>
        <w:autoSpaceDE w:val="0"/>
        <w:autoSpaceDN w:val="0"/>
        <w:adjustRightInd w:val="0"/>
        <w:spacing w:after="0" w:line="360" w:lineRule="auto"/>
        <w:ind w:left="630" w:hanging="450"/>
        <w:rPr>
          <w:rFonts w:ascii="Times New Roman" w:hAnsi="Times New Roman" w:cs="Times New Roman"/>
          <w:color w:val="000000" w:themeColor="text1"/>
          <w:sz w:val="24"/>
          <w:szCs w:val="24"/>
        </w:rPr>
      </w:pPr>
      <w:bookmarkStart w:id="19" w:name="_Toc11148145"/>
      <w:bookmarkStart w:id="20" w:name="_Toc11415167"/>
      <w:bookmarkStart w:id="21" w:name="_Toc11416081"/>
      <w:r w:rsidRPr="00821EB3">
        <w:rPr>
          <w:rFonts w:ascii="Times New Roman" w:hAnsi="Times New Roman" w:cs="Times New Roman"/>
          <w:color w:val="000000" w:themeColor="text1"/>
          <w:sz w:val="24"/>
          <w:szCs w:val="24"/>
        </w:rPr>
        <w:t xml:space="preserve">AALRTS      </w:t>
      </w:r>
      <w:r w:rsidR="002E3513"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Addis Ababa Light Rail Transit Service</w:t>
      </w:r>
      <w:bookmarkEnd w:id="19"/>
      <w:bookmarkEnd w:id="20"/>
      <w:bookmarkEnd w:id="21"/>
      <w:r w:rsidRPr="00821EB3">
        <w:rPr>
          <w:rFonts w:ascii="Times New Roman" w:hAnsi="Times New Roman" w:cs="Times New Roman"/>
          <w:color w:val="000000" w:themeColor="text1"/>
          <w:sz w:val="24"/>
          <w:szCs w:val="24"/>
        </w:rPr>
        <w:t xml:space="preserve">     </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APTA </w:t>
      </w:r>
      <w:r w:rsidR="00F13A5A"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American Public Transit Association </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AQI              </w:t>
      </w:r>
      <w:r w:rsidR="00EC0B27"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Air quality index  </w:t>
      </w:r>
    </w:p>
    <w:p w:rsidR="00AD1A91" w:rsidRPr="00821EB3" w:rsidRDefault="00F13A5A"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CARB         </w:t>
      </w:r>
      <w:r w:rsidR="00AD1A91"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 xml:space="preserve"> </w:t>
      </w:r>
      <w:r w:rsidR="00AD1A91"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00AD1A91" w:rsidRPr="00821EB3">
        <w:rPr>
          <w:rFonts w:ascii="Times New Roman" w:hAnsi="Times New Roman" w:cs="Times New Roman"/>
          <w:color w:val="000000" w:themeColor="text1"/>
          <w:sz w:val="24"/>
          <w:szCs w:val="24"/>
        </w:rPr>
        <w:t xml:space="preserve">  </w:t>
      </w:r>
      <w:r w:rsidR="00B806A0" w:rsidRPr="00821EB3">
        <w:rPr>
          <w:rFonts w:ascii="Times New Roman" w:hAnsi="Times New Roman" w:cs="Times New Roman"/>
          <w:color w:val="000000" w:themeColor="text1"/>
          <w:sz w:val="24"/>
          <w:szCs w:val="24"/>
        </w:rPr>
        <w:t xml:space="preserve"> </w:t>
      </w:r>
      <w:r w:rsidR="00AD1A91"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00AD1A91" w:rsidRPr="00821EB3">
        <w:rPr>
          <w:rFonts w:ascii="Times New Roman" w:hAnsi="Times New Roman" w:cs="Times New Roman"/>
          <w:color w:val="000000" w:themeColor="text1"/>
          <w:sz w:val="24"/>
          <w:szCs w:val="24"/>
        </w:rPr>
        <w:t>California Air Resource Board</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CO</w:t>
      </w:r>
      <w:r w:rsidRPr="00821EB3">
        <w:rPr>
          <w:rFonts w:ascii="Times New Roman" w:hAnsi="Times New Roman" w:cs="Times New Roman"/>
          <w:color w:val="000000" w:themeColor="text1"/>
          <w:sz w:val="24"/>
          <w:szCs w:val="24"/>
          <w:vertAlign w:val="subscript"/>
        </w:rPr>
        <w:t xml:space="preserve">2    </w:t>
      </w:r>
      <w:r w:rsidR="00F13A5A" w:rsidRPr="00821EB3">
        <w:rPr>
          <w:rFonts w:ascii="Times New Roman" w:hAnsi="Times New Roman" w:cs="Times New Roman"/>
          <w:color w:val="000000" w:themeColor="text1"/>
          <w:sz w:val="24"/>
          <w:szCs w:val="24"/>
          <w:vertAlign w:val="subscript"/>
        </w:rPr>
        <w:t xml:space="preserve">               </w:t>
      </w:r>
      <w:r w:rsidR="00EC0B27" w:rsidRPr="00821EB3">
        <w:rPr>
          <w:rFonts w:ascii="Times New Roman" w:hAnsi="Times New Roman" w:cs="Times New Roman"/>
          <w:color w:val="000000" w:themeColor="text1"/>
          <w:sz w:val="24"/>
          <w:szCs w:val="24"/>
          <w:vertAlign w:val="subscript"/>
        </w:rPr>
        <w:t xml:space="preserve">   </w:t>
      </w:r>
      <w:r w:rsidR="002E3513" w:rsidRPr="00821EB3">
        <w:rPr>
          <w:rFonts w:ascii="Times New Roman" w:hAnsi="Times New Roman" w:cs="Times New Roman"/>
          <w:color w:val="000000" w:themeColor="text1"/>
          <w:sz w:val="24"/>
          <w:szCs w:val="24"/>
          <w:vertAlign w:val="subscript"/>
        </w:rPr>
        <w:t xml:space="preserve"> </w:t>
      </w:r>
      <w:r w:rsidRPr="00821EB3">
        <w:rPr>
          <w:rFonts w:ascii="Times New Roman" w:hAnsi="Times New Roman" w:cs="Times New Roman"/>
          <w:color w:val="000000" w:themeColor="text1"/>
          <w:sz w:val="24"/>
          <w:szCs w:val="24"/>
          <w:vertAlign w:val="subscript"/>
        </w:rPr>
        <w:t xml:space="preserve"> </w:t>
      </w:r>
      <w:r w:rsidR="00DE485D">
        <w:rPr>
          <w:rFonts w:ascii="Times New Roman" w:hAnsi="Times New Roman" w:cs="Times New Roman"/>
          <w:color w:val="000000" w:themeColor="text1"/>
          <w:sz w:val="24"/>
          <w:szCs w:val="24"/>
          <w:vertAlign w:val="subscript"/>
        </w:rPr>
        <w:t xml:space="preserve">   </w:t>
      </w:r>
      <w:r w:rsidRPr="00821EB3">
        <w:rPr>
          <w:rFonts w:ascii="Times New Roman" w:hAnsi="Times New Roman" w:cs="Times New Roman"/>
          <w:color w:val="000000" w:themeColor="text1"/>
          <w:sz w:val="24"/>
          <w:szCs w:val="24"/>
          <w:vertAlign w:val="subscript"/>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F13A5A"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00F13A5A" w:rsidRPr="00821EB3">
        <w:rPr>
          <w:rFonts w:ascii="Times New Roman" w:hAnsi="Times New Roman" w:cs="Times New Roman"/>
          <w:color w:val="000000" w:themeColor="text1"/>
          <w:sz w:val="24"/>
          <w:szCs w:val="24"/>
        </w:rPr>
        <w:t>Carbon Di</w:t>
      </w:r>
      <w:r w:rsidRPr="00821EB3">
        <w:rPr>
          <w:rFonts w:ascii="Times New Roman" w:hAnsi="Times New Roman" w:cs="Times New Roman"/>
          <w:color w:val="000000" w:themeColor="text1"/>
          <w:sz w:val="24"/>
          <w:szCs w:val="24"/>
        </w:rPr>
        <w:t xml:space="preserve">oxide </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CSA             </w:t>
      </w:r>
      <w:r w:rsidR="002E3513"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Central Statistical Authority</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ERC             </w:t>
      </w:r>
      <w:r w:rsidR="002E3513"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Ethiopian Railways Corporation </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eastAsia="Times New Roman" w:hAnsi="Times New Roman" w:cs="Times New Roman"/>
          <w:bCs/>
          <w:color w:val="000000" w:themeColor="text1"/>
          <w:sz w:val="24"/>
          <w:szCs w:val="24"/>
        </w:rPr>
      </w:pPr>
      <w:r w:rsidRPr="00821EB3">
        <w:rPr>
          <w:rFonts w:ascii="Times New Roman" w:eastAsia="Times New Roman" w:hAnsi="Times New Roman" w:cs="Times New Roman"/>
          <w:color w:val="000000" w:themeColor="text1"/>
          <w:sz w:val="24"/>
          <w:szCs w:val="24"/>
        </w:rPr>
        <w:t xml:space="preserve">EEA </w:t>
      </w:r>
      <w:r w:rsidR="003C474E" w:rsidRPr="00821EB3">
        <w:rPr>
          <w:rFonts w:ascii="Times New Roman" w:eastAsia="Times New Roman" w:hAnsi="Times New Roman" w:cs="Times New Roman"/>
          <w:color w:val="000000" w:themeColor="text1"/>
          <w:sz w:val="24"/>
          <w:szCs w:val="24"/>
        </w:rPr>
        <w:t xml:space="preserve">            </w:t>
      </w:r>
      <w:r w:rsidRPr="00821EB3">
        <w:rPr>
          <w:rFonts w:ascii="Times New Roman" w:eastAsia="Times New Roman" w:hAnsi="Times New Roman" w:cs="Times New Roman"/>
          <w:color w:val="000000" w:themeColor="text1"/>
          <w:sz w:val="24"/>
          <w:szCs w:val="24"/>
        </w:rPr>
        <w:t xml:space="preserve"> </w:t>
      </w:r>
      <w:r w:rsidR="002E3513" w:rsidRPr="00821EB3">
        <w:rPr>
          <w:rFonts w:ascii="Times New Roman" w:eastAsia="Times New Roman" w:hAnsi="Times New Roman" w:cs="Times New Roman"/>
          <w:color w:val="000000" w:themeColor="text1"/>
          <w:sz w:val="24"/>
          <w:szCs w:val="24"/>
        </w:rPr>
        <w:t xml:space="preserve"> </w:t>
      </w:r>
      <w:r w:rsidR="00DE485D">
        <w:rPr>
          <w:rFonts w:ascii="Times New Roman" w:eastAsia="Times New Roman" w:hAnsi="Times New Roman" w:cs="Times New Roman"/>
          <w:color w:val="000000" w:themeColor="text1"/>
          <w:sz w:val="24"/>
          <w:szCs w:val="24"/>
        </w:rPr>
        <w:t xml:space="preserve">  </w:t>
      </w:r>
      <w:r w:rsidR="00EC0B27" w:rsidRPr="00821EB3">
        <w:rPr>
          <w:rFonts w:ascii="Times New Roman" w:eastAsia="Times New Roman" w:hAnsi="Times New Roman" w:cs="Times New Roman"/>
          <w:color w:val="000000" w:themeColor="text1"/>
          <w:sz w:val="24"/>
          <w:szCs w:val="24"/>
        </w:rPr>
        <w:t>=</w:t>
      </w:r>
      <w:r w:rsidRPr="00821EB3">
        <w:rPr>
          <w:rFonts w:ascii="Times New Roman" w:eastAsia="Times New Roman" w:hAnsi="Times New Roman" w:cs="Times New Roman"/>
          <w:color w:val="000000" w:themeColor="text1"/>
          <w:sz w:val="24"/>
          <w:szCs w:val="24"/>
        </w:rPr>
        <w:t xml:space="preserve">       </w:t>
      </w:r>
      <w:r w:rsidR="00A816BB">
        <w:rPr>
          <w:rFonts w:ascii="Times New Roman" w:eastAsia="Times New Roman" w:hAnsi="Times New Roman" w:cs="Times New Roman"/>
          <w:color w:val="000000" w:themeColor="text1"/>
          <w:sz w:val="24"/>
          <w:szCs w:val="24"/>
        </w:rPr>
        <w:t xml:space="preserve"> </w:t>
      </w:r>
      <w:r w:rsidRPr="00821EB3">
        <w:rPr>
          <w:rFonts w:ascii="Times New Roman" w:eastAsia="Times New Roman" w:hAnsi="Times New Roman" w:cs="Times New Roman"/>
          <w:color w:val="000000" w:themeColor="text1"/>
          <w:sz w:val="24"/>
          <w:szCs w:val="24"/>
        </w:rPr>
        <w:t>European</w:t>
      </w:r>
      <w:r w:rsidRPr="00821EB3">
        <w:rPr>
          <w:rFonts w:ascii="Times New Roman" w:eastAsia="Times New Roman" w:hAnsi="Times New Roman" w:cs="Times New Roman"/>
          <w:bCs/>
          <w:color w:val="000000" w:themeColor="text1"/>
          <w:sz w:val="24"/>
          <w:szCs w:val="24"/>
        </w:rPr>
        <w:t xml:space="preserve"> Environment Agency </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HC                </w:t>
      </w:r>
      <w:r w:rsidR="002E3513"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008E3837"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008E3837"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Hydro Carbon </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KM           </w:t>
      </w:r>
      <w:r w:rsidR="003C474E"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Kilo meter </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LRT             </w:t>
      </w:r>
      <w:r w:rsidR="002E3513"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3C474E"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Light Rail T</w:t>
      </w:r>
      <w:r w:rsidR="000F1F3A" w:rsidRPr="00821EB3">
        <w:rPr>
          <w:rFonts w:ascii="Times New Roman" w:hAnsi="Times New Roman" w:cs="Times New Roman"/>
          <w:color w:val="000000" w:themeColor="text1"/>
          <w:sz w:val="24"/>
          <w:szCs w:val="24"/>
        </w:rPr>
        <w:t xml:space="preserve">ransit </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NAAQS   </w:t>
      </w:r>
      <w:r w:rsidR="002E3513"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002E3513"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A816BB">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National Ambient Air Quality Standards </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PM            </w:t>
      </w:r>
      <w:r w:rsidR="002E3513"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8E3837"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Particulate Matter </w:t>
      </w:r>
    </w:p>
    <w:p w:rsidR="00AD1A91" w:rsidRPr="00821EB3" w:rsidRDefault="00AD1A91" w:rsidP="00DE485D">
      <w:pPr>
        <w:pStyle w:val="ListParagraph"/>
        <w:autoSpaceDE w:val="0"/>
        <w:autoSpaceDN w:val="0"/>
        <w:adjustRightInd w:val="0"/>
        <w:spacing w:after="0" w:line="360" w:lineRule="auto"/>
        <w:ind w:left="63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PM2.5         </w:t>
      </w:r>
      <w:r w:rsidR="002E3513"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PM with Aerodynamic Size Less than or Equal to 2.5 Micrometer</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PM10       </w:t>
      </w:r>
      <w:r w:rsidR="003C474E"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t>
      </w:r>
      <w:r w:rsidR="003C474E"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PM with Aerodynamic Size Less than or Equal to 10 Micrometer</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eastAsia="Times New Roman" w:hAnsi="Times New Roman" w:cs="Times New Roman"/>
          <w:bCs/>
          <w:color w:val="000000" w:themeColor="text1"/>
          <w:sz w:val="24"/>
          <w:szCs w:val="24"/>
        </w:rPr>
      </w:pPr>
      <w:r w:rsidRPr="00821EB3">
        <w:rPr>
          <w:rFonts w:ascii="Times New Roman" w:eastAsia="Times New Roman" w:hAnsi="Times New Roman" w:cs="Times New Roman"/>
          <w:bCs/>
          <w:color w:val="000000" w:themeColor="text1"/>
          <w:sz w:val="24"/>
          <w:szCs w:val="24"/>
        </w:rPr>
        <w:t xml:space="preserve">TPAA     </w:t>
      </w:r>
      <w:r w:rsidR="003C474E" w:rsidRPr="00821EB3">
        <w:rPr>
          <w:rFonts w:ascii="Times New Roman" w:eastAsia="Times New Roman" w:hAnsi="Times New Roman" w:cs="Times New Roman"/>
          <w:bCs/>
          <w:color w:val="000000" w:themeColor="text1"/>
          <w:sz w:val="24"/>
          <w:szCs w:val="24"/>
        </w:rPr>
        <w:t xml:space="preserve"> </w:t>
      </w:r>
      <w:r w:rsidRPr="00821EB3">
        <w:rPr>
          <w:rFonts w:ascii="Times New Roman" w:eastAsia="Times New Roman" w:hAnsi="Times New Roman" w:cs="Times New Roman"/>
          <w:bCs/>
          <w:color w:val="000000" w:themeColor="text1"/>
          <w:sz w:val="24"/>
          <w:szCs w:val="24"/>
        </w:rPr>
        <w:t xml:space="preserve">    </w:t>
      </w:r>
      <w:r w:rsidR="002E3513" w:rsidRPr="00821EB3">
        <w:rPr>
          <w:rFonts w:ascii="Times New Roman" w:eastAsia="Times New Roman" w:hAnsi="Times New Roman" w:cs="Times New Roman"/>
          <w:bCs/>
          <w:color w:val="000000" w:themeColor="text1"/>
          <w:sz w:val="24"/>
          <w:szCs w:val="24"/>
        </w:rPr>
        <w:t xml:space="preserve"> </w:t>
      </w:r>
      <w:r w:rsidR="00DE485D">
        <w:rPr>
          <w:rFonts w:ascii="Times New Roman" w:eastAsia="Times New Roman" w:hAnsi="Times New Roman" w:cs="Times New Roman"/>
          <w:bCs/>
          <w:color w:val="000000" w:themeColor="text1"/>
          <w:sz w:val="24"/>
          <w:szCs w:val="24"/>
        </w:rPr>
        <w:t xml:space="preserve">  </w:t>
      </w:r>
      <w:r w:rsidR="002E3513" w:rsidRPr="00821EB3">
        <w:rPr>
          <w:rFonts w:ascii="Times New Roman" w:eastAsia="Times New Roman" w:hAnsi="Times New Roman" w:cs="Times New Roman"/>
          <w:bCs/>
          <w:color w:val="000000" w:themeColor="text1"/>
          <w:sz w:val="24"/>
          <w:szCs w:val="24"/>
        </w:rPr>
        <w:t xml:space="preserve"> </w:t>
      </w:r>
      <w:r w:rsidR="00EC0B27" w:rsidRPr="00821EB3">
        <w:rPr>
          <w:rFonts w:ascii="Times New Roman" w:eastAsia="Times New Roman" w:hAnsi="Times New Roman" w:cs="Times New Roman"/>
          <w:bCs/>
          <w:color w:val="000000" w:themeColor="text1"/>
          <w:sz w:val="24"/>
          <w:szCs w:val="24"/>
        </w:rPr>
        <w:t>=</w:t>
      </w:r>
      <w:r w:rsidRPr="00821EB3">
        <w:rPr>
          <w:rFonts w:ascii="Times New Roman" w:eastAsia="Times New Roman" w:hAnsi="Times New Roman" w:cs="Times New Roman"/>
          <w:bCs/>
          <w:color w:val="000000" w:themeColor="text1"/>
          <w:sz w:val="24"/>
          <w:szCs w:val="24"/>
        </w:rPr>
        <w:t xml:space="preserve">     </w:t>
      </w:r>
      <w:r w:rsidR="003C474E" w:rsidRPr="00821EB3">
        <w:rPr>
          <w:rFonts w:ascii="Times New Roman" w:eastAsia="Times New Roman" w:hAnsi="Times New Roman" w:cs="Times New Roman"/>
          <w:bCs/>
          <w:color w:val="000000" w:themeColor="text1"/>
          <w:sz w:val="24"/>
          <w:szCs w:val="24"/>
        </w:rPr>
        <w:t xml:space="preserve">  </w:t>
      </w:r>
      <w:r w:rsidRPr="00821EB3">
        <w:rPr>
          <w:rFonts w:ascii="Times New Roman" w:eastAsia="Times New Roman" w:hAnsi="Times New Roman" w:cs="Times New Roman"/>
          <w:bCs/>
          <w:color w:val="000000" w:themeColor="text1"/>
          <w:sz w:val="24"/>
          <w:szCs w:val="24"/>
        </w:rPr>
        <w:t>Transport Policy of Addis Ababa</w:t>
      </w:r>
    </w:p>
    <w:p w:rsidR="00AD1A91" w:rsidRPr="00821EB3" w:rsidRDefault="000F1F3A"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sz w:val="24"/>
          <w:szCs w:val="24"/>
        </w:rPr>
        <w:t>μ</w:t>
      </w:r>
      <w:r w:rsidR="00AD1A91" w:rsidRPr="00821EB3">
        <w:rPr>
          <w:rFonts w:ascii="Times New Roman" w:hAnsi="Times New Roman" w:cs="Times New Roman"/>
          <w:color w:val="000000" w:themeColor="text1"/>
          <w:sz w:val="26"/>
          <w:szCs w:val="26"/>
        </w:rPr>
        <w:t>g</w:t>
      </w:r>
      <w:r w:rsidR="00F62250" w:rsidRPr="00821EB3">
        <w:rPr>
          <w:rFonts w:ascii="Times New Roman" w:hAnsi="Times New Roman" w:cs="Times New Roman"/>
          <w:color w:val="000000" w:themeColor="text1"/>
          <w:sz w:val="26"/>
          <w:szCs w:val="26"/>
        </w:rPr>
        <w:t>/</w:t>
      </w:r>
      <w:r w:rsidR="00AD1A91" w:rsidRPr="00821EB3">
        <w:rPr>
          <w:rFonts w:ascii="Times New Roman" w:hAnsi="Times New Roman" w:cs="Times New Roman"/>
          <w:color w:val="000000" w:themeColor="text1"/>
          <w:sz w:val="26"/>
          <w:szCs w:val="26"/>
        </w:rPr>
        <w:t>m</w:t>
      </w:r>
      <w:r w:rsidR="00F62250" w:rsidRPr="00821EB3">
        <w:rPr>
          <w:rFonts w:ascii="Times New Roman" w:hAnsi="Times New Roman" w:cs="Times New Roman"/>
          <w:color w:val="000000" w:themeColor="text1"/>
          <w:sz w:val="26"/>
          <w:szCs w:val="26"/>
          <w:vertAlign w:val="superscript"/>
        </w:rPr>
        <w:t>3</w:t>
      </w:r>
      <w:r w:rsidR="00AD1A91" w:rsidRPr="00821EB3">
        <w:rPr>
          <w:rFonts w:ascii="Times New Roman" w:hAnsi="Times New Roman" w:cs="Times New Roman"/>
          <w:color w:val="000000" w:themeColor="text1"/>
          <w:sz w:val="24"/>
          <w:szCs w:val="24"/>
          <w:vertAlign w:val="superscript"/>
        </w:rPr>
        <w:t xml:space="preserve"> </w:t>
      </w:r>
      <w:r w:rsidR="00F62250" w:rsidRPr="00821EB3">
        <w:rPr>
          <w:rFonts w:ascii="Times New Roman" w:hAnsi="Times New Roman" w:cs="Times New Roman"/>
          <w:color w:val="000000" w:themeColor="text1"/>
          <w:sz w:val="24"/>
          <w:szCs w:val="24"/>
        </w:rPr>
        <w:t xml:space="preserve">   </w:t>
      </w:r>
      <w:r w:rsidR="003C474E" w:rsidRPr="00821EB3">
        <w:rPr>
          <w:rFonts w:ascii="Times New Roman" w:hAnsi="Times New Roman" w:cs="Times New Roman"/>
          <w:color w:val="000000" w:themeColor="text1"/>
          <w:sz w:val="24"/>
          <w:szCs w:val="24"/>
        </w:rPr>
        <w:t xml:space="preserve"> </w:t>
      </w:r>
      <w:r w:rsidR="00AD1A91" w:rsidRPr="00821EB3">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 xml:space="preserve">   </w:t>
      </w:r>
      <w:r w:rsidR="00AD1A91"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00AD1A91" w:rsidRPr="00821EB3">
        <w:rPr>
          <w:rFonts w:ascii="Times New Roman" w:hAnsi="Times New Roman" w:cs="Times New Roman"/>
          <w:color w:val="000000" w:themeColor="text1"/>
          <w:sz w:val="24"/>
          <w:szCs w:val="24"/>
        </w:rPr>
        <w:t xml:space="preserve">     </w:t>
      </w:r>
      <w:r w:rsidR="008E3837" w:rsidRPr="00821EB3">
        <w:rPr>
          <w:rFonts w:ascii="Times New Roman" w:hAnsi="Times New Roman" w:cs="Times New Roman"/>
          <w:color w:val="000000" w:themeColor="text1"/>
          <w:sz w:val="24"/>
          <w:szCs w:val="24"/>
        </w:rPr>
        <w:t xml:space="preserve">  </w:t>
      </w:r>
      <w:r w:rsidR="00AD1A91" w:rsidRPr="00821EB3">
        <w:rPr>
          <w:rFonts w:ascii="Times New Roman" w:hAnsi="Times New Roman" w:cs="Times New Roman"/>
          <w:color w:val="000000" w:themeColor="text1"/>
          <w:sz w:val="24"/>
          <w:szCs w:val="24"/>
        </w:rPr>
        <w:t>Microgram per Cubic Meter</w:t>
      </w:r>
    </w:p>
    <w:p w:rsidR="00AD1A91" w:rsidRPr="00821EB3" w:rsidRDefault="00AD1A91" w:rsidP="00DE485D">
      <w:pPr>
        <w:pStyle w:val="ListParagraph"/>
        <w:tabs>
          <w:tab w:val="left" w:pos="1440"/>
        </w:tabs>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UFP            </w:t>
      </w:r>
      <w:r w:rsidR="00DE485D">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Ultra-fine particle</w:t>
      </w:r>
    </w:p>
    <w:p w:rsidR="00AD1A91"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USEPA </w:t>
      </w:r>
      <w:r w:rsidR="003C474E"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United States Environmental Protection Authority </w:t>
      </w:r>
    </w:p>
    <w:p w:rsidR="000F1F3A" w:rsidRPr="00821EB3" w:rsidRDefault="00AD1A91" w:rsidP="00DE485D">
      <w:pPr>
        <w:pStyle w:val="ListParagraph"/>
        <w:autoSpaceDE w:val="0"/>
        <w:autoSpaceDN w:val="0"/>
        <w:adjustRightInd w:val="0"/>
        <w:spacing w:after="0" w:line="360" w:lineRule="auto"/>
        <w:ind w:left="630" w:right="-180" w:hanging="450"/>
        <w:rPr>
          <w:rFonts w:ascii="Times New Roman" w:hAnsi="Times New Roman" w:cs="Times New Roman"/>
          <w:color w:val="000000" w:themeColor="text1"/>
          <w:sz w:val="24"/>
          <w:szCs w:val="24"/>
        </w:rPr>
      </w:pPr>
      <w:r w:rsidRPr="00821EB3">
        <w:rPr>
          <w:rFonts w:ascii="Times New Roman" w:hAnsi="Times New Roman" w:cs="Times New Roman"/>
          <w:color w:val="000000" w:themeColor="text1"/>
          <w:sz w:val="24"/>
          <w:szCs w:val="24"/>
        </w:rPr>
        <w:t xml:space="preserve">WHO </w:t>
      </w:r>
      <w:r w:rsidR="003C474E"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Pr="00821EB3">
        <w:rPr>
          <w:rFonts w:ascii="Times New Roman" w:hAnsi="Times New Roman" w:cs="Times New Roman"/>
          <w:color w:val="000000" w:themeColor="text1"/>
          <w:sz w:val="24"/>
          <w:szCs w:val="24"/>
        </w:rPr>
        <w:t xml:space="preserve"> </w:t>
      </w:r>
      <w:r w:rsidR="00DE485D">
        <w:rPr>
          <w:rFonts w:ascii="Times New Roman" w:hAnsi="Times New Roman" w:cs="Times New Roman"/>
          <w:color w:val="000000" w:themeColor="text1"/>
          <w:sz w:val="24"/>
          <w:szCs w:val="24"/>
        </w:rPr>
        <w:t xml:space="preserve"> </w:t>
      </w:r>
      <w:r w:rsidR="002E3513" w:rsidRPr="00821EB3">
        <w:rPr>
          <w:rFonts w:ascii="Times New Roman" w:hAnsi="Times New Roman" w:cs="Times New Roman"/>
          <w:color w:val="000000" w:themeColor="text1"/>
          <w:sz w:val="24"/>
          <w:szCs w:val="24"/>
        </w:rPr>
        <w:t xml:space="preserve"> </w:t>
      </w:r>
      <w:r w:rsidR="00EC0B27" w:rsidRPr="00821EB3">
        <w:rPr>
          <w:rFonts w:ascii="Times New Roman" w:hAnsi="Times New Roman" w:cs="Times New Roman"/>
          <w:color w:val="000000" w:themeColor="text1"/>
          <w:sz w:val="24"/>
          <w:szCs w:val="24"/>
        </w:rPr>
        <w:t>=</w:t>
      </w:r>
      <w:r w:rsidRPr="00821EB3">
        <w:rPr>
          <w:rFonts w:ascii="Times New Roman" w:hAnsi="Times New Roman" w:cs="Times New Roman"/>
          <w:color w:val="000000" w:themeColor="text1"/>
          <w:sz w:val="24"/>
          <w:szCs w:val="24"/>
        </w:rPr>
        <w:t xml:space="preserve">      World Health Organization</w:t>
      </w:r>
      <w:r w:rsidR="00E96CD5" w:rsidRPr="00821EB3">
        <w:rPr>
          <w:rFonts w:ascii="Times New Roman" w:hAnsi="Times New Roman" w:cs="Times New Roman"/>
          <w:color w:val="000000" w:themeColor="text1"/>
          <w:sz w:val="24"/>
          <w:szCs w:val="24"/>
        </w:rPr>
        <w:t xml:space="preserve"> </w:t>
      </w:r>
    </w:p>
    <w:p w:rsidR="00AD1A91" w:rsidRDefault="00AD1A91" w:rsidP="00AD1A91"/>
    <w:p w:rsidR="00E96CD5" w:rsidRDefault="00E96CD5" w:rsidP="00AD1A91"/>
    <w:p w:rsidR="00821EB3" w:rsidRDefault="00821EB3" w:rsidP="00AD1A91"/>
    <w:p w:rsidR="00826DF8" w:rsidRDefault="00826DF8" w:rsidP="00AD1A91"/>
    <w:p w:rsidR="00BF5FF9" w:rsidRDefault="00BF5FF9" w:rsidP="00AD1A91"/>
    <w:p w:rsidR="00BF5FF9" w:rsidRDefault="00BF5FF9" w:rsidP="00AD1A91"/>
    <w:p w:rsidR="00E96CD5" w:rsidRDefault="00E96CD5" w:rsidP="00AD1A91"/>
    <w:p w:rsidR="00AD1A91" w:rsidRPr="00C1432D" w:rsidRDefault="00AD1A91" w:rsidP="00C1432D">
      <w:pPr>
        <w:pStyle w:val="Heading1"/>
        <w:jc w:val="center"/>
        <w:rPr>
          <w:color w:val="000000" w:themeColor="text1"/>
          <w:sz w:val="28"/>
          <w:szCs w:val="28"/>
        </w:rPr>
      </w:pPr>
      <w:bookmarkStart w:id="22" w:name="_Toc13226752"/>
      <w:r w:rsidRPr="00C1432D">
        <w:rPr>
          <w:color w:val="000000" w:themeColor="text1"/>
          <w:sz w:val="28"/>
          <w:szCs w:val="28"/>
        </w:rPr>
        <w:lastRenderedPageBreak/>
        <w:t>Abstract</w:t>
      </w:r>
      <w:bookmarkEnd w:id="22"/>
    </w:p>
    <w:p w:rsidR="00AD1A91" w:rsidRPr="00945DE5" w:rsidRDefault="00AD1A91" w:rsidP="00876609">
      <w:pPr>
        <w:spacing w:line="360" w:lineRule="auto"/>
        <w:ind w:right="-151"/>
        <w:jc w:val="both"/>
        <w:rPr>
          <w:rFonts w:ascii="Times New Roman" w:hAnsi="Times New Roman" w:cs="Times New Roman"/>
          <w:i/>
          <w:color w:val="000000" w:themeColor="text1"/>
          <w:sz w:val="24"/>
          <w:szCs w:val="24"/>
        </w:rPr>
      </w:pPr>
      <w:r w:rsidRPr="00945DE5">
        <w:rPr>
          <w:rFonts w:ascii="Times New Roman" w:hAnsi="Times New Roman" w:cs="Times New Roman"/>
          <w:i/>
          <w:color w:val="000000" w:themeColor="text1"/>
          <w:sz w:val="24"/>
          <w:szCs w:val="24"/>
        </w:rPr>
        <w:t xml:space="preserve">This study portrayed </w:t>
      </w:r>
      <w:r w:rsidRPr="00945DE5">
        <w:rPr>
          <w:rFonts w:ascii="Times New Roman" w:hAnsi="Times New Roman" w:cs="Times New Roman"/>
          <w:i/>
          <w:color w:val="000000" w:themeColor="text1"/>
          <w:sz w:val="24"/>
          <w:szCs w:val="24"/>
          <w:lang w:val="am-ET"/>
        </w:rPr>
        <w:t>air quality at public transportation stations/stops: contribution of Light Rail Transit to reduce air pollution in Addis Ababa.</w:t>
      </w:r>
      <w:r w:rsidRPr="00945DE5">
        <w:rPr>
          <w:rFonts w:ascii="Times New Roman" w:hAnsi="Times New Roman" w:cs="Times New Roman"/>
          <w:i/>
          <w:color w:val="000000" w:themeColor="text1"/>
          <w:sz w:val="24"/>
          <w:szCs w:val="24"/>
        </w:rPr>
        <w:t xml:space="preserve">  In this regard,</w:t>
      </w:r>
      <w:r w:rsidRPr="00945DE5">
        <w:rPr>
          <w:rFonts w:ascii="Arial" w:hAnsi="Arial" w:cs="Arial"/>
          <w:i/>
          <w:color w:val="000000" w:themeColor="text1"/>
          <w:sz w:val="23"/>
          <w:szCs w:val="23"/>
        </w:rPr>
        <w:t xml:space="preserve"> </w:t>
      </w:r>
      <w:r w:rsidRPr="00945DE5">
        <w:rPr>
          <w:rFonts w:ascii="Times New Roman" w:hAnsi="Times New Roman" w:cs="Times New Roman"/>
          <w:i/>
          <w:color w:val="000000" w:themeColor="text1"/>
          <w:sz w:val="24"/>
          <w:szCs w:val="24"/>
        </w:rPr>
        <w:t>the current transportation air pollution research documents indicates that increased risks for exposure of asthma and other respiratory diseases, and cancers populations residing close proximity to roadways. The purpose of the researcher was to know the air quality at LRT, bus, taxi and bus/taxi stations by air tracking device, and health effect at sampled public transportation stations. Air quality data include particulate matter (PM), air quality index (AQI), CO</w:t>
      </w:r>
      <w:r w:rsidRPr="00945DE5">
        <w:rPr>
          <w:rFonts w:ascii="Times New Roman" w:hAnsi="Times New Roman" w:cs="Times New Roman"/>
          <w:i/>
          <w:color w:val="000000" w:themeColor="text1"/>
          <w:sz w:val="24"/>
          <w:szCs w:val="24"/>
          <w:vertAlign w:val="subscript"/>
        </w:rPr>
        <w:t>2</w:t>
      </w:r>
      <w:r w:rsidRPr="00945DE5">
        <w:rPr>
          <w:rFonts w:ascii="Times New Roman" w:hAnsi="Times New Roman" w:cs="Times New Roman"/>
          <w:i/>
          <w:color w:val="000000" w:themeColor="text1"/>
          <w:sz w:val="24"/>
          <w:szCs w:val="24"/>
        </w:rPr>
        <w:t>, humidity and temperature with 30 minutes observation by Air-Visual pro for each 24 sampled stations from North to South LRT line</w:t>
      </w:r>
      <w:r w:rsidR="0034198E" w:rsidRPr="00945DE5">
        <w:rPr>
          <w:rFonts w:ascii="Times New Roman" w:hAnsi="Times New Roman" w:cs="Times New Roman"/>
          <w:i/>
          <w:color w:val="000000" w:themeColor="text1"/>
          <w:sz w:val="24"/>
          <w:szCs w:val="24"/>
        </w:rPr>
        <w:t>. The data were collected by using questionnaires, interviews and measurement</w:t>
      </w:r>
      <w:r w:rsidR="00401679" w:rsidRPr="00945DE5">
        <w:rPr>
          <w:rFonts w:ascii="Times New Roman" w:hAnsi="Times New Roman" w:cs="Times New Roman"/>
          <w:i/>
          <w:color w:val="000000" w:themeColor="text1"/>
          <w:sz w:val="24"/>
          <w:szCs w:val="24"/>
        </w:rPr>
        <w:t>s</w:t>
      </w:r>
      <w:r w:rsidR="0034198E" w:rsidRPr="00945DE5">
        <w:rPr>
          <w:rFonts w:ascii="Times New Roman" w:hAnsi="Times New Roman" w:cs="Times New Roman"/>
          <w:i/>
          <w:color w:val="000000" w:themeColor="text1"/>
          <w:sz w:val="24"/>
          <w:szCs w:val="24"/>
        </w:rPr>
        <w:t xml:space="preserve"> at 24 purposively selected  bus, LRT, taxi and bus /taxi </w:t>
      </w:r>
      <w:r w:rsidR="00381247" w:rsidRPr="00945DE5">
        <w:rPr>
          <w:rFonts w:ascii="Times New Roman" w:hAnsi="Times New Roman" w:cs="Times New Roman"/>
          <w:i/>
          <w:color w:val="000000" w:themeColor="text1"/>
          <w:sz w:val="24"/>
          <w:szCs w:val="24"/>
        </w:rPr>
        <w:t xml:space="preserve">stations </w:t>
      </w:r>
      <w:r w:rsidR="0034198E" w:rsidRPr="00945DE5">
        <w:rPr>
          <w:rFonts w:ascii="Times New Roman" w:hAnsi="Times New Roman" w:cs="Times New Roman"/>
          <w:i/>
          <w:color w:val="000000" w:themeColor="text1"/>
          <w:sz w:val="24"/>
          <w:szCs w:val="24"/>
        </w:rPr>
        <w:t xml:space="preserve">at peak and off peak hours. </w:t>
      </w:r>
      <w:r w:rsidRPr="00945DE5">
        <w:rPr>
          <w:rFonts w:ascii="Times New Roman" w:hAnsi="Times New Roman" w:cs="Times New Roman"/>
          <w:i/>
          <w:color w:val="000000" w:themeColor="text1"/>
          <w:sz w:val="24"/>
          <w:szCs w:val="24"/>
        </w:rPr>
        <w:t>All data obtained by primary data gathering instruments were analyzed with qualitative and quantitative method. Air quality data and health questionnaires analyzed in quantitative approach with regression, tables, graphs and percentage whereas, interview</w:t>
      </w:r>
      <w:r w:rsidR="0034198E" w:rsidRPr="00945DE5">
        <w:rPr>
          <w:rFonts w:ascii="Times New Roman" w:hAnsi="Times New Roman" w:cs="Times New Roman"/>
          <w:i/>
          <w:color w:val="000000" w:themeColor="text1"/>
          <w:sz w:val="24"/>
          <w:szCs w:val="24"/>
        </w:rPr>
        <w:t>s</w:t>
      </w:r>
      <w:r w:rsidRPr="00945DE5">
        <w:rPr>
          <w:rFonts w:ascii="Times New Roman" w:hAnsi="Times New Roman" w:cs="Times New Roman"/>
          <w:i/>
          <w:color w:val="000000" w:themeColor="text1"/>
          <w:sz w:val="24"/>
          <w:szCs w:val="24"/>
        </w:rPr>
        <w:t xml:space="preserve"> and personal observation analyzed and interpreted in qualitative manner. </w:t>
      </w:r>
      <w:r w:rsidR="009A50C3" w:rsidRPr="00945DE5">
        <w:rPr>
          <w:rFonts w:ascii="Times New Roman" w:hAnsi="Times New Roman" w:cs="Times New Roman"/>
          <w:i/>
          <w:color w:val="000000" w:themeColor="text1"/>
          <w:sz w:val="24"/>
          <w:szCs w:val="24"/>
        </w:rPr>
        <w:t xml:space="preserve">The result suggested that </w:t>
      </w:r>
      <w:r w:rsidR="009A50C3" w:rsidRPr="00945DE5">
        <w:rPr>
          <w:rFonts w:ascii="Times New Roman" w:hAnsi="Times New Roman" w:cs="Times New Roman"/>
          <w:i/>
          <w:sz w:val="24"/>
          <w:szCs w:val="24"/>
        </w:rPr>
        <w:t>the location and design of bus stops and shelter orientation is found to have a significant effect on the concentration of AQI, PM and CO</w:t>
      </w:r>
      <w:r w:rsidR="009A50C3" w:rsidRPr="00945DE5">
        <w:rPr>
          <w:rFonts w:ascii="Times New Roman" w:hAnsi="Times New Roman" w:cs="Times New Roman"/>
          <w:i/>
          <w:sz w:val="24"/>
          <w:szCs w:val="24"/>
          <w:vertAlign w:val="subscript"/>
        </w:rPr>
        <w:t>2</w:t>
      </w:r>
      <w:r w:rsidR="009A50C3" w:rsidRPr="00945DE5">
        <w:rPr>
          <w:rFonts w:ascii="Times New Roman" w:hAnsi="Times New Roman" w:cs="Times New Roman"/>
          <w:i/>
          <w:sz w:val="24"/>
          <w:szCs w:val="24"/>
        </w:rPr>
        <w:t>. It was observed that shelters with an opening oriented towards the roadway had consistently higher concentrations inside the bus shelter than unsheltered stops</w:t>
      </w:r>
      <w:r w:rsidR="009A50C3" w:rsidRPr="00945DE5">
        <w:rPr>
          <w:rFonts w:ascii="Times New Roman" w:hAnsi="Times New Roman" w:cs="Times New Roman"/>
          <w:i/>
          <w:color w:val="000000" w:themeColor="text1"/>
          <w:sz w:val="24"/>
          <w:szCs w:val="24"/>
        </w:rPr>
        <w:t xml:space="preserve">. Regarding this, 30 persons questioned at each stations, 720 in total to know the health effect of persons living/working in and around the stations. </w:t>
      </w:r>
      <w:r w:rsidR="001154CC">
        <w:rPr>
          <w:rFonts w:ascii="Times New Roman" w:hAnsi="Times New Roman" w:cs="Times New Roman"/>
          <w:i/>
          <w:color w:val="000000" w:themeColor="text1"/>
          <w:sz w:val="24"/>
          <w:szCs w:val="24"/>
        </w:rPr>
        <w:t>The findings indicate</w:t>
      </w:r>
      <w:r w:rsidRPr="00945DE5">
        <w:rPr>
          <w:rFonts w:ascii="Times New Roman" w:hAnsi="Times New Roman" w:cs="Times New Roman"/>
          <w:i/>
          <w:color w:val="000000" w:themeColor="text1"/>
          <w:sz w:val="24"/>
          <w:szCs w:val="24"/>
        </w:rPr>
        <w:t xml:space="preserve"> that out o</w:t>
      </w:r>
      <w:r w:rsidR="001154CC">
        <w:rPr>
          <w:rFonts w:ascii="Times New Roman" w:hAnsi="Times New Roman" w:cs="Times New Roman"/>
          <w:i/>
          <w:color w:val="000000" w:themeColor="text1"/>
          <w:sz w:val="24"/>
          <w:szCs w:val="24"/>
        </w:rPr>
        <w:t>f 720 respondents, 324 (45%) were</w:t>
      </w:r>
      <w:r w:rsidRPr="00945DE5">
        <w:rPr>
          <w:rFonts w:ascii="Times New Roman" w:hAnsi="Times New Roman" w:cs="Times New Roman"/>
          <w:i/>
          <w:color w:val="000000" w:themeColor="text1"/>
          <w:sz w:val="24"/>
          <w:szCs w:val="24"/>
        </w:rPr>
        <w:t xml:space="preserve"> exposed for air quality related diseases residing and working close proximity to</w:t>
      </w:r>
      <w:r w:rsidR="009472D8" w:rsidRPr="00945DE5">
        <w:rPr>
          <w:rFonts w:ascii="Times New Roman" w:hAnsi="Times New Roman" w:cs="Times New Roman"/>
          <w:i/>
          <w:color w:val="000000" w:themeColor="text1"/>
          <w:sz w:val="24"/>
          <w:szCs w:val="24"/>
        </w:rPr>
        <w:t xml:space="preserve"> the stations</w:t>
      </w:r>
      <w:r w:rsidR="00EF7312" w:rsidRPr="00945DE5">
        <w:rPr>
          <w:rFonts w:ascii="Times New Roman" w:hAnsi="Times New Roman" w:cs="Times New Roman"/>
          <w:i/>
          <w:color w:val="000000" w:themeColor="text1"/>
          <w:sz w:val="24"/>
          <w:szCs w:val="24"/>
        </w:rPr>
        <w:t xml:space="preserve">. </w:t>
      </w:r>
      <w:r w:rsidR="002A4DBC" w:rsidRPr="00945DE5">
        <w:rPr>
          <w:rFonts w:ascii="Times New Roman" w:hAnsi="Times New Roman" w:cs="Times New Roman"/>
          <w:i/>
          <w:color w:val="000000" w:themeColor="text1"/>
          <w:sz w:val="24"/>
          <w:szCs w:val="24"/>
        </w:rPr>
        <w:t>Based on the findings, air quality at public transportation stations is unhealthy, above an average of 65μg/m</w:t>
      </w:r>
      <w:r w:rsidR="002A4DBC" w:rsidRPr="00945DE5">
        <w:rPr>
          <w:rFonts w:ascii="Times New Roman" w:hAnsi="Times New Roman" w:cs="Times New Roman"/>
          <w:i/>
          <w:color w:val="000000" w:themeColor="text1"/>
          <w:sz w:val="24"/>
          <w:szCs w:val="24"/>
          <w:vertAlign w:val="superscript"/>
        </w:rPr>
        <w:t>3</w:t>
      </w:r>
      <w:r w:rsidR="00401679" w:rsidRPr="00945DE5">
        <w:rPr>
          <w:rFonts w:ascii="Times New Roman" w:hAnsi="Times New Roman" w:cs="Times New Roman"/>
          <w:i/>
          <w:color w:val="000000" w:themeColor="text1"/>
          <w:sz w:val="24"/>
          <w:szCs w:val="24"/>
        </w:rPr>
        <w:t xml:space="preserve"> PM2.5 and 15</w:t>
      </w:r>
      <w:r w:rsidR="002A4DBC" w:rsidRPr="00945DE5">
        <w:rPr>
          <w:rFonts w:ascii="Times New Roman" w:hAnsi="Times New Roman" w:cs="Times New Roman"/>
          <w:i/>
          <w:color w:val="000000" w:themeColor="text1"/>
          <w:sz w:val="24"/>
          <w:szCs w:val="24"/>
        </w:rPr>
        <w:t>0 AQI at bus and taxi stations during peak hour. LRT stations have below 25μg/m</w:t>
      </w:r>
      <w:r w:rsidR="002A4DBC" w:rsidRPr="00945DE5">
        <w:rPr>
          <w:rFonts w:ascii="Times New Roman" w:hAnsi="Times New Roman" w:cs="Times New Roman"/>
          <w:i/>
          <w:color w:val="000000" w:themeColor="text1"/>
          <w:sz w:val="24"/>
          <w:szCs w:val="24"/>
          <w:vertAlign w:val="superscript"/>
        </w:rPr>
        <w:t>3</w:t>
      </w:r>
      <w:r w:rsidR="002A4DBC" w:rsidRPr="00945DE5">
        <w:rPr>
          <w:rFonts w:ascii="Times New Roman" w:hAnsi="Times New Roman" w:cs="Times New Roman"/>
          <w:i/>
          <w:color w:val="000000" w:themeColor="text1"/>
          <w:sz w:val="24"/>
          <w:szCs w:val="24"/>
        </w:rPr>
        <w:t xml:space="preserve"> PM2.5 and 70 AQI. This indic</w:t>
      </w:r>
      <w:r w:rsidR="00A310E8" w:rsidRPr="00945DE5">
        <w:rPr>
          <w:rFonts w:ascii="Times New Roman" w:hAnsi="Times New Roman" w:cs="Times New Roman"/>
          <w:i/>
          <w:color w:val="000000" w:themeColor="text1"/>
          <w:sz w:val="24"/>
          <w:szCs w:val="24"/>
        </w:rPr>
        <w:t>a</w:t>
      </w:r>
      <w:r w:rsidR="00EF7312" w:rsidRPr="00945DE5">
        <w:rPr>
          <w:rFonts w:ascii="Times New Roman" w:hAnsi="Times New Roman" w:cs="Times New Roman"/>
          <w:i/>
          <w:color w:val="000000" w:themeColor="text1"/>
          <w:sz w:val="24"/>
          <w:szCs w:val="24"/>
        </w:rPr>
        <w:t>tes</w:t>
      </w:r>
      <w:r w:rsidR="002A4DBC" w:rsidRPr="00945DE5">
        <w:rPr>
          <w:rFonts w:ascii="Times New Roman" w:hAnsi="Times New Roman" w:cs="Times New Roman"/>
          <w:i/>
          <w:color w:val="000000" w:themeColor="text1"/>
          <w:sz w:val="24"/>
          <w:szCs w:val="24"/>
        </w:rPr>
        <w:t xml:space="preserve"> that LRT con</w:t>
      </w:r>
      <w:r w:rsidR="00844511">
        <w:rPr>
          <w:rFonts w:ascii="Times New Roman" w:hAnsi="Times New Roman" w:cs="Times New Roman"/>
          <w:i/>
          <w:color w:val="000000" w:themeColor="text1"/>
          <w:sz w:val="24"/>
          <w:szCs w:val="24"/>
        </w:rPr>
        <w:t>tributed 40</w:t>
      </w:r>
      <w:r w:rsidR="00101903">
        <w:rPr>
          <w:rFonts w:ascii="Times New Roman" w:hAnsi="Times New Roman" w:cs="Times New Roman"/>
          <w:i/>
          <w:color w:val="000000" w:themeColor="text1"/>
          <w:sz w:val="24"/>
          <w:szCs w:val="24"/>
        </w:rPr>
        <w:t>.63</w:t>
      </w:r>
      <w:r w:rsidR="002A4DBC" w:rsidRPr="00945DE5">
        <w:rPr>
          <w:rFonts w:ascii="Times New Roman" w:hAnsi="Times New Roman" w:cs="Times New Roman"/>
          <w:i/>
          <w:color w:val="000000" w:themeColor="text1"/>
          <w:sz w:val="24"/>
          <w:szCs w:val="24"/>
        </w:rPr>
        <w:t>μg/m</w:t>
      </w:r>
      <w:r w:rsidR="002A4DBC" w:rsidRPr="00945DE5">
        <w:rPr>
          <w:rFonts w:ascii="Times New Roman" w:hAnsi="Times New Roman" w:cs="Times New Roman"/>
          <w:i/>
          <w:color w:val="000000" w:themeColor="text1"/>
          <w:sz w:val="24"/>
          <w:szCs w:val="24"/>
          <w:vertAlign w:val="superscript"/>
        </w:rPr>
        <w:t>3</w:t>
      </w:r>
      <w:r w:rsidR="00844511">
        <w:rPr>
          <w:rFonts w:ascii="Times New Roman" w:hAnsi="Times New Roman" w:cs="Times New Roman"/>
          <w:i/>
          <w:color w:val="000000" w:themeColor="text1"/>
          <w:sz w:val="24"/>
          <w:szCs w:val="24"/>
        </w:rPr>
        <w:t xml:space="preserve"> PM2.5 and 81</w:t>
      </w:r>
      <w:r w:rsidR="00505DB7">
        <w:rPr>
          <w:rFonts w:ascii="Times New Roman" w:hAnsi="Times New Roman" w:cs="Times New Roman"/>
          <w:i/>
          <w:color w:val="000000" w:themeColor="text1"/>
          <w:sz w:val="24"/>
          <w:szCs w:val="24"/>
        </w:rPr>
        <w:t>.88</w:t>
      </w:r>
      <w:r w:rsidR="002A4DBC" w:rsidRPr="00945DE5">
        <w:rPr>
          <w:rFonts w:ascii="Times New Roman" w:hAnsi="Times New Roman" w:cs="Times New Roman"/>
          <w:i/>
          <w:color w:val="000000" w:themeColor="text1"/>
          <w:sz w:val="24"/>
          <w:szCs w:val="24"/>
        </w:rPr>
        <w:t xml:space="preserve"> AQI reduction </w:t>
      </w:r>
      <w:r w:rsidR="005F5D7A" w:rsidRPr="00945DE5">
        <w:rPr>
          <w:rFonts w:ascii="Times New Roman" w:hAnsi="Times New Roman" w:cs="Times New Roman"/>
          <w:i/>
          <w:color w:val="000000" w:themeColor="text1"/>
          <w:sz w:val="24"/>
          <w:szCs w:val="24"/>
        </w:rPr>
        <w:t xml:space="preserve">of </w:t>
      </w:r>
      <w:r w:rsidR="002A4DBC" w:rsidRPr="00945DE5">
        <w:rPr>
          <w:rFonts w:ascii="Times New Roman" w:hAnsi="Times New Roman" w:cs="Times New Roman"/>
          <w:i/>
          <w:color w:val="000000" w:themeColor="text1"/>
          <w:sz w:val="24"/>
          <w:szCs w:val="24"/>
        </w:rPr>
        <w:t>air pollution</w:t>
      </w:r>
      <w:r w:rsidR="00202905" w:rsidRPr="00945DE5">
        <w:rPr>
          <w:rFonts w:ascii="Times New Roman" w:hAnsi="Times New Roman" w:cs="Times New Roman"/>
          <w:i/>
          <w:color w:val="000000" w:themeColor="text1"/>
          <w:sz w:val="24"/>
          <w:szCs w:val="24"/>
        </w:rPr>
        <w:t xml:space="preserve"> at sampled stations</w:t>
      </w:r>
      <w:r w:rsidR="00844511">
        <w:rPr>
          <w:rFonts w:ascii="Times New Roman" w:hAnsi="Times New Roman" w:cs="Times New Roman"/>
          <w:i/>
          <w:color w:val="000000" w:themeColor="text1"/>
          <w:sz w:val="24"/>
          <w:szCs w:val="24"/>
        </w:rPr>
        <w:t xml:space="preserve"> daily</w:t>
      </w:r>
      <w:r w:rsidR="002A4DBC" w:rsidRPr="00945DE5">
        <w:rPr>
          <w:rFonts w:ascii="Times New Roman" w:hAnsi="Times New Roman" w:cs="Times New Roman"/>
          <w:i/>
          <w:color w:val="000000" w:themeColor="text1"/>
          <w:sz w:val="24"/>
          <w:szCs w:val="24"/>
        </w:rPr>
        <w:t xml:space="preserve">. </w:t>
      </w:r>
      <w:r w:rsidR="00FA0B25" w:rsidRPr="00945DE5">
        <w:rPr>
          <w:rFonts w:ascii="Times New Roman" w:hAnsi="Times New Roman" w:cs="Times New Roman"/>
          <w:i/>
          <w:color w:val="000000" w:themeColor="text1"/>
          <w:sz w:val="24"/>
          <w:szCs w:val="24"/>
        </w:rPr>
        <w:t xml:space="preserve">It is hoped this study will inform stakeholders to harmonize between transportation and land-use. Institutionalizing transportation and health, transport policy should focus on </w:t>
      </w:r>
      <w:r w:rsidR="000E3B20">
        <w:rPr>
          <w:rFonts w:ascii="Times New Roman" w:hAnsi="Times New Roman" w:cs="Times New Roman"/>
          <w:i/>
          <w:color w:val="000000" w:themeColor="text1"/>
          <w:sz w:val="24"/>
          <w:szCs w:val="24"/>
        </w:rPr>
        <w:t>High Occupancy V</w:t>
      </w:r>
      <w:r w:rsidR="00FA0B25" w:rsidRPr="00945DE5">
        <w:rPr>
          <w:rFonts w:ascii="Times New Roman" w:hAnsi="Times New Roman" w:cs="Times New Roman"/>
          <w:i/>
          <w:color w:val="000000" w:themeColor="text1"/>
          <w:sz w:val="24"/>
          <w:szCs w:val="24"/>
        </w:rPr>
        <w:t>ehicles and expan</w:t>
      </w:r>
      <w:r w:rsidR="000E3B20">
        <w:rPr>
          <w:rFonts w:ascii="Times New Roman" w:hAnsi="Times New Roman" w:cs="Times New Roman"/>
          <w:i/>
          <w:color w:val="000000" w:themeColor="text1"/>
          <w:sz w:val="24"/>
          <w:szCs w:val="24"/>
        </w:rPr>
        <w:t>sion of Light Rail T</w:t>
      </w:r>
      <w:r w:rsidR="009A50C3" w:rsidRPr="00945DE5">
        <w:rPr>
          <w:rFonts w:ascii="Times New Roman" w:hAnsi="Times New Roman" w:cs="Times New Roman"/>
          <w:i/>
          <w:color w:val="000000" w:themeColor="text1"/>
          <w:sz w:val="24"/>
          <w:szCs w:val="24"/>
        </w:rPr>
        <w:t>ransit</w:t>
      </w:r>
      <w:r w:rsidR="00FA0B25" w:rsidRPr="00945DE5">
        <w:rPr>
          <w:rFonts w:ascii="Times New Roman" w:hAnsi="Times New Roman" w:cs="Times New Roman"/>
          <w:i/>
          <w:color w:val="000000" w:themeColor="text1"/>
          <w:sz w:val="24"/>
          <w:szCs w:val="24"/>
        </w:rPr>
        <w:t xml:space="preserve"> in Addis Ababa. </w:t>
      </w:r>
      <w:r w:rsidR="00F30C19" w:rsidRPr="00945DE5">
        <w:rPr>
          <w:rFonts w:ascii="Times New Roman" w:hAnsi="Times New Roman" w:cs="Times New Roman"/>
          <w:i/>
          <w:color w:val="000000" w:themeColor="text1"/>
          <w:sz w:val="24"/>
          <w:szCs w:val="24"/>
        </w:rPr>
        <w:t xml:space="preserve"> </w:t>
      </w:r>
    </w:p>
    <w:p w:rsidR="00C354C4" w:rsidRPr="00945DE5" w:rsidRDefault="00AD1A91" w:rsidP="00876609">
      <w:pPr>
        <w:autoSpaceDE w:val="0"/>
        <w:autoSpaceDN w:val="0"/>
        <w:adjustRightInd w:val="0"/>
        <w:spacing w:after="0" w:line="360" w:lineRule="auto"/>
        <w:ind w:left="1350" w:right="-151" w:hanging="1350"/>
        <w:jc w:val="both"/>
        <w:rPr>
          <w:rFonts w:ascii="Times New Roman" w:hAnsi="Times New Roman" w:cs="Times New Roman"/>
          <w:i/>
          <w:sz w:val="24"/>
          <w:szCs w:val="24"/>
        </w:rPr>
        <w:sectPr w:rsidR="00C354C4" w:rsidRPr="00945DE5" w:rsidSect="00BF5FF9">
          <w:pgSz w:w="11909" w:h="16834" w:code="9"/>
          <w:pgMar w:top="1440" w:right="1440" w:bottom="1440" w:left="1440" w:header="720" w:footer="720" w:gutter="0"/>
          <w:pgNumType w:fmt="lowerRoman" w:start="1"/>
          <w:cols w:space="720"/>
          <w:docGrid w:linePitch="360"/>
        </w:sectPr>
      </w:pPr>
      <w:r w:rsidRPr="00945DE5">
        <w:rPr>
          <w:rFonts w:ascii="Times New Roman" w:hAnsi="Times New Roman" w:cs="Times New Roman"/>
          <w:b/>
          <w:i/>
          <w:sz w:val="24"/>
          <w:szCs w:val="24"/>
        </w:rPr>
        <w:t>Key words:</w:t>
      </w:r>
      <w:r w:rsidRPr="00945DE5">
        <w:rPr>
          <w:rFonts w:ascii="Times New Roman" w:hAnsi="Times New Roman" w:cs="Times New Roman"/>
          <w:i/>
          <w:sz w:val="24"/>
          <w:szCs w:val="24"/>
        </w:rPr>
        <w:t xml:space="preserve"> air quality index</w:t>
      </w:r>
      <w:r w:rsidR="00973497">
        <w:rPr>
          <w:rFonts w:ascii="Times New Roman" w:hAnsi="Times New Roman" w:cs="Times New Roman"/>
          <w:i/>
          <w:sz w:val="24"/>
          <w:szCs w:val="24"/>
        </w:rPr>
        <w:t xml:space="preserve"> (AQI)</w:t>
      </w:r>
      <w:r w:rsidRPr="00945DE5">
        <w:rPr>
          <w:rFonts w:ascii="Times New Roman" w:hAnsi="Times New Roman" w:cs="Times New Roman"/>
          <w:i/>
          <w:sz w:val="24"/>
          <w:szCs w:val="24"/>
        </w:rPr>
        <w:t>,</w:t>
      </w:r>
      <w:r w:rsidR="00973497">
        <w:rPr>
          <w:rFonts w:ascii="Times New Roman" w:hAnsi="Times New Roman" w:cs="Times New Roman"/>
          <w:i/>
          <w:sz w:val="24"/>
          <w:szCs w:val="24"/>
        </w:rPr>
        <w:t xml:space="preserve"> carbon dioxide (CO</w:t>
      </w:r>
      <w:r w:rsidR="00973497" w:rsidRPr="00973497">
        <w:rPr>
          <w:rFonts w:ascii="Times New Roman" w:hAnsi="Times New Roman" w:cs="Times New Roman"/>
          <w:i/>
          <w:sz w:val="24"/>
          <w:szCs w:val="24"/>
          <w:vertAlign w:val="subscript"/>
        </w:rPr>
        <w:t>2</w:t>
      </w:r>
      <w:r w:rsidR="00973497">
        <w:rPr>
          <w:rFonts w:ascii="Times New Roman" w:hAnsi="Times New Roman" w:cs="Times New Roman"/>
          <w:i/>
          <w:sz w:val="24"/>
          <w:szCs w:val="24"/>
        </w:rPr>
        <w:t>)</w:t>
      </w:r>
      <w:r w:rsidRPr="00945DE5">
        <w:rPr>
          <w:rFonts w:ascii="Times New Roman" w:hAnsi="Times New Roman" w:cs="Times New Roman"/>
          <w:i/>
          <w:sz w:val="24"/>
          <w:szCs w:val="24"/>
        </w:rPr>
        <w:t>, particulate matter</w:t>
      </w:r>
      <w:r w:rsidR="00973497">
        <w:rPr>
          <w:rFonts w:ascii="Times New Roman" w:hAnsi="Times New Roman" w:cs="Times New Roman"/>
          <w:i/>
          <w:sz w:val="24"/>
          <w:szCs w:val="24"/>
        </w:rPr>
        <w:t xml:space="preserve"> (PM</w:t>
      </w:r>
      <w:r w:rsidR="00973497" w:rsidRPr="00973497">
        <w:rPr>
          <w:rFonts w:ascii="Times New Roman" w:hAnsi="Times New Roman" w:cs="Times New Roman"/>
          <w:i/>
          <w:sz w:val="24"/>
          <w:szCs w:val="24"/>
          <w:vertAlign w:val="subscript"/>
        </w:rPr>
        <w:t>2.5</w:t>
      </w:r>
      <w:r w:rsidR="00973497">
        <w:rPr>
          <w:rFonts w:ascii="Times New Roman" w:hAnsi="Times New Roman" w:cs="Times New Roman"/>
          <w:i/>
          <w:sz w:val="24"/>
          <w:szCs w:val="24"/>
        </w:rPr>
        <w:t>, PM</w:t>
      </w:r>
      <w:r w:rsidR="00973497" w:rsidRPr="00973497">
        <w:rPr>
          <w:rFonts w:ascii="Times New Roman" w:hAnsi="Times New Roman" w:cs="Times New Roman"/>
          <w:i/>
          <w:sz w:val="24"/>
          <w:szCs w:val="24"/>
          <w:vertAlign w:val="subscript"/>
        </w:rPr>
        <w:t>10</w:t>
      </w:r>
      <w:r w:rsidR="00973497">
        <w:rPr>
          <w:rFonts w:ascii="Times New Roman" w:hAnsi="Times New Roman" w:cs="Times New Roman"/>
          <w:i/>
          <w:sz w:val="24"/>
          <w:szCs w:val="24"/>
        </w:rPr>
        <w:t>)</w:t>
      </w:r>
      <w:r w:rsidRPr="00945DE5">
        <w:rPr>
          <w:rFonts w:ascii="Times New Roman" w:hAnsi="Times New Roman" w:cs="Times New Roman"/>
          <w:i/>
          <w:sz w:val="24"/>
          <w:szCs w:val="24"/>
        </w:rPr>
        <w:t>, publ</w:t>
      </w:r>
      <w:r w:rsidR="007F14A5" w:rsidRPr="00945DE5">
        <w:rPr>
          <w:rFonts w:ascii="Times New Roman" w:hAnsi="Times New Roman" w:cs="Times New Roman"/>
          <w:i/>
          <w:sz w:val="24"/>
          <w:szCs w:val="24"/>
        </w:rPr>
        <w:t xml:space="preserve">ic transportation, LRT, </w:t>
      </w:r>
      <w:r w:rsidR="00973497">
        <w:rPr>
          <w:rFonts w:ascii="Times New Roman" w:hAnsi="Times New Roman" w:cs="Times New Roman"/>
          <w:i/>
          <w:sz w:val="24"/>
          <w:szCs w:val="24"/>
        </w:rPr>
        <w:t>bus shelter,</w:t>
      </w:r>
      <w:r w:rsidR="00973497" w:rsidRPr="00945DE5">
        <w:rPr>
          <w:rFonts w:ascii="Times New Roman" w:hAnsi="Times New Roman" w:cs="Times New Roman"/>
          <w:i/>
          <w:sz w:val="24"/>
          <w:szCs w:val="24"/>
        </w:rPr>
        <w:t xml:space="preserve"> </w:t>
      </w:r>
      <w:r w:rsidR="00973497">
        <w:rPr>
          <w:rFonts w:ascii="Times New Roman" w:hAnsi="Times New Roman" w:cs="Times New Roman"/>
          <w:i/>
          <w:sz w:val="24"/>
          <w:szCs w:val="24"/>
        </w:rPr>
        <w:t xml:space="preserve">station design, </w:t>
      </w:r>
      <w:r w:rsidR="007F14A5" w:rsidRPr="00945DE5">
        <w:rPr>
          <w:rFonts w:ascii="Times New Roman" w:hAnsi="Times New Roman" w:cs="Times New Roman"/>
          <w:i/>
          <w:sz w:val="24"/>
          <w:szCs w:val="24"/>
        </w:rPr>
        <w:t>health</w:t>
      </w:r>
      <w:r w:rsidR="00A51729" w:rsidRPr="00945DE5">
        <w:rPr>
          <w:rFonts w:ascii="Times New Roman" w:hAnsi="Times New Roman" w:cs="Times New Roman"/>
          <w:i/>
          <w:sz w:val="24"/>
          <w:szCs w:val="24"/>
        </w:rPr>
        <w:t>.</w:t>
      </w:r>
      <w:r w:rsidR="00973497">
        <w:rPr>
          <w:rFonts w:ascii="Times New Roman" w:hAnsi="Times New Roman" w:cs="Times New Roman"/>
          <w:i/>
          <w:sz w:val="24"/>
          <w:szCs w:val="24"/>
        </w:rPr>
        <w:t xml:space="preserve">  </w:t>
      </w:r>
    </w:p>
    <w:p w:rsidR="009D45D8" w:rsidRPr="008A001F" w:rsidRDefault="009D45D8" w:rsidP="007F14A5">
      <w:pPr>
        <w:pStyle w:val="Default"/>
        <w:spacing w:line="360" w:lineRule="auto"/>
        <w:jc w:val="center"/>
        <w:outlineLvl w:val="0"/>
        <w:rPr>
          <w:b/>
          <w:color w:val="000000" w:themeColor="text1"/>
          <w:sz w:val="28"/>
          <w:szCs w:val="28"/>
        </w:rPr>
      </w:pPr>
      <w:bookmarkStart w:id="23" w:name="_Toc13226753"/>
      <w:r w:rsidRPr="008A001F">
        <w:rPr>
          <w:b/>
          <w:color w:val="000000" w:themeColor="text1"/>
          <w:sz w:val="28"/>
          <w:szCs w:val="28"/>
        </w:rPr>
        <w:lastRenderedPageBreak/>
        <w:t>CHAPTER ONE</w:t>
      </w:r>
      <w:bookmarkEnd w:id="0"/>
      <w:bookmarkEnd w:id="23"/>
    </w:p>
    <w:p w:rsidR="009D45D8" w:rsidRDefault="009D45D8" w:rsidP="00012790">
      <w:pPr>
        <w:pStyle w:val="Default"/>
        <w:numPr>
          <w:ilvl w:val="0"/>
          <w:numId w:val="30"/>
        </w:numPr>
        <w:spacing w:line="480" w:lineRule="auto"/>
        <w:jc w:val="center"/>
        <w:outlineLvl w:val="0"/>
        <w:rPr>
          <w:b/>
          <w:color w:val="000000" w:themeColor="text1"/>
          <w:sz w:val="28"/>
          <w:szCs w:val="28"/>
        </w:rPr>
      </w:pPr>
      <w:bookmarkStart w:id="24" w:name="_Toc1376652"/>
      <w:bookmarkStart w:id="25" w:name="_Toc13226754"/>
      <w:r w:rsidRPr="00C80AF1">
        <w:rPr>
          <w:b/>
          <w:color w:val="000000" w:themeColor="text1"/>
          <w:sz w:val="28"/>
          <w:szCs w:val="28"/>
        </w:rPr>
        <w:t>INTRODUCTION</w:t>
      </w:r>
      <w:bookmarkEnd w:id="24"/>
      <w:bookmarkEnd w:id="25"/>
    </w:p>
    <w:p w:rsidR="003D3F1C" w:rsidRPr="00AE3FBD" w:rsidRDefault="003D3F1C" w:rsidP="00AE3FBD">
      <w:pPr>
        <w:pStyle w:val="NoSpacing"/>
        <w:spacing w:line="480" w:lineRule="auto"/>
        <w:ind w:right="-151"/>
        <w:jc w:val="both"/>
        <w:rPr>
          <w:rFonts w:ascii="Times New Roman" w:hAnsi="Times New Roman" w:cs="Times New Roman"/>
          <w:color w:val="000000" w:themeColor="text1"/>
          <w:sz w:val="24"/>
          <w:szCs w:val="24"/>
        </w:rPr>
      </w:pPr>
      <w:r w:rsidRPr="00AE3FBD">
        <w:rPr>
          <w:rFonts w:ascii="Times New Roman" w:hAnsi="Times New Roman" w:cs="Times New Roman"/>
          <w:bCs/>
          <w:sz w:val="24"/>
          <w:szCs w:val="24"/>
        </w:rPr>
        <w:t xml:space="preserve">Now a day’s air pollution from public transportation and construction dust along major roads </w:t>
      </w:r>
      <w:r w:rsidR="00AE3FBD" w:rsidRPr="00AE3FBD">
        <w:rPr>
          <w:rFonts w:ascii="Times New Roman" w:hAnsi="Times New Roman" w:cs="Times New Roman"/>
          <w:bCs/>
          <w:sz w:val="24"/>
          <w:szCs w:val="24"/>
        </w:rPr>
        <w:t xml:space="preserve">at public transportation stations </w:t>
      </w:r>
      <w:r w:rsidRPr="00AE3FBD">
        <w:rPr>
          <w:rFonts w:ascii="Times New Roman" w:hAnsi="Times New Roman" w:cs="Times New Roman"/>
          <w:bCs/>
          <w:sz w:val="24"/>
          <w:szCs w:val="24"/>
        </w:rPr>
        <w:t>in Addis Ababa is increasing and affecting the environment and human health.</w:t>
      </w:r>
      <w:r w:rsidR="00AE3FBD" w:rsidRPr="00AE3FBD">
        <w:rPr>
          <w:rFonts w:ascii="Times New Roman" w:hAnsi="Times New Roman" w:cs="Times New Roman"/>
          <w:color w:val="000000" w:themeColor="text1"/>
          <w:sz w:val="24"/>
          <w:szCs w:val="24"/>
        </w:rPr>
        <w:t xml:space="preserve"> Air pollutants from cars, trucks and other motor vehicles are found in higher concentrations at public transportation stations. People who live, work or attend school near major roads appear to have an increased incidence and severity of health problems associated with air pollution. </w:t>
      </w:r>
      <w:r w:rsidR="00AE3FBD" w:rsidRPr="001509B2">
        <w:rPr>
          <w:rFonts w:ascii="Times New Roman" w:hAnsi="Times New Roman" w:cs="Times New Roman"/>
          <w:color w:val="000000" w:themeColor="text1"/>
          <w:sz w:val="24"/>
          <w:szCs w:val="24"/>
        </w:rPr>
        <w:t>Due to this, Light rail can be reduced air pollution as an electric rail transport (carbon free transport). It can replace many low occupancy vehicles on the roadway because of speed and high capacity of passengers in a single trip. Therefore, it is necessary to conduct scientific investigation on the role of LRT is really playing to bring sustainable urban development</w:t>
      </w:r>
      <w:r w:rsidR="0089597D">
        <w:rPr>
          <w:rFonts w:ascii="Times New Roman" w:hAnsi="Times New Roman" w:cs="Times New Roman"/>
          <w:color w:val="000000" w:themeColor="text1"/>
          <w:sz w:val="24"/>
          <w:szCs w:val="24"/>
        </w:rPr>
        <w:t>,</w:t>
      </w:r>
      <w:r w:rsidR="00AE3FBD" w:rsidRPr="001509B2">
        <w:rPr>
          <w:rFonts w:ascii="Times New Roman" w:hAnsi="Times New Roman" w:cs="Times New Roman"/>
          <w:color w:val="000000" w:themeColor="text1"/>
          <w:sz w:val="24"/>
          <w:szCs w:val="24"/>
        </w:rPr>
        <w:t xml:space="preserve"> clean urban air quality (environmental sustainability), and impact of vehicles air pollution at public transportation stations. This is what inspired the researcher to conduct the study on this area.</w:t>
      </w:r>
    </w:p>
    <w:p w:rsidR="009D45D8" w:rsidRPr="003B7AB1" w:rsidRDefault="009D45D8" w:rsidP="009D45D8">
      <w:pPr>
        <w:pStyle w:val="Default"/>
        <w:spacing w:line="360" w:lineRule="auto"/>
        <w:outlineLvl w:val="1"/>
        <w:rPr>
          <w:b/>
          <w:color w:val="000000" w:themeColor="text1"/>
          <w:sz w:val="27"/>
          <w:szCs w:val="27"/>
        </w:rPr>
      </w:pPr>
      <w:bookmarkStart w:id="26" w:name="_Toc1376653"/>
      <w:bookmarkStart w:id="27" w:name="_Toc13226755"/>
      <w:r w:rsidRPr="003B7AB1">
        <w:rPr>
          <w:b/>
          <w:color w:val="000000" w:themeColor="text1"/>
          <w:sz w:val="27"/>
          <w:szCs w:val="27"/>
        </w:rPr>
        <w:t>1.1 Background of the study</w:t>
      </w:r>
      <w:bookmarkEnd w:id="26"/>
      <w:bookmarkEnd w:id="27"/>
    </w:p>
    <w:p w:rsidR="009D45D8" w:rsidRPr="00E47A75" w:rsidRDefault="009D45D8" w:rsidP="00876609">
      <w:pPr>
        <w:pStyle w:val="Default"/>
        <w:spacing w:line="480" w:lineRule="auto"/>
        <w:ind w:right="-151" w:firstLine="720"/>
        <w:jc w:val="both"/>
        <w:rPr>
          <w:bCs/>
          <w:color w:val="000000" w:themeColor="text1"/>
        </w:rPr>
      </w:pPr>
      <w:r w:rsidRPr="00C80AF1">
        <w:rPr>
          <w:color w:val="000000" w:themeColor="text1"/>
        </w:rPr>
        <w:t>Addis Ababa, capital city of Ethiopia, is currently facing rapid urbanization and high population growth. Overall population is expected to grow from 3.2 million to 5.5 million inhabitants by 2020 and reach double figures within the next two decades</w:t>
      </w:r>
      <w:r>
        <w:rPr>
          <w:color w:val="000000" w:themeColor="text1"/>
        </w:rPr>
        <w:t xml:space="preserve"> </w:t>
      </w:r>
      <w:r w:rsidR="00A67018">
        <w:rPr>
          <w:color w:val="000000" w:themeColor="text1"/>
        </w:rPr>
        <w:t>(Yorgos &amp; Derek, 2012)</w:t>
      </w:r>
      <w:r w:rsidR="00A67018" w:rsidRPr="00C80AF1">
        <w:rPr>
          <w:color w:val="000000" w:themeColor="text1"/>
        </w:rPr>
        <w:t xml:space="preserve">. </w:t>
      </w:r>
      <w:r w:rsidR="00A67018">
        <w:rPr>
          <w:color w:val="000000" w:themeColor="text1"/>
        </w:rPr>
        <w:t xml:space="preserve">Based on UN-Habitat (2017) projection indicated 4.6 million in 2016. </w:t>
      </w:r>
      <w:r>
        <w:rPr>
          <w:color w:val="000000" w:themeColor="text1"/>
        </w:rPr>
        <w:t xml:space="preserve">In this regard there are public transportations shortage and traffic congestion in the city.  </w:t>
      </w:r>
      <w:r w:rsidRPr="00C80AF1">
        <w:rPr>
          <w:color w:val="000000" w:themeColor="text1"/>
        </w:rPr>
        <w:t>Public transportation and Non-motorized transport, and particularly walking, still dominates the modal split for daily trips in Addis Ababa with most of total trips, whereas public transport service is not adequate to accommodate the respective demand (</w:t>
      </w:r>
      <w:r w:rsidRPr="00C80AF1">
        <w:rPr>
          <w:bCs/>
          <w:color w:val="000000" w:themeColor="text1"/>
        </w:rPr>
        <w:t>Abdlemalik, 2017).</w:t>
      </w:r>
    </w:p>
    <w:p w:rsidR="009D45D8" w:rsidRPr="000142BE" w:rsidRDefault="00050DA0" w:rsidP="000142BE">
      <w:pPr>
        <w:pStyle w:val="NoSpacing"/>
        <w:spacing w:line="480" w:lineRule="auto"/>
        <w:ind w:right="-151" w:firstLine="720"/>
        <w:jc w:val="both"/>
        <w:rPr>
          <w:rFonts w:ascii="Times New Roman" w:hAnsi="Times New Roman" w:cs="Times New Roman"/>
          <w:sz w:val="24"/>
          <w:szCs w:val="24"/>
        </w:rPr>
      </w:pPr>
      <w:bookmarkStart w:id="28" w:name="_Toc11415172"/>
      <w:bookmarkStart w:id="29" w:name="_Toc11416086"/>
      <w:bookmarkStart w:id="30" w:name="_Toc11148150"/>
      <w:r w:rsidRPr="000142BE">
        <w:rPr>
          <w:rFonts w:ascii="Times New Roman" w:eastAsia="MyriadPro-Regular" w:hAnsi="Times New Roman" w:cs="Times New Roman"/>
          <w:color w:val="000000" w:themeColor="text1"/>
          <w:sz w:val="24"/>
          <w:szCs w:val="24"/>
        </w:rPr>
        <w:t xml:space="preserve">Aged vehicles, traffic congestion, </w:t>
      </w:r>
      <w:r w:rsidR="009D45D8" w:rsidRPr="000142BE">
        <w:rPr>
          <w:rFonts w:ascii="Times New Roman" w:eastAsia="MyriadPro-Regular" w:hAnsi="Times New Roman" w:cs="Times New Roman"/>
          <w:color w:val="000000" w:themeColor="text1"/>
          <w:sz w:val="24"/>
          <w:szCs w:val="24"/>
        </w:rPr>
        <w:t xml:space="preserve">lack of alternative roads in peak hours degrading air quality at public transportation stations. </w:t>
      </w:r>
      <w:r w:rsidR="00943028" w:rsidRPr="000142BE">
        <w:rPr>
          <w:rFonts w:ascii="Times New Roman" w:eastAsia="MyriadPro-Regular" w:hAnsi="Times New Roman" w:cs="Times New Roman"/>
          <w:color w:val="000000" w:themeColor="text1"/>
          <w:sz w:val="24"/>
          <w:szCs w:val="24"/>
        </w:rPr>
        <w:t xml:space="preserve">Fuel efficient vehicles and electric trains could reduce </w:t>
      </w:r>
      <w:r w:rsidR="00943028" w:rsidRPr="000142BE">
        <w:rPr>
          <w:rFonts w:ascii="Times New Roman" w:eastAsia="MyriadPro-Regular" w:hAnsi="Times New Roman" w:cs="Times New Roman"/>
          <w:color w:val="000000" w:themeColor="text1"/>
          <w:sz w:val="24"/>
          <w:szCs w:val="24"/>
        </w:rPr>
        <w:lastRenderedPageBreak/>
        <w:t xml:space="preserve">transport emission level. </w:t>
      </w:r>
      <w:r w:rsidR="009D45D8" w:rsidRPr="000142BE">
        <w:rPr>
          <w:rFonts w:ascii="Times New Roman" w:hAnsi="Times New Roman" w:cs="Times New Roman"/>
          <w:color w:val="000000" w:themeColor="text1"/>
          <w:sz w:val="24"/>
          <w:szCs w:val="24"/>
        </w:rPr>
        <w:t>Between 1990 and 2015</w:t>
      </w:r>
      <w:r w:rsidR="0091186E" w:rsidRPr="000142BE">
        <w:rPr>
          <w:rFonts w:ascii="Times New Roman" w:hAnsi="Times New Roman" w:cs="Times New Roman"/>
          <w:color w:val="000000" w:themeColor="text1"/>
          <w:sz w:val="24"/>
          <w:szCs w:val="24"/>
        </w:rPr>
        <w:t xml:space="preserve"> in Europe,</w:t>
      </w:r>
      <w:r w:rsidR="009D45D8" w:rsidRPr="000142BE">
        <w:rPr>
          <w:rFonts w:ascii="Times New Roman" w:hAnsi="Times New Roman" w:cs="Times New Roman"/>
          <w:color w:val="000000" w:themeColor="text1"/>
          <w:sz w:val="24"/>
          <w:szCs w:val="24"/>
        </w:rPr>
        <w:t xml:space="preserve"> the transport sector significantly reduced emissions of certain air pollutants: carbon dioxide (CO</w:t>
      </w:r>
      <w:r w:rsidR="009D45D8" w:rsidRPr="000142BE">
        <w:rPr>
          <w:rFonts w:ascii="Times New Roman" w:hAnsi="Times New Roman" w:cs="Times New Roman"/>
          <w:color w:val="000000" w:themeColor="text1"/>
          <w:sz w:val="24"/>
          <w:szCs w:val="24"/>
          <w:vertAlign w:val="subscript"/>
        </w:rPr>
        <w:t>2</w:t>
      </w:r>
      <w:r w:rsidR="009D45D8" w:rsidRPr="000142BE">
        <w:rPr>
          <w:rFonts w:ascii="Times New Roman" w:hAnsi="Times New Roman" w:cs="Times New Roman"/>
          <w:color w:val="000000" w:themeColor="text1"/>
          <w:sz w:val="24"/>
          <w:szCs w:val="24"/>
        </w:rPr>
        <w:t>) and non-methane volatile organic compounds (NMVOCs) (both by around 85%), Sulphur oxides (SO</w:t>
      </w:r>
      <w:r w:rsidR="009D45D8" w:rsidRPr="000142BE">
        <w:rPr>
          <w:rFonts w:ascii="Times New Roman" w:hAnsi="Times New Roman" w:cs="Times New Roman"/>
          <w:color w:val="000000" w:themeColor="text1"/>
          <w:sz w:val="24"/>
          <w:szCs w:val="24"/>
          <w:vertAlign w:val="subscript"/>
        </w:rPr>
        <w:t>x</w:t>
      </w:r>
      <w:r w:rsidR="009D45D8" w:rsidRPr="000142BE">
        <w:rPr>
          <w:rFonts w:ascii="Times New Roman" w:hAnsi="Times New Roman" w:cs="Times New Roman"/>
          <w:color w:val="000000" w:themeColor="text1"/>
          <w:sz w:val="24"/>
          <w:szCs w:val="24"/>
        </w:rPr>
        <w:t>) (49 %), nitrogen oxides (NO</w:t>
      </w:r>
      <w:r w:rsidR="009D45D8" w:rsidRPr="000142BE">
        <w:rPr>
          <w:rFonts w:ascii="Times New Roman" w:hAnsi="Times New Roman" w:cs="Times New Roman"/>
          <w:color w:val="000000" w:themeColor="text1"/>
          <w:sz w:val="24"/>
          <w:szCs w:val="24"/>
          <w:vertAlign w:val="subscript"/>
        </w:rPr>
        <w:t>x</w:t>
      </w:r>
      <w:r w:rsidR="009D45D8" w:rsidRPr="000142BE">
        <w:rPr>
          <w:rFonts w:ascii="Times New Roman" w:hAnsi="Times New Roman" w:cs="Times New Roman"/>
          <w:color w:val="000000" w:themeColor="text1"/>
          <w:sz w:val="24"/>
          <w:szCs w:val="24"/>
        </w:rPr>
        <w:t>) (41 %). Since, 2000 a reduction in particulate matter emissions (42 % for PM</w:t>
      </w:r>
      <w:r w:rsidR="009D45D8" w:rsidRPr="000142BE">
        <w:rPr>
          <w:rFonts w:ascii="Times New Roman" w:hAnsi="Times New Roman" w:cs="Times New Roman"/>
          <w:color w:val="000000" w:themeColor="text1"/>
          <w:sz w:val="24"/>
          <w:szCs w:val="24"/>
          <w:vertAlign w:val="subscript"/>
        </w:rPr>
        <w:t>2.5</w:t>
      </w:r>
      <w:r w:rsidR="009D45D8" w:rsidRPr="000142BE">
        <w:rPr>
          <w:rFonts w:ascii="Times New Roman" w:hAnsi="Times New Roman" w:cs="Times New Roman"/>
          <w:color w:val="000000" w:themeColor="text1"/>
          <w:sz w:val="24"/>
          <w:szCs w:val="24"/>
        </w:rPr>
        <w:t> and 35 % for PM</w:t>
      </w:r>
      <w:r w:rsidR="009D45D8" w:rsidRPr="000142BE">
        <w:rPr>
          <w:rFonts w:ascii="Times New Roman" w:hAnsi="Times New Roman" w:cs="Times New Roman"/>
          <w:color w:val="000000" w:themeColor="text1"/>
          <w:sz w:val="24"/>
          <w:szCs w:val="24"/>
          <w:vertAlign w:val="subscript"/>
        </w:rPr>
        <w:t>10</w:t>
      </w:r>
      <w:r w:rsidR="009D45D8" w:rsidRPr="000142BE">
        <w:rPr>
          <w:rFonts w:ascii="Times New Roman" w:hAnsi="Times New Roman" w:cs="Times New Roman"/>
          <w:color w:val="000000" w:themeColor="text1"/>
          <w:sz w:val="24"/>
          <w:szCs w:val="24"/>
        </w:rPr>
        <w:t xml:space="preserve">) has occurred in </w:t>
      </w:r>
      <w:r w:rsidR="009D45D8" w:rsidRPr="000142BE">
        <w:rPr>
          <w:rFonts w:ascii="Times New Roman" w:eastAsia="MyriadPro-Regular" w:hAnsi="Times New Roman" w:cs="Times New Roman"/>
          <w:color w:val="000000" w:themeColor="text1"/>
          <w:sz w:val="24"/>
          <w:szCs w:val="24"/>
        </w:rPr>
        <w:t>the European air quality index</w:t>
      </w:r>
      <w:r w:rsidR="009D45D8" w:rsidRPr="000142BE">
        <w:rPr>
          <w:rFonts w:ascii="Times New Roman" w:eastAsia="Times New Roman" w:hAnsi="Times New Roman" w:cs="Times New Roman"/>
          <w:bCs/>
          <w:color w:val="000000" w:themeColor="text1"/>
          <w:sz w:val="24"/>
          <w:szCs w:val="24"/>
        </w:rPr>
        <w:t xml:space="preserve"> (European Environment Agency, 2017).</w:t>
      </w:r>
      <w:bookmarkEnd w:id="28"/>
      <w:bookmarkEnd w:id="29"/>
      <w:bookmarkEnd w:id="30"/>
      <w:r w:rsidR="000142BE" w:rsidRPr="000142BE">
        <w:rPr>
          <w:rFonts w:ascii="Times New Roman" w:hAnsi="Times New Roman" w:cs="Times New Roman"/>
          <w:sz w:val="24"/>
          <w:szCs w:val="24"/>
        </w:rPr>
        <w:t xml:space="preserve"> Traffic congestion increases vehicles emissions also increase and degrades ambient air quality. Recent studies have shown by </w:t>
      </w:r>
      <w:r w:rsidR="000142BE" w:rsidRPr="000142BE">
        <w:rPr>
          <w:rFonts w:ascii="Times New Roman" w:hAnsi="Times New Roman" w:cs="Times New Roman"/>
          <w:bCs/>
          <w:sz w:val="24"/>
          <w:szCs w:val="24"/>
        </w:rPr>
        <w:t>Zhang</w:t>
      </w:r>
      <w:r w:rsidR="000142BE" w:rsidRPr="000142BE">
        <w:rPr>
          <w:rFonts w:ascii="Times New Roman" w:hAnsi="Times New Roman" w:cs="Times New Roman"/>
          <w:sz w:val="24"/>
          <w:szCs w:val="24"/>
        </w:rPr>
        <w:t xml:space="preserve"> and </w:t>
      </w:r>
      <w:r w:rsidR="000142BE" w:rsidRPr="000142BE">
        <w:rPr>
          <w:rFonts w:ascii="Times New Roman" w:hAnsi="Times New Roman" w:cs="Times New Roman"/>
          <w:bCs/>
          <w:sz w:val="24"/>
          <w:szCs w:val="24"/>
        </w:rPr>
        <w:t>Batterman</w:t>
      </w:r>
      <w:r w:rsidR="000142BE" w:rsidRPr="000142BE">
        <w:rPr>
          <w:rFonts w:ascii="Times New Roman" w:hAnsi="Times New Roman" w:cs="Times New Roman"/>
          <w:sz w:val="24"/>
          <w:szCs w:val="24"/>
        </w:rPr>
        <w:t xml:space="preserve"> (2013), excess morbidity and mortality for drivers, commuters and individuals living near major roadways. </w:t>
      </w:r>
    </w:p>
    <w:p w:rsidR="009D45D8" w:rsidRPr="004E1A40" w:rsidRDefault="00406676" w:rsidP="000142BE">
      <w:pPr>
        <w:pStyle w:val="Default"/>
        <w:spacing w:line="480" w:lineRule="auto"/>
        <w:ind w:right="-151" w:firstLine="720"/>
        <w:jc w:val="both"/>
        <w:rPr>
          <w:b/>
          <w:color w:val="000000" w:themeColor="text1"/>
          <w:sz w:val="26"/>
          <w:szCs w:val="26"/>
        </w:rPr>
      </w:pPr>
      <w:bookmarkStart w:id="31" w:name="_Toc11148151"/>
      <w:bookmarkStart w:id="32" w:name="_Toc11415173"/>
      <w:bookmarkStart w:id="33" w:name="_Toc11416087"/>
      <w:r>
        <w:rPr>
          <w:color w:val="000000" w:themeColor="text1"/>
        </w:rPr>
        <w:t>European Environmental A</w:t>
      </w:r>
      <w:r w:rsidR="009D45D8">
        <w:rPr>
          <w:color w:val="000000" w:themeColor="text1"/>
        </w:rPr>
        <w:t>uthority</w:t>
      </w:r>
      <w:r w:rsidR="009D45D8" w:rsidRPr="00C80AF1">
        <w:rPr>
          <w:color w:val="000000" w:themeColor="text1"/>
        </w:rPr>
        <w:t xml:space="preserve"> (EEA, 2017) report stated that, PM contributes most to premature deaths from air pollution in the EU more than 400, 000 each year. In Denmark an estimated 3,000 premature deaths occur annually from exposure to PM and NO</w:t>
      </w:r>
      <w:r w:rsidR="009D45D8" w:rsidRPr="009F66D0">
        <w:rPr>
          <w:color w:val="000000" w:themeColor="text1"/>
          <w:vertAlign w:val="subscript"/>
        </w:rPr>
        <w:t>2</w:t>
      </w:r>
      <w:r w:rsidR="009D45D8" w:rsidRPr="00C80AF1">
        <w:rPr>
          <w:color w:val="000000" w:themeColor="text1"/>
        </w:rPr>
        <w:t>.</w:t>
      </w:r>
      <w:bookmarkEnd w:id="31"/>
      <w:bookmarkEnd w:id="32"/>
      <w:bookmarkEnd w:id="33"/>
      <w:r w:rsidR="009D45D8" w:rsidRPr="00C80AF1">
        <w:rPr>
          <w:color w:val="000000" w:themeColor="text1"/>
        </w:rPr>
        <w:t xml:space="preserve"> </w:t>
      </w:r>
    </w:p>
    <w:p w:rsidR="009D45D8" w:rsidRPr="0015683D" w:rsidRDefault="009D45D8" w:rsidP="00876609">
      <w:pPr>
        <w:pStyle w:val="NoSpacing"/>
        <w:spacing w:line="480" w:lineRule="auto"/>
        <w:ind w:right="-151"/>
        <w:jc w:val="both"/>
        <w:rPr>
          <w:rFonts w:ascii="Times New Roman" w:hAnsi="Times New Roman" w:cs="Times New Roman"/>
          <w:color w:val="000000" w:themeColor="text1"/>
          <w:sz w:val="24"/>
          <w:szCs w:val="24"/>
        </w:rPr>
      </w:pPr>
      <w:r w:rsidRPr="0015683D">
        <w:rPr>
          <w:rFonts w:ascii="Times New Roman" w:eastAsia="Times New Roman" w:hAnsi="Times New Roman" w:cs="Times New Roman"/>
          <w:color w:val="000000" w:themeColor="text1"/>
          <w:sz w:val="24"/>
          <w:szCs w:val="24"/>
        </w:rPr>
        <w:t>Demand for transport has increased faster than the city can provide it and is creating health risks, producing more greenhouse gas emissions</w:t>
      </w:r>
      <w:r w:rsidR="009F66D0">
        <w:rPr>
          <w:rFonts w:ascii="Times New Roman" w:eastAsia="Times New Roman" w:hAnsi="Times New Roman" w:cs="Times New Roman"/>
          <w:color w:val="000000" w:themeColor="text1"/>
          <w:sz w:val="24"/>
          <w:szCs w:val="24"/>
        </w:rPr>
        <w:t xml:space="preserve"> and particulate matters</w:t>
      </w:r>
      <w:r w:rsidRPr="0015683D">
        <w:rPr>
          <w:rFonts w:ascii="Times New Roman" w:eastAsia="Times New Roman" w:hAnsi="Times New Roman" w:cs="Times New Roman"/>
          <w:color w:val="000000" w:themeColor="text1"/>
          <w:sz w:val="24"/>
          <w:szCs w:val="24"/>
        </w:rPr>
        <w:t>. The Addis Ababa 2002 - 2010 master plan highlighted increasing pressure on the city’s public transport service, due to factors including an insuffici</w:t>
      </w:r>
      <w:r w:rsidR="009F66D0">
        <w:rPr>
          <w:rFonts w:ascii="Times New Roman" w:eastAsia="Times New Roman" w:hAnsi="Times New Roman" w:cs="Times New Roman"/>
          <w:color w:val="000000" w:themeColor="text1"/>
          <w:sz w:val="24"/>
          <w:szCs w:val="24"/>
        </w:rPr>
        <w:t>ent number of buses and shelter</w:t>
      </w:r>
      <w:r w:rsidRPr="0015683D">
        <w:rPr>
          <w:rFonts w:ascii="Times New Roman" w:eastAsia="Times New Roman" w:hAnsi="Times New Roman" w:cs="Times New Roman"/>
          <w:color w:val="000000" w:themeColor="text1"/>
          <w:sz w:val="24"/>
          <w:szCs w:val="24"/>
        </w:rPr>
        <w:t xml:space="preserve"> (</w:t>
      </w:r>
      <w:r w:rsidR="00AD7110">
        <w:rPr>
          <w:rFonts w:ascii="Times New Roman" w:eastAsia="Times New Roman" w:hAnsi="Times New Roman" w:cs="Times New Roman"/>
          <w:color w:val="000000" w:themeColor="text1"/>
          <w:sz w:val="24"/>
          <w:szCs w:val="24"/>
        </w:rPr>
        <w:t>Transport P</w:t>
      </w:r>
      <w:r w:rsidR="009F66D0">
        <w:rPr>
          <w:rFonts w:ascii="Times New Roman" w:eastAsia="Times New Roman" w:hAnsi="Times New Roman" w:cs="Times New Roman"/>
          <w:color w:val="000000" w:themeColor="text1"/>
          <w:sz w:val="24"/>
          <w:szCs w:val="24"/>
        </w:rPr>
        <w:t>olicy of Addis Ababa</w:t>
      </w:r>
      <w:r w:rsidRPr="0015683D">
        <w:rPr>
          <w:rFonts w:ascii="Times New Roman" w:eastAsia="Times New Roman" w:hAnsi="Times New Roman" w:cs="Times New Roman"/>
          <w:color w:val="000000" w:themeColor="text1"/>
          <w:sz w:val="24"/>
          <w:szCs w:val="24"/>
        </w:rPr>
        <w:t xml:space="preserve">, 2011). </w:t>
      </w:r>
      <w:r w:rsidRPr="0015683D">
        <w:rPr>
          <w:rFonts w:ascii="Times New Roman" w:hAnsi="Times New Roman" w:cs="Times New Roman"/>
          <w:color w:val="000000" w:themeColor="text1"/>
          <w:sz w:val="24"/>
          <w:szCs w:val="24"/>
        </w:rPr>
        <w:t>Public transport is one of the most common transportation modes that can be accessed by the urban population where most of trips in Addis Ababa are made by walking and insufficient public transport however, there is poor air quality at public transport station</w:t>
      </w:r>
      <w:r w:rsidR="009F66D0">
        <w:rPr>
          <w:rFonts w:ascii="Times New Roman" w:hAnsi="Times New Roman" w:cs="Times New Roman"/>
          <w:color w:val="000000" w:themeColor="text1"/>
          <w:sz w:val="24"/>
          <w:szCs w:val="24"/>
        </w:rPr>
        <w:t>s</w:t>
      </w:r>
      <w:r w:rsidR="00943028">
        <w:rPr>
          <w:rFonts w:ascii="Times New Roman" w:hAnsi="Times New Roman" w:cs="Times New Roman"/>
          <w:color w:val="000000" w:themeColor="text1"/>
          <w:sz w:val="24"/>
          <w:szCs w:val="24"/>
        </w:rPr>
        <w:t xml:space="preserve"> due to traffic congestion and</w:t>
      </w:r>
      <w:r w:rsidRPr="0015683D">
        <w:rPr>
          <w:rFonts w:ascii="Times New Roman" w:hAnsi="Times New Roman" w:cs="Times New Roman"/>
          <w:color w:val="000000" w:themeColor="text1"/>
          <w:sz w:val="24"/>
          <w:szCs w:val="24"/>
        </w:rPr>
        <w:t xml:space="preserve"> shelter design </w:t>
      </w:r>
      <w:r w:rsidR="00943028">
        <w:rPr>
          <w:rFonts w:ascii="Times New Roman" w:hAnsi="Times New Roman" w:cs="Times New Roman"/>
          <w:color w:val="000000" w:themeColor="text1"/>
          <w:sz w:val="24"/>
          <w:szCs w:val="24"/>
        </w:rPr>
        <w:t>at</w:t>
      </w:r>
      <w:r w:rsidR="00AD7110">
        <w:rPr>
          <w:rFonts w:ascii="Times New Roman" w:hAnsi="Times New Roman" w:cs="Times New Roman"/>
          <w:color w:val="000000" w:themeColor="text1"/>
          <w:sz w:val="24"/>
          <w:szCs w:val="24"/>
        </w:rPr>
        <w:t xml:space="preserve"> station/stop</w:t>
      </w:r>
      <w:r w:rsidRPr="0015683D">
        <w:rPr>
          <w:rFonts w:ascii="Times New Roman" w:hAnsi="Times New Roman" w:cs="Times New Roman"/>
          <w:color w:val="000000" w:themeColor="text1"/>
          <w:sz w:val="24"/>
          <w:szCs w:val="24"/>
        </w:rPr>
        <w:t xml:space="preserve"> (Abdlemalik, 2017).  </w:t>
      </w:r>
    </w:p>
    <w:p w:rsidR="009D45D8" w:rsidRPr="0015683D" w:rsidRDefault="009D45D8" w:rsidP="00876609">
      <w:pPr>
        <w:pStyle w:val="NoSpacing"/>
        <w:spacing w:line="480" w:lineRule="auto"/>
        <w:ind w:right="-151" w:firstLine="720"/>
        <w:jc w:val="both"/>
        <w:rPr>
          <w:rFonts w:ascii="Times New Roman" w:eastAsia="Times New Roman" w:hAnsi="Times New Roman" w:cs="Times New Roman"/>
          <w:color w:val="000000" w:themeColor="text1"/>
          <w:sz w:val="24"/>
          <w:szCs w:val="24"/>
        </w:rPr>
      </w:pPr>
      <w:r w:rsidRPr="0015683D">
        <w:rPr>
          <w:rFonts w:ascii="Times New Roman" w:hAnsi="Times New Roman" w:cs="Times New Roman"/>
          <w:color w:val="000000" w:themeColor="text1"/>
          <w:sz w:val="24"/>
          <w:szCs w:val="24"/>
        </w:rPr>
        <w:t xml:space="preserve">Ethiopia’s Ministry of Health (MoH) report indicated that more than 800,000 people were affected by respiratory illness in Addis Ababa </w:t>
      </w:r>
      <w:r w:rsidR="00850AA7">
        <w:rPr>
          <w:rFonts w:ascii="Times New Roman" w:hAnsi="Times New Roman" w:cs="Times New Roman"/>
          <w:color w:val="000000" w:themeColor="text1"/>
          <w:sz w:val="24"/>
          <w:szCs w:val="24"/>
        </w:rPr>
        <w:t>two years ago</w:t>
      </w:r>
      <w:r w:rsidRPr="0015683D">
        <w:rPr>
          <w:rFonts w:ascii="Times New Roman" w:hAnsi="Times New Roman" w:cs="Times New Roman"/>
          <w:color w:val="000000" w:themeColor="text1"/>
          <w:sz w:val="24"/>
          <w:szCs w:val="24"/>
        </w:rPr>
        <w:t xml:space="preserve"> due to air pollution. </w:t>
      </w:r>
      <w:r w:rsidRPr="0015683D">
        <w:rPr>
          <w:rFonts w:ascii="Times New Roman" w:eastAsia="Times New Roman" w:hAnsi="Times New Roman" w:cs="Times New Roman"/>
          <w:color w:val="000000" w:themeColor="text1"/>
          <w:sz w:val="24"/>
          <w:szCs w:val="24"/>
        </w:rPr>
        <w:t>According to the air quality study it conducted last Ethiopian fiscal year (2018), the ministry of health confirmed that the air pollution level in the Addis Ababa has exceeded the limit set by the World Health Organization (WHO)</w:t>
      </w:r>
      <w:r w:rsidR="00AD7110">
        <w:rPr>
          <w:rFonts w:ascii="Times New Roman" w:eastAsia="Times New Roman" w:hAnsi="Times New Roman" w:cs="Times New Roman"/>
          <w:color w:val="000000" w:themeColor="text1"/>
          <w:sz w:val="24"/>
          <w:szCs w:val="24"/>
        </w:rPr>
        <w:t xml:space="preserve"> 25</w:t>
      </w:r>
      <w:r w:rsidR="001E2A8D" w:rsidRPr="0036556F">
        <w:rPr>
          <w:rFonts w:ascii="Times New Roman" w:hAnsi="Times New Roman" w:cs="Times New Roman"/>
          <w:sz w:val="24"/>
          <w:szCs w:val="24"/>
        </w:rPr>
        <w:t>μ</w:t>
      </w:r>
      <w:r w:rsidR="001E2A8D">
        <w:rPr>
          <w:rFonts w:ascii="Times New Roman" w:eastAsia="Times New Roman" w:hAnsi="Times New Roman" w:cs="Times New Roman"/>
          <w:color w:val="000000" w:themeColor="text1"/>
          <w:sz w:val="24"/>
          <w:szCs w:val="24"/>
        </w:rPr>
        <w:t>g/m</w:t>
      </w:r>
      <w:r w:rsidR="001E2A8D" w:rsidRPr="001E2A8D">
        <w:rPr>
          <w:rFonts w:ascii="Times New Roman" w:eastAsia="Times New Roman" w:hAnsi="Times New Roman" w:cs="Times New Roman"/>
          <w:color w:val="000000" w:themeColor="text1"/>
          <w:sz w:val="24"/>
          <w:szCs w:val="24"/>
          <w:vertAlign w:val="superscript"/>
        </w:rPr>
        <w:t>3</w:t>
      </w:r>
      <w:r w:rsidR="001E2A8D">
        <w:rPr>
          <w:rFonts w:ascii="Times New Roman" w:eastAsia="Times New Roman" w:hAnsi="Times New Roman" w:cs="Times New Roman"/>
          <w:color w:val="000000" w:themeColor="text1"/>
          <w:sz w:val="24"/>
          <w:szCs w:val="24"/>
        </w:rPr>
        <w:t xml:space="preserve"> of PM2.5</w:t>
      </w:r>
      <w:r w:rsidRPr="0015683D">
        <w:rPr>
          <w:rFonts w:ascii="Times New Roman" w:eastAsia="Times New Roman" w:hAnsi="Times New Roman" w:cs="Times New Roman"/>
          <w:color w:val="000000" w:themeColor="text1"/>
          <w:sz w:val="24"/>
          <w:szCs w:val="24"/>
        </w:rPr>
        <w:t xml:space="preserve">. Of the total patients who sought health treatment in health institutions, 819,900 or 27.2% of them were patients affected by respiratory </w:t>
      </w:r>
      <w:r w:rsidRPr="0015683D">
        <w:rPr>
          <w:rFonts w:ascii="Times New Roman" w:eastAsia="Times New Roman" w:hAnsi="Times New Roman" w:cs="Times New Roman"/>
          <w:color w:val="000000" w:themeColor="text1"/>
          <w:sz w:val="24"/>
          <w:szCs w:val="24"/>
        </w:rPr>
        <w:lastRenderedPageBreak/>
        <w:t>illness. According to WHO air quality guidelines, particulate matter</w:t>
      </w:r>
      <w:r w:rsidR="009F66D0">
        <w:rPr>
          <w:rFonts w:ascii="Times New Roman" w:eastAsia="Times New Roman" w:hAnsi="Times New Roman" w:cs="Times New Roman"/>
          <w:color w:val="000000" w:themeColor="text1"/>
          <w:sz w:val="24"/>
          <w:szCs w:val="24"/>
        </w:rPr>
        <w:t>s</w:t>
      </w:r>
      <w:r w:rsidR="00AD7110">
        <w:rPr>
          <w:rFonts w:ascii="Times New Roman" w:eastAsia="Times New Roman" w:hAnsi="Times New Roman" w:cs="Times New Roman"/>
          <w:color w:val="000000" w:themeColor="text1"/>
          <w:sz w:val="24"/>
          <w:szCs w:val="24"/>
        </w:rPr>
        <w:t xml:space="preserve"> pollution should not exceed 20</w:t>
      </w:r>
      <w:r w:rsidR="00AD7110" w:rsidRPr="0036556F">
        <w:rPr>
          <w:rFonts w:ascii="Times New Roman" w:hAnsi="Times New Roman" w:cs="Times New Roman"/>
          <w:sz w:val="24"/>
          <w:szCs w:val="24"/>
        </w:rPr>
        <w:t>μ</w:t>
      </w:r>
      <w:r w:rsidR="00AD7110">
        <w:rPr>
          <w:rFonts w:ascii="Times New Roman" w:eastAsia="Times New Roman" w:hAnsi="Times New Roman" w:cs="Times New Roman"/>
          <w:color w:val="000000" w:themeColor="text1"/>
          <w:sz w:val="24"/>
          <w:szCs w:val="24"/>
        </w:rPr>
        <w:t>g/m</w:t>
      </w:r>
      <w:r w:rsidR="00AD7110" w:rsidRPr="001E2A8D">
        <w:rPr>
          <w:rFonts w:ascii="Times New Roman" w:eastAsia="Times New Roman" w:hAnsi="Times New Roman" w:cs="Times New Roman"/>
          <w:color w:val="000000" w:themeColor="text1"/>
          <w:sz w:val="24"/>
          <w:szCs w:val="24"/>
          <w:vertAlign w:val="superscript"/>
        </w:rPr>
        <w:t>3</w:t>
      </w:r>
      <w:r w:rsidRPr="0015683D">
        <w:rPr>
          <w:rFonts w:ascii="Times New Roman" w:eastAsia="Times New Roman" w:hAnsi="Times New Roman" w:cs="Times New Roman"/>
          <w:color w:val="000000" w:themeColor="text1"/>
          <w:sz w:val="24"/>
          <w:szCs w:val="24"/>
        </w:rPr>
        <w:t>. However, the number exceeded more than 300</w:t>
      </w:r>
      <w:r w:rsidR="00AD7110" w:rsidRPr="0036556F">
        <w:rPr>
          <w:rFonts w:ascii="Times New Roman" w:hAnsi="Times New Roman" w:cs="Times New Roman"/>
          <w:sz w:val="24"/>
          <w:szCs w:val="24"/>
        </w:rPr>
        <w:t>μ</w:t>
      </w:r>
      <w:r w:rsidR="00AD7110">
        <w:rPr>
          <w:rFonts w:ascii="Times New Roman" w:eastAsia="Times New Roman" w:hAnsi="Times New Roman" w:cs="Times New Roman"/>
          <w:color w:val="000000" w:themeColor="text1"/>
          <w:sz w:val="24"/>
          <w:szCs w:val="24"/>
        </w:rPr>
        <w:t>g/m</w:t>
      </w:r>
      <w:r w:rsidR="00AD7110" w:rsidRPr="001E2A8D">
        <w:rPr>
          <w:rFonts w:ascii="Times New Roman" w:eastAsia="Times New Roman" w:hAnsi="Times New Roman" w:cs="Times New Roman"/>
          <w:color w:val="000000" w:themeColor="text1"/>
          <w:sz w:val="24"/>
          <w:szCs w:val="24"/>
          <w:vertAlign w:val="superscript"/>
        </w:rPr>
        <w:t>3</w:t>
      </w:r>
      <w:r w:rsidRPr="0015683D">
        <w:rPr>
          <w:rFonts w:ascii="Times New Roman" w:eastAsia="Times New Roman" w:hAnsi="Times New Roman" w:cs="Times New Roman"/>
          <w:color w:val="000000" w:themeColor="text1"/>
          <w:sz w:val="24"/>
          <w:szCs w:val="24"/>
        </w:rPr>
        <w:t xml:space="preserve"> i</w:t>
      </w:r>
      <w:r w:rsidR="00AD7110">
        <w:rPr>
          <w:rFonts w:ascii="Times New Roman" w:eastAsia="Times New Roman" w:hAnsi="Times New Roman" w:cs="Times New Roman"/>
          <w:color w:val="000000" w:themeColor="text1"/>
          <w:sz w:val="24"/>
          <w:szCs w:val="24"/>
        </w:rPr>
        <w:t>n some parts of Addis Ababa (Ministry of Health, 2018</w:t>
      </w:r>
      <w:r w:rsidRPr="0015683D">
        <w:rPr>
          <w:rFonts w:ascii="Times New Roman" w:eastAsia="Times New Roman" w:hAnsi="Times New Roman" w:cs="Times New Roman"/>
          <w:color w:val="000000" w:themeColor="text1"/>
          <w:sz w:val="24"/>
          <w:szCs w:val="24"/>
        </w:rPr>
        <w:t>). According to the ministry, 60 percent of the air pollution in urban areas is caused by vehicle emissions.</w:t>
      </w:r>
      <w:r w:rsidR="00AD7110">
        <w:rPr>
          <w:rFonts w:ascii="Times New Roman" w:eastAsia="Times New Roman" w:hAnsi="Times New Roman" w:cs="Times New Roman"/>
          <w:color w:val="000000" w:themeColor="text1"/>
          <w:sz w:val="24"/>
          <w:szCs w:val="24"/>
        </w:rPr>
        <w:t xml:space="preserve"> </w:t>
      </w:r>
    </w:p>
    <w:p w:rsidR="00AD7110" w:rsidRPr="003D3F1C" w:rsidRDefault="009D45D8" w:rsidP="003D3F1C">
      <w:pPr>
        <w:pStyle w:val="NoSpacing"/>
        <w:spacing w:line="480" w:lineRule="auto"/>
        <w:ind w:right="-151" w:firstLine="720"/>
        <w:jc w:val="both"/>
        <w:rPr>
          <w:rFonts w:ascii="Times New Roman" w:hAnsi="Times New Roman" w:cs="Times New Roman"/>
          <w:color w:val="000000" w:themeColor="text1"/>
          <w:sz w:val="24"/>
          <w:szCs w:val="24"/>
        </w:rPr>
      </w:pPr>
      <w:r w:rsidRPr="000E6DE8">
        <w:rPr>
          <w:rFonts w:ascii="Times New Roman" w:hAnsi="Times New Roman" w:cs="Times New Roman"/>
          <w:color w:val="000000" w:themeColor="text1"/>
          <w:sz w:val="24"/>
          <w:szCs w:val="24"/>
        </w:rPr>
        <w:t xml:space="preserve">In many cities, urban rail transportation projects, i.e. the light rail, metro and tram systems over the years demonstrated itself as the optimal solution in providing sustainability mobility for the increasing urban population. Light rail transit </w:t>
      </w:r>
      <w:r w:rsidR="000142BE">
        <w:rPr>
          <w:rFonts w:ascii="Times New Roman" w:hAnsi="Times New Roman" w:cs="Times New Roman"/>
          <w:color w:val="000000" w:themeColor="text1"/>
          <w:sz w:val="24"/>
          <w:szCs w:val="24"/>
        </w:rPr>
        <w:t xml:space="preserve">is </w:t>
      </w:r>
      <w:r w:rsidRPr="000E6DE8">
        <w:rPr>
          <w:rFonts w:ascii="Times New Roman" w:hAnsi="Times New Roman" w:cs="Times New Roman"/>
          <w:color w:val="000000" w:themeColor="text1"/>
          <w:sz w:val="24"/>
          <w:szCs w:val="24"/>
        </w:rPr>
        <w:t>an environmentally sustainable transit option based on perceptions of its possible benefits on minimizing air pollution, energy consumption and greenhouse</w:t>
      </w:r>
      <w:r w:rsidR="0091186E">
        <w:rPr>
          <w:rFonts w:ascii="Times New Roman" w:hAnsi="Times New Roman" w:cs="Times New Roman"/>
          <w:color w:val="000000" w:themeColor="text1"/>
          <w:sz w:val="24"/>
          <w:szCs w:val="24"/>
        </w:rPr>
        <w:t xml:space="preserve"> gas emissions. Rail transit</w:t>
      </w:r>
      <w:r w:rsidRPr="000E6DE8">
        <w:rPr>
          <w:rFonts w:ascii="Times New Roman" w:hAnsi="Times New Roman" w:cs="Times New Roman"/>
          <w:color w:val="000000" w:themeColor="text1"/>
          <w:sz w:val="24"/>
          <w:szCs w:val="24"/>
        </w:rPr>
        <w:t xml:space="preserve"> is a fuel efficient transport mode especially in comparison to cars and trucks, because of its capability to transport more passengers or goods (in the case of freight rail systems) to destinations, which results in free from fuel use(electric system) per miles traveled and reduce carbon dioxide emissions (Marie, 2013).</w:t>
      </w:r>
      <w:r w:rsidR="00A7560F">
        <w:rPr>
          <w:rFonts w:ascii="Times New Roman" w:hAnsi="Times New Roman" w:cs="Times New Roman"/>
          <w:color w:val="000000" w:themeColor="text1"/>
          <w:sz w:val="24"/>
          <w:szCs w:val="24"/>
        </w:rPr>
        <w:t xml:space="preserve"> </w:t>
      </w:r>
    </w:p>
    <w:p w:rsidR="009D45D8" w:rsidRPr="000E6DE8" w:rsidRDefault="009D45D8" w:rsidP="0023083D">
      <w:pPr>
        <w:pStyle w:val="NoSpacing"/>
        <w:spacing w:line="480" w:lineRule="auto"/>
        <w:outlineLvl w:val="1"/>
        <w:rPr>
          <w:rFonts w:ascii="Times New Roman" w:hAnsi="Times New Roman" w:cs="Times New Roman"/>
          <w:b/>
          <w:color w:val="000000" w:themeColor="text1"/>
          <w:sz w:val="28"/>
          <w:szCs w:val="28"/>
        </w:rPr>
      </w:pPr>
      <w:bookmarkStart w:id="34" w:name="_Toc1376654"/>
      <w:bookmarkStart w:id="35" w:name="_Toc13226756"/>
      <w:r w:rsidRPr="000E6DE8">
        <w:rPr>
          <w:rFonts w:ascii="Times New Roman" w:hAnsi="Times New Roman" w:cs="Times New Roman"/>
          <w:b/>
          <w:color w:val="000000" w:themeColor="text1"/>
          <w:sz w:val="28"/>
          <w:szCs w:val="28"/>
        </w:rPr>
        <w:t>1.2 Problem statement</w:t>
      </w:r>
      <w:bookmarkEnd w:id="34"/>
      <w:bookmarkEnd w:id="35"/>
    </w:p>
    <w:p w:rsidR="009D45D8" w:rsidRPr="0036556F" w:rsidRDefault="009D45D8" w:rsidP="00876609">
      <w:pPr>
        <w:pStyle w:val="NoSpacing"/>
        <w:spacing w:line="480" w:lineRule="auto"/>
        <w:ind w:right="-151" w:firstLine="720"/>
        <w:jc w:val="both"/>
        <w:rPr>
          <w:rFonts w:ascii="Times New Roman" w:hAnsi="Times New Roman" w:cs="Times New Roman"/>
          <w:color w:val="000000" w:themeColor="text1"/>
          <w:sz w:val="24"/>
          <w:szCs w:val="24"/>
        </w:rPr>
      </w:pPr>
      <w:r w:rsidRPr="0036556F">
        <w:rPr>
          <w:rFonts w:ascii="Times New Roman" w:hAnsi="Times New Roman" w:cs="Times New Roman"/>
          <w:color w:val="000000" w:themeColor="text1"/>
          <w:sz w:val="24"/>
          <w:szCs w:val="24"/>
        </w:rPr>
        <w:t xml:space="preserve">There is often poor air quality in urban and suburban areas where traffic congestion is the worst. This has meant that residents of these areas, especially those living in close proximity to major roads or highways, confront much higher health risks due to poor air quality (Adam et al., 2012).  Public transportation can reduce the need for many separate trips by private vehicles in dense urban areas, replacing many separate emissions-producing vehicles with fewer transit vehicles that generally emit less pollution on a per person basis. Most rail transit vehicles emit little or no pollution, as they are powered by electricity (Adam et al., 2012).  </w:t>
      </w:r>
    </w:p>
    <w:p w:rsidR="009D45D8" w:rsidRPr="0036556F" w:rsidRDefault="009D45D8" w:rsidP="00876609">
      <w:pPr>
        <w:pStyle w:val="NoSpacing"/>
        <w:spacing w:line="480" w:lineRule="auto"/>
        <w:ind w:right="-151" w:firstLine="720"/>
        <w:jc w:val="both"/>
        <w:rPr>
          <w:rFonts w:ascii="Times New Roman" w:hAnsi="Times New Roman" w:cs="Times New Roman"/>
          <w:color w:val="000000" w:themeColor="text1"/>
          <w:sz w:val="24"/>
          <w:szCs w:val="24"/>
        </w:rPr>
      </w:pPr>
      <w:r w:rsidRPr="0036556F">
        <w:rPr>
          <w:rFonts w:ascii="Times New Roman" w:hAnsi="Times New Roman" w:cs="Times New Roman"/>
          <w:color w:val="000000" w:themeColor="text1"/>
          <w:sz w:val="24"/>
          <w:szCs w:val="24"/>
        </w:rPr>
        <w:t>Many residents in Addis Ababa live in areas where urban smog, particle pollution, and CO</w:t>
      </w:r>
      <w:r w:rsidRPr="0036556F">
        <w:rPr>
          <w:rFonts w:ascii="Times New Roman" w:hAnsi="Times New Roman" w:cs="Times New Roman"/>
          <w:color w:val="000000" w:themeColor="text1"/>
          <w:sz w:val="24"/>
          <w:szCs w:val="24"/>
          <w:vertAlign w:val="subscript"/>
        </w:rPr>
        <w:t>2</w:t>
      </w:r>
      <w:r w:rsidRPr="0036556F">
        <w:rPr>
          <w:rFonts w:ascii="Times New Roman" w:hAnsi="Times New Roman" w:cs="Times New Roman"/>
          <w:color w:val="000000" w:themeColor="text1"/>
          <w:sz w:val="24"/>
          <w:szCs w:val="24"/>
        </w:rPr>
        <w:t xml:space="preserve"> from transport and construction dust </w:t>
      </w:r>
      <w:r w:rsidR="006935AE">
        <w:rPr>
          <w:rFonts w:ascii="Times New Roman" w:hAnsi="Times New Roman" w:cs="Times New Roman"/>
          <w:color w:val="000000" w:themeColor="text1"/>
          <w:sz w:val="24"/>
          <w:szCs w:val="24"/>
        </w:rPr>
        <w:t xml:space="preserve">that </w:t>
      </w:r>
      <w:r w:rsidRPr="0036556F">
        <w:rPr>
          <w:rFonts w:ascii="Times New Roman" w:hAnsi="Times New Roman" w:cs="Times New Roman"/>
          <w:color w:val="000000" w:themeColor="text1"/>
          <w:sz w:val="24"/>
          <w:szCs w:val="24"/>
        </w:rPr>
        <w:t>pose serious health concerns. The study by</w:t>
      </w:r>
      <w:r w:rsidR="00945DE5">
        <w:rPr>
          <w:rFonts w:ascii="Times New Roman" w:hAnsi="Times New Roman" w:cs="Times New Roman"/>
          <w:color w:val="000000" w:themeColor="text1"/>
          <w:sz w:val="24"/>
          <w:szCs w:val="24"/>
        </w:rPr>
        <w:t xml:space="preserve"> Zachariah and</w:t>
      </w:r>
      <w:r>
        <w:rPr>
          <w:rFonts w:ascii="Times New Roman" w:hAnsi="Times New Roman" w:cs="Times New Roman"/>
          <w:color w:val="000000" w:themeColor="text1"/>
          <w:sz w:val="24"/>
          <w:szCs w:val="24"/>
        </w:rPr>
        <w:t xml:space="preserve"> Thamizh</w:t>
      </w:r>
      <w:r w:rsidRPr="0036556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Pr="0036556F">
        <w:rPr>
          <w:rFonts w:ascii="Times New Roman" w:hAnsi="Times New Roman" w:cs="Times New Roman"/>
          <w:color w:val="000000" w:themeColor="text1"/>
          <w:sz w:val="24"/>
          <w:szCs w:val="24"/>
        </w:rPr>
        <w:t>2005) revealed that</w:t>
      </w:r>
      <w:r>
        <w:rPr>
          <w:rFonts w:ascii="Times New Roman" w:hAnsi="Times New Roman" w:cs="Times New Roman"/>
          <w:color w:val="000000" w:themeColor="text1"/>
          <w:sz w:val="24"/>
          <w:szCs w:val="24"/>
        </w:rPr>
        <w:t>,</w:t>
      </w:r>
      <w:r w:rsidRPr="0036556F">
        <w:rPr>
          <w:rFonts w:ascii="Times New Roman" w:hAnsi="Times New Roman" w:cs="Times New Roman"/>
          <w:color w:val="000000" w:themeColor="text1"/>
          <w:sz w:val="24"/>
          <w:szCs w:val="24"/>
        </w:rPr>
        <w:t xml:space="preserve"> current guidelines for the location and design of bus stops shelter do not take into account air quality or exposure considerations for waiting passengers. </w:t>
      </w:r>
      <w:r w:rsidRPr="0036556F">
        <w:rPr>
          <w:rFonts w:ascii="Times New Roman" w:hAnsi="Times New Roman" w:cs="Times New Roman"/>
          <w:sz w:val="24"/>
          <w:szCs w:val="24"/>
        </w:rPr>
        <w:t xml:space="preserve">Therefore, the quality of the air has become a serious concern in the city. For </w:t>
      </w:r>
      <w:r w:rsidRPr="0036556F">
        <w:rPr>
          <w:rFonts w:ascii="Times New Roman" w:hAnsi="Times New Roman" w:cs="Times New Roman"/>
          <w:sz w:val="24"/>
          <w:szCs w:val="24"/>
        </w:rPr>
        <w:lastRenderedPageBreak/>
        <w:t>insta</w:t>
      </w:r>
      <w:r>
        <w:rPr>
          <w:rFonts w:ascii="Times New Roman" w:hAnsi="Times New Roman" w:cs="Times New Roman"/>
          <w:sz w:val="24"/>
          <w:szCs w:val="24"/>
        </w:rPr>
        <w:t>nce, according to Gebre et al.</w:t>
      </w:r>
      <w:r w:rsidRPr="0036556F">
        <w:rPr>
          <w:rFonts w:ascii="Times New Roman" w:hAnsi="Times New Roman" w:cs="Times New Roman"/>
          <w:sz w:val="24"/>
          <w:szCs w:val="24"/>
        </w:rPr>
        <w:t xml:space="preserve"> </w:t>
      </w:r>
      <w:r>
        <w:rPr>
          <w:rFonts w:ascii="Times New Roman" w:hAnsi="Times New Roman" w:cs="Times New Roman"/>
          <w:sz w:val="24"/>
          <w:szCs w:val="24"/>
        </w:rPr>
        <w:t>(</w:t>
      </w:r>
      <w:r w:rsidRPr="0036556F">
        <w:rPr>
          <w:rFonts w:ascii="Times New Roman" w:hAnsi="Times New Roman" w:cs="Times New Roman"/>
          <w:sz w:val="24"/>
          <w:szCs w:val="24"/>
        </w:rPr>
        <w:t>2010), the mass concentrations of total suspended particulate matter</w:t>
      </w:r>
      <w:r>
        <w:rPr>
          <w:rFonts w:ascii="Times New Roman" w:hAnsi="Times New Roman" w:cs="Times New Roman"/>
          <w:sz w:val="24"/>
          <w:szCs w:val="24"/>
        </w:rPr>
        <w:t xml:space="preserve"> (PM10)</w:t>
      </w:r>
      <w:r w:rsidRPr="0036556F">
        <w:rPr>
          <w:rFonts w:ascii="Times New Roman" w:hAnsi="Times New Roman" w:cs="Times New Roman"/>
          <w:sz w:val="24"/>
          <w:szCs w:val="24"/>
        </w:rPr>
        <w:t xml:space="preserve"> in the city </w:t>
      </w:r>
      <w:r w:rsidR="00C33C9C">
        <w:rPr>
          <w:rFonts w:ascii="Times New Roman" w:hAnsi="Times New Roman" w:cs="Times New Roman"/>
          <w:sz w:val="24"/>
          <w:szCs w:val="24"/>
        </w:rPr>
        <w:t>found that above</w:t>
      </w:r>
      <w:r w:rsidRPr="0036556F">
        <w:rPr>
          <w:rFonts w:ascii="Times New Roman" w:hAnsi="Times New Roman" w:cs="Times New Roman"/>
          <w:sz w:val="24"/>
          <w:szCs w:val="24"/>
        </w:rPr>
        <w:t xml:space="preserve"> </w:t>
      </w:r>
      <w:r w:rsidR="00C33C9C">
        <w:rPr>
          <w:rFonts w:ascii="Times New Roman" w:hAnsi="Times New Roman" w:cs="Times New Roman"/>
          <w:sz w:val="24"/>
          <w:szCs w:val="24"/>
        </w:rPr>
        <w:t xml:space="preserve">the </w:t>
      </w:r>
      <w:r w:rsidRPr="0036556F">
        <w:rPr>
          <w:rFonts w:ascii="Times New Roman" w:hAnsi="Times New Roman" w:cs="Times New Roman"/>
          <w:sz w:val="24"/>
          <w:szCs w:val="24"/>
        </w:rPr>
        <w:t>value of</w:t>
      </w:r>
      <w:r w:rsidR="009A7ED8">
        <w:rPr>
          <w:rFonts w:ascii="Times New Roman" w:hAnsi="Times New Roman" w:cs="Times New Roman"/>
          <w:sz w:val="24"/>
          <w:szCs w:val="24"/>
        </w:rPr>
        <w:t xml:space="preserve"> 150 </w:t>
      </w:r>
      <w:r w:rsidRPr="0036556F">
        <w:rPr>
          <w:rFonts w:ascii="Times New Roman" w:hAnsi="Times New Roman" w:cs="Times New Roman"/>
          <w:sz w:val="24"/>
          <w:szCs w:val="24"/>
        </w:rPr>
        <w:t>μg/m</w:t>
      </w:r>
      <w:r w:rsidRPr="0036556F">
        <w:rPr>
          <w:rFonts w:ascii="Times New Roman" w:hAnsi="Times New Roman" w:cs="Times New Roman"/>
          <w:sz w:val="24"/>
          <w:szCs w:val="24"/>
          <w:vertAlign w:val="superscript"/>
        </w:rPr>
        <w:t>3</w:t>
      </w:r>
      <w:r w:rsidRPr="0036556F">
        <w:rPr>
          <w:rFonts w:ascii="Times New Roman" w:hAnsi="Times New Roman" w:cs="Times New Roman"/>
          <w:sz w:val="24"/>
          <w:szCs w:val="24"/>
        </w:rPr>
        <w:t>.</w:t>
      </w:r>
      <w:r w:rsidR="00C33C9C">
        <w:rPr>
          <w:rFonts w:ascii="Times New Roman" w:hAnsi="Times New Roman" w:cs="Times New Roman"/>
          <w:sz w:val="24"/>
          <w:szCs w:val="24"/>
        </w:rPr>
        <w:t xml:space="preserve"> </w:t>
      </w:r>
    </w:p>
    <w:p w:rsidR="009D45D8" w:rsidRPr="00D1265E" w:rsidRDefault="009D45D8" w:rsidP="00876609">
      <w:pPr>
        <w:pStyle w:val="NoSpacing"/>
        <w:spacing w:line="480" w:lineRule="auto"/>
        <w:ind w:right="-151" w:firstLine="720"/>
        <w:jc w:val="both"/>
        <w:rPr>
          <w:rFonts w:ascii="Times New Roman" w:hAnsi="Times New Roman" w:cs="Times New Roman"/>
          <w:color w:val="000000" w:themeColor="text1"/>
          <w:sz w:val="24"/>
          <w:szCs w:val="24"/>
          <w:shd w:val="clear" w:color="auto" w:fill="FFFFFF"/>
        </w:rPr>
      </w:pPr>
      <w:r w:rsidRPr="00D1265E">
        <w:rPr>
          <w:rFonts w:ascii="Times New Roman" w:hAnsi="Times New Roman" w:cs="Times New Roman"/>
          <w:color w:val="000000" w:themeColor="text1"/>
          <w:sz w:val="24"/>
          <w:szCs w:val="24"/>
          <w:shd w:val="clear" w:color="auto" w:fill="FFFFFF"/>
        </w:rPr>
        <w:t xml:space="preserve">Addis Ababa faces a rapid increase in air pollution due to increasing number of automobiles which do not follow emission standards set by various environmental agencies. </w:t>
      </w:r>
      <w:r w:rsidRPr="00D1265E">
        <w:rPr>
          <w:rFonts w:ascii="Times New Roman" w:hAnsi="Times New Roman" w:cs="Times New Roman"/>
          <w:color w:val="000000" w:themeColor="text1"/>
          <w:sz w:val="24"/>
          <w:szCs w:val="24"/>
        </w:rPr>
        <w:t xml:space="preserve">Consequently, a study shown that </w:t>
      </w:r>
      <w:r w:rsidRPr="00D1265E">
        <w:rPr>
          <w:rFonts w:ascii="Times New Roman" w:hAnsi="Times New Roman" w:cs="Times New Roman"/>
          <w:color w:val="000000" w:themeColor="text1"/>
          <w:sz w:val="24"/>
          <w:szCs w:val="24"/>
          <w:shd w:val="clear" w:color="auto" w:fill="FFFFFF"/>
        </w:rPr>
        <w:t>53.5% vehicles were more than 20 years old, while 29.3% were more than 30 years old (Tiwari, 2011). This resulted in high tailpipe emission from the exhaust system. The major pollutants em</w:t>
      </w:r>
      <w:r w:rsidR="00AC0EA6">
        <w:rPr>
          <w:rFonts w:ascii="Times New Roman" w:hAnsi="Times New Roman" w:cs="Times New Roman"/>
          <w:color w:val="000000" w:themeColor="text1"/>
          <w:sz w:val="24"/>
          <w:szCs w:val="24"/>
          <w:shd w:val="clear" w:color="auto" w:fill="FFFFFF"/>
        </w:rPr>
        <w:t>ission include</w:t>
      </w:r>
      <w:r w:rsidRPr="00D1265E">
        <w:rPr>
          <w:rFonts w:ascii="Times New Roman" w:hAnsi="Times New Roman" w:cs="Times New Roman"/>
          <w:color w:val="000000" w:themeColor="text1"/>
          <w:sz w:val="24"/>
          <w:szCs w:val="24"/>
          <w:shd w:val="clear" w:color="auto" w:fill="FFFFFF"/>
        </w:rPr>
        <w:t>, Carbon dioxide (CO</w:t>
      </w:r>
      <w:r w:rsidRPr="00D1265E">
        <w:rPr>
          <w:rFonts w:ascii="Times New Roman" w:hAnsi="Times New Roman" w:cs="Times New Roman"/>
          <w:color w:val="000000" w:themeColor="text1"/>
          <w:sz w:val="24"/>
          <w:szCs w:val="24"/>
          <w:shd w:val="clear" w:color="auto" w:fill="FFFFFF"/>
          <w:vertAlign w:val="subscript"/>
        </w:rPr>
        <w:t>2</w:t>
      </w:r>
      <w:r w:rsidRPr="00D1265E">
        <w:rPr>
          <w:rFonts w:ascii="Times New Roman" w:hAnsi="Times New Roman" w:cs="Times New Roman"/>
          <w:color w:val="000000" w:themeColor="text1"/>
          <w:sz w:val="24"/>
          <w:szCs w:val="24"/>
          <w:shd w:val="clear" w:color="auto" w:fill="FFFFFF"/>
        </w:rPr>
        <w:t>), Particulate Matter</w:t>
      </w:r>
      <w:r w:rsidR="00FF1AAE">
        <w:rPr>
          <w:rFonts w:ascii="Times New Roman" w:hAnsi="Times New Roman" w:cs="Times New Roman"/>
          <w:color w:val="000000" w:themeColor="text1"/>
          <w:sz w:val="24"/>
          <w:szCs w:val="24"/>
          <w:shd w:val="clear" w:color="auto" w:fill="FFFFFF"/>
        </w:rPr>
        <w:t>s</w:t>
      </w:r>
      <w:r w:rsidRPr="00D1265E">
        <w:rPr>
          <w:rFonts w:ascii="Times New Roman" w:hAnsi="Times New Roman" w:cs="Times New Roman"/>
          <w:color w:val="000000" w:themeColor="text1"/>
          <w:sz w:val="24"/>
          <w:szCs w:val="24"/>
          <w:shd w:val="clear" w:color="auto" w:fill="FFFFFF"/>
        </w:rPr>
        <w:t xml:space="preserve"> (PM), and Sulphur dioxide (SO</w:t>
      </w:r>
      <w:r w:rsidRPr="00D1265E">
        <w:rPr>
          <w:rFonts w:ascii="Times New Roman" w:hAnsi="Times New Roman" w:cs="Times New Roman"/>
          <w:color w:val="000000" w:themeColor="text1"/>
          <w:sz w:val="24"/>
          <w:szCs w:val="24"/>
          <w:shd w:val="clear" w:color="auto" w:fill="FFFFFF"/>
          <w:vertAlign w:val="subscript"/>
        </w:rPr>
        <w:t>2</w:t>
      </w:r>
      <w:r w:rsidRPr="00D1265E">
        <w:rPr>
          <w:rFonts w:ascii="Times New Roman" w:hAnsi="Times New Roman" w:cs="Times New Roman"/>
          <w:color w:val="000000" w:themeColor="text1"/>
          <w:sz w:val="24"/>
          <w:szCs w:val="24"/>
          <w:shd w:val="clear" w:color="auto" w:fill="FFFFFF"/>
        </w:rPr>
        <w:t xml:space="preserve">). These hazardous chemicals cause various respiratory infections and diseases in human beings. In this regard, a specific medical study of patients and their exposure to the pollution level was done. Out of the top 20 leading causes of outpatient visit in all health centers and hospitals of Addis Ababa, the occurrence of acute respiratory infection was of prime concern (Tiwari, 2011). This may be largely attributed to the toxic emissions of the vehicle transportation. </w:t>
      </w:r>
      <w:r w:rsidRPr="00D1265E">
        <w:rPr>
          <w:rFonts w:ascii="Times New Roman" w:hAnsi="Times New Roman" w:cs="Times New Roman"/>
          <w:color w:val="000000" w:themeColor="text1"/>
          <w:sz w:val="24"/>
          <w:szCs w:val="24"/>
        </w:rPr>
        <w:t>Acc</w:t>
      </w:r>
      <w:r w:rsidR="00845F82">
        <w:rPr>
          <w:rFonts w:ascii="Times New Roman" w:hAnsi="Times New Roman" w:cs="Times New Roman"/>
          <w:color w:val="000000" w:themeColor="text1"/>
          <w:sz w:val="24"/>
          <w:szCs w:val="24"/>
        </w:rPr>
        <w:t>ordingly, a study depicted that</w:t>
      </w:r>
      <w:r w:rsidRPr="00D1265E">
        <w:rPr>
          <w:rFonts w:ascii="Times New Roman" w:hAnsi="Times New Roman" w:cs="Times New Roman"/>
          <w:color w:val="000000" w:themeColor="text1"/>
          <w:sz w:val="24"/>
          <w:szCs w:val="24"/>
          <w:shd w:val="clear" w:color="auto" w:fill="FFFFFF"/>
        </w:rPr>
        <w:t xml:space="preserve"> acute respiratory infect</w:t>
      </w:r>
      <w:r w:rsidR="00845F82">
        <w:rPr>
          <w:rFonts w:ascii="Times New Roman" w:hAnsi="Times New Roman" w:cs="Times New Roman"/>
          <w:color w:val="000000" w:themeColor="text1"/>
          <w:sz w:val="24"/>
          <w:szCs w:val="24"/>
          <w:shd w:val="clear" w:color="auto" w:fill="FFFFFF"/>
        </w:rPr>
        <w:t xml:space="preserve">ions were about 148,000 in </w:t>
      </w:r>
      <w:r w:rsidRPr="00D1265E">
        <w:rPr>
          <w:rFonts w:ascii="Times New Roman" w:hAnsi="Times New Roman" w:cs="Times New Roman"/>
          <w:color w:val="000000" w:themeColor="text1"/>
          <w:sz w:val="24"/>
          <w:szCs w:val="24"/>
          <w:shd w:val="clear" w:color="auto" w:fill="FFFFFF"/>
        </w:rPr>
        <w:t>2007, whic</w:t>
      </w:r>
      <w:r w:rsidR="00845F82">
        <w:rPr>
          <w:rFonts w:ascii="Times New Roman" w:hAnsi="Times New Roman" w:cs="Times New Roman"/>
          <w:color w:val="000000" w:themeColor="text1"/>
          <w:sz w:val="24"/>
          <w:szCs w:val="24"/>
          <w:shd w:val="clear" w:color="auto" w:fill="FFFFFF"/>
        </w:rPr>
        <w:t xml:space="preserve">h reached up to 207,000 in </w:t>
      </w:r>
      <w:r w:rsidRPr="00D1265E">
        <w:rPr>
          <w:rFonts w:ascii="Times New Roman" w:hAnsi="Times New Roman" w:cs="Times New Roman"/>
          <w:color w:val="000000" w:themeColor="text1"/>
          <w:sz w:val="24"/>
          <w:szCs w:val="24"/>
          <w:shd w:val="clear" w:color="auto" w:fill="FFFFFF"/>
        </w:rPr>
        <w:t>2008 (Tiwari, 2011).</w:t>
      </w:r>
    </w:p>
    <w:p w:rsidR="009D45D8" w:rsidRPr="00D1265E" w:rsidRDefault="009D45D8" w:rsidP="00876609">
      <w:pPr>
        <w:pStyle w:val="NoSpacing"/>
        <w:spacing w:line="480" w:lineRule="auto"/>
        <w:ind w:right="-151" w:firstLine="720"/>
        <w:jc w:val="both"/>
        <w:rPr>
          <w:rFonts w:ascii="Times New Roman" w:hAnsi="Times New Roman" w:cs="Times New Roman"/>
          <w:color w:val="000000" w:themeColor="text1"/>
          <w:sz w:val="24"/>
          <w:szCs w:val="24"/>
        </w:rPr>
      </w:pPr>
      <w:r w:rsidRPr="00D1265E">
        <w:rPr>
          <w:rFonts w:ascii="Times New Roman" w:hAnsi="Times New Roman" w:cs="Times New Roman"/>
          <w:color w:val="000000" w:themeColor="text1"/>
          <w:sz w:val="24"/>
          <w:szCs w:val="24"/>
        </w:rPr>
        <w:t xml:space="preserve">The rate of vehicular increase is beyond the capacity of road network that are </w:t>
      </w:r>
      <w:r w:rsidR="007B1F0B">
        <w:rPr>
          <w:rFonts w:ascii="Times New Roman" w:hAnsi="Times New Roman" w:cs="Times New Roman"/>
          <w:color w:val="000000" w:themeColor="text1"/>
          <w:sz w:val="24"/>
          <w:szCs w:val="24"/>
        </w:rPr>
        <w:t>being built. More than 6</w:t>
      </w:r>
      <w:r w:rsidR="00DF1A14">
        <w:rPr>
          <w:rFonts w:ascii="Times New Roman" w:hAnsi="Times New Roman" w:cs="Times New Roman"/>
          <w:color w:val="000000" w:themeColor="text1"/>
          <w:sz w:val="24"/>
          <w:szCs w:val="24"/>
        </w:rPr>
        <w:t>2</w:t>
      </w:r>
      <w:r w:rsidRPr="00D1265E">
        <w:rPr>
          <w:rFonts w:ascii="Times New Roman" w:hAnsi="Times New Roman" w:cs="Times New Roman"/>
          <w:color w:val="000000" w:themeColor="text1"/>
          <w:sz w:val="24"/>
          <w:szCs w:val="24"/>
        </w:rPr>
        <w:t>% of the country’s vehicles are found in Addis Ababa and the number is increasing at a relat</w:t>
      </w:r>
      <w:r w:rsidR="001E2A8D">
        <w:rPr>
          <w:rFonts w:ascii="Times New Roman" w:hAnsi="Times New Roman" w:cs="Times New Roman"/>
          <w:color w:val="000000" w:themeColor="text1"/>
          <w:sz w:val="24"/>
          <w:szCs w:val="24"/>
        </w:rPr>
        <w:t>ively a faster rate (AARTB, 2019</w:t>
      </w:r>
      <w:r w:rsidRPr="00D1265E">
        <w:rPr>
          <w:rFonts w:ascii="Times New Roman" w:hAnsi="Times New Roman" w:cs="Times New Roman"/>
          <w:color w:val="000000" w:themeColor="text1"/>
          <w:sz w:val="24"/>
          <w:szCs w:val="24"/>
        </w:rPr>
        <w:t>).  For instance, a study in Addis Ababa city by Tarekegn and Gulilat (2018), portrayed that the number of vehicles are being increased by 9.88% annually, whereas the Road networks are increasing with annual growth rate of 8.22%. Accordingly, about 168 vehicles are found in a 1 km sin</w:t>
      </w:r>
      <w:r w:rsidR="00AC0EA6">
        <w:rPr>
          <w:rFonts w:ascii="Times New Roman" w:hAnsi="Times New Roman" w:cs="Times New Roman"/>
          <w:color w:val="000000" w:themeColor="text1"/>
          <w:sz w:val="24"/>
          <w:szCs w:val="24"/>
        </w:rPr>
        <w:t>gle lane asphalt road at a time.</w:t>
      </w:r>
    </w:p>
    <w:p w:rsidR="00486712" w:rsidRPr="00D1265E" w:rsidRDefault="009D45D8" w:rsidP="00AE3FBD">
      <w:pPr>
        <w:pStyle w:val="NoSpacing"/>
        <w:spacing w:line="480" w:lineRule="auto"/>
        <w:ind w:right="-151" w:firstLine="720"/>
        <w:jc w:val="both"/>
        <w:rPr>
          <w:rFonts w:ascii="Times New Roman" w:hAnsi="Times New Roman" w:cs="Times New Roman"/>
          <w:sz w:val="24"/>
          <w:szCs w:val="24"/>
        </w:rPr>
      </w:pPr>
      <w:r w:rsidRPr="00D1265E">
        <w:rPr>
          <w:rFonts w:ascii="Times New Roman" w:hAnsi="Times New Roman" w:cs="Times New Roman"/>
          <w:sz w:val="24"/>
          <w:szCs w:val="24"/>
        </w:rPr>
        <w:t>In general</w:t>
      </w:r>
      <w:r w:rsidR="00C33C9C" w:rsidRPr="00D1265E">
        <w:rPr>
          <w:rFonts w:ascii="Times New Roman" w:hAnsi="Times New Roman" w:cs="Times New Roman"/>
          <w:sz w:val="24"/>
          <w:szCs w:val="24"/>
        </w:rPr>
        <w:t xml:space="preserve">, </w:t>
      </w:r>
      <w:r w:rsidR="00C33C9C">
        <w:rPr>
          <w:rFonts w:ascii="Times New Roman" w:hAnsi="Times New Roman" w:cs="Times New Roman"/>
          <w:sz w:val="24"/>
          <w:szCs w:val="24"/>
        </w:rPr>
        <w:t>public transportation</w:t>
      </w:r>
      <w:r w:rsidRPr="00D1265E">
        <w:rPr>
          <w:rFonts w:ascii="Times New Roman" w:hAnsi="Times New Roman" w:cs="Times New Roman"/>
          <w:sz w:val="24"/>
          <w:szCs w:val="24"/>
        </w:rPr>
        <w:t xml:space="preserve"> </w:t>
      </w:r>
      <w:r w:rsidR="00F04B60">
        <w:rPr>
          <w:rFonts w:ascii="Times New Roman" w:hAnsi="Times New Roman" w:cs="Times New Roman"/>
          <w:sz w:val="24"/>
          <w:szCs w:val="24"/>
        </w:rPr>
        <w:t>station</w:t>
      </w:r>
      <w:r w:rsidR="0042075B">
        <w:rPr>
          <w:rFonts w:ascii="Times New Roman" w:hAnsi="Times New Roman" w:cs="Times New Roman"/>
          <w:sz w:val="24"/>
          <w:szCs w:val="24"/>
        </w:rPr>
        <w:t>s</w:t>
      </w:r>
      <w:r w:rsidRPr="00D1265E">
        <w:rPr>
          <w:rFonts w:ascii="Times New Roman" w:hAnsi="Times New Roman" w:cs="Times New Roman"/>
          <w:sz w:val="24"/>
          <w:szCs w:val="24"/>
        </w:rPr>
        <w:t xml:space="preserve"> design</w:t>
      </w:r>
      <w:r w:rsidR="0042075B">
        <w:rPr>
          <w:rFonts w:ascii="Times New Roman" w:hAnsi="Times New Roman" w:cs="Times New Roman"/>
          <w:sz w:val="24"/>
          <w:szCs w:val="24"/>
        </w:rPr>
        <w:t>, location for passengers waiting related to road intersection</w:t>
      </w:r>
      <w:r w:rsidRPr="00D1265E">
        <w:rPr>
          <w:rFonts w:ascii="Times New Roman" w:hAnsi="Times New Roman" w:cs="Times New Roman"/>
          <w:sz w:val="24"/>
          <w:szCs w:val="24"/>
        </w:rPr>
        <w:t xml:space="preserve"> </w:t>
      </w:r>
      <w:r w:rsidR="0042075B">
        <w:rPr>
          <w:rFonts w:ascii="Times New Roman" w:hAnsi="Times New Roman" w:cs="Times New Roman"/>
          <w:sz w:val="24"/>
          <w:szCs w:val="24"/>
        </w:rPr>
        <w:t xml:space="preserve">are not given great attention by policy makers and transport planners. Regarding this, passengers and those peoples living/working </w:t>
      </w:r>
      <w:r w:rsidR="009A7ED8">
        <w:rPr>
          <w:rFonts w:ascii="Times New Roman" w:hAnsi="Times New Roman" w:cs="Times New Roman"/>
          <w:sz w:val="24"/>
          <w:szCs w:val="24"/>
        </w:rPr>
        <w:t xml:space="preserve">in and around </w:t>
      </w:r>
      <w:r w:rsidR="00711175">
        <w:rPr>
          <w:rFonts w:ascii="Times New Roman" w:hAnsi="Times New Roman" w:cs="Times New Roman"/>
          <w:sz w:val="24"/>
          <w:szCs w:val="24"/>
        </w:rPr>
        <w:t xml:space="preserve">the stations </w:t>
      </w:r>
      <w:r w:rsidRPr="00D1265E">
        <w:rPr>
          <w:rFonts w:ascii="Times New Roman" w:hAnsi="Times New Roman" w:cs="Times New Roman"/>
          <w:sz w:val="24"/>
          <w:szCs w:val="24"/>
        </w:rPr>
        <w:t>are exposed to dangero</w:t>
      </w:r>
      <w:r w:rsidR="000D1B6D">
        <w:rPr>
          <w:rFonts w:ascii="Times New Roman" w:hAnsi="Times New Roman" w:cs="Times New Roman"/>
          <w:sz w:val="24"/>
          <w:szCs w:val="24"/>
        </w:rPr>
        <w:t xml:space="preserve">us pollutants caused by </w:t>
      </w:r>
      <w:r w:rsidRPr="00D1265E">
        <w:rPr>
          <w:rFonts w:ascii="Times New Roman" w:hAnsi="Times New Roman" w:cs="Times New Roman"/>
          <w:sz w:val="24"/>
          <w:szCs w:val="24"/>
        </w:rPr>
        <w:t>vehicles and traffic congestion. These po</w:t>
      </w:r>
      <w:r w:rsidR="00973497">
        <w:rPr>
          <w:rFonts w:ascii="Times New Roman" w:hAnsi="Times New Roman" w:cs="Times New Roman"/>
          <w:sz w:val="24"/>
          <w:szCs w:val="24"/>
        </w:rPr>
        <w:t xml:space="preserve">llutants include carbon </w:t>
      </w:r>
      <w:r w:rsidR="00E80520">
        <w:rPr>
          <w:rFonts w:ascii="Times New Roman" w:hAnsi="Times New Roman" w:cs="Times New Roman"/>
          <w:sz w:val="24"/>
          <w:szCs w:val="24"/>
        </w:rPr>
        <w:t>dioxide</w:t>
      </w:r>
      <w:r w:rsidR="00E80520" w:rsidRPr="00D1265E">
        <w:rPr>
          <w:rFonts w:ascii="Times New Roman" w:hAnsi="Times New Roman" w:cs="Times New Roman"/>
          <w:sz w:val="24"/>
          <w:szCs w:val="24"/>
        </w:rPr>
        <w:t xml:space="preserve"> (</w:t>
      </w:r>
      <w:r w:rsidRPr="00D1265E">
        <w:rPr>
          <w:rFonts w:ascii="Times New Roman" w:hAnsi="Times New Roman" w:cs="Times New Roman"/>
          <w:sz w:val="24"/>
          <w:szCs w:val="24"/>
        </w:rPr>
        <w:t>CO</w:t>
      </w:r>
      <w:r w:rsidRPr="00D1265E">
        <w:rPr>
          <w:rFonts w:ascii="Times New Roman" w:hAnsi="Times New Roman" w:cs="Times New Roman"/>
          <w:sz w:val="24"/>
          <w:szCs w:val="24"/>
          <w:vertAlign w:val="subscript"/>
        </w:rPr>
        <w:t>2</w:t>
      </w:r>
      <w:r w:rsidRPr="00D1265E">
        <w:rPr>
          <w:rFonts w:ascii="Times New Roman" w:hAnsi="Times New Roman" w:cs="Times New Roman"/>
          <w:sz w:val="24"/>
          <w:szCs w:val="24"/>
        </w:rPr>
        <w:t>)</w:t>
      </w:r>
      <w:r w:rsidR="00973497">
        <w:rPr>
          <w:rFonts w:ascii="Times New Roman" w:hAnsi="Times New Roman" w:cs="Times New Roman"/>
          <w:sz w:val="24"/>
          <w:szCs w:val="24"/>
        </w:rPr>
        <w:t xml:space="preserve">, </w:t>
      </w:r>
      <w:r w:rsidR="009B7654">
        <w:rPr>
          <w:rFonts w:ascii="Times New Roman" w:hAnsi="Times New Roman" w:cs="Times New Roman"/>
          <w:sz w:val="24"/>
          <w:szCs w:val="24"/>
        </w:rPr>
        <w:t xml:space="preserve">carbon </w:t>
      </w:r>
      <w:r w:rsidR="00E80520">
        <w:rPr>
          <w:rFonts w:ascii="Times New Roman" w:hAnsi="Times New Roman" w:cs="Times New Roman"/>
          <w:sz w:val="24"/>
          <w:szCs w:val="24"/>
        </w:rPr>
        <w:t>monoxide (</w:t>
      </w:r>
      <w:r w:rsidR="009B7654">
        <w:rPr>
          <w:rFonts w:ascii="Times New Roman" w:hAnsi="Times New Roman" w:cs="Times New Roman"/>
          <w:sz w:val="24"/>
          <w:szCs w:val="24"/>
        </w:rPr>
        <w:t xml:space="preserve">CO), </w:t>
      </w:r>
      <w:r w:rsidR="005577B5">
        <w:rPr>
          <w:rFonts w:ascii="Times New Roman" w:hAnsi="Times New Roman" w:cs="Times New Roman"/>
          <w:sz w:val="24"/>
          <w:szCs w:val="24"/>
        </w:rPr>
        <w:t xml:space="preserve">nitrogen </w:t>
      </w:r>
      <w:r w:rsidR="00E80520">
        <w:rPr>
          <w:rFonts w:ascii="Times New Roman" w:hAnsi="Times New Roman" w:cs="Times New Roman"/>
          <w:sz w:val="24"/>
          <w:szCs w:val="24"/>
        </w:rPr>
        <w:t>oxides (</w:t>
      </w:r>
      <w:r w:rsidR="00973497">
        <w:rPr>
          <w:rFonts w:ascii="Times New Roman" w:hAnsi="Times New Roman" w:cs="Times New Roman"/>
          <w:sz w:val="24"/>
          <w:szCs w:val="24"/>
        </w:rPr>
        <w:t>NO</w:t>
      </w:r>
      <w:r w:rsidR="00973497" w:rsidRPr="00973497">
        <w:rPr>
          <w:rFonts w:ascii="Times New Roman" w:hAnsi="Times New Roman" w:cs="Times New Roman"/>
          <w:sz w:val="24"/>
          <w:szCs w:val="24"/>
          <w:vertAlign w:val="subscript"/>
        </w:rPr>
        <w:t>X</w:t>
      </w:r>
      <w:r w:rsidR="00973497">
        <w:rPr>
          <w:rFonts w:ascii="Times New Roman" w:hAnsi="Times New Roman" w:cs="Times New Roman"/>
          <w:sz w:val="24"/>
          <w:szCs w:val="24"/>
        </w:rPr>
        <w:t xml:space="preserve">), Sulphur </w:t>
      </w:r>
      <w:r w:rsidR="00E80520">
        <w:rPr>
          <w:rFonts w:ascii="Times New Roman" w:hAnsi="Times New Roman" w:cs="Times New Roman"/>
          <w:sz w:val="24"/>
          <w:szCs w:val="24"/>
        </w:rPr>
        <w:t xml:space="preserve">dioxide </w:t>
      </w:r>
      <w:r w:rsidR="00E80520">
        <w:rPr>
          <w:rFonts w:ascii="Times New Roman" w:hAnsi="Times New Roman" w:cs="Times New Roman"/>
          <w:sz w:val="24"/>
          <w:szCs w:val="24"/>
        </w:rPr>
        <w:lastRenderedPageBreak/>
        <w:t>(</w:t>
      </w:r>
      <w:r w:rsidR="00973497">
        <w:rPr>
          <w:rFonts w:ascii="Times New Roman" w:hAnsi="Times New Roman" w:cs="Times New Roman"/>
          <w:sz w:val="24"/>
          <w:szCs w:val="24"/>
        </w:rPr>
        <w:t>SO</w:t>
      </w:r>
      <w:r w:rsidR="00973497" w:rsidRPr="00973497">
        <w:rPr>
          <w:rFonts w:ascii="Times New Roman" w:hAnsi="Times New Roman" w:cs="Times New Roman"/>
          <w:sz w:val="24"/>
          <w:szCs w:val="24"/>
          <w:vertAlign w:val="subscript"/>
        </w:rPr>
        <w:t>2</w:t>
      </w:r>
      <w:r w:rsidR="00973497">
        <w:rPr>
          <w:rFonts w:ascii="Times New Roman" w:hAnsi="Times New Roman" w:cs="Times New Roman"/>
          <w:sz w:val="24"/>
          <w:szCs w:val="24"/>
        </w:rPr>
        <w:t xml:space="preserve">) </w:t>
      </w:r>
      <w:r w:rsidRPr="00D1265E">
        <w:rPr>
          <w:rFonts w:ascii="Times New Roman" w:hAnsi="Times New Roman" w:cs="Times New Roman"/>
          <w:sz w:val="24"/>
          <w:szCs w:val="24"/>
        </w:rPr>
        <w:t>and particulate matter</w:t>
      </w:r>
      <w:r w:rsidR="003A6598">
        <w:rPr>
          <w:rFonts w:ascii="Times New Roman" w:hAnsi="Times New Roman" w:cs="Times New Roman"/>
          <w:sz w:val="24"/>
          <w:szCs w:val="24"/>
        </w:rPr>
        <w:t>s</w:t>
      </w:r>
      <w:r w:rsidRPr="00D1265E">
        <w:rPr>
          <w:rFonts w:ascii="Times New Roman" w:hAnsi="Times New Roman" w:cs="Times New Roman"/>
          <w:sz w:val="24"/>
          <w:szCs w:val="24"/>
        </w:rPr>
        <w:t xml:space="preserve"> (PM</w:t>
      </w:r>
      <w:r w:rsidR="009A7ED8" w:rsidRPr="009A7ED8">
        <w:rPr>
          <w:rFonts w:ascii="Times New Roman" w:hAnsi="Times New Roman" w:cs="Times New Roman"/>
          <w:sz w:val="24"/>
          <w:szCs w:val="24"/>
          <w:vertAlign w:val="subscript"/>
        </w:rPr>
        <w:t>2.5</w:t>
      </w:r>
      <w:r w:rsidR="009A7ED8">
        <w:rPr>
          <w:rFonts w:ascii="Times New Roman" w:hAnsi="Times New Roman" w:cs="Times New Roman"/>
          <w:sz w:val="24"/>
          <w:szCs w:val="24"/>
        </w:rPr>
        <w:t>, PM</w:t>
      </w:r>
      <w:r w:rsidR="009A7ED8" w:rsidRPr="009A7ED8">
        <w:rPr>
          <w:rFonts w:ascii="Times New Roman" w:hAnsi="Times New Roman" w:cs="Times New Roman"/>
          <w:sz w:val="24"/>
          <w:szCs w:val="24"/>
          <w:vertAlign w:val="subscript"/>
        </w:rPr>
        <w:t>10</w:t>
      </w:r>
      <w:r w:rsidR="009B7654">
        <w:rPr>
          <w:rFonts w:ascii="Times New Roman" w:hAnsi="Times New Roman" w:cs="Times New Roman"/>
          <w:sz w:val="24"/>
          <w:szCs w:val="24"/>
        </w:rPr>
        <w:t xml:space="preserve">). </w:t>
      </w:r>
      <w:r w:rsidR="009D283B" w:rsidRPr="00D1265E">
        <w:rPr>
          <w:rFonts w:ascii="Times New Roman" w:hAnsi="Times New Roman" w:cs="Times New Roman"/>
          <w:sz w:val="24"/>
          <w:szCs w:val="24"/>
        </w:rPr>
        <w:t>The</w:t>
      </w:r>
      <w:r w:rsidRPr="00D1265E">
        <w:rPr>
          <w:rFonts w:ascii="Times New Roman" w:hAnsi="Times New Roman" w:cs="Times New Roman"/>
          <w:sz w:val="24"/>
          <w:szCs w:val="24"/>
        </w:rPr>
        <w:t xml:space="preserve"> design </w:t>
      </w:r>
      <w:r w:rsidR="00F04B60">
        <w:rPr>
          <w:rFonts w:ascii="Times New Roman" w:hAnsi="Times New Roman" w:cs="Times New Roman"/>
          <w:sz w:val="24"/>
          <w:szCs w:val="24"/>
        </w:rPr>
        <w:t xml:space="preserve">and location </w:t>
      </w:r>
      <w:r w:rsidR="000142BE">
        <w:rPr>
          <w:rFonts w:ascii="Times New Roman" w:hAnsi="Times New Roman" w:cs="Times New Roman"/>
          <w:sz w:val="24"/>
          <w:szCs w:val="24"/>
        </w:rPr>
        <w:t>of</w:t>
      </w:r>
      <w:r w:rsidRPr="00D1265E">
        <w:rPr>
          <w:rFonts w:ascii="Times New Roman" w:hAnsi="Times New Roman" w:cs="Times New Roman"/>
          <w:sz w:val="24"/>
          <w:szCs w:val="24"/>
        </w:rPr>
        <w:t xml:space="preserve"> public transportation </w:t>
      </w:r>
      <w:r w:rsidR="003A6598">
        <w:rPr>
          <w:rFonts w:ascii="Times New Roman" w:hAnsi="Times New Roman" w:cs="Times New Roman"/>
          <w:sz w:val="24"/>
          <w:szCs w:val="24"/>
        </w:rPr>
        <w:t>stations</w:t>
      </w:r>
      <w:r w:rsidRPr="00D1265E">
        <w:rPr>
          <w:rFonts w:ascii="Times New Roman" w:hAnsi="Times New Roman" w:cs="Times New Roman"/>
          <w:sz w:val="24"/>
          <w:szCs w:val="24"/>
        </w:rPr>
        <w:t>/</w:t>
      </w:r>
      <w:r w:rsidR="003A6598">
        <w:rPr>
          <w:rFonts w:ascii="Times New Roman" w:hAnsi="Times New Roman" w:cs="Times New Roman"/>
          <w:sz w:val="24"/>
          <w:szCs w:val="24"/>
        </w:rPr>
        <w:t>stops</w:t>
      </w:r>
      <w:r w:rsidRPr="00D1265E">
        <w:rPr>
          <w:rFonts w:ascii="Times New Roman" w:hAnsi="Times New Roman" w:cs="Times New Roman"/>
          <w:sz w:val="24"/>
          <w:szCs w:val="24"/>
        </w:rPr>
        <w:t xml:space="preserve"> contribute for the quality of the air in and around the stations. Therefore, the purpose of this research is to </w:t>
      </w:r>
      <w:r w:rsidR="00F04B60" w:rsidRPr="00D1265E">
        <w:rPr>
          <w:rFonts w:ascii="Times New Roman" w:hAnsi="Times New Roman" w:cs="Times New Roman"/>
          <w:sz w:val="24"/>
          <w:szCs w:val="24"/>
        </w:rPr>
        <w:t>measure</w:t>
      </w:r>
      <w:r w:rsidRPr="00D1265E">
        <w:rPr>
          <w:rFonts w:ascii="Times New Roman" w:hAnsi="Times New Roman" w:cs="Times New Roman"/>
          <w:sz w:val="24"/>
          <w:szCs w:val="24"/>
        </w:rPr>
        <w:t xml:space="preserve"> air quality</w:t>
      </w:r>
      <w:r w:rsidR="00AD7110">
        <w:rPr>
          <w:rFonts w:ascii="Times New Roman" w:hAnsi="Times New Roman" w:cs="Times New Roman"/>
          <w:sz w:val="24"/>
          <w:szCs w:val="24"/>
        </w:rPr>
        <w:t xml:space="preserve"> </w:t>
      </w:r>
      <w:r w:rsidR="009B7654">
        <w:rPr>
          <w:rFonts w:ascii="Times New Roman" w:hAnsi="Times New Roman" w:cs="Times New Roman"/>
          <w:sz w:val="24"/>
          <w:szCs w:val="24"/>
        </w:rPr>
        <w:t xml:space="preserve">level </w:t>
      </w:r>
      <w:r w:rsidR="00F04B60">
        <w:rPr>
          <w:rFonts w:ascii="Times New Roman" w:hAnsi="Times New Roman" w:cs="Times New Roman"/>
          <w:sz w:val="24"/>
          <w:szCs w:val="24"/>
        </w:rPr>
        <w:t xml:space="preserve">at public transportation stations </w:t>
      </w:r>
      <w:r w:rsidR="00AD7110">
        <w:rPr>
          <w:rFonts w:ascii="Times New Roman" w:hAnsi="Times New Roman" w:cs="Times New Roman"/>
          <w:sz w:val="24"/>
          <w:szCs w:val="24"/>
        </w:rPr>
        <w:t>and</w:t>
      </w:r>
      <w:r w:rsidR="003A6598">
        <w:rPr>
          <w:rFonts w:ascii="Times New Roman" w:hAnsi="Times New Roman" w:cs="Times New Roman"/>
          <w:sz w:val="24"/>
          <w:szCs w:val="24"/>
        </w:rPr>
        <w:t xml:space="preserve"> </w:t>
      </w:r>
      <w:r w:rsidRPr="00D1265E">
        <w:rPr>
          <w:rFonts w:ascii="Times New Roman" w:hAnsi="Times New Roman" w:cs="Times New Roman"/>
          <w:sz w:val="24"/>
          <w:szCs w:val="24"/>
        </w:rPr>
        <w:t xml:space="preserve">health </w:t>
      </w:r>
      <w:r w:rsidR="00AD7110">
        <w:rPr>
          <w:rFonts w:ascii="Times New Roman" w:hAnsi="Times New Roman" w:cs="Times New Roman"/>
          <w:sz w:val="24"/>
          <w:szCs w:val="24"/>
        </w:rPr>
        <w:t xml:space="preserve">impacts </w:t>
      </w:r>
      <w:r w:rsidR="00AC0EA6">
        <w:rPr>
          <w:rFonts w:ascii="Times New Roman" w:hAnsi="Times New Roman" w:cs="Times New Roman"/>
          <w:sz w:val="24"/>
          <w:szCs w:val="24"/>
        </w:rPr>
        <w:t xml:space="preserve">as well as </w:t>
      </w:r>
      <w:r w:rsidRPr="00D1265E">
        <w:rPr>
          <w:rFonts w:ascii="Times New Roman" w:hAnsi="Times New Roman" w:cs="Times New Roman"/>
          <w:sz w:val="24"/>
          <w:szCs w:val="24"/>
        </w:rPr>
        <w:t>land use type at public transportation stations/stops using an ai</w:t>
      </w:r>
      <w:r w:rsidR="004555A9">
        <w:rPr>
          <w:rFonts w:ascii="Times New Roman" w:hAnsi="Times New Roman" w:cs="Times New Roman"/>
          <w:sz w:val="24"/>
          <w:szCs w:val="24"/>
        </w:rPr>
        <w:t>r quality tracking device (Air-V</w:t>
      </w:r>
      <w:r w:rsidR="003A6598">
        <w:rPr>
          <w:rFonts w:ascii="Times New Roman" w:hAnsi="Times New Roman" w:cs="Times New Roman"/>
          <w:sz w:val="24"/>
          <w:szCs w:val="24"/>
        </w:rPr>
        <w:t>isual pro)</w:t>
      </w:r>
      <w:r w:rsidR="00AC0EA6">
        <w:rPr>
          <w:rFonts w:ascii="Times New Roman" w:hAnsi="Times New Roman" w:cs="Times New Roman"/>
          <w:sz w:val="24"/>
          <w:szCs w:val="24"/>
        </w:rPr>
        <w:t>.</w:t>
      </w:r>
      <w:r w:rsidR="003A6598">
        <w:rPr>
          <w:rFonts w:ascii="Times New Roman" w:hAnsi="Times New Roman" w:cs="Times New Roman"/>
          <w:sz w:val="24"/>
          <w:szCs w:val="24"/>
        </w:rPr>
        <w:t xml:space="preserve"> </w:t>
      </w:r>
      <w:r w:rsidR="009A7ED8">
        <w:rPr>
          <w:rFonts w:ascii="Times New Roman" w:hAnsi="Times New Roman" w:cs="Times New Roman"/>
          <w:sz w:val="24"/>
          <w:szCs w:val="24"/>
        </w:rPr>
        <w:t xml:space="preserve"> </w:t>
      </w:r>
    </w:p>
    <w:p w:rsidR="009D45D8" w:rsidRPr="000E6DE8" w:rsidRDefault="009D45D8" w:rsidP="009D45D8">
      <w:pPr>
        <w:pStyle w:val="Default"/>
        <w:spacing w:line="360" w:lineRule="auto"/>
        <w:outlineLvl w:val="1"/>
        <w:rPr>
          <w:b/>
          <w:color w:val="000000" w:themeColor="text1"/>
          <w:sz w:val="28"/>
          <w:szCs w:val="28"/>
        </w:rPr>
      </w:pPr>
      <w:bookmarkStart w:id="36" w:name="_Toc1376655"/>
      <w:bookmarkStart w:id="37" w:name="_Toc13226757"/>
      <w:r w:rsidRPr="000E6DE8">
        <w:rPr>
          <w:b/>
          <w:color w:val="000000" w:themeColor="text1"/>
          <w:sz w:val="28"/>
          <w:szCs w:val="28"/>
        </w:rPr>
        <w:t>1.3 General Objectives of the Study</w:t>
      </w:r>
      <w:bookmarkEnd w:id="36"/>
      <w:bookmarkEnd w:id="37"/>
    </w:p>
    <w:p w:rsidR="00D8689B" w:rsidRDefault="00D8689B" w:rsidP="00050DA0">
      <w:pPr>
        <w:pStyle w:val="Default"/>
        <w:spacing w:line="480" w:lineRule="auto"/>
        <w:ind w:right="-61"/>
        <w:rPr>
          <w:color w:val="000000" w:themeColor="text1"/>
        </w:rPr>
      </w:pPr>
      <w:bookmarkStart w:id="38" w:name="_Toc1376656"/>
      <w:r w:rsidRPr="003F568B">
        <w:rPr>
          <w:color w:val="000000" w:themeColor="text1"/>
        </w:rPr>
        <w:t xml:space="preserve">The general objective of the study is </w:t>
      </w:r>
      <w:r w:rsidRPr="003F568B">
        <w:t xml:space="preserve">to </w:t>
      </w:r>
      <w:r w:rsidR="00F04B60">
        <w:t xml:space="preserve">measure </w:t>
      </w:r>
      <w:r w:rsidR="00760D5B">
        <w:t xml:space="preserve">air quality </w:t>
      </w:r>
      <w:r w:rsidR="009B7654">
        <w:t xml:space="preserve">level </w:t>
      </w:r>
      <w:r w:rsidR="00760D5B">
        <w:t xml:space="preserve">and health impact at different public transportation stations </w:t>
      </w:r>
      <w:r w:rsidR="009B7654">
        <w:t>at</w:t>
      </w:r>
      <w:r w:rsidRPr="003F568B">
        <w:t xml:space="preserve"> LRT</w:t>
      </w:r>
      <w:r>
        <w:t>, bus</w:t>
      </w:r>
      <w:r w:rsidRPr="003F568B">
        <w:t xml:space="preserve"> </w:t>
      </w:r>
      <w:r w:rsidR="006700A8">
        <w:t>and</w:t>
      </w:r>
      <w:r>
        <w:t xml:space="preserve"> </w:t>
      </w:r>
      <w:r w:rsidR="00760D5B">
        <w:t>taxi stations/stops.</w:t>
      </w:r>
      <w:r>
        <w:rPr>
          <w:color w:val="000000" w:themeColor="text1"/>
        </w:rPr>
        <w:t xml:space="preserve"> </w:t>
      </w:r>
    </w:p>
    <w:p w:rsidR="009D45D8" w:rsidRPr="000E6DE8" w:rsidRDefault="009D45D8" w:rsidP="009D45D8">
      <w:pPr>
        <w:pStyle w:val="Default"/>
        <w:spacing w:line="360" w:lineRule="auto"/>
        <w:outlineLvl w:val="2"/>
        <w:rPr>
          <w:b/>
          <w:bCs/>
          <w:color w:val="000000" w:themeColor="text1"/>
          <w:sz w:val="26"/>
          <w:szCs w:val="26"/>
        </w:rPr>
      </w:pPr>
      <w:bookmarkStart w:id="39" w:name="_Toc13226758"/>
      <w:r w:rsidRPr="000E6DE8">
        <w:rPr>
          <w:b/>
          <w:bCs/>
          <w:color w:val="000000" w:themeColor="text1"/>
          <w:sz w:val="26"/>
          <w:szCs w:val="26"/>
        </w:rPr>
        <w:t>1.3.1 Specific objectives of the study</w:t>
      </w:r>
      <w:bookmarkEnd w:id="38"/>
      <w:bookmarkEnd w:id="39"/>
    </w:p>
    <w:p w:rsidR="009D45D8" w:rsidRPr="00AC0EA6" w:rsidRDefault="000F1378" w:rsidP="00AC0EA6">
      <w:pPr>
        <w:pStyle w:val="ListParagraph"/>
        <w:numPr>
          <w:ilvl w:val="0"/>
          <w:numId w:val="5"/>
        </w:numPr>
        <w:spacing w:after="0" w:line="480" w:lineRule="auto"/>
        <w:ind w:left="3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measure the</w:t>
      </w:r>
      <w:r w:rsidR="00DD325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level </w:t>
      </w:r>
      <w:r w:rsidR="009B7654">
        <w:rPr>
          <w:rFonts w:ascii="Times New Roman" w:hAnsi="Times New Roman" w:cs="Times New Roman"/>
          <w:color w:val="000000" w:themeColor="text1"/>
          <w:sz w:val="24"/>
          <w:szCs w:val="24"/>
        </w:rPr>
        <w:t xml:space="preserve">of </w:t>
      </w:r>
      <w:r>
        <w:rPr>
          <w:rFonts w:ascii="Times New Roman" w:hAnsi="Times New Roman" w:cs="Times New Roman"/>
          <w:color w:val="000000" w:themeColor="text1"/>
          <w:sz w:val="24"/>
          <w:szCs w:val="24"/>
        </w:rPr>
        <w:t>air quality</w:t>
      </w:r>
      <w:r w:rsidR="00DD325A">
        <w:rPr>
          <w:rFonts w:ascii="Times New Roman" w:hAnsi="Times New Roman" w:cs="Times New Roman"/>
          <w:color w:val="000000" w:themeColor="text1"/>
          <w:sz w:val="24"/>
          <w:szCs w:val="24"/>
        </w:rPr>
        <w:t xml:space="preserve"> at bus, taxi and light rail transit stations during peak and off-peak hours by Air-Visual pro.</w:t>
      </w:r>
    </w:p>
    <w:p w:rsidR="009D45D8" w:rsidRPr="003E5D54" w:rsidRDefault="009D45D8" w:rsidP="00E065C4">
      <w:pPr>
        <w:pStyle w:val="ListParagraph"/>
        <w:numPr>
          <w:ilvl w:val="0"/>
          <w:numId w:val="5"/>
        </w:numPr>
        <w:spacing w:after="0" w:line="480" w:lineRule="auto"/>
        <w:ind w:left="360"/>
        <w:rPr>
          <w:rFonts w:ascii="Times New Roman" w:hAnsi="Times New Roman" w:cs="Times New Roman"/>
          <w:color w:val="000000" w:themeColor="text1"/>
          <w:sz w:val="24"/>
          <w:szCs w:val="24"/>
        </w:rPr>
      </w:pPr>
      <w:r w:rsidRPr="00AD6D85">
        <w:rPr>
          <w:rFonts w:ascii="Times New Roman" w:hAnsi="Times New Roman" w:cs="Times New Roman"/>
          <w:sz w:val="24"/>
          <w:szCs w:val="24"/>
        </w:rPr>
        <w:t>To identify land use types those contribute more to poor air quality at public transport stations</w:t>
      </w:r>
      <w:r>
        <w:rPr>
          <w:rFonts w:ascii="Times New Roman" w:hAnsi="Times New Roman" w:cs="Times New Roman"/>
          <w:sz w:val="24"/>
          <w:szCs w:val="24"/>
        </w:rPr>
        <w:t>.</w:t>
      </w:r>
      <w:r w:rsidR="00C33C9C">
        <w:rPr>
          <w:rFonts w:ascii="Times New Roman" w:hAnsi="Times New Roman" w:cs="Times New Roman"/>
          <w:sz w:val="24"/>
          <w:szCs w:val="24"/>
        </w:rPr>
        <w:t xml:space="preserve"> </w:t>
      </w:r>
    </w:p>
    <w:p w:rsidR="009D45D8" w:rsidRPr="009C6546" w:rsidRDefault="009D45D8" w:rsidP="00E065C4">
      <w:pPr>
        <w:pStyle w:val="ListParagraph"/>
        <w:numPr>
          <w:ilvl w:val="0"/>
          <w:numId w:val="5"/>
        </w:numPr>
        <w:spacing w:after="0" w:line="480" w:lineRule="auto"/>
        <w:ind w:left="360"/>
        <w:rPr>
          <w:rFonts w:ascii="Times New Roman" w:hAnsi="Times New Roman" w:cs="Times New Roman"/>
          <w:color w:val="000000" w:themeColor="text1"/>
          <w:sz w:val="24"/>
          <w:szCs w:val="24"/>
        </w:rPr>
      </w:pPr>
      <w:r w:rsidRPr="00C80AF1">
        <w:rPr>
          <w:rFonts w:ascii="Times New Roman" w:hAnsi="Times New Roman" w:cs="Times New Roman"/>
          <w:bCs/>
          <w:color w:val="000000" w:themeColor="text1"/>
          <w:sz w:val="24"/>
          <w:szCs w:val="24"/>
        </w:rPr>
        <w:t xml:space="preserve">To study the health effects </w:t>
      </w:r>
      <w:r>
        <w:rPr>
          <w:rFonts w:ascii="Times New Roman" w:hAnsi="Times New Roman" w:cs="Times New Roman"/>
          <w:bCs/>
          <w:color w:val="000000" w:themeColor="text1"/>
          <w:sz w:val="24"/>
          <w:szCs w:val="24"/>
        </w:rPr>
        <w:t xml:space="preserve">of </w:t>
      </w:r>
      <w:r w:rsidRPr="00C80AF1">
        <w:rPr>
          <w:rFonts w:ascii="Times New Roman" w:hAnsi="Times New Roman" w:cs="Times New Roman"/>
          <w:bCs/>
          <w:color w:val="000000" w:themeColor="text1"/>
          <w:sz w:val="24"/>
          <w:szCs w:val="24"/>
        </w:rPr>
        <w:t xml:space="preserve">those peoples living/working </w:t>
      </w:r>
      <w:r>
        <w:rPr>
          <w:rFonts w:ascii="Times New Roman" w:hAnsi="Times New Roman" w:cs="Times New Roman"/>
          <w:bCs/>
          <w:color w:val="000000" w:themeColor="text1"/>
          <w:sz w:val="24"/>
          <w:szCs w:val="24"/>
        </w:rPr>
        <w:t xml:space="preserve">in and </w:t>
      </w:r>
      <w:r w:rsidRPr="00C80AF1">
        <w:rPr>
          <w:rFonts w:ascii="Times New Roman" w:hAnsi="Times New Roman" w:cs="Times New Roman"/>
          <w:bCs/>
          <w:color w:val="000000" w:themeColor="text1"/>
          <w:sz w:val="24"/>
          <w:szCs w:val="24"/>
        </w:rPr>
        <w:t xml:space="preserve">around the </w:t>
      </w:r>
      <w:r>
        <w:rPr>
          <w:rFonts w:ascii="Times New Roman" w:hAnsi="Times New Roman" w:cs="Times New Roman"/>
          <w:bCs/>
          <w:color w:val="000000" w:themeColor="text1"/>
          <w:sz w:val="24"/>
          <w:szCs w:val="24"/>
        </w:rPr>
        <w:t>public transportation stations</w:t>
      </w:r>
      <w:r w:rsidRPr="00C80AF1">
        <w:rPr>
          <w:rFonts w:ascii="Times New Roman" w:hAnsi="Times New Roman" w:cs="Times New Roman"/>
          <w:bCs/>
          <w:color w:val="000000" w:themeColor="text1"/>
          <w:sz w:val="24"/>
          <w:szCs w:val="24"/>
        </w:rPr>
        <w:t>.</w:t>
      </w:r>
      <w:r w:rsidR="00C33C9C">
        <w:rPr>
          <w:rFonts w:ascii="Times New Roman" w:hAnsi="Times New Roman" w:cs="Times New Roman"/>
          <w:bCs/>
          <w:color w:val="000000" w:themeColor="text1"/>
          <w:sz w:val="24"/>
          <w:szCs w:val="24"/>
        </w:rPr>
        <w:t xml:space="preserve">    </w:t>
      </w:r>
    </w:p>
    <w:p w:rsidR="00366C8E" w:rsidRPr="006700A8" w:rsidRDefault="009D45D8" w:rsidP="00366C8E">
      <w:pPr>
        <w:pStyle w:val="ListParagraph"/>
        <w:numPr>
          <w:ilvl w:val="0"/>
          <w:numId w:val="5"/>
        </w:numPr>
        <w:spacing w:after="0" w:line="480" w:lineRule="auto"/>
        <w:ind w:left="360"/>
        <w:rPr>
          <w:rFonts w:ascii="Times New Roman" w:hAnsi="Times New Roman" w:cs="Times New Roman"/>
          <w:color w:val="000000" w:themeColor="text1"/>
          <w:sz w:val="24"/>
          <w:szCs w:val="24"/>
        </w:rPr>
      </w:pPr>
      <w:r w:rsidRPr="003E5D54">
        <w:rPr>
          <w:rFonts w:ascii="Times New Roman" w:hAnsi="Times New Roman" w:cs="Times New Roman"/>
          <w:color w:val="000000" w:themeColor="text1"/>
          <w:sz w:val="24"/>
          <w:szCs w:val="24"/>
        </w:rPr>
        <w:t xml:space="preserve">To study the </w:t>
      </w:r>
      <w:r>
        <w:rPr>
          <w:rFonts w:ascii="Times New Roman" w:hAnsi="Times New Roman" w:cs="Times New Roman"/>
          <w:color w:val="000000" w:themeColor="text1"/>
          <w:sz w:val="24"/>
          <w:szCs w:val="24"/>
        </w:rPr>
        <w:t>relationship between a</w:t>
      </w:r>
      <w:r w:rsidRPr="003E5D54">
        <w:rPr>
          <w:rFonts w:ascii="Times New Roman" w:hAnsi="Times New Roman" w:cs="Times New Roman"/>
          <w:color w:val="000000" w:themeColor="text1"/>
          <w:sz w:val="24"/>
          <w:szCs w:val="24"/>
        </w:rPr>
        <w:t>ir quality</w:t>
      </w:r>
      <w:r>
        <w:rPr>
          <w:rFonts w:ascii="Times New Roman" w:hAnsi="Times New Roman" w:cs="Times New Roman"/>
          <w:color w:val="000000" w:themeColor="text1"/>
          <w:sz w:val="24"/>
          <w:szCs w:val="24"/>
        </w:rPr>
        <w:t>,</w:t>
      </w:r>
      <w:r w:rsidRPr="003E5D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health and station design</w:t>
      </w:r>
      <w:r w:rsidRPr="003E5D54">
        <w:rPr>
          <w:rFonts w:ascii="Times New Roman" w:hAnsi="Times New Roman" w:cs="Times New Roman"/>
          <w:color w:val="000000" w:themeColor="text1"/>
          <w:sz w:val="24"/>
          <w:szCs w:val="24"/>
        </w:rPr>
        <w:t xml:space="preserve"> of th</w:t>
      </w:r>
      <w:r w:rsidR="00D570B1">
        <w:rPr>
          <w:rFonts w:ascii="Times New Roman" w:hAnsi="Times New Roman" w:cs="Times New Roman"/>
          <w:color w:val="000000" w:themeColor="text1"/>
          <w:sz w:val="24"/>
          <w:szCs w:val="24"/>
        </w:rPr>
        <w:t>e road where the station/stop</w:t>
      </w:r>
      <w:r w:rsidRPr="003E5D54">
        <w:rPr>
          <w:rFonts w:ascii="Times New Roman" w:hAnsi="Times New Roman" w:cs="Times New Roman"/>
          <w:color w:val="000000" w:themeColor="text1"/>
          <w:sz w:val="24"/>
          <w:szCs w:val="24"/>
        </w:rPr>
        <w:t xml:space="preserve"> located</w:t>
      </w:r>
      <w:r>
        <w:rPr>
          <w:rFonts w:ascii="Times New Roman" w:hAnsi="Times New Roman" w:cs="Times New Roman"/>
          <w:color w:val="000000" w:themeColor="text1"/>
          <w:sz w:val="24"/>
          <w:szCs w:val="24"/>
        </w:rPr>
        <w:t>.</w:t>
      </w:r>
      <w:r w:rsidR="00C33C9C">
        <w:rPr>
          <w:rFonts w:ascii="Times New Roman" w:hAnsi="Times New Roman" w:cs="Times New Roman"/>
          <w:color w:val="000000" w:themeColor="text1"/>
          <w:sz w:val="24"/>
          <w:szCs w:val="24"/>
        </w:rPr>
        <w:t xml:space="preserve">    </w:t>
      </w:r>
    </w:p>
    <w:p w:rsidR="009D45D8" w:rsidRPr="00DC3C80" w:rsidRDefault="009D45D8" w:rsidP="009D45D8">
      <w:pPr>
        <w:pStyle w:val="Default"/>
        <w:spacing w:line="360" w:lineRule="auto"/>
        <w:outlineLvl w:val="1"/>
        <w:rPr>
          <w:b/>
          <w:bCs/>
          <w:color w:val="000000" w:themeColor="text1"/>
          <w:sz w:val="28"/>
          <w:szCs w:val="28"/>
        </w:rPr>
      </w:pPr>
      <w:bookmarkStart w:id="40" w:name="_Toc1376657"/>
      <w:bookmarkStart w:id="41" w:name="_Toc13226759"/>
      <w:r w:rsidRPr="00DC3C80">
        <w:rPr>
          <w:b/>
          <w:bCs/>
          <w:color w:val="000000" w:themeColor="text1"/>
          <w:sz w:val="28"/>
          <w:szCs w:val="28"/>
        </w:rPr>
        <w:t>1.4 Research questions</w:t>
      </w:r>
      <w:bookmarkEnd w:id="40"/>
      <w:bookmarkEnd w:id="41"/>
    </w:p>
    <w:p w:rsidR="003B74DA" w:rsidRPr="003B74DA" w:rsidRDefault="003B74DA" w:rsidP="003B74DA">
      <w:pPr>
        <w:pStyle w:val="ListParagraph"/>
        <w:numPr>
          <w:ilvl w:val="0"/>
          <w:numId w:val="4"/>
        </w:numPr>
        <w:spacing w:after="0" w:line="480" w:lineRule="auto"/>
        <w:ind w:left="450" w:hanging="450"/>
        <w:rPr>
          <w:rFonts w:ascii="Times New Roman" w:hAnsi="Times New Roman" w:cs="Times New Roman"/>
          <w:color w:val="000000" w:themeColor="text1"/>
          <w:sz w:val="24"/>
          <w:szCs w:val="24"/>
        </w:rPr>
      </w:pPr>
      <w:r w:rsidRPr="0060677D">
        <w:rPr>
          <w:rFonts w:ascii="Times New Roman" w:hAnsi="Times New Roman" w:cs="Times New Roman"/>
          <w:color w:val="000000" w:themeColor="text1"/>
          <w:sz w:val="24"/>
          <w:szCs w:val="24"/>
        </w:rPr>
        <w:t xml:space="preserve">What are </w:t>
      </w:r>
      <w:r>
        <w:rPr>
          <w:rFonts w:ascii="Times New Roman" w:hAnsi="Times New Roman" w:cs="Times New Roman"/>
          <w:color w:val="000000" w:themeColor="text1"/>
          <w:sz w:val="24"/>
          <w:szCs w:val="24"/>
        </w:rPr>
        <w:t>the level of air quality</w:t>
      </w:r>
      <w:r w:rsidRPr="0060677D">
        <w:rPr>
          <w:rFonts w:ascii="Times New Roman" w:hAnsi="Times New Roman" w:cs="Times New Roman"/>
          <w:color w:val="000000" w:themeColor="text1"/>
          <w:sz w:val="24"/>
          <w:szCs w:val="24"/>
        </w:rPr>
        <w:t xml:space="preserve"> at bus, taxi and light rail transit stations during peak and off-peak hours</w:t>
      </w:r>
      <w:r>
        <w:rPr>
          <w:rFonts w:ascii="Times New Roman" w:hAnsi="Times New Roman" w:cs="Times New Roman"/>
          <w:color w:val="000000" w:themeColor="text1"/>
          <w:sz w:val="24"/>
          <w:szCs w:val="24"/>
        </w:rPr>
        <w:t>?</w:t>
      </w:r>
      <w:r w:rsidRPr="0060677D">
        <w:rPr>
          <w:rFonts w:ascii="Times New Roman" w:hAnsi="Times New Roman" w:cs="Times New Roman"/>
          <w:color w:val="000000" w:themeColor="text1"/>
          <w:sz w:val="24"/>
          <w:szCs w:val="24"/>
        </w:rPr>
        <w:t xml:space="preserve">  </w:t>
      </w:r>
    </w:p>
    <w:p w:rsidR="009D45D8" w:rsidRPr="00C80AF1" w:rsidRDefault="009D45D8" w:rsidP="00645339">
      <w:pPr>
        <w:pStyle w:val="ListParagraph"/>
        <w:numPr>
          <w:ilvl w:val="0"/>
          <w:numId w:val="4"/>
        </w:numPr>
        <w:spacing w:after="0" w:line="480" w:lineRule="auto"/>
        <w:ind w:left="450" w:right="-90" w:hanging="450"/>
        <w:rPr>
          <w:rFonts w:ascii="Times New Roman" w:hAnsi="Times New Roman" w:cs="Times New Roman"/>
          <w:color w:val="000000" w:themeColor="text1"/>
          <w:sz w:val="24"/>
          <w:szCs w:val="24"/>
        </w:rPr>
      </w:pPr>
      <w:r w:rsidRPr="00C80AF1">
        <w:rPr>
          <w:rFonts w:ascii="Times New Roman" w:hAnsi="Times New Roman" w:cs="Times New Roman"/>
          <w:color w:val="000000" w:themeColor="text1"/>
          <w:sz w:val="24"/>
          <w:szCs w:val="24"/>
        </w:rPr>
        <w:t xml:space="preserve">What </w:t>
      </w:r>
      <w:r>
        <w:rPr>
          <w:rFonts w:ascii="Times New Roman" w:hAnsi="Times New Roman" w:cs="Times New Roman"/>
          <w:color w:val="000000" w:themeColor="text1"/>
          <w:sz w:val="24"/>
          <w:szCs w:val="24"/>
        </w:rPr>
        <w:t xml:space="preserve">type </w:t>
      </w:r>
      <w:r w:rsidRPr="00C80AF1">
        <w:rPr>
          <w:rFonts w:ascii="Times New Roman" w:hAnsi="Times New Roman" w:cs="Times New Roman"/>
          <w:color w:val="000000" w:themeColor="text1"/>
          <w:sz w:val="24"/>
          <w:szCs w:val="24"/>
        </w:rPr>
        <w:t xml:space="preserve">of land use </w:t>
      </w:r>
      <w:r>
        <w:rPr>
          <w:rFonts w:ascii="Times New Roman" w:hAnsi="Times New Roman" w:cs="Times New Roman"/>
          <w:color w:val="000000" w:themeColor="text1"/>
          <w:sz w:val="24"/>
          <w:szCs w:val="24"/>
        </w:rPr>
        <w:t xml:space="preserve">does it </w:t>
      </w:r>
      <w:r w:rsidR="003B74DA">
        <w:rPr>
          <w:rFonts w:ascii="Times New Roman" w:hAnsi="Times New Roman" w:cs="Times New Roman"/>
          <w:color w:val="000000" w:themeColor="text1"/>
          <w:sz w:val="24"/>
          <w:szCs w:val="24"/>
        </w:rPr>
        <w:t xml:space="preserve">contribute more </w:t>
      </w:r>
      <w:r w:rsidR="00645339">
        <w:rPr>
          <w:rFonts w:ascii="Times New Roman" w:hAnsi="Times New Roman" w:cs="Times New Roman"/>
          <w:color w:val="000000" w:themeColor="text1"/>
          <w:sz w:val="24"/>
          <w:szCs w:val="24"/>
        </w:rPr>
        <w:t>too</w:t>
      </w:r>
      <w:r w:rsidRPr="00C80AF1">
        <w:rPr>
          <w:rFonts w:ascii="Times New Roman" w:hAnsi="Times New Roman" w:cs="Times New Roman"/>
          <w:color w:val="000000" w:themeColor="text1"/>
          <w:sz w:val="24"/>
          <w:szCs w:val="24"/>
        </w:rPr>
        <w:t xml:space="preserve"> poor air quality at public transport stations?</w:t>
      </w:r>
    </w:p>
    <w:p w:rsidR="003B1E25" w:rsidRPr="003B1E25" w:rsidRDefault="009D45D8" w:rsidP="00E065C4">
      <w:pPr>
        <w:pStyle w:val="ListParagraph"/>
        <w:numPr>
          <w:ilvl w:val="0"/>
          <w:numId w:val="4"/>
        </w:numPr>
        <w:spacing w:after="0" w:line="480" w:lineRule="auto"/>
        <w:ind w:left="450" w:hanging="450"/>
        <w:rPr>
          <w:rFonts w:ascii="Times New Roman" w:hAnsi="Times New Roman" w:cs="Times New Roman"/>
          <w:color w:val="000000" w:themeColor="text1"/>
          <w:sz w:val="24"/>
          <w:szCs w:val="24"/>
        </w:rPr>
      </w:pPr>
      <w:r w:rsidRPr="00C80AF1">
        <w:rPr>
          <w:rFonts w:ascii="Times New Roman" w:hAnsi="Times New Roman" w:cs="Times New Roman"/>
          <w:color w:val="000000" w:themeColor="text1"/>
          <w:sz w:val="24"/>
          <w:szCs w:val="24"/>
        </w:rPr>
        <w:t xml:space="preserve">What are the health effects of those peoples living/working around the </w:t>
      </w:r>
      <w:r>
        <w:rPr>
          <w:rFonts w:ascii="Times New Roman" w:hAnsi="Times New Roman" w:cs="Times New Roman"/>
          <w:color w:val="000000" w:themeColor="text1"/>
          <w:sz w:val="24"/>
          <w:szCs w:val="24"/>
        </w:rPr>
        <w:t>public transportation station</w:t>
      </w:r>
      <w:r w:rsidR="003B74DA">
        <w:rPr>
          <w:rFonts w:ascii="Times New Roman" w:hAnsi="Times New Roman" w:cs="Times New Roman"/>
          <w:color w:val="000000" w:themeColor="text1"/>
          <w:sz w:val="24"/>
          <w:szCs w:val="24"/>
        </w:rPr>
        <w:t>s</w:t>
      </w:r>
      <w:r w:rsidRPr="00C80AF1">
        <w:rPr>
          <w:rFonts w:ascii="Times New Roman" w:hAnsi="Times New Roman" w:cs="Times New Roman"/>
          <w:color w:val="000000" w:themeColor="text1"/>
          <w:sz w:val="24"/>
          <w:szCs w:val="24"/>
        </w:rPr>
        <w:t>?</w:t>
      </w:r>
      <w:r w:rsidRPr="00E27020">
        <w:rPr>
          <w:b/>
          <w:bCs/>
          <w:color w:val="000000" w:themeColor="text1"/>
          <w:sz w:val="25"/>
          <w:szCs w:val="25"/>
        </w:rPr>
        <w:t xml:space="preserve">   </w:t>
      </w:r>
    </w:p>
    <w:p w:rsidR="0014322A" w:rsidRPr="00AE3FBD" w:rsidRDefault="00645339" w:rsidP="00AE3FBD">
      <w:pPr>
        <w:pStyle w:val="ListParagraph"/>
        <w:numPr>
          <w:ilvl w:val="0"/>
          <w:numId w:val="4"/>
        </w:numPr>
        <w:spacing w:after="0" w:line="480" w:lineRule="auto"/>
        <w:ind w:left="450" w:hanging="450"/>
        <w:rPr>
          <w:rFonts w:ascii="Times New Roman" w:hAnsi="Times New Roman" w:cs="Times New Roman"/>
          <w:color w:val="000000" w:themeColor="text1"/>
          <w:sz w:val="24"/>
          <w:szCs w:val="24"/>
        </w:rPr>
      </w:pPr>
      <w:r w:rsidRPr="003B1E25">
        <w:rPr>
          <w:rFonts w:ascii="Times New Roman" w:hAnsi="Times New Roman" w:cs="Times New Roman"/>
          <w:bCs/>
          <w:color w:val="000000" w:themeColor="text1"/>
          <w:sz w:val="24"/>
          <w:szCs w:val="24"/>
        </w:rPr>
        <w:t>What</w:t>
      </w:r>
      <w:r w:rsidR="009D45D8" w:rsidRPr="003B1E25">
        <w:rPr>
          <w:rFonts w:ascii="Times New Roman" w:hAnsi="Times New Roman" w:cs="Times New Roman"/>
          <w:bCs/>
          <w:color w:val="000000" w:themeColor="text1"/>
          <w:sz w:val="24"/>
          <w:szCs w:val="24"/>
        </w:rPr>
        <w:t xml:space="preserve"> </w:t>
      </w:r>
      <w:r w:rsidR="003B1E25">
        <w:rPr>
          <w:rFonts w:ascii="Times New Roman" w:hAnsi="Times New Roman" w:cs="Times New Roman"/>
          <w:bCs/>
          <w:color w:val="000000" w:themeColor="text1"/>
          <w:sz w:val="24"/>
          <w:szCs w:val="24"/>
        </w:rPr>
        <w:t xml:space="preserve">are the relationship between air </w:t>
      </w:r>
      <w:r>
        <w:rPr>
          <w:rFonts w:ascii="Times New Roman" w:hAnsi="Times New Roman" w:cs="Times New Roman"/>
          <w:bCs/>
          <w:color w:val="000000" w:themeColor="text1"/>
          <w:sz w:val="24"/>
          <w:szCs w:val="24"/>
        </w:rPr>
        <w:t>qualities</w:t>
      </w:r>
      <w:r w:rsidR="003B1E25">
        <w:rPr>
          <w:rFonts w:ascii="Times New Roman" w:hAnsi="Times New Roman" w:cs="Times New Roman"/>
          <w:bCs/>
          <w:color w:val="000000" w:themeColor="text1"/>
          <w:sz w:val="24"/>
          <w:szCs w:val="24"/>
        </w:rPr>
        <w:t>, health and station</w:t>
      </w:r>
      <w:r>
        <w:rPr>
          <w:rFonts w:ascii="Times New Roman" w:hAnsi="Times New Roman" w:cs="Times New Roman"/>
          <w:bCs/>
          <w:color w:val="000000" w:themeColor="text1"/>
          <w:sz w:val="24"/>
          <w:szCs w:val="24"/>
        </w:rPr>
        <w:t>s</w:t>
      </w:r>
      <w:r w:rsidR="003B1E25">
        <w:rPr>
          <w:rFonts w:ascii="Times New Roman" w:hAnsi="Times New Roman" w:cs="Times New Roman"/>
          <w:bCs/>
          <w:color w:val="000000" w:themeColor="text1"/>
          <w:sz w:val="24"/>
          <w:szCs w:val="24"/>
        </w:rPr>
        <w:t xml:space="preserve"> design of the road where the stations/stops located?</w:t>
      </w:r>
      <w:r w:rsidR="009D45D8" w:rsidRPr="003B1E25">
        <w:rPr>
          <w:rFonts w:ascii="Times New Roman" w:hAnsi="Times New Roman" w:cs="Times New Roman"/>
          <w:bCs/>
          <w:color w:val="000000" w:themeColor="text1"/>
          <w:sz w:val="24"/>
          <w:szCs w:val="24"/>
        </w:rPr>
        <w:t xml:space="preserve">         </w:t>
      </w:r>
      <w:r w:rsidR="00D2388F" w:rsidRPr="003B1E25">
        <w:rPr>
          <w:rFonts w:ascii="Times New Roman" w:hAnsi="Times New Roman" w:cs="Times New Roman"/>
          <w:bCs/>
          <w:color w:val="000000" w:themeColor="text1"/>
          <w:sz w:val="24"/>
          <w:szCs w:val="24"/>
        </w:rPr>
        <w:t xml:space="preserve"> </w:t>
      </w:r>
    </w:p>
    <w:p w:rsidR="009D45D8" w:rsidRPr="00DC3C80" w:rsidRDefault="00D67932" w:rsidP="009D45D8">
      <w:pPr>
        <w:pStyle w:val="Default"/>
        <w:spacing w:line="360" w:lineRule="auto"/>
        <w:outlineLvl w:val="1"/>
        <w:rPr>
          <w:color w:val="000000" w:themeColor="text1"/>
          <w:sz w:val="28"/>
          <w:szCs w:val="28"/>
        </w:rPr>
      </w:pPr>
      <w:bookmarkStart w:id="42" w:name="_Toc1376658"/>
      <w:bookmarkStart w:id="43" w:name="_Toc13226760"/>
      <w:r>
        <w:rPr>
          <w:b/>
          <w:bCs/>
          <w:color w:val="000000" w:themeColor="text1"/>
          <w:sz w:val="28"/>
          <w:szCs w:val="28"/>
        </w:rPr>
        <w:lastRenderedPageBreak/>
        <w:t>1.5 Significance of the S</w:t>
      </w:r>
      <w:r w:rsidR="009D45D8" w:rsidRPr="00DC3C80">
        <w:rPr>
          <w:b/>
          <w:bCs/>
          <w:color w:val="000000" w:themeColor="text1"/>
          <w:sz w:val="28"/>
          <w:szCs w:val="28"/>
        </w:rPr>
        <w:t>tudy</w:t>
      </w:r>
      <w:bookmarkEnd w:id="42"/>
      <w:bookmarkEnd w:id="43"/>
    </w:p>
    <w:p w:rsidR="009D45D8" w:rsidRPr="00CA3293" w:rsidRDefault="009D45D8" w:rsidP="00876609">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CA3293">
        <w:rPr>
          <w:rFonts w:ascii="Times New Roman" w:hAnsi="Times New Roman" w:cs="Times New Roman"/>
          <w:color w:val="000000" w:themeColor="text1"/>
          <w:sz w:val="24"/>
          <w:szCs w:val="24"/>
        </w:rPr>
        <w:t>The prima</w:t>
      </w:r>
      <w:r w:rsidR="00DC13C6">
        <w:rPr>
          <w:rFonts w:ascii="Times New Roman" w:hAnsi="Times New Roman" w:cs="Times New Roman"/>
          <w:color w:val="000000" w:themeColor="text1"/>
          <w:sz w:val="24"/>
          <w:szCs w:val="24"/>
        </w:rPr>
        <w:t>ry concentration of the study was</w:t>
      </w:r>
      <w:r w:rsidRPr="00CA3293">
        <w:rPr>
          <w:rFonts w:ascii="Times New Roman" w:hAnsi="Times New Roman" w:cs="Times New Roman"/>
          <w:color w:val="000000" w:themeColor="text1"/>
          <w:sz w:val="24"/>
          <w:szCs w:val="24"/>
        </w:rPr>
        <w:t xml:space="preserve"> to </w:t>
      </w:r>
      <w:r w:rsidR="006700A8">
        <w:rPr>
          <w:rFonts w:ascii="Times New Roman" w:hAnsi="Times New Roman" w:cs="Times New Roman"/>
          <w:color w:val="000000" w:themeColor="text1"/>
          <w:sz w:val="24"/>
          <w:szCs w:val="24"/>
        </w:rPr>
        <w:t>study</w:t>
      </w:r>
      <w:r w:rsidRPr="00CA3293">
        <w:rPr>
          <w:rFonts w:ascii="Times New Roman" w:hAnsi="Times New Roman" w:cs="Times New Roman"/>
          <w:color w:val="000000" w:themeColor="text1"/>
          <w:sz w:val="24"/>
          <w:szCs w:val="24"/>
        </w:rPr>
        <w:t xml:space="preserve"> air quality at public transportation stations, the level of air quality index and health effect at each sampled stations. Urbanization and public transportations in Addis Ababa is an issue for city administration for various reasons. One of the reason is the need to minimize negative impacts of air pollution in economic, social and environmental impacts, to bring mutual development and symbiotic integration of the rural and urban life that foster social and economic development. Today is the time of examining at problems both logically and scientifically, therefore, these methods are becoming the </w:t>
      </w:r>
      <w:r>
        <w:rPr>
          <w:rFonts w:ascii="Times New Roman" w:hAnsi="Times New Roman" w:cs="Times New Roman"/>
          <w:color w:val="000000" w:themeColor="text1"/>
          <w:sz w:val="24"/>
          <w:szCs w:val="24"/>
        </w:rPr>
        <w:t>vital</w:t>
      </w:r>
      <w:r w:rsidRPr="00CA3293">
        <w:rPr>
          <w:rFonts w:ascii="Times New Roman" w:hAnsi="Times New Roman" w:cs="Times New Roman"/>
          <w:color w:val="000000" w:themeColor="text1"/>
          <w:sz w:val="24"/>
          <w:szCs w:val="24"/>
        </w:rPr>
        <w:t xml:space="preserve"> that addresses the social, economic and environmental problems of the society.</w:t>
      </w:r>
      <w:r w:rsidRPr="00CA3293">
        <w:rPr>
          <w:color w:val="000000" w:themeColor="text1"/>
        </w:rPr>
        <w:t xml:space="preserve"> </w:t>
      </w:r>
    </w:p>
    <w:p w:rsidR="00A7560F" w:rsidRPr="004C321C" w:rsidRDefault="00DC13C6" w:rsidP="00876609">
      <w:pPr>
        <w:pStyle w:val="NoSpacing"/>
        <w:spacing w:line="480" w:lineRule="auto"/>
        <w:ind w:right="-151" w:firstLine="720"/>
        <w:jc w:val="both"/>
        <w:rPr>
          <w:rFonts w:ascii="Times New Roman" w:hAnsi="Times New Roman" w:cs="Times New Roman"/>
          <w:sz w:val="24"/>
          <w:szCs w:val="24"/>
        </w:rPr>
      </w:pPr>
      <w:r>
        <w:rPr>
          <w:rFonts w:ascii="Times New Roman" w:hAnsi="Times New Roman" w:cs="Times New Roman"/>
          <w:sz w:val="24"/>
          <w:szCs w:val="24"/>
        </w:rPr>
        <w:t>Generally, it was</w:t>
      </w:r>
      <w:r w:rsidR="009D45D8" w:rsidRPr="004C321C">
        <w:rPr>
          <w:rFonts w:ascii="Times New Roman" w:hAnsi="Times New Roman" w:cs="Times New Roman"/>
          <w:sz w:val="24"/>
          <w:szCs w:val="24"/>
        </w:rPr>
        <w:t xml:space="preserve"> ex</w:t>
      </w:r>
      <w:r>
        <w:rPr>
          <w:rFonts w:ascii="Times New Roman" w:hAnsi="Times New Roman" w:cs="Times New Roman"/>
          <w:sz w:val="24"/>
          <w:szCs w:val="24"/>
        </w:rPr>
        <w:t>pected that train stations</w:t>
      </w:r>
      <w:r w:rsidR="009D45D8" w:rsidRPr="004C321C">
        <w:rPr>
          <w:rFonts w:ascii="Times New Roman" w:hAnsi="Times New Roman" w:cs="Times New Roman"/>
          <w:sz w:val="24"/>
          <w:szCs w:val="24"/>
        </w:rPr>
        <w:t xml:space="preserve"> have cleaner air than bus or taxi stations. Bus</w:t>
      </w:r>
      <w:r>
        <w:rPr>
          <w:rFonts w:ascii="Times New Roman" w:hAnsi="Times New Roman" w:cs="Times New Roman"/>
          <w:sz w:val="24"/>
          <w:szCs w:val="24"/>
        </w:rPr>
        <w:t>/taxi stations with shelters</w:t>
      </w:r>
      <w:r w:rsidR="009D45D8" w:rsidRPr="004C321C">
        <w:rPr>
          <w:rFonts w:ascii="Times New Roman" w:hAnsi="Times New Roman" w:cs="Times New Roman"/>
          <w:sz w:val="24"/>
          <w:szCs w:val="24"/>
        </w:rPr>
        <w:t xml:space="preserve"> located away from the busy streets and bus/taxi stations loca</w:t>
      </w:r>
      <w:r>
        <w:rPr>
          <w:rFonts w:ascii="Times New Roman" w:hAnsi="Times New Roman" w:cs="Times New Roman"/>
          <w:sz w:val="24"/>
          <w:szCs w:val="24"/>
        </w:rPr>
        <w:t>ted in residential locations</w:t>
      </w:r>
      <w:r w:rsidR="009D45D8" w:rsidRPr="004C321C">
        <w:rPr>
          <w:rFonts w:ascii="Times New Roman" w:hAnsi="Times New Roman" w:cs="Times New Roman"/>
          <w:sz w:val="24"/>
          <w:szCs w:val="24"/>
        </w:rPr>
        <w:t xml:space="preserve"> also have lesser pollutants. This would lead to a policy recommendation that Addis Ababa city administration, transport policy of Addis Ababa and public transportation providers need to encourage the construction of light rail system</w:t>
      </w:r>
      <w:r w:rsidR="00185780">
        <w:rPr>
          <w:rFonts w:ascii="Times New Roman" w:hAnsi="Times New Roman" w:cs="Times New Roman"/>
          <w:sz w:val="24"/>
          <w:szCs w:val="24"/>
        </w:rPr>
        <w:t xml:space="preserve">, import fuel efficient vehicles  </w:t>
      </w:r>
      <w:r w:rsidR="009D45D8" w:rsidRPr="004C321C">
        <w:rPr>
          <w:rFonts w:ascii="Times New Roman" w:hAnsi="Times New Roman" w:cs="Times New Roman"/>
          <w:sz w:val="24"/>
          <w:szCs w:val="24"/>
        </w:rPr>
        <w:t xml:space="preserve"> and re-designing of bus or taxi stations away from the roadway that riders have less chances of being exposed to vehicles pollutants of CO</w:t>
      </w:r>
      <w:r w:rsidR="009D45D8" w:rsidRPr="004C321C">
        <w:rPr>
          <w:rFonts w:ascii="Times New Roman" w:hAnsi="Times New Roman" w:cs="Times New Roman"/>
          <w:sz w:val="24"/>
          <w:szCs w:val="24"/>
          <w:vertAlign w:val="subscript"/>
        </w:rPr>
        <w:t>2</w:t>
      </w:r>
      <w:r w:rsidR="009D45D8" w:rsidRPr="004C321C">
        <w:rPr>
          <w:rFonts w:ascii="Times New Roman" w:hAnsi="Times New Roman" w:cs="Times New Roman"/>
          <w:sz w:val="24"/>
          <w:szCs w:val="24"/>
        </w:rPr>
        <w:t>, particulate matter</w:t>
      </w:r>
      <w:r>
        <w:rPr>
          <w:rFonts w:ascii="Times New Roman" w:hAnsi="Times New Roman" w:cs="Times New Roman"/>
          <w:sz w:val="24"/>
          <w:szCs w:val="24"/>
        </w:rPr>
        <w:t>s and other transport-related pollutants</w:t>
      </w:r>
      <w:r w:rsidR="009D45D8" w:rsidRPr="004C321C">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9D45D8" w:rsidRPr="00DC3C80" w:rsidRDefault="00D67932" w:rsidP="009D45D8">
      <w:pPr>
        <w:pStyle w:val="Default"/>
        <w:spacing w:line="360" w:lineRule="auto"/>
        <w:outlineLvl w:val="1"/>
        <w:rPr>
          <w:color w:val="000000" w:themeColor="text1"/>
          <w:sz w:val="28"/>
          <w:szCs w:val="28"/>
        </w:rPr>
      </w:pPr>
      <w:bookmarkStart w:id="44" w:name="_Toc1376659"/>
      <w:bookmarkStart w:id="45" w:name="_Toc13226761"/>
      <w:r>
        <w:rPr>
          <w:b/>
          <w:bCs/>
          <w:color w:val="000000" w:themeColor="text1"/>
          <w:sz w:val="28"/>
          <w:szCs w:val="28"/>
        </w:rPr>
        <w:t>1.6 The Scope of S</w:t>
      </w:r>
      <w:r w:rsidR="009D45D8" w:rsidRPr="00DC3C80">
        <w:rPr>
          <w:b/>
          <w:bCs/>
          <w:color w:val="000000" w:themeColor="text1"/>
          <w:sz w:val="28"/>
          <w:szCs w:val="28"/>
        </w:rPr>
        <w:t>tudy</w:t>
      </w:r>
      <w:bookmarkEnd w:id="44"/>
      <w:bookmarkEnd w:id="45"/>
    </w:p>
    <w:p w:rsidR="0016788F" w:rsidRDefault="0014322A" w:rsidP="00876609">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w:t>
      </w:r>
      <w:r w:rsidR="0016788F">
        <w:rPr>
          <w:rFonts w:ascii="Times New Roman" w:hAnsi="Times New Roman" w:cs="Times New Roman"/>
          <w:color w:val="000000" w:themeColor="text1"/>
          <w:sz w:val="24"/>
          <w:szCs w:val="24"/>
        </w:rPr>
        <w:t xml:space="preserve">is study focus is on </w:t>
      </w:r>
      <w:r>
        <w:rPr>
          <w:rFonts w:ascii="Times New Roman" w:hAnsi="Times New Roman" w:cs="Times New Roman"/>
          <w:color w:val="000000" w:themeColor="text1"/>
          <w:sz w:val="24"/>
          <w:szCs w:val="24"/>
        </w:rPr>
        <w:t>air quality at public transportation stations</w:t>
      </w:r>
      <w:r w:rsidR="0016788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especially</w:t>
      </w:r>
      <w:r w:rsidR="0016788F">
        <w:rPr>
          <w:rFonts w:ascii="Times New Roman" w:hAnsi="Times New Roman" w:cs="Times New Roman"/>
          <w:color w:val="000000" w:themeColor="text1"/>
          <w:sz w:val="24"/>
          <w:szCs w:val="24"/>
        </w:rPr>
        <w:t xml:space="preserve"> targeting on</w:t>
      </w:r>
      <w:r>
        <w:rPr>
          <w:rFonts w:ascii="Times New Roman" w:hAnsi="Times New Roman" w:cs="Times New Roman"/>
          <w:color w:val="000000" w:themeColor="text1"/>
          <w:sz w:val="24"/>
          <w:szCs w:val="24"/>
        </w:rPr>
        <w:t xml:space="preserve"> purposively </w:t>
      </w:r>
      <w:r w:rsidR="0016788F">
        <w:rPr>
          <w:rFonts w:ascii="Times New Roman" w:hAnsi="Times New Roman" w:cs="Times New Roman"/>
          <w:color w:val="000000" w:themeColor="text1"/>
          <w:sz w:val="24"/>
          <w:szCs w:val="24"/>
        </w:rPr>
        <w:t>selected sample</w:t>
      </w:r>
      <w:r>
        <w:rPr>
          <w:rFonts w:ascii="Times New Roman" w:hAnsi="Times New Roman" w:cs="Times New Roman"/>
          <w:color w:val="000000" w:themeColor="text1"/>
          <w:sz w:val="24"/>
          <w:szCs w:val="24"/>
        </w:rPr>
        <w:t xml:space="preserve"> </w:t>
      </w:r>
      <w:r w:rsidR="0016788F">
        <w:rPr>
          <w:rFonts w:ascii="Times New Roman" w:hAnsi="Times New Roman" w:cs="Times New Roman"/>
          <w:color w:val="000000" w:themeColor="text1"/>
          <w:sz w:val="24"/>
          <w:szCs w:val="24"/>
        </w:rPr>
        <w:t>stations (</w:t>
      </w:r>
      <w:r>
        <w:rPr>
          <w:rFonts w:ascii="Times New Roman" w:hAnsi="Times New Roman" w:cs="Times New Roman"/>
          <w:color w:val="000000" w:themeColor="text1"/>
          <w:sz w:val="24"/>
          <w:szCs w:val="24"/>
        </w:rPr>
        <w:t>bus, taxi and LRT</w:t>
      </w:r>
      <w:r w:rsidR="0016788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16788F">
        <w:rPr>
          <w:rFonts w:ascii="Times New Roman" w:hAnsi="Times New Roman" w:cs="Times New Roman"/>
          <w:color w:val="000000" w:themeColor="text1"/>
          <w:sz w:val="24"/>
          <w:szCs w:val="24"/>
        </w:rPr>
        <w:t xml:space="preserve">to know the level of air quality. </w:t>
      </w:r>
      <w:r w:rsidR="00031334">
        <w:rPr>
          <w:rFonts w:ascii="Times New Roman" w:hAnsi="Times New Roman" w:cs="Times New Roman"/>
          <w:color w:val="000000" w:themeColor="text1"/>
          <w:sz w:val="24"/>
          <w:szCs w:val="24"/>
        </w:rPr>
        <w:t xml:space="preserve">Concerning this, to </w:t>
      </w:r>
      <w:r w:rsidR="009D45D8" w:rsidRPr="00C80AF1">
        <w:rPr>
          <w:rFonts w:ascii="Times New Roman" w:hAnsi="Times New Roman" w:cs="Times New Roman"/>
          <w:color w:val="000000" w:themeColor="text1"/>
          <w:sz w:val="24"/>
          <w:szCs w:val="24"/>
        </w:rPr>
        <w:t xml:space="preserve">effectively solve the problem of urban transportation in Addis </w:t>
      </w:r>
      <w:r w:rsidR="00031334" w:rsidRPr="00C80AF1">
        <w:rPr>
          <w:rFonts w:ascii="Times New Roman" w:hAnsi="Times New Roman" w:cs="Times New Roman"/>
          <w:color w:val="000000" w:themeColor="text1"/>
          <w:sz w:val="24"/>
          <w:szCs w:val="24"/>
        </w:rPr>
        <w:t>Ababa especially that</w:t>
      </w:r>
      <w:r w:rsidR="009D45D8" w:rsidRPr="00C80AF1">
        <w:rPr>
          <w:rFonts w:ascii="Times New Roman" w:hAnsi="Times New Roman" w:cs="Times New Roman"/>
          <w:color w:val="000000" w:themeColor="text1"/>
          <w:sz w:val="24"/>
          <w:szCs w:val="24"/>
        </w:rPr>
        <w:t xml:space="preserve"> of the downtown area of the city, the government of Ethiopia decided to build a light rail in the city of Addis Ababa. Currently the project has been implemented and giv</w:t>
      </w:r>
      <w:r w:rsidR="00AB0EDC">
        <w:rPr>
          <w:rFonts w:ascii="Times New Roman" w:hAnsi="Times New Roman" w:cs="Times New Roman"/>
          <w:color w:val="000000" w:themeColor="text1"/>
          <w:sz w:val="24"/>
          <w:szCs w:val="24"/>
        </w:rPr>
        <w:t>ing service the two lines, the East-West (EW) line and the North-South</w:t>
      </w:r>
      <w:r w:rsidR="009D45D8" w:rsidRPr="00C80AF1">
        <w:rPr>
          <w:rFonts w:ascii="Times New Roman" w:hAnsi="Times New Roman" w:cs="Times New Roman"/>
          <w:color w:val="000000" w:themeColor="text1"/>
          <w:sz w:val="24"/>
          <w:szCs w:val="24"/>
        </w:rPr>
        <w:t xml:space="preserve"> (NS) line. According to Ethiopian Railways Corporation (2</w:t>
      </w:r>
      <w:r w:rsidR="009D45D8">
        <w:rPr>
          <w:rFonts w:ascii="Times New Roman" w:hAnsi="Times New Roman" w:cs="Times New Roman"/>
          <w:color w:val="000000" w:themeColor="text1"/>
          <w:sz w:val="24"/>
          <w:szCs w:val="24"/>
        </w:rPr>
        <w:t>014), the total length of AALRTP</w:t>
      </w:r>
      <w:r w:rsidR="009D45D8" w:rsidRPr="00C80AF1">
        <w:rPr>
          <w:rFonts w:ascii="Times New Roman" w:hAnsi="Times New Roman" w:cs="Times New Roman"/>
          <w:color w:val="000000" w:themeColor="text1"/>
          <w:sz w:val="24"/>
          <w:szCs w:val="24"/>
        </w:rPr>
        <w:t xml:space="preserve"> is 34.3 km (NS line 16.9 km fro</w:t>
      </w:r>
      <w:r w:rsidR="009D45D8">
        <w:rPr>
          <w:rFonts w:ascii="Times New Roman" w:hAnsi="Times New Roman" w:cs="Times New Roman"/>
          <w:color w:val="000000" w:themeColor="text1"/>
          <w:sz w:val="24"/>
          <w:szCs w:val="24"/>
        </w:rPr>
        <w:t>m Kality to center of the city Piassa (M</w:t>
      </w:r>
      <w:r w:rsidR="009D45D8" w:rsidRPr="00C80AF1">
        <w:rPr>
          <w:rFonts w:ascii="Times New Roman" w:hAnsi="Times New Roman" w:cs="Times New Roman"/>
          <w:color w:val="000000" w:themeColor="text1"/>
          <w:sz w:val="24"/>
          <w:szCs w:val="24"/>
        </w:rPr>
        <w:t xml:space="preserve">inilik II square) and E-W line 17.4 km) from Ayat </w:t>
      </w:r>
      <w:r w:rsidR="009D45D8" w:rsidRPr="00C80AF1">
        <w:rPr>
          <w:rFonts w:ascii="Times New Roman" w:hAnsi="Times New Roman" w:cs="Times New Roman"/>
          <w:color w:val="000000" w:themeColor="text1"/>
          <w:sz w:val="24"/>
          <w:szCs w:val="24"/>
        </w:rPr>
        <w:lastRenderedPageBreak/>
        <w:t>to Torhayloch which has the capacity of transporting 60,000 passengers pe</w:t>
      </w:r>
      <w:r w:rsidR="00DC13C6">
        <w:rPr>
          <w:rFonts w:ascii="Times New Roman" w:hAnsi="Times New Roman" w:cs="Times New Roman"/>
          <w:color w:val="000000" w:themeColor="text1"/>
          <w:sz w:val="24"/>
          <w:szCs w:val="24"/>
        </w:rPr>
        <w:t>r hour and the design speed is 7</w:t>
      </w:r>
      <w:r w:rsidR="009D45D8" w:rsidRPr="00C80AF1">
        <w:rPr>
          <w:rFonts w:ascii="Times New Roman" w:hAnsi="Times New Roman" w:cs="Times New Roman"/>
          <w:color w:val="000000" w:themeColor="text1"/>
          <w:sz w:val="24"/>
          <w:szCs w:val="24"/>
        </w:rPr>
        <w:t xml:space="preserve">0 km per hour. Thirty </w:t>
      </w:r>
      <w:r w:rsidR="00AB0EDC" w:rsidRPr="00C80AF1">
        <w:rPr>
          <w:rFonts w:ascii="Times New Roman" w:hAnsi="Times New Roman" w:cs="Times New Roman"/>
          <w:color w:val="000000" w:themeColor="text1"/>
          <w:sz w:val="24"/>
          <w:szCs w:val="24"/>
        </w:rPr>
        <w:t>nine</w:t>
      </w:r>
      <w:r w:rsidR="00AB0EDC">
        <w:rPr>
          <w:rFonts w:ascii="Times New Roman" w:hAnsi="Times New Roman" w:cs="Times New Roman"/>
          <w:color w:val="000000" w:themeColor="text1"/>
          <w:sz w:val="24"/>
          <w:szCs w:val="24"/>
        </w:rPr>
        <w:t xml:space="preserve"> (39)</w:t>
      </w:r>
      <w:r w:rsidR="009D45D8" w:rsidRPr="00C80AF1">
        <w:rPr>
          <w:rFonts w:ascii="Times New Roman" w:hAnsi="Times New Roman" w:cs="Times New Roman"/>
          <w:color w:val="000000" w:themeColor="text1"/>
          <w:sz w:val="24"/>
          <w:szCs w:val="24"/>
        </w:rPr>
        <w:t xml:space="preserve"> </w:t>
      </w:r>
      <w:r w:rsidR="00AB0EDC">
        <w:rPr>
          <w:rFonts w:ascii="Times New Roman" w:hAnsi="Times New Roman" w:cs="Times New Roman"/>
          <w:color w:val="000000" w:themeColor="text1"/>
          <w:sz w:val="24"/>
          <w:szCs w:val="24"/>
        </w:rPr>
        <w:t>stations are placed for both EW and</w:t>
      </w:r>
      <w:r w:rsidR="009D45D8" w:rsidRPr="00C80AF1">
        <w:rPr>
          <w:rFonts w:ascii="Times New Roman" w:hAnsi="Times New Roman" w:cs="Times New Roman"/>
          <w:color w:val="000000" w:themeColor="text1"/>
          <w:sz w:val="24"/>
          <w:szCs w:val="24"/>
        </w:rPr>
        <w:t xml:space="preserve"> N</w:t>
      </w:r>
      <w:r w:rsidR="00AB0EDC">
        <w:rPr>
          <w:rFonts w:ascii="Times New Roman" w:hAnsi="Times New Roman" w:cs="Times New Roman"/>
          <w:color w:val="000000" w:themeColor="text1"/>
          <w:sz w:val="24"/>
          <w:szCs w:val="24"/>
        </w:rPr>
        <w:t>S route.</w:t>
      </w:r>
      <w:r w:rsidR="009D45D8" w:rsidRPr="00C80AF1">
        <w:rPr>
          <w:rFonts w:ascii="Times New Roman" w:hAnsi="Times New Roman" w:cs="Times New Roman"/>
          <w:color w:val="000000" w:themeColor="text1"/>
          <w:sz w:val="24"/>
          <w:szCs w:val="24"/>
        </w:rPr>
        <w:t xml:space="preserve"> (</w:t>
      </w:r>
      <w:r w:rsidR="00AB0EDC">
        <w:rPr>
          <w:rFonts w:ascii="Times New Roman" w:hAnsi="Times New Roman" w:cs="Times New Roman"/>
          <w:color w:val="000000" w:themeColor="text1"/>
          <w:sz w:val="24"/>
          <w:szCs w:val="24"/>
        </w:rPr>
        <w:t>22 stations</w:t>
      </w:r>
      <w:r w:rsidR="009D45D8" w:rsidRPr="00C80AF1">
        <w:rPr>
          <w:rFonts w:ascii="Times New Roman" w:hAnsi="Times New Roman" w:cs="Times New Roman"/>
          <w:color w:val="000000" w:themeColor="text1"/>
          <w:sz w:val="24"/>
          <w:szCs w:val="24"/>
        </w:rPr>
        <w:t xml:space="preserve"> for each) five stations (or 2.7 km) which are shared and elevated stations. Average interval between two adjacent stations is around 850 meters. The longest interval is around 1300 meters and the shortest interval is </w:t>
      </w:r>
      <w:r w:rsidR="009D45D8">
        <w:rPr>
          <w:rFonts w:ascii="Times New Roman" w:hAnsi="Times New Roman" w:cs="Times New Roman"/>
          <w:color w:val="000000" w:themeColor="text1"/>
          <w:sz w:val="24"/>
          <w:szCs w:val="24"/>
        </w:rPr>
        <w:t xml:space="preserve">around 400 meters. </w:t>
      </w:r>
      <w:r w:rsidR="0016788F">
        <w:rPr>
          <w:rFonts w:ascii="Times New Roman" w:hAnsi="Times New Roman" w:cs="Times New Roman"/>
          <w:color w:val="000000" w:themeColor="text1"/>
          <w:sz w:val="24"/>
          <w:szCs w:val="24"/>
        </w:rPr>
        <w:t>It is also include 14 bus, 21 taxi stations and 14 both bus/taxi stations</w:t>
      </w:r>
      <w:r w:rsidR="00031334">
        <w:rPr>
          <w:rFonts w:ascii="Times New Roman" w:hAnsi="Times New Roman" w:cs="Times New Roman"/>
          <w:color w:val="000000" w:themeColor="text1"/>
          <w:sz w:val="24"/>
          <w:szCs w:val="24"/>
        </w:rPr>
        <w:t xml:space="preserve"> from Minilik II square to Kality</w:t>
      </w:r>
      <w:r w:rsidR="00185780">
        <w:rPr>
          <w:rFonts w:ascii="Times New Roman" w:hAnsi="Times New Roman" w:cs="Times New Roman"/>
          <w:color w:val="000000" w:themeColor="text1"/>
          <w:sz w:val="24"/>
          <w:szCs w:val="24"/>
        </w:rPr>
        <w:t xml:space="preserve"> principal Arterial Street</w:t>
      </w:r>
      <w:r w:rsidR="0016788F">
        <w:rPr>
          <w:rFonts w:ascii="Times New Roman" w:hAnsi="Times New Roman" w:cs="Times New Roman"/>
          <w:color w:val="000000" w:themeColor="text1"/>
          <w:sz w:val="24"/>
          <w:szCs w:val="24"/>
        </w:rPr>
        <w:t>.</w:t>
      </w:r>
    </w:p>
    <w:p w:rsidR="00DD5EAC" w:rsidRPr="00F87BC3" w:rsidRDefault="00405D74" w:rsidP="00AC3322">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Therefore, t</w:t>
      </w:r>
      <w:r w:rsidR="009D45D8">
        <w:rPr>
          <w:rFonts w:ascii="Times New Roman" w:hAnsi="Times New Roman" w:cs="Times New Roman"/>
          <w:color w:val="000000" w:themeColor="text1"/>
          <w:sz w:val="24"/>
          <w:szCs w:val="24"/>
        </w:rPr>
        <w:t>his study was</w:t>
      </w:r>
      <w:r w:rsidR="009D45D8" w:rsidRPr="00C80AF1">
        <w:rPr>
          <w:rFonts w:ascii="Times New Roman" w:hAnsi="Times New Roman" w:cs="Times New Roman"/>
          <w:color w:val="000000" w:themeColor="text1"/>
          <w:sz w:val="24"/>
          <w:szCs w:val="24"/>
        </w:rPr>
        <w:t xml:space="preserve"> </w:t>
      </w:r>
      <w:r w:rsidR="009076FD" w:rsidRPr="00C80AF1">
        <w:rPr>
          <w:rFonts w:ascii="Times New Roman" w:hAnsi="Times New Roman" w:cs="Times New Roman"/>
          <w:color w:val="000000" w:themeColor="text1"/>
          <w:sz w:val="24"/>
          <w:szCs w:val="24"/>
        </w:rPr>
        <w:t>restricted</w:t>
      </w:r>
      <w:r w:rsidR="009D45D8" w:rsidRPr="00C80AF1">
        <w:rPr>
          <w:rFonts w:ascii="Times New Roman" w:hAnsi="Times New Roman" w:cs="Times New Roman"/>
          <w:color w:val="000000" w:themeColor="text1"/>
          <w:sz w:val="24"/>
          <w:szCs w:val="24"/>
        </w:rPr>
        <w:t xml:space="preserve"> on air quality </w:t>
      </w:r>
      <w:r w:rsidR="009D45D8">
        <w:rPr>
          <w:rFonts w:ascii="Times New Roman" w:hAnsi="Times New Roman" w:cs="Times New Roman"/>
          <w:color w:val="000000" w:themeColor="text1"/>
          <w:sz w:val="24"/>
          <w:szCs w:val="24"/>
        </w:rPr>
        <w:t>at public transportation station</w:t>
      </w:r>
      <w:r w:rsidR="00AB0EDC">
        <w:rPr>
          <w:rFonts w:ascii="Times New Roman" w:hAnsi="Times New Roman" w:cs="Times New Roman"/>
          <w:color w:val="000000" w:themeColor="text1"/>
          <w:sz w:val="24"/>
          <w:szCs w:val="24"/>
        </w:rPr>
        <w:t>s</w:t>
      </w:r>
      <w:r w:rsidR="009D45D8">
        <w:rPr>
          <w:rFonts w:ascii="Times New Roman" w:hAnsi="Times New Roman" w:cs="Times New Roman"/>
          <w:color w:val="000000" w:themeColor="text1"/>
          <w:sz w:val="24"/>
          <w:szCs w:val="24"/>
        </w:rPr>
        <w:t xml:space="preserve"> </w:t>
      </w:r>
      <w:r w:rsidR="00AB0EDC">
        <w:rPr>
          <w:rFonts w:ascii="Times New Roman" w:hAnsi="Times New Roman" w:cs="Times New Roman"/>
          <w:color w:val="000000" w:themeColor="text1"/>
          <w:sz w:val="24"/>
          <w:szCs w:val="24"/>
        </w:rPr>
        <w:t>on NS-</w:t>
      </w:r>
      <w:r w:rsidR="009D45D8" w:rsidRPr="00C80AF1">
        <w:rPr>
          <w:rFonts w:ascii="Times New Roman" w:hAnsi="Times New Roman" w:cs="Times New Roman"/>
          <w:color w:val="000000" w:themeColor="text1"/>
          <w:sz w:val="24"/>
          <w:szCs w:val="24"/>
        </w:rPr>
        <w:t xml:space="preserve"> LRT </w:t>
      </w:r>
      <w:r w:rsidR="00031334">
        <w:rPr>
          <w:rFonts w:ascii="Times New Roman" w:hAnsi="Times New Roman" w:cs="Times New Roman"/>
          <w:color w:val="000000" w:themeColor="text1"/>
          <w:sz w:val="24"/>
          <w:szCs w:val="24"/>
        </w:rPr>
        <w:t>line</w:t>
      </w:r>
      <w:r w:rsidR="009D45D8" w:rsidRPr="00C80AF1">
        <w:rPr>
          <w:rFonts w:ascii="Times New Roman" w:hAnsi="Times New Roman" w:cs="Times New Roman"/>
          <w:color w:val="000000" w:themeColor="text1"/>
          <w:sz w:val="24"/>
          <w:szCs w:val="24"/>
        </w:rPr>
        <w:t xml:space="preserve"> </w:t>
      </w:r>
      <w:r w:rsidR="00C567C8">
        <w:rPr>
          <w:rFonts w:ascii="Times New Roman" w:hAnsi="Times New Roman" w:cs="Times New Roman"/>
          <w:color w:val="000000" w:themeColor="text1"/>
          <w:sz w:val="24"/>
          <w:szCs w:val="24"/>
        </w:rPr>
        <w:t xml:space="preserve">in Addis Ababa. Air quality were measured by Air-Visual (March 20 until April 16, 2019). </w:t>
      </w:r>
      <w:r w:rsidR="009D45D8" w:rsidRPr="00C80AF1">
        <w:rPr>
          <w:rFonts w:ascii="Times New Roman" w:hAnsi="Times New Roman" w:cs="Times New Roman"/>
          <w:color w:val="000000" w:themeColor="text1"/>
          <w:sz w:val="24"/>
          <w:szCs w:val="24"/>
        </w:rPr>
        <w:t xml:space="preserve"> </w:t>
      </w:r>
      <w:r w:rsidR="00C567C8">
        <w:rPr>
          <w:rFonts w:ascii="Times New Roman" w:hAnsi="Times New Roman" w:cs="Times New Roman"/>
          <w:color w:val="000000" w:themeColor="text1"/>
          <w:sz w:val="24"/>
          <w:szCs w:val="24"/>
        </w:rPr>
        <w:t xml:space="preserve">It is </w:t>
      </w:r>
      <w:r w:rsidR="009D45D8" w:rsidRPr="00C80AF1">
        <w:rPr>
          <w:rFonts w:ascii="Times New Roman" w:hAnsi="Times New Roman" w:cs="Times New Roman"/>
          <w:color w:val="000000" w:themeColor="text1"/>
          <w:sz w:val="24"/>
          <w:szCs w:val="24"/>
        </w:rPr>
        <w:t>also</w:t>
      </w:r>
      <w:r>
        <w:rPr>
          <w:rFonts w:ascii="Times New Roman" w:hAnsi="Times New Roman" w:cs="Times New Roman"/>
          <w:color w:val="000000" w:themeColor="text1"/>
          <w:sz w:val="24"/>
          <w:szCs w:val="24"/>
        </w:rPr>
        <w:t xml:space="preserve"> </w:t>
      </w:r>
      <w:r w:rsidR="00C567C8">
        <w:rPr>
          <w:rFonts w:ascii="Times New Roman" w:hAnsi="Times New Roman" w:cs="Times New Roman"/>
          <w:color w:val="000000" w:themeColor="text1"/>
          <w:sz w:val="24"/>
          <w:szCs w:val="24"/>
        </w:rPr>
        <w:t xml:space="preserve">included </w:t>
      </w:r>
      <w:r>
        <w:rPr>
          <w:rFonts w:ascii="Times New Roman" w:hAnsi="Times New Roman" w:cs="Times New Roman"/>
          <w:color w:val="000000" w:themeColor="text1"/>
          <w:sz w:val="24"/>
          <w:szCs w:val="24"/>
        </w:rPr>
        <w:t xml:space="preserve">the impact of </w:t>
      </w:r>
      <w:r w:rsidR="009D45D8" w:rsidRPr="00C80AF1">
        <w:rPr>
          <w:rFonts w:ascii="Times New Roman" w:hAnsi="Times New Roman" w:cs="Times New Roman"/>
          <w:color w:val="000000" w:themeColor="text1"/>
          <w:sz w:val="24"/>
          <w:szCs w:val="24"/>
        </w:rPr>
        <w:t>air quality</w:t>
      </w:r>
      <w:r>
        <w:rPr>
          <w:rFonts w:ascii="Times New Roman" w:hAnsi="Times New Roman" w:cs="Times New Roman"/>
          <w:color w:val="000000" w:themeColor="text1"/>
          <w:sz w:val="24"/>
          <w:szCs w:val="24"/>
        </w:rPr>
        <w:t xml:space="preserve"> </w:t>
      </w:r>
      <w:r w:rsidR="00C567C8">
        <w:rPr>
          <w:rFonts w:ascii="Times New Roman" w:hAnsi="Times New Roman" w:cs="Times New Roman"/>
          <w:color w:val="000000" w:themeColor="text1"/>
          <w:sz w:val="24"/>
          <w:szCs w:val="24"/>
        </w:rPr>
        <w:t xml:space="preserve">on health </w:t>
      </w:r>
      <w:r>
        <w:rPr>
          <w:rFonts w:ascii="Times New Roman" w:hAnsi="Times New Roman" w:cs="Times New Roman"/>
          <w:color w:val="000000" w:themeColor="text1"/>
          <w:sz w:val="24"/>
          <w:szCs w:val="24"/>
        </w:rPr>
        <w:t>at</w:t>
      </w:r>
      <w:r w:rsidR="00AB0EDC">
        <w:rPr>
          <w:rFonts w:ascii="Times New Roman" w:hAnsi="Times New Roman" w:cs="Times New Roman"/>
          <w:color w:val="000000" w:themeColor="text1"/>
          <w:sz w:val="24"/>
          <w:szCs w:val="24"/>
        </w:rPr>
        <w:t xml:space="preserve"> bus, taxi and both stops as well as</w:t>
      </w:r>
      <w:r w:rsidR="009D45D8" w:rsidRPr="00C80AF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w:t>
      </w:r>
      <w:r w:rsidR="00AB0EDC">
        <w:rPr>
          <w:rFonts w:ascii="Times New Roman" w:hAnsi="Times New Roman" w:cs="Times New Roman"/>
          <w:color w:val="000000" w:themeColor="text1"/>
          <w:sz w:val="24"/>
          <w:szCs w:val="24"/>
        </w:rPr>
        <w:t>relationship of air quality, station</w:t>
      </w:r>
      <w:r w:rsidR="009D45D8">
        <w:rPr>
          <w:rFonts w:ascii="Times New Roman" w:hAnsi="Times New Roman" w:cs="Times New Roman"/>
          <w:color w:val="000000" w:themeColor="text1"/>
          <w:sz w:val="24"/>
          <w:szCs w:val="24"/>
        </w:rPr>
        <w:t xml:space="preserve"> design </w:t>
      </w:r>
      <w:r w:rsidRPr="00C80AF1">
        <w:rPr>
          <w:rFonts w:ascii="Times New Roman" w:hAnsi="Times New Roman" w:cs="Times New Roman"/>
          <w:color w:val="000000" w:themeColor="text1"/>
          <w:sz w:val="24"/>
          <w:szCs w:val="24"/>
        </w:rPr>
        <w:t xml:space="preserve">and </w:t>
      </w:r>
      <w:r>
        <w:rPr>
          <w:rFonts w:ascii="Times New Roman" w:hAnsi="Times New Roman" w:cs="Times New Roman"/>
          <w:color w:val="000000" w:themeColor="text1"/>
          <w:sz w:val="24"/>
          <w:szCs w:val="24"/>
        </w:rPr>
        <w:t>health</w:t>
      </w:r>
      <w:r w:rsidR="009D45D8">
        <w:rPr>
          <w:rFonts w:ascii="Times New Roman" w:hAnsi="Times New Roman" w:cs="Times New Roman"/>
          <w:color w:val="000000" w:themeColor="text1"/>
          <w:sz w:val="24"/>
          <w:szCs w:val="24"/>
        </w:rPr>
        <w:t xml:space="preserve"> </w:t>
      </w:r>
      <w:r w:rsidR="009D45D8" w:rsidRPr="00C80AF1">
        <w:rPr>
          <w:rFonts w:ascii="Times New Roman" w:hAnsi="Times New Roman" w:cs="Times New Roman"/>
          <w:color w:val="000000" w:themeColor="text1"/>
          <w:sz w:val="24"/>
          <w:szCs w:val="24"/>
        </w:rPr>
        <w:t xml:space="preserve">effect </w:t>
      </w:r>
      <w:r w:rsidR="009D45D8">
        <w:rPr>
          <w:rFonts w:ascii="Times New Roman" w:hAnsi="Times New Roman" w:cs="Times New Roman"/>
          <w:color w:val="000000" w:themeColor="text1"/>
          <w:sz w:val="24"/>
          <w:szCs w:val="24"/>
        </w:rPr>
        <w:t>those people</w:t>
      </w:r>
      <w:r w:rsidR="009D45D8" w:rsidRPr="00C80AF1">
        <w:rPr>
          <w:rFonts w:ascii="Times New Roman" w:hAnsi="Times New Roman" w:cs="Times New Roman"/>
          <w:color w:val="000000" w:themeColor="text1"/>
          <w:sz w:val="24"/>
          <w:szCs w:val="24"/>
        </w:rPr>
        <w:t xml:space="preserve"> living </w:t>
      </w:r>
      <w:r>
        <w:rPr>
          <w:rFonts w:ascii="Times New Roman" w:hAnsi="Times New Roman" w:cs="Times New Roman"/>
          <w:color w:val="000000" w:themeColor="text1"/>
          <w:sz w:val="24"/>
          <w:szCs w:val="24"/>
        </w:rPr>
        <w:t xml:space="preserve">and working </w:t>
      </w:r>
      <w:r w:rsidR="00AB0EDC">
        <w:rPr>
          <w:rFonts w:ascii="Times New Roman" w:hAnsi="Times New Roman" w:cs="Times New Roman"/>
          <w:color w:val="000000" w:themeColor="text1"/>
          <w:sz w:val="24"/>
          <w:szCs w:val="24"/>
        </w:rPr>
        <w:t xml:space="preserve">in and </w:t>
      </w:r>
      <w:r w:rsidR="009D45D8" w:rsidRPr="00C80AF1">
        <w:rPr>
          <w:rFonts w:ascii="Times New Roman" w:hAnsi="Times New Roman" w:cs="Times New Roman"/>
          <w:color w:val="000000" w:themeColor="text1"/>
          <w:sz w:val="24"/>
          <w:szCs w:val="24"/>
        </w:rPr>
        <w:t>around the st</w:t>
      </w:r>
      <w:r w:rsidR="009D45D8">
        <w:rPr>
          <w:rFonts w:ascii="Times New Roman" w:hAnsi="Times New Roman" w:cs="Times New Roman"/>
          <w:color w:val="000000" w:themeColor="text1"/>
          <w:sz w:val="24"/>
          <w:szCs w:val="24"/>
        </w:rPr>
        <w:t>ations/stops</w:t>
      </w:r>
      <w:r w:rsidR="00031334">
        <w:rPr>
          <w:rFonts w:ascii="Times New Roman" w:hAnsi="Times New Roman" w:cs="Times New Roman"/>
          <w:color w:val="000000" w:themeColor="text1"/>
          <w:sz w:val="24"/>
          <w:szCs w:val="24"/>
        </w:rPr>
        <w:t xml:space="preserve"> in Addis Ababa</w:t>
      </w:r>
      <w:r w:rsidR="00AB0EDC">
        <w:rPr>
          <w:rFonts w:ascii="Times New Roman" w:hAnsi="Times New Roman" w:cs="Times New Roman"/>
          <w:color w:val="000000" w:themeColor="text1"/>
          <w:sz w:val="24"/>
          <w:szCs w:val="24"/>
        </w:rPr>
        <w:t>.</w:t>
      </w:r>
      <w:r w:rsidR="009D45D8">
        <w:rPr>
          <w:rFonts w:ascii="Times New Roman" w:hAnsi="Times New Roman" w:cs="Times New Roman"/>
          <w:color w:val="000000" w:themeColor="text1"/>
          <w:sz w:val="24"/>
          <w:szCs w:val="24"/>
        </w:rPr>
        <w:t xml:space="preserve"> </w:t>
      </w:r>
    </w:p>
    <w:p w:rsidR="009D45D8" w:rsidRPr="00F87BC3" w:rsidRDefault="00012790" w:rsidP="0023083D">
      <w:pPr>
        <w:pStyle w:val="NoSpacing"/>
        <w:spacing w:line="480" w:lineRule="auto"/>
        <w:jc w:val="both"/>
        <w:outlineLvl w:val="1"/>
        <w:rPr>
          <w:rFonts w:ascii="Times New Roman" w:hAnsi="Times New Roman" w:cs="Times New Roman"/>
          <w:color w:val="000000" w:themeColor="text1"/>
          <w:sz w:val="28"/>
          <w:szCs w:val="28"/>
        </w:rPr>
      </w:pPr>
      <w:bookmarkStart w:id="46" w:name="_Toc1376660"/>
      <w:bookmarkStart w:id="47" w:name="_Toc13226762"/>
      <w:r>
        <w:rPr>
          <w:rFonts w:ascii="Times New Roman" w:hAnsi="Times New Roman" w:cs="Times New Roman"/>
          <w:b/>
          <w:bCs/>
          <w:color w:val="000000" w:themeColor="text1"/>
          <w:sz w:val="28"/>
          <w:szCs w:val="28"/>
        </w:rPr>
        <w:t>1.7</w:t>
      </w:r>
      <w:r w:rsidR="00D67932" w:rsidRPr="00F87BC3">
        <w:rPr>
          <w:rFonts w:ascii="Times New Roman" w:hAnsi="Times New Roman" w:cs="Times New Roman"/>
          <w:b/>
          <w:bCs/>
          <w:color w:val="000000" w:themeColor="text1"/>
          <w:sz w:val="28"/>
          <w:szCs w:val="28"/>
        </w:rPr>
        <w:t xml:space="preserve"> Limitations of the S</w:t>
      </w:r>
      <w:r w:rsidR="009D45D8" w:rsidRPr="00F87BC3">
        <w:rPr>
          <w:rFonts w:ascii="Times New Roman" w:hAnsi="Times New Roman" w:cs="Times New Roman"/>
          <w:b/>
          <w:bCs/>
          <w:color w:val="000000" w:themeColor="text1"/>
          <w:sz w:val="28"/>
          <w:szCs w:val="28"/>
        </w:rPr>
        <w:t>tudy</w:t>
      </w:r>
      <w:bookmarkEnd w:id="46"/>
      <w:bookmarkEnd w:id="47"/>
    </w:p>
    <w:p w:rsidR="009D45D8" w:rsidRDefault="009D45D8" w:rsidP="00876609">
      <w:pPr>
        <w:pStyle w:val="Default"/>
        <w:spacing w:line="480" w:lineRule="auto"/>
        <w:ind w:right="-151" w:firstLine="720"/>
        <w:jc w:val="both"/>
        <w:rPr>
          <w:color w:val="000000" w:themeColor="text1"/>
        </w:rPr>
      </w:pPr>
      <w:r>
        <w:rPr>
          <w:color w:val="000000" w:themeColor="text1"/>
        </w:rPr>
        <w:t>The study was</w:t>
      </w:r>
      <w:r w:rsidRPr="00C80AF1">
        <w:rPr>
          <w:color w:val="000000" w:themeColor="text1"/>
        </w:rPr>
        <w:t xml:space="preserve"> </w:t>
      </w:r>
      <w:r>
        <w:rPr>
          <w:color w:val="000000" w:themeColor="text1"/>
        </w:rPr>
        <w:t>limited</w:t>
      </w:r>
      <w:r w:rsidRPr="00C80AF1">
        <w:rPr>
          <w:color w:val="000000" w:themeColor="text1"/>
        </w:rPr>
        <w:t xml:space="preserve"> on </w:t>
      </w:r>
      <w:r>
        <w:rPr>
          <w:color w:val="000000" w:themeColor="text1"/>
        </w:rPr>
        <w:t xml:space="preserve">public transportation </w:t>
      </w:r>
      <w:r w:rsidRPr="00C80AF1">
        <w:rPr>
          <w:color w:val="000000" w:themeColor="text1"/>
        </w:rPr>
        <w:t>stations/stops of L</w:t>
      </w:r>
      <w:r>
        <w:rPr>
          <w:color w:val="000000" w:themeColor="text1"/>
        </w:rPr>
        <w:t>RT, b</w:t>
      </w:r>
      <w:r w:rsidRPr="00C80AF1">
        <w:rPr>
          <w:color w:val="000000" w:themeColor="text1"/>
        </w:rPr>
        <w:t xml:space="preserve">us and taxi </w:t>
      </w:r>
      <w:r>
        <w:rPr>
          <w:color w:val="000000" w:themeColor="text1"/>
        </w:rPr>
        <w:t>stations and persons living</w:t>
      </w:r>
      <w:r w:rsidR="004324F4">
        <w:rPr>
          <w:color w:val="000000" w:themeColor="text1"/>
        </w:rPr>
        <w:t>/working</w:t>
      </w:r>
      <w:r w:rsidRPr="00C80AF1">
        <w:rPr>
          <w:color w:val="000000" w:themeColor="text1"/>
        </w:rPr>
        <w:t xml:space="preserve"> in or around the stat</w:t>
      </w:r>
      <w:r>
        <w:rPr>
          <w:color w:val="000000" w:themeColor="text1"/>
        </w:rPr>
        <w:t>ion</w:t>
      </w:r>
      <w:r w:rsidR="004324F4">
        <w:rPr>
          <w:color w:val="000000" w:themeColor="text1"/>
        </w:rPr>
        <w:t>s</w:t>
      </w:r>
      <w:r>
        <w:rPr>
          <w:color w:val="000000" w:themeColor="text1"/>
        </w:rPr>
        <w:t xml:space="preserve"> or stops who are affected by</w:t>
      </w:r>
      <w:r w:rsidRPr="00C80AF1">
        <w:rPr>
          <w:color w:val="000000" w:themeColor="text1"/>
        </w:rPr>
        <w:t xml:space="preserve"> </w:t>
      </w:r>
      <w:r w:rsidR="004324F4">
        <w:rPr>
          <w:color w:val="000000" w:themeColor="text1"/>
        </w:rPr>
        <w:t xml:space="preserve">vehicles </w:t>
      </w:r>
      <w:r w:rsidRPr="00C80AF1">
        <w:rPr>
          <w:color w:val="000000" w:themeColor="text1"/>
        </w:rPr>
        <w:t>air pollu</w:t>
      </w:r>
      <w:r w:rsidR="004324F4">
        <w:rPr>
          <w:color w:val="000000" w:themeColor="text1"/>
        </w:rPr>
        <w:t>tion from public transportation</w:t>
      </w:r>
      <w:r>
        <w:rPr>
          <w:color w:val="000000" w:themeColor="text1"/>
        </w:rPr>
        <w:t xml:space="preserve"> stations</w:t>
      </w:r>
      <w:r w:rsidRPr="00C80AF1">
        <w:rPr>
          <w:color w:val="000000" w:themeColor="text1"/>
        </w:rPr>
        <w:t>. To study all LRT sta</w:t>
      </w:r>
      <w:r w:rsidR="00F87BC3">
        <w:rPr>
          <w:color w:val="000000" w:themeColor="text1"/>
        </w:rPr>
        <w:t>tions,</w:t>
      </w:r>
      <w:r>
        <w:rPr>
          <w:color w:val="000000" w:themeColor="text1"/>
        </w:rPr>
        <w:t xml:space="preserve"> bus or taxi station</w:t>
      </w:r>
      <w:r w:rsidR="00F87BC3">
        <w:rPr>
          <w:color w:val="000000" w:themeColor="text1"/>
        </w:rPr>
        <w:t>s were</w:t>
      </w:r>
      <w:r w:rsidRPr="00C80AF1">
        <w:rPr>
          <w:color w:val="000000" w:themeColor="text1"/>
        </w:rPr>
        <w:t xml:space="preserve"> difficult. The behavior of the subj</w:t>
      </w:r>
      <w:r w:rsidR="00F87BC3">
        <w:rPr>
          <w:color w:val="000000" w:themeColor="text1"/>
        </w:rPr>
        <w:t>ect matter</w:t>
      </w:r>
      <w:r w:rsidR="004324F4">
        <w:rPr>
          <w:color w:val="000000" w:themeColor="text1"/>
        </w:rPr>
        <w:t xml:space="preserve">, </w:t>
      </w:r>
      <w:r w:rsidR="004324F4" w:rsidRPr="00C80AF1">
        <w:rPr>
          <w:color w:val="000000" w:themeColor="text1"/>
        </w:rPr>
        <w:t>length</w:t>
      </w:r>
      <w:r w:rsidRPr="00C80AF1">
        <w:rPr>
          <w:color w:val="000000" w:themeColor="text1"/>
        </w:rPr>
        <w:t xml:space="preserve"> </w:t>
      </w:r>
      <w:r>
        <w:rPr>
          <w:color w:val="000000" w:themeColor="text1"/>
        </w:rPr>
        <w:t xml:space="preserve">and area </w:t>
      </w:r>
      <w:r w:rsidRPr="00C80AF1">
        <w:rPr>
          <w:color w:val="000000" w:themeColor="text1"/>
        </w:rPr>
        <w:t>of spatial coverage is very large with limited time. The air quality data CO</w:t>
      </w:r>
      <w:r w:rsidRPr="00C80AF1">
        <w:rPr>
          <w:color w:val="000000" w:themeColor="text1"/>
          <w:vertAlign w:val="subscript"/>
        </w:rPr>
        <w:t>2</w:t>
      </w:r>
      <w:r w:rsidR="004324F4">
        <w:rPr>
          <w:color w:val="000000" w:themeColor="text1"/>
        </w:rPr>
        <w:t>, PM</w:t>
      </w:r>
      <w:r w:rsidRPr="009076FD">
        <w:rPr>
          <w:color w:val="000000" w:themeColor="text1"/>
          <w:vertAlign w:val="subscript"/>
        </w:rPr>
        <w:t>2.5</w:t>
      </w:r>
      <w:r>
        <w:rPr>
          <w:color w:val="000000" w:themeColor="text1"/>
        </w:rPr>
        <w:t>, PM</w:t>
      </w:r>
      <w:r w:rsidRPr="009076FD">
        <w:rPr>
          <w:color w:val="000000" w:themeColor="text1"/>
          <w:vertAlign w:val="subscript"/>
        </w:rPr>
        <w:t>10</w:t>
      </w:r>
      <w:r>
        <w:rPr>
          <w:color w:val="000000" w:themeColor="text1"/>
        </w:rPr>
        <w:t>,</w:t>
      </w:r>
      <w:r w:rsidRPr="00C80AF1">
        <w:rPr>
          <w:color w:val="000000" w:themeColor="text1"/>
        </w:rPr>
        <w:t xml:space="preserve"> </w:t>
      </w:r>
      <w:r w:rsidR="004324F4">
        <w:rPr>
          <w:color w:val="000000" w:themeColor="text1"/>
        </w:rPr>
        <w:t>AQI, T</w:t>
      </w:r>
      <w:r w:rsidRPr="00C80AF1">
        <w:rPr>
          <w:color w:val="000000" w:themeColor="text1"/>
        </w:rPr>
        <w:t>emperature,</w:t>
      </w:r>
      <w:r>
        <w:rPr>
          <w:color w:val="000000" w:themeColor="text1"/>
        </w:rPr>
        <w:t xml:space="preserve"> and</w:t>
      </w:r>
      <w:r w:rsidR="004324F4">
        <w:rPr>
          <w:color w:val="000000" w:themeColor="text1"/>
        </w:rPr>
        <w:t xml:space="preserve"> H</w:t>
      </w:r>
      <w:r w:rsidRPr="00C80AF1">
        <w:rPr>
          <w:color w:val="000000" w:themeColor="text1"/>
        </w:rPr>
        <w:t>umidity</w:t>
      </w:r>
      <w:r>
        <w:rPr>
          <w:color w:val="000000" w:themeColor="text1"/>
        </w:rPr>
        <w:t xml:space="preserve"> were </w:t>
      </w:r>
      <w:r w:rsidRPr="00C80AF1">
        <w:rPr>
          <w:color w:val="000000" w:themeColor="text1"/>
        </w:rPr>
        <w:t xml:space="preserve">collected. The air quality data </w:t>
      </w:r>
      <w:r>
        <w:rPr>
          <w:color w:val="000000" w:themeColor="text1"/>
        </w:rPr>
        <w:t>were</w:t>
      </w:r>
      <w:r w:rsidRPr="00C80AF1">
        <w:rPr>
          <w:color w:val="000000" w:themeColor="text1"/>
        </w:rPr>
        <w:t xml:space="preserve"> gathered at station</w:t>
      </w:r>
      <w:r w:rsidR="004324F4">
        <w:rPr>
          <w:color w:val="000000" w:themeColor="text1"/>
        </w:rPr>
        <w:t>s</w:t>
      </w:r>
      <w:r w:rsidRPr="00C80AF1">
        <w:rPr>
          <w:color w:val="000000" w:themeColor="text1"/>
        </w:rPr>
        <w:t>/stop</w:t>
      </w:r>
      <w:r w:rsidR="004324F4">
        <w:rPr>
          <w:color w:val="000000" w:themeColor="text1"/>
        </w:rPr>
        <w:t>s using an air tracking device (Air-V</w:t>
      </w:r>
      <w:r w:rsidRPr="00C80AF1">
        <w:rPr>
          <w:color w:val="000000" w:themeColor="text1"/>
        </w:rPr>
        <w:t>isual</w:t>
      </w:r>
      <w:r>
        <w:rPr>
          <w:color w:val="000000" w:themeColor="text1"/>
        </w:rPr>
        <w:t xml:space="preserve"> pro</w:t>
      </w:r>
      <w:r w:rsidRPr="00C80AF1">
        <w:rPr>
          <w:color w:val="000000" w:themeColor="text1"/>
        </w:rPr>
        <w:t xml:space="preserve">) by </w:t>
      </w:r>
      <w:r w:rsidR="004324F4">
        <w:rPr>
          <w:color w:val="000000" w:themeColor="text1"/>
        </w:rPr>
        <w:t xml:space="preserve">sampled </w:t>
      </w:r>
      <w:r>
        <w:rPr>
          <w:color w:val="000000" w:themeColor="text1"/>
        </w:rPr>
        <w:t>six</w:t>
      </w:r>
      <w:r w:rsidRPr="00C80AF1">
        <w:rPr>
          <w:color w:val="000000" w:themeColor="text1"/>
        </w:rPr>
        <w:t xml:space="preserve"> representative station</w:t>
      </w:r>
      <w:r>
        <w:rPr>
          <w:color w:val="000000" w:themeColor="text1"/>
        </w:rPr>
        <w:t>s</w:t>
      </w:r>
      <w:r w:rsidRPr="00C80AF1">
        <w:rPr>
          <w:color w:val="000000" w:themeColor="text1"/>
        </w:rPr>
        <w:t>/stop</w:t>
      </w:r>
      <w:r>
        <w:rPr>
          <w:color w:val="000000" w:themeColor="text1"/>
        </w:rPr>
        <w:t>s purposively for half</w:t>
      </w:r>
      <w:r w:rsidRPr="00C80AF1">
        <w:rPr>
          <w:color w:val="000000" w:themeColor="text1"/>
        </w:rPr>
        <w:t xml:space="preserve"> hour measu</w:t>
      </w:r>
      <w:r>
        <w:rPr>
          <w:color w:val="000000" w:themeColor="text1"/>
        </w:rPr>
        <w:t xml:space="preserve">rement </w:t>
      </w:r>
      <w:r w:rsidR="00233277">
        <w:rPr>
          <w:color w:val="000000" w:themeColor="text1"/>
        </w:rPr>
        <w:t>at each stations</w:t>
      </w:r>
      <w:r>
        <w:rPr>
          <w:color w:val="000000" w:themeColor="text1"/>
        </w:rPr>
        <w:t xml:space="preserve"> </w:t>
      </w:r>
      <w:r w:rsidRPr="00C80AF1">
        <w:rPr>
          <w:color w:val="000000" w:themeColor="text1"/>
        </w:rPr>
        <w:t xml:space="preserve"> </w:t>
      </w:r>
      <w:r>
        <w:rPr>
          <w:color w:val="000000" w:themeColor="text1"/>
        </w:rPr>
        <w:t>during morning peak (7:30am - 9:30</w:t>
      </w:r>
      <w:r w:rsidRPr="00C80AF1">
        <w:rPr>
          <w:color w:val="000000" w:themeColor="text1"/>
        </w:rPr>
        <w:t xml:space="preserve">am), </w:t>
      </w:r>
      <w:r>
        <w:rPr>
          <w:color w:val="000000" w:themeColor="text1"/>
        </w:rPr>
        <w:t>evening peak hour(4:30pm -7</w:t>
      </w:r>
      <w:r w:rsidRPr="00C80AF1">
        <w:rPr>
          <w:color w:val="000000" w:themeColor="text1"/>
        </w:rPr>
        <w:t>:00pm) and afternoon of</w:t>
      </w:r>
      <w:r>
        <w:rPr>
          <w:color w:val="000000" w:themeColor="text1"/>
        </w:rPr>
        <w:t>f-peak hour (9:30am - 4:3</w:t>
      </w:r>
      <w:r w:rsidRPr="00C80AF1">
        <w:rPr>
          <w:color w:val="000000" w:themeColor="text1"/>
        </w:rPr>
        <w:t xml:space="preserve">0pm). This measurement of air quality </w:t>
      </w:r>
      <w:r>
        <w:rPr>
          <w:color w:val="000000" w:themeColor="text1"/>
        </w:rPr>
        <w:t>does not</w:t>
      </w:r>
      <w:r w:rsidRPr="00C80AF1">
        <w:rPr>
          <w:color w:val="000000" w:themeColor="text1"/>
        </w:rPr>
        <w:t xml:space="preserve"> represent all </w:t>
      </w:r>
      <w:r>
        <w:rPr>
          <w:color w:val="000000" w:themeColor="text1"/>
        </w:rPr>
        <w:t xml:space="preserve">public transportation </w:t>
      </w:r>
      <w:r w:rsidRPr="00C80AF1">
        <w:rPr>
          <w:color w:val="000000" w:themeColor="text1"/>
        </w:rPr>
        <w:t>station</w:t>
      </w:r>
      <w:r>
        <w:rPr>
          <w:color w:val="000000" w:themeColor="text1"/>
        </w:rPr>
        <w:t>s</w:t>
      </w:r>
      <w:r w:rsidRPr="00C80AF1">
        <w:rPr>
          <w:color w:val="000000" w:themeColor="text1"/>
        </w:rPr>
        <w:t xml:space="preserve"> or stops </w:t>
      </w:r>
      <w:r>
        <w:rPr>
          <w:color w:val="000000" w:themeColor="text1"/>
        </w:rPr>
        <w:t xml:space="preserve">in Addis Ababa. </w:t>
      </w:r>
      <w:r w:rsidR="00B01CF2">
        <w:rPr>
          <w:color w:val="000000" w:themeColor="text1"/>
        </w:rPr>
        <w:t>H</w:t>
      </w:r>
      <w:r>
        <w:rPr>
          <w:color w:val="000000" w:themeColor="text1"/>
        </w:rPr>
        <w:t>ealth impact fo</w:t>
      </w:r>
      <w:r w:rsidR="00B01CF2">
        <w:rPr>
          <w:color w:val="000000" w:themeColor="text1"/>
        </w:rPr>
        <w:t>cus on only those people living and</w:t>
      </w:r>
      <w:r>
        <w:rPr>
          <w:color w:val="000000" w:themeColor="text1"/>
        </w:rPr>
        <w:t xml:space="preserve"> working </w:t>
      </w:r>
      <w:r w:rsidR="00B01CF2">
        <w:rPr>
          <w:color w:val="000000" w:themeColor="text1"/>
        </w:rPr>
        <w:t>close proximity to major roads of public transportation stations as well as</w:t>
      </w:r>
      <w:r>
        <w:rPr>
          <w:color w:val="000000" w:themeColor="text1"/>
        </w:rPr>
        <w:t xml:space="preserve"> riders</w:t>
      </w:r>
      <w:r w:rsidR="00B01CF2">
        <w:rPr>
          <w:color w:val="000000" w:themeColor="text1"/>
        </w:rPr>
        <w:t xml:space="preserve"> and drivers</w:t>
      </w:r>
      <w:r>
        <w:rPr>
          <w:color w:val="000000" w:themeColor="text1"/>
        </w:rPr>
        <w:t xml:space="preserve"> at public transportation stations</w:t>
      </w:r>
      <w:r w:rsidR="00B01CF2">
        <w:rPr>
          <w:color w:val="000000" w:themeColor="text1"/>
        </w:rPr>
        <w:t>.</w:t>
      </w:r>
      <w:r>
        <w:rPr>
          <w:color w:val="000000" w:themeColor="text1"/>
        </w:rPr>
        <w:t xml:space="preserve"> </w:t>
      </w:r>
    </w:p>
    <w:p w:rsidR="00AC3322" w:rsidRDefault="00AC3322" w:rsidP="00876609">
      <w:pPr>
        <w:pStyle w:val="Default"/>
        <w:spacing w:line="480" w:lineRule="auto"/>
        <w:ind w:right="-151" w:firstLine="720"/>
        <w:jc w:val="both"/>
        <w:rPr>
          <w:color w:val="000000" w:themeColor="text1"/>
        </w:rPr>
      </w:pPr>
    </w:p>
    <w:p w:rsidR="00AC3322" w:rsidRDefault="009D45D8" w:rsidP="00876609">
      <w:pPr>
        <w:pStyle w:val="NoSpacing"/>
        <w:spacing w:line="480" w:lineRule="auto"/>
        <w:ind w:right="-151" w:firstLine="720"/>
        <w:jc w:val="both"/>
        <w:rPr>
          <w:rFonts w:ascii="Times New Roman" w:hAnsi="Times New Roman" w:cs="Times New Roman"/>
          <w:color w:val="000000" w:themeColor="text1"/>
          <w:sz w:val="24"/>
          <w:szCs w:val="24"/>
        </w:rPr>
      </w:pPr>
      <w:r w:rsidRPr="003538EE">
        <w:rPr>
          <w:rFonts w:ascii="Times New Roman" w:hAnsi="Times New Roman" w:cs="Times New Roman"/>
          <w:color w:val="000000" w:themeColor="text1"/>
          <w:sz w:val="24"/>
          <w:szCs w:val="24"/>
        </w:rPr>
        <w:lastRenderedPageBreak/>
        <w:t xml:space="preserve">Therefore, the selected sample persons </w:t>
      </w:r>
      <w:r w:rsidR="0091256A">
        <w:rPr>
          <w:rFonts w:ascii="Times New Roman" w:hAnsi="Times New Roman" w:cs="Times New Roman"/>
          <w:color w:val="000000" w:themeColor="text1"/>
          <w:sz w:val="24"/>
          <w:szCs w:val="24"/>
        </w:rPr>
        <w:t xml:space="preserve">and measured air quality at public transportation </w:t>
      </w:r>
      <w:r w:rsidR="0091256A" w:rsidRPr="003538EE">
        <w:rPr>
          <w:rFonts w:ascii="Times New Roman" w:hAnsi="Times New Roman" w:cs="Times New Roman"/>
          <w:color w:val="000000" w:themeColor="text1"/>
          <w:sz w:val="24"/>
          <w:szCs w:val="24"/>
        </w:rPr>
        <w:t xml:space="preserve">stations </w:t>
      </w:r>
      <w:r w:rsidRPr="003538EE">
        <w:rPr>
          <w:rFonts w:ascii="Times New Roman" w:hAnsi="Times New Roman" w:cs="Times New Roman"/>
          <w:color w:val="000000" w:themeColor="text1"/>
          <w:sz w:val="24"/>
          <w:szCs w:val="24"/>
        </w:rPr>
        <w:t xml:space="preserve">do not </w:t>
      </w:r>
      <w:r w:rsidR="00656416" w:rsidRPr="003538EE">
        <w:rPr>
          <w:rFonts w:ascii="Times New Roman" w:hAnsi="Times New Roman" w:cs="Times New Roman"/>
          <w:color w:val="000000" w:themeColor="text1"/>
          <w:sz w:val="24"/>
          <w:szCs w:val="24"/>
        </w:rPr>
        <w:t>describe</w:t>
      </w:r>
      <w:r w:rsidRPr="003538EE">
        <w:rPr>
          <w:rFonts w:ascii="Times New Roman" w:hAnsi="Times New Roman" w:cs="Times New Roman"/>
          <w:color w:val="000000" w:themeColor="text1"/>
          <w:sz w:val="24"/>
          <w:szCs w:val="24"/>
        </w:rPr>
        <w:t xml:space="preserve"> </w:t>
      </w:r>
      <w:r w:rsidR="0091256A">
        <w:rPr>
          <w:rFonts w:ascii="Times New Roman" w:hAnsi="Times New Roman" w:cs="Times New Roman"/>
          <w:color w:val="000000" w:themeColor="text1"/>
          <w:sz w:val="24"/>
          <w:szCs w:val="24"/>
        </w:rPr>
        <w:t>transportation emission only, it is an open system and affected by land-use, homebased emission, construction activity</w:t>
      </w:r>
      <w:r w:rsidR="00656416">
        <w:rPr>
          <w:rFonts w:ascii="Times New Roman" w:hAnsi="Times New Roman" w:cs="Times New Roman"/>
          <w:color w:val="000000" w:themeColor="text1"/>
          <w:sz w:val="24"/>
          <w:szCs w:val="24"/>
        </w:rPr>
        <w:t>, dust,</w:t>
      </w:r>
      <w:r w:rsidR="0091256A">
        <w:rPr>
          <w:rFonts w:ascii="Times New Roman" w:hAnsi="Times New Roman" w:cs="Times New Roman"/>
          <w:color w:val="000000" w:themeColor="text1"/>
          <w:sz w:val="24"/>
          <w:szCs w:val="24"/>
        </w:rPr>
        <w:t xml:space="preserve"> and heavy duty vehicles. The</w:t>
      </w:r>
      <w:r w:rsidR="00B01CF2">
        <w:rPr>
          <w:rFonts w:ascii="Times New Roman" w:hAnsi="Times New Roman" w:cs="Times New Roman"/>
          <w:color w:val="000000" w:themeColor="text1"/>
          <w:sz w:val="24"/>
          <w:szCs w:val="24"/>
        </w:rPr>
        <w:t xml:space="preserve"> characteristics</w:t>
      </w:r>
      <w:r w:rsidR="00B01CF2" w:rsidRPr="003538EE">
        <w:rPr>
          <w:rFonts w:ascii="Times New Roman" w:hAnsi="Times New Roman" w:cs="Times New Roman"/>
          <w:color w:val="000000" w:themeColor="text1"/>
          <w:sz w:val="24"/>
          <w:szCs w:val="24"/>
        </w:rPr>
        <w:t xml:space="preserve"> </w:t>
      </w:r>
      <w:r w:rsidR="00B01CF2">
        <w:rPr>
          <w:rFonts w:ascii="Times New Roman" w:hAnsi="Times New Roman" w:cs="Times New Roman"/>
          <w:color w:val="000000" w:themeColor="text1"/>
          <w:sz w:val="24"/>
          <w:szCs w:val="24"/>
        </w:rPr>
        <w:t xml:space="preserve">of </w:t>
      </w:r>
      <w:r w:rsidRPr="003538EE">
        <w:rPr>
          <w:rFonts w:ascii="Times New Roman" w:hAnsi="Times New Roman" w:cs="Times New Roman"/>
          <w:color w:val="000000" w:themeColor="text1"/>
          <w:sz w:val="24"/>
          <w:szCs w:val="24"/>
        </w:rPr>
        <w:t>all the stations/stops</w:t>
      </w:r>
      <w:r>
        <w:rPr>
          <w:rFonts w:ascii="Times New Roman" w:hAnsi="Times New Roman" w:cs="Times New Roman"/>
          <w:color w:val="000000" w:themeColor="text1"/>
          <w:sz w:val="24"/>
          <w:szCs w:val="24"/>
        </w:rPr>
        <w:t xml:space="preserve"> </w:t>
      </w:r>
      <w:r w:rsidR="00B01CF2">
        <w:rPr>
          <w:rFonts w:ascii="Times New Roman" w:hAnsi="Times New Roman" w:cs="Times New Roman"/>
          <w:color w:val="000000" w:themeColor="text1"/>
          <w:sz w:val="24"/>
          <w:szCs w:val="24"/>
        </w:rPr>
        <w:t xml:space="preserve">and </w:t>
      </w:r>
      <w:r w:rsidR="008F4C94">
        <w:rPr>
          <w:rFonts w:ascii="Times New Roman" w:hAnsi="Times New Roman" w:cs="Times New Roman"/>
          <w:color w:val="000000" w:themeColor="text1"/>
          <w:sz w:val="24"/>
          <w:szCs w:val="24"/>
        </w:rPr>
        <w:t xml:space="preserve">chance of </w:t>
      </w:r>
      <w:r w:rsidR="00B01CF2">
        <w:rPr>
          <w:rFonts w:ascii="Times New Roman" w:hAnsi="Times New Roman" w:cs="Times New Roman"/>
          <w:color w:val="000000" w:themeColor="text1"/>
          <w:sz w:val="24"/>
          <w:szCs w:val="24"/>
        </w:rPr>
        <w:t>exposure for transport-related air pollution diseases</w:t>
      </w:r>
      <w:r w:rsidR="00D02E00">
        <w:rPr>
          <w:rFonts w:ascii="Times New Roman" w:hAnsi="Times New Roman" w:cs="Times New Roman"/>
          <w:color w:val="000000" w:themeColor="text1"/>
          <w:sz w:val="24"/>
          <w:szCs w:val="24"/>
        </w:rPr>
        <w:t xml:space="preserve"> are cumulative effect</w:t>
      </w:r>
      <w:r w:rsidRPr="003538EE">
        <w:rPr>
          <w:rFonts w:ascii="Times New Roman" w:hAnsi="Times New Roman" w:cs="Times New Roman"/>
          <w:color w:val="000000" w:themeColor="text1"/>
          <w:sz w:val="24"/>
          <w:szCs w:val="24"/>
        </w:rPr>
        <w:t xml:space="preserve">. They are </w:t>
      </w:r>
      <w:r w:rsidR="0077729B" w:rsidRPr="003538EE">
        <w:rPr>
          <w:rFonts w:ascii="Times New Roman" w:hAnsi="Times New Roman" w:cs="Times New Roman"/>
          <w:color w:val="000000" w:themeColor="text1"/>
          <w:sz w:val="24"/>
          <w:szCs w:val="24"/>
        </w:rPr>
        <w:t>varied</w:t>
      </w:r>
      <w:r w:rsidR="0077729B">
        <w:rPr>
          <w:rFonts w:ascii="Times New Roman" w:hAnsi="Times New Roman" w:cs="Times New Roman"/>
          <w:color w:val="000000" w:themeColor="text1"/>
          <w:sz w:val="24"/>
          <w:szCs w:val="24"/>
        </w:rPr>
        <w:t xml:space="preserve"> in characteristics </w:t>
      </w:r>
      <w:r w:rsidRPr="003538EE">
        <w:rPr>
          <w:rFonts w:ascii="Times New Roman" w:hAnsi="Times New Roman" w:cs="Times New Roman"/>
          <w:color w:val="000000" w:themeColor="text1"/>
          <w:sz w:val="24"/>
          <w:szCs w:val="24"/>
        </w:rPr>
        <w:t>all station</w:t>
      </w:r>
      <w:r w:rsidR="008F4C94">
        <w:rPr>
          <w:rFonts w:ascii="Times New Roman" w:hAnsi="Times New Roman" w:cs="Times New Roman"/>
          <w:color w:val="000000" w:themeColor="text1"/>
          <w:sz w:val="24"/>
          <w:szCs w:val="24"/>
        </w:rPr>
        <w:t>s</w:t>
      </w:r>
      <w:r w:rsidRPr="003538EE">
        <w:rPr>
          <w:rFonts w:ascii="Times New Roman" w:hAnsi="Times New Roman" w:cs="Times New Roman"/>
          <w:color w:val="000000" w:themeColor="text1"/>
          <w:sz w:val="24"/>
          <w:szCs w:val="24"/>
        </w:rPr>
        <w:t>/stops</w:t>
      </w:r>
      <w:r w:rsidR="008F4C94">
        <w:rPr>
          <w:rFonts w:ascii="Times New Roman" w:hAnsi="Times New Roman" w:cs="Times New Roman"/>
          <w:color w:val="000000" w:themeColor="text1"/>
          <w:sz w:val="24"/>
          <w:szCs w:val="24"/>
        </w:rPr>
        <w:t>, it is</w:t>
      </w:r>
      <w:r w:rsidRPr="003538EE">
        <w:rPr>
          <w:rFonts w:ascii="Times New Roman" w:hAnsi="Times New Roman" w:cs="Times New Roman"/>
          <w:color w:val="000000" w:themeColor="text1"/>
          <w:sz w:val="24"/>
          <w:szCs w:val="24"/>
        </w:rPr>
        <w:t xml:space="preserve"> affected by the volume of traffic flow, </w:t>
      </w:r>
      <w:r w:rsidR="00D02E00">
        <w:rPr>
          <w:rFonts w:ascii="Times New Roman" w:hAnsi="Times New Roman" w:cs="Times New Roman"/>
          <w:color w:val="000000" w:themeColor="text1"/>
          <w:sz w:val="24"/>
          <w:szCs w:val="24"/>
        </w:rPr>
        <w:t>road pavement quality</w:t>
      </w:r>
      <w:r w:rsidRPr="003538EE">
        <w:rPr>
          <w:rFonts w:ascii="Times New Roman" w:hAnsi="Times New Roman" w:cs="Times New Roman"/>
          <w:color w:val="000000" w:themeColor="text1"/>
          <w:sz w:val="24"/>
          <w:szCs w:val="24"/>
        </w:rPr>
        <w:t>, density of population, emission level, spatial location and land use.  In addition, barriers on measurement of air quality during high wind and direction for bus and taxi station</w:t>
      </w:r>
      <w:r w:rsidR="008F4C94">
        <w:rPr>
          <w:rFonts w:ascii="Times New Roman" w:hAnsi="Times New Roman" w:cs="Times New Roman"/>
          <w:color w:val="000000" w:themeColor="text1"/>
          <w:sz w:val="24"/>
          <w:szCs w:val="24"/>
        </w:rPr>
        <w:t>s</w:t>
      </w:r>
      <w:r w:rsidRPr="003538EE">
        <w:rPr>
          <w:rFonts w:ascii="Times New Roman" w:hAnsi="Times New Roman" w:cs="Times New Roman"/>
          <w:color w:val="000000" w:themeColor="text1"/>
          <w:sz w:val="24"/>
          <w:szCs w:val="24"/>
        </w:rPr>
        <w:t xml:space="preserve">, some detail information on riders and persons living and working around the stations didn’t give </w:t>
      </w:r>
      <w:r w:rsidR="008F4C94">
        <w:rPr>
          <w:rFonts w:ascii="Times New Roman" w:hAnsi="Times New Roman" w:cs="Times New Roman"/>
          <w:color w:val="000000" w:themeColor="text1"/>
          <w:sz w:val="24"/>
          <w:szCs w:val="24"/>
        </w:rPr>
        <w:t xml:space="preserve">full </w:t>
      </w:r>
      <w:r w:rsidRPr="003538EE">
        <w:rPr>
          <w:rFonts w:ascii="Times New Roman" w:hAnsi="Times New Roman" w:cs="Times New Roman"/>
          <w:color w:val="000000" w:themeColor="text1"/>
          <w:sz w:val="24"/>
          <w:szCs w:val="24"/>
        </w:rPr>
        <w:t>response on their health status.  Coordination problems of some community to survey during measurement of air quality at LRT station</w:t>
      </w:r>
      <w:r w:rsidR="00233277">
        <w:rPr>
          <w:rFonts w:ascii="Times New Roman" w:hAnsi="Times New Roman" w:cs="Times New Roman"/>
          <w:color w:val="000000" w:themeColor="text1"/>
          <w:sz w:val="24"/>
          <w:szCs w:val="24"/>
        </w:rPr>
        <w:t>s</w:t>
      </w:r>
      <w:r w:rsidRPr="003538EE">
        <w:rPr>
          <w:rFonts w:ascii="Times New Roman" w:hAnsi="Times New Roman" w:cs="Times New Roman"/>
          <w:color w:val="000000" w:themeColor="text1"/>
          <w:sz w:val="24"/>
          <w:szCs w:val="24"/>
        </w:rPr>
        <w:t>, and unwillingness to fill health questionnaires</w:t>
      </w:r>
      <w:r w:rsidR="00233277">
        <w:rPr>
          <w:rFonts w:ascii="Times New Roman" w:hAnsi="Times New Roman" w:cs="Times New Roman"/>
          <w:color w:val="000000" w:themeColor="text1"/>
          <w:sz w:val="24"/>
          <w:szCs w:val="24"/>
        </w:rPr>
        <w:t>. Some problems such as</w:t>
      </w:r>
      <w:r w:rsidRPr="003538EE">
        <w:rPr>
          <w:rFonts w:ascii="Times New Roman" w:hAnsi="Times New Roman" w:cs="Times New Roman"/>
          <w:color w:val="000000" w:themeColor="text1"/>
          <w:sz w:val="24"/>
          <w:szCs w:val="24"/>
        </w:rPr>
        <w:t xml:space="preserve">, lack of awareness </w:t>
      </w:r>
      <w:r w:rsidR="008F4C94">
        <w:rPr>
          <w:rFonts w:ascii="Times New Roman" w:hAnsi="Times New Roman" w:cs="Times New Roman"/>
          <w:color w:val="000000" w:themeColor="text1"/>
          <w:sz w:val="24"/>
          <w:szCs w:val="24"/>
        </w:rPr>
        <w:t xml:space="preserve">and experience </w:t>
      </w:r>
      <w:r w:rsidRPr="003538EE">
        <w:rPr>
          <w:rFonts w:ascii="Times New Roman" w:hAnsi="Times New Roman" w:cs="Times New Roman"/>
          <w:color w:val="000000" w:themeColor="text1"/>
          <w:sz w:val="24"/>
          <w:szCs w:val="24"/>
        </w:rPr>
        <w:t xml:space="preserve">of the research were happened in respondents. Lack of collaboration between the </w:t>
      </w:r>
      <w:r w:rsidR="008F4C94">
        <w:rPr>
          <w:rFonts w:ascii="Times New Roman" w:hAnsi="Times New Roman" w:cs="Times New Roman"/>
          <w:color w:val="000000" w:themeColor="text1"/>
          <w:sz w:val="24"/>
          <w:szCs w:val="24"/>
        </w:rPr>
        <w:t>AA</w:t>
      </w:r>
      <w:r w:rsidRPr="003538EE">
        <w:rPr>
          <w:rFonts w:ascii="Times New Roman" w:hAnsi="Times New Roman" w:cs="Times New Roman"/>
          <w:color w:val="000000" w:themeColor="text1"/>
          <w:sz w:val="24"/>
          <w:szCs w:val="24"/>
        </w:rPr>
        <w:t>LRT service office and police at station</w:t>
      </w:r>
      <w:r w:rsidR="008F4C94">
        <w:rPr>
          <w:rFonts w:ascii="Times New Roman" w:hAnsi="Times New Roman" w:cs="Times New Roman"/>
          <w:color w:val="000000" w:themeColor="text1"/>
          <w:sz w:val="24"/>
          <w:szCs w:val="24"/>
        </w:rPr>
        <w:t>s</w:t>
      </w:r>
      <w:r w:rsidR="00233277">
        <w:rPr>
          <w:rFonts w:ascii="Times New Roman" w:hAnsi="Times New Roman" w:cs="Times New Roman"/>
          <w:color w:val="000000" w:themeColor="text1"/>
          <w:sz w:val="24"/>
          <w:szCs w:val="24"/>
        </w:rPr>
        <w:t>, for facilitating the situation</w:t>
      </w:r>
      <w:r w:rsidRPr="003538EE">
        <w:rPr>
          <w:rFonts w:ascii="Times New Roman" w:hAnsi="Times New Roman" w:cs="Times New Roman"/>
          <w:color w:val="000000" w:themeColor="text1"/>
          <w:sz w:val="24"/>
          <w:szCs w:val="24"/>
        </w:rPr>
        <w:t xml:space="preserve"> while the data survey and measurement </w:t>
      </w:r>
      <w:r w:rsidR="008F4C94">
        <w:rPr>
          <w:rFonts w:ascii="Times New Roman" w:hAnsi="Times New Roman" w:cs="Times New Roman"/>
          <w:color w:val="000000" w:themeColor="text1"/>
          <w:sz w:val="24"/>
          <w:szCs w:val="24"/>
        </w:rPr>
        <w:t>taken</w:t>
      </w:r>
      <w:r w:rsidRPr="003538EE">
        <w:rPr>
          <w:rFonts w:ascii="Times New Roman" w:hAnsi="Times New Roman" w:cs="Times New Roman"/>
          <w:color w:val="000000" w:themeColor="text1"/>
          <w:sz w:val="24"/>
          <w:szCs w:val="24"/>
        </w:rPr>
        <w:t xml:space="preserve"> by air tracking device.  </w:t>
      </w:r>
      <w:r w:rsidR="008F4C94">
        <w:rPr>
          <w:rFonts w:ascii="Times New Roman" w:hAnsi="Times New Roman" w:cs="Times New Roman"/>
          <w:color w:val="000000" w:themeColor="text1"/>
          <w:sz w:val="24"/>
          <w:szCs w:val="24"/>
        </w:rPr>
        <w:t>Furthermore</w:t>
      </w:r>
      <w:r w:rsidRPr="003538EE">
        <w:rPr>
          <w:rFonts w:ascii="Times New Roman" w:hAnsi="Times New Roman" w:cs="Times New Roman"/>
          <w:color w:val="000000" w:themeColor="text1"/>
          <w:sz w:val="24"/>
          <w:szCs w:val="24"/>
        </w:rPr>
        <w:t>, unavailability of u</w:t>
      </w:r>
      <w:r w:rsidR="008F4C94">
        <w:rPr>
          <w:rFonts w:ascii="Times New Roman" w:hAnsi="Times New Roman" w:cs="Times New Roman"/>
          <w:color w:val="000000" w:themeColor="text1"/>
          <w:sz w:val="24"/>
          <w:szCs w:val="24"/>
        </w:rPr>
        <w:t>p to date resources (data</w:t>
      </w:r>
      <w:r w:rsidRPr="003538EE">
        <w:rPr>
          <w:rFonts w:ascii="Times New Roman" w:hAnsi="Times New Roman" w:cs="Times New Roman"/>
          <w:color w:val="000000" w:themeColor="text1"/>
          <w:sz w:val="24"/>
          <w:szCs w:val="24"/>
        </w:rPr>
        <w:t>) to study the research deeply, especially, there is a research gap on air quality at public transportation station</w:t>
      </w:r>
      <w:r w:rsidR="008F4C94">
        <w:rPr>
          <w:rFonts w:ascii="Times New Roman" w:hAnsi="Times New Roman" w:cs="Times New Roman"/>
          <w:color w:val="000000" w:themeColor="text1"/>
          <w:sz w:val="24"/>
          <w:szCs w:val="24"/>
        </w:rPr>
        <w:t>s</w:t>
      </w:r>
      <w:r w:rsidRPr="003538EE">
        <w:rPr>
          <w:rFonts w:ascii="Times New Roman" w:hAnsi="Times New Roman" w:cs="Times New Roman"/>
          <w:color w:val="000000" w:themeColor="text1"/>
          <w:sz w:val="24"/>
          <w:szCs w:val="24"/>
        </w:rPr>
        <w:t xml:space="preserve"> in Addis Ababa it was difficult to get secondary source of data related to this issue. Insufficient time (late beginning), urban governance and complex leadership structure and financial limitation of the researcher was limited.  </w:t>
      </w:r>
    </w:p>
    <w:p w:rsidR="00AC3322" w:rsidRDefault="00AC3322" w:rsidP="00876609">
      <w:pPr>
        <w:pStyle w:val="NoSpacing"/>
        <w:spacing w:line="480" w:lineRule="auto"/>
        <w:ind w:right="-151" w:firstLine="720"/>
        <w:jc w:val="both"/>
        <w:rPr>
          <w:rFonts w:ascii="Times New Roman" w:hAnsi="Times New Roman" w:cs="Times New Roman"/>
          <w:color w:val="000000" w:themeColor="text1"/>
          <w:sz w:val="24"/>
          <w:szCs w:val="24"/>
        </w:rPr>
      </w:pPr>
    </w:p>
    <w:p w:rsidR="00AC3322" w:rsidRDefault="00AC3322" w:rsidP="00876609">
      <w:pPr>
        <w:pStyle w:val="NoSpacing"/>
        <w:spacing w:line="480" w:lineRule="auto"/>
        <w:ind w:right="-151" w:firstLine="720"/>
        <w:jc w:val="both"/>
        <w:rPr>
          <w:rFonts w:ascii="Times New Roman" w:hAnsi="Times New Roman" w:cs="Times New Roman"/>
          <w:color w:val="000000" w:themeColor="text1"/>
          <w:sz w:val="24"/>
          <w:szCs w:val="24"/>
        </w:rPr>
      </w:pPr>
    </w:p>
    <w:p w:rsidR="00AC3322" w:rsidRDefault="00AC3322" w:rsidP="00876609">
      <w:pPr>
        <w:pStyle w:val="NoSpacing"/>
        <w:spacing w:line="480" w:lineRule="auto"/>
        <w:ind w:right="-151" w:firstLine="720"/>
        <w:jc w:val="both"/>
        <w:rPr>
          <w:rFonts w:ascii="Times New Roman" w:hAnsi="Times New Roman" w:cs="Times New Roman"/>
          <w:color w:val="000000" w:themeColor="text1"/>
          <w:sz w:val="24"/>
          <w:szCs w:val="24"/>
        </w:rPr>
      </w:pPr>
    </w:p>
    <w:p w:rsidR="00AC3322" w:rsidRDefault="00AC3322" w:rsidP="00876609">
      <w:pPr>
        <w:pStyle w:val="NoSpacing"/>
        <w:spacing w:line="480" w:lineRule="auto"/>
        <w:ind w:right="-151" w:firstLine="720"/>
        <w:jc w:val="both"/>
        <w:rPr>
          <w:rFonts w:ascii="Times New Roman" w:hAnsi="Times New Roman" w:cs="Times New Roman"/>
          <w:color w:val="000000" w:themeColor="text1"/>
          <w:sz w:val="24"/>
          <w:szCs w:val="24"/>
        </w:rPr>
      </w:pPr>
    </w:p>
    <w:p w:rsidR="00AC3322" w:rsidRDefault="00AC3322" w:rsidP="00876609">
      <w:pPr>
        <w:pStyle w:val="NoSpacing"/>
        <w:spacing w:line="480" w:lineRule="auto"/>
        <w:ind w:right="-151" w:firstLine="720"/>
        <w:jc w:val="both"/>
        <w:rPr>
          <w:rFonts w:ascii="Times New Roman" w:hAnsi="Times New Roman" w:cs="Times New Roman"/>
          <w:color w:val="000000" w:themeColor="text1"/>
          <w:sz w:val="24"/>
          <w:szCs w:val="24"/>
        </w:rPr>
      </w:pPr>
    </w:p>
    <w:p w:rsidR="00AC3322" w:rsidRDefault="00AC3322" w:rsidP="00876609">
      <w:pPr>
        <w:pStyle w:val="NoSpacing"/>
        <w:spacing w:line="480" w:lineRule="auto"/>
        <w:ind w:right="-151" w:firstLine="720"/>
        <w:jc w:val="both"/>
        <w:rPr>
          <w:rFonts w:ascii="Times New Roman" w:hAnsi="Times New Roman" w:cs="Times New Roman"/>
          <w:color w:val="000000" w:themeColor="text1"/>
          <w:sz w:val="24"/>
          <w:szCs w:val="24"/>
        </w:rPr>
      </w:pPr>
    </w:p>
    <w:p w:rsidR="003A6598" w:rsidRDefault="009D45D8" w:rsidP="00876609">
      <w:pPr>
        <w:pStyle w:val="NoSpacing"/>
        <w:spacing w:line="480" w:lineRule="auto"/>
        <w:ind w:right="-151" w:firstLine="720"/>
        <w:jc w:val="both"/>
        <w:rPr>
          <w:rFonts w:ascii="Times New Roman" w:hAnsi="Times New Roman" w:cs="Times New Roman"/>
          <w:color w:val="000000" w:themeColor="text1"/>
          <w:sz w:val="24"/>
          <w:szCs w:val="24"/>
        </w:rPr>
      </w:pPr>
      <w:r w:rsidRPr="003538EE">
        <w:rPr>
          <w:rFonts w:ascii="Times New Roman" w:hAnsi="Times New Roman" w:cs="Times New Roman"/>
          <w:color w:val="000000" w:themeColor="text1"/>
          <w:sz w:val="24"/>
          <w:szCs w:val="24"/>
        </w:rPr>
        <w:t xml:space="preserve">            </w:t>
      </w:r>
      <w:bookmarkStart w:id="48" w:name="_Toc1376661"/>
    </w:p>
    <w:p w:rsidR="009D45D8" w:rsidRPr="00DC3C80" w:rsidRDefault="00012790" w:rsidP="0023083D">
      <w:pPr>
        <w:pStyle w:val="NoSpacing"/>
        <w:spacing w:line="480" w:lineRule="auto"/>
        <w:jc w:val="both"/>
        <w:outlineLvl w:val="1"/>
        <w:rPr>
          <w:rFonts w:ascii="Times New Roman" w:hAnsi="Times New Roman" w:cs="Times New Roman"/>
          <w:color w:val="000000" w:themeColor="text1"/>
          <w:sz w:val="28"/>
          <w:szCs w:val="28"/>
        </w:rPr>
      </w:pPr>
      <w:bookmarkStart w:id="49" w:name="_Toc13226763"/>
      <w:r>
        <w:rPr>
          <w:rFonts w:ascii="Times New Roman" w:hAnsi="Times New Roman" w:cs="Times New Roman"/>
          <w:b/>
          <w:color w:val="000000" w:themeColor="text1"/>
          <w:sz w:val="28"/>
          <w:szCs w:val="28"/>
        </w:rPr>
        <w:lastRenderedPageBreak/>
        <w:t>1.8</w:t>
      </w:r>
      <w:r w:rsidR="00D67932">
        <w:rPr>
          <w:rFonts w:ascii="Times New Roman" w:hAnsi="Times New Roman" w:cs="Times New Roman"/>
          <w:b/>
          <w:color w:val="000000" w:themeColor="text1"/>
          <w:sz w:val="28"/>
          <w:szCs w:val="28"/>
        </w:rPr>
        <w:t xml:space="preserve"> Organization of the S</w:t>
      </w:r>
      <w:r w:rsidR="009D45D8" w:rsidRPr="00DC3C80">
        <w:rPr>
          <w:rFonts w:ascii="Times New Roman" w:hAnsi="Times New Roman" w:cs="Times New Roman"/>
          <w:b/>
          <w:color w:val="000000" w:themeColor="text1"/>
          <w:sz w:val="28"/>
          <w:szCs w:val="28"/>
        </w:rPr>
        <w:t>tudy</w:t>
      </w:r>
      <w:bookmarkEnd w:id="48"/>
      <w:bookmarkEnd w:id="49"/>
      <w:r w:rsidR="009D45D8" w:rsidRPr="00DC3C80">
        <w:rPr>
          <w:rFonts w:ascii="Times New Roman" w:hAnsi="Times New Roman" w:cs="Times New Roman"/>
          <w:b/>
          <w:color w:val="000000" w:themeColor="text1"/>
          <w:sz w:val="28"/>
          <w:szCs w:val="28"/>
        </w:rPr>
        <w:t xml:space="preserve"> </w:t>
      </w:r>
    </w:p>
    <w:p w:rsidR="009D45D8" w:rsidRDefault="009D45D8" w:rsidP="00876609">
      <w:pPr>
        <w:spacing w:line="480" w:lineRule="auto"/>
        <w:ind w:right="-151" w:firstLine="720"/>
        <w:jc w:val="both"/>
        <w:rPr>
          <w:rFonts w:ascii="Times New Roman" w:hAnsi="Times New Roman" w:cs="Times New Roman"/>
          <w:color w:val="000000" w:themeColor="text1"/>
          <w:sz w:val="24"/>
          <w:szCs w:val="24"/>
        </w:rPr>
      </w:pPr>
      <w:r w:rsidRPr="00B47F58">
        <w:rPr>
          <w:rFonts w:ascii="Times New Roman" w:hAnsi="Times New Roman" w:cs="Times New Roman"/>
          <w:color w:val="000000" w:themeColor="text1"/>
          <w:sz w:val="24"/>
          <w:szCs w:val="24"/>
        </w:rPr>
        <w:t>This research p</w:t>
      </w:r>
      <w:r w:rsidR="00F87F3A">
        <w:rPr>
          <w:rFonts w:ascii="Times New Roman" w:hAnsi="Times New Roman" w:cs="Times New Roman"/>
          <w:color w:val="000000" w:themeColor="text1"/>
          <w:sz w:val="24"/>
          <w:szCs w:val="24"/>
        </w:rPr>
        <w:t>roposal work was</w:t>
      </w:r>
      <w:r>
        <w:rPr>
          <w:rFonts w:ascii="Times New Roman" w:hAnsi="Times New Roman" w:cs="Times New Roman"/>
          <w:color w:val="000000" w:themeColor="text1"/>
          <w:sz w:val="24"/>
          <w:szCs w:val="24"/>
        </w:rPr>
        <w:t xml:space="preserve"> arranged in six chapters. The first c</w:t>
      </w:r>
      <w:r w:rsidRPr="00B47F58">
        <w:rPr>
          <w:rFonts w:ascii="Times New Roman" w:hAnsi="Times New Roman" w:cs="Times New Roman"/>
          <w:color w:val="000000" w:themeColor="text1"/>
          <w:sz w:val="24"/>
          <w:szCs w:val="24"/>
        </w:rPr>
        <w:t>hapter deals with introductory part that assesses the entire frame work of the work of the research, statement of the problems, research questions, objectives of the study, significance of the study, scope of the study, limitations of the study and organiz</w:t>
      </w:r>
      <w:r>
        <w:rPr>
          <w:rFonts w:ascii="Times New Roman" w:hAnsi="Times New Roman" w:cs="Times New Roman"/>
          <w:color w:val="000000" w:themeColor="text1"/>
          <w:sz w:val="24"/>
          <w:szCs w:val="24"/>
        </w:rPr>
        <w:t>ation of the study. The second c</w:t>
      </w:r>
      <w:r w:rsidR="009076FD">
        <w:rPr>
          <w:rFonts w:ascii="Times New Roman" w:hAnsi="Times New Roman" w:cs="Times New Roman"/>
          <w:color w:val="000000" w:themeColor="text1"/>
          <w:sz w:val="24"/>
          <w:szCs w:val="24"/>
        </w:rPr>
        <w:t xml:space="preserve">hapter is about </w:t>
      </w:r>
      <w:r w:rsidRPr="00B47F58">
        <w:rPr>
          <w:rFonts w:ascii="Times New Roman" w:hAnsi="Times New Roman" w:cs="Times New Roman"/>
          <w:color w:val="000000" w:themeColor="text1"/>
          <w:sz w:val="24"/>
          <w:szCs w:val="24"/>
        </w:rPr>
        <w:t>review of related literatures which are done on differe</w:t>
      </w:r>
      <w:r w:rsidR="009076FD">
        <w:rPr>
          <w:rFonts w:ascii="Times New Roman" w:hAnsi="Times New Roman" w:cs="Times New Roman"/>
          <w:color w:val="000000" w:themeColor="text1"/>
          <w:sz w:val="24"/>
          <w:szCs w:val="24"/>
        </w:rPr>
        <w:t xml:space="preserve">nt journal articles, government </w:t>
      </w:r>
      <w:r w:rsidRPr="00B47F58">
        <w:rPr>
          <w:rFonts w:ascii="Times New Roman" w:hAnsi="Times New Roman" w:cs="Times New Roman"/>
          <w:color w:val="000000" w:themeColor="text1"/>
          <w:sz w:val="24"/>
          <w:szCs w:val="24"/>
        </w:rPr>
        <w:t>publication and published books</w:t>
      </w:r>
      <w:r>
        <w:rPr>
          <w:rFonts w:ascii="Times New Roman" w:hAnsi="Times New Roman" w:cs="Times New Roman"/>
          <w:color w:val="000000" w:themeColor="text1"/>
          <w:sz w:val="24"/>
          <w:szCs w:val="24"/>
        </w:rPr>
        <w:t xml:space="preserve"> regarding air quality of public </w:t>
      </w:r>
      <w:r w:rsidR="009076FD">
        <w:rPr>
          <w:rFonts w:ascii="Times New Roman" w:hAnsi="Times New Roman" w:cs="Times New Roman"/>
          <w:color w:val="000000" w:themeColor="text1"/>
          <w:sz w:val="24"/>
          <w:szCs w:val="24"/>
        </w:rPr>
        <w:t xml:space="preserve">transportation station, station </w:t>
      </w:r>
      <w:r>
        <w:rPr>
          <w:rFonts w:ascii="Times New Roman" w:hAnsi="Times New Roman" w:cs="Times New Roman"/>
          <w:color w:val="000000" w:themeColor="text1"/>
          <w:sz w:val="24"/>
          <w:szCs w:val="24"/>
        </w:rPr>
        <w:t>design, vehicle types and health effects. The third c</w:t>
      </w:r>
      <w:r w:rsidRPr="00B47F58">
        <w:rPr>
          <w:rFonts w:ascii="Times New Roman" w:hAnsi="Times New Roman" w:cs="Times New Roman"/>
          <w:color w:val="000000" w:themeColor="text1"/>
          <w:sz w:val="24"/>
          <w:szCs w:val="24"/>
        </w:rPr>
        <w:t>ha</w:t>
      </w:r>
      <w:r w:rsidR="009076FD">
        <w:rPr>
          <w:rFonts w:ascii="Times New Roman" w:hAnsi="Times New Roman" w:cs="Times New Roman"/>
          <w:color w:val="000000" w:themeColor="text1"/>
          <w:sz w:val="24"/>
          <w:szCs w:val="24"/>
        </w:rPr>
        <w:t xml:space="preserve">pter deals with research design </w:t>
      </w:r>
      <w:r w:rsidRPr="00B47F58">
        <w:rPr>
          <w:rFonts w:ascii="Times New Roman" w:hAnsi="Times New Roman" w:cs="Times New Roman"/>
          <w:color w:val="000000" w:themeColor="text1"/>
          <w:sz w:val="24"/>
          <w:szCs w:val="24"/>
        </w:rPr>
        <w:t>(method) and methodology; it includes method of dat</w:t>
      </w:r>
      <w:r w:rsidR="009076FD">
        <w:rPr>
          <w:rFonts w:ascii="Times New Roman" w:hAnsi="Times New Roman" w:cs="Times New Roman"/>
          <w:color w:val="000000" w:themeColor="text1"/>
          <w:sz w:val="24"/>
          <w:szCs w:val="24"/>
        </w:rPr>
        <w:t xml:space="preserve">a collection and method of data </w:t>
      </w:r>
      <w:r w:rsidRPr="00B47F58">
        <w:rPr>
          <w:rFonts w:ascii="Times New Roman" w:hAnsi="Times New Roman" w:cs="Times New Roman"/>
          <w:color w:val="000000" w:themeColor="text1"/>
          <w:sz w:val="24"/>
          <w:szCs w:val="24"/>
        </w:rPr>
        <w:t xml:space="preserve">analysis, sampling frame and sample size, sampling techniques and process. </w:t>
      </w:r>
      <w:r>
        <w:rPr>
          <w:rFonts w:ascii="Times New Roman" w:hAnsi="Times New Roman" w:cs="Times New Roman"/>
          <w:color w:val="000000" w:themeColor="text1"/>
          <w:sz w:val="24"/>
          <w:szCs w:val="24"/>
        </w:rPr>
        <w:t>The fourth chapter deals with background of the study area regarding LRT, environmental quality, public transportation and health condition. The fifth c</w:t>
      </w:r>
      <w:r w:rsidRPr="00B47F58">
        <w:rPr>
          <w:rFonts w:ascii="Times New Roman" w:hAnsi="Times New Roman" w:cs="Times New Roman"/>
          <w:color w:val="000000" w:themeColor="text1"/>
          <w:sz w:val="24"/>
          <w:szCs w:val="24"/>
        </w:rPr>
        <w:t>hapter deals with results and dis</w:t>
      </w:r>
      <w:r w:rsidR="00F87BC3">
        <w:rPr>
          <w:rFonts w:ascii="Times New Roman" w:hAnsi="Times New Roman" w:cs="Times New Roman"/>
          <w:color w:val="000000" w:themeColor="text1"/>
          <w:sz w:val="24"/>
          <w:szCs w:val="24"/>
        </w:rPr>
        <w:t xml:space="preserve">cussion; analysis </w:t>
      </w:r>
      <w:r w:rsidRPr="00B47F58">
        <w:rPr>
          <w:rFonts w:ascii="Times New Roman" w:hAnsi="Times New Roman" w:cs="Times New Roman"/>
          <w:color w:val="000000" w:themeColor="text1"/>
          <w:sz w:val="24"/>
          <w:szCs w:val="24"/>
        </w:rPr>
        <w:t xml:space="preserve">and interpretation of the data collected. The last and the </w:t>
      </w:r>
      <w:r>
        <w:rPr>
          <w:rFonts w:ascii="Times New Roman" w:hAnsi="Times New Roman" w:cs="Times New Roman"/>
          <w:color w:val="000000" w:themeColor="text1"/>
          <w:sz w:val="24"/>
          <w:szCs w:val="24"/>
        </w:rPr>
        <w:t>sixth</w:t>
      </w:r>
      <w:r w:rsidR="00F87BC3">
        <w:rPr>
          <w:rFonts w:ascii="Times New Roman" w:hAnsi="Times New Roman" w:cs="Times New Roman"/>
          <w:color w:val="000000" w:themeColor="text1"/>
          <w:sz w:val="24"/>
          <w:szCs w:val="24"/>
        </w:rPr>
        <w:t xml:space="preserve"> chapter deals with</w:t>
      </w:r>
      <w:r w:rsidR="009076FD">
        <w:rPr>
          <w:rFonts w:ascii="Times New Roman" w:hAnsi="Times New Roman" w:cs="Times New Roman"/>
          <w:color w:val="000000" w:themeColor="text1"/>
          <w:sz w:val="24"/>
          <w:szCs w:val="24"/>
        </w:rPr>
        <w:t xml:space="preserve"> </w:t>
      </w:r>
      <w:r w:rsidRPr="00B47F58">
        <w:rPr>
          <w:rFonts w:ascii="Times New Roman" w:hAnsi="Times New Roman" w:cs="Times New Roman"/>
          <w:color w:val="000000" w:themeColor="text1"/>
          <w:sz w:val="24"/>
          <w:szCs w:val="24"/>
        </w:rPr>
        <w:t xml:space="preserve">conclusions and recommendations </w:t>
      </w:r>
      <w:r>
        <w:rPr>
          <w:rFonts w:ascii="Times New Roman" w:hAnsi="Times New Roman" w:cs="Times New Roman"/>
          <w:color w:val="000000" w:themeColor="text1"/>
          <w:sz w:val="24"/>
          <w:szCs w:val="24"/>
        </w:rPr>
        <w:t>have been</w:t>
      </w:r>
      <w:r w:rsidRPr="00B47F58">
        <w:rPr>
          <w:rFonts w:ascii="Times New Roman" w:hAnsi="Times New Roman" w:cs="Times New Roman"/>
          <w:color w:val="000000" w:themeColor="text1"/>
          <w:sz w:val="24"/>
          <w:szCs w:val="24"/>
        </w:rPr>
        <w:t xml:space="preserve"> provided by the researcher.    </w:t>
      </w:r>
      <w:r>
        <w:rPr>
          <w:rFonts w:ascii="Times New Roman" w:hAnsi="Times New Roman" w:cs="Times New Roman"/>
          <w:color w:val="000000" w:themeColor="text1"/>
          <w:sz w:val="24"/>
          <w:szCs w:val="24"/>
        </w:rPr>
        <w:t xml:space="preserve">  </w:t>
      </w:r>
      <w:r w:rsidRPr="00B47F5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p>
    <w:p w:rsidR="00AB0EDC" w:rsidRDefault="00AB0EDC" w:rsidP="006F0DD5">
      <w:pPr>
        <w:spacing w:line="480" w:lineRule="auto"/>
        <w:jc w:val="both"/>
        <w:rPr>
          <w:rFonts w:ascii="Times New Roman" w:hAnsi="Times New Roman" w:cs="Times New Roman"/>
          <w:color w:val="000000" w:themeColor="text1"/>
          <w:sz w:val="24"/>
          <w:szCs w:val="24"/>
        </w:rPr>
      </w:pPr>
    </w:p>
    <w:p w:rsidR="009076FD" w:rsidRDefault="009076FD" w:rsidP="006F0DD5">
      <w:pPr>
        <w:spacing w:line="480" w:lineRule="auto"/>
        <w:jc w:val="both"/>
        <w:rPr>
          <w:rFonts w:ascii="Times New Roman" w:hAnsi="Times New Roman" w:cs="Times New Roman"/>
          <w:color w:val="000000" w:themeColor="text1"/>
          <w:sz w:val="24"/>
          <w:szCs w:val="24"/>
        </w:rPr>
      </w:pPr>
    </w:p>
    <w:p w:rsidR="009076FD" w:rsidRDefault="009076FD" w:rsidP="006F0DD5">
      <w:pPr>
        <w:spacing w:line="480" w:lineRule="auto"/>
        <w:jc w:val="both"/>
        <w:rPr>
          <w:rFonts w:ascii="Times New Roman" w:hAnsi="Times New Roman" w:cs="Times New Roman"/>
          <w:color w:val="000000" w:themeColor="text1"/>
          <w:sz w:val="24"/>
          <w:szCs w:val="24"/>
        </w:rPr>
      </w:pPr>
    </w:p>
    <w:p w:rsidR="00876609" w:rsidRDefault="00876609" w:rsidP="006F0DD5">
      <w:pPr>
        <w:spacing w:line="480" w:lineRule="auto"/>
        <w:jc w:val="both"/>
        <w:rPr>
          <w:rFonts w:ascii="Times New Roman" w:hAnsi="Times New Roman" w:cs="Times New Roman"/>
          <w:color w:val="000000" w:themeColor="text1"/>
          <w:sz w:val="24"/>
          <w:szCs w:val="24"/>
        </w:rPr>
      </w:pPr>
    </w:p>
    <w:p w:rsidR="00AC3322" w:rsidRDefault="00AC3322" w:rsidP="006F0DD5">
      <w:pPr>
        <w:spacing w:line="480" w:lineRule="auto"/>
        <w:jc w:val="both"/>
        <w:rPr>
          <w:rFonts w:ascii="Times New Roman" w:hAnsi="Times New Roman" w:cs="Times New Roman"/>
          <w:color w:val="000000" w:themeColor="text1"/>
          <w:sz w:val="24"/>
          <w:szCs w:val="24"/>
        </w:rPr>
      </w:pPr>
    </w:p>
    <w:p w:rsidR="00AC3322" w:rsidRDefault="00AC3322" w:rsidP="006F0DD5">
      <w:pPr>
        <w:spacing w:line="480" w:lineRule="auto"/>
        <w:jc w:val="both"/>
        <w:rPr>
          <w:rFonts w:ascii="Times New Roman" w:hAnsi="Times New Roman" w:cs="Times New Roman"/>
          <w:color w:val="000000" w:themeColor="text1"/>
          <w:sz w:val="24"/>
          <w:szCs w:val="24"/>
        </w:rPr>
      </w:pPr>
    </w:p>
    <w:p w:rsidR="00AC3322" w:rsidRDefault="00AC3322" w:rsidP="006F0DD5">
      <w:pPr>
        <w:spacing w:line="480" w:lineRule="auto"/>
        <w:jc w:val="both"/>
        <w:rPr>
          <w:rFonts w:ascii="Times New Roman" w:hAnsi="Times New Roman" w:cs="Times New Roman"/>
          <w:color w:val="000000" w:themeColor="text1"/>
          <w:sz w:val="24"/>
          <w:szCs w:val="24"/>
        </w:rPr>
      </w:pPr>
    </w:p>
    <w:p w:rsidR="00AC3322" w:rsidRPr="00F87BC3" w:rsidRDefault="00AC3322" w:rsidP="006F0DD5">
      <w:pPr>
        <w:spacing w:line="480" w:lineRule="auto"/>
        <w:jc w:val="both"/>
        <w:rPr>
          <w:rFonts w:ascii="Times New Roman" w:hAnsi="Times New Roman" w:cs="Times New Roman"/>
          <w:color w:val="000000" w:themeColor="text1"/>
          <w:sz w:val="24"/>
          <w:szCs w:val="24"/>
        </w:rPr>
      </w:pPr>
    </w:p>
    <w:p w:rsidR="00BD08C2" w:rsidRPr="0023083D" w:rsidRDefault="00413DE1" w:rsidP="0023083D">
      <w:pPr>
        <w:pStyle w:val="Heading1"/>
        <w:jc w:val="center"/>
        <w:rPr>
          <w:color w:val="000000" w:themeColor="text1"/>
          <w:sz w:val="28"/>
          <w:szCs w:val="28"/>
        </w:rPr>
      </w:pPr>
      <w:bookmarkStart w:id="50" w:name="_Toc13226764"/>
      <w:r w:rsidRPr="0023083D">
        <w:rPr>
          <w:color w:val="000000" w:themeColor="text1"/>
          <w:sz w:val="28"/>
          <w:szCs w:val="28"/>
        </w:rPr>
        <w:lastRenderedPageBreak/>
        <w:t>CHAPTER TWO</w:t>
      </w:r>
      <w:bookmarkStart w:id="51" w:name="_Toc1376663"/>
      <w:bookmarkEnd w:id="1"/>
      <w:bookmarkEnd w:id="50"/>
    </w:p>
    <w:p w:rsidR="00AC3322" w:rsidRPr="00AC3322" w:rsidRDefault="00413DE1" w:rsidP="00AC3322">
      <w:pPr>
        <w:pStyle w:val="Heading1"/>
        <w:jc w:val="center"/>
        <w:rPr>
          <w:color w:val="000000" w:themeColor="text1"/>
          <w:sz w:val="28"/>
          <w:szCs w:val="28"/>
        </w:rPr>
      </w:pPr>
      <w:bookmarkStart w:id="52" w:name="_Toc13226765"/>
      <w:r w:rsidRPr="0023083D">
        <w:rPr>
          <w:color w:val="000000" w:themeColor="text1"/>
          <w:sz w:val="28"/>
          <w:szCs w:val="28"/>
        </w:rPr>
        <w:t>LITERATURE REVIEW</w:t>
      </w:r>
      <w:bookmarkEnd w:id="51"/>
      <w:bookmarkEnd w:id="52"/>
    </w:p>
    <w:p w:rsidR="00AC3322" w:rsidRPr="000F6114" w:rsidRDefault="00AC3322" w:rsidP="00AC3322">
      <w:pPr>
        <w:pStyle w:val="NoSpacing"/>
        <w:spacing w:line="480" w:lineRule="auto"/>
        <w:jc w:val="both"/>
        <w:outlineLvl w:val="1"/>
        <w:rPr>
          <w:rFonts w:ascii="Times New Roman" w:eastAsia="Times New Roman" w:hAnsi="Times New Roman" w:cs="Times New Roman"/>
          <w:b/>
          <w:color w:val="000000" w:themeColor="text1"/>
          <w:sz w:val="28"/>
          <w:szCs w:val="28"/>
        </w:rPr>
      </w:pPr>
      <w:bookmarkStart w:id="53" w:name="_Toc13226766"/>
      <w:r>
        <w:rPr>
          <w:rFonts w:ascii="Times New Roman" w:eastAsia="Times New Roman" w:hAnsi="Times New Roman" w:cs="Times New Roman"/>
          <w:b/>
          <w:color w:val="000000" w:themeColor="text1"/>
          <w:sz w:val="28"/>
          <w:szCs w:val="28"/>
        </w:rPr>
        <w:t xml:space="preserve">2.1 </w:t>
      </w:r>
      <w:r w:rsidRPr="000F6114">
        <w:rPr>
          <w:rFonts w:ascii="Times New Roman" w:eastAsia="Times New Roman" w:hAnsi="Times New Roman" w:cs="Times New Roman"/>
          <w:b/>
          <w:color w:val="000000" w:themeColor="text1"/>
          <w:sz w:val="28"/>
          <w:szCs w:val="28"/>
        </w:rPr>
        <w:t>Definition of terms</w:t>
      </w:r>
      <w:bookmarkEnd w:id="53"/>
      <w:r w:rsidRPr="000F6114">
        <w:rPr>
          <w:rFonts w:ascii="Times New Roman" w:eastAsia="Times New Roman" w:hAnsi="Times New Roman" w:cs="Times New Roman"/>
          <w:b/>
          <w:color w:val="000000" w:themeColor="text1"/>
          <w:sz w:val="28"/>
          <w:szCs w:val="28"/>
        </w:rPr>
        <w:t xml:space="preserve"> </w:t>
      </w:r>
    </w:p>
    <w:p w:rsidR="00AC3322" w:rsidRPr="000F6114" w:rsidRDefault="00AC3322" w:rsidP="00AC3322">
      <w:pPr>
        <w:pStyle w:val="NoSpacing"/>
        <w:spacing w:line="480" w:lineRule="auto"/>
        <w:ind w:right="-151"/>
        <w:jc w:val="both"/>
        <w:rPr>
          <w:rFonts w:ascii="Times New Roman" w:hAnsi="Times New Roman" w:cs="Times New Roman"/>
          <w:sz w:val="24"/>
          <w:szCs w:val="24"/>
          <w:shd w:val="clear" w:color="auto" w:fill="FFFFFF"/>
        </w:rPr>
      </w:pPr>
      <w:r w:rsidRPr="000F6114">
        <w:rPr>
          <w:rFonts w:ascii="Times New Roman" w:hAnsi="Times New Roman" w:cs="Times New Roman"/>
          <w:b/>
          <w:bCs/>
          <w:sz w:val="26"/>
          <w:szCs w:val="26"/>
          <w:shd w:val="clear" w:color="auto" w:fill="FFFFFF"/>
        </w:rPr>
        <w:t>L</w:t>
      </w:r>
      <w:r>
        <w:rPr>
          <w:rFonts w:ascii="Times New Roman" w:hAnsi="Times New Roman" w:cs="Times New Roman"/>
          <w:b/>
          <w:bCs/>
          <w:sz w:val="26"/>
          <w:szCs w:val="26"/>
          <w:shd w:val="clear" w:color="auto" w:fill="FFFFFF"/>
        </w:rPr>
        <w:t>ight Rail T</w:t>
      </w:r>
      <w:r w:rsidRPr="000F6114">
        <w:rPr>
          <w:rFonts w:ascii="Times New Roman" w:hAnsi="Times New Roman" w:cs="Times New Roman"/>
          <w:b/>
          <w:bCs/>
          <w:sz w:val="26"/>
          <w:szCs w:val="26"/>
          <w:shd w:val="clear" w:color="auto" w:fill="FFFFFF"/>
        </w:rPr>
        <w:t>ransit</w:t>
      </w:r>
      <w:r w:rsidRPr="000F6114">
        <w:rPr>
          <w:rFonts w:ascii="Times New Roman" w:hAnsi="Times New Roman" w:cs="Times New Roman"/>
          <w:b/>
          <w:sz w:val="26"/>
          <w:szCs w:val="26"/>
          <w:shd w:val="clear" w:color="auto" w:fill="FFFFFF"/>
        </w:rPr>
        <w:t> (</w:t>
      </w:r>
      <w:r w:rsidRPr="000F6114">
        <w:rPr>
          <w:rFonts w:ascii="Times New Roman" w:hAnsi="Times New Roman" w:cs="Times New Roman"/>
          <w:b/>
          <w:bCs/>
          <w:sz w:val="26"/>
          <w:szCs w:val="26"/>
          <w:shd w:val="clear" w:color="auto" w:fill="FFFFFF"/>
        </w:rPr>
        <w:t>LRT</w:t>
      </w:r>
      <w:r w:rsidRPr="000F6114">
        <w:rPr>
          <w:rFonts w:ascii="Times New Roman" w:hAnsi="Times New Roman" w:cs="Times New Roman"/>
          <w:b/>
          <w:sz w:val="26"/>
          <w:szCs w:val="26"/>
          <w:shd w:val="clear" w:color="auto" w:fill="FFFFFF"/>
        </w:rPr>
        <w:t>):</w:t>
      </w:r>
      <w:r>
        <w:rPr>
          <w:rFonts w:ascii="Times New Roman" w:hAnsi="Times New Roman" w:cs="Times New Roman"/>
          <w:sz w:val="24"/>
          <w:szCs w:val="24"/>
          <w:shd w:val="clear" w:color="auto" w:fill="FFFFFF"/>
        </w:rPr>
        <w:t xml:space="preserve"> </w:t>
      </w:r>
      <w:r w:rsidRPr="000F6114">
        <w:rPr>
          <w:rFonts w:ascii="Times New Roman" w:hAnsi="Times New Roman" w:cs="Times New Roman"/>
          <w:sz w:val="24"/>
          <w:szCs w:val="24"/>
          <w:shd w:val="clear" w:color="auto" w:fill="FFFFFF"/>
        </w:rPr>
        <w:t> is a form of </w:t>
      </w:r>
      <w:hyperlink r:id="rId10" w:tooltip="Urban rail transit" w:history="1">
        <w:r w:rsidRPr="000F6114">
          <w:rPr>
            <w:rStyle w:val="Hyperlink"/>
            <w:rFonts w:ascii="Times New Roman" w:hAnsi="Times New Roman" w:cs="Times New Roman"/>
            <w:color w:val="000000" w:themeColor="text1"/>
            <w:sz w:val="24"/>
            <w:szCs w:val="24"/>
            <w:u w:val="none"/>
            <w:shd w:val="clear" w:color="auto" w:fill="FFFFFF"/>
          </w:rPr>
          <w:t>urban rail transit</w:t>
        </w:r>
      </w:hyperlink>
      <w:r w:rsidRPr="000F6114">
        <w:rPr>
          <w:rFonts w:ascii="Times New Roman" w:hAnsi="Times New Roman" w:cs="Times New Roman"/>
          <w:sz w:val="24"/>
          <w:szCs w:val="24"/>
          <w:shd w:val="clear" w:color="auto" w:fill="FFFFFF"/>
        </w:rPr>
        <w:t> using </w:t>
      </w:r>
      <w:hyperlink r:id="rId11" w:tooltip="Rolling stock" w:history="1">
        <w:r w:rsidRPr="000F6114">
          <w:rPr>
            <w:rStyle w:val="Hyperlink"/>
            <w:rFonts w:ascii="Times New Roman" w:hAnsi="Times New Roman" w:cs="Times New Roman"/>
            <w:color w:val="000000" w:themeColor="text1"/>
            <w:sz w:val="24"/>
            <w:szCs w:val="24"/>
            <w:u w:val="none"/>
            <w:shd w:val="clear" w:color="auto" w:fill="FFFFFF"/>
          </w:rPr>
          <w:t>rolling stock</w:t>
        </w:r>
      </w:hyperlink>
      <w:r w:rsidRPr="000F6114">
        <w:rPr>
          <w:rFonts w:ascii="Times New Roman" w:hAnsi="Times New Roman" w:cs="Times New Roman"/>
          <w:sz w:val="24"/>
          <w:szCs w:val="24"/>
          <w:shd w:val="clear" w:color="auto" w:fill="FFFFFF"/>
        </w:rPr>
        <w:t> similar to a </w:t>
      </w:r>
      <w:hyperlink r:id="rId12" w:tooltip="Tram" w:history="1">
        <w:r w:rsidRPr="000F6114">
          <w:rPr>
            <w:rStyle w:val="Hyperlink"/>
            <w:rFonts w:ascii="Times New Roman" w:hAnsi="Times New Roman" w:cs="Times New Roman"/>
            <w:color w:val="000000" w:themeColor="text1"/>
            <w:sz w:val="24"/>
            <w:szCs w:val="24"/>
            <w:u w:val="none"/>
            <w:shd w:val="clear" w:color="auto" w:fill="FFFFFF"/>
          </w:rPr>
          <w:t>tramway</w:t>
        </w:r>
      </w:hyperlink>
      <w:r w:rsidRPr="000F6114">
        <w:rPr>
          <w:rFonts w:ascii="Times New Roman" w:hAnsi="Times New Roman" w:cs="Times New Roman"/>
          <w:sz w:val="24"/>
          <w:szCs w:val="24"/>
          <w:shd w:val="clear" w:color="auto" w:fill="FFFFFF"/>
        </w:rPr>
        <w:t>, but operating at a higher capacity, and often on an exclusive </w:t>
      </w:r>
      <w:hyperlink r:id="rId13" w:tooltip="Right-of-way (transportation)" w:history="1">
        <w:r w:rsidRPr="000F6114">
          <w:rPr>
            <w:rStyle w:val="Hyperlink"/>
            <w:rFonts w:ascii="Times New Roman" w:hAnsi="Times New Roman" w:cs="Times New Roman"/>
            <w:color w:val="000000" w:themeColor="text1"/>
            <w:sz w:val="24"/>
            <w:szCs w:val="24"/>
            <w:u w:val="none"/>
            <w:shd w:val="clear" w:color="auto" w:fill="FFFFFF"/>
          </w:rPr>
          <w:t>right-of-way</w:t>
        </w:r>
      </w:hyperlink>
      <w:r w:rsidRPr="000F6114">
        <w:rPr>
          <w:rFonts w:ascii="Times New Roman" w:hAnsi="Times New Roman" w:cs="Times New Roman"/>
          <w:sz w:val="24"/>
          <w:szCs w:val="24"/>
          <w:shd w:val="clear" w:color="auto" w:fill="FFFFFF"/>
        </w:rPr>
        <w:t>.</w:t>
      </w:r>
    </w:p>
    <w:p w:rsidR="00AC3322" w:rsidRPr="000F6114" w:rsidRDefault="00AC3322" w:rsidP="00AC3322">
      <w:pPr>
        <w:pStyle w:val="NoSpacing"/>
        <w:spacing w:line="480" w:lineRule="auto"/>
        <w:ind w:right="-151"/>
        <w:jc w:val="both"/>
        <w:rPr>
          <w:rFonts w:ascii="Times New Roman" w:hAnsi="Times New Roman" w:cs="Times New Roman"/>
          <w:sz w:val="24"/>
          <w:szCs w:val="24"/>
          <w:shd w:val="clear" w:color="auto" w:fill="FFFFFF"/>
        </w:rPr>
      </w:pPr>
      <w:r w:rsidRPr="000F6114">
        <w:rPr>
          <w:rFonts w:ascii="Times New Roman" w:hAnsi="Times New Roman" w:cs="Times New Roman"/>
          <w:b/>
          <w:bCs/>
          <w:sz w:val="26"/>
          <w:szCs w:val="26"/>
          <w:shd w:val="clear" w:color="auto" w:fill="FFFFFF"/>
        </w:rPr>
        <w:t>Station:</w:t>
      </w:r>
      <w:r w:rsidRPr="000F6114">
        <w:rPr>
          <w:rFonts w:ascii="Times New Roman" w:hAnsi="Times New Roman" w:cs="Times New Roman"/>
          <w:b/>
          <w:bCs/>
          <w:sz w:val="24"/>
          <w:szCs w:val="24"/>
          <w:shd w:val="clear" w:color="auto" w:fill="FFFFFF"/>
        </w:rPr>
        <w:t xml:space="preserve"> </w:t>
      </w:r>
      <w:r w:rsidRPr="000F6114">
        <w:rPr>
          <w:rFonts w:ascii="Times New Roman" w:hAnsi="Times New Roman" w:cs="Times New Roman"/>
          <w:sz w:val="24"/>
          <w:szCs w:val="24"/>
          <w:shd w:val="clear" w:color="auto" w:fill="FFFFFF"/>
        </w:rPr>
        <w:t>a stopping place for trains or other land conveyan</w:t>
      </w:r>
      <w:r>
        <w:rPr>
          <w:rFonts w:ascii="Times New Roman" w:hAnsi="Times New Roman" w:cs="Times New Roman"/>
          <w:sz w:val="24"/>
          <w:szCs w:val="24"/>
          <w:shd w:val="clear" w:color="auto" w:fill="FFFFFF"/>
        </w:rPr>
        <w:t xml:space="preserve">ces, for the transfer of </w:t>
      </w:r>
      <w:r w:rsidRPr="000F6114">
        <w:rPr>
          <w:rFonts w:ascii="Times New Roman" w:hAnsi="Times New Roman" w:cs="Times New Roman"/>
          <w:sz w:val="24"/>
          <w:szCs w:val="24"/>
          <w:shd w:val="clear" w:color="auto" w:fill="FFFFFF"/>
        </w:rPr>
        <w:t>passengers</w:t>
      </w:r>
      <w:r>
        <w:rPr>
          <w:rFonts w:ascii="Times New Roman" w:hAnsi="Times New Roman" w:cs="Times New Roman"/>
          <w:sz w:val="24"/>
          <w:szCs w:val="24"/>
          <w:shd w:val="clear" w:color="auto" w:fill="FFFFFF"/>
        </w:rPr>
        <w:t>.</w:t>
      </w:r>
    </w:p>
    <w:p w:rsidR="00AC3322" w:rsidRPr="000F6114" w:rsidRDefault="00AC3322" w:rsidP="00AC3322">
      <w:pPr>
        <w:spacing w:line="480" w:lineRule="auto"/>
        <w:ind w:right="-151"/>
        <w:jc w:val="both"/>
        <w:rPr>
          <w:rFonts w:ascii="Times New Roman" w:hAnsi="Times New Roman" w:cs="Times New Roman"/>
          <w:sz w:val="24"/>
          <w:szCs w:val="24"/>
          <w:shd w:val="clear" w:color="auto" w:fill="FFFFFF"/>
        </w:rPr>
      </w:pPr>
      <w:r w:rsidRPr="000F6114">
        <w:rPr>
          <w:rFonts w:ascii="Times New Roman" w:hAnsi="Times New Roman" w:cs="Times New Roman"/>
          <w:b/>
          <w:bCs/>
          <w:sz w:val="26"/>
          <w:szCs w:val="26"/>
          <w:shd w:val="clear" w:color="auto" w:fill="FFFFFF"/>
        </w:rPr>
        <w:t xml:space="preserve">Air </w:t>
      </w:r>
      <w:r>
        <w:rPr>
          <w:rFonts w:ascii="Times New Roman" w:hAnsi="Times New Roman" w:cs="Times New Roman"/>
          <w:b/>
          <w:bCs/>
          <w:sz w:val="26"/>
          <w:szCs w:val="26"/>
          <w:shd w:val="clear" w:color="auto" w:fill="FFFFFF"/>
        </w:rPr>
        <w:t>P</w:t>
      </w:r>
      <w:r w:rsidRPr="000F6114">
        <w:rPr>
          <w:rFonts w:ascii="Times New Roman" w:hAnsi="Times New Roman" w:cs="Times New Roman"/>
          <w:b/>
          <w:bCs/>
          <w:sz w:val="26"/>
          <w:szCs w:val="26"/>
          <w:shd w:val="clear" w:color="auto" w:fill="FFFFFF"/>
        </w:rPr>
        <w:t>ollution:</w:t>
      </w:r>
      <w:r w:rsidRPr="000F6114">
        <w:rPr>
          <w:rFonts w:ascii="Times New Roman" w:hAnsi="Times New Roman" w:cs="Times New Roman"/>
          <w:sz w:val="24"/>
          <w:szCs w:val="24"/>
          <w:shd w:val="clear" w:color="auto" w:fill="FFFFFF"/>
        </w:rPr>
        <w:t> occurs when harmful or excessive quantities of substances including gases, </w:t>
      </w:r>
      <w:hyperlink r:id="rId14" w:tooltip="Particles" w:history="1">
        <w:r w:rsidRPr="000F6114">
          <w:rPr>
            <w:rStyle w:val="Hyperlink"/>
            <w:rFonts w:ascii="Times New Roman" w:hAnsi="Times New Roman" w:cs="Times New Roman"/>
            <w:color w:val="000000" w:themeColor="text1"/>
            <w:sz w:val="24"/>
            <w:szCs w:val="24"/>
            <w:u w:val="none"/>
            <w:shd w:val="clear" w:color="auto" w:fill="FFFFFF"/>
          </w:rPr>
          <w:t>particles</w:t>
        </w:r>
      </w:hyperlink>
      <w:r w:rsidRPr="000F6114">
        <w:rPr>
          <w:rFonts w:ascii="Times New Roman" w:hAnsi="Times New Roman" w:cs="Times New Roman"/>
          <w:sz w:val="24"/>
          <w:szCs w:val="24"/>
          <w:shd w:val="clear" w:color="auto" w:fill="FFFFFF"/>
        </w:rPr>
        <w:t>, and </w:t>
      </w:r>
      <w:hyperlink r:id="rId15" w:tooltip="Biomolecule" w:history="1">
        <w:r w:rsidRPr="000F6114">
          <w:rPr>
            <w:rStyle w:val="Hyperlink"/>
            <w:rFonts w:ascii="Times New Roman" w:hAnsi="Times New Roman" w:cs="Times New Roman"/>
            <w:color w:val="000000" w:themeColor="text1"/>
            <w:sz w:val="24"/>
            <w:szCs w:val="24"/>
            <w:u w:val="none"/>
            <w:shd w:val="clear" w:color="auto" w:fill="FFFFFF"/>
          </w:rPr>
          <w:t>biological molecules</w:t>
        </w:r>
      </w:hyperlink>
      <w:r w:rsidRPr="000F6114">
        <w:rPr>
          <w:rFonts w:ascii="Times New Roman" w:hAnsi="Times New Roman" w:cs="Times New Roman"/>
          <w:sz w:val="24"/>
          <w:szCs w:val="24"/>
          <w:shd w:val="clear" w:color="auto" w:fill="FFFFFF"/>
        </w:rPr>
        <w:t> are introduced into </w:t>
      </w:r>
      <w:hyperlink r:id="rId16" w:tooltip="Earth's atmosphere" w:history="1">
        <w:r w:rsidRPr="000F6114">
          <w:rPr>
            <w:rStyle w:val="Hyperlink"/>
            <w:rFonts w:ascii="Times New Roman" w:hAnsi="Times New Roman" w:cs="Times New Roman"/>
            <w:color w:val="000000" w:themeColor="text1"/>
            <w:sz w:val="24"/>
            <w:szCs w:val="24"/>
            <w:u w:val="none"/>
            <w:shd w:val="clear" w:color="auto" w:fill="FFFFFF"/>
          </w:rPr>
          <w:t>Earth's atmosphere</w:t>
        </w:r>
      </w:hyperlink>
      <w:r w:rsidRPr="000F6114">
        <w:rPr>
          <w:rFonts w:ascii="Times New Roman" w:hAnsi="Times New Roman" w:cs="Times New Roman"/>
          <w:sz w:val="24"/>
          <w:szCs w:val="24"/>
          <w:shd w:val="clear" w:color="auto" w:fill="FFFFFF"/>
        </w:rPr>
        <w:t>. It may cause diseases, allergies and even death to humans; it may also cause harm to other living organisms such as animals and food crops, and may damage the </w:t>
      </w:r>
      <w:hyperlink r:id="rId17" w:tooltip="Natural environment" w:history="1">
        <w:r w:rsidRPr="000F6114">
          <w:rPr>
            <w:rStyle w:val="Hyperlink"/>
            <w:rFonts w:ascii="Times New Roman" w:hAnsi="Times New Roman" w:cs="Times New Roman"/>
            <w:color w:val="000000" w:themeColor="text1"/>
            <w:sz w:val="24"/>
            <w:szCs w:val="24"/>
            <w:u w:val="none"/>
            <w:shd w:val="clear" w:color="auto" w:fill="FFFFFF"/>
          </w:rPr>
          <w:t>natural</w:t>
        </w:r>
      </w:hyperlink>
      <w:r w:rsidRPr="000F6114">
        <w:rPr>
          <w:rFonts w:ascii="Times New Roman" w:hAnsi="Times New Roman" w:cs="Times New Roman"/>
          <w:sz w:val="24"/>
          <w:szCs w:val="24"/>
          <w:shd w:val="clear" w:color="auto" w:fill="FFFFFF"/>
        </w:rPr>
        <w:t> or </w:t>
      </w:r>
      <w:hyperlink r:id="rId18" w:tooltip="Built environment" w:history="1">
        <w:r w:rsidRPr="000F6114">
          <w:rPr>
            <w:rStyle w:val="Hyperlink"/>
            <w:rFonts w:ascii="Times New Roman" w:hAnsi="Times New Roman" w:cs="Times New Roman"/>
            <w:color w:val="000000" w:themeColor="text1"/>
            <w:sz w:val="24"/>
            <w:szCs w:val="24"/>
            <w:u w:val="none"/>
            <w:shd w:val="clear" w:color="auto" w:fill="FFFFFF"/>
          </w:rPr>
          <w:t>built environment</w:t>
        </w:r>
      </w:hyperlink>
      <w:r w:rsidRPr="000F6114">
        <w:rPr>
          <w:rFonts w:ascii="Times New Roman" w:hAnsi="Times New Roman" w:cs="Times New Roman"/>
          <w:sz w:val="24"/>
          <w:szCs w:val="24"/>
          <w:shd w:val="clear" w:color="auto" w:fill="FFFFFF"/>
        </w:rPr>
        <w:t>. Both human activity and natural processes can generate air pollution.</w:t>
      </w:r>
      <w:r>
        <w:rPr>
          <w:rFonts w:ascii="Times New Roman" w:hAnsi="Times New Roman" w:cs="Times New Roman"/>
          <w:sz w:val="24"/>
          <w:szCs w:val="24"/>
          <w:shd w:val="clear" w:color="auto" w:fill="FFFFFF"/>
        </w:rPr>
        <w:t xml:space="preserve"> </w:t>
      </w:r>
    </w:p>
    <w:p w:rsidR="00AC3322" w:rsidRPr="000F6114" w:rsidRDefault="00AC3322" w:rsidP="00AC3322">
      <w:pPr>
        <w:spacing w:line="480" w:lineRule="auto"/>
        <w:ind w:right="-151"/>
        <w:jc w:val="both"/>
        <w:rPr>
          <w:rFonts w:ascii="Times New Roman" w:eastAsia="Times New Roman" w:hAnsi="Times New Roman" w:cs="Times New Roman"/>
          <w:sz w:val="24"/>
          <w:szCs w:val="24"/>
        </w:rPr>
      </w:pPr>
      <w:r w:rsidRPr="000F6114">
        <w:rPr>
          <w:rFonts w:ascii="Times New Roman" w:eastAsia="Times New Roman" w:hAnsi="Times New Roman" w:cs="Times New Roman"/>
          <w:b/>
          <w:sz w:val="26"/>
          <w:szCs w:val="26"/>
        </w:rPr>
        <w:t>Health:</w:t>
      </w:r>
      <w:r w:rsidRPr="000F6114">
        <w:rPr>
          <w:rFonts w:ascii="Times New Roman" w:eastAsia="Times New Roman" w:hAnsi="Times New Roman" w:cs="Times New Roman"/>
          <w:sz w:val="24"/>
          <w:szCs w:val="24"/>
        </w:rPr>
        <w:t xml:space="preserve"> the general condition of the body or mind with reference to soundness and life: </w:t>
      </w:r>
      <w:r w:rsidRPr="000F6114">
        <w:rPr>
          <w:rFonts w:ascii="Times New Roman" w:eastAsia="Times New Roman" w:hAnsi="Times New Roman" w:cs="Times New Roman"/>
          <w:iCs/>
          <w:spacing w:val="3"/>
          <w:sz w:val="24"/>
          <w:szCs w:val="24"/>
          <w:bdr w:val="none" w:sz="0" w:space="0" w:color="auto" w:frame="1"/>
        </w:rPr>
        <w:t xml:space="preserve">good health; poor health. </w:t>
      </w:r>
      <w:r w:rsidRPr="000F6114">
        <w:rPr>
          <w:rFonts w:ascii="Times New Roman" w:eastAsia="Times New Roman" w:hAnsi="Times New Roman" w:cs="Times New Roman"/>
          <w:sz w:val="24"/>
          <w:szCs w:val="24"/>
        </w:rPr>
        <w:t>Soundness of body or mind;</w:t>
      </w:r>
      <w:r>
        <w:rPr>
          <w:rFonts w:ascii="Times New Roman" w:eastAsia="Times New Roman" w:hAnsi="Times New Roman" w:cs="Times New Roman"/>
          <w:sz w:val="24"/>
          <w:szCs w:val="24"/>
        </w:rPr>
        <w:t xml:space="preserve"> freedom from disease.</w:t>
      </w:r>
      <w:r w:rsidRPr="000F6114">
        <w:rPr>
          <w:rFonts w:ascii="Times New Roman" w:hAnsi="Times New Roman" w:cs="Times New Roman"/>
          <w:sz w:val="24"/>
          <w:szCs w:val="24"/>
          <w:shd w:val="clear" w:color="auto" w:fill="FFFFFF"/>
        </w:rPr>
        <w:t xml:space="preserve"> As defined by the </w:t>
      </w:r>
      <w:hyperlink r:id="rId19" w:tooltip="World Health Organization" w:history="1">
        <w:r w:rsidRPr="000F6114">
          <w:rPr>
            <w:rStyle w:val="Hyperlink"/>
            <w:rFonts w:ascii="Times New Roman" w:hAnsi="Times New Roman" w:cs="Times New Roman"/>
            <w:color w:val="000000" w:themeColor="text1"/>
            <w:sz w:val="24"/>
            <w:szCs w:val="24"/>
            <w:u w:val="none"/>
            <w:shd w:val="clear" w:color="auto" w:fill="FFFFFF"/>
          </w:rPr>
          <w:t>World Health Organization</w:t>
        </w:r>
      </w:hyperlink>
      <w:r w:rsidRPr="000F6114">
        <w:rPr>
          <w:rFonts w:ascii="Times New Roman" w:hAnsi="Times New Roman" w:cs="Times New Roman"/>
          <w:sz w:val="24"/>
          <w:szCs w:val="24"/>
          <w:shd w:val="clear" w:color="auto" w:fill="FFFFFF"/>
        </w:rPr>
        <w:t> (WHO, 2006), is "a state of complete physical, mental and social </w:t>
      </w:r>
      <w:hyperlink r:id="rId20" w:tooltip="Well-being" w:history="1">
        <w:r w:rsidRPr="000F6114">
          <w:rPr>
            <w:rStyle w:val="Hyperlink"/>
            <w:rFonts w:ascii="Times New Roman" w:hAnsi="Times New Roman" w:cs="Times New Roman"/>
            <w:color w:val="000000" w:themeColor="text1"/>
            <w:sz w:val="24"/>
            <w:szCs w:val="24"/>
            <w:u w:val="none"/>
            <w:shd w:val="clear" w:color="auto" w:fill="FFFFFF"/>
          </w:rPr>
          <w:t>well-being</w:t>
        </w:r>
      </w:hyperlink>
      <w:r w:rsidRPr="000F6114">
        <w:rPr>
          <w:rFonts w:ascii="Times New Roman" w:hAnsi="Times New Roman" w:cs="Times New Roman"/>
          <w:sz w:val="24"/>
          <w:szCs w:val="24"/>
          <w:shd w:val="clear" w:color="auto" w:fill="FFFFFF"/>
        </w:rPr>
        <w:t> and not merely the absence of </w:t>
      </w:r>
      <w:hyperlink r:id="rId21" w:tooltip="Disease" w:history="1">
        <w:r w:rsidRPr="000F6114">
          <w:rPr>
            <w:rStyle w:val="Hyperlink"/>
            <w:rFonts w:ascii="Times New Roman" w:hAnsi="Times New Roman" w:cs="Times New Roman"/>
            <w:color w:val="000000" w:themeColor="text1"/>
            <w:sz w:val="24"/>
            <w:szCs w:val="24"/>
            <w:u w:val="none"/>
            <w:shd w:val="clear" w:color="auto" w:fill="FFFFFF"/>
          </w:rPr>
          <w:t>disease</w:t>
        </w:r>
      </w:hyperlink>
      <w:r>
        <w:rPr>
          <w:rFonts w:ascii="Times New Roman" w:hAnsi="Times New Roman" w:cs="Times New Roman"/>
          <w:sz w:val="24"/>
          <w:szCs w:val="24"/>
          <w:shd w:val="clear" w:color="auto" w:fill="FFFFFF"/>
        </w:rPr>
        <w:t> </w:t>
      </w:r>
      <w:r w:rsidRPr="000F6114">
        <w:rPr>
          <w:rFonts w:ascii="Times New Roman" w:hAnsi="Times New Roman" w:cs="Times New Roman"/>
          <w:sz w:val="24"/>
          <w:szCs w:val="24"/>
          <w:shd w:val="clear" w:color="auto" w:fill="FFFFFF"/>
        </w:rPr>
        <w:t>. Health may be defined as the ability to adapt and manage physical, mental and social challenges throughout life (Knottnerus et al., 2011).</w:t>
      </w:r>
    </w:p>
    <w:p w:rsidR="00AC3322" w:rsidRPr="000F6114" w:rsidRDefault="00AC3322" w:rsidP="00AC3322">
      <w:pPr>
        <w:spacing w:line="480" w:lineRule="auto"/>
        <w:ind w:right="-151"/>
        <w:jc w:val="both"/>
        <w:rPr>
          <w:rFonts w:ascii="Times New Roman" w:hAnsi="Times New Roman" w:cs="Times New Roman"/>
          <w:sz w:val="24"/>
          <w:szCs w:val="24"/>
          <w:shd w:val="clear" w:color="auto" w:fill="FFFFFF"/>
        </w:rPr>
      </w:pPr>
      <w:r>
        <w:rPr>
          <w:rFonts w:ascii="Times New Roman" w:hAnsi="Times New Roman" w:cs="Times New Roman"/>
          <w:b/>
          <w:bCs/>
          <w:sz w:val="26"/>
          <w:szCs w:val="26"/>
          <w:shd w:val="clear" w:color="auto" w:fill="FFFFFF"/>
        </w:rPr>
        <w:t>Public T</w:t>
      </w:r>
      <w:r w:rsidRPr="000F6114">
        <w:rPr>
          <w:rFonts w:ascii="Times New Roman" w:hAnsi="Times New Roman" w:cs="Times New Roman"/>
          <w:b/>
          <w:bCs/>
          <w:sz w:val="26"/>
          <w:szCs w:val="26"/>
          <w:shd w:val="clear" w:color="auto" w:fill="FFFFFF"/>
        </w:rPr>
        <w:t>ransport:</w:t>
      </w:r>
      <w:r>
        <w:rPr>
          <w:rFonts w:ascii="Times New Roman" w:hAnsi="Times New Roman" w:cs="Times New Roman"/>
          <w:sz w:val="24"/>
          <w:szCs w:val="24"/>
          <w:shd w:val="clear" w:color="auto" w:fill="FFFFFF"/>
        </w:rPr>
        <w:t> (</w:t>
      </w:r>
      <w:r w:rsidRPr="000F6114">
        <w:rPr>
          <w:rFonts w:ascii="Times New Roman" w:hAnsi="Times New Roman" w:cs="Times New Roman"/>
          <w:bCs/>
          <w:sz w:val="24"/>
          <w:szCs w:val="24"/>
          <w:shd w:val="clear" w:color="auto" w:fill="FFFFFF"/>
        </w:rPr>
        <w:t>public transportation</w:t>
      </w:r>
      <w:r>
        <w:rPr>
          <w:rFonts w:ascii="Times New Roman" w:hAnsi="Times New Roman" w:cs="Times New Roman"/>
          <w:sz w:val="24"/>
          <w:szCs w:val="24"/>
          <w:shd w:val="clear" w:color="auto" w:fill="FFFFFF"/>
        </w:rPr>
        <w:t xml:space="preserve"> </w:t>
      </w:r>
      <w:r w:rsidRPr="000F6114">
        <w:rPr>
          <w:rFonts w:ascii="Times New Roman" w:hAnsi="Times New Roman" w:cs="Times New Roman"/>
          <w:sz w:val="24"/>
          <w:szCs w:val="24"/>
          <w:shd w:val="clear" w:color="auto" w:fill="FFFFFF"/>
        </w:rPr>
        <w:t>or </w:t>
      </w:r>
      <w:r w:rsidRPr="000F6114">
        <w:rPr>
          <w:rFonts w:ascii="Times New Roman" w:hAnsi="Times New Roman" w:cs="Times New Roman"/>
          <w:bCs/>
          <w:sz w:val="24"/>
          <w:szCs w:val="24"/>
          <w:shd w:val="clear" w:color="auto" w:fill="FFFFFF"/>
        </w:rPr>
        <w:t>mass transit</w:t>
      </w:r>
      <w:r w:rsidRPr="000F6114">
        <w:rPr>
          <w:rFonts w:ascii="Times New Roman" w:hAnsi="Times New Roman" w:cs="Times New Roman"/>
          <w:sz w:val="24"/>
          <w:szCs w:val="24"/>
          <w:shd w:val="clear" w:color="auto" w:fill="FFFFFF"/>
        </w:rPr>
        <w:t>) is transport of </w:t>
      </w:r>
      <w:hyperlink r:id="rId22" w:tooltip="Passenger" w:history="1">
        <w:r w:rsidRPr="000F6114">
          <w:rPr>
            <w:rStyle w:val="Hyperlink"/>
            <w:rFonts w:ascii="Times New Roman" w:hAnsi="Times New Roman" w:cs="Times New Roman"/>
            <w:color w:val="000000" w:themeColor="text1"/>
            <w:sz w:val="24"/>
            <w:szCs w:val="24"/>
            <w:u w:val="none"/>
            <w:shd w:val="clear" w:color="auto" w:fill="FFFFFF"/>
          </w:rPr>
          <w:t>passengers</w:t>
        </w:r>
      </w:hyperlink>
      <w:r w:rsidRPr="000F6114">
        <w:rPr>
          <w:rFonts w:ascii="Times New Roman" w:hAnsi="Times New Roman" w:cs="Times New Roman"/>
          <w:sz w:val="24"/>
          <w:szCs w:val="24"/>
          <w:shd w:val="clear" w:color="auto" w:fill="FFFFFF"/>
        </w:rPr>
        <w:t> by group travel systems available for use by the general public, typically managed on a schedule, operated on established routes, and that charge a posted fee for each trip (Schofer, 2018). </w:t>
      </w:r>
    </w:p>
    <w:p w:rsidR="00AC3322" w:rsidRPr="000F6114" w:rsidRDefault="00AC3322" w:rsidP="00AC3322">
      <w:pPr>
        <w:spacing w:line="480" w:lineRule="auto"/>
        <w:ind w:right="-151"/>
        <w:jc w:val="both"/>
        <w:rPr>
          <w:rFonts w:ascii="Times New Roman" w:hAnsi="Times New Roman" w:cs="Times New Roman"/>
          <w:sz w:val="24"/>
          <w:szCs w:val="24"/>
        </w:rPr>
      </w:pPr>
      <w:r>
        <w:rPr>
          <w:rFonts w:ascii="Times New Roman" w:hAnsi="Times New Roman" w:cs="Times New Roman"/>
          <w:b/>
          <w:bCs/>
          <w:sz w:val="26"/>
          <w:szCs w:val="26"/>
          <w:shd w:val="clear" w:color="auto" w:fill="FFFFFF"/>
        </w:rPr>
        <w:t>Air Quality I</w:t>
      </w:r>
      <w:r w:rsidRPr="000F6114">
        <w:rPr>
          <w:rFonts w:ascii="Times New Roman" w:hAnsi="Times New Roman" w:cs="Times New Roman"/>
          <w:b/>
          <w:bCs/>
          <w:sz w:val="26"/>
          <w:szCs w:val="26"/>
          <w:shd w:val="clear" w:color="auto" w:fill="FFFFFF"/>
        </w:rPr>
        <w:t>ndex</w:t>
      </w:r>
      <w:r w:rsidRPr="000F6114">
        <w:rPr>
          <w:rFonts w:ascii="Times New Roman" w:hAnsi="Times New Roman" w:cs="Times New Roman"/>
          <w:b/>
          <w:sz w:val="26"/>
          <w:szCs w:val="26"/>
          <w:shd w:val="clear" w:color="auto" w:fill="FFFFFF"/>
        </w:rPr>
        <w:t> (</w:t>
      </w:r>
      <w:r w:rsidRPr="000F6114">
        <w:rPr>
          <w:rFonts w:ascii="Times New Roman" w:hAnsi="Times New Roman" w:cs="Times New Roman"/>
          <w:b/>
          <w:bCs/>
          <w:sz w:val="26"/>
          <w:szCs w:val="26"/>
          <w:shd w:val="clear" w:color="auto" w:fill="FFFFFF"/>
        </w:rPr>
        <w:t>AQI</w:t>
      </w:r>
      <w:r w:rsidRPr="000F6114">
        <w:rPr>
          <w:rFonts w:ascii="Times New Roman" w:hAnsi="Times New Roman" w:cs="Times New Roman"/>
          <w:b/>
          <w:sz w:val="26"/>
          <w:szCs w:val="26"/>
          <w:shd w:val="clear" w:color="auto" w:fill="FFFFFF"/>
        </w:rPr>
        <w:t>):</w:t>
      </w:r>
      <w:r w:rsidRPr="000F6114">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The Air Quality Index</w:t>
      </w:r>
      <w:r w:rsidRPr="000F6114">
        <w:rPr>
          <w:rFonts w:ascii="Times New Roman" w:hAnsi="Times New Roman" w:cs="Times New Roman"/>
          <w:sz w:val="24"/>
          <w:szCs w:val="24"/>
        </w:rPr>
        <w:t xml:space="preserve"> is a simple, color-coded, unit-less index that is an effective way to communicate air pollution concentrations to the general public.</w:t>
      </w:r>
      <w:r>
        <w:rPr>
          <w:rFonts w:ascii="Times New Roman" w:hAnsi="Times New Roman" w:cs="Times New Roman"/>
          <w:sz w:val="24"/>
          <w:szCs w:val="24"/>
        </w:rPr>
        <w:t xml:space="preserve"> </w:t>
      </w:r>
      <w:r w:rsidRPr="000F6114">
        <w:rPr>
          <w:rFonts w:ascii="Times New Roman" w:hAnsi="Times New Roman" w:cs="Times New Roman"/>
          <w:sz w:val="24"/>
          <w:szCs w:val="24"/>
          <w:shd w:val="clear" w:color="auto" w:fill="FFFFFF"/>
        </w:rPr>
        <w:t>It is used by </w:t>
      </w:r>
      <w:hyperlink r:id="rId23" w:tooltip="Government agency" w:history="1">
        <w:r w:rsidRPr="000F6114">
          <w:rPr>
            <w:rStyle w:val="Hyperlink"/>
            <w:rFonts w:ascii="Times New Roman" w:hAnsi="Times New Roman" w:cs="Times New Roman"/>
            <w:color w:val="000000" w:themeColor="text1"/>
            <w:sz w:val="24"/>
            <w:szCs w:val="24"/>
            <w:u w:val="none"/>
            <w:shd w:val="clear" w:color="auto" w:fill="FFFFFF"/>
          </w:rPr>
          <w:t>government agencies</w:t>
        </w:r>
      </w:hyperlink>
      <w:r w:rsidRPr="000F6114">
        <w:rPr>
          <w:rFonts w:ascii="Times New Roman" w:hAnsi="Times New Roman" w:cs="Times New Roman"/>
          <w:sz w:val="24"/>
          <w:szCs w:val="24"/>
          <w:shd w:val="clear" w:color="auto" w:fill="FFFFFF"/>
        </w:rPr>
        <w:t> to communicate to the public how </w:t>
      </w:r>
      <w:hyperlink r:id="rId24" w:tooltip="Air pollution" w:history="1">
        <w:r w:rsidRPr="000F6114">
          <w:rPr>
            <w:rStyle w:val="Hyperlink"/>
            <w:rFonts w:ascii="Times New Roman" w:hAnsi="Times New Roman" w:cs="Times New Roman"/>
            <w:color w:val="000000" w:themeColor="text1"/>
            <w:sz w:val="24"/>
            <w:szCs w:val="24"/>
            <w:u w:val="none"/>
            <w:shd w:val="clear" w:color="auto" w:fill="FFFFFF"/>
          </w:rPr>
          <w:t>polluted</w:t>
        </w:r>
      </w:hyperlink>
      <w:r w:rsidRPr="000F6114">
        <w:rPr>
          <w:rFonts w:ascii="Times New Roman" w:hAnsi="Times New Roman" w:cs="Times New Roman"/>
          <w:sz w:val="24"/>
          <w:szCs w:val="24"/>
          <w:shd w:val="clear" w:color="auto" w:fill="FFFFFF"/>
        </w:rPr>
        <w:t xml:space="preserve"> the air currently is or how polluted it is forecast to become (NWSC, 2015). </w:t>
      </w:r>
      <w:r w:rsidRPr="000F6114">
        <w:rPr>
          <w:rFonts w:ascii="Times New Roman" w:hAnsi="Times New Roman" w:cs="Times New Roman"/>
          <w:sz w:val="24"/>
          <w:szCs w:val="24"/>
          <w:shd w:val="clear" w:color="auto" w:fill="FFFFFF"/>
          <w:vertAlign w:val="superscript"/>
        </w:rPr>
        <w:t xml:space="preserve"> </w:t>
      </w:r>
      <w:r w:rsidRPr="000F6114">
        <w:rPr>
          <w:rFonts w:ascii="Times New Roman" w:hAnsi="Times New Roman" w:cs="Times New Roman"/>
          <w:sz w:val="24"/>
          <w:szCs w:val="24"/>
          <w:shd w:val="clear" w:color="auto" w:fill="FFFFFF"/>
        </w:rPr>
        <w:t xml:space="preserve">As AQI increases, an increasingly large percentage of the population is likely to experience increasingly severe adverse health effects. </w:t>
      </w:r>
    </w:p>
    <w:p w:rsidR="00AC3322" w:rsidRPr="000F6114" w:rsidRDefault="00626BEC" w:rsidP="00AC3322">
      <w:pPr>
        <w:spacing w:line="480" w:lineRule="auto"/>
        <w:ind w:right="-151"/>
        <w:jc w:val="both"/>
        <w:rPr>
          <w:rFonts w:ascii="Times New Roman" w:hAnsi="Times New Roman" w:cs="Times New Roman"/>
          <w:sz w:val="24"/>
          <w:szCs w:val="24"/>
          <w:shd w:val="clear" w:color="auto" w:fill="FFFFFF"/>
        </w:rPr>
      </w:pPr>
      <w:hyperlink r:id="rId25" w:history="1">
        <w:r w:rsidR="00AC3322">
          <w:rPr>
            <w:rStyle w:val="Hyperlink"/>
            <w:rFonts w:ascii="Times New Roman" w:hAnsi="Times New Roman" w:cs="Times New Roman"/>
            <w:b/>
            <w:color w:val="000000" w:themeColor="text1"/>
            <w:sz w:val="26"/>
            <w:szCs w:val="26"/>
            <w:u w:val="none"/>
            <w:shd w:val="clear" w:color="auto" w:fill="FFFFFF"/>
          </w:rPr>
          <w:t>Particulate M</w:t>
        </w:r>
        <w:r w:rsidR="00AC3322" w:rsidRPr="000F6114">
          <w:rPr>
            <w:rStyle w:val="Hyperlink"/>
            <w:rFonts w:ascii="Times New Roman" w:hAnsi="Times New Roman" w:cs="Times New Roman"/>
            <w:b/>
            <w:color w:val="000000" w:themeColor="text1"/>
            <w:sz w:val="26"/>
            <w:szCs w:val="26"/>
            <w:u w:val="none"/>
            <w:shd w:val="clear" w:color="auto" w:fill="FFFFFF"/>
          </w:rPr>
          <w:t>atter</w:t>
        </w:r>
      </w:hyperlink>
      <w:r w:rsidR="00AC3322" w:rsidRPr="000F6114">
        <w:rPr>
          <w:rFonts w:ascii="Times New Roman" w:hAnsi="Times New Roman" w:cs="Times New Roman"/>
          <w:b/>
          <w:sz w:val="26"/>
          <w:szCs w:val="26"/>
        </w:rPr>
        <w:t xml:space="preserve"> (PM):</w:t>
      </w:r>
      <w:r w:rsidR="00AC3322" w:rsidRPr="000F6114">
        <w:rPr>
          <w:rFonts w:ascii="Times New Roman" w:hAnsi="Times New Roman" w:cs="Times New Roman"/>
          <w:sz w:val="24"/>
          <w:szCs w:val="24"/>
          <w:shd w:val="clear" w:color="auto" w:fill="FFFFFF"/>
        </w:rPr>
        <w:t> is the sum of all solid and liquid particles suspended in air many of which are hazardous. This complex mixture includes both </w:t>
      </w:r>
      <w:hyperlink r:id="rId26" w:history="1">
        <w:r w:rsidR="00AC3322" w:rsidRPr="000F6114">
          <w:rPr>
            <w:rStyle w:val="Hyperlink"/>
            <w:rFonts w:ascii="Times New Roman" w:hAnsi="Times New Roman" w:cs="Times New Roman"/>
            <w:color w:val="000000" w:themeColor="text1"/>
            <w:sz w:val="24"/>
            <w:szCs w:val="24"/>
            <w:u w:val="none"/>
            <w:shd w:val="clear" w:color="auto" w:fill="FFFFFF"/>
          </w:rPr>
          <w:t>organic</w:t>
        </w:r>
      </w:hyperlink>
      <w:r w:rsidR="00AC3322" w:rsidRPr="000F6114">
        <w:rPr>
          <w:rFonts w:ascii="Times New Roman" w:hAnsi="Times New Roman" w:cs="Times New Roman"/>
          <w:sz w:val="24"/>
          <w:szCs w:val="24"/>
          <w:shd w:val="clear" w:color="auto" w:fill="FFFFFF"/>
        </w:rPr>
        <w:t> and </w:t>
      </w:r>
      <w:hyperlink r:id="rId27" w:history="1">
        <w:r w:rsidR="00AC3322" w:rsidRPr="000F6114">
          <w:rPr>
            <w:rStyle w:val="Hyperlink"/>
            <w:rFonts w:ascii="Times New Roman" w:hAnsi="Times New Roman" w:cs="Times New Roman"/>
            <w:color w:val="000000" w:themeColor="text1"/>
            <w:sz w:val="24"/>
            <w:szCs w:val="24"/>
            <w:u w:val="none"/>
            <w:shd w:val="clear" w:color="auto" w:fill="FFFFFF"/>
          </w:rPr>
          <w:t>inorganic</w:t>
        </w:r>
      </w:hyperlink>
      <w:r w:rsidR="00AC3322" w:rsidRPr="000F6114">
        <w:rPr>
          <w:rFonts w:ascii="Times New Roman" w:hAnsi="Times New Roman" w:cs="Times New Roman"/>
          <w:sz w:val="24"/>
          <w:szCs w:val="24"/>
          <w:shd w:val="clear" w:color="auto" w:fill="FFFFFF"/>
        </w:rPr>
        <w:t> particles, such as dust, pollen, </w:t>
      </w:r>
      <w:hyperlink r:id="rId28" w:history="1">
        <w:r w:rsidR="00AC3322" w:rsidRPr="000F6114">
          <w:rPr>
            <w:rStyle w:val="Hyperlink"/>
            <w:rFonts w:ascii="Times New Roman" w:hAnsi="Times New Roman" w:cs="Times New Roman"/>
            <w:color w:val="000000" w:themeColor="text1"/>
            <w:sz w:val="24"/>
            <w:szCs w:val="24"/>
            <w:u w:val="none"/>
            <w:shd w:val="clear" w:color="auto" w:fill="FFFFFF"/>
          </w:rPr>
          <w:t>soot</w:t>
        </w:r>
      </w:hyperlink>
      <w:r w:rsidR="00AC3322" w:rsidRPr="000F6114">
        <w:rPr>
          <w:rFonts w:ascii="Times New Roman" w:hAnsi="Times New Roman" w:cs="Times New Roman"/>
          <w:sz w:val="24"/>
          <w:szCs w:val="24"/>
          <w:shd w:val="clear" w:color="auto" w:fill="FFFFFF"/>
        </w:rPr>
        <w:t>, smoke, and liquid droplets. These particles vary greatly in size, composition, and origin (PM0.1, PM1, PM2.5 and PM10) ultra-fine particles, very fine particles, fine particles and course particles respectively.</w:t>
      </w:r>
    </w:p>
    <w:p w:rsidR="00AC3322" w:rsidRPr="000F6114" w:rsidRDefault="00AC3322" w:rsidP="00AC3322">
      <w:pPr>
        <w:spacing w:line="480" w:lineRule="auto"/>
        <w:ind w:right="-151"/>
        <w:jc w:val="both"/>
        <w:rPr>
          <w:rStyle w:val="s1"/>
          <w:rFonts w:ascii="Times New Roman" w:hAnsi="Times New Roman" w:cs="Times New Roman"/>
          <w:color w:val="000000" w:themeColor="text1"/>
          <w:sz w:val="24"/>
          <w:szCs w:val="24"/>
          <w:shd w:val="clear" w:color="auto" w:fill="FFFFFF" w:themeFill="background1"/>
        </w:rPr>
      </w:pPr>
      <w:r>
        <w:rPr>
          <w:rFonts w:ascii="Times New Roman" w:hAnsi="Times New Roman" w:cs="Times New Roman"/>
          <w:b/>
          <w:sz w:val="26"/>
          <w:szCs w:val="26"/>
          <w:shd w:val="clear" w:color="auto" w:fill="FFFFFF"/>
        </w:rPr>
        <w:t>Carbon Dioxide (CO</w:t>
      </w:r>
      <w:r w:rsidRPr="00F87BC3">
        <w:rPr>
          <w:rFonts w:ascii="Times New Roman" w:hAnsi="Times New Roman" w:cs="Times New Roman"/>
          <w:b/>
          <w:sz w:val="26"/>
          <w:szCs w:val="26"/>
          <w:shd w:val="clear" w:color="auto" w:fill="FFFFFF"/>
          <w:vertAlign w:val="subscript"/>
        </w:rPr>
        <w:t>2</w:t>
      </w:r>
      <w:r>
        <w:rPr>
          <w:rFonts w:ascii="Times New Roman" w:hAnsi="Times New Roman" w:cs="Times New Roman"/>
          <w:b/>
          <w:sz w:val="26"/>
          <w:szCs w:val="26"/>
          <w:shd w:val="clear" w:color="auto" w:fill="FFFFFF"/>
        </w:rPr>
        <w:t>)</w:t>
      </w:r>
      <w:r w:rsidRPr="000F6114">
        <w:rPr>
          <w:rFonts w:ascii="Times New Roman" w:hAnsi="Times New Roman" w:cs="Times New Roman"/>
          <w:b/>
          <w:sz w:val="26"/>
          <w:szCs w:val="26"/>
          <w:shd w:val="clear" w:color="auto" w:fill="FFFFFF" w:themeFill="background1"/>
        </w:rPr>
        <w:t>:</w:t>
      </w:r>
      <w:r w:rsidRPr="000F6114">
        <w:rPr>
          <w:rStyle w:val="Hyperlink"/>
          <w:rFonts w:ascii="Times New Roman" w:hAnsi="Times New Roman" w:cs="Times New Roman"/>
          <w:color w:val="000000" w:themeColor="text1"/>
          <w:sz w:val="24"/>
          <w:szCs w:val="24"/>
          <w:u w:val="none"/>
          <w:shd w:val="clear" w:color="auto" w:fill="FFFFFF" w:themeFill="background1"/>
        </w:rPr>
        <w:t xml:space="preserve"> </w:t>
      </w:r>
      <w:r w:rsidRPr="000F6114">
        <w:rPr>
          <w:rFonts w:ascii="Times New Roman" w:hAnsi="Times New Roman" w:cs="Times New Roman"/>
          <w:sz w:val="24"/>
          <w:szCs w:val="24"/>
        </w:rPr>
        <w:t>Carbon Dioxide or CO</w:t>
      </w:r>
      <w:r w:rsidRPr="006F52E0">
        <w:rPr>
          <w:rFonts w:ascii="Times New Roman" w:hAnsi="Times New Roman" w:cs="Times New Roman"/>
          <w:sz w:val="24"/>
          <w:szCs w:val="24"/>
          <w:vertAlign w:val="subscript"/>
        </w:rPr>
        <w:t>2</w:t>
      </w:r>
      <w:r w:rsidRPr="000F6114">
        <w:rPr>
          <w:rFonts w:ascii="Times New Roman" w:hAnsi="Times New Roman" w:cs="Times New Roman"/>
          <w:sz w:val="24"/>
          <w:szCs w:val="24"/>
        </w:rPr>
        <w:t> is a greenhouse gas is a gas consisting of one part carbon and two parts oxygen that is natural and harmless in small quantities but as levels rise it can be dangerous to your health. However, CO</w:t>
      </w:r>
      <w:r w:rsidRPr="006F52E0">
        <w:rPr>
          <w:rFonts w:ascii="Times New Roman" w:hAnsi="Times New Roman" w:cs="Times New Roman"/>
          <w:sz w:val="24"/>
          <w:szCs w:val="24"/>
          <w:vertAlign w:val="subscript"/>
        </w:rPr>
        <w:t>2</w:t>
      </w:r>
      <w:r w:rsidRPr="000F6114">
        <w:rPr>
          <w:rFonts w:ascii="Times New Roman" w:hAnsi="Times New Roman" w:cs="Times New Roman"/>
          <w:sz w:val="24"/>
          <w:szCs w:val="24"/>
        </w:rPr>
        <w:t xml:space="preserve"> can also have negative effects. As CO</w:t>
      </w:r>
      <w:r w:rsidRPr="006F52E0">
        <w:rPr>
          <w:rFonts w:ascii="Times New Roman" w:hAnsi="Times New Roman" w:cs="Times New Roman"/>
          <w:sz w:val="24"/>
          <w:szCs w:val="24"/>
          <w:vertAlign w:val="subscript"/>
        </w:rPr>
        <w:t>2</w:t>
      </w:r>
      <w:r w:rsidRPr="000F6114">
        <w:rPr>
          <w:rFonts w:ascii="Times New Roman" w:hAnsi="Times New Roman" w:cs="Times New Roman"/>
          <w:sz w:val="24"/>
          <w:szCs w:val="24"/>
        </w:rPr>
        <w:t xml:space="preserve"> builds up in our atmosphere it has a warming effect that could change the earth’s climate. </w:t>
      </w:r>
    </w:p>
    <w:p w:rsidR="00AC3322" w:rsidRPr="00AC3322" w:rsidRDefault="00AC3322" w:rsidP="00AC3322">
      <w:pPr>
        <w:pStyle w:val="NoSpacing"/>
        <w:spacing w:line="480" w:lineRule="auto"/>
        <w:ind w:right="-151"/>
        <w:jc w:val="both"/>
        <w:rPr>
          <w:rFonts w:ascii="Times New Roman" w:hAnsi="Times New Roman" w:cs="Times New Roman"/>
          <w:color w:val="000000" w:themeColor="text1"/>
          <w:sz w:val="24"/>
          <w:szCs w:val="24"/>
        </w:rPr>
      </w:pPr>
      <w:r w:rsidRPr="00F87BC3">
        <w:rPr>
          <w:rFonts w:ascii="Times New Roman" w:hAnsi="Times New Roman" w:cs="Times New Roman"/>
          <w:b/>
          <w:color w:val="000000" w:themeColor="text1"/>
          <w:sz w:val="26"/>
          <w:szCs w:val="26"/>
        </w:rPr>
        <w:t>Level of Service (LOS):</w:t>
      </w:r>
      <w:r w:rsidRPr="00F87BC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w:t>
      </w:r>
      <w:r w:rsidRPr="00F87BC3">
        <w:rPr>
          <w:rFonts w:ascii="Times New Roman" w:hAnsi="Times New Roman" w:cs="Times New Roman"/>
          <w:color w:val="000000" w:themeColor="text1"/>
          <w:sz w:val="24"/>
          <w:szCs w:val="24"/>
        </w:rPr>
        <w:t xml:space="preserve">he most commonly measure that used to assess the level of congestion. LOS measures a traffic volume of a given area qualitatively </w:t>
      </w:r>
      <w:r>
        <w:rPr>
          <w:rFonts w:ascii="Times New Roman" w:hAnsi="Times New Roman" w:cs="Times New Roman"/>
          <w:color w:val="000000" w:themeColor="text1"/>
          <w:sz w:val="24"/>
          <w:szCs w:val="24"/>
        </w:rPr>
        <w:t>(Krishna</w:t>
      </w:r>
      <w:r w:rsidRPr="007E32F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&amp; Mathew, 2007). </w:t>
      </w:r>
      <w:r w:rsidRPr="00F87BC3">
        <w:rPr>
          <w:rFonts w:ascii="Times New Roman" w:hAnsi="Times New Roman" w:cs="Times New Roman"/>
          <w:color w:val="000000" w:themeColor="text1"/>
          <w:sz w:val="24"/>
          <w:szCs w:val="24"/>
        </w:rPr>
        <w:t xml:space="preserve">Six different levels are defined (LOS A, B, C, D, E, and F) with LOS-A representing the best condition and LOS-F representing the worst condition). Many agencies defining congestion in relation with LOS value, either LOS-E or F (Corpus Christi Metropolitan Planning Organization, 2009). </w:t>
      </w:r>
    </w:p>
    <w:p w:rsidR="0005026F" w:rsidRPr="002326D0" w:rsidRDefault="0005026F" w:rsidP="00CE621F">
      <w:pPr>
        <w:pStyle w:val="NoSpacing"/>
        <w:spacing w:line="360" w:lineRule="auto"/>
        <w:ind w:left="360"/>
        <w:outlineLvl w:val="1"/>
        <w:rPr>
          <w:rFonts w:ascii="Times New Roman" w:hAnsi="Times New Roman" w:cs="Times New Roman"/>
          <w:b/>
          <w:bCs/>
          <w:color w:val="000000" w:themeColor="text1"/>
          <w:sz w:val="28"/>
          <w:szCs w:val="28"/>
        </w:rPr>
      </w:pPr>
      <w:bookmarkStart w:id="54" w:name="_Toc1376664"/>
      <w:bookmarkStart w:id="55" w:name="_Toc13226767"/>
      <w:r w:rsidRPr="002326D0">
        <w:rPr>
          <w:rFonts w:ascii="Times New Roman" w:hAnsi="Times New Roman" w:cs="Times New Roman"/>
          <w:b/>
          <w:bCs/>
          <w:color w:val="000000" w:themeColor="text1"/>
          <w:sz w:val="28"/>
          <w:szCs w:val="28"/>
        </w:rPr>
        <w:t>2</w:t>
      </w:r>
      <w:r w:rsidR="00012790">
        <w:rPr>
          <w:rFonts w:ascii="Times New Roman" w:hAnsi="Times New Roman" w:cs="Times New Roman"/>
          <w:b/>
          <w:bCs/>
          <w:color w:val="000000" w:themeColor="text1"/>
          <w:sz w:val="28"/>
          <w:szCs w:val="28"/>
        </w:rPr>
        <w:t>.2</w:t>
      </w:r>
      <w:r w:rsidR="00BD08C2" w:rsidRPr="002326D0">
        <w:rPr>
          <w:rFonts w:ascii="Times New Roman" w:hAnsi="Times New Roman" w:cs="Times New Roman"/>
          <w:b/>
          <w:bCs/>
          <w:color w:val="000000" w:themeColor="text1"/>
          <w:sz w:val="28"/>
          <w:szCs w:val="28"/>
        </w:rPr>
        <w:t xml:space="preserve"> Public T</w:t>
      </w:r>
      <w:r w:rsidRPr="002326D0">
        <w:rPr>
          <w:rFonts w:ascii="Times New Roman" w:hAnsi="Times New Roman" w:cs="Times New Roman"/>
          <w:b/>
          <w:bCs/>
          <w:color w:val="000000" w:themeColor="text1"/>
          <w:sz w:val="28"/>
          <w:szCs w:val="28"/>
        </w:rPr>
        <w:t>ransportation</w:t>
      </w:r>
      <w:bookmarkEnd w:id="54"/>
      <w:bookmarkEnd w:id="55"/>
    </w:p>
    <w:p w:rsidR="0005026F" w:rsidRDefault="0005026F" w:rsidP="00876609">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Public transport (also known as public transportation, public transit, or mass transit) is transport of passengers by group travel systems available for use by the general public, typically managed on a schedule, operated on established routes, and that charge a posted fee for each trip. Examples of public transport include </w:t>
      </w:r>
      <w:r w:rsidR="00056337">
        <w:rPr>
          <w:rFonts w:ascii="Times New Roman" w:hAnsi="Times New Roman" w:cs="Times New Roman"/>
          <w:color w:val="000000" w:themeColor="text1"/>
          <w:sz w:val="24"/>
          <w:szCs w:val="24"/>
        </w:rPr>
        <w:t xml:space="preserve">taxi, </w:t>
      </w:r>
      <w:r w:rsidRPr="00413DE1">
        <w:rPr>
          <w:rFonts w:ascii="Times New Roman" w:hAnsi="Times New Roman" w:cs="Times New Roman"/>
          <w:color w:val="000000" w:themeColor="text1"/>
          <w:sz w:val="24"/>
          <w:szCs w:val="24"/>
        </w:rPr>
        <w:t>city buses, trolleybuses, trams (or light rail) and passenger trains, rapid transit (metro/subway/underground, etc.) Public transport is a shared passenger transport service which is available for use by the general public, as dis</w:t>
      </w:r>
      <w:r w:rsidR="00093534" w:rsidRPr="00413DE1">
        <w:rPr>
          <w:rFonts w:ascii="Times New Roman" w:hAnsi="Times New Roman" w:cs="Times New Roman"/>
          <w:color w:val="000000" w:themeColor="text1"/>
          <w:sz w:val="24"/>
          <w:szCs w:val="24"/>
        </w:rPr>
        <w:t>tinct from modes such as taxi</w:t>
      </w:r>
      <w:r w:rsidRPr="00413DE1">
        <w:rPr>
          <w:rFonts w:ascii="Times New Roman" w:hAnsi="Times New Roman" w:cs="Times New Roman"/>
          <w:color w:val="000000" w:themeColor="text1"/>
          <w:sz w:val="24"/>
          <w:szCs w:val="24"/>
        </w:rPr>
        <w:t>, carpooling or hired buses which are not shared by strangers without private arrangement (APTA, 1993).</w:t>
      </w:r>
    </w:p>
    <w:p w:rsidR="0000027B" w:rsidRPr="00333326" w:rsidRDefault="0000027B" w:rsidP="00876609">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T</w:t>
      </w:r>
      <w:r w:rsidRPr="00333326">
        <w:rPr>
          <w:rFonts w:ascii="Times New Roman" w:hAnsi="Times New Roman" w:cs="Times New Roman"/>
          <w:color w:val="000000" w:themeColor="text1"/>
          <w:sz w:val="24"/>
          <w:szCs w:val="24"/>
        </w:rPr>
        <w:t xml:space="preserve">here is no single definition given to Light Rail Transit system. However, among many of the common definitions given by different authorities and researchers, the common ones are those given by the American Public Transportation Association and Transportation Research Board. </w:t>
      </w:r>
    </w:p>
    <w:p w:rsidR="002065BD" w:rsidRPr="00816585" w:rsidRDefault="0000027B" w:rsidP="00876609">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333326">
        <w:rPr>
          <w:rFonts w:ascii="Times New Roman" w:hAnsi="Times New Roman" w:cs="Times New Roman"/>
          <w:color w:val="000000" w:themeColor="text1"/>
          <w:sz w:val="24"/>
          <w:szCs w:val="24"/>
        </w:rPr>
        <w:t xml:space="preserve">The American Public Transportation Association (APTA) in its Glossary of Transit Terminology defines light rail as </w:t>
      </w:r>
      <w:r w:rsidRPr="00816585">
        <w:rPr>
          <w:rFonts w:ascii="Times New Roman" w:hAnsi="Times New Roman" w:cs="Times New Roman"/>
          <w:i/>
          <w:color w:val="000000" w:themeColor="text1"/>
          <w:sz w:val="24"/>
          <w:szCs w:val="24"/>
        </w:rPr>
        <w:t>"</w:t>
      </w:r>
      <w:r w:rsidRPr="00816585">
        <w:rPr>
          <w:rFonts w:ascii="Times New Roman" w:hAnsi="Times New Roman" w:cs="Times New Roman"/>
          <w:i/>
          <w:iCs/>
          <w:color w:val="000000" w:themeColor="text1"/>
          <w:sz w:val="24"/>
          <w:szCs w:val="24"/>
        </w:rPr>
        <w:t xml:space="preserve">An electric railway with a 'light volume' traffic capacity compared to heavy rail which uses shared or exclusive rights-of-way, high or low platform loading and multi-car trains or single cars." </w:t>
      </w:r>
      <w:r w:rsidR="00816585" w:rsidRPr="00816585">
        <w:rPr>
          <w:rFonts w:ascii="Times New Roman" w:hAnsi="Times New Roman" w:cs="Times New Roman"/>
          <w:i/>
          <w:color w:val="000000" w:themeColor="text1"/>
          <w:sz w:val="24"/>
          <w:szCs w:val="24"/>
        </w:rPr>
        <w:t xml:space="preserve"> </w:t>
      </w:r>
      <w:r w:rsidRPr="000E3200">
        <w:rPr>
          <w:rFonts w:ascii="Times New Roman" w:hAnsi="Times New Roman" w:cs="Times New Roman"/>
          <w:color w:val="000000" w:themeColor="text1"/>
          <w:sz w:val="24"/>
          <w:szCs w:val="24"/>
        </w:rPr>
        <w:t>Transportation Research Board</w:t>
      </w:r>
      <w:r>
        <w:rPr>
          <w:rFonts w:ascii="Times New Roman" w:hAnsi="Times New Roman" w:cs="Times New Roman"/>
          <w:color w:val="000000" w:themeColor="text1"/>
          <w:sz w:val="24"/>
          <w:szCs w:val="24"/>
        </w:rPr>
        <w:t xml:space="preserve"> (Transportation Systems Center, </w:t>
      </w:r>
      <w:r w:rsidRPr="000E3200">
        <w:rPr>
          <w:rFonts w:ascii="Times New Roman" w:hAnsi="Times New Roman" w:cs="Times New Roman"/>
          <w:color w:val="000000" w:themeColor="text1"/>
          <w:sz w:val="24"/>
          <w:szCs w:val="24"/>
        </w:rPr>
        <w:t xml:space="preserve">1977) on the other hand defined light rail as </w:t>
      </w:r>
      <w:r w:rsidRPr="000E3200">
        <w:rPr>
          <w:rFonts w:ascii="Times New Roman" w:hAnsi="Times New Roman" w:cs="Times New Roman"/>
          <w:i/>
          <w:iCs/>
          <w:color w:val="000000" w:themeColor="text1"/>
          <w:sz w:val="24"/>
          <w:szCs w:val="24"/>
        </w:rPr>
        <w:t>“a mode of urban transportation which utilizes predominantly reserved rights-of-way and having electrically propelled rail vehicles providing a wide range of passenger capabilities and performance characteristics at moderate costs.”</w:t>
      </w:r>
      <w:r w:rsidR="00816585">
        <w:rPr>
          <w:rFonts w:ascii="Times New Roman" w:hAnsi="Times New Roman" w:cs="Times New Roman"/>
          <w:color w:val="000000" w:themeColor="text1"/>
          <w:sz w:val="24"/>
          <w:szCs w:val="24"/>
        </w:rPr>
        <w:t xml:space="preserve"> Hence, </w:t>
      </w:r>
      <w:r w:rsidR="002065BD" w:rsidRPr="002065BD">
        <w:rPr>
          <w:rFonts w:ascii="Times New Roman" w:hAnsi="Times New Roman" w:cs="Times New Roman"/>
          <w:color w:val="000000" w:themeColor="text1"/>
          <w:sz w:val="24"/>
          <w:szCs w:val="24"/>
        </w:rPr>
        <w:t xml:space="preserve">LRT is </w:t>
      </w:r>
      <w:r w:rsidR="002065BD" w:rsidRPr="002065BD">
        <w:rPr>
          <w:rFonts w:ascii="Times New Roman" w:hAnsi="Times New Roman" w:cs="Times New Roman"/>
          <w:iCs/>
          <w:color w:val="000000" w:themeColor="text1"/>
          <w:sz w:val="24"/>
          <w:szCs w:val="24"/>
        </w:rPr>
        <w:t>backbone of traffic, free of pollutants and mass transport system, in addition to these, it has the characteristics of</w:t>
      </w:r>
      <w:r w:rsidR="002065BD" w:rsidRPr="002065BD">
        <w:rPr>
          <w:rFonts w:ascii="Times New Roman" w:hAnsi="Times New Roman" w:cs="Times New Roman"/>
          <w:color w:val="000000" w:themeColor="text1"/>
          <w:sz w:val="24"/>
          <w:szCs w:val="24"/>
        </w:rPr>
        <w:t xml:space="preserve"> </w:t>
      </w:r>
      <w:r w:rsidR="00816585">
        <w:rPr>
          <w:rFonts w:ascii="Times New Roman" w:hAnsi="Times New Roman" w:cs="Times New Roman"/>
          <w:iCs/>
          <w:color w:val="000000" w:themeColor="text1"/>
          <w:sz w:val="24"/>
          <w:szCs w:val="24"/>
        </w:rPr>
        <w:t>low cost/energy</w:t>
      </w:r>
      <w:r w:rsidR="002065BD" w:rsidRPr="002065BD">
        <w:rPr>
          <w:rFonts w:ascii="Times New Roman" w:hAnsi="Times New Roman" w:cs="Times New Roman"/>
          <w:iCs/>
          <w:color w:val="000000" w:themeColor="text1"/>
          <w:sz w:val="24"/>
          <w:szCs w:val="24"/>
        </w:rPr>
        <w:t xml:space="preserve">, travel time, </w:t>
      </w:r>
      <w:r w:rsidR="002065BD" w:rsidRPr="002065BD">
        <w:rPr>
          <w:rFonts w:ascii="Times New Roman" w:hAnsi="Times New Roman" w:cs="Times New Roman"/>
          <w:color w:val="000000" w:themeColor="text1"/>
          <w:sz w:val="24"/>
          <w:szCs w:val="24"/>
        </w:rPr>
        <w:t>energy saving and environmentally friendly.</w:t>
      </w:r>
    </w:p>
    <w:p w:rsidR="0005026F" w:rsidRPr="002326D0" w:rsidRDefault="00CE621F" w:rsidP="00CE621F">
      <w:pPr>
        <w:pStyle w:val="Heading2"/>
        <w:spacing w:line="480" w:lineRule="auto"/>
        <w:ind w:hanging="180"/>
        <w:rPr>
          <w:rFonts w:ascii="Times New Roman" w:hAnsi="Times New Roman" w:cs="Times New Roman"/>
          <w:b/>
          <w:bCs/>
          <w:color w:val="000000" w:themeColor="text1"/>
          <w:sz w:val="28"/>
          <w:szCs w:val="28"/>
        </w:rPr>
      </w:pPr>
      <w:r>
        <w:rPr>
          <w:rFonts w:ascii="Times New Roman" w:hAnsi="Times New Roman" w:cs="Times New Roman"/>
          <w:b/>
          <w:bCs/>
          <w:color w:val="000000" w:themeColor="text1"/>
        </w:rPr>
        <w:t xml:space="preserve">  </w:t>
      </w:r>
      <w:r w:rsidR="0005026F" w:rsidRPr="00413DE1">
        <w:rPr>
          <w:rFonts w:ascii="Times New Roman" w:hAnsi="Times New Roman" w:cs="Times New Roman"/>
          <w:b/>
          <w:bCs/>
          <w:color w:val="000000" w:themeColor="text1"/>
        </w:rPr>
        <w:t xml:space="preserve"> </w:t>
      </w:r>
      <w:bookmarkStart w:id="56" w:name="_Toc1376665"/>
      <w:bookmarkStart w:id="57" w:name="_Toc13226768"/>
      <w:r w:rsidR="0005026F" w:rsidRPr="002326D0">
        <w:rPr>
          <w:rFonts w:ascii="Times New Roman" w:hAnsi="Times New Roman" w:cs="Times New Roman"/>
          <w:b/>
          <w:bCs/>
          <w:color w:val="000000" w:themeColor="text1"/>
          <w:sz w:val="28"/>
          <w:szCs w:val="28"/>
        </w:rPr>
        <w:t>2.</w:t>
      </w:r>
      <w:r w:rsidR="00012790">
        <w:rPr>
          <w:rFonts w:ascii="Times New Roman" w:hAnsi="Times New Roman" w:cs="Times New Roman"/>
          <w:b/>
          <w:bCs/>
          <w:color w:val="000000" w:themeColor="text1"/>
          <w:sz w:val="28"/>
          <w:szCs w:val="28"/>
        </w:rPr>
        <w:t>3</w:t>
      </w:r>
      <w:r w:rsidR="00A4703D" w:rsidRPr="002326D0">
        <w:rPr>
          <w:rFonts w:ascii="Times New Roman" w:hAnsi="Times New Roman" w:cs="Times New Roman"/>
          <w:b/>
          <w:bCs/>
          <w:color w:val="000000" w:themeColor="text1"/>
          <w:sz w:val="28"/>
          <w:szCs w:val="28"/>
        </w:rPr>
        <w:t xml:space="preserve"> Air pollution D</w:t>
      </w:r>
      <w:r w:rsidR="00D16B6A" w:rsidRPr="002326D0">
        <w:rPr>
          <w:rFonts w:ascii="Times New Roman" w:hAnsi="Times New Roman" w:cs="Times New Roman"/>
          <w:b/>
          <w:bCs/>
          <w:color w:val="000000" w:themeColor="text1"/>
          <w:sz w:val="28"/>
          <w:szCs w:val="28"/>
        </w:rPr>
        <w:t>efinition and its</w:t>
      </w:r>
      <w:r w:rsidR="0005026F" w:rsidRPr="002326D0">
        <w:rPr>
          <w:rFonts w:ascii="Times New Roman" w:hAnsi="Times New Roman" w:cs="Times New Roman"/>
          <w:b/>
          <w:bCs/>
          <w:color w:val="000000" w:themeColor="text1"/>
          <w:sz w:val="28"/>
          <w:szCs w:val="28"/>
        </w:rPr>
        <w:t xml:space="preserve"> source</w:t>
      </w:r>
      <w:bookmarkEnd w:id="56"/>
      <w:bookmarkEnd w:id="57"/>
      <w:r w:rsidR="0005026F" w:rsidRPr="002326D0">
        <w:rPr>
          <w:rFonts w:ascii="Times New Roman" w:hAnsi="Times New Roman" w:cs="Times New Roman"/>
          <w:b/>
          <w:bCs/>
          <w:color w:val="000000" w:themeColor="text1"/>
          <w:sz w:val="28"/>
          <w:szCs w:val="28"/>
        </w:rPr>
        <w:t xml:space="preserve"> </w:t>
      </w:r>
    </w:p>
    <w:p w:rsidR="0005026F" w:rsidRPr="00413DE1" w:rsidRDefault="00A84F54" w:rsidP="00876609">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shd w:val="clear" w:color="auto" w:fill="FFFFFF"/>
        </w:rPr>
      </w:pPr>
      <w:r>
        <w:rPr>
          <w:rStyle w:val="Strong"/>
          <w:rFonts w:ascii="Times New Roman" w:hAnsi="Times New Roman" w:cs="Times New Roman"/>
          <w:b w:val="0"/>
          <w:color w:val="000000" w:themeColor="text1"/>
          <w:sz w:val="24"/>
          <w:szCs w:val="24"/>
          <w:shd w:val="clear" w:color="auto" w:fill="FFFFFF"/>
        </w:rPr>
        <w:t xml:space="preserve">One of the major </w:t>
      </w:r>
      <w:r w:rsidR="0008307F">
        <w:rPr>
          <w:rStyle w:val="Strong"/>
          <w:rFonts w:ascii="Times New Roman" w:hAnsi="Times New Roman" w:cs="Times New Roman"/>
          <w:b w:val="0"/>
          <w:color w:val="000000" w:themeColor="text1"/>
          <w:sz w:val="24"/>
          <w:szCs w:val="24"/>
          <w:shd w:val="clear" w:color="auto" w:fill="FFFFFF"/>
        </w:rPr>
        <w:t xml:space="preserve">source of </w:t>
      </w:r>
      <w:r>
        <w:rPr>
          <w:rStyle w:val="Strong"/>
          <w:rFonts w:ascii="Times New Roman" w:hAnsi="Times New Roman" w:cs="Times New Roman"/>
          <w:b w:val="0"/>
          <w:color w:val="000000" w:themeColor="text1"/>
          <w:sz w:val="24"/>
          <w:szCs w:val="24"/>
          <w:shd w:val="clear" w:color="auto" w:fill="FFFFFF"/>
        </w:rPr>
        <w:t>pollutants in urban area is public transportations.</w:t>
      </w:r>
      <w:r w:rsidR="0008307F">
        <w:rPr>
          <w:rStyle w:val="Strong"/>
          <w:rFonts w:ascii="Times New Roman" w:hAnsi="Times New Roman" w:cs="Times New Roman"/>
          <w:b w:val="0"/>
          <w:color w:val="000000" w:themeColor="text1"/>
          <w:sz w:val="24"/>
          <w:szCs w:val="24"/>
          <w:shd w:val="clear" w:color="auto" w:fill="FFFFFF"/>
        </w:rPr>
        <w:t xml:space="preserve"> Old vehicles, engine type and congested road vehicles emit more pollutants.</w:t>
      </w:r>
      <w:r>
        <w:rPr>
          <w:rStyle w:val="Strong"/>
          <w:rFonts w:ascii="Times New Roman" w:hAnsi="Times New Roman" w:cs="Times New Roman"/>
          <w:b w:val="0"/>
          <w:color w:val="000000" w:themeColor="text1"/>
          <w:sz w:val="24"/>
          <w:szCs w:val="24"/>
          <w:shd w:val="clear" w:color="auto" w:fill="FFFFFF"/>
        </w:rPr>
        <w:t xml:space="preserve"> </w:t>
      </w:r>
      <w:r w:rsidR="0008307F">
        <w:rPr>
          <w:rStyle w:val="Strong"/>
          <w:rFonts w:ascii="Times New Roman" w:hAnsi="Times New Roman" w:cs="Times New Roman"/>
          <w:b w:val="0"/>
          <w:color w:val="000000" w:themeColor="text1"/>
          <w:sz w:val="24"/>
          <w:szCs w:val="24"/>
          <w:shd w:val="clear" w:color="auto" w:fill="FFFFFF"/>
        </w:rPr>
        <w:t xml:space="preserve">In this regard, </w:t>
      </w:r>
      <w:r w:rsidR="0005026F" w:rsidRPr="00A84F54">
        <w:rPr>
          <w:rStyle w:val="Strong"/>
          <w:rFonts w:ascii="Times New Roman" w:hAnsi="Times New Roman" w:cs="Times New Roman"/>
          <w:b w:val="0"/>
          <w:color w:val="000000" w:themeColor="text1"/>
          <w:sz w:val="24"/>
          <w:szCs w:val="24"/>
          <w:shd w:val="clear" w:color="auto" w:fill="FFFFFF"/>
        </w:rPr>
        <w:t>Air pollution</w:t>
      </w:r>
      <w:r w:rsidR="0005026F" w:rsidRPr="00413DE1">
        <w:rPr>
          <w:rFonts w:ascii="Times New Roman" w:hAnsi="Times New Roman" w:cs="Times New Roman"/>
          <w:color w:val="000000" w:themeColor="text1"/>
          <w:sz w:val="24"/>
          <w:szCs w:val="24"/>
          <w:shd w:val="clear" w:color="auto" w:fill="FFFFFF"/>
        </w:rPr>
        <w:t> can be defined as </w:t>
      </w:r>
      <w:r w:rsidR="0008307F" w:rsidRPr="00413DE1">
        <w:rPr>
          <w:rFonts w:ascii="Times New Roman" w:hAnsi="Times New Roman" w:cs="Times New Roman"/>
          <w:color w:val="000000" w:themeColor="text1"/>
          <w:sz w:val="24"/>
          <w:szCs w:val="24"/>
          <w:shd w:val="clear" w:color="auto" w:fill="FFFFFF"/>
        </w:rPr>
        <w:t xml:space="preserve">the </w:t>
      </w:r>
      <w:r w:rsidR="0008307F">
        <w:rPr>
          <w:rFonts w:ascii="Times New Roman" w:hAnsi="Times New Roman" w:cs="Times New Roman"/>
          <w:color w:val="000000" w:themeColor="text1"/>
          <w:sz w:val="24"/>
          <w:szCs w:val="24"/>
          <w:shd w:val="clear" w:color="auto" w:fill="FFFFFF"/>
        </w:rPr>
        <w:t>presence</w:t>
      </w:r>
      <w:r w:rsidR="0005026F" w:rsidRPr="00413DE1">
        <w:rPr>
          <w:rFonts w:ascii="Times New Roman" w:hAnsi="Times New Roman" w:cs="Times New Roman"/>
          <w:color w:val="000000" w:themeColor="text1"/>
          <w:sz w:val="24"/>
          <w:szCs w:val="24"/>
          <w:shd w:val="clear" w:color="auto" w:fill="FFFFFF"/>
        </w:rPr>
        <w:t xml:space="preserve"> of toxic chemicals or compounds (including those of biological origin) in the air, at</w:t>
      </w:r>
      <w:r w:rsidR="004D0487">
        <w:rPr>
          <w:rFonts w:ascii="Times New Roman" w:hAnsi="Times New Roman" w:cs="Times New Roman"/>
          <w:color w:val="000000" w:themeColor="text1"/>
          <w:sz w:val="24"/>
          <w:szCs w:val="24"/>
          <w:shd w:val="clear" w:color="auto" w:fill="FFFFFF"/>
        </w:rPr>
        <w:t xml:space="preserve"> levels that pose a health risk </w:t>
      </w:r>
      <w:r w:rsidR="004D0487" w:rsidRPr="00413DE1">
        <w:rPr>
          <w:rFonts w:ascii="Times New Roman" w:eastAsia="MyriadPro-Regular" w:hAnsi="Times New Roman" w:cs="Times New Roman"/>
          <w:color w:val="000000" w:themeColor="text1"/>
          <w:sz w:val="24"/>
          <w:szCs w:val="24"/>
        </w:rPr>
        <w:t>(</w:t>
      </w:r>
      <w:r w:rsidR="004D0487">
        <w:rPr>
          <w:rFonts w:ascii="Times New Roman" w:hAnsi="Times New Roman" w:cs="Times New Roman"/>
          <w:color w:val="000000" w:themeColor="text1"/>
          <w:sz w:val="24"/>
          <w:szCs w:val="24"/>
        </w:rPr>
        <w:t>Didier</w:t>
      </w:r>
      <w:r w:rsidR="004D0487" w:rsidRPr="00413DE1">
        <w:rPr>
          <w:rFonts w:ascii="Times New Roman" w:hAnsi="Times New Roman" w:cs="Times New Roman"/>
          <w:color w:val="000000" w:themeColor="text1"/>
          <w:sz w:val="24"/>
          <w:szCs w:val="24"/>
        </w:rPr>
        <w:t>, 2018).</w:t>
      </w:r>
      <w:r w:rsidR="004D0487">
        <w:rPr>
          <w:rFonts w:ascii="Times New Roman" w:hAnsi="Times New Roman" w:cs="Times New Roman"/>
          <w:color w:val="000000" w:themeColor="text1"/>
          <w:sz w:val="24"/>
          <w:szCs w:val="24"/>
        </w:rPr>
        <w:t xml:space="preserve"> </w:t>
      </w:r>
      <w:r w:rsidR="0005026F" w:rsidRPr="00413DE1">
        <w:rPr>
          <w:rFonts w:ascii="Times New Roman" w:hAnsi="Times New Roman" w:cs="Times New Roman"/>
          <w:color w:val="000000" w:themeColor="text1"/>
          <w:sz w:val="24"/>
          <w:szCs w:val="24"/>
          <w:shd w:val="clear" w:color="auto" w:fill="FFFFFF"/>
        </w:rPr>
        <w:t xml:space="preserve">In an even broader sense, air pollution means the presence of chemicals or compounds in the air which are usually not present and which lower the quality of the air or cause </w:t>
      </w:r>
      <w:r w:rsidR="00093534" w:rsidRPr="00413DE1">
        <w:rPr>
          <w:rFonts w:ascii="Times New Roman" w:hAnsi="Times New Roman" w:cs="Times New Roman"/>
          <w:color w:val="000000" w:themeColor="text1"/>
          <w:sz w:val="24"/>
          <w:szCs w:val="24"/>
          <w:shd w:val="clear" w:color="auto" w:fill="FFFFFF"/>
        </w:rPr>
        <w:t>negative</w:t>
      </w:r>
      <w:r w:rsidR="0005026F" w:rsidRPr="00413DE1">
        <w:rPr>
          <w:rFonts w:ascii="Times New Roman" w:hAnsi="Times New Roman" w:cs="Times New Roman"/>
          <w:color w:val="000000" w:themeColor="text1"/>
          <w:sz w:val="24"/>
          <w:szCs w:val="24"/>
          <w:shd w:val="clear" w:color="auto" w:fill="FFFFFF"/>
        </w:rPr>
        <w:t xml:space="preserve"> changes to the quality of life</w:t>
      </w:r>
      <w:r w:rsidR="00233277">
        <w:rPr>
          <w:rFonts w:ascii="Times New Roman" w:hAnsi="Times New Roman" w:cs="Times New Roman"/>
          <w:color w:val="000000" w:themeColor="text1"/>
          <w:sz w:val="24"/>
          <w:szCs w:val="24"/>
          <w:shd w:val="clear" w:color="auto" w:fill="FFFFFF"/>
        </w:rPr>
        <w:t>.</w:t>
      </w:r>
      <w:r w:rsidR="0005026F" w:rsidRPr="00413DE1">
        <w:rPr>
          <w:rFonts w:ascii="Times New Roman" w:hAnsi="Times New Roman" w:cs="Times New Roman"/>
          <w:color w:val="000000" w:themeColor="text1"/>
          <w:sz w:val="24"/>
          <w:szCs w:val="24"/>
          <w:shd w:val="clear" w:color="auto" w:fill="FFFFFF"/>
        </w:rPr>
        <w:t xml:space="preserve"> </w:t>
      </w:r>
      <w:r w:rsidR="0005026F" w:rsidRPr="00413DE1">
        <w:rPr>
          <w:rFonts w:ascii="Times New Roman" w:hAnsi="Times New Roman" w:cs="Times New Roman"/>
          <w:color w:val="000000" w:themeColor="text1"/>
          <w:sz w:val="24"/>
          <w:szCs w:val="24"/>
        </w:rPr>
        <w:t>From common pollutant</w:t>
      </w:r>
      <w:r w:rsidR="007D1103">
        <w:rPr>
          <w:rFonts w:ascii="Times New Roman" w:hAnsi="Times New Roman" w:cs="Times New Roman"/>
          <w:color w:val="000000" w:themeColor="text1"/>
          <w:sz w:val="24"/>
          <w:szCs w:val="24"/>
        </w:rPr>
        <w:t>s,</w:t>
      </w:r>
      <w:r w:rsidR="0005026F" w:rsidRPr="00413DE1">
        <w:rPr>
          <w:rFonts w:ascii="Times New Roman" w:hAnsi="Times New Roman" w:cs="Times New Roman"/>
          <w:color w:val="000000" w:themeColor="text1"/>
          <w:sz w:val="24"/>
          <w:szCs w:val="24"/>
        </w:rPr>
        <w:t xml:space="preserve"> </w:t>
      </w:r>
      <w:r w:rsidR="007D1103">
        <w:rPr>
          <w:rFonts w:ascii="Times New Roman" w:hAnsi="Times New Roman" w:cs="Times New Roman"/>
          <w:color w:val="000000" w:themeColor="text1"/>
          <w:spacing w:val="2"/>
          <w:sz w:val="24"/>
          <w:szCs w:val="24"/>
          <w:shd w:val="clear" w:color="auto" w:fill="FFFFFF"/>
        </w:rPr>
        <w:t>c</w:t>
      </w:r>
      <w:r w:rsidR="0005026F" w:rsidRPr="00413DE1">
        <w:rPr>
          <w:rFonts w:ascii="Times New Roman" w:hAnsi="Times New Roman" w:cs="Times New Roman"/>
          <w:color w:val="000000" w:themeColor="text1"/>
          <w:spacing w:val="2"/>
          <w:sz w:val="24"/>
          <w:szCs w:val="24"/>
          <w:shd w:val="clear" w:color="auto" w:fill="FFFFFF"/>
        </w:rPr>
        <w:t xml:space="preserve">arbon dioxide, a greenhouse gas, is the main </w:t>
      </w:r>
      <w:r w:rsidR="0005026F" w:rsidRPr="00D52F00">
        <w:rPr>
          <w:rFonts w:ascii="Times New Roman" w:hAnsi="Times New Roman" w:cs="Times New Roman"/>
          <w:color w:val="000000" w:themeColor="text1"/>
          <w:spacing w:val="2"/>
          <w:sz w:val="24"/>
          <w:szCs w:val="24"/>
          <w:shd w:val="clear" w:color="auto" w:fill="FFFFFF"/>
        </w:rPr>
        <w:t>pollutant</w:t>
      </w:r>
      <w:r w:rsidR="0005026F" w:rsidRPr="00413DE1">
        <w:rPr>
          <w:rFonts w:ascii="Times New Roman" w:hAnsi="Times New Roman" w:cs="Times New Roman"/>
          <w:color w:val="000000" w:themeColor="text1"/>
          <w:spacing w:val="2"/>
          <w:sz w:val="24"/>
          <w:szCs w:val="24"/>
          <w:shd w:val="clear" w:color="auto" w:fill="FFFFFF"/>
        </w:rPr>
        <w:t xml:space="preserve"> that is warming Earth. Though living things emit carbon dioxide when they </w:t>
      </w:r>
      <w:r w:rsidR="0005026F" w:rsidRPr="00D52F00">
        <w:rPr>
          <w:rFonts w:ascii="Times New Roman" w:hAnsi="Times New Roman" w:cs="Times New Roman"/>
          <w:color w:val="000000" w:themeColor="text1"/>
          <w:spacing w:val="2"/>
          <w:sz w:val="24"/>
          <w:szCs w:val="24"/>
          <w:shd w:val="clear" w:color="auto" w:fill="FFFFFF"/>
        </w:rPr>
        <w:t>breathe</w:t>
      </w:r>
      <w:r w:rsidR="0005026F" w:rsidRPr="00413DE1">
        <w:rPr>
          <w:rFonts w:ascii="Times New Roman" w:hAnsi="Times New Roman" w:cs="Times New Roman"/>
          <w:color w:val="000000" w:themeColor="text1"/>
          <w:spacing w:val="2"/>
          <w:sz w:val="24"/>
          <w:szCs w:val="24"/>
          <w:shd w:val="clear" w:color="auto" w:fill="FFFFFF"/>
        </w:rPr>
        <w:t>, carbon dioxide is widely considered to be a pollutant when associated with cars, planes, power plants, and other human activities that involve the burning of fossil fuels such as gasoline and natural gas</w:t>
      </w:r>
      <w:r w:rsidR="002A630D">
        <w:rPr>
          <w:rFonts w:ascii="Times New Roman" w:hAnsi="Times New Roman" w:cs="Times New Roman"/>
          <w:color w:val="000000" w:themeColor="text1"/>
          <w:spacing w:val="2"/>
          <w:sz w:val="24"/>
          <w:szCs w:val="24"/>
          <w:shd w:val="clear" w:color="auto" w:fill="FFFFFF"/>
        </w:rPr>
        <w:t xml:space="preserve"> </w:t>
      </w:r>
      <w:r w:rsidR="002A630D" w:rsidRPr="00413DE1">
        <w:rPr>
          <w:rFonts w:ascii="Times New Roman" w:eastAsia="MyriadPro-Regular" w:hAnsi="Times New Roman" w:cs="Times New Roman"/>
          <w:color w:val="000000" w:themeColor="text1"/>
          <w:sz w:val="24"/>
          <w:szCs w:val="24"/>
        </w:rPr>
        <w:t>(</w:t>
      </w:r>
      <w:r w:rsidR="002A630D">
        <w:rPr>
          <w:rFonts w:ascii="Times New Roman" w:hAnsi="Times New Roman" w:cs="Times New Roman"/>
          <w:color w:val="000000" w:themeColor="text1"/>
          <w:sz w:val="24"/>
          <w:szCs w:val="24"/>
        </w:rPr>
        <w:t>Didier, 2018)</w:t>
      </w:r>
      <w:r w:rsidR="0005026F" w:rsidRPr="00413DE1">
        <w:rPr>
          <w:rFonts w:ascii="Times New Roman" w:hAnsi="Times New Roman" w:cs="Times New Roman"/>
          <w:color w:val="000000" w:themeColor="text1"/>
          <w:spacing w:val="2"/>
          <w:sz w:val="24"/>
          <w:szCs w:val="24"/>
          <w:shd w:val="clear" w:color="auto" w:fill="FFFFFF"/>
        </w:rPr>
        <w:t xml:space="preserve">. </w:t>
      </w:r>
    </w:p>
    <w:p w:rsidR="00366C8E" w:rsidRDefault="0005026F" w:rsidP="00876609">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413DE1">
        <w:rPr>
          <w:rFonts w:ascii="Times New Roman" w:eastAsia="MyriadPro-Regular" w:hAnsi="Times New Roman" w:cs="Times New Roman"/>
          <w:color w:val="000000" w:themeColor="text1"/>
          <w:sz w:val="24"/>
          <w:szCs w:val="24"/>
        </w:rPr>
        <w:lastRenderedPageBreak/>
        <w:t xml:space="preserve">            Air pollutants are emitted from </w:t>
      </w:r>
      <w:r w:rsidRPr="00D52F00">
        <w:rPr>
          <w:rFonts w:ascii="Times New Roman" w:eastAsia="MyriadPro-Regular" w:hAnsi="Times New Roman" w:cs="Times New Roman"/>
          <w:color w:val="000000" w:themeColor="text1"/>
          <w:sz w:val="24"/>
          <w:szCs w:val="24"/>
        </w:rPr>
        <w:t>natural</w:t>
      </w:r>
      <w:r w:rsidRPr="00413DE1">
        <w:rPr>
          <w:rFonts w:ascii="Times New Roman" w:eastAsia="MyriadPro-Regular" w:hAnsi="Times New Roman" w:cs="Times New Roman"/>
          <w:color w:val="000000" w:themeColor="text1"/>
          <w:sz w:val="24"/>
          <w:szCs w:val="24"/>
        </w:rPr>
        <w:t xml:space="preserve"> sources (such as volcanos, vegetation, soils and oceans) as well as from human activity-related sources, also known as 'anthropogenic' sources (from a variety of sectors across the economy). </w:t>
      </w:r>
      <w:r w:rsidR="00AD0B67">
        <w:rPr>
          <w:rFonts w:ascii="Times New Roman" w:eastAsia="MyriadPro-Regular" w:hAnsi="Times New Roman" w:cs="Times New Roman"/>
          <w:color w:val="000000" w:themeColor="text1"/>
          <w:sz w:val="24"/>
          <w:szCs w:val="24"/>
        </w:rPr>
        <w:t>The focus of this study is on particulate matter (PM) and CO</w:t>
      </w:r>
      <w:r w:rsidR="00AD0B67" w:rsidRPr="00AD0B67">
        <w:rPr>
          <w:rFonts w:ascii="Times New Roman" w:eastAsia="MyriadPro-Regular" w:hAnsi="Times New Roman" w:cs="Times New Roman"/>
          <w:color w:val="000000" w:themeColor="text1"/>
          <w:sz w:val="24"/>
          <w:szCs w:val="24"/>
          <w:vertAlign w:val="subscript"/>
        </w:rPr>
        <w:t>2</w:t>
      </w:r>
      <w:r w:rsidR="00AD0B67">
        <w:rPr>
          <w:rFonts w:ascii="Times New Roman" w:eastAsia="MyriadPro-Regular" w:hAnsi="Times New Roman" w:cs="Times New Roman"/>
          <w:color w:val="000000" w:themeColor="text1"/>
          <w:sz w:val="24"/>
          <w:szCs w:val="24"/>
        </w:rPr>
        <w:t xml:space="preserve"> at public transportation station. </w:t>
      </w:r>
      <w:r w:rsidRPr="00413DE1">
        <w:rPr>
          <w:rFonts w:ascii="Times New Roman" w:eastAsia="MyriadPro-Regular" w:hAnsi="Times New Roman" w:cs="Times New Roman"/>
          <w:color w:val="000000" w:themeColor="text1"/>
          <w:sz w:val="24"/>
          <w:szCs w:val="24"/>
        </w:rPr>
        <w:t xml:space="preserve">PM is Solid or liquid particles of varying sizes and chemical composition. </w:t>
      </w:r>
      <w:r w:rsidR="0008307F">
        <w:rPr>
          <w:rFonts w:ascii="Times New Roman" w:eastAsia="MyriadPro-Regular" w:hAnsi="Times New Roman" w:cs="Times New Roman"/>
          <w:color w:val="000000" w:themeColor="text1"/>
          <w:sz w:val="24"/>
          <w:szCs w:val="24"/>
        </w:rPr>
        <w:t>Didier (2018) portrayed that p</w:t>
      </w:r>
      <w:r w:rsidRPr="00413DE1">
        <w:rPr>
          <w:rFonts w:ascii="Times New Roman" w:eastAsia="MyriadPro-Regular" w:hAnsi="Times New Roman" w:cs="Times New Roman"/>
          <w:color w:val="000000" w:themeColor="text1"/>
          <w:sz w:val="24"/>
          <w:szCs w:val="24"/>
        </w:rPr>
        <w:t>rimary PM is emitted directly from natural sources (sea salt, naturally suspended dust, pollen and volcanic ash) and anthropogenic sources (from combustion, heating, transport, industry, agriculture, as well as tyres and road wear). Secondary PM is formed from emissions of SO</w:t>
      </w:r>
      <w:r w:rsidRPr="00D16B6A">
        <w:rPr>
          <w:rFonts w:ascii="Times New Roman" w:eastAsia="MyriadPro-Regular" w:hAnsi="Times New Roman" w:cs="Times New Roman"/>
          <w:color w:val="000000" w:themeColor="text1"/>
          <w:sz w:val="24"/>
          <w:szCs w:val="24"/>
          <w:vertAlign w:val="subscript"/>
        </w:rPr>
        <w:t>2</w:t>
      </w:r>
      <w:r w:rsidRPr="00413DE1">
        <w:rPr>
          <w:rFonts w:ascii="Times New Roman" w:eastAsia="MyriadPro-Regular" w:hAnsi="Times New Roman" w:cs="Times New Roman"/>
          <w:color w:val="000000" w:themeColor="text1"/>
          <w:sz w:val="24"/>
          <w:szCs w:val="24"/>
        </w:rPr>
        <w:t>, NOx, NH</w:t>
      </w:r>
      <w:r w:rsidRPr="00D16B6A">
        <w:rPr>
          <w:rFonts w:ascii="Times New Roman" w:eastAsia="MyriadPro-Regular" w:hAnsi="Times New Roman" w:cs="Times New Roman"/>
          <w:color w:val="000000" w:themeColor="text1"/>
          <w:sz w:val="24"/>
          <w:szCs w:val="24"/>
          <w:vertAlign w:val="subscript"/>
        </w:rPr>
        <w:t>3</w:t>
      </w:r>
      <w:r w:rsidRPr="00413DE1">
        <w:rPr>
          <w:rFonts w:ascii="Times New Roman" w:eastAsia="MyriadPro-Regular" w:hAnsi="Times New Roman" w:cs="Times New Roman"/>
          <w:color w:val="000000" w:themeColor="text1"/>
          <w:sz w:val="24"/>
          <w:szCs w:val="24"/>
        </w:rPr>
        <w:t xml:space="preserve"> and NMVOCs, mainly </w:t>
      </w:r>
      <w:r w:rsidR="00D16B6A">
        <w:rPr>
          <w:rFonts w:ascii="Times New Roman" w:eastAsia="MyriadPro-Regular" w:hAnsi="Times New Roman" w:cs="Times New Roman"/>
          <w:color w:val="000000" w:themeColor="text1"/>
          <w:sz w:val="24"/>
          <w:szCs w:val="24"/>
        </w:rPr>
        <w:t xml:space="preserve">from </w:t>
      </w:r>
      <w:r w:rsidR="00D16B6A" w:rsidRPr="002A630D">
        <w:rPr>
          <w:rFonts w:ascii="Times New Roman" w:eastAsia="MyriadPro-Regular" w:hAnsi="Times New Roman" w:cs="Times New Roman"/>
          <w:color w:val="000000" w:themeColor="text1"/>
          <w:sz w:val="24"/>
          <w:szCs w:val="24"/>
        </w:rPr>
        <w:t>anthropogenic</w:t>
      </w:r>
      <w:r w:rsidR="00D16B6A">
        <w:rPr>
          <w:rFonts w:ascii="Times New Roman" w:eastAsia="MyriadPro-Regular" w:hAnsi="Times New Roman" w:cs="Times New Roman"/>
          <w:color w:val="000000" w:themeColor="text1"/>
          <w:sz w:val="24"/>
          <w:szCs w:val="24"/>
        </w:rPr>
        <w:t xml:space="preserve"> sources</w:t>
      </w:r>
      <w:r w:rsidRPr="00413DE1">
        <w:rPr>
          <w:rFonts w:ascii="Times New Roman" w:hAnsi="Times New Roman" w:cs="Times New Roman"/>
          <w:color w:val="000000" w:themeColor="text1"/>
          <w:sz w:val="24"/>
          <w:szCs w:val="24"/>
        </w:rPr>
        <w:t xml:space="preserve">. </w:t>
      </w:r>
    </w:p>
    <w:p w:rsidR="00DE5A4F" w:rsidRPr="002326D0" w:rsidRDefault="00012790" w:rsidP="00295B48">
      <w:pPr>
        <w:pStyle w:val="Heading3"/>
        <w:spacing w:line="480" w:lineRule="auto"/>
        <w:rPr>
          <w:rFonts w:ascii="Times New Roman" w:hAnsi="Times New Roman" w:cs="Times New Roman"/>
          <w:b/>
          <w:bCs/>
          <w:color w:val="000000" w:themeColor="text1"/>
          <w:sz w:val="28"/>
          <w:szCs w:val="28"/>
        </w:rPr>
      </w:pPr>
      <w:bookmarkStart w:id="58" w:name="_Toc1376679"/>
      <w:bookmarkStart w:id="59" w:name="_Toc13226769"/>
      <w:r>
        <w:rPr>
          <w:rFonts w:ascii="Times New Roman" w:hAnsi="Times New Roman" w:cs="Times New Roman"/>
          <w:b/>
          <w:bCs/>
          <w:color w:val="000000" w:themeColor="text1"/>
          <w:sz w:val="28"/>
          <w:szCs w:val="28"/>
        </w:rPr>
        <w:t>2.3</w:t>
      </w:r>
      <w:r w:rsidR="002A630D" w:rsidRPr="002326D0">
        <w:rPr>
          <w:rFonts w:ascii="Times New Roman" w:hAnsi="Times New Roman" w:cs="Times New Roman"/>
          <w:b/>
          <w:bCs/>
          <w:color w:val="000000" w:themeColor="text1"/>
          <w:sz w:val="28"/>
          <w:szCs w:val="28"/>
        </w:rPr>
        <w:t>.1</w:t>
      </w:r>
      <w:r w:rsidR="00DE5A4F" w:rsidRPr="002326D0">
        <w:rPr>
          <w:rFonts w:ascii="Times New Roman" w:hAnsi="Times New Roman" w:cs="Times New Roman"/>
          <w:b/>
          <w:bCs/>
          <w:color w:val="000000" w:themeColor="text1"/>
          <w:sz w:val="28"/>
          <w:szCs w:val="28"/>
        </w:rPr>
        <w:t xml:space="preserve"> Transport as a Source of Pollution</w:t>
      </w:r>
      <w:bookmarkEnd w:id="58"/>
      <w:bookmarkEnd w:id="59"/>
    </w:p>
    <w:p w:rsidR="00DE5A4F" w:rsidRPr="003D6905" w:rsidRDefault="002A630D" w:rsidP="00876609">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Transport are major source of air </w:t>
      </w:r>
      <w:r w:rsidRPr="002A630D">
        <w:rPr>
          <w:rFonts w:ascii="Times New Roman" w:hAnsi="Times New Roman" w:cs="Times New Roman"/>
          <w:color w:val="000000" w:themeColor="text1"/>
          <w:sz w:val="24"/>
          <w:szCs w:val="24"/>
        </w:rPr>
        <w:t>pollution</w:t>
      </w:r>
      <w:r w:rsidRPr="00413DE1">
        <w:rPr>
          <w:rFonts w:ascii="Times New Roman" w:hAnsi="Times New Roman" w:cs="Times New Roman"/>
          <w:color w:val="000000" w:themeColor="text1"/>
          <w:sz w:val="24"/>
          <w:szCs w:val="24"/>
        </w:rPr>
        <w:t xml:space="preserve"> from diesel emissions is becoming an increased international concern, and though attention has been primarily focused on the automotive industry, concerns have also been raised about emissions from diesel rail vehicles</w:t>
      </w:r>
      <w:r>
        <w:rPr>
          <w:rFonts w:ascii="Times New Roman" w:hAnsi="Times New Roman" w:cs="Times New Roman"/>
          <w:color w:val="000000" w:themeColor="text1"/>
          <w:sz w:val="24"/>
          <w:szCs w:val="24"/>
        </w:rPr>
        <w:t xml:space="preserve"> </w:t>
      </w:r>
      <w:r w:rsidRPr="00413DE1">
        <w:rPr>
          <w:rFonts w:ascii="Times New Roman" w:hAnsi="Times New Roman" w:cs="Times New Roman"/>
          <w:color w:val="000000" w:themeColor="text1"/>
          <w:sz w:val="24"/>
          <w:szCs w:val="24"/>
        </w:rPr>
        <w:t>(Hickman et al.,2018)</w:t>
      </w:r>
      <w:r>
        <w:rPr>
          <w:rFonts w:ascii="Times New Roman" w:hAnsi="Times New Roman" w:cs="Times New Roman"/>
          <w:color w:val="000000" w:themeColor="text1"/>
          <w:sz w:val="24"/>
          <w:szCs w:val="24"/>
        </w:rPr>
        <w:t xml:space="preserve">. </w:t>
      </w:r>
      <w:r w:rsidR="00DE5A4F" w:rsidRPr="003D6905">
        <w:rPr>
          <w:rFonts w:ascii="Times New Roman" w:hAnsi="Times New Roman" w:cs="Times New Roman"/>
          <w:color w:val="000000" w:themeColor="text1"/>
          <w:sz w:val="24"/>
          <w:szCs w:val="24"/>
        </w:rPr>
        <w:t>Since 1970, vehicle’s exhaust pollutions have received increasing attention as a source of air pollution at both local (human health concerns) and global (global warming) scales. Today, over 90% of vehicles on the road use gasoline and diesel fuels</w:t>
      </w:r>
      <w:r w:rsidR="003D6905" w:rsidRPr="003D6905">
        <w:rPr>
          <w:rFonts w:ascii="Times New Roman" w:hAnsi="Times New Roman" w:cs="Times New Roman"/>
          <w:color w:val="000000" w:themeColor="text1"/>
          <w:sz w:val="24"/>
          <w:szCs w:val="24"/>
        </w:rPr>
        <w:t xml:space="preserve"> (</w:t>
      </w:r>
      <w:r w:rsidR="003D6905" w:rsidRPr="003D6905">
        <w:rPr>
          <w:rFonts w:ascii="Times New Roman" w:hAnsi="Times New Roman" w:cs="Times New Roman"/>
          <w:bCs/>
          <w:color w:val="000000" w:themeColor="text1"/>
          <w:sz w:val="24"/>
          <w:szCs w:val="24"/>
        </w:rPr>
        <w:t>Lujie, 2011)</w:t>
      </w:r>
      <w:r w:rsidR="00DE5A4F" w:rsidRPr="003D6905">
        <w:rPr>
          <w:rFonts w:ascii="Times New Roman" w:hAnsi="Times New Roman" w:cs="Times New Roman"/>
          <w:color w:val="000000" w:themeColor="text1"/>
          <w:sz w:val="24"/>
          <w:szCs w:val="24"/>
        </w:rPr>
        <w:t>. The major concerns of gasoline exhaust contaminants are carbon monoxide (CO), hydrocarbon (HC), carbon dioxide (CO</w:t>
      </w:r>
      <w:r w:rsidR="00DE5A4F" w:rsidRPr="003D6905">
        <w:rPr>
          <w:rFonts w:ascii="Times New Roman" w:hAnsi="Times New Roman" w:cs="Times New Roman"/>
          <w:color w:val="000000" w:themeColor="text1"/>
          <w:sz w:val="16"/>
          <w:szCs w:val="16"/>
        </w:rPr>
        <w:t>2</w:t>
      </w:r>
      <w:r w:rsidR="00DE5A4F" w:rsidRPr="003D6905">
        <w:rPr>
          <w:rFonts w:ascii="Times New Roman" w:hAnsi="Times New Roman" w:cs="Times New Roman"/>
          <w:color w:val="000000" w:themeColor="text1"/>
          <w:sz w:val="24"/>
          <w:szCs w:val="24"/>
        </w:rPr>
        <w:t xml:space="preserve">) and polycyclic aromatic hydrocarbons (PAHs); the major concerns of diesel exhaust </w:t>
      </w:r>
      <w:r w:rsidR="00DE5A4F" w:rsidRPr="00D52F00">
        <w:rPr>
          <w:rFonts w:ascii="Times New Roman" w:hAnsi="Times New Roman" w:cs="Times New Roman"/>
          <w:color w:val="000000" w:themeColor="text1"/>
          <w:sz w:val="24"/>
          <w:szCs w:val="24"/>
        </w:rPr>
        <w:t>emissions</w:t>
      </w:r>
      <w:r w:rsidR="00DE5A4F" w:rsidRPr="003D6905">
        <w:rPr>
          <w:rFonts w:ascii="Times New Roman" w:hAnsi="Times New Roman" w:cs="Times New Roman"/>
          <w:color w:val="000000" w:themeColor="text1"/>
          <w:sz w:val="24"/>
          <w:szCs w:val="24"/>
        </w:rPr>
        <w:t xml:space="preserve"> contaminants are nitrogen oxides (NO</w:t>
      </w:r>
      <w:r w:rsidR="00DE5A4F" w:rsidRPr="003D6905">
        <w:rPr>
          <w:rFonts w:ascii="Times New Roman" w:hAnsi="Times New Roman" w:cs="Times New Roman"/>
          <w:color w:val="000000" w:themeColor="text1"/>
          <w:sz w:val="16"/>
          <w:szCs w:val="16"/>
        </w:rPr>
        <w:t>X</w:t>
      </w:r>
      <w:r w:rsidR="00DE5A4F" w:rsidRPr="003D6905">
        <w:rPr>
          <w:rFonts w:ascii="Times New Roman" w:hAnsi="Times New Roman" w:cs="Times New Roman"/>
          <w:color w:val="000000" w:themeColor="text1"/>
          <w:sz w:val="24"/>
          <w:szCs w:val="24"/>
        </w:rPr>
        <w:t>) and particulate matter (PM). The study (</w:t>
      </w:r>
      <w:r w:rsidR="003D6905" w:rsidRPr="003D6905">
        <w:rPr>
          <w:rFonts w:ascii="Times New Roman" w:hAnsi="Times New Roman" w:cs="Times New Roman"/>
          <w:bCs/>
          <w:color w:val="000000" w:themeColor="text1"/>
          <w:sz w:val="24"/>
          <w:szCs w:val="24"/>
        </w:rPr>
        <w:t>Lujie</w:t>
      </w:r>
      <w:r w:rsidR="00DE5A4F" w:rsidRPr="003D6905">
        <w:rPr>
          <w:rFonts w:ascii="Times New Roman" w:hAnsi="Times New Roman" w:cs="Times New Roman"/>
          <w:bCs/>
          <w:color w:val="000000" w:themeColor="text1"/>
          <w:sz w:val="24"/>
          <w:szCs w:val="24"/>
        </w:rPr>
        <w:t>,</w:t>
      </w:r>
      <w:r w:rsidR="003D6905" w:rsidRPr="003D6905">
        <w:rPr>
          <w:rFonts w:ascii="Times New Roman" w:hAnsi="Times New Roman" w:cs="Times New Roman"/>
          <w:bCs/>
          <w:color w:val="000000" w:themeColor="text1"/>
          <w:sz w:val="24"/>
          <w:szCs w:val="24"/>
        </w:rPr>
        <w:t xml:space="preserve"> </w:t>
      </w:r>
      <w:r w:rsidR="00DE5A4F" w:rsidRPr="003D6905">
        <w:rPr>
          <w:rFonts w:ascii="Times New Roman" w:hAnsi="Times New Roman" w:cs="Times New Roman"/>
          <w:bCs/>
          <w:color w:val="000000" w:themeColor="text1"/>
          <w:sz w:val="24"/>
          <w:szCs w:val="24"/>
        </w:rPr>
        <w:t>2011)</w:t>
      </w:r>
      <w:r w:rsidR="003D6905" w:rsidRPr="003D6905">
        <w:rPr>
          <w:rFonts w:ascii="Times New Roman" w:hAnsi="Times New Roman" w:cs="Times New Roman"/>
          <w:bCs/>
          <w:color w:val="000000" w:themeColor="text1"/>
          <w:sz w:val="24"/>
          <w:szCs w:val="24"/>
        </w:rPr>
        <w:t xml:space="preserve"> </w:t>
      </w:r>
      <w:r w:rsidR="00DE5A4F" w:rsidRPr="003D6905">
        <w:rPr>
          <w:rFonts w:ascii="Times New Roman" w:hAnsi="Times New Roman" w:cs="Times New Roman"/>
          <w:color w:val="000000" w:themeColor="text1"/>
          <w:sz w:val="24"/>
          <w:szCs w:val="24"/>
        </w:rPr>
        <w:t>results show that burning gasoline fuels will emit less PM and NO</w:t>
      </w:r>
      <w:r w:rsidR="00DE5A4F" w:rsidRPr="003D6905">
        <w:rPr>
          <w:rFonts w:ascii="Times New Roman" w:hAnsi="Times New Roman" w:cs="Times New Roman"/>
          <w:color w:val="000000" w:themeColor="text1"/>
          <w:sz w:val="16"/>
          <w:szCs w:val="16"/>
        </w:rPr>
        <w:t>X</w:t>
      </w:r>
      <w:r w:rsidR="00DE5A4F" w:rsidRPr="003D6905">
        <w:rPr>
          <w:rFonts w:ascii="Times New Roman" w:hAnsi="Times New Roman" w:cs="Times New Roman"/>
          <w:color w:val="000000" w:themeColor="text1"/>
          <w:sz w:val="24"/>
          <w:szCs w:val="24"/>
        </w:rPr>
        <w:t xml:space="preserve"> emissions than burning diesel fuels, but it will generate about 50% more CO</w:t>
      </w:r>
      <w:r w:rsidR="00DE5A4F" w:rsidRPr="003D6905">
        <w:rPr>
          <w:rFonts w:ascii="Times New Roman" w:hAnsi="Times New Roman" w:cs="Times New Roman"/>
          <w:color w:val="000000" w:themeColor="text1"/>
          <w:sz w:val="16"/>
          <w:szCs w:val="16"/>
        </w:rPr>
        <w:t xml:space="preserve">2 </w:t>
      </w:r>
      <w:r w:rsidR="00DE5A4F" w:rsidRPr="003D6905">
        <w:rPr>
          <w:rFonts w:ascii="Times New Roman" w:hAnsi="Times New Roman" w:cs="Times New Roman"/>
          <w:color w:val="000000" w:themeColor="text1"/>
          <w:sz w:val="24"/>
          <w:szCs w:val="24"/>
        </w:rPr>
        <w:t>than diesel fuels, and it also emit about ten times more CO, PAHs and around five times more HC than diesel fuels; burning diesel fuels will produce less CO</w:t>
      </w:r>
      <w:r w:rsidR="00DE5A4F" w:rsidRPr="003D6905">
        <w:rPr>
          <w:rFonts w:ascii="Times New Roman" w:hAnsi="Times New Roman" w:cs="Times New Roman"/>
          <w:color w:val="000000" w:themeColor="text1"/>
          <w:sz w:val="16"/>
          <w:szCs w:val="16"/>
        </w:rPr>
        <w:t xml:space="preserve">2 </w:t>
      </w:r>
      <w:r w:rsidR="00DE5A4F" w:rsidRPr="003D6905">
        <w:rPr>
          <w:rFonts w:ascii="Times New Roman" w:hAnsi="Times New Roman" w:cs="Times New Roman"/>
          <w:color w:val="000000" w:themeColor="text1"/>
          <w:sz w:val="24"/>
          <w:szCs w:val="24"/>
        </w:rPr>
        <w:t>emissions than gasoline fuels, but will emit around ten times more NO</w:t>
      </w:r>
      <w:r w:rsidR="00DE5A4F" w:rsidRPr="003D6905">
        <w:rPr>
          <w:rFonts w:ascii="Times New Roman" w:hAnsi="Times New Roman" w:cs="Times New Roman"/>
          <w:color w:val="000000" w:themeColor="text1"/>
          <w:sz w:val="16"/>
          <w:szCs w:val="16"/>
        </w:rPr>
        <w:t xml:space="preserve">X </w:t>
      </w:r>
      <w:r w:rsidR="003D6905">
        <w:rPr>
          <w:rFonts w:ascii="Times New Roman" w:hAnsi="Times New Roman" w:cs="Times New Roman"/>
          <w:color w:val="000000" w:themeColor="text1"/>
          <w:sz w:val="24"/>
          <w:szCs w:val="24"/>
        </w:rPr>
        <w:t xml:space="preserve">and PM than gasoline fuels </w:t>
      </w:r>
      <w:r w:rsidR="003D6905" w:rsidRPr="003D6905">
        <w:rPr>
          <w:rFonts w:ascii="Times New Roman" w:hAnsi="Times New Roman" w:cs="Times New Roman"/>
          <w:color w:val="000000" w:themeColor="text1"/>
          <w:sz w:val="24"/>
          <w:szCs w:val="24"/>
        </w:rPr>
        <w:t>(</w:t>
      </w:r>
      <w:r w:rsidR="003D6905" w:rsidRPr="003D6905">
        <w:rPr>
          <w:rFonts w:ascii="Times New Roman" w:hAnsi="Times New Roman" w:cs="Times New Roman"/>
          <w:bCs/>
          <w:color w:val="000000" w:themeColor="text1"/>
          <w:sz w:val="24"/>
          <w:szCs w:val="24"/>
        </w:rPr>
        <w:t>Lujie, 2011)</w:t>
      </w:r>
      <w:r w:rsidR="003D6905" w:rsidRPr="003D6905">
        <w:rPr>
          <w:rFonts w:ascii="Times New Roman" w:hAnsi="Times New Roman" w:cs="Times New Roman"/>
          <w:color w:val="000000" w:themeColor="text1"/>
          <w:sz w:val="24"/>
          <w:szCs w:val="24"/>
        </w:rPr>
        <w:t xml:space="preserve">. </w:t>
      </w:r>
      <w:r w:rsidR="00DE5A4F" w:rsidRPr="003D6905">
        <w:rPr>
          <w:rFonts w:ascii="Times New Roman" w:hAnsi="Times New Roman" w:cs="Times New Roman"/>
          <w:color w:val="000000" w:themeColor="text1"/>
          <w:sz w:val="24"/>
          <w:szCs w:val="24"/>
        </w:rPr>
        <w:t xml:space="preserve"> Consequently using a gasoline car in urban areas might help to reduce the human health effects; </w:t>
      </w:r>
      <w:r w:rsidR="00DE5A4F" w:rsidRPr="003D6905">
        <w:rPr>
          <w:rFonts w:ascii="Times New Roman" w:hAnsi="Times New Roman" w:cs="Times New Roman"/>
          <w:color w:val="000000" w:themeColor="text1"/>
          <w:sz w:val="24"/>
          <w:szCs w:val="24"/>
        </w:rPr>
        <w:lastRenderedPageBreak/>
        <w:t>using a diesel car on motorways or in rural areas might help to reduce the greenhouse gas (GHG) emissions and minimize the global warming effects.</w:t>
      </w:r>
    </w:p>
    <w:p w:rsidR="00615F79" w:rsidRDefault="00DE5A4F" w:rsidP="00876609">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The size </w:t>
      </w:r>
      <w:r w:rsidRPr="00D52F00">
        <w:rPr>
          <w:rFonts w:ascii="Times New Roman" w:hAnsi="Times New Roman" w:cs="Times New Roman"/>
          <w:color w:val="000000" w:themeColor="text1"/>
          <w:sz w:val="24"/>
          <w:szCs w:val="24"/>
        </w:rPr>
        <w:t>distributi</w:t>
      </w:r>
      <w:r w:rsidR="00D51CA6" w:rsidRPr="00D52F00">
        <w:rPr>
          <w:rFonts w:ascii="Times New Roman" w:hAnsi="Times New Roman" w:cs="Times New Roman"/>
          <w:color w:val="000000" w:themeColor="text1"/>
          <w:sz w:val="24"/>
          <w:szCs w:val="24"/>
        </w:rPr>
        <w:t>on</w:t>
      </w:r>
      <w:r w:rsidR="00D51CA6">
        <w:rPr>
          <w:rFonts w:ascii="Times New Roman" w:hAnsi="Times New Roman" w:cs="Times New Roman"/>
          <w:color w:val="000000" w:themeColor="text1"/>
          <w:sz w:val="24"/>
          <w:szCs w:val="24"/>
        </w:rPr>
        <w:t xml:space="preserve"> of airborne particles matter</w:t>
      </w:r>
      <w:r w:rsidR="00717237">
        <w:rPr>
          <w:rFonts w:ascii="Times New Roman" w:hAnsi="Times New Roman" w:cs="Times New Roman"/>
          <w:color w:val="000000" w:themeColor="text1"/>
          <w:sz w:val="24"/>
          <w:szCs w:val="24"/>
        </w:rPr>
        <w:t xml:space="preserve"> for health</w:t>
      </w:r>
      <w:r w:rsidRPr="00413DE1">
        <w:rPr>
          <w:rFonts w:ascii="Times New Roman" w:hAnsi="Times New Roman" w:cs="Times New Roman"/>
          <w:color w:val="000000" w:themeColor="text1"/>
          <w:sz w:val="24"/>
          <w:szCs w:val="24"/>
        </w:rPr>
        <w:t>. The WHO places special em</w:t>
      </w:r>
      <w:r w:rsidRPr="006D3F55">
        <w:rPr>
          <w:rFonts w:ascii="Times New Roman" w:hAnsi="Times New Roman" w:cs="Times New Roman"/>
          <w:color w:val="000000" w:themeColor="text1"/>
          <w:sz w:val="24"/>
          <w:szCs w:val="24"/>
        </w:rPr>
        <w:t>phasis on suspended pa</w:t>
      </w:r>
      <w:r w:rsidR="006B7A7E">
        <w:rPr>
          <w:rFonts w:ascii="Times New Roman" w:hAnsi="Times New Roman" w:cs="Times New Roman"/>
          <w:color w:val="000000" w:themeColor="text1"/>
          <w:sz w:val="24"/>
          <w:szCs w:val="24"/>
        </w:rPr>
        <w:t>rticles smaller than 10μm</w:t>
      </w:r>
      <w:r w:rsidRPr="006D3F55">
        <w:rPr>
          <w:rFonts w:ascii="Times New Roman" w:hAnsi="Times New Roman" w:cs="Times New Roman"/>
          <w:color w:val="000000" w:themeColor="text1"/>
          <w:sz w:val="24"/>
          <w:szCs w:val="24"/>
        </w:rPr>
        <w:t xml:space="preserve"> in diameter (PM</w:t>
      </w:r>
      <w:r w:rsidRPr="009076FD">
        <w:rPr>
          <w:rFonts w:ascii="Times New Roman" w:hAnsi="Times New Roman" w:cs="Times New Roman"/>
          <w:color w:val="000000" w:themeColor="text1"/>
          <w:sz w:val="24"/>
          <w:szCs w:val="24"/>
          <w:vertAlign w:val="subscript"/>
        </w:rPr>
        <w:t>10</w:t>
      </w:r>
      <w:r w:rsidRPr="006D3F55">
        <w:rPr>
          <w:rFonts w:ascii="Times New Roman" w:hAnsi="Times New Roman" w:cs="Times New Roman"/>
          <w:color w:val="000000" w:themeColor="text1"/>
          <w:sz w:val="24"/>
          <w:szCs w:val="24"/>
        </w:rPr>
        <w:t xml:space="preserve">), also called </w:t>
      </w:r>
      <w:r w:rsidRPr="006D3F55">
        <w:rPr>
          <w:rFonts w:ascii="Times New Roman" w:hAnsi="Times New Roman" w:cs="Times New Roman"/>
          <w:iCs/>
          <w:color w:val="000000" w:themeColor="text1"/>
          <w:sz w:val="24"/>
          <w:szCs w:val="24"/>
        </w:rPr>
        <w:t xml:space="preserve">inhalable </w:t>
      </w:r>
      <w:r w:rsidRPr="006D3F55">
        <w:rPr>
          <w:rFonts w:ascii="Times New Roman" w:hAnsi="Times New Roman" w:cs="Times New Roman"/>
          <w:color w:val="000000" w:themeColor="text1"/>
          <w:sz w:val="24"/>
          <w:szCs w:val="24"/>
        </w:rPr>
        <w:t>particulate mat</w:t>
      </w:r>
      <w:r w:rsidR="006B7A7E">
        <w:rPr>
          <w:rFonts w:ascii="Times New Roman" w:hAnsi="Times New Roman" w:cs="Times New Roman"/>
          <w:color w:val="000000" w:themeColor="text1"/>
          <w:sz w:val="24"/>
          <w:szCs w:val="24"/>
        </w:rPr>
        <w:t>ter, and those smaller than 2.5</w:t>
      </w:r>
      <w:r w:rsidRPr="006D3F55">
        <w:rPr>
          <w:rFonts w:ascii="Times New Roman" w:hAnsi="Times New Roman" w:cs="Times New Roman"/>
          <w:color w:val="000000" w:themeColor="text1"/>
          <w:sz w:val="24"/>
          <w:szCs w:val="24"/>
        </w:rPr>
        <w:t>μm (PM</w:t>
      </w:r>
      <w:r w:rsidRPr="009076FD">
        <w:rPr>
          <w:rFonts w:ascii="Times New Roman" w:hAnsi="Times New Roman" w:cs="Times New Roman"/>
          <w:color w:val="000000" w:themeColor="text1"/>
          <w:sz w:val="24"/>
          <w:szCs w:val="24"/>
          <w:vertAlign w:val="subscript"/>
        </w:rPr>
        <w:t>2.5</w:t>
      </w:r>
      <w:r w:rsidRPr="006D3F55">
        <w:rPr>
          <w:rFonts w:ascii="Times New Roman" w:hAnsi="Times New Roman" w:cs="Times New Roman"/>
          <w:color w:val="000000" w:themeColor="text1"/>
          <w:sz w:val="24"/>
          <w:szCs w:val="24"/>
        </w:rPr>
        <w:t xml:space="preserve">), called </w:t>
      </w:r>
      <w:r w:rsidRPr="006D3F55">
        <w:rPr>
          <w:rFonts w:ascii="Times New Roman" w:hAnsi="Times New Roman" w:cs="Times New Roman"/>
          <w:iCs/>
          <w:color w:val="000000" w:themeColor="text1"/>
          <w:sz w:val="24"/>
          <w:szCs w:val="24"/>
        </w:rPr>
        <w:t xml:space="preserve">fine </w:t>
      </w:r>
      <w:r w:rsidRPr="006D3F55">
        <w:rPr>
          <w:rFonts w:ascii="Times New Roman" w:hAnsi="Times New Roman" w:cs="Times New Roman"/>
          <w:color w:val="000000" w:themeColor="text1"/>
          <w:sz w:val="24"/>
          <w:szCs w:val="24"/>
        </w:rPr>
        <w:t xml:space="preserve">or </w:t>
      </w:r>
      <w:r w:rsidRPr="006D3F55">
        <w:rPr>
          <w:rFonts w:ascii="Times New Roman" w:hAnsi="Times New Roman" w:cs="Times New Roman"/>
          <w:iCs/>
          <w:color w:val="000000" w:themeColor="text1"/>
          <w:sz w:val="24"/>
          <w:szCs w:val="24"/>
        </w:rPr>
        <w:t xml:space="preserve">respirable </w:t>
      </w:r>
      <w:r w:rsidRPr="00413DE1">
        <w:rPr>
          <w:rFonts w:ascii="Times New Roman" w:hAnsi="Times New Roman" w:cs="Times New Roman"/>
          <w:color w:val="000000" w:themeColor="text1"/>
          <w:sz w:val="24"/>
          <w:szCs w:val="24"/>
        </w:rPr>
        <w:t>particulate matter. Emerging scientific evidence points to increasing damage with decreasing particle diameter.</w:t>
      </w:r>
      <w:r w:rsidR="006B7A7E">
        <w:rPr>
          <w:rFonts w:ascii="Times New Roman" w:hAnsi="Times New Roman" w:cs="Times New Roman"/>
          <w:color w:val="000000" w:themeColor="text1"/>
          <w:sz w:val="24"/>
          <w:szCs w:val="24"/>
        </w:rPr>
        <w:t xml:space="preserve"> Particles larger than about 10</w:t>
      </w:r>
      <w:r w:rsidRPr="00413DE1">
        <w:rPr>
          <w:rFonts w:ascii="Times New Roman" w:hAnsi="Times New Roman" w:cs="Times New Roman"/>
          <w:color w:val="000000" w:themeColor="text1"/>
          <w:sz w:val="24"/>
          <w:szCs w:val="24"/>
        </w:rPr>
        <w:t>μm are deposited almost exclusively in the throat, w</w:t>
      </w:r>
      <w:r w:rsidR="009076FD">
        <w:rPr>
          <w:rFonts w:ascii="Times New Roman" w:hAnsi="Times New Roman" w:cs="Times New Roman"/>
          <w:color w:val="000000" w:themeColor="text1"/>
          <w:sz w:val="24"/>
          <w:szCs w:val="24"/>
        </w:rPr>
        <w:t>hereas particles smaller than 1</w:t>
      </w:r>
      <w:r w:rsidRPr="00413DE1">
        <w:rPr>
          <w:rFonts w:ascii="Times New Roman" w:hAnsi="Times New Roman" w:cs="Times New Roman"/>
          <w:color w:val="000000" w:themeColor="text1"/>
          <w:sz w:val="24"/>
          <w:szCs w:val="24"/>
        </w:rPr>
        <w:t xml:space="preserve">μm are able to reach </w:t>
      </w:r>
      <w:r w:rsidR="00615F79">
        <w:rPr>
          <w:rFonts w:ascii="Times New Roman" w:hAnsi="Times New Roman" w:cs="Times New Roman"/>
          <w:color w:val="000000" w:themeColor="text1"/>
          <w:sz w:val="24"/>
          <w:szCs w:val="24"/>
        </w:rPr>
        <w:t xml:space="preserve">the lower </w:t>
      </w:r>
      <w:r w:rsidR="00681EB2">
        <w:rPr>
          <w:rFonts w:ascii="Times New Roman" w:hAnsi="Times New Roman" w:cs="Times New Roman"/>
          <w:color w:val="000000" w:themeColor="text1"/>
          <w:sz w:val="24"/>
          <w:szCs w:val="24"/>
        </w:rPr>
        <w:t>part</w:t>
      </w:r>
      <w:r w:rsidR="00615F79">
        <w:rPr>
          <w:rFonts w:ascii="Times New Roman" w:hAnsi="Times New Roman" w:cs="Times New Roman"/>
          <w:color w:val="000000" w:themeColor="text1"/>
          <w:sz w:val="24"/>
          <w:szCs w:val="24"/>
        </w:rPr>
        <w:t xml:space="preserve"> of the lungs.</w:t>
      </w:r>
    </w:p>
    <w:p w:rsidR="00DE5A4F" w:rsidRPr="00DE5A4F" w:rsidRDefault="00DE5A4F" w:rsidP="00876609">
      <w:pPr>
        <w:autoSpaceDE w:val="0"/>
        <w:autoSpaceDN w:val="0"/>
        <w:adjustRightInd w:val="0"/>
        <w:spacing w:after="0" w:line="480" w:lineRule="auto"/>
        <w:ind w:right="-151"/>
        <w:jc w:val="both"/>
        <w:rPr>
          <w:rFonts w:ascii="Times New Roman" w:hAnsi="Times New Roman" w:cs="Times New Roman"/>
          <w:color w:val="000000" w:themeColor="text1"/>
        </w:rPr>
      </w:pPr>
      <w:r w:rsidRPr="00413DE1">
        <w:rPr>
          <w:rFonts w:ascii="Times New Roman" w:hAnsi="Times New Roman" w:cs="Times New Roman"/>
          <w:color w:val="000000" w:themeColor="text1"/>
          <w:sz w:val="24"/>
          <w:szCs w:val="24"/>
        </w:rPr>
        <w:t xml:space="preserve">           Five principal causes of air pollution from motor vehicles that are responsible for the range of problems</w:t>
      </w:r>
      <w:r w:rsidR="00D51CA6">
        <w:rPr>
          <w:rFonts w:ascii="Times New Roman" w:hAnsi="Times New Roman" w:cs="Times New Roman"/>
          <w:color w:val="000000" w:themeColor="text1"/>
          <w:sz w:val="24"/>
          <w:szCs w:val="24"/>
        </w:rPr>
        <w:t xml:space="preserve"> in Addis Ababa</w:t>
      </w:r>
      <w:r w:rsidRPr="00413DE1">
        <w:rPr>
          <w:rFonts w:ascii="Times New Roman" w:hAnsi="Times New Roman" w:cs="Times New Roman"/>
          <w:color w:val="000000" w:themeColor="text1"/>
          <w:sz w:val="24"/>
          <w:szCs w:val="24"/>
        </w:rPr>
        <w:t xml:space="preserve">. These include: (a) </w:t>
      </w:r>
      <w:r w:rsidRPr="00D52F00">
        <w:rPr>
          <w:rFonts w:ascii="Times New Roman" w:hAnsi="Times New Roman" w:cs="Times New Roman"/>
          <w:color w:val="000000" w:themeColor="text1"/>
          <w:sz w:val="24"/>
          <w:szCs w:val="24"/>
        </w:rPr>
        <w:t>excessive</w:t>
      </w:r>
      <w:r w:rsidRPr="00413DE1">
        <w:rPr>
          <w:rFonts w:ascii="Times New Roman" w:hAnsi="Times New Roman" w:cs="Times New Roman"/>
          <w:color w:val="000000" w:themeColor="text1"/>
          <w:sz w:val="24"/>
          <w:szCs w:val="24"/>
        </w:rPr>
        <w:t xml:space="preserve"> vehicle use (especially in urban areas); (b) the persistence of old and outdated technology in the vehicle fleet; (c) poor maintenance of the vehicles in use; (d) unavailability or improper use of appropriate fuels; and (e) the atmospheric, topographic and climatological aspects of metropolitan areas where pollution is concentrated</w:t>
      </w:r>
      <w:r w:rsidR="00D51CA6">
        <w:rPr>
          <w:rFonts w:ascii="Times New Roman" w:hAnsi="Times New Roman" w:cs="Times New Roman"/>
          <w:color w:val="000000" w:themeColor="text1"/>
          <w:sz w:val="24"/>
          <w:szCs w:val="24"/>
        </w:rPr>
        <w:t xml:space="preserve"> </w:t>
      </w:r>
      <w:r w:rsidR="00D51CA6" w:rsidRPr="00D51CA6">
        <w:rPr>
          <w:rFonts w:ascii="Times New Roman" w:hAnsi="Times New Roman" w:cs="Times New Roman"/>
          <w:color w:val="000000" w:themeColor="text1"/>
          <w:sz w:val="24"/>
          <w:szCs w:val="24"/>
        </w:rPr>
        <w:t>(Roger, 2002)</w:t>
      </w:r>
      <w:r w:rsidRPr="00D51CA6">
        <w:rPr>
          <w:rFonts w:ascii="Times New Roman" w:hAnsi="Times New Roman" w:cs="Times New Roman"/>
          <w:color w:val="000000" w:themeColor="text1"/>
          <w:sz w:val="24"/>
          <w:szCs w:val="24"/>
        </w:rPr>
        <w:t>.</w:t>
      </w:r>
      <w:r w:rsidRPr="00413DE1">
        <w:rPr>
          <w:rFonts w:ascii="Times New Roman" w:hAnsi="Times New Roman" w:cs="Times New Roman"/>
          <w:color w:val="000000" w:themeColor="text1"/>
          <w:sz w:val="24"/>
          <w:szCs w:val="24"/>
        </w:rPr>
        <w:t xml:space="preserve"> These categories imply to </w:t>
      </w:r>
      <w:r w:rsidRPr="00D52F00">
        <w:rPr>
          <w:rFonts w:ascii="Times New Roman" w:hAnsi="Times New Roman" w:cs="Times New Roman"/>
          <w:color w:val="000000" w:themeColor="text1"/>
          <w:sz w:val="24"/>
          <w:szCs w:val="24"/>
        </w:rPr>
        <w:t>some</w:t>
      </w:r>
      <w:r w:rsidRPr="00413DE1">
        <w:rPr>
          <w:rFonts w:ascii="Times New Roman" w:hAnsi="Times New Roman" w:cs="Times New Roman"/>
          <w:color w:val="000000" w:themeColor="text1"/>
          <w:sz w:val="24"/>
          <w:szCs w:val="24"/>
        </w:rPr>
        <w:t xml:space="preserve"> </w:t>
      </w:r>
      <w:r w:rsidRPr="00D52F00">
        <w:rPr>
          <w:rFonts w:ascii="Times New Roman" w:hAnsi="Times New Roman" w:cs="Times New Roman"/>
          <w:color w:val="000000" w:themeColor="text1"/>
          <w:sz w:val="24"/>
          <w:szCs w:val="24"/>
        </w:rPr>
        <w:t>degree</w:t>
      </w:r>
      <w:r>
        <w:rPr>
          <w:rFonts w:ascii="Times New Roman" w:hAnsi="Times New Roman" w:cs="Times New Roman"/>
          <w:color w:val="000000" w:themeColor="text1"/>
          <w:sz w:val="24"/>
          <w:szCs w:val="24"/>
        </w:rPr>
        <w:t xml:space="preserve"> normative judgements such as excessive, poor, too and not enough</w:t>
      </w:r>
      <w:r w:rsidRPr="00413DE1">
        <w:rPr>
          <w:rFonts w:ascii="Times New Roman" w:hAnsi="Times New Roman" w:cs="Times New Roman"/>
          <w:color w:val="000000" w:themeColor="text1"/>
          <w:sz w:val="24"/>
          <w:szCs w:val="24"/>
        </w:rPr>
        <w:t>, judgements that beg the question of how the appropriate levels are determined. In practice, public opinion and consensus determine the range (upper and lower bounds) of these normative debates, with the specific line-drawing exercise being the outcome of political struggles between particular interests</w:t>
      </w:r>
      <w:r>
        <w:rPr>
          <w:rFonts w:ascii="Times New Roman" w:hAnsi="Times New Roman" w:cs="Times New Roman"/>
          <w:color w:val="000000" w:themeColor="text1"/>
        </w:rPr>
        <w:t xml:space="preserve"> </w:t>
      </w:r>
      <w:r w:rsidRPr="00D51CA6">
        <w:rPr>
          <w:rFonts w:ascii="Times New Roman" w:hAnsi="Times New Roman" w:cs="Times New Roman"/>
          <w:color w:val="000000" w:themeColor="text1"/>
          <w:sz w:val="24"/>
          <w:szCs w:val="24"/>
        </w:rPr>
        <w:t>(Roger, 2002).</w:t>
      </w:r>
    </w:p>
    <w:p w:rsidR="0005026F" w:rsidRPr="002326D0" w:rsidRDefault="00012790" w:rsidP="00CE621F">
      <w:pPr>
        <w:pStyle w:val="NoSpacing"/>
        <w:spacing w:line="480" w:lineRule="auto"/>
        <w:outlineLvl w:val="1"/>
        <w:rPr>
          <w:rFonts w:ascii="Times New Roman" w:eastAsia="Times New Roman" w:hAnsi="Times New Roman" w:cs="Times New Roman"/>
          <w:b/>
          <w:bCs/>
          <w:color w:val="000000" w:themeColor="text1"/>
          <w:kern w:val="36"/>
          <w:sz w:val="28"/>
          <w:szCs w:val="28"/>
        </w:rPr>
      </w:pPr>
      <w:bookmarkStart w:id="60" w:name="_Toc1376666"/>
      <w:bookmarkStart w:id="61" w:name="_Toc13226770"/>
      <w:r>
        <w:rPr>
          <w:rFonts w:ascii="Times New Roman" w:eastAsia="Times New Roman" w:hAnsi="Times New Roman" w:cs="Times New Roman"/>
          <w:b/>
          <w:bCs/>
          <w:color w:val="000000" w:themeColor="text1"/>
          <w:kern w:val="36"/>
          <w:sz w:val="28"/>
          <w:szCs w:val="28"/>
        </w:rPr>
        <w:t>2.4</w:t>
      </w:r>
      <w:r w:rsidR="00D16B6A" w:rsidRPr="002326D0">
        <w:rPr>
          <w:rFonts w:ascii="Times New Roman" w:eastAsia="Times New Roman" w:hAnsi="Times New Roman" w:cs="Times New Roman"/>
          <w:b/>
          <w:bCs/>
          <w:color w:val="000000" w:themeColor="text1"/>
          <w:kern w:val="36"/>
          <w:sz w:val="28"/>
          <w:szCs w:val="28"/>
        </w:rPr>
        <w:t xml:space="preserve"> Urban </w:t>
      </w:r>
      <w:r w:rsidR="00DD5EAC">
        <w:rPr>
          <w:rFonts w:ascii="Times New Roman" w:eastAsia="Times New Roman" w:hAnsi="Times New Roman" w:cs="Times New Roman"/>
          <w:b/>
          <w:bCs/>
          <w:color w:val="000000" w:themeColor="text1"/>
          <w:kern w:val="36"/>
          <w:sz w:val="28"/>
          <w:szCs w:val="28"/>
        </w:rPr>
        <w:t>Transport Air P</w:t>
      </w:r>
      <w:r w:rsidR="00D16B6A" w:rsidRPr="002326D0">
        <w:rPr>
          <w:rFonts w:ascii="Times New Roman" w:eastAsia="Times New Roman" w:hAnsi="Times New Roman" w:cs="Times New Roman"/>
          <w:b/>
          <w:bCs/>
          <w:color w:val="000000" w:themeColor="text1"/>
          <w:kern w:val="36"/>
          <w:sz w:val="28"/>
          <w:szCs w:val="28"/>
        </w:rPr>
        <w:t xml:space="preserve">ollution </w:t>
      </w:r>
      <w:r w:rsidR="00DD5EAC">
        <w:rPr>
          <w:rFonts w:ascii="Times New Roman" w:eastAsia="Times New Roman" w:hAnsi="Times New Roman" w:cs="Times New Roman"/>
          <w:b/>
          <w:bCs/>
          <w:color w:val="000000" w:themeColor="text1"/>
          <w:kern w:val="36"/>
          <w:sz w:val="28"/>
          <w:szCs w:val="28"/>
        </w:rPr>
        <w:t>S</w:t>
      </w:r>
      <w:r w:rsidR="00545A8C" w:rsidRPr="002326D0">
        <w:rPr>
          <w:rFonts w:ascii="Times New Roman" w:eastAsia="Times New Roman" w:hAnsi="Times New Roman" w:cs="Times New Roman"/>
          <w:b/>
          <w:bCs/>
          <w:color w:val="000000" w:themeColor="text1"/>
          <w:kern w:val="36"/>
          <w:sz w:val="28"/>
          <w:szCs w:val="28"/>
        </w:rPr>
        <w:t xml:space="preserve">ource and </w:t>
      </w:r>
      <w:r w:rsidR="00DD5EAC">
        <w:rPr>
          <w:rFonts w:ascii="Times New Roman" w:eastAsia="Times New Roman" w:hAnsi="Times New Roman" w:cs="Times New Roman"/>
          <w:b/>
          <w:bCs/>
          <w:color w:val="000000" w:themeColor="text1"/>
          <w:kern w:val="36"/>
          <w:sz w:val="28"/>
          <w:szCs w:val="28"/>
        </w:rPr>
        <w:t>Effect across</w:t>
      </w:r>
      <w:r w:rsidR="00D16B6A" w:rsidRPr="002326D0">
        <w:rPr>
          <w:rFonts w:ascii="Times New Roman" w:eastAsia="Times New Roman" w:hAnsi="Times New Roman" w:cs="Times New Roman"/>
          <w:b/>
          <w:bCs/>
          <w:color w:val="000000" w:themeColor="text1"/>
          <w:kern w:val="36"/>
          <w:sz w:val="28"/>
          <w:szCs w:val="28"/>
        </w:rPr>
        <w:t xml:space="preserve"> the W</w:t>
      </w:r>
      <w:r w:rsidR="0005026F" w:rsidRPr="002326D0">
        <w:rPr>
          <w:rFonts w:ascii="Times New Roman" w:eastAsia="Times New Roman" w:hAnsi="Times New Roman" w:cs="Times New Roman"/>
          <w:b/>
          <w:bCs/>
          <w:color w:val="000000" w:themeColor="text1"/>
          <w:kern w:val="36"/>
          <w:sz w:val="28"/>
          <w:szCs w:val="28"/>
        </w:rPr>
        <w:t>orld</w:t>
      </w:r>
      <w:bookmarkEnd w:id="60"/>
      <w:bookmarkEnd w:id="61"/>
    </w:p>
    <w:p w:rsidR="00413DE1" w:rsidRPr="00413DE1" w:rsidRDefault="00413DE1" w:rsidP="00876609">
      <w:pPr>
        <w:pStyle w:val="NoSpacing"/>
        <w:spacing w:line="480" w:lineRule="auto"/>
        <w:ind w:right="-151"/>
        <w:jc w:val="both"/>
        <w:rPr>
          <w:rFonts w:ascii="Times New Roman" w:hAnsi="Times New Roman" w:cs="Times New Roman"/>
          <w:bCs/>
          <w:color w:val="000000" w:themeColor="text1"/>
          <w:sz w:val="24"/>
          <w:szCs w:val="24"/>
          <w:shd w:val="clear" w:color="auto" w:fill="FFFFFF"/>
        </w:rPr>
      </w:pPr>
      <w:r w:rsidRPr="00413DE1">
        <w:rPr>
          <w:rFonts w:ascii="Times New Roman" w:hAnsi="Times New Roman" w:cs="Times New Roman"/>
          <w:color w:val="000000" w:themeColor="text1"/>
          <w:sz w:val="24"/>
          <w:szCs w:val="24"/>
          <w:shd w:val="clear" w:color="auto" w:fill="FFFFFF"/>
        </w:rPr>
        <w:t xml:space="preserve">            </w:t>
      </w:r>
      <w:r w:rsidR="0005026F" w:rsidRPr="00413DE1">
        <w:rPr>
          <w:rFonts w:ascii="Times New Roman" w:hAnsi="Times New Roman" w:cs="Times New Roman"/>
          <w:color w:val="000000" w:themeColor="text1"/>
          <w:sz w:val="24"/>
          <w:szCs w:val="24"/>
          <w:shd w:val="clear" w:color="auto" w:fill="FFFFFF"/>
        </w:rPr>
        <w:t xml:space="preserve">According to the WHO, in 2012 </w:t>
      </w:r>
      <w:r w:rsidR="0005026F" w:rsidRPr="00D52F00">
        <w:rPr>
          <w:rFonts w:ascii="Times New Roman" w:hAnsi="Times New Roman" w:cs="Times New Roman"/>
          <w:color w:val="000000" w:themeColor="text1"/>
          <w:sz w:val="24"/>
          <w:szCs w:val="24"/>
          <w:shd w:val="clear" w:color="auto" w:fill="FFFFFF"/>
        </w:rPr>
        <w:t>ambient</w:t>
      </w:r>
      <w:r w:rsidR="0005026F" w:rsidRPr="00413DE1">
        <w:rPr>
          <w:rFonts w:ascii="Times New Roman" w:hAnsi="Times New Roman" w:cs="Times New Roman"/>
          <w:color w:val="000000" w:themeColor="text1"/>
          <w:sz w:val="24"/>
          <w:szCs w:val="24"/>
          <w:shd w:val="clear" w:color="auto" w:fill="FFFFFF"/>
        </w:rPr>
        <w:t xml:space="preserve"> air pollution contributed to 6.7 % of all deaths worldwide. In particular, 16% of lung cancer deaths, 11% of chronic obstructive pulmonary disease deaths, and more than 20% of ischemic heart </w:t>
      </w:r>
      <w:r w:rsidR="0005026F" w:rsidRPr="00D52F00">
        <w:rPr>
          <w:rFonts w:ascii="Times New Roman" w:hAnsi="Times New Roman" w:cs="Times New Roman"/>
          <w:color w:val="000000" w:themeColor="text1"/>
          <w:sz w:val="24"/>
          <w:szCs w:val="24"/>
          <w:shd w:val="clear" w:color="auto" w:fill="FFFFFF"/>
        </w:rPr>
        <w:t>disease</w:t>
      </w:r>
      <w:r w:rsidR="0005026F" w:rsidRPr="00413DE1">
        <w:rPr>
          <w:rFonts w:ascii="Times New Roman" w:hAnsi="Times New Roman" w:cs="Times New Roman"/>
          <w:color w:val="000000" w:themeColor="text1"/>
          <w:sz w:val="24"/>
          <w:szCs w:val="24"/>
          <w:shd w:val="clear" w:color="auto" w:fill="FFFFFF"/>
        </w:rPr>
        <w:t xml:space="preserve"> and stroke are associated with ambient fine particulate matter. The economic cost of the approximate 600, 000 premature deaths and of the diseases caused by air pollution in the WHO European Region in 2010 has been estimated in Euro 1.5 trillion.</w:t>
      </w:r>
      <w:r w:rsidR="00093534" w:rsidRPr="00413DE1">
        <w:rPr>
          <w:rFonts w:ascii="Times New Roman" w:hAnsi="Times New Roman" w:cs="Times New Roman"/>
          <w:color w:val="000000" w:themeColor="text1"/>
          <w:sz w:val="24"/>
          <w:szCs w:val="24"/>
          <w:shd w:val="clear" w:color="auto" w:fill="FFFFFF"/>
        </w:rPr>
        <w:t xml:space="preserve"> In addition to th</w:t>
      </w:r>
      <w:r w:rsidRPr="00413DE1">
        <w:rPr>
          <w:rFonts w:ascii="Times New Roman" w:hAnsi="Times New Roman" w:cs="Times New Roman"/>
          <w:color w:val="000000" w:themeColor="text1"/>
          <w:sz w:val="24"/>
          <w:szCs w:val="24"/>
          <w:shd w:val="clear" w:color="auto" w:fill="FFFFFF"/>
        </w:rPr>
        <w:t xml:space="preserve">ese </w:t>
      </w:r>
      <w:r w:rsidR="0005026F" w:rsidRPr="00413DE1">
        <w:rPr>
          <w:rFonts w:ascii="Times New Roman" w:hAnsi="Times New Roman" w:cs="Times New Roman"/>
          <w:bCs/>
          <w:color w:val="000000" w:themeColor="text1"/>
          <w:sz w:val="24"/>
          <w:szCs w:val="24"/>
          <w:shd w:val="clear" w:color="auto" w:fill="FFFFFF"/>
        </w:rPr>
        <w:t xml:space="preserve">Particulate matter (PM) in the air can enter the </w:t>
      </w:r>
      <w:r w:rsidR="0005026F" w:rsidRPr="00413DE1">
        <w:rPr>
          <w:rFonts w:ascii="Times New Roman" w:hAnsi="Times New Roman" w:cs="Times New Roman"/>
          <w:bCs/>
          <w:color w:val="000000" w:themeColor="text1"/>
          <w:sz w:val="24"/>
          <w:szCs w:val="24"/>
          <w:shd w:val="clear" w:color="auto" w:fill="FFFFFF"/>
        </w:rPr>
        <w:lastRenderedPageBreak/>
        <w:t xml:space="preserve">human body, affecting the cardiovascular system as well as other major organs. Chronic exposure leads to a number of health risks.  </w:t>
      </w:r>
    </w:p>
    <w:p w:rsidR="00876609" w:rsidRPr="00F26444" w:rsidRDefault="00413DE1" w:rsidP="00AC3322">
      <w:pPr>
        <w:pStyle w:val="NoSpacing"/>
        <w:spacing w:line="480" w:lineRule="auto"/>
        <w:ind w:right="-151"/>
        <w:jc w:val="both"/>
        <w:rPr>
          <w:rFonts w:ascii="Times New Roman" w:hAnsi="Times New Roman" w:cs="Times New Roman"/>
          <w:color w:val="000000" w:themeColor="text1"/>
          <w:sz w:val="24"/>
          <w:szCs w:val="24"/>
        </w:rPr>
      </w:pPr>
      <w:r w:rsidRPr="00413DE1">
        <w:rPr>
          <w:rFonts w:ascii="Times New Roman" w:hAnsi="Times New Roman" w:cs="Times New Roman"/>
          <w:bCs/>
          <w:color w:val="000000" w:themeColor="text1"/>
          <w:sz w:val="24"/>
          <w:szCs w:val="24"/>
          <w:shd w:val="clear" w:color="auto" w:fill="FFFFFF"/>
        </w:rPr>
        <w:t xml:space="preserve">             </w:t>
      </w:r>
      <w:r w:rsidR="0031311C">
        <w:rPr>
          <w:rFonts w:ascii="Times New Roman" w:hAnsi="Times New Roman" w:cs="Times New Roman"/>
          <w:bCs/>
          <w:color w:val="000000" w:themeColor="text1"/>
          <w:sz w:val="24"/>
          <w:szCs w:val="24"/>
          <w:shd w:val="clear" w:color="auto" w:fill="FFFFFF"/>
        </w:rPr>
        <w:t>T</w:t>
      </w:r>
      <w:r w:rsidR="0005026F" w:rsidRPr="00413DE1">
        <w:rPr>
          <w:rFonts w:ascii="Times New Roman" w:hAnsi="Times New Roman" w:cs="Times New Roman"/>
          <w:bCs/>
          <w:color w:val="000000" w:themeColor="text1"/>
          <w:sz w:val="24"/>
          <w:szCs w:val="24"/>
          <w:shd w:val="clear" w:color="auto" w:fill="FFFFFF"/>
        </w:rPr>
        <w:t>he World Health Organization (WHO</w:t>
      </w:r>
      <w:r w:rsidR="005171BE">
        <w:rPr>
          <w:rFonts w:ascii="Times New Roman" w:hAnsi="Times New Roman" w:cs="Times New Roman"/>
          <w:bCs/>
          <w:color w:val="000000" w:themeColor="text1"/>
          <w:sz w:val="24"/>
          <w:szCs w:val="24"/>
          <w:shd w:val="clear" w:color="auto" w:fill="FFFFFF"/>
        </w:rPr>
        <w:t>,</w:t>
      </w:r>
      <w:r w:rsidR="00522BDB">
        <w:rPr>
          <w:rFonts w:ascii="Times New Roman" w:hAnsi="Times New Roman" w:cs="Times New Roman"/>
          <w:bCs/>
          <w:color w:val="000000" w:themeColor="text1"/>
          <w:sz w:val="24"/>
          <w:szCs w:val="24"/>
          <w:shd w:val="clear" w:color="auto" w:fill="FFFFFF"/>
        </w:rPr>
        <w:t xml:space="preserve"> </w:t>
      </w:r>
      <w:r w:rsidR="005171BE">
        <w:rPr>
          <w:rFonts w:ascii="Times New Roman" w:hAnsi="Times New Roman" w:cs="Times New Roman"/>
          <w:bCs/>
          <w:color w:val="000000" w:themeColor="text1"/>
          <w:sz w:val="24"/>
          <w:szCs w:val="24"/>
          <w:shd w:val="clear" w:color="auto" w:fill="FFFFFF"/>
        </w:rPr>
        <w:t>2011</w:t>
      </w:r>
      <w:r w:rsidR="0005026F" w:rsidRPr="00413DE1">
        <w:rPr>
          <w:rFonts w:ascii="Times New Roman" w:hAnsi="Times New Roman" w:cs="Times New Roman"/>
          <w:bCs/>
          <w:color w:val="000000" w:themeColor="text1"/>
          <w:sz w:val="24"/>
          <w:szCs w:val="24"/>
          <w:shd w:val="clear" w:color="auto" w:fill="FFFFFF"/>
        </w:rPr>
        <w:t xml:space="preserve">) have </w:t>
      </w:r>
      <w:r w:rsidR="0005026F" w:rsidRPr="00D52F00">
        <w:rPr>
          <w:rFonts w:ascii="Times New Roman" w:hAnsi="Times New Roman" w:cs="Times New Roman"/>
          <w:bCs/>
          <w:color w:val="000000" w:themeColor="text1"/>
          <w:sz w:val="24"/>
          <w:szCs w:val="24"/>
          <w:shd w:val="clear" w:color="auto" w:fill="FFFFFF"/>
        </w:rPr>
        <w:t>identified</w:t>
      </w:r>
      <w:r w:rsidR="0005026F" w:rsidRPr="00413DE1">
        <w:rPr>
          <w:rFonts w:ascii="Times New Roman" w:hAnsi="Times New Roman" w:cs="Times New Roman"/>
          <w:bCs/>
          <w:color w:val="000000" w:themeColor="text1"/>
          <w:sz w:val="24"/>
          <w:szCs w:val="24"/>
          <w:shd w:val="clear" w:color="auto" w:fill="FFFFFF"/>
        </w:rPr>
        <w:t xml:space="preserve"> the main categories of PM in urban air in 51 different cities around the world. On average, traffic is the biggest source of air pollution, responsible for one quarter </w:t>
      </w:r>
      <w:r w:rsidR="004F7EAD">
        <w:rPr>
          <w:rFonts w:ascii="Times New Roman" w:hAnsi="Times New Roman" w:cs="Times New Roman"/>
          <w:bCs/>
          <w:color w:val="000000" w:themeColor="text1"/>
          <w:sz w:val="24"/>
          <w:szCs w:val="24"/>
          <w:shd w:val="clear" w:color="auto" w:fill="FFFFFF"/>
        </w:rPr>
        <w:t xml:space="preserve">of </w:t>
      </w:r>
      <w:r w:rsidR="004F7EAD" w:rsidRPr="00D52F00">
        <w:rPr>
          <w:rFonts w:ascii="Times New Roman" w:hAnsi="Times New Roman" w:cs="Times New Roman"/>
          <w:bCs/>
          <w:color w:val="000000" w:themeColor="text1"/>
          <w:sz w:val="24"/>
          <w:szCs w:val="24"/>
          <w:shd w:val="clear" w:color="auto" w:fill="FFFFFF"/>
        </w:rPr>
        <w:t>particulate</w:t>
      </w:r>
      <w:r w:rsidR="004F7EAD">
        <w:rPr>
          <w:rFonts w:ascii="Times New Roman" w:hAnsi="Times New Roman" w:cs="Times New Roman"/>
          <w:bCs/>
          <w:color w:val="000000" w:themeColor="text1"/>
          <w:sz w:val="24"/>
          <w:szCs w:val="24"/>
          <w:shd w:val="clear" w:color="auto" w:fill="FFFFFF"/>
        </w:rPr>
        <w:t xml:space="preserve"> matter in the air. </w:t>
      </w:r>
      <w:r w:rsidRPr="00413DE1">
        <w:rPr>
          <w:rFonts w:ascii="Times New Roman" w:eastAsia="Times New Roman" w:hAnsi="Times New Roman" w:cs="Times New Roman"/>
          <w:b/>
          <w:bCs/>
          <w:color w:val="000000" w:themeColor="text1"/>
          <w:kern w:val="36"/>
          <w:sz w:val="24"/>
          <w:szCs w:val="24"/>
        </w:rPr>
        <w:t xml:space="preserve"> </w:t>
      </w:r>
      <w:r w:rsidR="0005026F" w:rsidRPr="00413DE1">
        <w:rPr>
          <w:rFonts w:ascii="Times New Roman" w:hAnsi="Times New Roman" w:cs="Times New Roman"/>
          <w:color w:val="000000" w:themeColor="text1"/>
          <w:sz w:val="24"/>
          <w:szCs w:val="24"/>
        </w:rPr>
        <w:t>In order to reduce the negative health impact of air pollution, it is important to know its sources and quantity. Measurements of fine particles PM</w:t>
      </w:r>
      <w:r w:rsidR="0005026F" w:rsidRPr="006B7A7E">
        <w:rPr>
          <w:rFonts w:ascii="Times New Roman" w:hAnsi="Times New Roman" w:cs="Times New Roman"/>
          <w:color w:val="000000" w:themeColor="text1"/>
          <w:sz w:val="24"/>
          <w:szCs w:val="24"/>
          <w:vertAlign w:val="subscript"/>
        </w:rPr>
        <w:t xml:space="preserve">2.5 </w:t>
      </w:r>
      <w:r w:rsidR="0005026F" w:rsidRPr="00413DE1">
        <w:rPr>
          <w:rFonts w:ascii="Times New Roman" w:hAnsi="Times New Roman" w:cs="Times New Roman"/>
          <w:color w:val="000000" w:themeColor="text1"/>
          <w:sz w:val="24"/>
          <w:szCs w:val="24"/>
        </w:rPr>
        <w:t>and PM</w:t>
      </w:r>
      <w:r w:rsidR="0005026F" w:rsidRPr="006B7A7E">
        <w:rPr>
          <w:rFonts w:ascii="Times New Roman" w:hAnsi="Times New Roman" w:cs="Times New Roman"/>
          <w:color w:val="000000" w:themeColor="text1"/>
          <w:sz w:val="24"/>
          <w:szCs w:val="24"/>
          <w:vertAlign w:val="subscript"/>
        </w:rPr>
        <w:t>10</w:t>
      </w:r>
      <w:r w:rsidR="0005026F" w:rsidRPr="00413DE1">
        <w:rPr>
          <w:rFonts w:ascii="Times New Roman" w:hAnsi="Times New Roman" w:cs="Times New Roman"/>
          <w:color w:val="000000" w:themeColor="text1"/>
          <w:sz w:val="24"/>
          <w:szCs w:val="24"/>
        </w:rPr>
        <w:t xml:space="preserve"> serve as indicators of air quality.  The </w:t>
      </w:r>
      <w:hyperlink r:id="rId29" w:tooltip=" A systematic review of local source contributions at global level" w:history="1">
        <w:r w:rsidR="0005026F" w:rsidRPr="00413DE1">
          <w:rPr>
            <w:rStyle w:val="Hyperlink"/>
            <w:rFonts w:ascii="Times New Roman" w:hAnsi="Times New Roman" w:cs="Times New Roman"/>
            <w:color w:val="000000" w:themeColor="text1"/>
            <w:sz w:val="24"/>
            <w:szCs w:val="24"/>
            <w:u w:val="none"/>
          </w:rPr>
          <w:t>recently published study</w:t>
        </w:r>
      </w:hyperlink>
      <w:r w:rsidR="001B5022">
        <w:rPr>
          <w:rFonts w:ascii="Times New Roman" w:hAnsi="Times New Roman" w:cs="Times New Roman"/>
          <w:color w:val="000000" w:themeColor="text1"/>
          <w:sz w:val="24"/>
          <w:szCs w:val="24"/>
        </w:rPr>
        <w:t> shows that</w:t>
      </w:r>
      <w:r w:rsidR="0005026F" w:rsidRPr="00413DE1">
        <w:rPr>
          <w:rFonts w:ascii="Times New Roman" w:hAnsi="Times New Roman" w:cs="Times New Roman"/>
          <w:color w:val="000000" w:themeColor="text1"/>
          <w:sz w:val="24"/>
          <w:szCs w:val="24"/>
        </w:rPr>
        <w:t xml:space="preserve"> bas</w:t>
      </w:r>
      <w:r w:rsidR="001B5022">
        <w:rPr>
          <w:rFonts w:ascii="Times New Roman" w:hAnsi="Times New Roman" w:cs="Times New Roman"/>
          <w:color w:val="000000" w:themeColor="text1"/>
          <w:sz w:val="24"/>
          <w:szCs w:val="24"/>
        </w:rPr>
        <w:t xml:space="preserve">ed on the available information, </w:t>
      </w:r>
      <w:r w:rsidR="001B5022" w:rsidRPr="00413DE1">
        <w:rPr>
          <w:rFonts w:ascii="Times New Roman" w:hAnsi="Times New Roman" w:cs="Times New Roman"/>
          <w:color w:val="000000" w:themeColor="text1"/>
          <w:sz w:val="24"/>
          <w:szCs w:val="24"/>
        </w:rPr>
        <w:t>traffic</w:t>
      </w:r>
      <w:r w:rsidR="0005026F" w:rsidRPr="00413DE1">
        <w:rPr>
          <w:rFonts w:ascii="Times New Roman" w:hAnsi="Times New Roman" w:cs="Times New Roman"/>
          <w:color w:val="000000" w:themeColor="text1"/>
          <w:sz w:val="24"/>
          <w:szCs w:val="24"/>
        </w:rPr>
        <w:t xml:space="preserve"> (25%), combustion and agriculture (22%), domestic fuel burning (20%), natural dust and salt (18%), and industrial activities (15%) are the main sources of particulate matter contributing to cities’ air pollution</w:t>
      </w:r>
      <w:r w:rsidR="004F7EAD">
        <w:rPr>
          <w:rFonts w:ascii="Times New Roman" w:hAnsi="Times New Roman" w:cs="Times New Roman"/>
          <w:color w:val="000000" w:themeColor="text1"/>
          <w:sz w:val="24"/>
          <w:szCs w:val="24"/>
        </w:rPr>
        <w:t>(WHO, 2011)</w:t>
      </w:r>
      <w:r w:rsidR="0005026F" w:rsidRPr="00413DE1">
        <w:rPr>
          <w:rFonts w:ascii="Times New Roman" w:hAnsi="Times New Roman" w:cs="Times New Roman"/>
          <w:color w:val="000000" w:themeColor="text1"/>
          <w:sz w:val="24"/>
          <w:szCs w:val="24"/>
        </w:rPr>
        <w:t xml:space="preserve">. </w:t>
      </w:r>
    </w:p>
    <w:p w:rsidR="0005026F" w:rsidRPr="002326D0" w:rsidRDefault="00012790" w:rsidP="00CE621F">
      <w:pPr>
        <w:pStyle w:val="ListParagraph"/>
        <w:autoSpaceDE w:val="0"/>
        <w:autoSpaceDN w:val="0"/>
        <w:adjustRightInd w:val="0"/>
        <w:spacing w:after="0" w:line="480" w:lineRule="auto"/>
        <w:ind w:hanging="720"/>
        <w:outlineLvl w:val="1"/>
        <w:rPr>
          <w:rFonts w:ascii="Times New Roman" w:hAnsi="Times New Roman" w:cs="Times New Roman"/>
          <w:b/>
          <w:bCs/>
          <w:color w:val="000000" w:themeColor="text1"/>
          <w:sz w:val="28"/>
          <w:szCs w:val="28"/>
        </w:rPr>
      </w:pPr>
      <w:bookmarkStart w:id="62" w:name="_Toc1376669"/>
      <w:bookmarkStart w:id="63" w:name="_Toc13226771"/>
      <w:r>
        <w:rPr>
          <w:rFonts w:ascii="Times New Roman" w:hAnsi="Times New Roman" w:cs="Times New Roman"/>
          <w:b/>
          <w:bCs/>
          <w:color w:val="000000" w:themeColor="text1"/>
          <w:sz w:val="28"/>
          <w:szCs w:val="28"/>
        </w:rPr>
        <w:t>2.5</w:t>
      </w:r>
      <w:r w:rsidR="00E4511B">
        <w:rPr>
          <w:rFonts w:ascii="Times New Roman" w:hAnsi="Times New Roman" w:cs="Times New Roman"/>
          <w:b/>
          <w:bCs/>
          <w:color w:val="000000" w:themeColor="text1"/>
          <w:sz w:val="28"/>
          <w:szCs w:val="28"/>
        </w:rPr>
        <w:t xml:space="preserve"> Transport Policy and D</w:t>
      </w:r>
      <w:r w:rsidR="0005026F" w:rsidRPr="002326D0">
        <w:rPr>
          <w:rFonts w:ascii="Times New Roman" w:hAnsi="Times New Roman" w:cs="Times New Roman"/>
          <w:b/>
          <w:bCs/>
          <w:color w:val="000000" w:themeColor="text1"/>
          <w:sz w:val="28"/>
          <w:szCs w:val="28"/>
        </w:rPr>
        <w:t>evelopment</w:t>
      </w:r>
      <w:bookmarkEnd w:id="62"/>
      <w:bookmarkEnd w:id="63"/>
    </w:p>
    <w:p w:rsidR="0005026F" w:rsidRPr="00413DE1" w:rsidRDefault="0005026F" w:rsidP="00876609">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There are three broad types of </w:t>
      </w:r>
      <w:r w:rsidRPr="00D52F00">
        <w:rPr>
          <w:rFonts w:ascii="Times New Roman" w:hAnsi="Times New Roman" w:cs="Times New Roman"/>
          <w:color w:val="000000" w:themeColor="text1"/>
          <w:sz w:val="24"/>
          <w:szCs w:val="24"/>
        </w:rPr>
        <w:t>transport</w:t>
      </w:r>
      <w:r w:rsidRPr="00413DE1">
        <w:rPr>
          <w:rFonts w:ascii="Times New Roman" w:hAnsi="Times New Roman" w:cs="Times New Roman"/>
          <w:color w:val="000000" w:themeColor="text1"/>
          <w:sz w:val="24"/>
          <w:szCs w:val="24"/>
        </w:rPr>
        <w:t xml:space="preserve"> policies: infrastructure investments, price instruments, and regulations. Investments entail building new transport infrastructure (for example roads, railways, or airports), upgrading existing links and technology, or improving transport services. Price incentives include subsidies or taxes to influence mode choice and tra</w:t>
      </w:r>
      <w:r w:rsidR="006B01E4">
        <w:rPr>
          <w:rFonts w:ascii="Times New Roman" w:hAnsi="Times New Roman" w:cs="Times New Roman"/>
          <w:color w:val="000000" w:themeColor="text1"/>
          <w:sz w:val="24"/>
          <w:szCs w:val="24"/>
        </w:rPr>
        <w:t xml:space="preserve">nsport behavior more generally </w:t>
      </w:r>
      <w:r w:rsidRPr="00413DE1">
        <w:rPr>
          <w:rFonts w:ascii="Times New Roman" w:hAnsi="Times New Roman" w:cs="Times New Roman"/>
          <w:color w:val="000000" w:themeColor="text1"/>
          <w:sz w:val="24"/>
          <w:szCs w:val="24"/>
        </w:rPr>
        <w:t>for example, student fare reductions, tolls, parking fares, fuel taxes</w:t>
      </w:r>
      <w:r w:rsidR="006B01E4">
        <w:rPr>
          <w:rFonts w:ascii="Times New Roman" w:hAnsi="Times New Roman" w:cs="Times New Roman"/>
          <w:color w:val="000000" w:themeColor="text1"/>
          <w:sz w:val="24"/>
          <w:szCs w:val="24"/>
        </w:rPr>
        <w:t>, and clean transport subsidies</w:t>
      </w:r>
      <w:r w:rsidRPr="00413DE1">
        <w:rPr>
          <w:rFonts w:ascii="Times New Roman" w:hAnsi="Times New Roman" w:cs="Times New Roman"/>
          <w:color w:val="000000" w:themeColor="text1"/>
          <w:sz w:val="24"/>
          <w:szCs w:val="24"/>
        </w:rPr>
        <w:t xml:space="preserve"> (Berg et al., 2017).</w:t>
      </w:r>
      <w:r w:rsidR="00B86EF0">
        <w:rPr>
          <w:rFonts w:ascii="Times New Roman" w:hAnsi="Times New Roman" w:cs="Times New Roman"/>
          <w:color w:val="000000" w:themeColor="text1"/>
          <w:sz w:val="24"/>
          <w:szCs w:val="24"/>
        </w:rPr>
        <w:t xml:space="preserve"> </w:t>
      </w:r>
    </w:p>
    <w:p w:rsidR="0005026F" w:rsidRPr="00413DE1" w:rsidRDefault="0005026F" w:rsidP="00876609">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Regulations include rules to </w:t>
      </w:r>
      <w:r w:rsidRPr="00D52F00">
        <w:rPr>
          <w:rFonts w:ascii="Times New Roman" w:hAnsi="Times New Roman" w:cs="Times New Roman"/>
          <w:color w:val="000000" w:themeColor="text1"/>
          <w:sz w:val="24"/>
          <w:szCs w:val="24"/>
        </w:rPr>
        <w:t>directly</w:t>
      </w:r>
      <w:r w:rsidRPr="00413DE1">
        <w:rPr>
          <w:rFonts w:ascii="Times New Roman" w:hAnsi="Times New Roman" w:cs="Times New Roman"/>
          <w:color w:val="000000" w:themeColor="text1"/>
          <w:sz w:val="24"/>
          <w:szCs w:val="24"/>
        </w:rPr>
        <w:t xml:space="preserve"> reduce emissions (such as fuel emission standards, or driving restrictions) or to organize the transport sector (for example, freight, taxis or buses) or the construction of infrastructure. </w:t>
      </w:r>
      <w:r w:rsidR="00717237">
        <w:rPr>
          <w:rFonts w:ascii="Times New Roman" w:hAnsi="Times New Roman" w:cs="Times New Roman"/>
          <w:color w:val="000000" w:themeColor="text1"/>
          <w:sz w:val="24"/>
          <w:szCs w:val="24"/>
        </w:rPr>
        <w:t>Due to this, s</w:t>
      </w:r>
      <w:r w:rsidRPr="00413DE1">
        <w:rPr>
          <w:rFonts w:ascii="Times New Roman" w:hAnsi="Times New Roman" w:cs="Times New Roman"/>
          <w:color w:val="000000" w:themeColor="text1"/>
          <w:sz w:val="24"/>
          <w:szCs w:val="24"/>
        </w:rPr>
        <w:t>ome policy interventions may affect supply, such as infrastructure investments, whereas others target demand, as do transport subsidies.</w:t>
      </w:r>
    </w:p>
    <w:p w:rsidR="007C273D" w:rsidRPr="007C273D" w:rsidRDefault="007C273D" w:rsidP="007C273D">
      <w:pPr>
        <w:ind w:firstLine="270"/>
      </w:pPr>
      <w:r>
        <w:rPr>
          <w:noProof/>
        </w:rPr>
        <w:lastRenderedPageBreak/>
        <w:drawing>
          <wp:inline distT="0" distB="0" distL="0" distR="0" wp14:anchorId="152ADF47" wp14:editId="6360DE05">
            <wp:extent cx="5143500" cy="2981325"/>
            <wp:effectExtent l="0" t="0" r="0"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05026F" w:rsidRPr="009558CC" w:rsidRDefault="00295B48" w:rsidP="009558CC">
      <w:pPr>
        <w:pStyle w:val="NoSpacing"/>
        <w:spacing w:line="360" w:lineRule="auto"/>
        <w:ind w:left="990" w:hanging="990"/>
        <w:rPr>
          <w:rFonts w:ascii="Times New Roman" w:hAnsi="Times New Roman" w:cs="Times New Roman"/>
          <w:sz w:val="24"/>
          <w:szCs w:val="24"/>
        </w:rPr>
      </w:pPr>
      <w:bookmarkStart w:id="64" w:name="_Toc13227121"/>
      <w:r w:rsidRPr="009558CC">
        <w:rPr>
          <w:rFonts w:ascii="Times New Roman" w:hAnsi="Times New Roman" w:cs="Times New Roman"/>
          <w:sz w:val="24"/>
          <w:szCs w:val="24"/>
        </w:rPr>
        <w:t xml:space="preserve">Figure </w:t>
      </w:r>
      <w:r w:rsidRPr="009558CC">
        <w:rPr>
          <w:rFonts w:ascii="Times New Roman" w:hAnsi="Times New Roman" w:cs="Times New Roman"/>
          <w:sz w:val="24"/>
          <w:szCs w:val="24"/>
        </w:rPr>
        <w:fldChar w:fldCharType="begin"/>
      </w:r>
      <w:r w:rsidRPr="009558CC">
        <w:rPr>
          <w:rFonts w:ascii="Times New Roman" w:hAnsi="Times New Roman" w:cs="Times New Roman"/>
          <w:sz w:val="24"/>
          <w:szCs w:val="24"/>
        </w:rPr>
        <w:instrText xml:space="preserve"> SEQ Figure \* ARABIC </w:instrText>
      </w:r>
      <w:r w:rsidRPr="009558CC">
        <w:rPr>
          <w:rFonts w:ascii="Times New Roman" w:hAnsi="Times New Roman" w:cs="Times New Roman"/>
          <w:sz w:val="24"/>
          <w:szCs w:val="24"/>
        </w:rPr>
        <w:fldChar w:fldCharType="separate"/>
      </w:r>
      <w:r w:rsidR="003B6EFA">
        <w:rPr>
          <w:rFonts w:ascii="Times New Roman" w:hAnsi="Times New Roman" w:cs="Times New Roman"/>
          <w:noProof/>
          <w:sz w:val="24"/>
          <w:szCs w:val="24"/>
        </w:rPr>
        <w:t>1</w:t>
      </w:r>
      <w:r w:rsidRPr="009558CC">
        <w:rPr>
          <w:rFonts w:ascii="Times New Roman" w:hAnsi="Times New Roman" w:cs="Times New Roman"/>
          <w:sz w:val="24"/>
          <w:szCs w:val="24"/>
        </w:rPr>
        <w:fldChar w:fldCharType="end"/>
      </w:r>
      <w:r w:rsidR="006A73FA">
        <w:rPr>
          <w:rFonts w:ascii="Times New Roman" w:hAnsi="Times New Roman" w:cs="Times New Roman"/>
          <w:sz w:val="24"/>
          <w:szCs w:val="24"/>
        </w:rPr>
        <w:t xml:space="preserve">:  </w:t>
      </w:r>
      <w:r w:rsidR="0011491B">
        <w:rPr>
          <w:rFonts w:ascii="Times New Roman" w:hAnsi="Times New Roman" w:cs="Times New Roman"/>
          <w:sz w:val="24"/>
          <w:szCs w:val="24"/>
        </w:rPr>
        <w:t>M</w:t>
      </w:r>
      <w:r w:rsidRPr="009558CC">
        <w:rPr>
          <w:rFonts w:ascii="Times New Roman" w:hAnsi="Times New Roman" w:cs="Times New Roman"/>
          <w:sz w:val="24"/>
          <w:szCs w:val="24"/>
        </w:rPr>
        <w:t>ega joules per pa</w:t>
      </w:r>
      <w:r w:rsidR="0011491B">
        <w:rPr>
          <w:rFonts w:ascii="Times New Roman" w:hAnsi="Times New Roman" w:cs="Times New Roman"/>
          <w:sz w:val="24"/>
          <w:szCs w:val="24"/>
        </w:rPr>
        <w:t>ssenger’s kilometer traveled,</w:t>
      </w:r>
      <w:r w:rsidRPr="009558CC">
        <w:rPr>
          <w:rFonts w:ascii="Times New Roman" w:hAnsi="Times New Roman" w:cs="Times New Roman"/>
          <w:sz w:val="24"/>
          <w:szCs w:val="24"/>
        </w:rPr>
        <w:t xml:space="preserve"> energy related CO</w:t>
      </w:r>
      <w:r w:rsidRPr="006A73FA">
        <w:rPr>
          <w:rFonts w:ascii="Times New Roman" w:hAnsi="Times New Roman" w:cs="Times New Roman"/>
          <w:sz w:val="24"/>
          <w:szCs w:val="24"/>
          <w:vertAlign w:val="subscript"/>
        </w:rPr>
        <w:t xml:space="preserve">2 </w:t>
      </w:r>
      <w:r w:rsidRPr="009558CC">
        <w:rPr>
          <w:rFonts w:ascii="Times New Roman" w:hAnsi="Times New Roman" w:cs="Times New Roman"/>
          <w:sz w:val="24"/>
          <w:szCs w:val="24"/>
        </w:rPr>
        <w:t>emissions</w:t>
      </w:r>
      <w:bookmarkEnd w:id="64"/>
      <w:r w:rsidR="006A73FA">
        <w:rPr>
          <w:rFonts w:ascii="Times New Roman" w:hAnsi="Times New Roman" w:cs="Times New Roman"/>
          <w:sz w:val="24"/>
          <w:szCs w:val="24"/>
        </w:rPr>
        <w:t xml:space="preserve"> </w:t>
      </w:r>
    </w:p>
    <w:p w:rsidR="0005026F" w:rsidRPr="009558CC" w:rsidRDefault="0005026F" w:rsidP="009558CC">
      <w:pPr>
        <w:pStyle w:val="NoSpacing"/>
        <w:spacing w:line="360" w:lineRule="auto"/>
        <w:rPr>
          <w:rFonts w:ascii="Times New Roman" w:hAnsi="Times New Roman" w:cs="Times New Roman"/>
          <w:sz w:val="24"/>
          <w:szCs w:val="24"/>
        </w:rPr>
      </w:pPr>
      <w:r w:rsidRPr="009558CC">
        <w:rPr>
          <w:rFonts w:ascii="Times New Roman" w:hAnsi="Times New Roman" w:cs="Times New Roman"/>
          <w:sz w:val="24"/>
          <w:szCs w:val="24"/>
        </w:rPr>
        <w:t xml:space="preserve">Source: </w:t>
      </w:r>
      <w:r w:rsidR="006B7A7E">
        <w:rPr>
          <w:rFonts w:ascii="Times New Roman" w:hAnsi="Times New Roman" w:cs="Times New Roman"/>
          <w:sz w:val="24"/>
          <w:szCs w:val="24"/>
        </w:rPr>
        <w:t>(</w:t>
      </w:r>
      <w:r w:rsidR="006B7A7E" w:rsidRPr="009558CC">
        <w:rPr>
          <w:rFonts w:ascii="Times New Roman" w:hAnsi="Times New Roman" w:cs="Times New Roman"/>
          <w:sz w:val="24"/>
          <w:szCs w:val="24"/>
        </w:rPr>
        <w:t>David, 2011</w:t>
      </w:r>
      <w:r w:rsidRPr="009558CC">
        <w:rPr>
          <w:rFonts w:ascii="Times New Roman" w:hAnsi="Times New Roman" w:cs="Times New Roman"/>
          <w:sz w:val="24"/>
          <w:szCs w:val="24"/>
        </w:rPr>
        <w:t>)</w:t>
      </w:r>
      <w:r w:rsidR="006B7A7E" w:rsidRPr="006B7A7E">
        <w:rPr>
          <w:rFonts w:ascii="Times New Roman" w:hAnsi="Times New Roman" w:cs="Times New Roman"/>
          <w:sz w:val="24"/>
          <w:szCs w:val="24"/>
        </w:rPr>
        <w:t xml:space="preserve"> </w:t>
      </w:r>
      <w:r w:rsidR="006B7A7E" w:rsidRPr="009558CC">
        <w:rPr>
          <w:rFonts w:ascii="Times New Roman" w:hAnsi="Times New Roman" w:cs="Times New Roman"/>
          <w:sz w:val="24"/>
          <w:szCs w:val="24"/>
        </w:rPr>
        <w:t>sustainable transport a</w:t>
      </w:r>
      <w:r w:rsidR="006B7A7E">
        <w:rPr>
          <w:rFonts w:ascii="Times New Roman" w:hAnsi="Times New Roman" w:cs="Times New Roman"/>
          <w:sz w:val="24"/>
          <w:szCs w:val="24"/>
        </w:rPr>
        <w:t>nd public policy.</w:t>
      </w:r>
    </w:p>
    <w:p w:rsidR="0005026F" w:rsidRPr="002326D0" w:rsidRDefault="0005026F" w:rsidP="00876609">
      <w:pPr>
        <w:pStyle w:val="NoSpacing"/>
        <w:spacing w:line="480" w:lineRule="auto"/>
        <w:ind w:right="-151"/>
        <w:jc w:val="both"/>
        <w:rPr>
          <w:rFonts w:ascii="Times New Roman" w:hAnsi="Times New Roman" w:cs="Times New Roman"/>
          <w:color w:val="000000" w:themeColor="text1"/>
          <w:sz w:val="24"/>
          <w:szCs w:val="24"/>
        </w:rPr>
      </w:pPr>
      <w:r w:rsidRPr="002326D0">
        <w:rPr>
          <w:rFonts w:ascii="Times New Roman" w:hAnsi="Times New Roman" w:cs="Times New Roman"/>
          <w:b/>
          <w:color w:val="000000" w:themeColor="text1"/>
          <w:sz w:val="24"/>
          <w:szCs w:val="24"/>
        </w:rPr>
        <w:t xml:space="preserve"> </w:t>
      </w:r>
      <w:r w:rsidR="00CE621F" w:rsidRPr="002326D0">
        <w:rPr>
          <w:rFonts w:ascii="Times New Roman" w:hAnsi="Times New Roman" w:cs="Times New Roman"/>
          <w:b/>
          <w:color w:val="000000" w:themeColor="text1"/>
          <w:sz w:val="24"/>
          <w:szCs w:val="24"/>
        </w:rPr>
        <w:tab/>
      </w:r>
      <w:r w:rsidR="002749D7" w:rsidRPr="002326D0">
        <w:rPr>
          <w:rFonts w:ascii="Times New Roman" w:hAnsi="Times New Roman" w:cs="Times New Roman"/>
          <w:color w:val="000000" w:themeColor="text1"/>
          <w:sz w:val="24"/>
          <w:szCs w:val="24"/>
        </w:rPr>
        <w:t>It is more efficient when tends to zero and less efficient when tends to three.</w:t>
      </w:r>
      <w:r w:rsidR="002749D7" w:rsidRPr="002326D0">
        <w:rPr>
          <w:rFonts w:ascii="Times New Roman" w:hAnsi="Times New Roman" w:cs="Times New Roman"/>
          <w:b/>
          <w:color w:val="000000" w:themeColor="text1"/>
          <w:sz w:val="24"/>
          <w:szCs w:val="24"/>
        </w:rPr>
        <w:t xml:space="preserve"> </w:t>
      </w:r>
      <w:r w:rsidRPr="002326D0">
        <w:rPr>
          <w:rFonts w:ascii="Times New Roman" w:hAnsi="Times New Roman" w:cs="Times New Roman"/>
          <w:color w:val="000000" w:themeColor="text1"/>
          <w:sz w:val="24"/>
          <w:szCs w:val="24"/>
        </w:rPr>
        <w:t xml:space="preserve">In an ideal </w:t>
      </w:r>
      <w:r w:rsidR="00CD6736" w:rsidRPr="002326D0">
        <w:rPr>
          <w:rFonts w:ascii="Times New Roman" w:hAnsi="Times New Roman" w:cs="Times New Roman"/>
          <w:color w:val="000000" w:themeColor="text1"/>
          <w:sz w:val="24"/>
          <w:szCs w:val="24"/>
        </w:rPr>
        <w:t>world, the ranking above stands, b</w:t>
      </w:r>
      <w:r w:rsidRPr="002326D0">
        <w:rPr>
          <w:rFonts w:ascii="Times New Roman" w:hAnsi="Times New Roman" w:cs="Times New Roman"/>
          <w:color w:val="000000" w:themeColor="text1"/>
          <w:sz w:val="24"/>
          <w:szCs w:val="24"/>
        </w:rPr>
        <w:t>ut in the real world how we actually use transport significantly affects sustainability. For example, full buses travelling longer will be significantly more efficient in relative terms than empty buses travelling short spans.</w:t>
      </w:r>
    </w:p>
    <w:p w:rsidR="005A7B91" w:rsidRPr="002326D0" w:rsidRDefault="00012790" w:rsidP="0023083D">
      <w:pPr>
        <w:pStyle w:val="Heading2"/>
        <w:spacing w:line="480" w:lineRule="auto"/>
        <w:rPr>
          <w:rFonts w:ascii="Times New Roman" w:hAnsi="Times New Roman" w:cs="Times New Roman"/>
          <w:b/>
          <w:color w:val="000000"/>
          <w:sz w:val="28"/>
          <w:szCs w:val="28"/>
        </w:rPr>
      </w:pPr>
      <w:bookmarkStart w:id="65" w:name="_Toc13226772"/>
      <w:r>
        <w:rPr>
          <w:rFonts w:ascii="Times New Roman" w:hAnsi="Times New Roman" w:cs="Times New Roman"/>
          <w:b/>
          <w:bCs/>
          <w:color w:val="000000"/>
          <w:sz w:val="28"/>
          <w:szCs w:val="28"/>
        </w:rPr>
        <w:t>2.6</w:t>
      </w:r>
      <w:r w:rsidR="008E7227" w:rsidRPr="002326D0">
        <w:rPr>
          <w:rFonts w:ascii="Times New Roman" w:hAnsi="Times New Roman" w:cs="Times New Roman"/>
          <w:b/>
          <w:bCs/>
          <w:color w:val="000000"/>
          <w:sz w:val="28"/>
          <w:szCs w:val="28"/>
        </w:rPr>
        <w:t xml:space="preserve"> </w:t>
      </w:r>
      <w:r w:rsidR="0042073E" w:rsidRPr="002326D0">
        <w:rPr>
          <w:rFonts w:ascii="Times New Roman" w:hAnsi="Times New Roman" w:cs="Times New Roman"/>
          <w:b/>
          <w:bCs/>
          <w:color w:val="000000" w:themeColor="text1"/>
          <w:sz w:val="28"/>
          <w:szCs w:val="28"/>
        </w:rPr>
        <w:t>Transport sector policy i</w:t>
      </w:r>
      <w:r w:rsidR="005A7B91" w:rsidRPr="002326D0">
        <w:rPr>
          <w:rFonts w:ascii="Times New Roman" w:hAnsi="Times New Roman" w:cs="Times New Roman"/>
          <w:b/>
          <w:bCs/>
          <w:color w:val="000000" w:themeColor="text1"/>
          <w:sz w:val="28"/>
          <w:szCs w:val="28"/>
        </w:rPr>
        <w:t>mplem</w:t>
      </w:r>
      <w:r w:rsidR="0042073E" w:rsidRPr="002326D0">
        <w:rPr>
          <w:rFonts w:ascii="Times New Roman" w:hAnsi="Times New Roman" w:cs="Times New Roman"/>
          <w:b/>
          <w:bCs/>
          <w:color w:val="000000" w:themeColor="text1"/>
          <w:sz w:val="28"/>
          <w:szCs w:val="28"/>
        </w:rPr>
        <w:t>entation and Air pollution c</w:t>
      </w:r>
      <w:r w:rsidR="005A7B91" w:rsidRPr="002326D0">
        <w:rPr>
          <w:rFonts w:ascii="Times New Roman" w:hAnsi="Times New Roman" w:cs="Times New Roman"/>
          <w:b/>
          <w:bCs/>
          <w:color w:val="000000" w:themeColor="text1"/>
          <w:sz w:val="28"/>
          <w:szCs w:val="28"/>
        </w:rPr>
        <w:t>ontrol</w:t>
      </w:r>
      <w:bookmarkEnd w:id="65"/>
    </w:p>
    <w:p w:rsidR="00233277" w:rsidRPr="00876609" w:rsidRDefault="005A7B91" w:rsidP="00876609">
      <w:pPr>
        <w:autoSpaceDE w:val="0"/>
        <w:autoSpaceDN w:val="0"/>
        <w:adjustRightInd w:val="0"/>
        <w:spacing w:after="0" w:line="480" w:lineRule="auto"/>
        <w:ind w:right="-151" w:firstLine="720"/>
        <w:jc w:val="both"/>
        <w:rPr>
          <w:rFonts w:ascii="Times New Roman" w:hAnsi="Times New Roman" w:cs="Times New Roman"/>
          <w:color w:val="FF0000"/>
          <w:sz w:val="24"/>
          <w:szCs w:val="24"/>
        </w:rPr>
      </w:pPr>
      <w:r>
        <w:rPr>
          <w:rFonts w:ascii="Times New Roman" w:hAnsi="Times New Roman" w:cs="Times New Roman"/>
          <w:color w:val="000000" w:themeColor="text1"/>
          <w:sz w:val="24"/>
          <w:szCs w:val="24"/>
        </w:rPr>
        <w:t>T</w:t>
      </w:r>
      <w:r w:rsidRPr="003368AF">
        <w:rPr>
          <w:rFonts w:ascii="Times New Roman" w:hAnsi="Times New Roman" w:cs="Times New Roman"/>
          <w:color w:val="000000" w:themeColor="text1"/>
          <w:sz w:val="24"/>
          <w:szCs w:val="24"/>
        </w:rPr>
        <w:t xml:space="preserve">he electric railroad </w:t>
      </w:r>
      <w:r w:rsidRPr="00D52F00">
        <w:rPr>
          <w:rFonts w:ascii="Times New Roman" w:hAnsi="Times New Roman" w:cs="Times New Roman"/>
          <w:color w:val="000000" w:themeColor="text1"/>
          <w:sz w:val="24"/>
          <w:szCs w:val="24"/>
        </w:rPr>
        <w:t>which</w:t>
      </w:r>
      <w:r w:rsidRPr="003368AF">
        <w:rPr>
          <w:rFonts w:ascii="Times New Roman" w:hAnsi="Times New Roman" w:cs="Times New Roman"/>
          <w:color w:val="000000" w:themeColor="text1"/>
          <w:sz w:val="24"/>
          <w:szCs w:val="24"/>
        </w:rPr>
        <w:t xml:space="preserve"> was </w:t>
      </w:r>
      <w:r>
        <w:rPr>
          <w:rFonts w:ascii="Times New Roman" w:hAnsi="Times New Roman" w:cs="Times New Roman"/>
          <w:color w:val="000000" w:themeColor="text1"/>
          <w:sz w:val="24"/>
          <w:szCs w:val="24"/>
        </w:rPr>
        <w:t>completed in early 2015</w:t>
      </w:r>
      <w:r w:rsidRPr="003368AF">
        <w:rPr>
          <w:rFonts w:ascii="Times New Roman" w:hAnsi="Times New Roman" w:cs="Times New Roman"/>
          <w:color w:val="000000" w:themeColor="text1"/>
          <w:sz w:val="24"/>
          <w:szCs w:val="24"/>
        </w:rPr>
        <w:t xml:space="preserve"> was hoped to effectively replace half of the country’s need for fuel for transportation and the problems associated with the emissions. According to the data obtained from Addis Ababa City Adminis</w:t>
      </w:r>
      <w:r w:rsidR="00880D29">
        <w:rPr>
          <w:rFonts w:ascii="Times New Roman" w:hAnsi="Times New Roman" w:cs="Times New Roman"/>
          <w:color w:val="000000" w:themeColor="text1"/>
          <w:sz w:val="24"/>
          <w:szCs w:val="24"/>
        </w:rPr>
        <w:t>tration, there are six hundred city b</w:t>
      </w:r>
      <w:r w:rsidRPr="003368AF">
        <w:rPr>
          <w:rFonts w:ascii="Times New Roman" w:hAnsi="Times New Roman" w:cs="Times New Roman"/>
          <w:color w:val="000000" w:themeColor="text1"/>
          <w:sz w:val="24"/>
          <w:szCs w:val="24"/>
        </w:rPr>
        <w:t>uses that are currently in use in the city. These buses daily consume 35 MT of diesel. The buses daily travel about 54,000 km in the city and provide transportation services to 1.5 million residents. The recently introduced light trains and railway in Addis Ababa have already b</w:t>
      </w:r>
      <w:r w:rsidR="0020089E">
        <w:rPr>
          <w:rFonts w:ascii="Times New Roman" w:hAnsi="Times New Roman" w:cs="Times New Roman"/>
          <w:color w:val="000000" w:themeColor="text1"/>
          <w:sz w:val="24"/>
          <w:szCs w:val="24"/>
        </w:rPr>
        <w:t>eco</w:t>
      </w:r>
      <w:r w:rsidRPr="003368AF">
        <w:rPr>
          <w:rFonts w:ascii="Times New Roman" w:hAnsi="Times New Roman" w:cs="Times New Roman"/>
          <w:color w:val="000000" w:themeColor="text1"/>
          <w:sz w:val="24"/>
          <w:szCs w:val="24"/>
        </w:rPr>
        <w:t>me operational. There is also a plan to introduce electric buses to be used at least on the streets in Ad</w:t>
      </w:r>
      <w:r w:rsidR="002B347B">
        <w:rPr>
          <w:rFonts w:ascii="Times New Roman" w:hAnsi="Times New Roman" w:cs="Times New Roman"/>
          <w:color w:val="000000" w:themeColor="text1"/>
          <w:sz w:val="24"/>
          <w:szCs w:val="24"/>
        </w:rPr>
        <w:t>dis Ababa in the next few years (AARTB, 2018)</w:t>
      </w:r>
      <w:r w:rsidR="002B347B" w:rsidRPr="003368AF">
        <w:rPr>
          <w:rFonts w:ascii="Times New Roman" w:hAnsi="Times New Roman" w:cs="Times New Roman"/>
          <w:color w:val="000000" w:themeColor="text1"/>
          <w:sz w:val="24"/>
          <w:szCs w:val="24"/>
        </w:rPr>
        <w:t>.</w:t>
      </w:r>
      <w:r w:rsidRPr="003368AF">
        <w:rPr>
          <w:rFonts w:ascii="Times New Roman" w:hAnsi="Times New Roman" w:cs="Times New Roman"/>
          <w:color w:val="000000" w:themeColor="text1"/>
          <w:sz w:val="24"/>
          <w:szCs w:val="24"/>
        </w:rPr>
        <w:t xml:space="preserve"> All these can be taken as expressions of attempts designed to </w:t>
      </w:r>
      <w:r w:rsidR="00880D29">
        <w:rPr>
          <w:rFonts w:ascii="Times New Roman" w:hAnsi="Times New Roman" w:cs="Times New Roman"/>
          <w:color w:val="000000" w:themeColor="text1"/>
          <w:sz w:val="24"/>
          <w:szCs w:val="24"/>
        </w:rPr>
        <w:t>put a curb on city air pollution</w:t>
      </w:r>
      <w:r w:rsidR="002B347B">
        <w:rPr>
          <w:rFonts w:ascii="Times New Roman" w:hAnsi="Times New Roman" w:cs="Times New Roman"/>
          <w:color w:val="000000" w:themeColor="text1"/>
          <w:sz w:val="24"/>
          <w:szCs w:val="24"/>
        </w:rPr>
        <w:t xml:space="preserve">. </w:t>
      </w:r>
      <w:r w:rsidR="006D3F55" w:rsidRPr="002D2B3C">
        <w:rPr>
          <w:rFonts w:ascii="Times New Roman" w:hAnsi="Times New Roman" w:cs="Times New Roman"/>
          <w:color w:val="FF0000"/>
          <w:sz w:val="24"/>
          <w:szCs w:val="24"/>
        </w:rPr>
        <w:t xml:space="preserve"> </w:t>
      </w:r>
      <w:r w:rsidR="00D52F00">
        <w:rPr>
          <w:rFonts w:ascii="Times New Roman" w:hAnsi="Times New Roman" w:cs="Times New Roman"/>
          <w:color w:val="FF0000"/>
          <w:sz w:val="24"/>
          <w:szCs w:val="24"/>
        </w:rPr>
        <w:t xml:space="preserve"> </w:t>
      </w:r>
    </w:p>
    <w:p w:rsidR="0005026F" w:rsidRPr="002326D0" w:rsidRDefault="00012790" w:rsidP="00CE621F">
      <w:pPr>
        <w:pStyle w:val="Heading2"/>
        <w:spacing w:line="480" w:lineRule="auto"/>
        <w:rPr>
          <w:rFonts w:ascii="Times New Roman" w:hAnsi="Times New Roman" w:cs="Times New Roman"/>
          <w:b/>
          <w:bCs/>
          <w:color w:val="000000" w:themeColor="text1"/>
          <w:sz w:val="28"/>
          <w:szCs w:val="28"/>
        </w:rPr>
      </w:pPr>
      <w:bookmarkStart w:id="66" w:name="_Toc1376672"/>
      <w:bookmarkStart w:id="67" w:name="_Toc13226773"/>
      <w:r>
        <w:rPr>
          <w:rFonts w:ascii="Times New Roman" w:hAnsi="Times New Roman" w:cs="Times New Roman"/>
          <w:b/>
          <w:bCs/>
          <w:color w:val="000000" w:themeColor="text1"/>
          <w:sz w:val="28"/>
          <w:szCs w:val="28"/>
        </w:rPr>
        <w:lastRenderedPageBreak/>
        <w:t>2.7</w:t>
      </w:r>
      <w:r w:rsidR="0005026F" w:rsidRPr="002326D0">
        <w:rPr>
          <w:rFonts w:ascii="Times New Roman" w:hAnsi="Times New Roman" w:cs="Times New Roman"/>
          <w:b/>
          <w:bCs/>
          <w:color w:val="000000" w:themeColor="text1"/>
          <w:sz w:val="28"/>
          <w:szCs w:val="28"/>
        </w:rPr>
        <w:t xml:space="preserve"> Transport policy of Addis Ababa</w:t>
      </w:r>
      <w:bookmarkEnd w:id="66"/>
      <w:r w:rsidR="00F26444" w:rsidRPr="002326D0">
        <w:rPr>
          <w:rFonts w:ascii="Times New Roman" w:hAnsi="Times New Roman" w:cs="Times New Roman"/>
          <w:b/>
          <w:bCs/>
          <w:color w:val="000000" w:themeColor="text1"/>
          <w:sz w:val="28"/>
          <w:szCs w:val="28"/>
        </w:rPr>
        <w:t xml:space="preserve"> and Air pollution</w:t>
      </w:r>
      <w:bookmarkEnd w:id="67"/>
      <w:r w:rsidR="00F26444" w:rsidRPr="002326D0">
        <w:rPr>
          <w:rFonts w:ascii="Times New Roman" w:hAnsi="Times New Roman" w:cs="Times New Roman"/>
          <w:b/>
          <w:bCs/>
          <w:color w:val="000000" w:themeColor="text1"/>
          <w:sz w:val="28"/>
          <w:szCs w:val="28"/>
        </w:rPr>
        <w:t xml:space="preserve"> </w:t>
      </w:r>
    </w:p>
    <w:p w:rsidR="0005026F" w:rsidRPr="00413DE1" w:rsidRDefault="00081706" w:rsidP="00876609">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B86EF0">
        <w:rPr>
          <w:rFonts w:ascii="Times New Roman" w:hAnsi="Times New Roman" w:cs="Times New Roman"/>
          <w:color w:val="000000" w:themeColor="text1"/>
          <w:sz w:val="24"/>
          <w:szCs w:val="24"/>
        </w:rPr>
        <w:tab/>
      </w:r>
      <w:r w:rsidR="0005026F" w:rsidRPr="00413DE1">
        <w:rPr>
          <w:rFonts w:ascii="Times New Roman" w:hAnsi="Times New Roman" w:cs="Times New Roman"/>
          <w:color w:val="000000" w:themeColor="text1"/>
          <w:sz w:val="24"/>
          <w:szCs w:val="24"/>
        </w:rPr>
        <w:t>In the cities of developed nations average mobility rate per person or trip/day is 2.5. According</w:t>
      </w:r>
      <w:r w:rsidR="008828F5">
        <w:rPr>
          <w:rFonts w:ascii="Times New Roman" w:hAnsi="Times New Roman" w:cs="Times New Roman"/>
          <w:color w:val="000000" w:themeColor="text1"/>
          <w:sz w:val="24"/>
          <w:szCs w:val="24"/>
        </w:rPr>
        <w:t xml:space="preserve"> to the 2005</w:t>
      </w:r>
      <w:r w:rsidR="004D0487">
        <w:rPr>
          <w:rFonts w:ascii="Times New Roman" w:hAnsi="Times New Roman" w:cs="Times New Roman"/>
          <w:color w:val="000000" w:themeColor="text1"/>
          <w:sz w:val="24"/>
          <w:szCs w:val="24"/>
        </w:rPr>
        <w:t>,</w:t>
      </w:r>
      <w:r w:rsidR="008828F5">
        <w:rPr>
          <w:rFonts w:ascii="Times New Roman" w:hAnsi="Times New Roman" w:cs="Times New Roman"/>
          <w:color w:val="000000" w:themeColor="text1"/>
          <w:sz w:val="24"/>
          <w:szCs w:val="24"/>
        </w:rPr>
        <w:t xml:space="preserve"> transport study of</w:t>
      </w:r>
      <w:r w:rsidR="0005026F" w:rsidRPr="00413DE1">
        <w:rPr>
          <w:rFonts w:ascii="Times New Roman" w:hAnsi="Times New Roman" w:cs="Times New Roman"/>
          <w:color w:val="000000" w:themeColor="text1"/>
          <w:sz w:val="24"/>
          <w:szCs w:val="24"/>
        </w:rPr>
        <w:t xml:space="preserve"> Addis Ababa mobility rate or average trip/day/person is 1.08. In this respect the average length of mobility covered by vehicle is 3.3 km. and that of 1.5 by foot. In developed countries the length of mobility by</w:t>
      </w:r>
      <w:r w:rsidR="00FE3162">
        <w:rPr>
          <w:rFonts w:ascii="Times New Roman" w:hAnsi="Times New Roman" w:cs="Times New Roman"/>
          <w:color w:val="000000" w:themeColor="text1"/>
          <w:sz w:val="24"/>
          <w:szCs w:val="24"/>
        </w:rPr>
        <w:t xml:space="preserve"> walking is not more than 500 meter</w:t>
      </w:r>
      <w:r w:rsidR="002329A0">
        <w:rPr>
          <w:rFonts w:ascii="Times New Roman" w:hAnsi="Times New Roman" w:cs="Times New Roman"/>
          <w:color w:val="000000" w:themeColor="text1"/>
          <w:sz w:val="24"/>
          <w:szCs w:val="24"/>
        </w:rPr>
        <w:t xml:space="preserve"> </w:t>
      </w:r>
      <w:r w:rsidR="002329A0" w:rsidRPr="00413DE1">
        <w:rPr>
          <w:rFonts w:ascii="Times New Roman" w:hAnsi="Times New Roman" w:cs="Times New Roman"/>
          <w:color w:val="000000" w:themeColor="text1"/>
          <w:sz w:val="24"/>
          <w:szCs w:val="24"/>
        </w:rPr>
        <w:t>(TPAA, 2011).</w:t>
      </w:r>
      <w:r w:rsidR="002329A0">
        <w:rPr>
          <w:rFonts w:ascii="Times New Roman" w:hAnsi="Times New Roman" w:cs="Times New Roman"/>
          <w:color w:val="000000" w:themeColor="text1"/>
          <w:sz w:val="24"/>
          <w:szCs w:val="24"/>
        </w:rPr>
        <w:t xml:space="preserve"> </w:t>
      </w:r>
      <w:r w:rsidR="0005026F" w:rsidRPr="00413DE1">
        <w:rPr>
          <w:rFonts w:ascii="Times New Roman" w:hAnsi="Times New Roman" w:cs="Times New Roman"/>
          <w:color w:val="000000" w:themeColor="text1"/>
          <w:sz w:val="24"/>
          <w:szCs w:val="24"/>
        </w:rPr>
        <w:t>Transport studies indicated that in Addis Ababa there is a big gap between publ</w:t>
      </w:r>
      <w:r>
        <w:rPr>
          <w:rFonts w:ascii="Times New Roman" w:hAnsi="Times New Roman" w:cs="Times New Roman"/>
          <w:color w:val="000000" w:themeColor="text1"/>
          <w:sz w:val="24"/>
          <w:szCs w:val="24"/>
        </w:rPr>
        <w:t>ic transport demand and supply. This indicates that ma</w:t>
      </w:r>
      <w:r w:rsidR="00315885">
        <w:rPr>
          <w:rFonts w:ascii="Times New Roman" w:hAnsi="Times New Roman" w:cs="Times New Roman"/>
          <w:color w:val="000000" w:themeColor="text1"/>
          <w:sz w:val="24"/>
          <w:szCs w:val="24"/>
        </w:rPr>
        <w:t>n</w:t>
      </w:r>
      <w:r>
        <w:rPr>
          <w:rFonts w:ascii="Times New Roman" w:hAnsi="Times New Roman" w:cs="Times New Roman"/>
          <w:color w:val="000000" w:themeColor="text1"/>
          <w:sz w:val="24"/>
          <w:szCs w:val="24"/>
        </w:rPr>
        <w:t>y of pedestrian</w:t>
      </w:r>
      <w:r w:rsidR="00315885">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w:t>
      </w:r>
      <w:r w:rsidR="00240B57">
        <w:rPr>
          <w:rFonts w:ascii="Times New Roman" w:hAnsi="Times New Roman" w:cs="Times New Roman"/>
          <w:color w:val="000000" w:themeColor="text1"/>
          <w:sz w:val="24"/>
          <w:szCs w:val="24"/>
        </w:rPr>
        <w:t xml:space="preserve">or riders waiting at station </w:t>
      </w:r>
      <w:r>
        <w:rPr>
          <w:rFonts w:ascii="Times New Roman" w:hAnsi="Times New Roman" w:cs="Times New Roman"/>
          <w:color w:val="000000" w:themeColor="text1"/>
          <w:sz w:val="24"/>
          <w:szCs w:val="24"/>
        </w:rPr>
        <w:t xml:space="preserve">expose of </w:t>
      </w:r>
      <w:r w:rsidR="00315885">
        <w:rPr>
          <w:rFonts w:ascii="Times New Roman" w:hAnsi="Times New Roman" w:cs="Times New Roman"/>
          <w:color w:val="000000" w:themeColor="text1"/>
          <w:sz w:val="24"/>
          <w:szCs w:val="24"/>
        </w:rPr>
        <w:t>road vehicles pollutions.</w:t>
      </w:r>
      <w:r w:rsidR="00B86EF0">
        <w:rPr>
          <w:rFonts w:ascii="Times New Roman" w:hAnsi="Times New Roman" w:cs="Times New Roman"/>
          <w:color w:val="000000" w:themeColor="text1"/>
          <w:sz w:val="24"/>
          <w:szCs w:val="24"/>
        </w:rPr>
        <w:t xml:space="preserve"> </w:t>
      </w:r>
    </w:p>
    <w:p w:rsidR="00A56CFF" w:rsidRPr="00CE621F" w:rsidRDefault="0005026F" w:rsidP="00876609">
      <w:pPr>
        <w:pStyle w:val="NoSpacing"/>
        <w:spacing w:line="480" w:lineRule="auto"/>
        <w:ind w:right="-151" w:firstLine="720"/>
        <w:jc w:val="both"/>
        <w:rPr>
          <w:rFonts w:ascii="Times New Roman" w:hAnsi="Times New Roman" w:cs="Times New Roman"/>
          <w:color w:val="000000" w:themeColor="text1"/>
          <w:sz w:val="24"/>
          <w:szCs w:val="24"/>
        </w:rPr>
      </w:pPr>
      <w:r w:rsidRPr="00CE621F">
        <w:rPr>
          <w:rFonts w:ascii="Times New Roman" w:hAnsi="Times New Roman" w:cs="Times New Roman"/>
          <w:color w:val="000000" w:themeColor="text1"/>
          <w:sz w:val="24"/>
          <w:szCs w:val="24"/>
        </w:rPr>
        <w:t>Subsequently, the Transport Policy adopted in 2011 promotes the expansion of mass transport systems along with non-motorized mobility to achieve a more socially inclusive, economically affordable, environmental friendly and technologically advanced transport system. The policy sets the foundations for a renewed public transport system and the improvement of traffic management practices through the introduction of Intelligent Transportation Systems (ITS). The new framework has been articulated with the master plan for urban development (2010-2015) of the city. The rationale behind the initiative is that sustain</w:t>
      </w:r>
      <w:r w:rsidR="002511C5" w:rsidRPr="00CE621F">
        <w:rPr>
          <w:rFonts w:ascii="Times New Roman" w:hAnsi="Times New Roman" w:cs="Times New Roman"/>
          <w:color w:val="000000" w:themeColor="text1"/>
          <w:sz w:val="24"/>
          <w:szCs w:val="24"/>
        </w:rPr>
        <w:t xml:space="preserve">able </w:t>
      </w:r>
      <w:r w:rsidRPr="00CE621F">
        <w:rPr>
          <w:rFonts w:ascii="Times New Roman" w:hAnsi="Times New Roman" w:cs="Times New Roman"/>
          <w:color w:val="000000" w:themeColor="text1"/>
          <w:sz w:val="24"/>
          <w:szCs w:val="24"/>
        </w:rPr>
        <w:t>development of Addis</w:t>
      </w:r>
      <w:r w:rsidR="002511C5" w:rsidRPr="00CE621F">
        <w:rPr>
          <w:rFonts w:ascii="Times New Roman" w:hAnsi="Times New Roman" w:cs="Times New Roman"/>
          <w:color w:val="000000" w:themeColor="text1"/>
          <w:sz w:val="24"/>
          <w:szCs w:val="24"/>
        </w:rPr>
        <w:t xml:space="preserve"> Ababa </w:t>
      </w:r>
      <w:r w:rsidR="0049017D" w:rsidRPr="00CE621F">
        <w:rPr>
          <w:rFonts w:ascii="Times New Roman" w:hAnsi="Times New Roman" w:cs="Times New Roman"/>
          <w:color w:val="000000" w:themeColor="text1"/>
          <w:sz w:val="24"/>
          <w:szCs w:val="24"/>
        </w:rPr>
        <w:t>can be</w:t>
      </w:r>
      <w:r w:rsidRPr="00CE621F">
        <w:rPr>
          <w:rFonts w:ascii="Times New Roman" w:hAnsi="Times New Roman" w:cs="Times New Roman"/>
          <w:color w:val="000000" w:themeColor="text1"/>
          <w:sz w:val="24"/>
          <w:szCs w:val="24"/>
        </w:rPr>
        <w:t xml:space="preserve"> achieved if the transport </w:t>
      </w:r>
      <w:r w:rsidR="002511C5" w:rsidRPr="00CE621F">
        <w:rPr>
          <w:rFonts w:ascii="Times New Roman" w:hAnsi="Times New Roman" w:cs="Times New Roman"/>
          <w:color w:val="000000" w:themeColor="text1"/>
          <w:sz w:val="24"/>
          <w:szCs w:val="24"/>
        </w:rPr>
        <w:t>sector remove old vehicles and promote LRT,</w:t>
      </w:r>
      <w:r w:rsidR="001D4E6D">
        <w:rPr>
          <w:rFonts w:ascii="Times New Roman" w:hAnsi="Times New Roman" w:cs="Times New Roman"/>
          <w:color w:val="000000" w:themeColor="text1"/>
          <w:sz w:val="24"/>
          <w:szCs w:val="24"/>
        </w:rPr>
        <w:t xml:space="preserve"> high capacity buses to reduce </w:t>
      </w:r>
      <w:r w:rsidR="00325810">
        <w:rPr>
          <w:rFonts w:ascii="Times New Roman" w:hAnsi="Times New Roman" w:cs="Times New Roman"/>
          <w:color w:val="000000" w:themeColor="text1"/>
          <w:sz w:val="24"/>
          <w:szCs w:val="24"/>
        </w:rPr>
        <w:t>v</w:t>
      </w:r>
      <w:r w:rsidR="002511C5" w:rsidRPr="00CE621F">
        <w:rPr>
          <w:rFonts w:ascii="Times New Roman" w:hAnsi="Times New Roman" w:cs="Times New Roman"/>
          <w:color w:val="000000" w:themeColor="text1"/>
          <w:sz w:val="24"/>
          <w:szCs w:val="24"/>
        </w:rPr>
        <w:t xml:space="preserve">ehicle air </w:t>
      </w:r>
      <w:r w:rsidR="0049017D" w:rsidRPr="00CE621F">
        <w:rPr>
          <w:rFonts w:ascii="Times New Roman" w:hAnsi="Times New Roman" w:cs="Times New Roman"/>
          <w:color w:val="000000" w:themeColor="text1"/>
          <w:sz w:val="24"/>
          <w:szCs w:val="24"/>
        </w:rPr>
        <w:t>pollution and</w:t>
      </w:r>
      <w:r w:rsidR="002511C5" w:rsidRPr="00CE621F">
        <w:rPr>
          <w:rFonts w:ascii="Times New Roman" w:hAnsi="Times New Roman" w:cs="Times New Roman"/>
          <w:color w:val="000000" w:themeColor="text1"/>
          <w:sz w:val="24"/>
          <w:szCs w:val="24"/>
        </w:rPr>
        <w:t xml:space="preserve"> </w:t>
      </w:r>
      <w:r w:rsidR="008828F5" w:rsidRPr="00CE621F">
        <w:rPr>
          <w:rFonts w:ascii="Times New Roman" w:hAnsi="Times New Roman" w:cs="Times New Roman"/>
          <w:color w:val="000000" w:themeColor="text1"/>
          <w:sz w:val="24"/>
          <w:szCs w:val="24"/>
        </w:rPr>
        <w:t xml:space="preserve">clean </w:t>
      </w:r>
      <w:r w:rsidR="002511C5" w:rsidRPr="00CE621F">
        <w:rPr>
          <w:rFonts w:ascii="Times New Roman" w:hAnsi="Times New Roman" w:cs="Times New Roman"/>
          <w:color w:val="000000" w:themeColor="text1"/>
          <w:sz w:val="24"/>
          <w:szCs w:val="24"/>
        </w:rPr>
        <w:t xml:space="preserve">urban </w:t>
      </w:r>
      <w:r w:rsidR="008828F5" w:rsidRPr="00CE621F">
        <w:rPr>
          <w:rFonts w:ascii="Times New Roman" w:hAnsi="Times New Roman" w:cs="Times New Roman"/>
          <w:color w:val="000000" w:themeColor="text1"/>
          <w:sz w:val="24"/>
          <w:szCs w:val="24"/>
        </w:rPr>
        <w:t>environment</w:t>
      </w:r>
      <w:r w:rsidRPr="00CE621F">
        <w:rPr>
          <w:rFonts w:ascii="Times New Roman" w:hAnsi="Times New Roman" w:cs="Times New Roman"/>
          <w:color w:val="000000" w:themeColor="text1"/>
          <w:sz w:val="24"/>
          <w:szCs w:val="24"/>
        </w:rPr>
        <w:t>.</w:t>
      </w:r>
      <w:r w:rsidR="00B20B5F" w:rsidRPr="00CE621F">
        <w:rPr>
          <w:rFonts w:ascii="Times New Roman" w:hAnsi="Times New Roman" w:cs="Times New Roman"/>
          <w:color w:val="000000" w:themeColor="text1"/>
          <w:sz w:val="24"/>
          <w:szCs w:val="24"/>
        </w:rPr>
        <w:t xml:space="preserve"> </w:t>
      </w:r>
      <w:r w:rsidR="00325810">
        <w:rPr>
          <w:rFonts w:ascii="Times New Roman" w:hAnsi="Times New Roman" w:cs="Times New Roman"/>
          <w:color w:val="000000" w:themeColor="text1"/>
          <w:sz w:val="24"/>
          <w:szCs w:val="24"/>
        </w:rPr>
        <w:t xml:space="preserve"> </w:t>
      </w:r>
    </w:p>
    <w:p w:rsidR="0005026F" w:rsidRPr="00CE621F" w:rsidRDefault="008828F5" w:rsidP="00876609">
      <w:pPr>
        <w:pStyle w:val="NoSpacing"/>
        <w:spacing w:line="480" w:lineRule="auto"/>
        <w:ind w:right="-151" w:firstLine="720"/>
        <w:jc w:val="both"/>
        <w:rPr>
          <w:rFonts w:ascii="Times New Roman" w:hAnsi="Times New Roman" w:cs="Times New Roman"/>
          <w:color w:val="000000" w:themeColor="text1"/>
          <w:sz w:val="24"/>
          <w:szCs w:val="24"/>
        </w:rPr>
      </w:pPr>
      <w:r w:rsidRPr="00CE621F">
        <w:rPr>
          <w:rFonts w:ascii="Times New Roman" w:hAnsi="Times New Roman" w:cs="Times New Roman"/>
          <w:color w:val="000000" w:themeColor="text1"/>
          <w:sz w:val="24"/>
          <w:szCs w:val="24"/>
        </w:rPr>
        <w:t xml:space="preserve">In the Ethiopian setting </w:t>
      </w:r>
      <w:r w:rsidR="0005026F" w:rsidRPr="00CE621F">
        <w:rPr>
          <w:rFonts w:ascii="Times New Roman" w:hAnsi="Times New Roman" w:cs="Times New Roman"/>
          <w:color w:val="000000" w:themeColor="text1"/>
          <w:sz w:val="24"/>
          <w:szCs w:val="24"/>
        </w:rPr>
        <w:t xml:space="preserve">the rapid increase in the number of vehicles in </w:t>
      </w:r>
      <w:r w:rsidRPr="00CE621F">
        <w:rPr>
          <w:rFonts w:ascii="Times New Roman" w:hAnsi="Times New Roman" w:cs="Times New Roman"/>
          <w:color w:val="000000" w:themeColor="text1"/>
          <w:sz w:val="24"/>
          <w:szCs w:val="24"/>
        </w:rPr>
        <w:t>Addis Ababa increase problems of congestion and air quality. C</w:t>
      </w:r>
      <w:r w:rsidR="0005026F" w:rsidRPr="00CE621F">
        <w:rPr>
          <w:rFonts w:ascii="Times New Roman" w:hAnsi="Times New Roman" w:cs="Times New Roman"/>
          <w:color w:val="000000" w:themeColor="text1"/>
          <w:sz w:val="24"/>
          <w:szCs w:val="24"/>
        </w:rPr>
        <w:t>learly, the increasing demand in the transportation sector in general has accelerated the use of small and large vehicles in the city. For example, slightly over a half (i.e., 56%) of the total 350,419 veh</w:t>
      </w:r>
      <w:r w:rsidR="003A6905" w:rsidRPr="00CE621F">
        <w:rPr>
          <w:rFonts w:ascii="Times New Roman" w:hAnsi="Times New Roman" w:cs="Times New Roman"/>
          <w:color w:val="000000" w:themeColor="text1"/>
          <w:sz w:val="24"/>
          <w:szCs w:val="24"/>
        </w:rPr>
        <w:t>icles those</w:t>
      </w:r>
      <w:r w:rsidR="0005026F" w:rsidRPr="00CE621F">
        <w:rPr>
          <w:rFonts w:ascii="Times New Roman" w:hAnsi="Times New Roman" w:cs="Times New Roman"/>
          <w:color w:val="000000" w:themeColor="text1"/>
          <w:sz w:val="24"/>
          <w:szCs w:val="24"/>
        </w:rPr>
        <w:t xml:space="preserve"> were in use in Ethiopia</w:t>
      </w:r>
      <w:r w:rsidR="003A6905" w:rsidRPr="00CE621F">
        <w:rPr>
          <w:rFonts w:ascii="Times New Roman" w:hAnsi="Times New Roman" w:cs="Times New Roman"/>
          <w:color w:val="000000" w:themeColor="text1"/>
          <w:sz w:val="24"/>
          <w:szCs w:val="24"/>
        </w:rPr>
        <w:t>. I</w:t>
      </w:r>
      <w:r w:rsidR="0005026F" w:rsidRPr="00CE621F">
        <w:rPr>
          <w:rFonts w:ascii="Times New Roman" w:hAnsi="Times New Roman" w:cs="Times New Roman"/>
          <w:color w:val="000000" w:themeColor="text1"/>
          <w:sz w:val="24"/>
          <w:szCs w:val="24"/>
        </w:rPr>
        <w:t>n 2010/11 were found in Addis Ababa and 62% of vehicle are found in Addis Ababa out of the total 831,265 vehicles in Ethiopia by 2018. Over one-thirds (i.e., 35%)</w:t>
      </w:r>
      <w:r w:rsidR="00F4614A" w:rsidRPr="00CE621F">
        <w:rPr>
          <w:rFonts w:ascii="Times New Roman" w:hAnsi="Times New Roman" w:cs="Times New Roman"/>
          <w:color w:val="000000" w:themeColor="text1"/>
          <w:sz w:val="24"/>
          <w:szCs w:val="24"/>
        </w:rPr>
        <w:t xml:space="preserve"> of the vehicles in Addis Ababa has diesel engine. A</w:t>
      </w:r>
      <w:r w:rsidR="0005026F" w:rsidRPr="00CE621F">
        <w:rPr>
          <w:rFonts w:ascii="Times New Roman" w:hAnsi="Times New Roman" w:cs="Times New Roman"/>
          <w:color w:val="000000" w:themeColor="text1"/>
          <w:sz w:val="24"/>
          <w:szCs w:val="24"/>
        </w:rPr>
        <w:t xml:space="preserve">bout 55% had already been in operation for 20 or more years at the time (Redda, 2012). Diesel engine vehicles and vehicles that have been in operation for a </w:t>
      </w:r>
      <w:r w:rsidR="0005026F" w:rsidRPr="00CE621F">
        <w:rPr>
          <w:rFonts w:ascii="Times New Roman" w:hAnsi="Times New Roman" w:cs="Times New Roman"/>
          <w:color w:val="000000" w:themeColor="text1"/>
          <w:sz w:val="24"/>
          <w:szCs w:val="24"/>
        </w:rPr>
        <w:lastRenderedPageBreak/>
        <w:t>long period of time are likely to emit noxious gases and particulates</w:t>
      </w:r>
      <w:r w:rsidR="00B20B5F" w:rsidRPr="00CE621F">
        <w:rPr>
          <w:rFonts w:ascii="Times New Roman" w:hAnsi="Times New Roman" w:cs="Times New Roman"/>
          <w:color w:val="000000" w:themeColor="text1"/>
          <w:sz w:val="24"/>
          <w:szCs w:val="24"/>
        </w:rPr>
        <w:t>,</w:t>
      </w:r>
      <w:r w:rsidR="0005026F" w:rsidRPr="00CE621F">
        <w:rPr>
          <w:rFonts w:ascii="Times New Roman" w:hAnsi="Times New Roman" w:cs="Times New Roman"/>
          <w:color w:val="000000" w:themeColor="text1"/>
          <w:sz w:val="24"/>
          <w:szCs w:val="24"/>
        </w:rPr>
        <w:t xml:space="preserve">  thus making urban air a threat to human health. The resultant air pollution is further aggravated by the deteriorating quality of road and poor management of on-road vehicles. Indications that traffic air pollution is increasing raise concerns about human exposures to pollutants emitted from diesel a</w:t>
      </w:r>
      <w:r w:rsidR="00081706" w:rsidRPr="00CE621F">
        <w:rPr>
          <w:rFonts w:ascii="Times New Roman" w:hAnsi="Times New Roman" w:cs="Times New Roman"/>
          <w:color w:val="000000" w:themeColor="text1"/>
          <w:sz w:val="24"/>
          <w:szCs w:val="24"/>
        </w:rPr>
        <w:t>nd petrol engines (Biagini</w:t>
      </w:r>
      <w:r w:rsidR="0005026F" w:rsidRPr="00CE621F">
        <w:rPr>
          <w:rFonts w:ascii="Times New Roman" w:hAnsi="Times New Roman" w:cs="Times New Roman"/>
          <w:color w:val="000000" w:themeColor="text1"/>
          <w:sz w:val="24"/>
          <w:szCs w:val="24"/>
        </w:rPr>
        <w:t xml:space="preserve"> </w:t>
      </w:r>
      <w:r w:rsidR="00081706" w:rsidRPr="00CE621F">
        <w:rPr>
          <w:rFonts w:ascii="Times New Roman" w:hAnsi="Times New Roman" w:cs="Times New Roman"/>
          <w:color w:val="000000" w:themeColor="text1"/>
          <w:sz w:val="24"/>
          <w:szCs w:val="24"/>
        </w:rPr>
        <w:t>et al</w:t>
      </w:r>
      <w:r w:rsidR="0005026F" w:rsidRPr="00CE621F">
        <w:rPr>
          <w:rFonts w:ascii="Times New Roman" w:hAnsi="Times New Roman" w:cs="Times New Roman"/>
          <w:color w:val="000000" w:themeColor="text1"/>
          <w:sz w:val="24"/>
          <w:szCs w:val="24"/>
        </w:rPr>
        <w:t>., 2015).</w:t>
      </w:r>
      <w:r w:rsidR="0005026F" w:rsidRPr="00CE621F">
        <w:rPr>
          <w:rFonts w:ascii="Times New Roman" w:hAnsi="Times New Roman" w:cs="Times New Roman"/>
          <w:i/>
          <w:iCs/>
          <w:color w:val="000000" w:themeColor="text1"/>
          <w:sz w:val="24"/>
          <w:szCs w:val="24"/>
          <w:shd w:val="clear" w:color="auto" w:fill="FFFFFF"/>
        </w:rPr>
        <w:t xml:space="preserve"> </w:t>
      </w:r>
      <w:r w:rsidR="0042073E" w:rsidRPr="00CE621F">
        <w:rPr>
          <w:rFonts w:ascii="Times New Roman" w:hAnsi="Times New Roman" w:cs="Times New Roman"/>
          <w:iCs/>
          <w:color w:val="000000" w:themeColor="text1"/>
          <w:sz w:val="24"/>
          <w:szCs w:val="24"/>
          <w:shd w:val="clear" w:color="auto" w:fill="FFFFFF"/>
        </w:rPr>
        <w:t>The result indicated that</w:t>
      </w:r>
      <w:r w:rsidR="0005026F" w:rsidRPr="00CE621F">
        <w:rPr>
          <w:rFonts w:ascii="Times New Roman" w:hAnsi="Times New Roman" w:cs="Times New Roman"/>
          <w:iCs/>
          <w:color w:val="000000" w:themeColor="text1"/>
          <w:sz w:val="24"/>
          <w:szCs w:val="24"/>
          <w:shd w:val="clear" w:color="auto" w:fill="FFFFFF"/>
        </w:rPr>
        <w:t xml:space="preserve"> diesel vehicles cause more than four times the pollution than petrol cars.</w:t>
      </w:r>
      <w:r w:rsidR="00F4614A" w:rsidRPr="00CE621F">
        <w:rPr>
          <w:rFonts w:ascii="Times New Roman" w:hAnsi="Times New Roman" w:cs="Times New Roman"/>
          <w:iCs/>
          <w:color w:val="000000" w:themeColor="text1"/>
          <w:sz w:val="24"/>
          <w:szCs w:val="24"/>
          <w:shd w:val="clear" w:color="auto" w:fill="FFFFFF"/>
        </w:rPr>
        <w:t xml:space="preserve"> </w:t>
      </w:r>
    </w:p>
    <w:p w:rsidR="0005026F" w:rsidRPr="00413DE1" w:rsidRDefault="00012790" w:rsidP="00CE621F">
      <w:pPr>
        <w:pStyle w:val="Heading3"/>
        <w:spacing w:line="480" w:lineRule="auto"/>
        <w:rPr>
          <w:rFonts w:ascii="Times New Roman" w:hAnsi="Times New Roman" w:cs="Times New Roman"/>
          <w:b/>
          <w:bCs/>
          <w:color w:val="000000" w:themeColor="text1"/>
          <w:sz w:val="26"/>
          <w:szCs w:val="26"/>
        </w:rPr>
      </w:pPr>
      <w:bookmarkStart w:id="68" w:name="_Toc1376674"/>
      <w:bookmarkStart w:id="69" w:name="_Toc13226774"/>
      <w:r>
        <w:rPr>
          <w:rFonts w:ascii="Times New Roman" w:hAnsi="Times New Roman" w:cs="Times New Roman"/>
          <w:b/>
          <w:bCs/>
          <w:color w:val="000000" w:themeColor="text1"/>
          <w:sz w:val="26"/>
          <w:szCs w:val="26"/>
        </w:rPr>
        <w:t>2.7</w:t>
      </w:r>
      <w:r w:rsidR="008E7227">
        <w:rPr>
          <w:rFonts w:ascii="Times New Roman" w:hAnsi="Times New Roman" w:cs="Times New Roman"/>
          <w:b/>
          <w:bCs/>
          <w:color w:val="000000" w:themeColor="text1"/>
          <w:sz w:val="26"/>
          <w:szCs w:val="26"/>
        </w:rPr>
        <w:t>.1</w:t>
      </w:r>
      <w:r w:rsidR="0005026F" w:rsidRPr="00413DE1">
        <w:rPr>
          <w:rFonts w:ascii="Times New Roman" w:hAnsi="Times New Roman" w:cs="Times New Roman"/>
          <w:b/>
          <w:bCs/>
          <w:color w:val="000000" w:themeColor="text1"/>
          <w:sz w:val="26"/>
          <w:szCs w:val="26"/>
        </w:rPr>
        <w:t xml:space="preserve"> Environmental Protection, bus stop shelter and Energy use</w:t>
      </w:r>
      <w:bookmarkEnd w:id="68"/>
      <w:bookmarkEnd w:id="69"/>
    </w:p>
    <w:p w:rsidR="0005026F" w:rsidRPr="00413DE1" w:rsidRDefault="0005026F" w:rsidP="00876609">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The effect of global climate </w:t>
      </w:r>
      <w:r w:rsidRPr="00D046A1">
        <w:rPr>
          <w:rFonts w:ascii="Times New Roman" w:hAnsi="Times New Roman" w:cs="Times New Roman"/>
          <w:color w:val="000000" w:themeColor="text1"/>
          <w:sz w:val="24"/>
          <w:szCs w:val="24"/>
        </w:rPr>
        <w:t>changes</w:t>
      </w:r>
      <w:r w:rsidRPr="00413DE1">
        <w:rPr>
          <w:rFonts w:ascii="Times New Roman" w:hAnsi="Times New Roman" w:cs="Times New Roman"/>
          <w:color w:val="000000" w:themeColor="text1"/>
          <w:sz w:val="24"/>
          <w:szCs w:val="24"/>
        </w:rPr>
        <w:t xml:space="preserve"> </w:t>
      </w:r>
      <w:r w:rsidRPr="00D52F00">
        <w:rPr>
          <w:rFonts w:ascii="Times New Roman" w:hAnsi="Times New Roman" w:cs="Times New Roman"/>
          <w:color w:val="000000" w:themeColor="text1"/>
          <w:sz w:val="24"/>
          <w:szCs w:val="24"/>
        </w:rPr>
        <w:t>has</w:t>
      </w:r>
      <w:r w:rsidRPr="00413DE1">
        <w:rPr>
          <w:rFonts w:ascii="Times New Roman" w:hAnsi="Times New Roman" w:cs="Times New Roman"/>
          <w:color w:val="000000" w:themeColor="text1"/>
          <w:sz w:val="24"/>
          <w:szCs w:val="24"/>
        </w:rPr>
        <w:t xml:space="preserve"> imposed negative impact on t</w:t>
      </w:r>
      <w:r w:rsidR="00F4614A">
        <w:rPr>
          <w:rFonts w:ascii="Times New Roman" w:hAnsi="Times New Roman" w:cs="Times New Roman"/>
          <w:color w:val="000000" w:themeColor="text1"/>
          <w:sz w:val="24"/>
          <w:szCs w:val="24"/>
        </w:rPr>
        <w:t>he overall urban development.</w:t>
      </w:r>
      <w:r w:rsidRPr="00413DE1">
        <w:rPr>
          <w:rFonts w:ascii="Times New Roman" w:hAnsi="Times New Roman" w:cs="Times New Roman"/>
          <w:color w:val="000000" w:themeColor="text1"/>
          <w:sz w:val="24"/>
          <w:szCs w:val="24"/>
        </w:rPr>
        <w:t xml:space="preserve"> </w:t>
      </w:r>
      <w:r w:rsidR="00F4614A" w:rsidRPr="00413DE1">
        <w:rPr>
          <w:rFonts w:ascii="Times New Roman" w:hAnsi="Times New Roman" w:cs="Times New Roman"/>
          <w:color w:val="000000" w:themeColor="text1"/>
          <w:sz w:val="24"/>
          <w:szCs w:val="24"/>
        </w:rPr>
        <w:t>Pollution</w:t>
      </w:r>
      <w:r w:rsidRPr="00413DE1">
        <w:rPr>
          <w:rFonts w:ascii="Times New Roman" w:hAnsi="Times New Roman" w:cs="Times New Roman"/>
          <w:color w:val="000000" w:themeColor="text1"/>
          <w:sz w:val="24"/>
          <w:szCs w:val="24"/>
        </w:rPr>
        <w:t xml:space="preserve"> emanating mainly from the transport sector is identifie</w:t>
      </w:r>
      <w:r w:rsidR="0008104D">
        <w:rPr>
          <w:rFonts w:ascii="Times New Roman" w:hAnsi="Times New Roman" w:cs="Times New Roman"/>
          <w:color w:val="000000" w:themeColor="text1"/>
          <w:sz w:val="24"/>
          <w:szCs w:val="24"/>
        </w:rPr>
        <w:t xml:space="preserve">d to be one of the major cause (TPAA, 2011). </w:t>
      </w:r>
      <w:r w:rsidRPr="00413DE1">
        <w:rPr>
          <w:rFonts w:ascii="Times New Roman" w:hAnsi="Times New Roman" w:cs="Times New Roman"/>
          <w:color w:val="000000" w:themeColor="text1"/>
          <w:sz w:val="24"/>
          <w:szCs w:val="24"/>
        </w:rPr>
        <w:t xml:space="preserve">There is no integrated planning between agencies of the environmental protection and </w:t>
      </w:r>
      <w:r w:rsidRPr="00D046A1">
        <w:rPr>
          <w:rFonts w:ascii="Times New Roman" w:hAnsi="Times New Roman" w:cs="Times New Roman"/>
          <w:color w:val="000000" w:themeColor="text1"/>
          <w:sz w:val="24"/>
          <w:szCs w:val="24"/>
        </w:rPr>
        <w:t>transport</w:t>
      </w:r>
      <w:r w:rsidRPr="00413DE1">
        <w:rPr>
          <w:rFonts w:ascii="Times New Roman" w:hAnsi="Times New Roman" w:cs="Times New Roman"/>
          <w:color w:val="000000" w:themeColor="text1"/>
          <w:sz w:val="24"/>
          <w:szCs w:val="24"/>
        </w:rPr>
        <w:t xml:space="preserve"> sector. The absence of coordination and symbiosis in implementing the laws and regulations pertinent to environment protection and transport sectors, as well as bus stop shelter design orientation, gaps in </w:t>
      </w:r>
      <w:r w:rsidRPr="00AE754D">
        <w:rPr>
          <w:rFonts w:ascii="Times New Roman" w:hAnsi="Times New Roman" w:cs="Times New Roman"/>
          <w:color w:val="000000" w:themeColor="text1"/>
          <w:sz w:val="24"/>
          <w:szCs w:val="24"/>
        </w:rPr>
        <w:t>improving</w:t>
      </w:r>
      <w:r w:rsidRPr="00413DE1">
        <w:rPr>
          <w:rFonts w:ascii="Times New Roman" w:hAnsi="Times New Roman" w:cs="Times New Roman"/>
          <w:color w:val="000000" w:themeColor="text1"/>
          <w:sz w:val="24"/>
          <w:szCs w:val="24"/>
        </w:rPr>
        <w:t xml:space="preserve"> quality of fuel used in the transportation sector is also a main problem. The city widely suffers from high levels of traffic congestion and construction dust leading to ambient air pollution due to vehicular emissions. Air pollution in particular has a negative effect on health, pollution from vehicles is a</w:t>
      </w:r>
      <w:r w:rsidR="0008104D">
        <w:rPr>
          <w:rFonts w:ascii="Times New Roman" w:hAnsi="Times New Roman" w:cs="Times New Roman"/>
          <w:color w:val="000000" w:themeColor="text1"/>
          <w:sz w:val="24"/>
          <w:szCs w:val="24"/>
        </w:rPr>
        <w:t>lso a major problem to the city</w:t>
      </w:r>
      <w:r w:rsidR="00C7421E">
        <w:rPr>
          <w:rFonts w:ascii="Times New Roman" w:hAnsi="Times New Roman" w:cs="Times New Roman"/>
          <w:color w:val="000000" w:themeColor="text1"/>
          <w:sz w:val="24"/>
          <w:szCs w:val="24"/>
        </w:rPr>
        <w:t>.</w:t>
      </w:r>
      <w:r w:rsidR="0008104D">
        <w:rPr>
          <w:rFonts w:ascii="Times New Roman" w:hAnsi="Times New Roman" w:cs="Times New Roman"/>
          <w:color w:val="000000" w:themeColor="text1"/>
          <w:sz w:val="24"/>
          <w:szCs w:val="24"/>
        </w:rPr>
        <w:t xml:space="preserve"> </w:t>
      </w:r>
      <w:r w:rsidRPr="00413DE1">
        <w:rPr>
          <w:rFonts w:ascii="Times New Roman" w:hAnsi="Times New Roman" w:cs="Times New Roman"/>
          <w:color w:val="000000" w:themeColor="text1"/>
          <w:sz w:val="24"/>
          <w:szCs w:val="24"/>
        </w:rPr>
        <w:t xml:space="preserve">Improve </w:t>
      </w:r>
      <w:r w:rsidRPr="00D52F00">
        <w:rPr>
          <w:rFonts w:ascii="Times New Roman" w:hAnsi="Times New Roman" w:cs="Times New Roman"/>
          <w:color w:val="000000" w:themeColor="text1"/>
          <w:sz w:val="24"/>
          <w:szCs w:val="24"/>
        </w:rPr>
        <w:t>environmental</w:t>
      </w:r>
      <w:r w:rsidRPr="00413DE1">
        <w:rPr>
          <w:rFonts w:ascii="Times New Roman" w:hAnsi="Times New Roman" w:cs="Times New Roman"/>
          <w:color w:val="000000" w:themeColor="text1"/>
          <w:sz w:val="24"/>
          <w:szCs w:val="24"/>
        </w:rPr>
        <w:t xml:space="preserve"> protection and energy use is one of the policy issues was enacted by </w:t>
      </w:r>
      <w:r w:rsidRPr="00413DE1">
        <w:rPr>
          <w:rFonts w:ascii="Times New Roman" w:hAnsi="Times New Roman" w:cs="Times New Roman"/>
          <w:bCs/>
          <w:color w:val="000000" w:themeColor="text1"/>
          <w:sz w:val="24"/>
          <w:szCs w:val="24"/>
        </w:rPr>
        <w:t xml:space="preserve">the Transport Policy of </w:t>
      </w:r>
      <w:r w:rsidRPr="00D52F00">
        <w:rPr>
          <w:rFonts w:ascii="Times New Roman" w:hAnsi="Times New Roman" w:cs="Times New Roman"/>
          <w:bCs/>
          <w:color w:val="000000" w:themeColor="text1"/>
          <w:sz w:val="24"/>
          <w:szCs w:val="24"/>
        </w:rPr>
        <w:t>Addis</w:t>
      </w:r>
      <w:r w:rsidRPr="00413DE1">
        <w:rPr>
          <w:rFonts w:ascii="Times New Roman" w:hAnsi="Times New Roman" w:cs="Times New Roman"/>
          <w:bCs/>
          <w:color w:val="000000" w:themeColor="text1"/>
          <w:sz w:val="24"/>
          <w:szCs w:val="24"/>
        </w:rPr>
        <w:t xml:space="preserve"> Ababa</w:t>
      </w:r>
      <w:r w:rsidR="0008104D">
        <w:rPr>
          <w:rFonts w:ascii="Times New Roman" w:hAnsi="Times New Roman" w:cs="Times New Roman"/>
          <w:bCs/>
          <w:color w:val="000000" w:themeColor="text1"/>
          <w:sz w:val="24"/>
          <w:szCs w:val="24"/>
        </w:rPr>
        <w:t xml:space="preserve"> (2011)</w:t>
      </w:r>
      <w:r w:rsidRPr="00413DE1">
        <w:rPr>
          <w:rFonts w:ascii="Times New Roman" w:hAnsi="Times New Roman" w:cs="Times New Roman"/>
          <w:color w:val="000000" w:themeColor="text1"/>
          <w:sz w:val="24"/>
          <w:szCs w:val="24"/>
        </w:rPr>
        <w:t xml:space="preserve">, but the issue is not  fit with reality  </w:t>
      </w:r>
      <w:r w:rsidR="0008104D">
        <w:rPr>
          <w:rFonts w:ascii="Times New Roman" w:hAnsi="Times New Roman" w:cs="Times New Roman"/>
          <w:color w:val="000000" w:themeColor="text1"/>
          <w:sz w:val="24"/>
          <w:szCs w:val="24"/>
        </w:rPr>
        <w:t xml:space="preserve">on the ground </w:t>
      </w:r>
      <w:r w:rsidRPr="00413DE1">
        <w:rPr>
          <w:rFonts w:ascii="Times New Roman" w:hAnsi="Times New Roman" w:cs="Times New Roman"/>
          <w:color w:val="000000" w:themeColor="text1"/>
          <w:sz w:val="24"/>
          <w:szCs w:val="24"/>
        </w:rPr>
        <w:t>land use and transport interaction as well</w:t>
      </w:r>
      <w:r w:rsidR="0008104D">
        <w:rPr>
          <w:rFonts w:ascii="Times New Roman" w:hAnsi="Times New Roman" w:cs="Times New Roman"/>
          <w:color w:val="000000" w:themeColor="text1"/>
          <w:sz w:val="24"/>
          <w:szCs w:val="24"/>
        </w:rPr>
        <w:t xml:space="preserve"> as modal choices.</w:t>
      </w:r>
      <w:r w:rsidR="00447B3A" w:rsidRPr="00413DE1">
        <w:rPr>
          <w:rFonts w:ascii="Times New Roman" w:hAnsi="Times New Roman" w:cs="Times New Roman"/>
          <w:color w:val="000000" w:themeColor="text1"/>
          <w:sz w:val="24"/>
          <w:szCs w:val="24"/>
        </w:rPr>
        <w:t xml:space="preserve">         </w:t>
      </w:r>
    </w:p>
    <w:p w:rsidR="0005026F" w:rsidRPr="0008104D" w:rsidRDefault="0005026F" w:rsidP="00876609">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08104D">
        <w:rPr>
          <w:rFonts w:ascii="Times New Roman" w:hAnsi="Times New Roman" w:cs="Times New Roman"/>
          <w:color w:val="000000" w:themeColor="text1"/>
          <w:sz w:val="24"/>
          <w:szCs w:val="24"/>
        </w:rPr>
        <w:t>Research has shown that drivers inside a vehicle with windows up and vents closed are exposed to signific</w:t>
      </w:r>
      <w:r w:rsidR="004563B3" w:rsidRPr="0008104D">
        <w:rPr>
          <w:rFonts w:ascii="Times New Roman" w:hAnsi="Times New Roman" w:cs="Times New Roman"/>
          <w:color w:val="000000" w:themeColor="text1"/>
          <w:sz w:val="24"/>
          <w:szCs w:val="24"/>
        </w:rPr>
        <w:t>antly lower levels of pollution (</w:t>
      </w:r>
      <w:r w:rsidR="004563B3" w:rsidRPr="0008104D">
        <w:rPr>
          <w:rFonts w:ascii="Times New Roman" w:hAnsi="Times New Roman" w:cs="Times New Roman"/>
          <w:iCs/>
          <w:color w:val="000000" w:themeColor="text1"/>
          <w:sz w:val="24"/>
          <w:szCs w:val="24"/>
        </w:rPr>
        <w:t>Moore et al., 2012).</w:t>
      </w:r>
      <w:r w:rsidRPr="0008104D">
        <w:rPr>
          <w:rFonts w:ascii="Times New Roman" w:hAnsi="Times New Roman" w:cs="Times New Roman"/>
          <w:color w:val="000000" w:themeColor="text1"/>
          <w:sz w:val="24"/>
          <w:szCs w:val="24"/>
        </w:rPr>
        <w:t xml:space="preserve"> However, public transportation users waiting at stops are not protected by </w:t>
      </w:r>
      <w:r w:rsidRPr="00D52F00">
        <w:rPr>
          <w:rFonts w:ascii="Times New Roman" w:hAnsi="Times New Roman" w:cs="Times New Roman"/>
          <w:color w:val="000000" w:themeColor="text1"/>
          <w:sz w:val="24"/>
          <w:szCs w:val="24"/>
        </w:rPr>
        <w:t>the</w:t>
      </w:r>
      <w:r w:rsidR="00A90F37">
        <w:rPr>
          <w:rFonts w:ascii="Times New Roman" w:hAnsi="Times New Roman" w:cs="Times New Roman"/>
          <w:color w:val="000000" w:themeColor="text1"/>
          <w:sz w:val="24"/>
          <w:szCs w:val="24"/>
        </w:rPr>
        <w:t xml:space="preserve"> vehicle shell and</w:t>
      </w:r>
      <w:r w:rsidRPr="0008104D">
        <w:rPr>
          <w:rFonts w:ascii="Times New Roman" w:hAnsi="Times New Roman" w:cs="Times New Roman"/>
          <w:color w:val="000000" w:themeColor="text1"/>
          <w:sz w:val="24"/>
          <w:szCs w:val="24"/>
        </w:rPr>
        <w:t xml:space="preserve"> exposed to significant amounts of pollution, as a result of waiting for buses near busy corridors. However, transit user exposure at bus stops has not been properly add</w:t>
      </w:r>
      <w:r w:rsidR="004563B3" w:rsidRPr="0008104D">
        <w:rPr>
          <w:rFonts w:ascii="Times New Roman" w:hAnsi="Times New Roman" w:cs="Times New Roman"/>
          <w:color w:val="000000" w:themeColor="text1"/>
          <w:sz w:val="24"/>
          <w:szCs w:val="24"/>
        </w:rPr>
        <w:t>ressed.</w:t>
      </w:r>
    </w:p>
    <w:p w:rsidR="00876609" w:rsidRPr="00DD5EAC" w:rsidRDefault="004563B3" w:rsidP="00876609">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08104D">
        <w:rPr>
          <w:rFonts w:ascii="Times New Roman" w:hAnsi="Times New Roman" w:cs="Times New Roman"/>
          <w:color w:val="000000" w:themeColor="text1"/>
          <w:sz w:val="24"/>
          <w:szCs w:val="24"/>
        </w:rPr>
        <w:lastRenderedPageBreak/>
        <w:t xml:space="preserve">Air quality, wind speed and direction, and traffic </w:t>
      </w:r>
      <w:r w:rsidRPr="00AE754D">
        <w:rPr>
          <w:rFonts w:ascii="Times New Roman" w:hAnsi="Times New Roman" w:cs="Times New Roman"/>
          <w:color w:val="000000" w:themeColor="text1"/>
          <w:sz w:val="24"/>
          <w:szCs w:val="24"/>
        </w:rPr>
        <w:t>counts</w:t>
      </w:r>
      <w:r w:rsidRPr="0008104D">
        <w:rPr>
          <w:rFonts w:ascii="Times New Roman" w:hAnsi="Times New Roman" w:cs="Times New Roman"/>
          <w:color w:val="000000" w:themeColor="text1"/>
          <w:sz w:val="24"/>
          <w:szCs w:val="24"/>
        </w:rPr>
        <w:t xml:space="preserve">, to assess environmental impacts on the concentration of particulate matter air pollution inside and outside semi-enclosed bus stop shelters are common in urban areas and have traditionally been placed on high-ridership routes as a convenience to waiting passengers. </w:t>
      </w:r>
      <w:r w:rsidR="00D43153">
        <w:rPr>
          <w:rFonts w:ascii="Times New Roman" w:hAnsi="Times New Roman" w:cs="Times New Roman"/>
          <w:color w:val="000000" w:themeColor="text1"/>
          <w:sz w:val="24"/>
          <w:szCs w:val="24"/>
        </w:rPr>
        <w:t>This increased riders’ exposure to pollution.</w:t>
      </w:r>
    </w:p>
    <w:p w:rsidR="0005026F" w:rsidRPr="00413DE1" w:rsidRDefault="00012790" w:rsidP="00CE621F">
      <w:pPr>
        <w:pStyle w:val="Default"/>
        <w:spacing w:line="480" w:lineRule="auto"/>
        <w:outlineLvl w:val="2"/>
        <w:rPr>
          <w:color w:val="000000" w:themeColor="text1"/>
          <w:sz w:val="26"/>
          <w:szCs w:val="26"/>
        </w:rPr>
      </w:pPr>
      <w:bookmarkStart w:id="70" w:name="_Toc1376675"/>
      <w:bookmarkStart w:id="71" w:name="_Toc13226775"/>
      <w:r>
        <w:rPr>
          <w:b/>
          <w:bCs/>
          <w:color w:val="000000" w:themeColor="text1"/>
          <w:sz w:val="26"/>
          <w:szCs w:val="26"/>
        </w:rPr>
        <w:t>2.7</w:t>
      </w:r>
      <w:r w:rsidR="008E7227">
        <w:rPr>
          <w:b/>
          <w:bCs/>
          <w:color w:val="000000" w:themeColor="text1"/>
          <w:sz w:val="26"/>
          <w:szCs w:val="26"/>
        </w:rPr>
        <w:t>.2</w:t>
      </w:r>
      <w:r w:rsidR="0005026F" w:rsidRPr="00413DE1">
        <w:rPr>
          <w:b/>
          <w:bCs/>
          <w:color w:val="000000" w:themeColor="text1"/>
          <w:sz w:val="26"/>
          <w:szCs w:val="26"/>
        </w:rPr>
        <w:t xml:space="preserve"> Impact of LRT on Air pollution and Greenhouse Emission Reduction</w:t>
      </w:r>
      <w:bookmarkEnd w:id="70"/>
      <w:bookmarkEnd w:id="71"/>
    </w:p>
    <w:p w:rsidR="006F0DD5" w:rsidRPr="00413DE1" w:rsidRDefault="0005026F" w:rsidP="00876609">
      <w:pPr>
        <w:autoSpaceDE w:val="0"/>
        <w:autoSpaceDN w:val="0"/>
        <w:adjustRightInd w:val="0"/>
        <w:spacing w:after="0" w:line="480" w:lineRule="auto"/>
        <w:ind w:right="-151" w:firstLine="720"/>
        <w:jc w:val="both"/>
        <w:rPr>
          <w:rFonts w:ascii="Times New Roman" w:hAnsi="Times New Roman" w:cs="Times New Roman"/>
          <w:bCs/>
          <w:color w:val="000000" w:themeColor="text1"/>
          <w:sz w:val="24"/>
          <w:szCs w:val="24"/>
        </w:rPr>
      </w:pPr>
      <w:r w:rsidRPr="00413DE1">
        <w:rPr>
          <w:rFonts w:ascii="Times New Roman" w:hAnsi="Times New Roman" w:cs="Times New Roman"/>
          <w:color w:val="000000" w:themeColor="text1"/>
          <w:sz w:val="24"/>
          <w:szCs w:val="24"/>
        </w:rPr>
        <w:t xml:space="preserve">The transport sector is a major </w:t>
      </w:r>
      <w:r w:rsidRPr="00AE754D">
        <w:rPr>
          <w:rFonts w:ascii="Times New Roman" w:hAnsi="Times New Roman" w:cs="Times New Roman"/>
          <w:color w:val="000000" w:themeColor="text1"/>
          <w:sz w:val="24"/>
          <w:szCs w:val="24"/>
        </w:rPr>
        <w:t>consumer</w:t>
      </w:r>
      <w:r w:rsidRPr="00413DE1">
        <w:rPr>
          <w:rFonts w:ascii="Times New Roman" w:hAnsi="Times New Roman" w:cs="Times New Roman"/>
          <w:color w:val="000000" w:themeColor="text1"/>
          <w:sz w:val="24"/>
          <w:szCs w:val="24"/>
        </w:rPr>
        <w:t xml:space="preserve"> of energy. It is also a major emitter of the carbon dioxide that is contributing to global </w:t>
      </w:r>
      <w:r w:rsidRPr="00D52F00">
        <w:rPr>
          <w:rFonts w:ascii="Times New Roman" w:hAnsi="Times New Roman" w:cs="Times New Roman"/>
          <w:color w:val="000000" w:themeColor="text1"/>
          <w:sz w:val="24"/>
          <w:szCs w:val="24"/>
        </w:rPr>
        <w:t>warming</w:t>
      </w:r>
      <w:r w:rsidRPr="00413DE1">
        <w:rPr>
          <w:rFonts w:ascii="Times New Roman" w:hAnsi="Times New Roman" w:cs="Times New Roman"/>
          <w:color w:val="000000" w:themeColor="text1"/>
          <w:sz w:val="24"/>
          <w:szCs w:val="24"/>
        </w:rPr>
        <w:t>. In contrast, LRT emission much less compared to road transport and strong justification for a modal shif</w:t>
      </w:r>
      <w:r w:rsidR="00F10C3C">
        <w:rPr>
          <w:rFonts w:ascii="Times New Roman" w:hAnsi="Times New Roman" w:cs="Times New Roman"/>
          <w:color w:val="000000" w:themeColor="text1"/>
          <w:sz w:val="24"/>
          <w:szCs w:val="24"/>
        </w:rPr>
        <w:t>t from road to rail. More than 4</w:t>
      </w:r>
      <w:r w:rsidR="00D036EA">
        <w:rPr>
          <w:rFonts w:ascii="Times New Roman" w:hAnsi="Times New Roman" w:cs="Times New Roman"/>
          <w:color w:val="000000" w:themeColor="text1"/>
          <w:sz w:val="24"/>
          <w:szCs w:val="24"/>
        </w:rPr>
        <w:t xml:space="preserve">00,000 passengers </w:t>
      </w:r>
      <w:r w:rsidRPr="00413DE1">
        <w:rPr>
          <w:rFonts w:ascii="Times New Roman" w:hAnsi="Times New Roman" w:cs="Times New Roman"/>
          <w:color w:val="000000" w:themeColor="text1"/>
          <w:sz w:val="24"/>
          <w:szCs w:val="24"/>
        </w:rPr>
        <w:t>use LRT per day</w:t>
      </w:r>
      <w:r w:rsidR="00F10C3C">
        <w:rPr>
          <w:rFonts w:ascii="Times New Roman" w:hAnsi="Times New Roman" w:cs="Times New Roman"/>
          <w:color w:val="000000" w:themeColor="text1"/>
          <w:sz w:val="24"/>
          <w:szCs w:val="24"/>
        </w:rPr>
        <w:t xml:space="preserve"> in Addis Ababa</w:t>
      </w:r>
      <w:r w:rsidRPr="00413DE1">
        <w:rPr>
          <w:rFonts w:ascii="Times New Roman" w:hAnsi="Times New Roman" w:cs="Times New Roman"/>
          <w:color w:val="000000" w:themeColor="text1"/>
          <w:sz w:val="24"/>
          <w:szCs w:val="24"/>
        </w:rPr>
        <w:t>. That means LRT covers 26% traffic volume (out of 1.52 million). Hence</w:t>
      </w:r>
      <w:r w:rsidR="00F10C3C">
        <w:rPr>
          <w:rFonts w:ascii="Times New Roman" w:hAnsi="Times New Roman" w:cs="Times New Roman"/>
          <w:color w:val="000000" w:themeColor="text1"/>
          <w:sz w:val="24"/>
          <w:szCs w:val="24"/>
        </w:rPr>
        <w:t>,</w:t>
      </w:r>
      <w:r w:rsidRPr="00413DE1">
        <w:rPr>
          <w:rFonts w:ascii="Times New Roman" w:hAnsi="Times New Roman" w:cs="Times New Roman"/>
          <w:color w:val="000000" w:themeColor="text1"/>
          <w:sz w:val="24"/>
          <w:szCs w:val="24"/>
        </w:rPr>
        <w:t xml:space="preserve"> Fuel consumption reduction is assumed 26% from the total fuel consumption, as LRT started operation (</w:t>
      </w:r>
      <w:r w:rsidRPr="00413DE1">
        <w:rPr>
          <w:rFonts w:ascii="Times New Roman" w:hAnsi="Times New Roman" w:cs="Times New Roman"/>
          <w:bCs/>
          <w:color w:val="000000" w:themeColor="text1"/>
          <w:sz w:val="24"/>
          <w:szCs w:val="24"/>
        </w:rPr>
        <w:t>Abdlemalik, 2017).</w:t>
      </w:r>
      <w:r w:rsidRPr="00413DE1">
        <w:rPr>
          <w:rFonts w:ascii="Times New Roman" w:hAnsi="Times New Roman" w:cs="Times New Roman"/>
          <w:color w:val="000000" w:themeColor="text1"/>
          <w:sz w:val="24"/>
          <w:szCs w:val="24"/>
        </w:rPr>
        <w:t xml:space="preserve"> The impact of the integrated solution, based on the decrease of road kilometers through the shift of car and bus users towards the light rail, is a reduction of 26 % in 2024 on traffic CO</w:t>
      </w:r>
      <w:r w:rsidRPr="00611B4E">
        <w:rPr>
          <w:rFonts w:ascii="Times New Roman" w:hAnsi="Times New Roman" w:cs="Times New Roman"/>
          <w:color w:val="000000" w:themeColor="text1"/>
          <w:sz w:val="24"/>
          <w:szCs w:val="24"/>
          <w:vertAlign w:val="subscript"/>
        </w:rPr>
        <w:t>2</w:t>
      </w:r>
      <w:r w:rsidRPr="00413DE1">
        <w:rPr>
          <w:rFonts w:ascii="Times New Roman" w:hAnsi="Times New Roman" w:cs="Times New Roman"/>
          <w:color w:val="000000" w:themeColor="text1"/>
          <w:sz w:val="24"/>
          <w:szCs w:val="24"/>
        </w:rPr>
        <w:t xml:space="preserve"> </w:t>
      </w:r>
      <w:r w:rsidRPr="00D52F00">
        <w:rPr>
          <w:rFonts w:ascii="Times New Roman" w:hAnsi="Times New Roman" w:cs="Times New Roman"/>
          <w:color w:val="000000" w:themeColor="text1"/>
          <w:sz w:val="24"/>
          <w:szCs w:val="24"/>
        </w:rPr>
        <w:t>emissions</w:t>
      </w:r>
      <w:r w:rsidRPr="00413DE1">
        <w:rPr>
          <w:rFonts w:ascii="Times New Roman" w:hAnsi="Times New Roman" w:cs="Times New Roman"/>
          <w:color w:val="000000" w:themeColor="text1"/>
          <w:sz w:val="24"/>
          <w:szCs w:val="24"/>
        </w:rPr>
        <w:t xml:space="preserve">, corresponding to a level of emissions of 81,701.98 tons. </w:t>
      </w:r>
      <w:r w:rsidR="00611B4E">
        <w:rPr>
          <w:rFonts w:ascii="Times New Roman" w:hAnsi="Times New Roman" w:cs="Times New Roman"/>
          <w:color w:val="000000" w:themeColor="text1"/>
          <w:sz w:val="24"/>
          <w:szCs w:val="24"/>
        </w:rPr>
        <w:t xml:space="preserve">As Abdlemalik found that </w:t>
      </w:r>
      <w:r w:rsidRPr="00413DE1">
        <w:rPr>
          <w:rFonts w:ascii="Times New Roman" w:hAnsi="Times New Roman" w:cs="Times New Roman"/>
          <w:color w:val="000000" w:themeColor="text1"/>
          <w:sz w:val="24"/>
          <w:szCs w:val="24"/>
        </w:rPr>
        <w:t>CO</w:t>
      </w:r>
      <w:r w:rsidR="00611B4E" w:rsidRPr="00611B4E">
        <w:rPr>
          <w:rFonts w:ascii="Times New Roman" w:hAnsi="Times New Roman" w:cs="Times New Roman"/>
          <w:color w:val="000000" w:themeColor="text1"/>
          <w:sz w:val="24"/>
          <w:szCs w:val="24"/>
          <w:vertAlign w:val="subscript"/>
        </w:rPr>
        <w:t>2</w:t>
      </w:r>
      <w:r w:rsidRPr="00413DE1">
        <w:rPr>
          <w:rFonts w:ascii="Times New Roman" w:hAnsi="Times New Roman" w:cs="Times New Roman"/>
          <w:color w:val="000000" w:themeColor="text1"/>
          <w:sz w:val="24"/>
          <w:szCs w:val="24"/>
        </w:rPr>
        <w:t xml:space="preserve"> emissions decrease further by 26 % to reach approximately 1,016.38 tons in 2024. Similarly Particulate matter (PM) and total hydrocarbon (THC) exhaust emissions will also decr</w:t>
      </w:r>
      <w:r w:rsidR="00611B4E">
        <w:rPr>
          <w:rFonts w:ascii="Times New Roman" w:hAnsi="Times New Roman" w:cs="Times New Roman"/>
          <w:color w:val="000000" w:themeColor="text1"/>
          <w:sz w:val="24"/>
          <w:szCs w:val="24"/>
        </w:rPr>
        <w:t>ease further by a 26 % in 2024</w:t>
      </w:r>
      <w:r w:rsidRPr="00413DE1">
        <w:rPr>
          <w:rFonts w:ascii="Times New Roman" w:hAnsi="Times New Roman" w:cs="Times New Roman"/>
          <w:bCs/>
          <w:color w:val="000000" w:themeColor="text1"/>
          <w:sz w:val="24"/>
          <w:szCs w:val="24"/>
        </w:rPr>
        <w:t>.</w:t>
      </w:r>
      <w:r w:rsidR="00D036EA">
        <w:rPr>
          <w:rFonts w:ascii="Times New Roman" w:hAnsi="Times New Roman" w:cs="Times New Roman"/>
          <w:bCs/>
          <w:color w:val="000000" w:themeColor="text1"/>
          <w:sz w:val="24"/>
          <w:szCs w:val="24"/>
        </w:rPr>
        <w:t xml:space="preserve"> </w:t>
      </w:r>
    </w:p>
    <w:p w:rsidR="0005026F" w:rsidRPr="00EA4BA3" w:rsidRDefault="00194C34" w:rsidP="00EA4BA3">
      <w:pPr>
        <w:pStyle w:val="Caption"/>
        <w:spacing w:line="360" w:lineRule="auto"/>
        <w:ind w:left="720" w:right="-241" w:hanging="720"/>
        <w:rPr>
          <w:rFonts w:ascii="Times New Roman" w:hAnsi="Times New Roman" w:cs="Times New Roman"/>
          <w:i w:val="0"/>
          <w:color w:val="000000" w:themeColor="text1"/>
          <w:sz w:val="24"/>
          <w:szCs w:val="24"/>
        </w:rPr>
      </w:pPr>
      <w:bookmarkStart w:id="72" w:name="_Toc13227160"/>
      <w:bookmarkStart w:id="73" w:name="_Toc1345388"/>
      <w:bookmarkStart w:id="74" w:name="_Toc1345452"/>
      <w:r w:rsidRPr="00EA4BA3">
        <w:rPr>
          <w:rFonts w:ascii="Times New Roman" w:hAnsi="Times New Roman" w:cs="Times New Roman"/>
          <w:i w:val="0"/>
          <w:color w:val="000000" w:themeColor="text1"/>
          <w:sz w:val="24"/>
          <w:szCs w:val="24"/>
        </w:rPr>
        <w:t xml:space="preserve">Table </w:t>
      </w:r>
      <w:r w:rsidRPr="00EA4BA3">
        <w:rPr>
          <w:rFonts w:ascii="Times New Roman" w:hAnsi="Times New Roman" w:cs="Times New Roman"/>
          <w:i w:val="0"/>
          <w:color w:val="000000" w:themeColor="text1"/>
          <w:sz w:val="24"/>
          <w:szCs w:val="24"/>
        </w:rPr>
        <w:fldChar w:fldCharType="begin"/>
      </w:r>
      <w:r w:rsidRPr="00EA4BA3">
        <w:rPr>
          <w:rFonts w:ascii="Times New Roman" w:hAnsi="Times New Roman" w:cs="Times New Roman"/>
          <w:i w:val="0"/>
          <w:color w:val="000000" w:themeColor="text1"/>
          <w:sz w:val="24"/>
          <w:szCs w:val="24"/>
        </w:rPr>
        <w:instrText xml:space="preserve"> SEQ Table \* ARABIC </w:instrText>
      </w:r>
      <w:r w:rsidRPr="00EA4BA3">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w:t>
      </w:r>
      <w:r w:rsidRPr="00EA4BA3">
        <w:rPr>
          <w:rFonts w:ascii="Times New Roman" w:hAnsi="Times New Roman" w:cs="Times New Roman"/>
          <w:i w:val="0"/>
          <w:color w:val="000000" w:themeColor="text1"/>
          <w:sz w:val="24"/>
          <w:szCs w:val="24"/>
        </w:rPr>
        <w:fldChar w:fldCharType="end"/>
      </w:r>
      <w:r w:rsidRPr="00EA4BA3">
        <w:rPr>
          <w:rFonts w:ascii="Times New Roman" w:hAnsi="Times New Roman" w:cs="Times New Roman"/>
          <w:i w:val="0"/>
          <w:color w:val="000000" w:themeColor="text1"/>
          <w:sz w:val="24"/>
          <w:szCs w:val="24"/>
        </w:rPr>
        <w:t>: Emission from Addis Ababa Road Network without construction of LRT</w:t>
      </w:r>
      <w:bookmarkEnd w:id="72"/>
      <w:r w:rsidR="0005026F" w:rsidRPr="00EA4BA3">
        <w:rPr>
          <w:rFonts w:ascii="Times New Roman" w:hAnsi="Times New Roman" w:cs="Times New Roman"/>
          <w:i w:val="0"/>
          <w:color w:val="000000" w:themeColor="text1"/>
          <w:sz w:val="24"/>
          <w:szCs w:val="24"/>
        </w:rPr>
        <w:t xml:space="preserve"> </w:t>
      </w:r>
      <w:bookmarkEnd w:id="73"/>
      <w:bookmarkEnd w:id="74"/>
    </w:p>
    <w:tbl>
      <w:tblPr>
        <w:tblStyle w:val="TableGrid"/>
        <w:tblW w:w="9530" w:type="dxa"/>
        <w:tblLook w:val="04A0" w:firstRow="1" w:lastRow="0" w:firstColumn="1" w:lastColumn="0" w:noHBand="0" w:noVBand="1"/>
      </w:tblPr>
      <w:tblGrid>
        <w:gridCol w:w="510"/>
        <w:gridCol w:w="1244"/>
        <w:gridCol w:w="1296"/>
        <w:gridCol w:w="1296"/>
        <w:gridCol w:w="1296"/>
        <w:gridCol w:w="1296"/>
        <w:gridCol w:w="1296"/>
        <w:gridCol w:w="1296"/>
      </w:tblGrid>
      <w:tr w:rsidR="0071088E" w:rsidRPr="00413DE1" w:rsidTr="00743561">
        <w:tc>
          <w:tcPr>
            <w:tcW w:w="510" w:type="dxa"/>
            <w:vMerge w:val="restart"/>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bookmarkStart w:id="75" w:name="_Toc1345389"/>
            <w:bookmarkStart w:id="76" w:name="_Toc1345453"/>
            <w:r w:rsidRPr="00413DE1">
              <w:rPr>
                <w:rFonts w:ascii="Times New Roman" w:hAnsi="Times New Roman" w:cs="Times New Roman"/>
                <w:b/>
                <w:bCs/>
                <w:color w:val="000000" w:themeColor="text1"/>
                <w:sz w:val="24"/>
                <w:szCs w:val="24"/>
              </w:rPr>
              <w:t>S. No</w:t>
            </w:r>
          </w:p>
        </w:tc>
        <w:tc>
          <w:tcPr>
            <w:tcW w:w="1244" w:type="dxa"/>
            <w:vMerge w:val="restart"/>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 xml:space="preserve">Source of pollutants </w:t>
            </w:r>
          </w:p>
        </w:tc>
        <w:tc>
          <w:tcPr>
            <w:tcW w:w="7776" w:type="dxa"/>
            <w:gridSpan w:val="6"/>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                    </w:t>
            </w:r>
            <w:r w:rsidRPr="00413DE1">
              <w:rPr>
                <w:rFonts w:ascii="Times New Roman" w:hAnsi="Times New Roman" w:cs="Times New Roman"/>
                <w:b/>
                <w:color w:val="000000" w:themeColor="text1"/>
                <w:sz w:val="24"/>
                <w:szCs w:val="24"/>
              </w:rPr>
              <w:t>Carbon emissions (M Tones/Year)</w:t>
            </w:r>
          </w:p>
        </w:tc>
      </w:tr>
      <w:tr w:rsidR="0071088E" w:rsidRPr="00413DE1" w:rsidTr="00743561">
        <w:tc>
          <w:tcPr>
            <w:tcW w:w="510" w:type="dxa"/>
            <w:vMerge/>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p>
        </w:tc>
        <w:tc>
          <w:tcPr>
            <w:tcW w:w="1244" w:type="dxa"/>
            <w:vMerge/>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1999</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2004</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2009</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2014</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2019</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2024</w:t>
            </w:r>
          </w:p>
        </w:tc>
      </w:tr>
      <w:tr w:rsidR="0071088E" w:rsidRPr="00413DE1" w:rsidTr="00743561">
        <w:tc>
          <w:tcPr>
            <w:tcW w:w="510"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1</w:t>
            </w:r>
          </w:p>
        </w:tc>
        <w:tc>
          <w:tcPr>
            <w:tcW w:w="1244"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CO</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1,244.00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1,268.88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1,294.26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1,320.14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1,346.55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1,373.48 </w:t>
            </w:r>
          </w:p>
        </w:tc>
      </w:tr>
      <w:tr w:rsidR="0071088E" w:rsidRPr="00413DE1" w:rsidTr="00743561">
        <w:tc>
          <w:tcPr>
            <w:tcW w:w="510"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w:t>
            </w:r>
          </w:p>
        </w:tc>
        <w:tc>
          <w:tcPr>
            <w:tcW w:w="1244"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THC</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110.70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112.91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115.17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117.48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119.83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122.22 </w:t>
            </w:r>
          </w:p>
        </w:tc>
      </w:tr>
      <w:tr w:rsidR="0071088E" w:rsidRPr="00413DE1" w:rsidTr="00743561">
        <w:tc>
          <w:tcPr>
            <w:tcW w:w="510"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3</w:t>
            </w:r>
          </w:p>
        </w:tc>
        <w:tc>
          <w:tcPr>
            <w:tcW w:w="1244"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PM10</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40.57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41.38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42.20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43.05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43.91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44.79 </w:t>
            </w:r>
          </w:p>
        </w:tc>
      </w:tr>
      <w:tr w:rsidR="0071088E" w:rsidRPr="00413DE1" w:rsidTr="00743561">
        <w:tc>
          <w:tcPr>
            <w:tcW w:w="510"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4</w:t>
            </w:r>
          </w:p>
        </w:tc>
        <w:tc>
          <w:tcPr>
            <w:tcW w:w="1244"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CO</w:t>
            </w:r>
            <w:r w:rsidRPr="00413DE1">
              <w:rPr>
                <w:rFonts w:ascii="Times New Roman" w:hAnsi="Times New Roman" w:cs="Times New Roman"/>
                <w:b/>
                <w:bCs/>
                <w:color w:val="000000" w:themeColor="text1"/>
                <w:sz w:val="24"/>
                <w:szCs w:val="24"/>
                <w:vertAlign w:val="subscript"/>
              </w:rPr>
              <w:t>2</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100,000.00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102,000.00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104,040.00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106,120.80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108,243.22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110,408.08 </w:t>
            </w:r>
          </w:p>
        </w:tc>
      </w:tr>
      <w:tr w:rsidR="0071088E" w:rsidRPr="00413DE1" w:rsidTr="00743561">
        <w:tc>
          <w:tcPr>
            <w:tcW w:w="1754" w:type="dxa"/>
            <w:gridSpan w:val="2"/>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 xml:space="preserve">        Total </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color w:val="000000" w:themeColor="text1"/>
                <w:sz w:val="24"/>
                <w:szCs w:val="24"/>
              </w:rPr>
              <w:t>101,395.27</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color w:val="000000" w:themeColor="text1"/>
                <w:sz w:val="24"/>
                <w:szCs w:val="24"/>
              </w:rPr>
              <w:t>103,423.17</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color w:val="000000" w:themeColor="text1"/>
                <w:sz w:val="24"/>
                <w:szCs w:val="24"/>
              </w:rPr>
              <w:t>105,491.63</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color w:val="000000" w:themeColor="text1"/>
                <w:sz w:val="24"/>
                <w:szCs w:val="24"/>
              </w:rPr>
              <w:t>107,601.47</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color w:val="000000" w:themeColor="text1"/>
                <w:sz w:val="24"/>
                <w:szCs w:val="24"/>
              </w:rPr>
              <w:t>109,753.50</w:t>
            </w:r>
          </w:p>
        </w:tc>
        <w:tc>
          <w:tcPr>
            <w:tcW w:w="1296"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111,948.57 </w:t>
            </w:r>
          </w:p>
        </w:tc>
      </w:tr>
    </w:tbl>
    <w:p w:rsidR="00AC3322" w:rsidRDefault="0071088E" w:rsidP="0071088E">
      <w:pPr>
        <w:autoSpaceDE w:val="0"/>
        <w:autoSpaceDN w:val="0"/>
        <w:adjustRightInd w:val="0"/>
        <w:spacing w:after="0" w:line="360" w:lineRule="auto"/>
        <w:ind w:right="-360"/>
        <w:rPr>
          <w:rFonts w:ascii="Times New Roman" w:hAnsi="Times New Roman" w:cs="Times New Roman"/>
          <w:bCs/>
          <w:color w:val="000000" w:themeColor="text1"/>
          <w:sz w:val="24"/>
          <w:szCs w:val="24"/>
        </w:rPr>
      </w:pPr>
      <w:r w:rsidRPr="00413DE1">
        <w:rPr>
          <w:rFonts w:ascii="Times New Roman" w:hAnsi="Times New Roman" w:cs="Times New Roman"/>
          <w:color w:val="000000" w:themeColor="text1"/>
          <w:sz w:val="24"/>
          <w:szCs w:val="24"/>
        </w:rPr>
        <w:t>Source: Estimated from Federal Transport Master Plan Study, Environmental Studies, November 2008, Carbo</w:t>
      </w:r>
      <w:r w:rsidR="00EA4BA3">
        <w:rPr>
          <w:rFonts w:ascii="Times New Roman" w:hAnsi="Times New Roman" w:cs="Times New Roman"/>
          <w:color w:val="000000" w:themeColor="text1"/>
          <w:sz w:val="24"/>
          <w:szCs w:val="24"/>
        </w:rPr>
        <w:t>n Dioxide Emissions in Ethiopia</w:t>
      </w:r>
      <w:r w:rsidRPr="00413DE1">
        <w:rPr>
          <w:rFonts w:ascii="Times New Roman" w:hAnsi="Times New Roman" w:cs="Times New Roman"/>
          <w:color w:val="000000" w:themeColor="text1"/>
          <w:sz w:val="24"/>
          <w:szCs w:val="24"/>
        </w:rPr>
        <w:t xml:space="preserve"> (</w:t>
      </w:r>
      <w:r w:rsidRPr="00413DE1">
        <w:rPr>
          <w:rFonts w:ascii="Times New Roman" w:hAnsi="Times New Roman" w:cs="Times New Roman"/>
          <w:bCs/>
          <w:color w:val="000000" w:themeColor="text1"/>
          <w:sz w:val="24"/>
          <w:szCs w:val="24"/>
        </w:rPr>
        <w:t>Abdlemalik, 2017).</w:t>
      </w:r>
    </w:p>
    <w:p w:rsidR="0071088E" w:rsidRPr="00D448E3" w:rsidRDefault="0071088E" w:rsidP="0071088E">
      <w:pPr>
        <w:autoSpaceDE w:val="0"/>
        <w:autoSpaceDN w:val="0"/>
        <w:adjustRightInd w:val="0"/>
        <w:spacing w:after="0" w:line="360" w:lineRule="auto"/>
        <w:ind w:right="-360"/>
        <w:rPr>
          <w:rFonts w:ascii="Times New Roman" w:hAnsi="Times New Roman" w:cs="Times New Roman"/>
          <w:bCs/>
          <w:color w:val="000000" w:themeColor="text1"/>
          <w:sz w:val="24"/>
          <w:szCs w:val="24"/>
        </w:rPr>
      </w:pPr>
      <w:r w:rsidRPr="00413DE1">
        <w:rPr>
          <w:rFonts w:ascii="Times New Roman" w:hAnsi="Times New Roman" w:cs="Times New Roman"/>
          <w:bCs/>
          <w:color w:val="000000" w:themeColor="text1"/>
          <w:sz w:val="24"/>
          <w:szCs w:val="24"/>
        </w:rPr>
        <w:t xml:space="preserve"> </w:t>
      </w:r>
    </w:p>
    <w:p w:rsidR="0005026F" w:rsidRPr="00EA4BA3" w:rsidRDefault="00194C34" w:rsidP="00194C34">
      <w:pPr>
        <w:pStyle w:val="Caption"/>
        <w:rPr>
          <w:rFonts w:ascii="Times New Roman" w:hAnsi="Times New Roman" w:cs="Times New Roman"/>
          <w:i w:val="0"/>
          <w:color w:val="000000" w:themeColor="text1"/>
          <w:sz w:val="24"/>
          <w:szCs w:val="24"/>
        </w:rPr>
      </w:pPr>
      <w:bookmarkStart w:id="77" w:name="_Toc13227161"/>
      <w:r w:rsidRPr="00EA4BA3">
        <w:rPr>
          <w:rFonts w:ascii="Times New Roman" w:hAnsi="Times New Roman" w:cs="Times New Roman"/>
          <w:i w:val="0"/>
          <w:color w:val="000000" w:themeColor="text1"/>
          <w:sz w:val="24"/>
          <w:szCs w:val="24"/>
        </w:rPr>
        <w:lastRenderedPageBreak/>
        <w:t xml:space="preserve">Table </w:t>
      </w:r>
      <w:r w:rsidRPr="00EA4BA3">
        <w:rPr>
          <w:rFonts w:ascii="Times New Roman" w:hAnsi="Times New Roman" w:cs="Times New Roman"/>
          <w:i w:val="0"/>
          <w:color w:val="000000" w:themeColor="text1"/>
          <w:sz w:val="24"/>
          <w:szCs w:val="24"/>
        </w:rPr>
        <w:fldChar w:fldCharType="begin"/>
      </w:r>
      <w:r w:rsidRPr="00EA4BA3">
        <w:rPr>
          <w:rFonts w:ascii="Times New Roman" w:hAnsi="Times New Roman" w:cs="Times New Roman"/>
          <w:i w:val="0"/>
          <w:color w:val="000000" w:themeColor="text1"/>
          <w:sz w:val="24"/>
          <w:szCs w:val="24"/>
        </w:rPr>
        <w:instrText xml:space="preserve"> SEQ Table \* ARABIC </w:instrText>
      </w:r>
      <w:r w:rsidRPr="00EA4BA3">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w:t>
      </w:r>
      <w:r w:rsidRPr="00EA4BA3">
        <w:rPr>
          <w:rFonts w:ascii="Times New Roman" w:hAnsi="Times New Roman" w:cs="Times New Roman"/>
          <w:i w:val="0"/>
          <w:color w:val="000000" w:themeColor="text1"/>
          <w:sz w:val="24"/>
          <w:szCs w:val="24"/>
        </w:rPr>
        <w:fldChar w:fldCharType="end"/>
      </w:r>
      <w:r w:rsidRPr="00EA4BA3">
        <w:rPr>
          <w:rFonts w:ascii="Times New Roman" w:hAnsi="Times New Roman" w:cs="Times New Roman"/>
          <w:i w:val="0"/>
          <w:color w:val="000000" w:themeColor="text1"/>
          <w:sz w:val="24"/>
          <w:szCs w:val="24"/>
        </w:rPr>
        <w:t>: Estimate of Pollutant from Addis Ababa Road Network after construction of LRT</w:t>
      </w:r>
      <w:bookmarkEnd w:id="77"/>
      <w:r w:rsidR="0005026F" w:rsidRPr="00EA4BA3">
        <w:rPr>
          <w:rFonts w:ascii="Times New Roman" w:hAnsi="Times New Roman" w:cs="Times New Roman"/>
          <w:i w:val="0"/>
          <w:color w:val="000000" w:themeColor="text1"/>
          <w:sz w:val="24"/>
          <w:szCs w:val="24"/>
        </w:rPr>
        <w:t xml:space="preserve"> </w:t>
      </w:r>
      <w:bookmarkEnd w:id="75"/>
      <w:bookmarkEnd w:id="76"/>
    </w:p>
    <w:tbl>
      <w:tblPr>
        <w:tblStyle w:val="TableGrid"/>
        <w:tblW w:w="9085" w:type="dxa"/>
        <w:tblLook w:val="04A0" w:firstRow="1" w:lastRow="0" w:firstColumn="1" w:lastColumn="0" w:noHBand="0" w:noVBand="1"/>
      </w:tblPr>
      <w:tblGrid>
        <w:gridCol w:w="510"/>
        <w:gridCol w:w="1244"/>
        <w:gridCol w:w="1296"/>
        <w:gridCol w:w="1296"/>
        <w:gridCol w:w="1296"/>
        <w:gridCol w:w="1296"/>
        <w:gridCol w:w="1176"/>
        <w:gridCol w:w="1176"/>
      </w:tblGrid>
      <w:tr w:rsidR="0071088E" w:rsidRPr="00413DE1" w:rsidTr="00EA4BA3">
        <w:tc>
          <w:tcPr>
            <w:tcW w:w="500" w:type="dxa"/>
            <w:vMerge w:val="restart"/>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S. No</w:t>
            </w:r>
          </w:p>
        </w:tc>
        <w:tc>
          <w:tcPr>
            <w:tcW w:w="1207" w:type="dxa"/>
            <w:vMerge w:val="restart"/>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 xml:space="preserve">Source of pollutants </w:t>
            </w:r>
          </w:p>
        </w:tc>
        <w:tc>
          <w:tcPr>
            <w:tcW w:w="7378" w:type="dxa"/>
            <w:gridSpan w:val="6"/>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                    </w:t>
            </w:r>
            <w:r w:rsidRPr="00413DE1">
              <w:rPr>
                <w:rFonts w:ascii="Times New Roman" w:hAnsi="Times New Roman" w:cs="Times New Roman"/>
                <w:b/>
                <w:color w:val="000000" w:themeColor="text1"/>
                <w:sz w:val="24"/>
                <w:szCs w:val="24"/>
              </w:rPr>
              <w:t>Carbon emissions (M Tones/Year)</w:t>
            </w:r>
          </w:p>
        </w:tc>
      </w:tr>
      <w:tr w:rsidR="0071088E" w:rsidRPr="00413DE1" w:rsidTr="00EA4BA3">
        <w:tc>
          <w:tcPr>
            <w:tcW w:w="500" w:type="dxa"/>
            <w:vMerge/>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p>
        </w:tc>
        <w:tc>
          <w:tcPr>
            <w:tcW w:w="1207" w:type="dxa"/>
            <w:vMerge/>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1999</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2004</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2009</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2014</w:t>
            </w:r>
          </w:p>
        </w:tc>
        <w:tc>
          <w:tcPr>
            <w:tcW w:w="1142"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2019</w:t>
            </w:r>
          </w:p>
        </w:tc>
        <w:tc>
          <w:tcPr>
            <w:tcW w:w="1208"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2024</w:t>
            </w:r>
          </w:p>
        </w:tc>
      </w:tr>
      <w:tr w:rsidR="0071088E" w:rsidRPr="00413DE1" w:rsidTr="00EA4BA3">
        <w:tc>
          <w:tcPr>
            <w:tcW w:w="500"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1</w:t>
            </w:r>
          </w:p>
        </w:tc>
        <w:tc>
          <w:tcPr>
            <w:tcW w:w="120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CO</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1,244.00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1,268.88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1,294.26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1,320.14 </w:t>
            </w:r>
          </w:p>
        </w:tc>
        <w:tc>
          <w:tcPr>
            <w:tcW w:w="1142" w:type="dxa"/>
          </w:tcPr>
          <w:p w:rsidR="0071088E" w:rsidRPr="00413DE1" w:rsidRDefault="0071088E" w:rsidP="00743561">
            <w:pPr>
              <w:autoSpaceDE w:val="0"/>
              <w:autoSpaceDN w:val="0"/>
              <w:adjustRightInd w:val="0"/>
              <w:spacing w:line="360"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 xml:space="preserve">996.45 </w:t>
            </w:r>
          </w:p>
        </w:tc>
        <w:tc>
          <w:tcPr>
            <w:tcW w:w="1208" w:type="dxa"/>
          </w:tcPr>
          <w:p w:rsidR="0071088E" w:rsidRPr="00413DE1" w:rsidRDefault="0071088E" w:rsidP="00743561">
            <w:pPr>
              <w:autoSpaceDE w:val="0"/>
              <w:autoSpaceDN w:val="0"/>
              <w:adjustRightInd w:val="0"/>
              <w:spacing w:line="360"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 xml:space="preserve">1,016.38 </w:t>
            </w:r>
          </w:p>
        </w:tc>
      </w:tr>
      <w:tr w:rsidR="0071088E" w:rsidRPr="00413DE1" w:rsidTr="00EA4BA3">
        <w:tc>
          <w:tcPr>
            <w:tcW w:w="500"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2</w:t>
            </w:r>
          </w:p>
        </w:tc>
        <w:tc>
          <w:tcPr>
            <w:tcW w:w="120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THC</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110.7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112.91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115.17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117.48 </w:t>
            </w:r>
          </w:p>
        </w:tc>
        <w:tc>
          <w:tcPr>
            <w:tcW w:w="1142" w:type="dxa"/>
          </w:tcPr>
          <w:p w:rsidR="0071088E" w:rsidRPr="00413DE1" w:rsidRDefault="0071088E" w:rsidP="00743561">
            <w:pPr>
              <w:autoSpaceDE w:val="0"/>
              <w:autoSpaceDN w:val="0"/>
              <w:adjustRightInd w:val="0"/>
              <w:spacing w:line="360"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 xml:space="preserve">88.67 </w:t>
            </w:r>
          </w:p>
        </w:tc>
        <w:tc>
          <w:tcPr>
            <w:tcW w:w="1208" w:type="dxa"/>
          </w:tcPr>
          <w:p w:rsidR="0071088E" w:rsidRPr="00413DE1" w:rsidRDefault="0071088E" w:rsidP="00743561">
            <w:pPr>
              <w:autoSpaceDE w:val="0"/>
              <w:autoSpaceDN w:val="0"/>
              <w:adjustRightInd w:val="0"/>
              <w:spacing w:line="360"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 xml:space="preserve">90.44 </w:t>
            </w:r>
          </w:p>
        </w:tc>
      </w:tr>
      <w:tr w:rsidR="0071088E" w:rsidRPr="00413DE1" w:rsidTr="00EA4BA3">
        <w:tc>
          <w:tcPr>
            <w:tcW w:w="500"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3</w:t>
            </w:r>
          </w:p>
        </w:tc>
        <w:tc>
          <w:tcPr>
            <w:tcW w:w="120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PM10</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40.57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41.38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42.2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43.05 </w:t>
            </w:r>
          </w:p>
        </w:tc>
        <w:tc>
          <w:tcPr>
            <w:tcW w:w="1142" w:type="dxa"/>
          </w:tcPr>
          <w:p w:rsidR="0071088E" w:rsidRPr="00413DE1" w:rsidRDefault="0071088E" w:rsidP="00743561">
            <w:pPr>
              <w:autoSpaceDE w:val="0"/>
              <w:autoSpaceDN w:val="0"/>
              <w:adjustRightInd w:val="0"/>
              <w:spacing w:line="360"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 xml:space="preserve">32.49 </w:t>
            </w:r>
          </w:p>
        </w:tc>
        <w:tc>
          <w:tcPr>
            <w:tcW w:w="1208" w:type="dxa"/>
          </w:tcPr>
          <w:p w:rsidR="0071088E" w:rsidRPr="00413DE1" w:rsidRDefault="0071088E" w:rsidP="00743561">
            <w:pPr>
              <w:autoSpaceDE w:val="0"/>
              <w:autoSpaceDN w:val="0"/>
              <w:adjustRightInd w:val="0"/>
              <w:spacing w:line="360"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 xml:space="preserve">33.14 </w:t>
            </w:r>
          </w:p>
        </w:tc>
      </w:tr>
      <w:tr w:rsidR="0071088E" w:rsidRPr="00413DE1" w:rsidTr="00EA4BA3">
        <w:tc>
          <w:tcPr>
            <w:tcW w:w="500"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4</w:t>
            </w:r>
          </w:p>
        </w:tc>
        <w:tc>
          <w:tcPr>
            <w:tcW w:w="120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CO</w:t>
            </w:r>
            <w:r w:rsidRPr="00413DE1">
              <w:rPr>
                <w:rFonts w:ascii="Times New Roman" w:hAnsi="Times New Roman" w:cs="Times New Roman"/>
                <w:b/>
                <w:bCs/>
                <w:color w:val="000000" w:themeColor="text1"/>
                <w:sz w:val="24"/>
                <w:szCs w:val="24"/>
                <w:vertAlign w:val="subscript"/>
              </w:rPr>
              <w:t>2</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100,000.00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102,000.00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104,040.00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106,120.80 </w:t>
            </w:r>
          </w:p>
        </w:tc>
        <w:tc>
          <w:tcPr>
            <w:tcW w:w="1142" w:type="dxa"/>
          </w:tcPr>
          <w:p w:rsidR="0071088E" w:rsidRPr="00413DE1" w:rsidRDefault="0071088E" w:rsidP="00743561">
            <w:pPr>
              <w:autoSpaceDE w:val="0"/>
              <w:autoSpaceDN w:val="0"/>
              <w:adjustRightInd w:val="0"/>
              <w:spacing w:line="360"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 xml:space="preserve">80,099.98 </w:t>
            </w:r>
          </w:p>
        </w:tc>
        <w:tc>
          <w:tcPr>
            <w:tcW w:w="1208" w:type="dxa"/>
          </w:tcPr>
          <w:p w:rsidR="0071088E" w:rsidRPr="00413DE1" w:rsidRDefault="0071088E" w:rsidP="00743561">
            <w:pPr>
              <w:autoSpaceDE w:val="0"/>
              <w:autoSpaceDN w:val="0"/>
              <w:adjustRightInd w:val="0"/>
              <w:spacing w:line="360"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 xml:space="preserve">81,701.98 </w:t>
            </w:r>
          </w:p>
        </w:tc>
      </w:tr>
      <w:tr w:rsidR="0071088E" w:rsidRPr="00413DE1" w:rsidTr="00EA4BA3">
        <w:tc>
          <w:tcPr>
            <w:tcW w:w="1707" w:type="dxa"/>
            <w:gridSpan w:val="2"/>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bCs/>
                <w:color w:val="000000" w:themeColor="text1"/>
                <w:sz w:val="24"/>
                <w:szCs w:val="24"/>
              </w:rPr>
              <w:t xml:space="preserve">        Total </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color w:val="000000" w:themeColor="text1"/>
                <w:sz w:val="24"/>
                <w:szCs w:val="24"/>
              </w:rPr>
              <w:t>101,395.27</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color w:val="000000" w:themeColor="text1"/>
                <w:sz w:val="24"/>
                <w:szCs w:val="24"/>
              </w:rPr>
              <w:t>103,423.17</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color w:val="000000" w:themeColor="text1"/>
                <w:sz w:val="24"/>
                <w:szCs w:val="24"/>
              </w:rPr>
              <w:t>105,491.63</w:t>
            </w:r>
          </w:p>
        </w:tc>
        <w:tc>
          <w:tcPr>
            <w:tcW w:w="1257"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color w:val="000000" w:themeColor="text1"/>
                <w:sz w:val="24"/>
                <w:szCs w:val="24"/>
              </w:rPr>
              <w:t>107,601.47</w:t>
            </w:r>
          </w:p>
        </w:tc>
        <w:tc>
          <w:tcPr>
            <w:tcW w:w="1142" w:type="dxa"/>
          </w:tcPr>
          <w:p w:rsidR="0071088E" w:rsidRPr="00413DE1" w:rsidRDefault="0071088E" w:rsidP="00743561">
            <w:pPr>
              <w:autoSpaceDE w:val="0"/>
              <w:autoSpaceDN w:val="0"/>
              <w:adjustRightInd w:val="0"/>
              <w:spacing w:line="360" w:lineRule="auto"/>
              <w:rPr>
                <w:rFonts w:ascii="Times New Roman" w:hAnsi="Times New Roman" w:cs="Times New Roman"/>
                <w:b/>
                <w:bCs/>
                <w:color w:val="000000" w:themeColor="text1"/>
                <w:sz w:val="24"/>
                <w:szCs w:val="24"/>
              </w:rPr>
            </w:pPr>
            <w:r w:rsidRPr="00413DE1">
              <w:rPr>
                <w:rFonts w:ascii="Times New Roman" w:hAnsi="Times New Roman" w:cs="Times New Roman"/>
                <w:b/>
                <w:color w:val="000000" w:themeColor="text1"/>
                <w:sz w:val="24"/>
                <w:szCs w:val="24"/>
              </w:rPr>
              <w:t>81,217.59</w:t>
            </w:r>
          </w:p>
        </w:tc>
        <w:tc>
          <w:tcPr>
            <w:tcW w:w="1208" w:type="dxa"/>
          </w:tcPr>
          <w:p w:rsidR="0071088E" w:rsidRPr="00413DE1" w:rsidRDefault="0071088E" w:rsidP="00743561">
            <w:pPr>
              <w:autoSpaceDE w:val="0"/>
              <w:autoSpaceDN w:val="0"/>
              <w:adjustRightInd w:val="0"/>
              <w:spacing w:line="360"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82,841.94</w:t>
            </w:r>
          </w:p>
        </w:tc>
      </w:tr>
    </w:tbl>
    <w:p w:rsidR="0071088E" w:rsidRPr="00413DE1" w:rsidRDefault="0071088E" w:rsidP="0071088E">
      <w:pPr>
        <w:autoSpaceDE w:val="0"/>
        <w:autoSpaceDN w:val="0"/>
        <w:adjustRightInd w:val="0"/>
        <w:spacing w:after="0" w:line="360" w:lineRule="auto"/>
        <w:ind w:left="900" w:hanging="900"/>
        <w:rPr>
          <w:rFonts w:ascii="Times New Roman" w:hAnsi="Times New Roman" w:cs="Times New Roman"/>
          <w:bCs/>
          <w:color w:val="000000" w:themeColor="text1"/>
          <w:sz w:val="24"/>
          <w:szCs w:val="24"/>
        </w:rPr>
      </w:pPr>
      <w:r w:rsidRPr="00413DE1">
        <w:rPr>
          <w:rFonts w:ascii="Times New Roman" w:hAnsi="Times New Roman" w:cs="Times New Roman"/>
          <w:color w:val="000000" w:themeColor="text1"/>
          <w:sz w:val="24"/>
          <w:szCs w:val="24"/>
        </w:rPr>
        <w:t>Source: (</w:t>
      </w:r>
      <w:r w:rsidRPr="00413DE1">
        <w:rPr>
          <w:rFonts w:ascii="Times New Roman" w:hAnsi="Times New Roman" w:cs="Times New Roman"/>
          <w:bCs/>
          <w:color w:val="000000" w:themeColor="text1"/>
          <w:sz w:val="24"/>
          <w:szCs w:val="24"/>
        </w:rPr>
        <w:t xml:space="preserve">Abdlemalik, 2017). </w:t>
      </w:r>
      <w:r w:rsidRPr="00413DE1">
        <w:rPr>
          <w:rFonts w:ascii="Times New Roman" w:hAnsi="Times New Roman" w:cs="Times New Roman"/>
          <w:color w:val="000000" w:themeColor="text1"/>
          <w:sz w:val="24"/>
          <w:szCs w:val="24"/>
        </w:rPr>
        <w:t xml:space="preserve"> </w:t>
      </w:r>
      <w:r w:rsidRPr="00413DE1">
        <w:rPr>
          <w:rFonts w:ascii="Times New Roman" w:hAnsi="Times New Roman" w:cs="Times New Roman"/>
          <w:bCs/>
          <w:color w:val="000000" w:themeColor="text1"/>
          <w:sz w:val="24"/>
          <w:szCs w:val="24"/>
        </w:rPr>
        <w:t>Estimate of Pollutant Emission from Addis Ababa Road Network after construction of LRT.</w:t>
      </w:r>
      <w:r>
        <w:rPr>
          <w:rFonts w:ascii="Times New Roman" w:hAnsi="Times New Roman" w:cs="Times New Roman"/>
          <w:bCs/>
          <w:color w:val="000000" w:themeColor="text1"/>
          <w:sz w:val="24"/>
          <w:szCs w:val="24"/>
        </w:rPr>
        <w:t xml:space="preserve"> </w:t>
      </w:r>
    </w:p>
    <w:p w:rsidR="0005026F" w:rsidRPr="00731E65" w:rsidRDefault="00731E65" w:rsidP="00EB0CF0">
      <w:pPr>
        <w:autoSpaceDE w:val="0"/>
        <w:autoSpaceDN w:val="0"/>
        <w:adjustRightInd w:val="0"/>
        <w:spacing w:after="0" w:line="480" w:lineRule="auto"/>
        <w:ind w:right="-151"/>
        <w:jc w:val="both"/>
        <w:rPr>
          <w:rFonts w:ascii="Times New Roman" w:hAnsi="Times New Roman" w:cs="Times New Roman"/>
          <w:bCs/>
          <w:iCs/>
          <w:color w:val="000000" w:themeColor="text1"/>
          <w:sz w:val="24"/>
          <w:szCs w:val="24"/>
        </w:rPr>
      </w:pPr>
      <w:r w:rsidRPr="00731E65">
        <w:rPr>
          <w:rFonts w:ascii="Times New Roman" w:hAnsi="Times New Roman" w:cs="Times New Roman"/>
          <w:bCs/>
          <w:color w:val="000000" w:themeColor="text1"/>
          <w:sz w:val="24"/>
          <w:szCs w:val="24"/>
        </w:rPr>
        <w:t xml:space="preserve">From the above table </w:t>
      </w:r>
      <w:r>
        <w:rPr>
          <w:rFonts w:ascii="Times New Roman" w:hAnsi="Times New Roman" w:cs="Times New Roman"/>
          <w:bCs/>
          <w:color w:val="000000" w:themeColor="text1"/>
          <w:sz w:val="24"/>
          <w:szCs w:val="24"/>
        </w:rPr>
        <w:t xml:space="preserve">the estimated pollutants reduction of Addis Ababa road network after LRT construction, </w:t>
      </w:r>
      <w:r w:rsidRPr="00731E65">
        <w:rPr>
          <w:rFonts w:ascii="Times New Roman" w:hAnsi="Times New Roman" w:cs="Times New Roman"/>
          <w:bCs/>
          <w:color w:val="000000" w:themeColor="text1"/>
          <w:sz w:val="24"/>
          <w:szCs w:val="24"/>
        </w:rPr>
        <w:t>CO</w:t>
      </w:r>
      <w:r w:rsidRPr="00731E65">
        <w:rPr>
          <w:rFonts w:ascii="Times New Roman" w:hAnsi="Times New Roman" w:cs="Times New Roman"/>
          <w:bCs/>
          <w:color w:val="000000" w:themeColor="text1"/>
          <w:sz w:val="24"/>
          <w:szCs w:val="24"/>
          <w:vertAlign w:val="subscript"/>
        </w:rPr>
        <w:t>2</w:t>
      </w:r>
      <w:r w:rsidRPr="00731E65">
        <w:rPr>
          <w:rFonts w:ascii="Times New Roman" w:hAnsi="Times New Roman" w:cs="Times New Roman"/>
          <w:bCs/>
          <w:color w:val="000000" w:themeColor="text1"/>
          <w:sz w:val="24"/>
          <w:szCs w:val="24"/>
        </w:rPr>
        <w:t xml:space="preserve"> and PM10 reduce 28,143.24 and 11.42 </w:t>
      </w:r>
      <w:r>
        <w:rPr>
          <w:rFonts w:ascii="Times New Roman" w:hAnsi="Times New Roman" w:cs="Times New Roman"/>
          <w:bCs/>
          <w:color w:val="000000" w:themeColor="text1"/>
          <w:sz w:val="24"/>
          <w:szCs w:val="24"/>
        </w:rPr>
        <w:t xml:space="preserve">million tons per year </w:t>
      </w:r>
      <w:r w:rsidRPr="00731E65">
        <w:rPr>
          <w:rFonts w:ascii="Times New Roman" w:hAnsi="Times New Roman" w:cs="Times New Roman"/>
          <w:bCs/>
          <w:color w:val="000000" w:themeColor="text1"/>
          <w:sz w:val="24"/>
          <w:szCs w:val="24"/>
        </w:rPr>
        <w:t>respectively in 2019. The estimated reduction</w:t>
      </w:r>
      <w:r>
        <w:rPr>
          <w:rFonts w:ascii="Times New Roman" w:hAnsi="Times New Roman" w:cs="Times New Roman"/>
          <w:bCs/>
          <w:color w:val="000000" w:themeColor="text1"/>
          <w:sz w:val="24"/>
          <w:szCs w:val="24"/>
        </w:rPr>
        <w:t xml:space="preserve"> of CO</w:t>
      </w:r>
      <w:r w:rsidRPr="00731E65">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xml:space="preserve"> and PM10</w:t>
      </w:r>
      <w:r w:rsidRPr="00731E65">
        <w:rPr>
          <w:rFonts w:ascii="Times New Roman" w:hAnsi="Times New Roman" w:cs="Times New Roman"/>
          <w:bCs/>
          <w:color w:val="000000" w:themeColor="text1"/>
          <w:sz w:val="24"/>
          <w:szCs w:val="24"/>
        </w:rPr>
        <w:t xml:space="preserve"> in 2024 will be </w:t>
      </w:r>
      <w:r>
        <w:rPr>
          <w:rFonts w:ascii="Times New Roman" w:hAnsi="Times New Roman" w:cs="Times New Roman"/>
          <w:bCs/>
          <w:color w:val="000000" w:themeColor="text1"/>
          <w:sz w:val="24"/>
          <w:szCs w:val="24"/>
        </w:rPr>
        <w:t>28,706.1</w:t>
      </w:r>
      <w:r w:rsidRPr="00731E65">
        <w:rPr>
          <w:rFonts w:ascii="Times New Roman" w:hAnsi="Times New Roman" w:cs="Times New Roman"/>
          <w:bCs/>
          <w:color w:val="000000" w:themeColor="text1"/>
          <w:sz w:val="24"/>
          <w:szCs w:val="24"/>
        </w:rPr>
        <w:t xml:space="preserve"> and 11.65</w:t>
      </w:r>
      <w:r>
        <w:rPr>
          <w:rFonts w:ascii="Times New Roman" w:hAnsi="Times New Roman" w:cs="Times New Roman"/>
          <w:bCs/>
          <w:color w:val="000000" w:themeColor="text1"/>
          <w:sz w:val="24"/>
          <w:szCs w:val="24"/>
        </w:rPr>
        <w:t xml:space="preserve"> m tons. </w:t>
      </w:r>
      <w:r w:rsidR="0005026F" w:rsidRPr="00731E65">
        <w:rPr>
          <w:rFonts w:ascii="Times New Roman" w:hAnsi="Times New Roman" w:cs="Times New Roman"/>
          <w:bCs/>
          <w:color w:val="000000" w:themeColor="text1"/>
          <w:sz w:val="24"/>
          <w:szCs w:val="24"/>
        </w:rPr>
        <w:t xml:space="preserve"> </w:t>
      </w:r>
      <w:r w:rsidR="0005026F" w:rsidRPr="00731E65">
        <w:rPr>
          <w:rFonts w:ascii="Times New Roman" w:hAnsi="Times New Roman" w:cs="Times New Roman"/>
          <w:bCs/>
          <w:iCs/>
          <w:color w:val="000000" w:themeColor="text1"/>
          <w:sz w:val="24"/>
          <w:szCs w:val="24"/>
        </w:rPr>
        <w:t xml:space="preserve">              </w:t>
      </w:r>
    </w:p>
    <w:p w:rsidR="0005026F" w:rsidRPr="0084689B" w:rsidRDefault="0005026F" w:rsidP="00EB0CF0">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A56CFF">
        <w:rPr>
          <w:rFonts w:ascii="Times New Roman" w:hAnsi="Times New Roman" w:cs="Times New Roman"/>
          <w:bCs/>
          <w:iCs/>
          <w:color w:val="000000" w:themeColor="text1"/>
          <w:sz w:val="24"/>
          <w:szCs w:val="24"/>
        </w:rPr>
        <w:t>Total CO</w:t>
      </w:r>
      <w:r w:rsidRPr="00D52F00">
        <w:rPr>
          <w:rFonts w:ascii="Times New Roman" w:hAnsi="Times New Roman" w:cs="Times New Roman"/>
          <w:bCs/>
          <w:iCs/>
          <w:color w:val="000000" w:themeColor="text1"/>
          <w:sz w:val="24"/>
          <w:szCs w:val="24"/>
          <w:vertAlign w:val="subscript"/>
        </w:rPr>
        <w:t>2</w:t>
      </w:r>
      <w:r w:rsidRPr="00A56CFF">
        <w:rPr>
          <w:rFonts w:ascii="Times New Roman" w:hAnsi="Times New Roman" w:cs="Times New Roman"/>
          <w:bCs/>
          <w:iCs/>
          <w:color w:val="000000" w:themeColor="text1"/>
          <w:sz w:val="24"/>
          <w:szCs w:val="24"/>
        </w:rPr>
        <w:t xml:space="preserve"> reduction (MT) after LRT </w:t>
      </w:r>
      <w:r w:rsidRPr="00D52F00">
        <w:rPr>
          <w:rFonts w:ascii="Times New Roman" w:hAnsi="Times New Roman" w:cs="Times New Roman"/>
          <w:bCs/>
          <w:iCs/>
          <w:color w:val="000000" w:themeColor="text1"/>
          <w:sz w:val="24"/>
          <w:szCs w:val="24"/>
        </w:rPr>
        <w:t>operations</w:t>
      </w:r>
      <w:r w:rsidRPr="00A56CFF">
        <w:rPr>
          <w:rFonts w:ascii="Times New Roman" w:hAnsi="Times New Roman" w:cs="Times New Roman"/>
          <w:bCs/>
          <w:iCs/>
          <w:color w:val="000000" w:themeColor="text1"/>
          <w:sz w:val="24"/>
          <w:szCs w:val="24"/>
        </w:rPr>
        <w:t xml:space="preserve"> for 10 years betw</w:t>
      </w:r>
      <w:r w:rsidR="0011156E">
        <w:rPr>
          <w:rFonts w:ascii="Times New Roman" w:hAnsi="Times New Roman" w:cs="Times New Roman"/>
          <w:bCs/>
          <w:iCs/>
          <w:color w:val="000000" w:themeColor="text1"/>
          <w:sz w:val="24"/>
          <w:szCs w:val="24"/>
        </w:rPr>
        <w:t xml:space="preserve">een the period (2015-2024) GC </w:t>
      </w:r>
      <w:r w:rsidRPr="00A56CFF">
        <w:rPr>
          <w:rFonts w:ascii="Times New Roman" w:hAnsi="Times New Roman" w:cs="Times New Roman"/>
          <w:bCs/>
          <w:iCs/>
          <w:color w:val="000000" w:themeColor="text1"/>
          <w:sz w:val="24"/>
          <w:szCs w:val="24"/>
        </w:rPr>
        <w:t xml:space="preserve">= 281,432.4 MT, Total Carbon Reduction Cost </w:t>
      </w:r>
      <w:r w:rsidR="007E1CAE" w:rsidRPr="00A56CFF">
        <w:rPr>
          <w:rFonts w:ascii="Times New Roman" w:hAnsi="Times New Roman" w:cs="Times New Roman"/>
          <w:bCs/>
          <w:iCs/>
          <w:color w:val="000000" w:themeColor="text1"/>
          <w:sz w:val="24"/>
          <w:szCs w:val="24"/>
        </w:rPr>
        <w:t xml:space="preserve">in euro </w:t>
      </w:r>
      <w:r w:rsidRPr="00A56CFF">
        <w:rPr>
          <w:rFonts w:ascii="Times New Roman" w:hAnsi="Times New Roman" w:cs="Times New Roman"/>
          <w:bCs/>
          <w:iCs/>
          <w:color w:val="000000" w:themeColor="text1"/>
          <w:sz w:val="24"/>
          <w:szCs w:val="24"/>
        </w:rPr>
        <w:t>(€) = CER * Total CO</w:t>
      </w:r>
      <w:r w:rsidRPr="00A56CFF">
        <w:rPr>
          <w:rFonts w:ascii="Times New Roman" w:hAnsi="Times New Roman" w:cs="Times New Roman"/>
          <w:bCs/>
          <w:iCs/>
          <w:color w:val="000000" w:themeColor="text1"/>
          <w:sz w:val="24"/>
          <w:szCs w:val="24"/>
          <w:vertAlign w:val="subscript"/>
        </w:rPr>
        <w:t>2</w:t>
      </w:r>
      <w:r w:rsidRPr="00A56CFF">
        <w:rPr>
          <w:rFonts w:ascii="Times New Roman" w:hAnsi="Times New Roman" w:cs="Times New Roman"/>
          <w:bCs/>
          <w:iCs/>
          <w:color w:val="000000" w:themeColor="text1"/>
          <w:sz w:val="24"/>
          <w:szCs w:val="24"/>
        </w:rPr>
        <w:t xml:space="preserve"> emission reduced</w:t>
      </w:r>
      <w:r w:rsidR="0011156E">
        <w:rPr>
          <w:rFonts w:ascii="Times New Roman" w:hAnsi="Times New Roman" w:cs="Times New Roman"/>
          <w:bCs/>
          <w:iCs/>
          <w:color w:val="000000" w:themeColor="text1"/>
          <w:sz w:val="24"/>
          <w:szCs w:val="24"/>
        </w:rPr>
        <w:t>.</w:t>
      </w:r>
      <w:r w:rsidR="0011156E">
        <w:rPr>
          <w:rFonts w:ascii="Times New Roman" w:hAnsi="Times New Roman" w:cs="Times New Roman"/>
          <w:color w:val="000000" w:themeColor="text1"/>
          <w:sz w:val="24"/>
          <w:szCs w:val="24"/>
        </w:rPr>
        <w:t xml:space="preserve"> </w:t>
      </w:r>
      <w:r w:rsidRPr="00A56CFF">
        <w:rPr>
          <w:rFonts w:ascii="Times New Roman" w:hAnsi="Times New Roman" w:cs="Times New Roman"/>
          <w:bCs/>
          <w:iCs/>
          <w:color w:val="000000" w:themeColor="text1"/>
          <w:sz w:val="24"/>
          <w:szCs w:val="24"/>
        </w:rPr>
        <w:t xml:space="preserve">Certified emission reductions (CERs) = €8.23/MT of CO2, </w:t>
      </w:r>
      <w:r w:rsidR="007E1CAE" w:rsidRPr="00A56CFF">
        <w:rPr>
          <w:rFonts w:ascii="Times New Roman" w:hAnsi="Times New Roman" w:cs="Times New Roman"/>
          <w:bCs/>
          <w:iCs/>
          <w:color w:val="000000" w:themeColor="text1"/>
          <w:sz w:val="24"/>
          <w:szCs w:val="24"/>
        </w:rPr>
        <w:t xml:space="preserve">8.23*281,432.4 </w:t>
      </w:r>
      <w:r w:rsidR="0011156E">
        <w:rPr>
          <w:rFonts w:ascii="Times New Roman" w:hAnsi="Times New Roman" w:cs="Times New Roman"/>
          <w:bCs/>
          <w:iCs/>
          <w:color w:val="000000" w:themeColor="text1"/>
          <w:sz w:val="24"/>
          <w:szCs w:val="24"/>
        </w:rPr>
        <w:t xml:space="preserve">is </w:t>
      </w:r>
      <w:r w:rsidR="007E1CAE" w:rsidRPr="00A56CFF">
        <w:rPr>
          <w:rFonts w:ascii="Times New Roman" w:hAnsi="Times New Roman" w:cs="Times New Roman"/>
          <w:bCs/>
          <w:iCs/>
          <w:color w:val="000000" w:themeColor="text1"/>
          <w:sz w:val="24"/>
          <w:szCs w:val="24"/>
        </w:rPr>
        <w:t xml:space="preserve">2,316,188.652. </w:t>
      </w:r>
      <w:r w:rsidRPr="00A56CFF">
        <w:rPr>
          <w:rFonts w:ascii="Times New Roman" w:hAnsi="Times New Roman" w:cs="Times New Roman"/>
          <w:bCs/>
          <w:iCs/>
          <w:color w:val="000000" w:themeColor="text1"/>
          <w:sz w:val="24"/>
          <w:szCs w:val="24"/>
        </w:rPr>
        <w:t>Hence, Total Carbon dioxide reduction cost = €2,316,188.652</w:t>
      </w:r>
      <w:r w:rsidRPr="00A56CFF">
        <w:rPr>
          <w:rFonts w:ascii="Times New Roman" w:hAnsi="Times New Roman" w:cs="Times New Roman"/>
          <w:bCs/>
          <w:color w:val="000000" w:themeColor="text1"/>
        </w:rPr>
        <w:t xml:space="preserve">                       </w:t>
      </w:r>
    </w:p>
    <w:p w:rsidR="0005026F" w:rsidRPr="00413DE1" w:rsidRDefault="00012790" w:rsidP="00CE621F">
      <w:pPr>
        <w:pStyle w:val="Heading3"/>
        <w:spacing w:line="480" w:lineRule="auto"/>
        <w:rPr>
          <w:rFonts w:ascii="Times New Roman" w:hAnsi="Times New Roman" w:cs="Times New Roman"/>
          <w:b/>
          <w:bCs/>
          <w:color w:val="000000" w:themeColor="text1"/>
          <w:sz w:val="26"/>
          <w:szCs w:val="26"/>
        </w:rPr>
      </w:pPr>
      <w:bookmarkStart w:id="78" w:name="_Toc1376678"/>
      <w:bookmarkStart w:id="79" w:name="_Toc13226776"/>
      <w:r>
        <w:rPr>
          <w:rFonts w:ascii="Times New Roman" w:hAnsi="Times New Roman" w:cs="Times New Roman"/>
          <w:b/>
          <w:bCs/>
          <w:color w:val="000000" w:themeColor="text1"/>
          <w:sz w:val="26"/>
          <w:szCs w:val="26"/>
        </w:rPr>
        <w:t>2.7</w:t>
      </w:r>
      <w:r w:rsidR="005A7AEC">
        <w:rPr>
          <w:rFonts w:ascii="Times New Roman" w:hAnsi="Times New Roman" w:cs="Times New Roman"/>
          <w:b/>
          <w:bCs/>
          <w:color w:val="000000" w:themeColor="text1"/>
          <w:sz w:val="26"/>
          <w:szCs w:val="26"/>
        </w:rPr>
        <w:t>.3</w:t>
      </w:r>
      <w:r w:rsidR="0005026F" w:rsidRPr="00413DE1">
        <w:rPr>
          <w:rFonts w:ascii="Times New Roman" w:hAnsi="Times New Roman" w:cs="Times New Roman"/>
          <w:b/>
          <w:bCs/>
          <w:color w:val="000000" w:themeColor="text1"/>
          <w:sz w:val="26"/>
          <w:szCs w:val="26"/>
        </w:rPr>
        <w:t xml:space="preserve"> Rising particulate pollution in Addis Ababa</w:t>
      </w:r>
      <w:bookmarkEnd w:id="78"/>
      <w:bookmarkEnd w:id="79"/>
    </w:p>
    <w:p w:rsidR="00C7421E" w:rsidRPr="002326D0" w:rsidRDefault="0005026F" w:rsidP="00EB0CF0">
      <w:pPr>
        <w:autoSpaceDE w:val="0"/>
        <w:autoSpaceDN w:val="0"/>
        <w:adjustRightInd w:val="0"/>
        <w:spacing w:after="0" w:line="480" w:lineRule="auto"/>
        <w:ind w:right="-151" w:firstLine="720"/>
        <w:jc w:val="both"/>
        <w:rPr>
          <w:rFonts w:ascii="Times New Roman" w:eastAsia="Melior" w:hAnsi="Times New Roman" w:cs="Times New Roman"/>
          <w:color w:val="000000" w:themeColor="text1"/>
          <w:sz w:val="24"/>
          <w:szCs w:val="24"/>
        </w:rPr>
      </w:pPr>
      <w:r w:rsidRPr="00413DE1">
        <w:rPr>
          <w:rFonts w:ascii="Times New Roman" w:eastAsia="Melior" w:hAnsi="Times New Roman" w:cs="Times New Roman"/>
          <w:color w:val="000000" w:themeColor="text1"/>
          <w:sz w:val="24"/>
          <w:szCs w:val="24"/>
        </w:rPr>
        <w:t>The only available time series data on particulate matter is from the World Bank document that has PM</w:t>
      </w:r>
      <w:r w:rsidRPr="00DD5EAC">
        <w:rPr>
          <w:rFonts w:ascii="Times New Roman" w:eastAsia="Melior" w:hAnsi="Times New Roman" w:cs="Times New Roman"/>
          <w:color w:val="000000" w:themeColor="text1"/>
          <w:sz w:val="24"/>
          <w:szCs w:val="24"/>
          <w:vertAlign w:val="subscript"/>
        </w:rPr>
        <w:t>10</w:t>
      </w:r>
      <w:r w:rsidRPr="00413DE1">
        <w:rPr>
          <w:rFonts w:ascii="Times New Roman" w:eastAsia="Melior" w:hAnsi="Times New Roman" w:cs="Times New Roman"/>
          <w:color w:val="000000" w:themeColor="text1"/>
          <w:sz w:val="24"/>
          <w:szCs w:val="24"/>
        </w:rPr>
        <w:t xml:space="preserve"> data from 1991 to 2011. In a pilot air pollution monitori</w:t>
      </w:r>
      <w:r w:rsidR="00A56CFF">
        <w:rPr>
          <w:rFonts w:ascii="Times New Roman" w:eastAsia="Melior" w:hAnsi="Times New Roman" w:cs="Times New Roman"/>
          <w:color w:val="000000" w:themeColor="text1"/>
          <w:sz w:val="24"/>
          <w:szCs w:val="24"/>
        </w:rPr>
        <w:t>ng study carried out</w:t>
      </w:r>
      <w:r w:rsidRPr="00413DE1">
        <w:rPr>
          <w:rFonts w:ascii="Times New Roman" w:eastAsia="Melior" w:hAnsi="Times New Roman" w:cs="Times New Roman"/>
          <w:color w:val="000000" w:themeColor="text1"/>
          <w:sz w:val="24"/>
          <w:szCs w:val="24"/>
        </w:rPr>
        <w:t xml:space="preserve"> by researchers from Desert Research Institute, Environmental Protection Authority of Ethiopia and Clark Co</w:t>
      </w:r>
      <w:r w:rsidR="00611B4E">
        <w:rPr>
          <w:rFonts w:ascii="Times New Roman" w:eastAsia="Melior" w:hAnsi="Times New Roman" w:cs="Times New Roman"/>
          <w:color w:val="000000" w:themeColor="text1"/>
          <w:sz w:val="24"/>
          <w:szCs w:val="24"/>
        </w:rPr>
        <w:t>unty Department of air quality m</w:t>
      </w:r>
      <w:r w:rsidRPr="00413DE1">
        <w:rPr>
          <w:rFonts w:ascii="Times New Roman" w:eastAsia="Melior" w:hAnsi="Times New Roman" w:cs="Times New Roman"/>
          <w:color w:val="000000" w:themeColor="text1"/>
          <w:sz w:val="24"/>
          <w:szCs w:val="24"/>
        </w:rPr>
        <w:t>anagement in Addis Ababa during 2004 dry season found 24 hourly PM</w:t>
      </w:r>
      <w:r w:rsidRPr="00DD5EAC">
        <w:rPr>
          <w:rFonts w:ascii="Times New Roman" w:eastAsia="Melior" w:hAnsi="Times New Roman" w:cs="Times New Roman"/>
          <w:color w:val="000000" w:themeColor="text1"/>
          <w:sz w:val="24"/>
          <w:szCs w:val="24"/>
          <w:vertAlign w:val="subscript"/>
        </w:rPr>
        <w:t>10</w:t>
      </w:r>
      <w:r w:rsidRPr="00413DE1">
        <w:rPr>
          <w:rFonts w:ascii="Times New Roman" w:eastAsia="Melior" w:hAnsi="Times New Roman" w:cs="Times New Roman"/>
          <w:color w:val="000000" w:themeColor="text1"/>
          <w:sz w:val="24"/>
          <w:szCs w:val="24"/>
        </w:rPr>
        <w:t xml:space="preserve"> concentrations ra</w:t>
      </w:r>
      <w:r w:rsidR="00A56CFF">
        <w:rPr>
          <w:rFonts w:ascii="Times New Roman" w:eastAsia="Melior" w:hAnsi="Times New Roman" w:cs="Times New Roman"/>
          <w:color w:val="000000" w:themeColor="text1"/>
          <w:sz w:val="24"/>
          <w:szCs w:val="24"/>
        </w:rPr>
        <w:t xml:space="preserve">nging from 35 to 97 </w:t>
      </w:r>
      <w:r w:rsidR="00297C1C" w:rsidRPr="0036556F">
        <w:rPr>
          <w:rFonts w:ascii="Times New Roman" w:hAnsi="Times New Roman" w:cs="Times New Roman"/>
          <w:sz w:val="24"/>
          <w:szCs w:val="24"/>
        </w:rPr>
        <w:t>μg/m</w:t>
      </w:r>
      <w:r w:rsidR="00297C1C" w:rsidRPr="0036556F">
        <w:rPr>
          <w:rFonts w:ascii="Times New Roman" w:hAnsi="Times New Roman" w:cs="Times New Roman"/>
          <w:sz w:val="24"/>
          <w:szCs w:val="24"/>
          <w:vertAlign w:val="superscript"/>
        </w:rPr>
        <w:t>3</w:t>
      </w:r>
      <w:r w:rsidR="00297C1C">
        <w:rPr>
          <w:rFonts w:ascii="Times New Roman" w:hAnsi="Times New Roman" w:cs="Times New Roman"/>
          <w:sz w:val="24"/>
          <w:szCs w:val="24"/>
          <w:vertAlign w:val="superscript"/>
        </w:rPr>
        <w:t xml:space="preserve"> </w:t>
      </w:r>
      <w:r w:rsidRPr="00413DE1">
        <w:rPr>
          <w:rFonts w:ascii="Times New Roman" w:eastAsia="Melior" w:hAnsi="Times New Roman" w:cs="Times New Roman"/>
          <w:color w:val="000000" w:themeColor="text1"/>
          <w:sz w:val="24"/>
          <w:szCs w:val="24"/>
        </w:rPr>
        <w:t>across 12 sampling sites around the city. In another study conducted by researchers from Addis Ababa University and US based National Risk Management Research Laboratory, aerosol samples collected from February 22, 2008 to April 15, 2008 in seven urban and peri-urban areas of Addis Ababa showed concentration of total suspended particulate matter ranging from 17</w:t>
      </w:r>
      <w:r w:rsidR="00E7279A">
        <w:rPr>
          <w:rFonts w:ascii="Times New Roman" w:eastAsia="Melior" w:hAnsi="Times New Roman" w:cs="Times New Roman"/>
          <w:color w:val="000000" w:themeColor="text1"/>
          <w:sz w:val="24"/>
          <w:szCs w:val="24"/>
        </w:rPr>
        <w:t xml:space="preserve"> </w:t>
      </w:r>
      <w:r w:rsidRPr="00413DE1">
        <w:rPr>
          <w:rFonts w:ascii="Times New Roman" w:eastAsia="Melior" w:hAnsi="Times New Roman" w:cs="Times New Roman"/>
          <w:color w:val="000000" w:themeColor="text1"/>
          <w:sz w:val="24"/>
          <w:szCs w:val="24"/>
        </w:rPr>
        <w:t>(Kaliti s</w:t>
      </w:r>
      <w:r w:rsidR="006B7A7E">
        <w:rPr>
          <w:rFonts w:ascii="Times New Roman" w:eastAsia="Melior" w:hAnsi="Times New Roman" w:cs="Times New Roman"/>
          <w:color w:val="000000" w:themeColor="text1"/>
          <w:sz w:val="24"/>
          <w:szCs w:val="24"/>
        </w:rPr>
        <w:t xml:space="preserve">ub-station in June </w:t>
      </w:r>
      <w:r w:rsidR="006B7A7E">
        <w:rPr>
          <w:rFonts w:ascii="Times New Roman" w:eastAsia="Melior" w:hAnsi="Times New Roman" w:cs="Times New Roman"/>
          <w:color w:val="000000" w:themeColor="text1"/>
          <w:sz w:val="24"/>
          <w:szCs w:val="24"/>
        </w:rPr>
        <w:lastRenderedPageBreak/>
        <w:t>2008) to 556</w:t>
      </w:r>
      <w:r w:rsidR="00297C1C" w:rsidRPr="0036556F">
        <w:rPr>
          <w:rFonts w:ascii="Times New Roman" w:hAnsi="Times New Roman" w:cs="Times New Roman"/>
          <w:sz w:val="24"/>
          <w:szCs w:val="24"/>
        </w:rPr>
        <w:t>μg/m</w:t>
      </w:r>
      <w:r w:rsidR="00297C1C" w:rsidRPr="0036556F">
        <w:rPr>
          <w:rFonts w:ascii="Times New Roman" w:hAnsi="Times New Roman" w:cs="Times New Roman"/>
          <w:sz w:val="24"/>
          <w:szCs w:val="24"/>
          <w:vertAlign w:val="superscript"/>
        </w:rPr>
        <w:t>3</w:t>
      </w:r>
      <w:r w:rsidR="00A56CFF">
        <w:rPr>
          <w:rFonts w:ascii="Times New Roman" w:eastAsia="Melior" w:hAnsi="Times New Roman" w:cs="Times New Roman"/>
          <w:color w:val="000000" w:themeColor="text1"/>
          <w:sz w:val="24"/>
          <w:szCs w:val="24"/>
        </w:rPr>
        <w:t>,</w:t>
      </w:r>
      <w:r w:rsidRPr="00413DE1">
        <w:rPr>
          <w:rFonts w:ascii="Times New Roman" w:eastAsia="Melior" w:hAnsi="Times New Roman" w:cs="Times New Roman"/>
          <w:color w:val="000000" w:themeColor="text1"/>
          <w:sz w:val="24"/>
          <w:szCs w:val="24"/>
        </w:rPr>
        <w:t xml:space="preserve"> </w:t>
      </w:r>
      <w:r w:rsidRPr="00413DE1">
        <w:rPr>
          <w:rFonts w:ascii="Times New Roman" w:hAnsi="Times New Roman" w:cs="Times New Roman"/>
          <w:color w:val="000000" w:themeColor="text1"/>
          <w:sz w:val="24"/>
          <w:szCs w:val="24"/>
        </w:rPr>
        <w:t>Nefas Silk Lafto Police Department</w:t>
      </w:r>
      <w:r w:rsidRPr="00413DE1">
        <w:rPr>
          <w:rFonts w:ascii="Times New Roman" w:eastAsia="Melior" w:hAnsi="Times New Roman" w:cs="Times New Roman"/>
          <w:color w:val="000000" w:themeColor="text1"/>
          <w:sz w:val="24"/>
          <w:szCs w:val="24"/>
        </w:rPr>
        <w:t xml:space="preserve"> (NSLP site in February 2008) and PM10 ranging from 17 </w:t>
      </w:r>
      <w:r w:rsidRPr="00413DE1">
        <w:rPr>
          <w:rFonts w:ascii="Times New Roman" w:hAnsi="Times New Roman" w:cs="Times New Roman"/>
          <w:color w:val="000000" w:themeColor="text1"/>
          <w:sz w:val="24"/>
          <w:szCs w:val="24"/>
        </w:rPr>
        <w:t>C</w:t>
      </w:r>
      <w:r w:rsidR="00611B4E" w:rsidRPr="00413DE1">
        <w:rPr>
          <w:rFonts w:ascii="Times New Roman" w:hAnsi="Times New Roman" w:cs="Times New Roman"/>
          <w:color w:val="000000" w:themeColor="text1"/>
          <w:sz w:val="24"/>
          <w:szCs w:val="24"/>
        </w:rPr>
        <w:t>omesa</w:t>
      </w:r>
      <w:r w:rsidRPr="00413DE1">
        <w:rPr>
          <w:rFonts w:ascii="Times New Roman" w:hAnsi="Times New Roman" w:cs="Times New Roman"/>
          <w:color w:val="000000" w:themeColor="text1"/>
          <w:sz w:val="24"/>
          <w:szCs w:val="24"/>
        </w:rPr>
        <w:t xml:space="preserve"> Leather Technology Institute</w:t>
      </w:r>
      <w:r w:rsidRPr="00413DE1">
        <w:rPr>
          <w:rFonts w:ascii="Times New Roman" w:eastAsia="Melior" w:hAnsi="Times New Roman" w:cs="Times New Roman"/>
          <w:color w:val="000000" w:themeColor="text1"/>
          <w:sz w:val="24"/>
          <w:szCs w:val="24"/>
        </w:rPr>
        <w:t xml:space="preserve"> (</w:t>
      </w:r>
      <w:r w:rsidR="006B7A7E">
        <w:rPr>
          <w:rFonts w:ascii="Times New Roman" w:eastAsia="Melior" w:hAnsi="Times New Roman" w:cs="Times New Roman"/>
          <w:color w:val="000000" w:themeColor="text1"/>
          <w:sz w:val="24"/>
          <w:szCs w:val="24"/>
        </w:rPr>
        <w:t>COLTI site in July 2008) to 285</w:t>
      </w:r>
      <w:r w:rsidR="00297C1C" w:rsidRPr="0036556F">
        <w:rPr>
          <w:rFonts w:ascii="Times New Roman" w:hAnsi="Times New Roman" w:cs="Times New Roman"/>
          <w:sz w:val="24"/>
          <w:szCs w:val="24"/>
        </w:rPr>
        <w:t>μg/m</w:t>
      </w:r>
      <w:r w:rsidR="00297C1C" w:rsidRPr="0036556F">
        <w:rPr>
          <w:rFonts w:ascii="Times New Roman" w:hAnsi="Times New Roman" w:cs="Times New Roman"/>
          <w:sz w:val="24"/>
          <w:szCs w:val="24"/>
          <w:vertAlign w:val="superscript"/>
        </w:rPr>
        <w:t>3</w:t>
      </w:r>
      <w:r w:rsidR="00297C1C">
        <w:rPr>
          <w:rFonts w:ascii="Times New Roman" w:hAnsi="Times New Roman" w:cs="Times New Roman"/>
          <w:sz w:val="24"/>
          <w:szCs w:val="24"/>
          <w:vertAlign w:val="superscript"/>
        </w:rPr>
        <w:t xml:space="preserve"> </w:t>
      </w:r>
      <w:r w:rsidR="00297C1C">
        <w:rPr>
          <w:rFonts w:ascii="Times New Roman" w:hAnsi="Times New Roman" w:cs="Times New Roman"/>
          <w:color w:val="000000" w:themeColor="text1"/>
          <w:sz w:val="24"/>
          <w:szCs w:val="24"/>
        </w:rPr>
        <w:t xml:space="preserve">, </w:t>
      </w:r>
      <w:r w:rsidRPr="00413DE1">
        <w:rPr>
          <w:rFonts w:ascii="Times New Roman" w:hAnsi="Times New Roman" w:cs="Times New Roman"/>
          <w:color w:val="000000" w:themeColor="text1"/>
          <w:sz w:val="24"/>
          <w:szCs w:val="24"/>
        </w:rPr>
        <w:t>Kotebe Waste Water Treatment</w:t>
      </w:r>
      <w:r w:rsidRPr="00413DE1">
        <w:rPr>
          <w:rFonts w:ascii="Times New Roman" w:eastAsia="Melior" w:hAnsi="Times New Roman" w:cs="Times New Roman"/>
          <w:color w:val="000000" w:themeColor="text1"/>
          <w:sz w:val="24"/>
          <w:szCs w:val="24"/>
        </w:rPr>
        <w:t xml:space="preserve"> (KWWT site in March 2008). </w:t>
      </w:r>
      <w:bookmarkStart w:id="80" w:name="_Toc1345415"/>
      <w:r w:rsidR="00297C1C">
        <w:rPr>
          <w:rFonts w:ascii="Times New Roman" w:eastAsia="Melior" w:hAnsi="Times New Roman" w:cs="Times New Roman"/>
          <w:color w:val="000000" w:themeColor="text1"/>
          <w:sz w:val="24"/>
          <w:szCs w:val="24"/>
        </w:rPr>
        <w:t xml:space="preserve"> </w:t>
      </w:r>
    </w:p>
    <w:bookmarkEnd w:id="80"/>
    <w:p w:rsidR="0005026F" w:rsidRDefault="005E3820" w:rsidP="002326D0">
      <w:pPr>
        <w:ind w:firstLine="360"/>
      </w:pPr>
      <w:r>
        <w:rPr>
          <w:noProof/>
        </w:rPr>
        <w:drawing>
          <wp:inline distT="0" distB="0" distL="0" distR="0" wp14:anchorId="720AA61F" wp14:editId="5A7706C7">
            <wp:extent cx="5476875" cy="3190875"/>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558CC" w:rsidRPr="009558CC" w:rsidRDefault="009558CC" w:rsidP="009558CC">
      <w:pPr>
        <w:pStyle w:val="Caption"/>
        <w:rPr>
          <w:rFonts w:ascii="Times New Roman" w:hAnsi="Times New Roman" w:cs="Times New Roman"/>
          <w:i w:val="0"/>
          <w:color w:val="000000" w:themeColor="text1"/>
          <w:sz w:val="24"/>
          <w:szCs w:val="24"/>
        </w:rPr>
      </w:pPr>
      <w:bookmarkStart w:id="81" w:name="_Toc13227122"/>
      <w:r w:rsidRPr="009558CC">
        <w:rPr>
          <w:rFonts w:ascii="Times New Roman" w:hAnsi="Times New Roman" w:cs="Times New Roman"/>
          <w:i w:val="0"/>
          <w:color w:val="000000" w:themeColor="text1"/>
          <w:sz w:val="24"/>
          <w:szCs w:val="24"/>
        </w:rPr>
        <w:t xml:space="preserve">Figure </w:t>
      </w:r>
      <w:r w:rsidRPr="009558CC">
        <w:rPr>
          <w:rFonts w:ascii="Times New Roman" w:hAnsi="Times New Roman" w:cs="Times New Roman"/>
          <w:i w:val="0"/>
          <w:color w:val="000000" w:themeColor="text1"/>
          <w:sz w:val="24"/>
          <w:szCs w:val="24"/>
        </w:rPr>
        <w:fldChar w:fldCharType="begin"/>
      </w:r>
      <w:r w:rsidRPr="009558CC">
        <w:rPr>
          <w:rFonts w:ascii="Times New Roman" w:hAnsi="Times New Roman" w:cs="Times New Roman"/>
          <w:i w:val="0"/>
          <w:color w:val="000000" w:themeColor="text1"/>
          <w:sz w:val="24"/>
          <w:szCs w:val="24"/>
        </w:rPr>
        <w:instrText xml:space="preserve"> SEQ Figure \* ARABIC </w:instrText>
      </w:r>
      <w:r w:rsidRPr="009558CC">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w:t>
      </w:r>
      <w:r w:rsidRPr="009558CC">
        <w:rPr>
          <w:rFonts w:ascii="Times New Roman" w:hAnsi="Times New Roman" w:cs="Times New Roman"/>
          <w:i w:val="0"/>
          <w:color w:val="000000" w:themeColor="text1"/>
          <w:sz w:val="24"/>
          <w:szCs w:val="24"/>
        </w:rPr>
        <w:fldChar w:fldCharType="end"/>
      </w:r>
      <w:r w:rsidRPr="009558CC">
        <w:rPr>
          <w:rFonts w:ascii="Times New Roman" w:hAnsi="Times New Roman" w:cs="Times New Roman"/>
          <w:i w:val="0"/>
          <w:color w:val="000000" w:themeColor="text1"/>
          <w:sz w:val="24"/>
          <w:szCs w:val="24"/>
        </w:rPr>
        <w:t>: Rising particulate matter (PM10) levels</w:t>
      </w:r>
      <w:bookmarkEnd w:id="81"/>
    </w:p>
    <w:p w:rsidR="0005026F" w:rsidRPr="00297C1C" w:rsidRDefault="0005026F" w:rsidP="009558CC">
      <w:pPr>
        <w:pStyle w:val="Caption"/>
        <w:rPr>
          <w:rFonts w:ascii="Times New Roman" w:hAnsi="Times New Roman" w:cs="Times New Roman"/>
          <w:bCs/>
          <w:i w:val="0"/>
          <w:color w:val="000000" w:themeColor="text1"/>
          <w:sz w:val="24"/>
          <w:szCs w:val="24"/>
        </w:rPr>
      </w:pPr>
      <w:r w:rsidRPr="00297C1C">
        <w:rPr>
          <w:rFonts w:ascii="Times New Roman" w:hAnsi="Times New Roman" w:cs="Times New Roman"/>
          <w:bCs/>
          <w:i w:val="0"/>
          <w:color w:val="000000" w:themeColor="text1"/>
          <w:sz w:val="24"/>
          <w:szCs w:val="24"/>
        </w:rPr>
        <w:t xml:space="preserve">Source: World Bank, Ethiopia PM10 country level (micro-gram per cubic meter), </w:t>
      </w:r>
    </w:p>
    <w:p w:rsidR="002326D0" w:rsidRDefault="007C273D" w:rsidP="00EB0CF0">
      <w:pPr>
        <w:ind w:right="-151" w:firstLine="180"/>
        <w:rPr>
          <w:rFonts w:ascii="Times New Roman" w:hAnsi="Times New Roman" w:cs="Times New Roman"/>
          <w:bCs/>
          <w:color w:val="000000" w:themeColor="text1"/>
          <w:sz w:val="24"/>
          <w:szCs w:val="24"/>
        </w:rPr>
      </w:pPr>
      <w:r>
        <w:rPr>
          <w:noProof/>
        </w:rPr>
        <w:drawing>
          <wp:inline distT="0" distB="0" distL="0" distR="0" wp14:anchorId="72FE6A32" wp14:editId="26C7DDC3">
            <wp:extent cx="5715000" cy="3057525"/>
            <wp:effectExtent l="0" t="0" r="0"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558CC" w:rsidRPr="009558CC" w:rsidRDefault="009558CC" w:rsidP="009558CC">
      <w:pPr>
        <w:pStyle w:val="Caption"/>
        <w:rPr>
          <w:rFonts w:ascii="Times New Roman" w:hAnsi="Times New Roman" w:cs="Times New Roman"/>
          <w:i w:val="0"/>
          <w:color w:val="000000" w:themeColor="text1"/>
          <w:sz w:val="24"/>
          <w:szCs w:val="24"/>
        </w:rPr>
      </w:pPr>
      <w:bookmarkStart w:id="82" w:name="_Toc13227123"/>
      <w:r w:rsidRPr="009558CC">
        <w:rPr>
          <w:rFonts w:ascii="Times New Roman" w:hAnsi="Times New Roman" w:cs="Times New Roman"/>
          <w:i w:val="0"/>
          <w:color w:val="000000" w:themeColor="text1"/>
          <w:sz w:val="24"/>
          <w:szCs w:val="24"/>
        </w:rPr>
        <w:t xml:space="preserve">Figure </w:t>
      </w:r>
      <w:r w:rsidRPr="009558CC">
        <w:rPr>
          <w:rFonts w:ascii="Times New Roman" w:hAnsi="Times New Roman" w:cs="Times New Roman"/>
          <w:i w:val="0"/>
          <w:color w:val="000000" w:themeColor="text1"/>
          <w:sz w:val="24"/>
          <w:szCs w:val="24"/>
        </w:rPr>
        <w:fldChar w:fldCharType="begin"/>
      </w:r>
      <w:r w:rsidRPr="009558CC">
        <w:rPr>
          <w:rFonts w:ascii="Times New Roman" w:hAnsi="Times New Roman" w:cs="Times New Roman"/>
          <w:i w:val="0"/>
          <w:color w:val="000000" w:themeColor="text1"/>
          <w:sz w:val="24"/>
          <w:szCs w:val="24"/>
        </w:rPr>
        <w:instrText xml:space="preserve"> SEQ Figure \* ARABIC </w:instrText>
      </w:r>
      <w:r w:rsidRPr="009558CC">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w:t>
      </w:r>
      <w:r w:rsidRPr="009558CC">
        <w:rPr>
          <w:rFonts w:ascii="Times New Roman" w:hAnsi="Times New Roman" w:cs="Times New Roman"/>
          <w:i w:val="0"/>
          <w:color w:val="000000" w:themeColor="text1"/>
          <w:sz w:val="24"/>
          <w:szCs w:val="24"/>
        </w:rPr>
        <w:fldChar w:fldCharType="end"/>
      </w:r>
      <w:r w:rsidRPr="009558CC">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w:t>
      </w:r>
      <w:r w:rsidRPr="009558CC">
        <w:rPr>
          <w:rFonts w:ascii="Times New Roman" w:hAnsi="Times New Roman" w:cs="Times New Roman"/>
          <w:i w:val="0"/>
          <w:color w:val="000000" w:themeColor="text1"/>
          <w:sz w:val="24"/>
          <w:szCs w:val="24"/>
        </w:rPr>
        <w:t>Risin</w:t>
      </w:r>
      <w:r>
        <w:rPr>
          <w:rFonts w:ascii="Times New Roman" w:hAnsi="Times New Roman" w:cs="Times New Roman"/>
          <w:i w:val="0"/>
          <w:color w:val="000000" w:themeColor="text1"/>
          <w:sz w:val="24"/>
          <w:szCs w:val="24"/>
        </w:rPr>
        <w:t>g particulate matter (PM2.5) concentration</w:t>
      </w:r>
      <w:bookmarkEnd w:id="82"/>
      <w:r>
        <w:rPr>
          <w:rFonts w:ascii="Times New Roman" w:hAnsi="Times New Roman" w:cs="Times New Roman"/>
          <w:i w:val="0"/>
          <w:color w:val="000000" w:themeColor="text1"/>
          <w:sz w:val="24"/>
          <w:szCs w:val="24"/>
        </w:rPr>
        <w:t xml:space="preserve"> </w:t>
      </w:r>
    </w:p>
    <w:p w:rsidR="0005026F" w:rsidRPr="00297C1C" w:rsidRDefault="00B30C1C" w:rsidP="009558CC">
      <w:pPr>
        <w:pStyle w:val="Caption"/>
        <w:rPr>
          <w:rFonts w:ascii="Times New Roman" w:eastAsia="Melior" w:hAnsi="Times New Roman" w:cs="Times New Roman"/>
          <w:i w:val="0"/>
          <w:color w:val="000000" w:themeColor="text1"/>
          <w:sz w:val="24"/>
          <w:szCs w:val="24"/>
        </w:rPr>
      </w:pPr>
      <w:r w:rsidRPr="00297C1C">
        <w:rPr>
          <w:rFonts w:ascii="Times New Roman" w:eastAsia="Melior" w:hAnsi="Times New Roman" w:cs="Times New Roman"/>
          <w:i w:val="0"/>
          <w:color w:val="000000" w:themeColor="text1"/>
          <w:sz w:val="24"/>
          <w:szCs w:val="24"/>
        </w:rPr>
        <w:t>Source: (Zerihun,</w:t>
      </w:r>
      <w:r w:rsidR="0005026F" w:rsidRPr="00297C1C">
        <w:rPr>
          <w:rFonts w:ascii="Times New Roman" w:eastAsia="Melior" w:hAnsi="Times New Roman" w:cs="Times New Roman"/>
          <w:i w:val="0"/>
          <w:color w:val="000000" w:themeColor="text1"/>
          <w:sz w:val="24"/>
          <w:szCs w:val="24"/>
        </w:rPr>
        <w:t xml:space="preserve"> 2015</w:t>
      </w:r>
      <w:r w:rsidRPr="00297C1C">
        <w:rPr>
          <w:rFonts w:ascii="Times New Roman" w:eastAsia="Melior" w:hAnsi="Times New Roman" w:cs="Times New Roman"/>
          <w:i w:val="0"/>
          <w:color w:val="000000" w:themeColor="text1"/>
          <w:sz w:val="24"/>
          <w:szCs w:val="24"/>
        </w:rPr>
        <w:t>)</w:t>
      </w:r>
      <w:r w:rsidR="0005026F" w:rsidRPr="00297C1C">
        <w:rPr>
          <w:rFonts w:ascii="Times New Roman" w:eastAsia="Melior" w:hAnsi="Times New Roman" w:cs="Times New Roman"/>
          <w:i w:val="0"/>
          <w:color w:val="000000" w:themeColor="text1"/>
          <w:sz w:val="24"/>
          <w:szCs w:val="24"/>
        </w:rPr>
        <w:t xml:space="preserve"> impact of vehicle emission on </w:t>
      </w:r>
      <w:r w:rsidR="006D3F55" w:rsidRPr="00297C1C">
        <w:rPr>
          <w:rFonts w:ascii="Times New Roman" w:eastAsia="Melior" w:hAnsi="Times New Roman" w:cs="Times New Roman"/>
          <w:i w:val="0"/>
          <w:color w:val="000000" w:themeColor="text1"/>
          <w:sz w:val="24"/>
          <w:szCs w:val="24"/>
        </w:rPr>
        <w:t>air pollution in Addis Ababa.</w:t>
      </w:r>
    </w:p>
    <w:p w:rsidR="00105DBB" w:rsidRPr="0011156E" w:rsidRDefault="0005026F" w:rsidP="00EB0CF0">
      <w:pPr>
        <w:autoSpaceDE w:val="0"/>
        <w:autoSpaceDN w:val="0"/>
        <w:adjustRightInd w:val="0"/>
        <w:spacing w:after="0" w:line="480" w:lineRule="auto"/>
        <w:ind w:right="-151"/>
        <w:jc w:val="both"/>
        <w:rPr>
          <w:rFonts w:ascii="Times New Roman" w:eastAsia="Melior" w:hAnsi="Times New Roman" w:cs="Times New Roman"/>
          <w:color w:val="000000" w:themeColor="text1"/>
          <w:sz w:val="24"/>
          <w:szCs w:val="24"/>
        </w:rPr>
      </w:pPr>
      <w:r w:rsidRPr="00413DE1">
        <w:rPr>
          <w:rFonts w:ascii="Times New Roman" w:eastAsia="Melior" w:hAnsi="Times New Roman" w:cs="Times New Roman"/>
          <w:color w:val="000000" w:themeColor="text1"/>
          <w:sz w:val="24"/>
          <w:szCs w:val="24"/>
        </w:rPr>
        <w:lastRenderedPageBreak/>
        <w:t xml:space="preserve">Air quality </w:t>
      </w:r>
      <w:r w:rsidR="006C567F">
        <w:rPr>
          <w:rFonts w:ascii="Times New Roman" w:eastAsia="Melior" w:hAnsi="Times New Roman" w:cs="Times New Roman"/>
          <w:color w:val="000000" w:themeColor="text1"/>
          <w:sz w:val="24"/>
          <w:szCs w:val="24"/>
        </w:rPr>
        <w:t xml:space="preserve">monitoring </w:t>
      </w:r>
      <w:r w:rsidR="007C273D">
        <w:rPr>
          <w:rFonts w:ascii="Times New Roman" w:eastAsia="Melior" w:hAnsi="Times New Roman" w:cs="Times New Roman"/>
          <w:color w:val="000000" w:themeColor="text1"/>
          <w:sz w:val="24"/>
          <w:szCs w:val="24"/>
        </w:rPr>
        <w:t xml:space="preserve">was </w:t>
      </w:r>
      <w:r w:rsidR="006C567F">
        <w:rPr>
          <w:rFonts w:ascii="Times New Roman" w:eastAsia="Melior" w:hAnsi="Times New Roman" w:cs="Times New Roman"/>
          <w:color w:val="000000" w:themeColor="text1"/>
          <w:sz w:val="24"/>
          <w:szCs w:val="24"/>
        </w:rPr>
        <w:t>done by (Zerihun, 2015)</w:t>
      </w:r>
      <w:r w:rsidRPr="00413DE1">
        <w:rPr>
          <w:rFonts w:ascii="Times New Roman" w:eastAsia="Melior" w:hAnsi="Times New Roman" w:cs="Times New Roman"/>
          <w:color w:val="000000" w:themeColor="text1"/>
          <w:sz w:val="24"/>
          <w:szCs w:val="24"/>
        </w:rPr>
        <w:t xml:space="preserve"> in different areas of </w:t>
      </w:r>
      <w:r w:rsidR="00BA0CB4">
        <w:rPr>
          <w:rFonts w:ascii="Times New Roman" w:eastAsia="Melior" w:hAnsi="Times New Roman" w:cs="Times New Roman"/>
          <w:color w:val="000000" w:themeColor="text1"/>
          <w:sz w:val="24"/>
          <w:szCs w:val="24"/>
        </w:rPr>
        <w:t xml:space="preserve">Addis </w:t>
      </w:r>
      <w:r w:rsidR="00D448E3">
        <w:rPr>
          <w:rFonts w:ascii="Times New Roman" w:eastAsia="Melior" w:hAnsi="Times New Roman" w:cs="Times New Roman"/>
          <w:color w:val="000000" w:themeColor="text1"/>
          <w:sz w:val="24"/>
          <w:szCs w:val="24"/>
        </w:rPr>
        <w:t>A</w:t>
      </w:r>
      <w:r w:rsidR="00BA0CB4">
        <w:rPr>
          <w:rFonts w:ascii="Times New Roman" w:eastAsia="Melior" w:hAnsi="Times New Roman" w:cs="Times New Roman"/>
          <w:color w:val="000000" w:themeColor="text1"/>
          <w:sz w:val="24"/>
          <w:szCs w:val="24"/>
        </w:rPr>
        <w:t>baba</w:t>
      </w:r>
      <w:r w:rsidR="00D448E3">
        <w:rPr>
          <w:rFonts w:ascii="Times New Roman" w:eastAsia="Melior" w:hAnsi="Times New Roman" w:cs="Times New Roman"/>
          <w:color w:val="000000" w:themeColor="text1"/>
          <w:sz w:val="24"/>
          <w:szCs w:val="24"/>
        </w:rPr>
        <w:t>,</w:t>
      </w:r>
      <w:r w:rsidRPr="00413DE1">
        <w:rPr>
          <w:rFonts w:ascii="Times New Roman" w:eastAsia="Melior" w:hAnsi="Times New Roman" w:cs="Times New Roman"/>
          <w:color w:val="000000" w:themeColor="text1"/>
          <w:sz w:val="24"/>
          <w:szCs w:val="24"/>
        </w:rPr>
        <w:t xml:space="preserve"> such as A</w:t>
      </w:r>
      <w:r w:rsidR="00BA0CB4">
        <w:rPr>
          <w:rFonts w:ascii="Times New Roman" w:eastAsia="Melior" w:hAnsi="Times New Roman" w:cs="Times New Roman"/>
          <w:color w:val="000000" w:themeColor="text1"/>
          <w:sz w:val="24"/>
          <w:szCs w:val="24"/>
        </w:rPr>
        <w:t>duwa Square (Megenagna), Arada building</w:t>
      </w:r>
      <w:r w:rsidRPr="00413DE1">
        <w:rPr>
          <w:rFonts w:ascii="Times New Roman" w:eastAsia="Melior" w:hAnsi="Times New Roman" w:cs="Times New Roman"/>
          <w:color w:val="000000" w:themeColor="text1"/>
          <w:sz w:val="24"/>
          <w:szCs w:val="24"/>
        </w:rPr>
        <w:t>, Betel, Bob Marley Square (Imperial Hotel), Bole Bridge, Bus Station (Addis Ketema), Entoto (St. Mary Church), Kaliti Road Intersection (Traffic light), La gare traffic light, Mexico Square, Taklehaimanot Square and Urael Traffic Light found PM2.5 concentrations to be higher than the WHO guideline. The PM</w:t>
      </w:r>
      <w:r w:rsidRPr="006B7A7E">
        <w:rPr>
          <w:rFonts w:ascii="Times New Roman" w:eastAsia="Melior" w:hAnsi="Times New Roman" w:cs="Times New Roman"/>
          <w:color w:val="000000" w:themeColor="text1"/>
          <w:sz w:val="24"/>
          <w:szCs w:val="24"/>
          <w:vertAlign w:val="subscript"/>
        </w:rPr>
        <w:t>2.5</w:t>
      </w:r>
      <w:r w:rsidRPr="00413DE1">
        <w:rPr>
          <w:rFonts w:ascii="Times New Roman" w:eastAsia="Melior" w:hAnsi="Times New Roman" w:cs="Times New Roman"/>
          <w:color w:val="000000" w:themeColor="text1"/>
          <w:sz w:val="24"/>
          <w:szCs w:val="24"/>
        </w:rPr>
        <w:t xml:space="preserve"> levels were also found to be higher than the</w:t>
      </w:r>
      <w:r w:rsidR="006C567F">
        <w:rPr>
          <w:rFonts w:ascii="Times New Roman" w:eastAsia="Melior" w:hAnsi="Times New Roman" w:cs="Times New Roman"/>
          <w:color w:val="000000" w:themeColor="text1"/>
          <w:sz w:val="24"/>
          <w:szCs w:val="24"/>
        </w:rPr>
        <w:t xml:space="preserve"> </w:t>
      </w:r>
      <w:r w:rsidRPr="00413DE1">
        <w:rPr>
          <w:rFonts w:ascii="Times New Roman" w:eastAsia="Melior" w:hAnsi="Times New Roman" w:cs="Times New Roman"/>
          <w:color w:val="000000" w:themeColor="text1"/>
          <w:sz w:val="24"/>
          <w:szCs w:val="24"/>
        </w:rPr>
        <w:t>Ethiopian Environmental Protection Agency limit values except for areas such as Aduwa Square, Arada, Imperial Hotel and Entoto sites. The highest 24 hourly PM</w:t>
      </w:r>
      <w:r w:rsidRPr="006B7A7E">
        <w:rPr>
          <w:rFonts w:ascii="Times New Roman" w:eastAsia="Melior" w:hAnsi="Times New Roman" w:cs="Times New Roman"/>
          <w:color w:val="000000" w:themeColor="text1"/>
          <w:sz w:val="24"/>
          <w:szCs w:val="24"/>
          <w:vertAlign w:val="subscript"/>
        </w:rPr>
        <w:t xml:space="preserve">2.5 </w:t>
      </w:r>
      <w:r w:rsidRPr="00413DE1">
        <w:rPr>
          <w:rFonts w:ascii="Times New Roman" w:eastAsia="Melior" w:hAnsi="Times New Roman" w:cs="Times New Roman"/>
          <w:color w:val="000000" w:themeColor="text1"/>
          <w:sz w:val="24"/>
          <w:szCs w:val="24"/>
        </w:rPr>
        <w:t>concentration was observed at Taklehaimanot Square.</w:t>
      </w:r>
    </w:p>
    <w:p w:rsidR="0005026F" w:rsidRPr="002326D0" w:rsidRDefault="00012790" w:rsidP="001F7141">
      <w:pPr>
        <w:pStyle w:val="Heading2"/>
        <w:spacing w:line="360" w:lineRule="auto"/>
        <w:rPr>
          <w:rFonts w:ascii="Times New Roman" w:hAnsi="Times New Roman" w:cs="Times New Roman"/>
          <w:b/>
          <w:bCs/>
          <w:color w:val="000000" w:themeColor="text1"/>
          <w:sz w:val="28"/>
          <w:szCs w:val="28"/>
        </w:rPr>
      </w:pPr>
      <w:bookmarkStart w:id="83" w:name="_Toc1376681"/>
      <w:bookmarkStart w:id="84" w:name="_Toc13226777"/>
      <w:r>
        <w:rPr>
          <w:rFonts w:ascii="Times New Roman" w:hAnsi="Times New Roman" w:cs="Times New Roman"/>
          <w:b/>
          <w:bCs/>
          <w:color w:val="000000" w:themeColor="text1"/>
          <w:sz w:val="28"/>
          <w:szCs w:val="28"/>
        </w:rPr>
        <w:t>2.8</w:t>
      </w:r>
      <w:r w:rsidR="0005026F" w:rsidRPr="002326D0">
        <w:rPr>
          <w:rFonts w:ascii="Times New Roman" w:hAnsi="Times New Roman" w:cs="Times New Roman"/>
          <w:b/>
          <w:bCs/>
          <w:color w:val="000000" w:themeColor="text1"/>
          <w:sz w:val="28"/>
          <w:szCs w:val="28"/>
        </w:rPr>
        <w:t xml:space="preserve"> Particulate Matter and its origin</w:t>
      </w:r>
      <w:bookmarkEnd w:id="83"/>
      <w:bookmarkEnd w:id="84"/>
    </w:p>
    <w:p w:rsidR="0005026F" w:rsidRPr="00D448E3" w:rsidRDefault="0005026F"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D448E3">
        <w:rPr>
          <w:rFonts w:ascii="Times New Roman" w:hAnsi="Times New Roman" w:cs="Times New Roman"/>
          <w:color w:val="000000" w:themeColor="text1"/>
          <w:sz w:val="24"/>
          <w:szCs w:val="24"/>
        </w:rPr>
        <w:t>Suspended particulate matter (airborne dust) consists of particles small enough to remain suspended in the air for long periods. Respirable particulate matter (PM</w:t>
      </w:r>
      <w:r w:rsidRPr="006B7A7E">
        <w:rPr>
          <w:rFonts w:ascii="Times New Roman" w:hAnsi="Times New Roman" w:cs="Times New Roman"/>
          <w:color w:val="000000" w:themeColor="text1"/>
          <w:sz w:val="24"/>
          <w:szCs w:val="24"/>
          <w:vertAlign w:val="subscript"/>
        </w:rPr>
        <w:t>10</w:t>
      </w:r>
      <w:r w:rsidRPr="00D448E3">
        <w:rPr>
          <w:rFonts w:ascii="Times New Roman" w:hAnsi="Times New Roman" w:cs="Times New Roman"/>
          <w:color w:val="000000" w:themeColor="text1"/>
          <w:sz w:val="24"/>
          <w:szCs w:val="24"/>
        </w:rPr>
        <w:t xml:space="preserve"> and PM</w:t>
      </w:r>
      <w:r w:rsidRPr="006B7A7E">
        <w:rPr>
          <w:rFonts w:ascii="Times New Roman" w:hAnsi="Times New Roman" w:cs="Times New Roman"/>
          <w:color w:val="000000" w:themeColor="text1"/>
          <w:sz w:val="24"/>
          <w:szCs w:val="24"/>
          <w:vertAlign w:val="subscript"/>
        </w:rPr>
        <w:t>2.5</w:t>
      </w:r>
      <w:r w:rsidRPr="00D448E3">
        <w:rPr>
          <w:rFonts w:ascii="Times New Roman" w:hAnsi="Times New Roman" w:cs="Times New Roman"/>
          <w:color w:val="000000" w:themeColor="text1"/>
          <w:sz w:val="24"/>
          <w:szCs w:val="24"/>
        </w:rPr>
        <w:t>) includes particulates of 10 microns or less in diameter for PM</w:t>
      </w:r>
      <w:r w:rsidRPr="006B7A7E">
        <w:rPr>
          <w:rFonts w:ascii="Times New Roman" w:hAnsi="Times New Roman" w:cs="Times New Roman"/>
          <w:color w:val="000000" w:themeColor="text1"/>
          <w:sz w:val="24"/>
          <w:szCs w:val="24"/>
          <w:vertAlign w:val="subscript"/>
        </w:rPr>
        <w:t>10</w:t>
      </w:r>
      <w:r w:rsidRPr="00D448E3">
        <w:rPr>
          <w:rFonts w:ascii="Times New Roman" w:hAnsi="Times New Roman" w:cs="Times New Roman"/>
          <w:color w:val="000000" w:themeColor="text1"/>
          <w:sz w:val="24"/>
          <w:szCs w:val="24"/>
        </w:rPr>
        <w:t xml:space="preserve"> and 2.5 microns or less for PM</w:t>
      </w:r>
      <w:r w:rsidRPr="00DD5EAC">
        <w:rPr>
          <w:rFonts w:ascii="Times New Roman" w:hAnsi="Times New Roman" w:cs="Times New Roman"/>
          <w:color w:val="000000" w:themeColor="text1"/>
          <w:sz w:val="24"/>
          <w:szCs w:val="24"/>
          <w:vertAlign w:val="subscript"/>
        </w:rPr>
        <w:t>2.5</w:t>
      </w:r>
      <w:r w:rsidRPr="00D448E3">
        <w:rPr>
          <w:rFonts w:ascii="Times New Roman" w:hAnsi="Times New Roman" w:cs="Times New Roman"/>
          <w:color w:val="000000" w:themeColor="text1"/>
          <w:sz w:val="24"/>
          <w:szCs w:val="24"/>
        </w:rPr>
        <w:t xml:space="preserve">  those that are small enough to be inhaled, pass through the respiratory system, and lodge in the lungs with resultant health effects. Generally speaking, PM</w:t>
      </w:r>
      <w:r w:rsidRPr="006B7A7E">
        <w:rPr>
          <w:rFonts w:ascii="Times New Roman" w:hAnsi="Times New Roman" w:cs="Times New Roman"/>
          <w:color w:val="000000" w:themeColor="text1"/>
          <w:sz w:val="24"/>
          <w:szCs w:val="24"/>
          <w:vertAlign w:val="subscript"/>
        </w:rPr>
        <w:t xml:space="preserve">2.5 </w:t>
      </w:r>
      <w:r w:rsidRPr="00D448E3">
        <w:rPr>
          <w:rFonts w:ascii="Times New Roman" w:hAnsi="Times New Roman" w:cs="Times New Roman"/>
          <w:color w:val="000000" w:themeColor="text1"/>
          <w:sz w:val="24"/>
          <w:szCs w:val="24"/>
        </w:rPr>
        <w:t>sources tend to be combustion sources like vehicles, power generation, industrial processes, and wood burning, while PM10 sources include these same sources plus roads (28.8%) and farming activities (23.5%). Fugitive windblown dust and other area sources also represent a source of air</w:t>
      </w:r>
      <w:r w:rsidR="005B48AB">
        <w:rPr>
          <w:rFonts w:ascii="Times New Roman" w:hAnsi="Times New Roman" w:cs="Times New Roman"/>
          <w:color w:val="000000" w:themeColor="text1"/>
          <w:sz w:val="24"/>
          <w:szCs w:val="24"/>
        </w:rPr>
        <w:t>borne dust in the Valley (15%)</w:t>
      </w:r>
      <w:r w:rsidRPr="00D448E3">
        <w:rPr>
          <w:rFonts w:ascii="Times New Roman" w:hAnsi="Times New Roman" w:cs="Times New Roman"/>
          <w:color w:val="000000" w:themeColor="text1"/>
          <w:sz w:val="24"/>
          <w:szCs w:val="24"/>
        </w:rPr>
        <w:t xml:space="preserve"> (Pisarski, 2006).</w:t>
      </w:r>
    </w:p>
    <w:p w:rsidR="0005026F" w:rsidRPr="00413DE1" w:rsidRDefault="006C567F" w:rsidP="00EB0CF0">
      <w:pPr>
        <w:pStyle w:val="Default"/>
        <w:spacing w:line="480" w:lineRule="auto"/>
        <w:ind w:right="-151"/>
        <w:jc w:val="both"/>
        <w:rPr>
          <w:color w:val="000000" w:themeColor="text1"/>
        </w:rPr>
      </w:pPr>
      <w:r>
        <w:rPr>
          <w:color w:val="000000" w:themeColor="text1"/>
        </w:rPr>
        <w:t xml:space="preserve">           </w:t>
      </w:r>
      <w:r w:rsidR="0005026F" w:rsidRPr="00413DE1">
        <w:rPr>
          <w:color w:val="000000" w:themeColor="text1"/>
        </w:rPr>
        <w:t xml:space="preserve">PM is one of the common air pollutants regulated by the National Ambient Air Quality Standards (NAAQS), established by the U.S. Environmental Protection Agency (EPA) as part of the 1990 Clean Air Act </w:t>
      </w:r>
      <w:r w:rsidR="0005026F" w:rsidRPr="00701167">
        <w:rPr>
          <w:color w:val="000000" w:themeColor="text1"/>
        </w:rPr>
        <w:t>(</w:t>
      </w:r>
      <w:r w:rsidR="0005026F" w:rsidRPr="00701167">
        <w:rPr>
          <w:iCs/>
          <w:color w:val="000000" w:themeColor="text1"/>
        </w:rPr>
        <w:t>NAAQS, 1990</w:t>
      </w:r>
      <w:r w:rsidR="0005026F" w:rsidRPr="00413DE1">
        <w:rPr>
          <w:color w:val="000000" w:themeColor="text1"/>
        </w:rPr>
        <w:t>). PM is generally classified into four categories based on the aerodynamic diameter of the particles. PM</w:t>
      </w:r>
      <w:r w:rsidR="0005026F" w:rsidRPr="006B7A7E">
        <w:rPr>
          <w:color w:val="000000" w:themeColor="text1"/>
          <w:vertAlign w:val="subscript"/>
        </w:rPr>
        <w:t>10</w:t>
      </w:r>
      <w:r w:rsidR="0005026F" w:rsidRPr="00413DE1">
        <w:rPr>
          <w:color w:val="000000" w:themeColor="text1"/>
        </w:rPr>
        <w:t xml:space="preserve"> (coarse particles), PM</w:t>
      </w:r>
      <w:r w:rsidR="0005026F" w:rsidRPr="006B7A7E">
        <w:rPr>
          <w:color w:val="000000" w:themeColor="text1"/>
          <w:vertAlign w:val="subscript"/>
        </w:rPr>
        <w:t xml:space="preserve">2.5 </w:t>
      </w:r>
      <w:r w:rsidR="0005026F" w:rsidRPr="00413DE1">
        <w:rPr>
          <w:color w:val="000000" w:themeColor="text1"/>
        </w:rPr>
        <w:t>(fine particles), and PM</w:t>
      </w:r>
      <w:r w:rsidR="0005026F" w:rsidRPr="006B7A7E">
        <w:rPr>
          <w:color w:val="000000" w:themeColor="text1"/>
          <w:vertAlign w:val="subscript"/>
        </w:rPr>
        <w:t xml:space="preserve">1.0 </w:t>
      </w:r>
      <w:r w:rsidR="0005026F" w:rsidRPr="00413DE1">
        <w:rPr>
          <w:color w:val="000000" w:themeColor="text1"/>
        </w:rPr>
        <w:t>(very fine particles) are defined as having aerodynamic diameters l</w:t>
      </w:r>
      <w:r w:rsidR="006B7A7E">
        <w:rPr>
          <w:color w:val="000000" w:themeColor="text1"/>
        </w:rPr>
        <w:t>ess than 10μm, 2.5μm, and 1.0</w:t>
      </w:r>
      <w:r w:rsidR="0005026F" w:rsidRPr="00413DE1">
        <w:rPr>
          <w:color w:val="000000" w:themeColor="text1"/>
        </w:rPr>
        <w:t>μm, respectively</w:t>
      </w:r>
      <w:r w:rsidR="00985F44">
        <w:rPr>
          <w:color w:val="000000" w:themeColor="text1"/>
        </w:rPr>
        <w:t xml:space="preserve"> (Ballester</w:t>
      </w:r>
      <w:r w:rsidR="00985F44" w:rsidRPr="00413DE1">
        <w:rPr>
          <w:color w:val="000000" w:themeColor="text1"/>
        </w:rPr>
        <w:t xml:space="preserve"> et al., 2008).</w:t>
      </w:r>
    </w:p>
    <w:p w:rsidR="0005026F" w:rsidRPr="00D448E3" w:rsidRDefault="0005026F"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D448E3">
        <w:rPr>
          <w:rFonts w:ascii="Times New Roman" w:hAnsi="Times New Roman" w:cs="Times New Roman"/>
          <w:color w:val="000000" w:themeColor="text1"/>
          <w:sz w:val="24"/>
          <w:szCs w:val="24"/>
        </w:rPr>
        <w:lastRenderedPageBreak/>
        <w:t>Individuals traveling within transport microenvironments may be exposed to higher levels of pollution, thus making up a significant percentage of their daily total exposure within a short amount of time. Elevated concentrations of PM near roads in excess of ambient urban concentrations indicate a direct relationship to vehicle emissions. Motor vehicles are the primary source of fine particles and UFP along transportation corridors (Hitchins et al., 2000).</w:t>
      </w:r>
    </w:p>
    <w:p w:rsidR="0005026F" w:rsidRPr="00413DE1" w:rsidRDefault="0005026F"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Several studies have used microscale measurements to investigate commuter exposure to PM</w:t>
      </w:r>
      <w:r w:rsidRPr="00DD5EAC">
        <w:rPr>
          <w:rFonts w:ascii="Times New Roman" w:hAnsi="Times New Roman" w:cs="Times New Roman"/>
          <w:color w:val="000000" w:themeColor="text1"/>
          <w:sz w:val="24"/>
          <w:szCs w:val="24"/>
          <w:vertAlign w:val="subscript"/>
        </w:rPr>
        <w:t>10</w:t>
      </w:r>
      <w:r w:rsidRPr="00413DE1">
        <w:rPr>
          <w:rFonts w:ascii="Times New Roman" w:hAnsi="Times New Roman" w:cs="Times New Roman"/>
          <w:color w:val="000000" w:themeColor="text1"/>
          <w:sz w:val="24"/>
          <w:szCs w:val="24"/>
        </w:rPr>
        <w:t>, PM</w:t>
      </w:r>
      <w:r w:rsidRPr="00DD5EAC">
        <w:rPr>
          <w:rFonts w:ascii="Times New Roman" w:hAnsi="Times New Roman" w:cs="Times New Roman"/>
          <w:color w:val="000000" w:themeColor="text1"/>
          <w:sz w:val="24"/>
          <w:szCs w:val="24"/>
          <w:vertAlign w:val="subscript"/>
        </w:rPr>
        <w:t>2.5</w:t>
      </w:r>
      <w:r w:rsidRPr="00413DE1">
        <w:rPr>
          <w:rFonts w:ascii="Times New Roman" w:hAnsi="Times New Roman" w:cs="Times New Roman"/>
          <w:color w:val="000000" w:themeColor="text1"/>
          <w:sz w:val="24"/>
          <w:szCs w:val="24"/>
        </w:rPr>
        <w:t>, and PM</w:t>
      </w:r>
      <w:r w:rsidRPr="00DD5EAC">
        <w:rPr>
          <w:rFonts w:ascii="Times New Roman" w:hAnsi="Times New Roman" w:cs="Times New Roman"/>
          <w:color w:val="000000" w:themeColor="text1"/>
          <w:sz w:val="24"/>
          <w:szCs w:val="24"/>
          <w:vertAlign w:val="subscript"/>
        </w:rPr>
        <w:t xml:space="preserve">1.0 </w:t>
      </w:r>
      <w:r w:rsidRPr="00413DE1">
        <w:rPr>
          <w:rFonts w:ascii="Times New Roman" w:hAnsi="Times New Roman" w:cs="Times New Roman"/>
          <w:color w:val="000000" w:themeColor="text1"/>
          <w:sz w:val="24"/>
          <w:szCs w:val="24"/>
        </w:rPr>
        <w:t xml:space="preserve">among different commuting modes, including private vehicle, bicycle, walking, and public transportation. The general consensus is that particulate exposure is greatly affected by the mode of transport </w:t>
      </w:r>
      <w:r w:rsidRPr="00F34CCA">
        <w:rPr>
          <w:rFonts w:ascii="Times New Roman" w:hAnsi="Times New Roman" w:cs="Times New Roman"/>
          <w:color w:val="000000" w:themeColor="text1"/>
          <w:sz w:val="24"/>
          <w:szCs w:val="24"/>
        </w:rPr>
        <w:t>(Briggs et al., 2008).</w:t>
      </w:r>
      <w:r w:rsidRPr="00413DE1">
        <w:rPr>
          <w:rFonts w:ascii="Times New Roman" w:hAnsi="Times New Roman" w:cs="Times New Roman"/>
          <w:color w:val="000000" w:themeColor="text1"/>
          <w:sz w:val="24"/>
          <w:szCs w:val="24"/>
        </w:rPr>
        <w:t xml:space="preserve"> Public transportation exposure studies commonly focus on diesel buses, the most common vehicle used by most transit agencies. Buses have repeatedly been singled out as significant sources of PM in urban areas </w:t>
      </w:r>
      <w:r w:rsidRPr="00F34CCA">
        <w:rPr>
          <w:rFonts w:ascii="Times New Roman" w:hAnsi="Times New Roman" w:cs="Times New Roman"/>
          <w:color w:val="000000" w:themeColor="text1"/>
          <w:sz w:val="24"/>
          <w:szCs w:val="24"/>
        </w:rPr>
        <w:t>(Briggs et al., 2008).</w:t>
      </w:r>
      <w:r w:rsidRPr="00413DE1">
        <w:rPr>
          <w:rFonts w:ascii="Times New Roman" w:hAnsi="Times New Roman" w:cs="Times New Roman"/>
          <w:color w:val="000000" w:themeColor="text1"/>
          <w:sz w:val="24"/>
          <w:szCs w:val="24"/>
        </w:rPr>
        <w:t xml:space="preserve"> A common study design involving diesel buses focuses on in-vehicle exposure of bus drivers and bus patrons. In their multimodal study, Adams et al</w:t>
      </w:r>
      <w:r w:rsidR="005B48AB" w:rsidRPr="00413DE1">
        <w:rPr>
          <w:rFonts w:ascii="Times New Roman" w:hAnsi="Times New Roman" w:cs="Times New Roman"/>
          <w:color w:val="000000" w:themeColor="text1"/>
          <w:sz w:val="24"/>
          <w:szCs w:val="24"/>
        </w:rPr>
        <w:t>.</w:t>
      </w:r>
      <w:r w:rsidR="005B48AB">
        <w:rPr>
          <w:rFonts w:ascii="Times New Roman" w:hAnsi="Times New Roman" w:cs="Times New Roman"/>
          <w:color w:val="000000" w:themeColor="text1"/>
          <w:sz w:val="24"/>
          <w:szCs w:val="24"/>
        </w:rPr>
        <w:t xml:space="preserve"> (2012)</w:t>
      </w:r>
      <w:r w:rsidRPr="00413DE1">
        <w:rPr>
          <w:rFonts w:ascii="Times New Roman" w:hAnsi="Times New Roman" w:cs="Times New Roman"/>
          <w:color w:val="000000" w:themeColor="text1"/>
          <w:sz w:val="24"/>
          <w:szCs w:val="24"/>
        </w:rPr>
        <w:t xml:space="preserve"> observed consistent mean in-cabin PM</w:t>
      </w:r>
      <w:r w:rsidRPr="00DD5EAC">
        <w:rPr>
          <w:rFonts w:ascii="Times New Roman" w:hAnsi="Times New Roman" w:cs="Times New Roman"/>
          <w:color w:val="000000" w:themeColor="text1"/>
          <w:sz w:val="24"/>
          <w:szCs w:val="24"/>
          <w:vertAlign w:val="subscript"/>
        </w:rPr>
        <w:t xml:space="preserve">2.5 </w:t>
      </w:r>
      <w:r w:rsidRPr="00413DE1">
        <w:rPr>
          <w:rFonts w:ascii="Times New Roman" w:hAnsi="Times New Roman" w:cs="Times New Roman"/>
          <w:color w:val="000000" w:themeColor="text1"/>
          <w:sz w:val="24"/>
          <w:szCs w:val="24"/>
        </w:rPr>
        <w:t>c</w:t>
      </w:r>
      <w:r w:rsidR="006B7A7E">
        <w:rPr>
          <w:rFonts w:ascii="Times New Roman" w:hAnsi="Times New Roman" w:cs="Times New Roman"/>
          <w:color w:val="000000" w:themeColor="text1"/>
          <w:sz w:val="24"/>
          <w:szCs w:val="24"/>
        </w:rPr>
        <w:t>oncentrations in the summer (39</w:t>
      </w:r>
      <w:r w:rsidRPr="00413DE1">
        <w:rPr>
          <w:rFonts w:ascii="Times New Roman" w:hAnsi="Times New Roman" w:cs="Times New Roman"/>
          <w:color w:val="000000" w:themeColor="text1"/>
          <w:sz w:val="24"/>
          <w:szCs w:val="24"/>
        </w:rPr>
        <w:t>μg/m3</w:t>
      </w:r>
      <w:r w:rsidR="006B7A7E">
        <w:rPr>
          <w:rFonts w:ascii="Times New Roman" w:hAnsi="Times New Roman" w:cs="Times New Roman"/>
          <w:color w:val="000000" w:themeColor="text1"/>
          <w:sz w:val="24"/>
          <w:szCs w:val="24"/>
        </w:rPr>
        <w:t>) and the winter (38.9</w:t>
      </w:r>
      <w:r w:rsidR="00701167">
        <w:rPr>
          <w:rFonts w:ascii="Times New Roman" w:hAnsi="Times New Roman" w:cs="Times New Roman"/>
          <w:color w:val="000000" w:themeColor="text1"/>
          <w:sz w:val="24"/>
          <w:szCs w:val="24"/>
        </w:rPr>
        <w:t xml:space="preserve">μg/m3). </w:t>
      </w:r>
    </w:p>
    <w:p w:rsidR="0005026F" w:rsidRPr="002B341E" w:rsidRDefault="006C567F" w:rsidP="00EB0CF0">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B48AB">
        <w:rPr>
          <w:rFonts w:ascii="Times New Roman" w:hAnsi="Times New Roman" w:cs="Times New Roman"/>
          <w:color w:val="000000" w:themeColor="text1"/>
          <w:sz w:val="24"/>
          <w:szCs w:val="24"/>
        </w:rPr>
        <w:t>In general Adam et al. (</w:t>
      </w:r>
      <w:r w:rsidR="00701167">
        <w:rPr>
          <w:rFonts w:ascii="Times New Roman" w:hAnsi="Times New Roman" w:cs="Times New Roman"/>
          <w:color w:val="000000" w:themeColor="text1"/>
          <w:sz w:val="24"/>
          <w:szCs w:val="24"/>
        </w:rPr>
        <w:t xml:space="preserve">2012) </w:t>
      </w:r>
      <w:r w:rsidR="0095027E">
        <w:rPr>
          <w:rFonts w:ascii="Times New Roman" w:hAnsi="Times New Roman" w:cs="Times New Roman"/>
          <w:color w:val="000000" w:themeColor="text1"/>
          <w:sz w:val="24"/>
          <w:szCs w:val="24"/>
        </w:rPr>
        <w:t>study shows</w:t>
      </w:r>
      <w:r w:rsidR="000E2481">
        <w:rPr>
          <w:rFonts w:ascii="Times New Roman" w:hAnsi="Times New Roman" w:cs="Times New Roman"/>
          <w:color w:val="000000" w:themeColor="text1"/>
          <w:sz w:val="24"/>
          <w:szCs w:val="24"/>
        </w:rPr>
        <w:t xml:space="preserve"> that, PM</w:t>
      </w:r>
      <w:r w:rsidR="0005026F" w:rsidRPr="00413DE1">
        <w:rPr>
          <w:rFonts w:ascii="Times New Roman" w:hAnsi="Times New Roman" w:cs="Times New Roman"/>
          <w:color w:val="000000" w:themeColor="text1"/>
          <w:sz w:val="24"/>
          <w:szCs w:val="24"/>
        </w:rPr>
        <w:t xml:space="preserve"> as a common air pollutant recognized by the NAAQS, is a key contributor to urban air quality concerns. This study uses a comparative approach to determine PM concentrations inside and outside bus shelters along a busy urban corridor, with particular attention paid to the orientation of the bus stop shelter. To the best of the authors’ knowledge, this is the first study that analyzes the impact of shelter orientation on transit users’ exposure at bus stops. Bus stop orientation is shown to play a statistically significant role in PM levels and, consequently, exposure.  Currently, guidelines for the location and design of bus stops do not take into account air quality or exposure considerations. The results of this research strongly suggest that it is possible to reduce exposure by changing the orientation of a bus shelter. </w:t>
      </w:r>
    </w:p>
    <w:p w:rsidR="0005026F" w:rsidRPr="002326D0" w:rsidRDefault="00012790" w:rsidP="001F7141">
      <w:pPr>
        <w:pStyle w:val="Heading3"/>
        <w:spacing w:line="480" w:lineRule="auto"/>
        <w:rPr>
          <w:rFonts w:ascii="Times New Roman" w:hAnsi="Times New Roman" w:cs="Times New Roman"/>
          <w:b/>
          <w:iCs/>
          <w:color w:val="000000" w:themeColor="text1"/>
          <w:sz w:val="28"/>
          <w:szCs w:val="28"/>
        </w:rPr>
      </w:pPr>
      <w:bookmarkStart w:id="85" w:name="_Toc1376684"/>
      <w:bookmarkStart w:id="86" w:name="_Toc13226778"/>
      <w:r>
        <w:rPr>
          <w:rFonts w:ascii="Times New Roman" w:hAnsi="Times New Roman" w:cs="Times New Roman"/>
          <w:b/>
          <w:iCs/>
          <w:color w:val="000000" w:themeColor="text1"/>
          <w:sz w:val="28"/>
          <w:szCs w:val="28"/>
        </w:rPr>
        <w:lastRenderedPageBreak/>
        <w:t>2.9</w:t>
      </w:r>
      <w:r w:rsidR="0005026F" w:rsidRPr="002326D0">
        <w:rPr>
          <w:rFonts w:ascii="Times New Roman" w:hAnsi="Times New Roman" w:cs="Times New Roman"/>
          <w:i/>
          <w:iCs/>
          <w:color w:val="000000" w:themeColor="text1"/>
          <w:sz w:val="28"/>
          <w:szCs w:val="28"/>
        </w:rPr>
        <w:t xml:space="preserve"> </w:t>
      </w:r>
      <w:r w:rsidR="0005026F" w:rsidRPr="002326D0">
        <w:rPr>
          <w:rFonts w:ascii="Times New Roman" w:hAnsi="Times New Roman" w:cs="Times New Roman"/>
          <w:b/>
          <w:iCs/>
          <w:color w:val="000000" w:themeColor="text1"/>
          <w:sz w:val="28"/>
          <w:szCs w:val="28"/>
        </w:rPr>
        <w:t>Particulate Matter Exposure by Mode of Travel</w:t>
      </w:r>
      <w:bookmarkEnd w:id="85"/>
      <w:bookmarkEnd w:id="86"/>
    </w:p>
    <w:p w:rsidR="0005026F" w:rsidRPr="002B341E" w:rsidRDefault="0005026F"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2B341E">
        <w:rPr>
          <w:rFonts w:ascii="Times New Roman" w:hAnsi="Times New Roman" w:cs="Times New Roman"/>
          <w:color w:val="000000" w:themeColor="text1"/>
          <w:sz w:val="24"/>
          <w:szCs w:val="24"/>
        </w:rPr>
        <w:t xml:space="preserve">Several studies have used micro-scale measurements of near-roadway environments to investigate commuter </w:t>
      </w:r>
      <w:r w:rsidRPr="00E7279A">
        <w:rPr>
          <w:rFonts w:ascii="Times New Roman" w:hAnsi="Times New Roman" w:cs="Times New Roman"/>
          <w:color w:val="000000" w:themeColor="text1"/>
          <w:sz w:val="24"/>
          <w:szCs w:val="24"/>
        </w:rPr>
        <w:t>exposure</w:t>
      </w:r>
      <w:r w:rsidRPr="002B341E">
        <w:rPr>
          <w:rFonts w:ascii="Times New Roman" w:hAnsi="Times New Roman" w:cs="Times New Roman"/>
          <w:color w:val="000000" w:themeColor="text1"/>
          <w:sz w:val="24"/>
          <w:szCs w:val="24"/>
        </w:rPr>
        <w:t xml:space="preserve"> to PM</w:t>
      </w:r>
      <w:r w:rsidRPr="002B341E">
        <w:rPr>
          <w:rFonts w:ascii="Times New Roman" w:hAnsi="Times New Roman" w:cs="Times New Roman"/>
          <w:color w:val="000000" w:themeColor="text1"/>
          <w:sz w:val="16"/>
          <w:szCs w:val="16"/>
        </w:rPr>
        <w:t>10</w:t>
      </w:r>
      <w:r w:rsidRPr="002B341E">
        <w:rPr>
          <w:rFonts w:ascii="Times New Roman" w:hAnsi="Times New Roman" w:cs="Times New Roman"/>
          <w:color w:val="000000" w:themeColor="text1"/>
          <w:sz w:val="24"/>
          <w:szCs w:val="24"/>
        </w:rPr>
        <w:t>, PM</w:t>
      </w:r>
      <w:r w:rsidRPr="002B341E">
        <w:rPr>
          <w:rFonts w:ascii="Times New Roman" w:hAnsi="Times New Roman" w:cs="Times New Roman"/>
          <w:color w:val="000000" w:themeColor="text1"/>
          <w:sz w:val="16"/>
          <w:szCs w:val="16"/>
        </w:rPr>
        <w:t xml:space="preserve">2.5 </w:t>
      </w:r>
      <w:r w:rsidRPr="002B341E">
        <w:rPr>
          <w:rFonts w:ascii="Times New Roman" w:hAnsi="Times New Roman" w:cs="Times New Roman"/>
          <w:color w:val="000000" w:themeColor="text1"/>
          <w:sz w:val="24"/>
          <w:szCs w:val="24"/>
        </w:rPr>
        <w:t>and PM</w:t>
      </w:r>
      <w:r w:rsidRPr="002B341E">
        <w:rPr>
          <w:rFonts w:ascii="Times New Roman" w:hAnsi="Times New Roman" w:cs="Times New Roman"/>
          <w:color w:val="000000" w:themeColor="text1"/>
          <w:sz w:val="16"/>
          <w:szCs w:val="16"/>
        </w:rPr>
        <w:t xml:space="preserve">1.0 </w:t>
      </w:r>
      <w:r w:rsidRPr="002B341E">
        <w:rPr>
          <w:rFonts w:ascii="Times New Roman" w:hAnsi="Times New Roman" w:cs="Times New Roman"/>
          <w:color w:val="000000" w:themeColor="text1"/>
          <w:sz w:val="24"/>
          <w:szCs w:val="24"/>
        </w:rPr>
        <w:t>among different commuting modes including private vehicle, bicycle, walking, and public transportation (Adam, 2012).</w:t>
      </w:r>
      <w:r w:rsidR="001810E5">
        <w:rPr>
          <w:rFonts w:ascii="Times New Roman" w:hAnsi="Times New Roman" w:cs="Times New Roman"/>
          <w:color w:val="000000" w:themeColor="text1"/>
          <w:sz w:val="24"/>
          <w:szCs w:val="24"/>
        </w:rPr>
        <w:t xml:space="preserve"> In this regard another study </w:t>
      </w:r>
      <w:r w:rsidRPr="002B341E">
        <w:rPr>
          <w:rFonts w:ascii="Times New Roman" w:hAnsi="Times New Roman" w:cs="Times New Roman"/>
          <w:color w:val="000000" w:themeColor="text1"/>
          <w:sz w:val="24"/>
          <w:szCs w:val="24"/>
        </w:rPr>
        <w:t>(Kaur et al., 2005; cited by Adam, 2012) found pedestrian exposure along a major roa</w:t>
      </w:r>
      <w:r w:rsidR="0011156E">
        <w:rPr>
          <w:rFonts w:ascii="Times New Roman" w:hAnsi="Times New Roman" w:cs="Times New Roman"/>
          <w:color w:val="000000" w:themeColor="text1"/>
          <w:sz w:val="24"/>
          <w:szCs w:val="24"/>
        </w:rPr>
        <w:t>d in London, UK to average 37.7</w:t>
      </w:r>
      <w:r w:rsidRPr="002B341E">
        <w:rPr>
          <w:rFonts w:ascii="Times New Roman" w:hAnsi="Times New Roman" w:cs="Times New Roman"/>
          <w:color w:val="000000" w:themeColor="text1"/>
          <w:sz w:val="24"/>
          <w:szCs w:val="24"/>
        </w:rPr>
        <w:t>μg/m</w:t>
      </w:r>
      <w:r w:rsidRPr="001810E5">
        <w:rPr>
          <w:rFonts w:ascii="Times New Roman" w:hAnsi="Times New Roman" w:cs="Times New Roman"/>
          <w:color w:val="000000" w:themeColor="text1"/>
          <w:sz w:val="24"/>
          <w:szCs w:val="24"/>
          <w:vertAlign w:val="superscript"/>
        </w:rPr>
        <w:t>3</w:t>
      </w:r>
      <w:r w:rsidRPr="002B341E">
        <w:rPr>
          <w:rFonts w:ascii="Times New Roman" w:hAnsi="Times New Roman" w:cs="Times New Roman"/>
          <w:color w:val="000000" w:themeColor="text1"/>
          <w:sz w:val="16"/>
          <w:szCs w:val="16"/>
        </w:rPr>
        <w:t xml:space="preserve"> </w:t>
      </w:r>
      <w:r w:rsidR="006B7A7E">
        <w:rPr>
          <w:rFonts w:ascii="Times New Roman" w:hAnsi="Times New Roman" w:cs="Times New Roman"/>
          <w:color w:val="000000" w:themeColor="text1"/>
          <w:sz w:val="24"/>
          <w:szCs w:val="24"/>
        </w:rPr>
        <w:t xml:space="preserve">and 80,009 </w:t>
      </w:r>
      <w:r w:rsidRPr="002B341E">
        <w:rPr>
          <w:rFonts w:ascii="Times New Roman" w:hAnsi="Times New Roman" w:cs="Times New Roman"/>
          <w:color w:val="000000" w:themeColor="text1"/>
          <w:sz w:val="24"/>
          <w:szCs w:val="24"/>
        </w:rPr>
        <w:t>pt/cm</w:t>
      </w:r>
      <w:r w:rsidRPr="001810E5">
        <w:rPr>
          <w:rFonts w:ascii="Times New Roman" w:hAnsi="Times New Roman" w:cs="Times New Roman"/>
          <w:color w:val="000000" w:themeColor="text1"/>
          <w:sz w:val="24"/>
          <w:szCs w:val="24"/>
          <w:vertAlign w:val="superscript"/>
        </w:rPr>
        <w:t>3</w:t>
      </w:r>
      <w:r w:rsidRPr="002B341E">
        <w:rPr>
          <w:rFonts w:ascii="Times New Roman" w:hAnsi="Times New Roman" w:cs="Times New Roman"/>
          <w:color w:val="000000" w:themeColor="text1"/>
          <w:sz w:val="16"/>
          <w:szCs w:val="16"/>
        </w:rPr>
        <w:t xml:space="preserve"> </w:t>
      </w:r>
      <w:r w:rsidRPr="002B341E">
        <w:rPr>
          <w:rFonts w:ascii="Times New Roman" w:hAnsi="Times New Roman" w:cs="Times New Roman"/>
          <w:color w:val="000000" w:themeColor="text1"/>
          <w:sz w:val="24"/>
          <w:szCs w:val="24"/>
        </w:rPr>
        <w:t>for PM</w:t>
      </w:r>
      <w:r w:rsidRPr="002B341E">
        <w:rPr>
          <w:rFonts w:ascii="Times New Roman" w:hAnsi="Times New Roman" w:cs="Times New Roman"/>
          <w:color w:val="000000" w:themeColor="text1"/>
          <w:sz w:val="16"/>
          <w:szCs w:val="16"/>
        </w:rPr>
        <w:t xml:space="preserve">2.5 </w:t>
      </w:r>
      <w:r w:rsidRPr="002B341E">
        <w:rPr>
          <w:rFonts w:ascii="Times New Roman" w:hAnsi="Times New Roman" w:cs="Times New Roman"/>
          <w:color w:val="000000" w:themeColor="text1"/>
          <w:sz w:val="24"/>
          <w:szCs w:val="24"/>
        </w:rPr>
        <w:t>and UFP, respectively. PM2.5</w:t>
      </w:r>
      <w:r w:rsidRPr="002B341E">
        <w:rPr>
          <w:rFonts w:ascii="Times New Roman" w:hAnsi="Times New Roman" w:cs="Times New Roman"/>
          <w:color w:val="000000" w:themeColor="text1"/>
          <w:sz w:val="16"/>
          <w:szCs w:val="16"/>
        </w:rPr>
        <w:t xml:space="preserve"> </w:t>
      </w:r>
      <w:r w:rsidRPr="002B341E">
        <w:rPr>
          <w:rFonts w:ascii="Times New Roman" w:hAnsi="Times New Roman" w:cs="Times New Roman"/>
          <w:color w:val="000000" w:themeColor="text1"/>
          <w:sz w:val="24"/>
          <w:szCs w:val="24"/>
        </w:rPr>
        <w:t xml:space="preserve">levels in the morning were significantly higher than in the afternoon. </w:t>
      </w:r>
      <w:r w:rsidR="001810E5">
        <w:rPr>
          <w:rFonts w:ascii="Times New Roman" w:hAnsi="Times New Roman" w:cs="Times New Roman"/>
          <w:color w:val="000000" w:themeColor="text1"/>
          <w:sz w:val="24"/>
          <w:szCs w:val="24"/>
        </w:rPr>
        <w:t>Ultra-fine particle (</w:t>
      </w:r>
      <w:r w:rsidRPr="002B341E">
        <w:rPr>
          <w:rFonts w:ascii="Times New Roman" w:hAnsi="Times New Roman" w:cs="Times New Roman"/>
          <w:color w:val="000000" w:themeColor="text1"/>
          <w:sz w:val="24"/>
          <w:szCs w:val="24"/>
        </w:rPr>
        <w:t>UFP</w:t>
      </w:r>
      <w:r w:rsidR="001810E5">
        <w:rPr>
          <w:rFonts w:ascii="Times New Roman" w:hAnsi="Times New Roman" w:cs="Times New Roman"/>
          <w:color w:val="000000" w:themeColor="text1"/>
          <w:sz w:val="24"/>
          <w:szCs w:val="24"/>
        </w:rPr>
        <w:t>)</w:t>
      </w:r>
      <w:r w:rsidRPr="002B341E">
        <w:rPr>
          <w:rFonts w:ascii="Times New Roman" w:hAnsi="Times New Roman" w:cs="Times New Roman"/>
          <w:color w:val="000000" w:themeColor="text1"/>
          <w:sz w:val="24"/>
          <w:szCs w:val="24"/>
        </w:rPr>
        <w:t xml:space="preserve"> levels were significantly lower when walking building side in comparison to curbside on the sidewalk, attributed to proximity from th</w:t>
      </w:r>
      <w:r w:rsidR="00447B3A" w:rsidRPr="002B341E">
        <w:rPr>
          <w:rFonts w:ascii="Times New Roman" w:hAnsi="Times New Roman" w:cs="Times New Roman"/>
          <w:color w:val="000000" w:themeColor="text1"/>
          <w:sz w:val="24"/>
          <w:szCs w:val="24"/>
        </w:rPr>
        <w:t xml:space="preserve">e roadway. (Gulliver &amp; Briggs, </w:t>
      </w:r>
      <w:r w:rsidRPr="002B341E">
        <w:rPr>
          <w:rFonts w:ascii="Times New Roman" w:hAnsi="Times New Roman" w:cs="Times New Roman"/>
          <w:color w:val="000000" w:themeColor="text1"/>
          <w:sz w:val="24"/>
          <w:szCs w:val="24"/>
        </w:rPr>
        <w:t>2004) observed average PM</w:t>
      </w:r>
      <w:r w:rsidRPr="00DD5EAC">
        <w:rPr>
          <w:rFonts w:ascii="Times New Roman" w:hAnsi="Times New Roman" w:cs="Times New Roman"/>
          <w:color w:val="000000" w:themeColor="text1"/>
          <w:sz w:val="24"/>
          <w:szCs w:val="24"/>
          <w:vertAlign w:val="subscript"/>
        </w:rPr>
        <w:t>10</w:t>
      </w:r>
      <w:r w:rsidRPr="002B341E">
        <w:rPr>
          <w:rFonts w:ascii="Times New Roman" w:hAnsi="Times New Roman" w:cs="Times New Roman"/>
          <w:color w:val="000000" w:themeColor="text1"/>
          <w:sz w:val="24"/>
          <w:szCs w:val="24"/>
        </w:rPr>
        <w:t>, PM</w:t>
      </w:r>
      <w:r w:rsidRPr="00DD5EAC">
        <w:rPr>
          <w:rFonts w:ascii="Times New Roman" w:hAnsi="Times New Roman" w:cs="Times New Roman"/>
          <w:color w:val="000000" w:themeColor="text1"/>
          <w:sz w:val="24"/>
          <w:szCs w:val="24"/>
          <w:vertAlign w:val="subscript"/>
        </w:rPr>
        <w:t xml:space="preserve">2.5 </w:t>
      </w:r>
      <w:r w:rsidRPr="002B341E">
        <w:rPr>
          <w:rFonts w:ascii="Times New Roman" w:hAnsi="Times New Roman" w:cs="Times New Roman"/>
          <w:color w:val="000000" w:themeColor="text1"/>
          <w:sz w:val="24"/>
          <w:szCs w:val="24"/>
        </w:rPr>
        <w:t>and PM</w:t>
      </w:r>
      <w:r w:rsidRPr="00DD5EAC">
        <w:rPr>
          <w:rFonts w:ascii="Times New Roman" w:hAnsi="Times New Roman" w:cs="Times New Roman"/>
          <w:color w:val="000000" w:themeColor="text1"/>
          <w:sz w:val="24"/>
          <w:szCs w:val="24"/>
          <w:vertAlign w:val="subscript"/>
        </w:rPr>
        <w:t>1.0</w:t>
      </w:r>
      <w:r w:rsidRPr="002B341E">
        <w:rPr>
          <w:rFonts w:ascii="Times New Roman" w:hAnsi="Times New Roman" w:cs="Times New Roman"/>
          <w:color w:val="000000" w:themeColor="text1"/>
          <w:sz w:val="16"/>
          <w:szCs w:val="16"/>
        </w:rPr>
        <w:t xml:space="preserve"> </w:t>
      </w:r>
      <w:r w:rsidR="006B7A7E">
        <w:rPr>
          <w:rFonts w:ascii="Times New Roman" w:hAnsi="Times New Roman" w:cs="Times New Roman"/>
          <w:color w:val="000000" w:themeColor="text1"/>
          <w:sz w:val="24"/>
          <w:szCs w:val="24"/>
        </w:rPr>
        <w:t>levels to be 38.18</w:t>
      </w:r>
      <w:r w:rsidRPr="002B341E">
        <w:rPr>
          <w:rFonts w:ascii="Times New Roman" w:hAnsi="Times New Roman" w:cs="Times New Roman"/>
          <w:color w:val="000000" w:themeColor="text1"/>
          <w:sz w:val="24"/>
          <w:szCs w:val="24"/>
        </w:rPr>
        <w:t>μg/m</w:t>
      </w:r>
      <w:r w:rsidRPr="002B341E">
        <w:rPr>
          <w:rFonts w:ascii="Times New Roman" w:hAnsi="Times New Roman" w:cs="Times New Roman"/>
          <w:color w:val="000000" w:themeColor="text1"/>
          <w:sz w:val="24"/>
          <w:szCs w:val="24"/>
          <w:vertAlign w:val="superscript"/>
        </w:rPr>
        <w:t>3</w:t>
      </w:r>
      <w:r w:rsidR="006B7A7E">
        <w:rPr>
          <w:rFonts w:ascii="Times New Roman" w:hAnsi="Times New Roman" w:cs="Times New Roman"/>
          <w:color w:val="000000" w:themeColor="text1"/>
          <w:sz w:val="24"/>
          <w:szCs w:val="24"/>
        </w:rPr>
        <w:t>, 15.06</w:t>
      </w:r>
      <w:r w:rsidRPr="002B341E">
        <w:rPr>
          <w:rFonts w:ascii="Times New Roman" w:hAnsi="Times New Roman" w:cs="Times New Roman"/>
          <w:color w:val="000000" w:themeColor="text1"/>
          <w:sz w:val="24"/>
          <w:szCs w:val="24"/>
        </w:rPr>
        <w:t>μg/m</w:t>
      </w:r>
      <w:r w:rsidRPr="002B341E">
        <w:rPr>
          <w:rFonts w:ascii="Times New Roman" w:hAnsi="Times New Roman" w:cs="Times New Roman"/>
          <w:color w:val="000000" w:themeColor="text1"/>
          <w:sz w:val="24"/>
          <w:szCs w:val="24"/>
          <w:vertAlign w:val="superscript"/>
        </w:rPr>
        <w:t>3</w:t>
      </w:r>
      <w:r w:rsidRPr="002B341E">
        <w:rPr>
          <w:rFonts w:ascii="Times New Roman" w:hAnsi="Times New Roman" w:cs="Times New Roman"/>
          <w:color w:val="000000" w:themeColor="text1"/>
          <w:sz w:val="16"/>
          <w:szCs w:val="16"/>
        </w:rPr>
        <w:t xml:space="preserve"> </w:t>
      </w:r>
      <w:r w:rsidR="006B7A7E">
        <w:rPr>
          <w:rFonts w:ascii="Times New Roman" w:hAnsi="Times New Roman" w:cs="Times New Roman"/>
          <w:color w:val="000000" w:themeColor="text1"/>
          <w:sz w:val="24"/>
          <w:szCs w:val="24"/>
        </w:rPr>
        <w:t>and 7.14</w:t>
      </w:r>
      <w:r w:rsidRPr="002B341E">
        <w:rPr>
          <w:rFonts w:ascii="Times New Roman" w:hAnsi="Times New Roman" w:cs="Times New Roman"/>
          <w:color w:val="000000" w:themeColor="text1"/>
          <w:sz w:val="24"/>
          <w:szCs w:val="24"/>
        </w:rPr>
        <w:t>μg/m</w:t>
      </w:r>
      <w:r w:rsidRPr="002B341E">
        <w:rPr>
          <w:rFonts w:ascii="Times New Roman" w:hAnsi="Times New Roman" w:cs="Times New Roman"/>
          <w:color w:val="000000" w:themeColor="text1"/>
          <w:sz w:val="24"/>
          <w:szCs w:val="24"/>
          <w:vertAlign w:val="superscript"/>
        </w:rPr>
        <w:t>3</w:t>
      </w:r>
      <w:r w:rsidRPr="002B341E">
        <w:rPr>
          <w:rFonts w:ascii="Times New Roman" w:hAnsi="Times New Roman" w:cs="Times New Roman"/>
          <w:color w:val="000000" w:themeColor="text1"/>
          <w:sz w:val="24"/>
          <w:szCs w:val="24"/>
        </w:rPr>
        <w:t>, respectively, while walking within a few feet of the curb along one of the main commuter routes in town.</w:t>
      </w:r>
    </w:p>
    <w:p w:rsidR="0005026F" w:rsidRPr="00413DE1" w:rsidRDefault="00012790" w:rsidP="001F7141">
      <w:pPr>
        <w:pStyle w:val="Heading3"/>
        <w:spacing w:line="480" w:lineRule="auto"/>
        <w:rPr>
          <w:rFonts w:ascii="Times New Roman" w:hAnsi="Times New Roman" w:cs="Times New Roman"/>
          <w:b/>
          <w:iCs/>
          <w:color w:val="000000" w:themeColor="text1"/>
          <w:sz w:val="26"/>
          <w:szCs w:val="26"/>
        </w:rPr>
      </w:pPr>
      <w:bookmarkStart w:id="87" w:name="_Toc1376685"/>
      <w:bookmarkStart w:id="88" w:name="_Toc13226779"/>
      <w:r>
        <w:rPr>
          <w:rFonts w:ascii="Times New Roman" w:hAnsi="Times New Roman" w:cs="Times New Roman"/>
          <w:b/>
          <w:iCs/>
          <w:color w:val="000000" w:themeColor="text1"/>
          <w:sz w:val="26"/>
          <w:szCs w:val="26"/>
        </w:rPr>
        <w:t>2.9</w:t>
      </w:r>
      <w:r w:rsidR="008E7227">
        <w:rPr>
          <w:rFonts w:ascii="Times New Roman" w:hAnsi="Times New Roman" w:cs="Times New Roman"/>
          <w:b/>
          <w:iCs/>
          <w:color w:val="000000" w:themeColor="text1"/>
          <w:sz w:val="26"/>
          <w:szCs w:val="26"/>
        </w:rPr>
        <w:t>.1</w:t>
      </w:r>
      <w:r w:rsidR="0005026F" w:rsidRPr="00413DE1">
        <w:rPr>
          <w:rFonts w:ascii="Times New Roman" w:hAnsi="Times New Roman" w:cs="Times New Roman"/>
          <w:i/>
          <w:iCs/>
          <w:color w:val="000000" w:themeColor="text1"/>
        </w:rPr>
        <w:t xml:space="preserve"> </w:t>
      </w:r>
      <w:r w:rsidR="0005026F" w:rsidRPr="00413DE1">
        <w:rPr>
          <w:rFonts w:ascii="Times New Roman" w:hAnsi="Times New Roman" w:cs="Times New Roman"/>
          <w:b/>
          <w:iCs/>
          <w:color w:val="000000" w:themeColor="text1"/>
          <w:sz w:val="26"/>
          <w:szCs w:val="26"/>
        </w:rPr>
        <w:t>Particulate Matter Exposure at Bus Stops</w:t>
      </w:r>
      <w:bookmarkEnd w:id="87"/>
      <w:bookmarkEnd w:id="88"/>
    </w:p>
    <w:p w:rsidR="0005026F" w:rsidRPr="00413DE1" w:rsidRDefault="0005026F" w:rsidP="00EB0CF0">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Most reviewed air quality study designs, particularly transit-oriented studies, fail to capture the exposure for a transit patron waiting at a bus stop. Yet, bus stop location is considered to be one of the most important aspects to transit route design, determining transit system performance, traffic flow, safety, and security (Adam, 2012).</w:t>
      </w:r>
    </w:p>
    <w:p w:rsidR="0005026F" w:rsidRPr="00413DE1" w:rsidRDefault="0005026F"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Bus stops are located in one of three configurations, each relative to the closest intersection: near-side, far-side, and mid-block. Near-side bus stops are located immediately before an intersection in the direction of travel. Far-side bus stops are located immediately after an intersection in the direction of travel. Mid-block bus stops are located within the block. Locating the bus stop in any of these configurations comes with distinct advantages and disadvantages.</w:t>
      </w:r>
    </w:p>
    <w:p w:rsidR="0005026F" w:rsidRPr="00413DE1" w:rsidRDefault="0005026F" w:rsidP="00EB0CF0">
      <w:pPr>
        <w:autoSpaceDE w:val="0"/>
        <w:autoSpaceDN w:val="0"/>
        <w:adjustRightInd w:val="0"/>
        <w:spacing w:after="0" w:line="480" w:lineRule="auto"/>
        <w:ind w:right="-151"/>
        <w:jc w:val="both"/>
        <w:rPr>
          <w:rFonts w:ascii="Times New Roman" w:eastAsia="SymbolMT" w:hAnsi="Times New Roman" w:cs="Times New Roman"/>
          <w:color w:val="000000" w:themeColor="text1"/>
          <w:sz w:val="24"/>
          <w:szCs w:val="24"/>
        </w:rPr>
      </w:pPr>
      <w:r w:rsidRPr="00664234">
        <w:rPr>
          <w:rFonts w:ascii="Times New Roman" w:eastAsia="SymbolMT" w:hAnsi="Times New Roman" w:cs="Times New Roman"/>
          <w:b/>
          <w:color w:val="000000" w:themeColor="text1"/>
          <w:sz w:val="24"/>
          <w:szCs w:val="24"/>
        </w:rPr>
        <w:t>Near side advantage</w:t>
      </w:r>
      <w:r w:rsidRPr="00413DE1">
        <w:rPr>
          <w:rFonts w:ascii="Times New Roman" w:eastAsia="SymbolMT" w:hAnsi="Times New Roman" w:cs="Times New Roman"/>
          <w:color w:val="000000" w:themeColor="text1"/>
          <w:sz w:val="24"/>
          <w:szCs w:val="24"/>
        </w:rPr>
        <w:t xml:space="preserve"> : Allows passengers to access bus while it is stopped at a red light, allows passengers to access buses closest to crosswalk and Intersection is available for driver to pull </w:t>
      </w:r>
      <w:r w:rsidRPr="00413DE1">
        <w:rPr>
          <w:rFonts w:ascii="Times New Roman" w:eastAsia="SymbolMT" w:hAnsi="Times New Roman" w:cs="Times New Roman"/>
          <w:color w:val="000000" w:themeColor="text1"/>
          <w:sz w:val="24"/>
          <w:szCs w:val="24"/>
        </w:rPr>
        <w:lastRenderedPageBreak/>
        <w:t>away from curb. Whereas the disadvantage is: Increases right-turn vehicle conflicts, Increases sight distance problems for crossing pedestrians, may obscure curbside traffic control d</w:t>
      </w:r>
      <w:r w:rsidR="00295B48">
        <w:rPr>
          <w:rFonts w:ascii="Times New Roman" w:eastAsia="SymbolMT" w:hAnsi="Times New Roman" w:cs="Times New Roman"/>
          <w:color w:val="000000" w:themeColor="text1"/>
          <w:sz w:val="24"/>
          <w:szCs w:val="24"/>
        </w:rPr>
        <w:t>evices and crossing pedestrians</w:t>
      </w:r>
      <w:r w:rsidR="005E05AC">
        <w:rPr>
          <w:rFonts w:ascii="Times New Roman" w:eastAsia="SymbolMT" w:hAnsi="Times New Roman" w:cs="Times New Roman"/>
          <w:color w:val="000000" w:themeColor="text1"/>
          <w:sz w:val="24"/>
          <w:szCs w:val="24"/>
        </w:rPr>
        <w:t>.</w:t>
      </w:r>
    </w:p>
    <w:p w:rsidR="0005026F" w:rsidRPr="00413DE1" w:rsidRDefault="0005026F" w:rsidP="00EB0CF0">
      <w:pPr>
        <w:autoSpaceDE w:val="0"/>
        <w:autoSpaceDN w:val="0"/>
        <w:adjustRightInd w:val="0"/>
        <w:spacing w:after="0" w:line="480" w:lineRule="auto"/>
        <w:ind w:right="-151"/>
        <w:jc w:val="both"/>
        <w:rPr>
          <w:rFonts w:ascii="Times New Roman" w:eastAsia="SymbolMT" w:hAnsi="Times New Roman" w:cs="Times New Roman"/>
          <w:color w:val="000000" w:themeColor="text1"/>
          <w:sz w:val="24"/>
          <w:szCs w:val="24"/>
        </w:rPr>
      </w:pPr>
      <w:r w:rsidRPr="00664234">
        <w:rPr>
          <w:rFonts w:ascii="Times New Roman" w:eastAsia="SymbolMT" w:hAnsi="Times New Roman" w:cs="Times New Roman"/>
          <w:b/>
          <w:color w:val="000000" w:themeColor="text1"/>
          <w:sz w:val="24"/>
          <w:szCs w:val="24"/>
        </w:rPr>
        <w:t>Far side advantage:</w:t>
      </w:r>
      <w:r w:rsidRPr="00413DE1">
        <w:rPr>
          <w:rFonts w:ascii="Times New Roman" w:eastAsia="SymbolMT" w:hAnsi="Times New Roman" w:cs="Times New Roman"/>
          <w:color w:val="000000" w:themeColor="text1"/>
          <w:sz w:val="24"/>
          <w:szCs w:val="24"/>
        </w:rPr>
        <w:t xml:space="preserve"> Minimizes right-turn vehicle conflicts, Provides additional right turn capacity, easier for bus to pull away from curb during gaps in traffic flow, Encourages pedestrians to cross behind the bus and minimizes sight distance problems on approach to intersection while the disadvantage is  stopping buses may queue into the intersection, Traffic may queue behind a bus into the intersection, bus may stop far side after stopping for a red light, which interferes with bus operations and all other traffic and  may obscure sight distance for crossing vehicles.</w:t>
      </w:r>
    </w:p>
    <w:p w:rsidR="0005026F" w:rsidRDefault="0005026F" w:rsidP="00EB0CF0">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664234">
        <w:rPr>
          <w:rFonts w:ascii="Times New Roman" w:eastAsia="SymbolMT" w:hAnsi="Times New Roman" w:cs="Times New Roman"/>
          <w:b/>
          <w:color w:val="000000" w:themeColor="text1"/>
          <w:sz w:val="24"/>
          <w:szCs w:val="24"/>
        </w:rPr>
        <w:t>Mid-block advantag</w:t>
      </w:r>
      <w:r w:rsidRPr="00F34CCA">
        <w:rPr>
          <w:rFonts w:ascii="Times New Roman" w:eastAsia="SymbolMT" w:hAnsi="Times New Roman" w:cs="Times New Roman"/>
          <w:b/>
          <w:color w:val="000000" w:themeColor="text1"/>
          <w:sz w:val="24"/>
          <w:szCs w:val="24"/>
        </w:rPr>
        <w:t>e:</w:t>
      </w:r>
      <w:r w:rsidRPr="00F34CCA">
        <w:rPr>
          <w:rFonts w:ascii="Times New Roman" w:eastAsia="SymbolMT" w:hAnsi="Times New Roman" w:cs="Times New Roman"/>
          <w:color w:val="000000" w:themeColor="text1"/>
          <w:sz w:val="24"/>
          <w:szCs w:val="24"/>
        </w:rPr>
        <w:t xml:space="preserve"> </w:t>
      </w:r>
      <w:r w:rsidRPr="00413DE1">
        <w:rPr>
          <w:rFonts w:ascii="Times New Roman" w:eastAsia="SymbolMT" w:hAnsi="Times New Roman" w:cs="Times New Roman"/>
          <w:color w:val="000000" w:themeColor="text1"/>
          <w:sz w:val="24"/>
          <w:szCs w:val="24"/>
        </w:rPr>
        <w:t xml:space="preserve">Passenger waiting areas may experience less pedestrian congestion and minimizes vehicle and pedestrian sight distance problems while the disadvantage is requires additional no-parking restrictions and </w:t>
      </w:r>
      <w:r w:rsidRPr="00D046A1">
        <w:rPr>
          <w:rFonts w:ascii="Times New Roman" w:eastAsia="SymbolMT" w:hAnsi="Times New Roman" w:cs="Times New Roman"/>
          <w:color w:val="000000" w:themeColor="text1"/>
          <w:sz w:val="24"/>
          <w:szCs w:val="24"/>
        </w:rPr>
        <w:t>Encourages</w:t>
      </w:r>
      <w:r w:rsidR="00295B48">
        <w:rPr>
          <w:rFonts w:ascii="Times New Roman" w:eastAsia="SymbolMT" w:hAnsi="Times New Roman" w:cs="Times New Roman"/>
          <w:color w:val="000000" w:themeColor="text1"/>
          <w:sz w:val="24"/>
          <w:szCs w:val="24"/>
        </w:rPr>
        <w:t xml:space="preserve"> jaywalking</w:t>
      </w:r>
      <w:r w:rsidRPr="00413DE1">
        <w:rPr>
          <w:rFonts w:ascii="Times New Roman" w:hAnsi="Times New Roman" w:cs="Times New Roman"/>
          <w:color w:val="000000" w:themeColor="text1"/>
          <w:sz w:val="24"/>
          <w:szCs w:val="24"/>
        </w:rPr>
        <w:t xml:space="preserve"> (Adam, 2012).</w:t>
      </w:r>
    </w:p>
    <w:p w:rsidR="000E2481" w:rsidRPr="002326D0" w:rsidRDefault="00012790" w:rsidP="001F7141">
      <w:pPr>
        <w:pStyle w:val="NoSpacing"/>
        <w:spacing w:line="480" w:lineRule="auto"/>
        <w:outlineLvl w:val="1"/>
        <w:rPr>
          <w:rFonts w:ascii="Times New Roman" w:hAnsi="Times New Roman" w:cs="Times New Roman"/>
          <w:b/>
          <w:color w:val="000000" w:themeColor="text1"/>
          <w:sz w:val="28"/>
          <w:szCs w:val="28"/>
        </w:rPr>
      </w:pPr>
      <w:bookmarkStart w:id="89" w:name="_Toc1376667"/>
      <w:bookmarkStart w:id="90" w:name="_Toc13226780"/>
      <w:r>
        <w:rPr>
          <w:rFonts w:ascii="Times New Roman" w:hAnsi="Times New Roman" w:cs="Times New Roman"/>
          <w:b/>
          <w:color w:val="000000" w:themeColor="text1"/>
          <w:sz w:val="28"/>
          <w:szCs w:val="28"/>
        </w:rPr>
        <w:t>2.10</w:t>
      </w:r>
      <w:r w:rsidR="000E2481" w:rsidRPr="002326D0">
        <w:rPr>
          <w:rFonts w:ascii="Times New Roman" w:hAnsi="Times New Roman" w:cs="Times New Roman"/>
          <w:color w:val="000000" w:themeColor="text1"/>
          <w:sz w:val="28"/>
          <w:szCs w:val="28"/>
        </w:rPr>
        <w:t xml:space="preserve"> </w:t>
      </w:r>
      <w:r w:rsidR="000E2481" w:rsidRPr="002326D0">
        <w:rPr>
          <w:rFonts w:ascii="Times New Roman" w:hAnsi="Times New Roman" w:cs="Times New Roman"/>
          <w:b/>
          <w:color w:val="000000" w:themeColor="text1"/>
          <w:sz w:val="28"/>
          <w:szCs w:val="28"/>
        </w:rPr>
        <w:t xml:space="preserve">Land use and </w:t>
      </w:r>
      <w:r w:rsidR="00F5673A">
        <w:rPr>
          <w:rFonts w:ascii="Times New Roman" w:hAnsi="Times New Roman" w:cs="Times New Roman"/>
          <w:b/>
          <w:color w:val="000000" w:themeColor="text1"/>
          <w:sz w:val="28"/>
          <w:szCs w:val="28"/>
        </w:rPr>
        <w:t>T</w:t>
      </w:r>
      <w:r w:rsidR="0084689B" w:rsidRPr="002326D0">
        <w:rPr>
          <w:rFonts w:ascii="Times New Roman" w:hAnsi="Times New Roman" w:cs="Times New Roman"/>
          <w:b/>
          <w:color w:val="000000" w:themeColor="text1"/>
          <w:sz w:val="28"/>
          <w:szCs w:val="28"/>
        </w:rPr>
        <w:t xml:space="preserve">ransportation </w:t>
      </w:r>
      <w:r w:rsidR="00F5673A">
        <w:rPr>
          <w:rFonts w:ascii="Times New Roman" w:hAnsi="Times New Roman" w:cs="Times New Roman"/>
          <w:b/>
          <w:color w:val="000000" w:themeColor="text1"/>
          <w:sz w:val="28"/>
          <w:szCs w:val="28"/>
        </w:rPr>
        <w:t>P</w:t>
      </w:r>
      <w:r w:rsidR="000E2481" w:rsidRPr="002326D0">
        <w:rPr>
          <w:rFonts w:ascii="Times New Roman" w:hAnsi="Times New Roman" w:cs="Times New Roman"/>
          <w:b/>
          <w:color w:val="000000" w:themeColor="text1"/>
          <w:sz w:val="28"/>
          <w:szCs w:val="28"/>
        </w:rPr>
        <w:t>ollution</w:t>
      </w:r>
      <w:bookmarkEnd w:id="89"/>
      <w:bookmarkEnd w:id="90"/>
    </w:p>
    <w:p w:rsidR="000E2481" w:rsidRPr="000F1660" w:rsidRDefault="000E2481" w:rsidP="00AC3322">
      <w:pPr>
        <w:pStyle w:val="NoSpacing"/>
        <w:spacing w:line="480" w:lineRule="auto"/>
        <w:ind w:right="-151"/>
        <w:jc w:val="both"/>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Pr="000F1660">
        <w:rPr>
          <w:rFonts w:ascii="Times New Roman" w:hAnsi="Times New Roman" w:cs="Times New Roman"/>
          <w:color w:val="000000" w:themeColor="text1"/>
          <w:sz w:val="24"/>
          <w:szCs w:val="24"/>
        </w:rPr>
        <w:t>he transportation sector is currently the largest emitter. Our cars, trucks, planes, trains, ships, and barges produced 1.8 billion metric tons CO</w:t>
      </w:r>
      <w:r w:rsidRPr="000F1660">
        <w:rPr>
          <w:rFonts w:ascii="Times New Roman" w:hAnsi="Times New Roman" w:cs="Times New Roman"/>
          <w:color w:val="000000" w:themeColor="text1"/>
          <w:sz w:val="24"/>
          <w:szCs w:val="24"/>
          <w:vertAlign w:val="subscript"/>
        </w:rPr>
        <w:t>2</w:t>
      </w:r>
      <w:r w:rsidRPr="000F1660">
        <w:rPr>
          <w:rFonts w:ascii="Times New Roman" w:hAnsi="Times New Roman" w:cs="Times New Roman"/>
          <w:color w:val="000000" w:themeColor="text1"/>
          <w:sz w:val="24"/>
          <w:szCs w:val="24"/>
        </w:rPr>
        <w:t> in 2011. Emissions of CO</w:t>
      </w:r>
      <w:r w:rsidRPr="000F1660">
        <w:rPr>
          <w:rFonts w:ascii="Times New Roman" w:hAnsi="Times New Roman" w:cs="Times New Roman"/>
          <w:color w:val="000000" w:themeColor="text1"/>
          <w:sz w:val="24"/>
          <w:szCs w:val="24"/>
          <w:vertAlign w:val="subscript"/>
        </w:rPr>
        <w:t>2</w:t>
      </w:r>
      <w:r w:rsidRPr="000F1660">
        <w:rPr>
          <w:rFonts w:ascii="Times New Roman" w:hAnsi="Times New Roman" w:cs="Times New Roman"/>
          <w:color w:val="000000" w:themeColor="text1"/>
          <w:sz w:val="24"/>
          <w:szCs w:val="24"/>
        </w:rPr>
        <w:t> from this sector have grown at an average rate of 0.7% since 1990</w:t>
      </w:r>
      <w:r w:rsidRPr="000F1660">
        <w:rPr>
          <w:rFonts w:ascii="Times New Roman" w:eastAsia="Times New Roman" w:hAnsi="Times New Roman" w:cs="Times New Roman"/>
          <w:color w:val="000000" w:themeColor="text1"/>
          <w:sz w:val="24"/>
          <w:szCs w:val="24"/>
        </w:rPr>
        <w:t xml:space="preserve"> (</w:t>
      </w:r>
      <w:r w:rsidRPr="000F1660">
        <w:rPr>
          <w:rFonts w:ascii="Times New Roman" w:hAnsi="Times New Roman" w:cs="Times New Roman"/>
          <w:bCs/>
          <w:iCs/>
          <w:color w:val="000000" w:themeColor="text1"/>
          <w:sz w:val="24"/>
          <w:szCs w:val="24"/>
        </w:rPr>
        <w:t xml:space="preserve">US energy </w:t>
      </w:r>
      <w:r w:rsidRPr="00D046A1">
        <w:rPr>
          <w:rFonts w:ascii="Times New Roman" w:hAnsi="Times New Roman" w:cs="Times New Roman"/>
          <w:bCs/>
          <w:iCs/>
          <w:color w:val="000000" w:themeColor="text1"/>
          <w:sz w:val="24"/>
          <w:szCs w:val="24"/>
        </w:rPr>
        <w:t>information</w:t>
      </w:r>
      <w:r w:rsidRPr="000F1660">
        <w:rPr>
          <w:rFonts w:ascii="Times New Roman" w:hAnsi="Times New Roman" w:cs="Times New Roman"/>
          <w:bCs/>
          <w:iCs/>
          <w:color w:val="000000" w:themeColor="text1"/>
          <w:sz w:val="24"/>
          <w:szCs w:val="24"/>
        </w:rPr>
        <w:t xml:space="preserve"> administration, 2012).</w:t>
      </w:r>
      <w:r w:rsidR="0084689B">
        <w:rPr>
          <w:rFonts w:ascii="Times New Roman" w:hAnsi="Times New Roman" w:cs="Times New Roman"/>
          <w:bCs/>
          <w:iCs/>
          <w:color w:val="000000" w:themeColor="text1"/>
          <w:sz w:val="24"/>
          <w:szCs w:val="24"/>
        </w:rPr>
        <w:t xml:space="preserve"> </w:t>
      </w:r>
    </w:p>
    <w:p w:rsidR="000E2481" w:rsidRPr="00545A8C" w:rsidRDefault="000E2481" w:rsidP="00EB0CF0">
      <w:pPr>
        <w:pStyle w:val="NoSpacing"/>
        <w:spacing w:line="480" w:lineRule="auto"/>
        <w:ind w:right="-151"/>
        <w:jc w:val="both"/>
        <w:rPr>
          <w:rFonts w:ascii="Times New Roman" w:hAnsi="Times New Roman" w:cs="Times New Roman"/>
          <w:color w:val="000000" w:themeColor="text1"/>
          <w:sz w:val="24"/>
          <w:szCs w:val="24"/>
        </w:rPr>
      </w:pPr>
      <w:r w:rsidRPr="00545A8C">
        <w:rPr>
          <w:rFonts w:ascii="Times New Roman" w:hAnsi="Times New Roman" w:cs="Times New Roman"/>
          <w:color w:val="000000" w:themeColor="text1"/>
          <w:sz w:val="24"/>
          <w:szCs w:val="24"/>
        </w:rPr>
        <w:t>The commercial sector which includes such sources as schools, office buildings, and shopping malls  accounts for a total of 1.0 billion metric tons of energy-related CO</w:t>
      </w:r>
      <w:r w:rsidRPr="00545A8C">
        <w:rPr>
          <w:rFonts w:ascii="Times New Roman" w:hAnsi="Times New Roman" w:cs="Times New Roman"/>
          <w:color w:val="000000" w:themeColor="text1"/>
          <w:sz w:val="24"/>
          <w:szCs w:val="24"/>
          <w:vertAlign w:val="subscript"/>
        </w:rPr>
        <w:t>2</w:t>
      </w:r>
      <w:r w:rsidRPr="00545A8C">
        <w:rPr>
          <w:rFonts w:ascii="Times New Roman" w:hAnsi="Times New Roman" w:cs="Times New Roman"/>
          <w:color w:val="000000" w:themeColor="text1"/>
          <w:sz w:val="24"/>
          <w:szCs w:val="24"/>
        </w:rPr>
        <w:t> emissions, with about 77% of it coming from the power plants providing the electricity used in the buildings. Its CO</w:t>
      </w:r>
      <w:r w:rsidRPr="00545A8C">
        <w:rPr>
          <w:rFonts w:ascii="Times New Roman" w:hAnsi="Times New Roman" w:cs="Times New Roman"/>
          <w:color w:val="000000" w:themeColor="text1"/>
          <w:sz w:val="24"/>
          <w:szCs w:val="24"/>
          <w:vertAlign w:val="subscript"/>
        </w:rPr>
        <w:t>2</w:t>
      </w:r>
      <w:r w:rsidRPr="00545A8C">
        <w:rPr>
          <w:rFonts w:ascii="Times New Roman" w:hAnsi="Times New Roman" w:cs="Times New Roman"/>
          <w:color w:val="000000" w:themeColor="text1"/>
          <w:sz w:val="24"/>
          <w:szCs w:val="24"/>
        </w:rPr>
        <w:t xml:space="preserve"> emissions have grown the fastest since 1990, at an average annual rate of 1.1%.</w:t>
      </w:r>
    </w:p>
    <w:p w:rsidR="000E2481" w:rsidRPr="00413DE1" w:rsidRDefault="000E2481"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Studies have shown that in large cities with rail transit in major corridors, congestion increases at a </w:t>
      </w:r>
      <w:r w:rsidRPr="00413DE1">
        <w:rPr>
          <w:rFonts w:ascii="Times New Roman" w:hAnsi="Times New Roman" w:cs="Times New Roman"/>
          <w:bCs/>
          <w:color w:val="000000" w:themeColor="text1"/>
          <w:sz w:val="24"/>
          <w:szCs w:val="24"/>
        </w:rPr>
        <w:t>42% lower rate</w:t>
      </w:r>
      <w:r w:rsidRPr="00413DE1">
        <w:rPr>
          <w:rFonts w:ascii="Times New Roman" w:hAnsi="Times New Roman" w:cs="Times New Roman"/>
          <w:color w:val="000000" w:themeColor="text1"/>
          <w:sz w:val="24"/>
          <w:szCs w:val="24"/>
        </w:rPr>
        <w:t xml:space="preserve"> (Henry &amp; Samuel, 2001). </w:t>
      </w:r>
      <w:r w:rsidRPr="00413DE1">
        <w:rPr>
          <w:rFonts w:ascii="Times New Roman" w:hAnsi="Times New Roman" w:cs="Times New Roman"/>
          <w:bCs/>
          <w:color w:val="000000" w:themeColor="text1"/>
          <w:sz w:val="24"/>
          <w:szCs w:val="24"/>
        </w:rPr>
        <w:t xml:space="preserve">Absolutely, for the economy to grow, transportation options must grow. </w:t>
      </w:r>
      <w:r w:rsidRPr="00413DE1">
        <w:rPr>
          <w:rFonts w:ascii="Times New Roman" w:hAnsi="Times New Roman" w:cs="Times New Roman"/>
          <w:color w:val="000000" w:themeColor="text1"/>
          <w:sz w:val="24"/>
          <w:szCs w:val="24"/>
        </w:rPr>
        <w:t>While construction will</w:t>
      </w:r>
      <w:r w:rsidRPr="00413DE1">
        <w:rPr>
          <w:rFonts w:ascii="Times New Roman" w:hAnsi="Times New Roman" w:cs="Times New Roman"/>
          <w:bCs/>
          <w:color w:val="000000" w:themeColor="text1"/>
          <w:sz w:val="24"/>
          <w:szCs w:val="24"/>
        </w:rPr>
        <w:t xml:space="preserve"> </w:t>
      </w:r>
      <w:r w:rsidRPr="00413DE1">
        <w:rPr>
          <w:rFonts w:ascii="Times New Roman" w:hAnsi="Times New Roman" w:cs="Times New Roman"/>
          <w:color w:val="000000" w:themeColor="text1"/>
          <w:sz w:val="24"/>
          <w:szCs w:val="24"/>
        </w:rPr>
        <w:t>cause temporary disruption along the main transit corridors, the long-term benefits far balance the short-term inconvenience.</w:t>
      </w:r>
      <w:r w:rsidRPr="00413DE1">
        <w:rPr>
          <w:rFonts w:ascii="Times New Roman" w:hAnsi="Times New Roman" w:cs="Times New Roman"/>
          <w:bCs/>
          <w:color w:val="000000" w:themeColor="text1"/>
          <w:sz w:val="24"/>
          <w:szCs w:val="24"/>
        </w:rPr>
        <w:t xml:space="preserve"> Riding </w:t>
      </w:r>
      <w:r w:rsidRPr="00413DE1">
        <w:rPr>
          <w:rFonts w:ascii="Times New Roman" w:hAnsi="Times New Roman" w:cs="Times New Roman"/>
          <w:bCs/>
          <w:color w:val="000000" w:themeColor="text1"/>
          <w:sz w:val="24"/>
          <w:szCs w:val="24"/>
        </w:rPr>
        <w:lastRenderedPageBreak/>
        <w:t>rapid transit is one way</w:t>
      </w:r>
      <w:r w:rsidR="00BE1912">
        <w:rPr>
          <w:rFonts w:ascii="Times New Roman" w:hAnsi="Times New Roman" w:cs="Times New Roman"/>
          <w:bCs/>
          <w:color w:val="000000" w:themeColor="text1"/>
          <w:sz w:val="24"/>
          <w:szCs w:val="24"/>
        </w:rPr>
        <w:t>,</w:t>
      </w:r>
      <w:r w:rsidRPr="00413DE1">
        <w:rPr>
          <w:rFonts w:ascii="Times New Roman" w:hAnsi="Times New Roman" w:cs="Times New Roman"/>
          <w:bCs/>
          <w:color w:val="000000" w:themeColor="text1"/>
          <w:sz w:val="24"/>
          <w:szCs w:val="24"/>
        </w:rPr>
        <w:t xml:space="preserve"> we can help make our air cleaner and conserve natural resources. </w:t>
      </w:r>
      <w:r w:rsidRPr="00413DE1">
        <w:rPr>
          <w:rFonts w:ascii="Times New Roman" w:hAnsi="Times New Roman" w:cs="Times New Roman"/>
          <w:color w:val="000000" w:themeColor="text1"/>
          <w:sz w:val="24"/>
          <w:szCs w:val="24"/>
        </w:rPr>
        <w:t>Transit emits 92% less VOC (volatile organic compounds) and 50% less NOx (nitrogen oxides) per passenger mile than a car (Kevin et al</w:t>
      </w:r>
      <w:r w:rsidR="00295B48">
        <w:rPr>
          <w:rFonts w:ascii="Times New Roman" w:hAnsi="Times New Roman" w:cs="Times New Roman"/>
          <w:color w:val="000000" w:themeColor="text1"/>
          <w:sz w:val="24"/>
          <w:szCs w:val="24"/>
        </w:rPr>
        <w:t>.</w:t>
      </w:r>
      <w:r w:rsidRPr="00413DE1">
        <w:rPr>
          <w:rFonts w:ascii="Times New Roman" w:hAnsi="Times New Roman" w:cs="Times New Roman"/>
          <w:color w:val="000000" w:themeColor="text1"/>
          <w:sz w:val="24"/>
          <w:szCs w:val="24"/>
        </w:rPr>
        <w:t>, 201</w:t>
      </w:r>
      <w:r>
        <w:rPr>
          <w:rFonts w:ascii="Times New Roman" w:hAnsi="Times New Roman" w:cs="Times New Roman"/>
          <w:color w:val="000000" w:themeColor="text1"/>
          <w:sz w:val="24"/>
          <w:szCs w:val="24"/>
        </w:rPr>
        <w:t xml:space="preserve">2).       </w:t>
      </w:r>
    </w:p>
    <w:p w:rsidR="000E2481" w:rsidRPr="00413DE1" w:rsidRDefault="00012790" w:rsidP="0023083D">
      <w:pPr>
        <w:pStyle w:val="Default"/>
        <w:spacing w:line="480" w:lineRule="auto"/>
        <w:outlineLvl w:val="2"/>
        <w:rPr>
          <w:b/>
          <w:color w:val="000000" w:themeColor="text1"/>
          <w:sz w:val="26"/>
          <w:szCs w:val="26"/>
        </w:rPr>
      </w:pPr>
      <w:bookmarkStart w:id="91" w:name="_Toc1376668"/>
      <w:bookmarkStart w:id="92" w:name="_Toc13226781"/>
      <w:r>
        <w:rPr>
          <w:b/>
          <w:iCs/>
          <w:color w:val="000000" w:themeColor="text1"/>
          <w:sz w:val="26"/>
          <w:szCs w:val="26"/>
        </w:rPr>
        <w:t>2.10</w:t>
      </w:r>
      <w:r w:rsidR="008E7227">
        <w:rPr>
          <w:b/>
          <w:iCs/>
          <w:color w:val="000000" w:themeColor="text1"/>
          <w:sz w:val="26"/>
          <w:szCs w:val="26"/>
        </w:rPr>
        <w:t xml:space="preserve">.1 </w:t>
      </w:r>
      <w:r w:rsidR="000E2481">
        <w:rPr>
          <w:b/>
          <w:iCs/>
          <w:color w:val="000000" w:themeColor="text1"/>
          <w:sz w:val="26"/>
          <w:szCs w:val="26"/>
        </w:rPr>
        <w:t xml:space="preserve">Gap </w:t>
      </w:r>
      <w:bookmarkEnd w:id="91"/>
      <w:r w:rsidR="00F5673A">
        <w:rPr>
          <w:b/>
          <w:iCs/>
          <w:color w:val="000000" w:themeColor="text1"/>
          <w:sz w:val="26"/>
          <w:szCs w:val="26"/>
        </w:rPr>
        <w:t>in Transport and Land use I</w:t>
      </w:r>
      <w:r w:rsidR="00F663AD">
        <w:rPr>
          <w:b/>
          <w:iCs/>
          <w:color w:val="000000" w:themeColor="text1"/>
          <w:sz w:val="26"/>
          <w:szCs w:val="26"/>
        </w:rPr>
        <w:t>nteraction</w:t>
      </w:r>
      <w:bookmarkEnd w:id="92"/>
    </w:p>
    <w:p w:rsidR="000E2481" w:rsidRDefault="000E2481" w:rsidP="00EB0CF0">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Generally, public transport and non-motorized modes require high densities and mixed uses in order to be practically and financially feasible. Compact urban development is also often associated with shorter distances and lower use of motorized transport. Therefore, land-use controls have important implications for travel behavior. In smaller cities in particular, the manipulation of urban form (shape, size, density, compactness, intensification, decentralization, land-use type and mix, building layout and type, and green and open spaces) can help to overcome city problems (Jenks &amp; Burgess, 2000). However, there are many complexities in the relationship between transport and land-use. The desirable degree of compaction of existing settlements is far from clearly understood</w:t>
      </w:r>
      <w:r>
        <w:rPr>
          <w:rFonts w:ascii="Times New Roman" w:hAnsi="Times New Roman" w:cs="Times New Roman"/>
          <w:color w:val="000000" w:themeColor="text1"/>
          <w:sz w:val="24"/>
          <w:szCs w:val="24"/>
        </w:rPr>
        <w:t xml:space="preserve">. The road network and land use planning doesn’t consider future growth and spatial distribution of land use(residential vs work place, recreation vs residential) in proper allocation of land use that creates commuting, longer trip, traffic congestion and lack of alternative roads. In this regard there is also transport and land use policy gap on vehicles age, engine type and integration between different sector offices (infrastructures and transport providers). </w:t>
      </w:r>
    </w:p>
    <w:p w:rsidR="000E2481" w:rsidRDefault="000E2481" w:rsidP="000E2481">
      <w:pPr>
        <w:pStyle w:val="NoSpacing"/>
        <w:tabs>
          <w:tab w:val="left" w:pos="90"/>
        </w:tabs>
        <w:spacing w:line="360" w:lineRule="auto"/>
        <w:jc w:val="both"/>
        <w:rPr>
          <w:rFonts w:ascii="Times New Roman" w:hAnsi="Times New Roman" w:cs="Times New Roman"/>
          <w:color w:val="000000" w:themeColor="text1"/>
          <w:sz w:val="24"/>
          <w:szCs w:val="24"/>
        </w:rPr>
      </w:pPr>
      <w:r w:rsidRPr="00080428">
        <w:rPr>
          <w:rFonts w:ascii="Times New Roman" w:hAnsi="Times New Roman" w:cs="Times New Roman"/>
          <w:noProof/>
          <w:color w:val="000000" w:themeColor="text1"/>
          <w:sz w:val="24"/>
          <w:szCs w:val="24"/>
        </w:rPr>
        <w:lastRenderedPageBreak/>
        <w:drawing>
          <wp:inline distT="0" distB="0" distL="0" distR="0" wp14:anchorId="79A4E165" wp14:editId="4567CF09">
            <wp:extent cx="5943600" cy="3496945"/>
            <wp:effectExtent l="0" t="0" r="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3600" cy="3496945"/>
                    </a:xfrm>
                    <a:prstGeom prst="rect">
                      <a:avLst/>
                    </a:prstGeom>
                  </pic:spPr>
                </pic:pic>
              </a:graphicData>
            </a:graphic>
          </wp:inline>
        </w:drawing>
      </w:r>
    </w:p>
    <w:p w:rsidR="003D4DF2" w:rsidRPr="009558CC" w:rsidRDefault="009558CC" w:rsidP="009558CC">
      <w:pPr>
        <w:pStyle w:val="Caption"/>
        <w:rPr>
          <w:rFonts w:ascii="Times New Roman" w:hAnsi="Times New Roman" w:cs="Times New Roman"/>
          <w:i w:val="0"/>
          <w:color w:val="000000" w:themeColor="text1"/>
          <w:sz w:val="24"/>
          <w:szCs w:val="24"/>
          <w:shd w:val="clear" w:color="auto" w:fill="FFFFFF"/>
        </w:rPr>
      </w:pPr>
      <w:bookmarkStart w:id="93" w:name="_Toc13227124"/>
      <w:r w:rsidRPr="009558CC">
        <w:rPr>
          <w:rFonts w:ascii="Times New Roman" w:hAnsi="Times New Roman" w:cs="Times New Roman"/>
          <w:i w:val="0"/>
          <w:color w:val="000000" w:themeColor="text1"/>
          <w:sz w:val="24"/>
          <w:szCs w:val="24"/>
        </w:rPr>
        <w:t xml:space="preserve">Figure </w:t>
      </w:r>
      <w:r w:rsidRPr="009558CC">
        <w:rPr>
          <w:rFonts w:ascii="Times New Roman" w:hAnsi="Times New Roman" w:cs="Times New Roman"/>
          <w:i w:val="0"/>
          <w:color w:val="000000" w:themeColor="text1"/>
          <w:sz w:val="24"/>
          <w:szCs w:val="24"/>
        </w:rPr>
        <w:fldChar w:fldCharType="begin"/>
      </w:r>
      <w:r w:rsidRPr="009558CC">
        <w:rPr>
          <w:rFonts w:ascii="Times New Roman" w:hAnsi="Times New Roman" w:cs="Times New Roman"/>
          <w:i w:val="0"/>
          <w:color w:val="000000" w:themeColor="text1"/>
          <w:sz w:val="24"/>
          <w:szCs w:val="24"/>
        </w:rPr>
        <w:instrText xml:space="preserve"> SEQ Figure \* ARABIC </w:instrText>
      </w:r>
      <w:r w:rsidRPr="009558CC">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4</w:t>
      </w:r>
      <w:r w:rsidRPr="009558CC">
        <w:rPr>
          <w:rFonts w:ascii="Times New Roman" w:hAnsi="Times New Roman" w:cs="Times New Roman"/>
          <w:i w:val="0"/>
          <w:color w:val="000000" w:themeColor="text1"/>
          <w:sz w:val="24"/>
          <w:szCs w:val="24"/>
        </w:rPr>
        <w:fldChar w:fldCharType="end"/>
      </w:r>
      <w:r w:rsidRPr="009558CC">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w:t>
      </w:r>
      <w:r w:rsidRPr="009558CC">
        <w:rPr>
          <w:rFonts w:ascii="Times New Roman" w:hAnsi="Times New Roman" w:cs="Times New Roman"/>
          <w:i w:val="0"/>
          <w:color w:val="000000" w:themeColor="text1"/>
          <w:sz w:val="24"/>
          <w:szCs w:val="24"/>
        </w:rPr>
        <w:t>Environmental and social dimension of transportation conceptual framework</w:t>
      </w:r>
      <w:bookmarkEnd w:id="93"/>
    </w:p>
    <w:p w:rsidR="000E2481" w:rsidRPr="00D046A1" w:rsidRDefault="000E2481" w:rsidP="00693EF9">
      <w:pPr>
        <w:pStyle w:val="NoSpacing"/>
        <w:spacing w:line="360" w:lineRule="auto"/>
        <w:ind w:left="1080" w:hanging="990"/>
        <w:rPr>
          <w:rFonts w:ascii="Times New Roman" w:hAnsi="Times New Roman" w:cs="Times New Roman"/>
          <w:i/>
          <w:iCs/>
          <w:color w:val="000000" w:themeColor="text1"/>
          <w:sz w:val="24"/>
          <w:szCs w:val="24"/>
          <w:shd w:val="clear" w:color="auto" w:fill="FFFFFF"/>
        </w:rPr>
      </w:pPr>
      <w:r w:rsidRPr="00D046A1">
        <w:rPr>
          <w:rStyle w:val="Emphasis"/>
          <w:rFonts w:ascii="Times New Roman" w:hAnsi="Times New Roman" w:cs="Times New Roman"/>
          <w:i w:val="0"/>
          <w:color w:val="000000" w:themeColor="text1"/>
          <w:sz w:val="24"/>
          <w:szCs w:val="24"/>
          <w:shd w:val="clear" w:color="auto" w:fill="FFFFFF"/>
        </w:rPr>
        <w:t>Source: (</w:t>
      </w:r>
      <w:r w:rsidR="008D0B9B">
        <w:rPr>
          <w:rStyle w:val="Emphasis"/>
          <w:rFonts w:ascii="Times New Roman" w:hAnsi="Times New Roman" w:cs="Times New Roman"/>
          <w:i w:val="0"/>
          <w:color w:val="000000" w:themeColor="text1"/>
          <w:sz w:val="24"/>
          <w:szCs w:val="24"/>
          <w:shd w:val="clear" w:color="auto" w:fill="FFFFFF"/>
        </w:rPr>
        <w:t>Rodrigue et al</w:t>
      </w:r>
      <w:r w:rsidR="00295B48">
        <w:rPr>
          <w:rStyle w:val="Emphasis"/>
          <w:rFonts w:ascii="Times New Roman" w:hAnsi="Times New Roman" w:cs="Times New Roman"/>
          <w:i w:val="0"/>
          <w:color w:val="000000" w:themeColor="text1"/>
          <w:sz w:val="24"/>
          <w:szCs w:val="24"/>
          <w:shd w:val="clear" w:color="auto" w:fill="FFFFFF"/>
        </w:rPr>
        <w:t>.</w:t>
      </w:r>
      <w:r w:rsidR="008D0B9B">
        <w:rPr>
          <w:rStyle w:val="Emphasis"/>
          <w:rFonts w:ascii="Times New Roman" w:hAnsi="Times New Roman" w:cs="Times New Roman"/>
          <w:i w:val="0"/>
          <w:color w:val="000000" w:themeColor="text1"/>
          <w:sz w:val="24"/>
          <w:szCs w:val="24"/>
          <w:shd w:val="clear" w:color="auto" w:fill="FFFFFF"/>
        </w:rPr>
        <w:t>, 2013</w:t>
      </w:r>
      <w:r w:rsidRPr="00D046A1">
        <w:rPr>
          <w:rStyle w:val="Emphasis"/>
          <w:rFonts w:ascii="Times New Roman" w:hAnsi="Times New Roman" w:cs="Times New Roman"/>
          <w:i w:val="0"/>
          <w:color w:val="000000" w:themeColor="text1"/>
          <w:sz w:val="24"/>
          <w:szCs w:val="24"/>
          <w:shd w:val="clear" w:color="auto" w:fill="FFFFFF"/>
        </w:rPr>
        <w:t>)</w:t>
      </w:r>
    </w:p>
    <w:p w:rsidR="00FD17D1" w:rsidRPr="00355DC4" w:rsidRDefault="0005026F" w:rsidP="00EB0CF0">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355DC4">
        <w:rPr>
          <w:rFonts w:ascii="Times New Roman" w:hAnsi="Times New Roman" w:cs="Times New Roman"/>
          <w:b/>
          <w:bCs/>
          <w:color w:val="000000" w:themeColor="text1"/>
        </w:rPr>
        <w:t xml:space="preserve">             </w:t>
      </w:r>
      <w:r w:rsidR="00FD17D1" w:rsidRPr="00355DC4">
        <w:rPr>
          <w:rFonts w:ascii="Times New Roman" w:hAnsi="Times New Roman" w:cs="Times New Roman"/>
          <w:color w:val="000000" w:themeColor="text1"/>
          <w:sz w:val="24"/>
          <w:szCs w:val="24"/>
        </w:rPr>
        <w:t>Addis Ababa Transport bureau consider the preparation and implementation of standards and legal framework to reduce the noise and air pollution in the transport sector. Expanding mass transport so as to reduce traffic congestion and air pollution is taken as an action. A priorities of measurable actions was also identified by a concerned bodies, establishment of institutional coordination and preparation of action plan; enforce high ethanol-blended fuel consumption of imported vehicles, introduce incentives, regulation formulation and implementation; ensure high biodiesel-mix consumption of imported diesel vehicles to enable biodiesel for transport service, prepare incentives for importing fully biodiesel vehicles (Tarekegn &amp; Gulilat, 2018).</w:t>
      </w:r>
    </w:p>
    <w:p w:rsidR="00FD17D1" w:rsidRPr="00355DC4" w:rsidRDefault="00FD17D1" w:rsidP="00EB0CF0">
      <w:pPr>
        <w:autoSpaceDE w:val="0"/>
        <w:autoSpaceDN w:val="0"/>
        <w:adjustRightInd w:val="0"/>
        <w:spacing w:after="0" w:line="480" w:lineRule="auto"/>
        <w:ind w:right="-151" w:firstLine="720"/>
        <w:jc w:val="both"/>
        <w:rPr>
          <w:rFonts w:ascii="Calibri" w:hAnsi="Calibri" w:cs="Calibri"/>
          <w:color w:val="000000" w:themeColor="text1"/>
          <w:sz w:val="20"/>
          <w:szCs w:val="20"/>
        </w:rPr>
      </w:pPr>
      <w:r w:rsidRPr="00355DC4">
        <w:rPr>
          <w:rFonts w:ascii="Times New Roman" w:hAnsi="Times New Roman" w:cs="Times New Roman"/>
          <w:color w:val="000000" w:themeColor="text1"/>
          <w:sz w:val="24"/>
          <w:szCs w:val="24"/>
        </w:rPr>
        <w:t xml:space="preserve">However, there is no transport related environmental protection proclamation crafted, several related legislations were emplaced to mitigate the problem. Some of them are Proclamation on Environmental Impact Assessment (Proc. No. 299/2002), Proclamation on Establishment of Environmental Protection Organs (Proc. No. 295/2002), </w:t>
      </w:r>
      <w:r w:rsidR="00355DC4" w:rsidRPr="00355DC4">
        <w:rPr>
          <w:rFonts w:ascii="Times New Roman" w:hAnsi="Times New Roman" w:cs="Times New Roman"/>
          <w:color w:val="000000" w:themeColor="text1"/>
          <w:sz w:val="24"/>
          <w:szCs w:val="24"/>
        </w:rPr>
        <w:t>and Proclamation</w:t>
      </w:r>
      <w:r w:rsidRPr="00355DC4">
        <w:rPr>
          <w:rFonts w:ascii="Times New Roman" w:hAnsi="Times New Roman" w:cs="Times New Roman"/>
          <w:color w:val="000000" w:themeColor="text1"/>
          <w:sz w:val="24"/>
          <w:szCs w:val="24"/>
        </w:rPr>
        <w:t xml:space="preserve"> on </w:t>
      </w:r>
      <w:r w:rsidRPr="00355DC4">
        <w:rPr>
          <w:rFonts w:ascii="Times New Roman" w:hAnsi="Times New Roman" w:cs="Times New Roman"/>
          <w:color w:val="000000" w:themeColor="text1"/>
          <w:sz w:val="24"/>
          <w:szCs w:val="24"/>
        </w:rPr>
        <w:lastRenderedPageBreak/>
        <w:t>Environmental Pollution Control (Proc. No. 300/2002 and Proclamation on Public Health (Proc. No. 200/2000)</w:t>
      </w:r>
      <w:r w:rsidR="00355DC4">
        <w:rPr>
          <w:rFonts w:ascii="Times New Roman" w:hAnsi="Times New Roman" w:cs="Times New Roman"/>
          <w:color w:val="000000" w:themeColor="text1"/>
          <w:sz w:val="24"/>
          <w:szCs w:val="24"/>
        </w:rPr>
        <w:t>.</w:t>
      </w:r>
    </w:p>
    <w:p w:rsidR="0005026F" w:rsidRPr="002326D0" w:rsidRDefault="0005026F" w:rsidP="001F7141">
      <w:pPr>
        <w:pStyle w:val="Heading2"/>
        <w:spacing w:line="480" w:lineRule="auto"/>
        <w:ind w:hanging="180"/>
        <w:rPr>
          <w:rFonts w:ascii="Times New Roman" w:hAnsi="Times New Roman" w:cs="Times New Roman"/>
          <w:b/>
          <w:bCs/>
          <w:color w:val="000000" w:themeColor="text1"/>
          <w:sz w:val="28"/>
          <w:szCs w:val="28"/>
        </w:rPr>
      </w:pPr>
      <w:r w:rsidRPr="002326D0">
        <w:rPr>
          <w:rFonts w:ascii="Times New Roman" w:hAnsi="Times New Roman" w:cs="Times New Roman"/>
          <w:b/>
          <w:bCs/>
          <w:color w:val="000000" w:themeColor="text1"/>
          <w:sz w:val="28"/>
          <w:szCs w:val="28"/>
        </w:rPr>
        <w:t xml:space="preserve">  </w:t>
      </w:r>
      <w:bookmarkStart w:id="94" w:name="_Toc1376686"/>
      <w:bookmarkStart w:id="95" w:name="_Toc13226782"/>
      <w:r w:rsidR="00012790">
        <w:rPr>
          <w:rFonts w:ascii="Times New Roman" w:hAnsi="Times New Roman" w:cs="Times New Roman"/>
          <w:b/>
          <w:bCs/>
          <w:color w:val="000000" w:themeColor="text1"/>
          <w:sz w:val="28"/>
          <w:szCs w:val="28"/>
        </w:rPr>
        <w:t>2.11</w:t>
      </w:r>
      <w:r w:rsidRPr="002326D0">
        <w:rPr>
          <w:rFonts w:ascii="Times New Roman" w:hAnsi="Times New Roman" w:cs="Times New Roman"/>
          <w:b/>
          <w:bCs/>
          <w:color w:val="000000" w:themeColor="text1"/>
          <w:sz w:val="28"/>
          <w:szCs w:val="28"/>
        </w:rPr>
        <w:t xml:space="preserve"> Particulate Matter</w:t>
      </w:r>
      <w:r w:rsidR="006C19AA" w:rsidRPr="002326D0">
        <w:rPr>
          <w:rFonts w:ascii="Times New Roman" w:hAnsi="Times New Roman" w:cs="Times New Roman"/>
          <w:b/>
          <w:bCs/>
          <w:color w:val="000000" w:themeColor="text1"/>
          <w:sz w:val="28"/>
          <w:szCs w:val="28"/>
        </w:rPr>
        <w:t>,</w:t>
      </w:r>
      <w:r w:rsidR="005B6312">
        <w:rPr>
          <w:rFonts w:ascii="Times New Roman" w:hAnsi="Times New Roman" w:cs="Times New Roman"/>
          <w:b/>
          <w:bCs/>
          <w:color w:val="000000" w:themeColor="text1"/>
          <w:sz w:val="28"/>
          <w:szCs w:val="28"/>
        </w:rPr>
        <w:t xml:space="preserve"> Air Quality Index</w:t>
      </w:r>
      <w:r w:rsidRPr="002326D0">
        <w:rPr>
          <w:rFonts w:ascii="Times New Roman" w:hAnsi="Times New Roman" w:cs="Times New Roman"/>
          <w:b/>
          <w:bCs/>
          <w:color w:val="000000" w:themeColor="text1"/>
          <w:sz w:val="28"/>
          <w:szCs w:val="28"/>
        </w:rPr>
        <w:t xml:space="preserve"> and Health Concerns</w:t>
      </w:r>
      <w:bookmarkEnd w:id="94"/>
      <w:bookmarkEnd w:id="95"/>
    </w:p>
    <w:p w:rsidR="0005026F" w:rsidRPr="001F7141" w:rsidRDefault="0005026F" w:rsidP="00EB0CF0">
      <w:pPr>
        <w:pStyle w:val="NoSpacing"/>
        <w:spacing w:line="480" w:lineRule="auto"/>
        <w:ind w:right="-151" w:firstLine="720"/>
        <w:jc w:val="both"/>
        <w:rPr>
          <w:rFonts w:ascii="Times New Roman" w:hAnsi="Times New Roman" w:cs="Times New Roman"/>
          <w:color w:val="000000" w:themeColor="text1"/>
          <w:sz w:val="24"/>
          <w:szCs w:val="24"/>
        </w:rPr>
      </w:pPr>
      <w:r w:rsidRPr="001F7141">
        <w:rPr>
          <w:rFonts w:ascii="Times New Roman" w:hAnsi="Times New Roman" w:cs="Times New Roman"/>
          <w:color w:val="000000" w:themeColor="text1"/>
          <w:sz w:val="24"/>
          <w:szCs w:val="24"/>
        </w:rPr>
        <w:t xml:space="preserve">The AQI is an index for reporting daily air quality. It tells you how clean or polluted your air is, and what associated health effects might be a concern for you. The AQI focuses on health affects you may experience within a few hours or days after breathing polluted air. EPA calculates the AQI for five major air pollutants regulated by the Clean Air Act: ground-level ozone, particle pollution (also known as particulate matter), carbon monoxide, sulfur dioxide, and nitrogen dioxide. For each of these pollutants, EPA has established national air quality standards to protect public health .Ground-level ozone and airborne particles are the two pollutants that pose the greatest threat to human health (US-EPA, 2011). </w:t>
      </w:r>
    </w:p>
    <w:p w:rsidR="00F865DC" w:rsidRPr="001F7141" w:rsidRDefault="0005026F" w:rsidP="00EB0CF0">
      <w:pPr>
        <w:pStyle w:val="NoSpacing"/>
        <w:spacing w:line="480" w:lineRule="auto"/>
        <w:ind w:right="-151" w:firstLine="720"/>
        <w:jc w:val="both"/>
        <w:rPr>
          <w:rFonts w:ascii="Times New Roman" w:hAnsi="Times New Roman" w:cs="Times New Roman"/>
          <w:color w:val="000000" w:themeColor="text1"/>
          <w:sz w:val="24"/>
          <w:szCs w:val="24"/>
        </w:rPr>
      </w:pPr>
      <w:r w:rsidRPr="001F7141">
        <w:rPr>
          <w:rFonts w:ascii="Times New Roman" w:hAnsi="Times New Roman" w:cs="Times New Roman"/>
          <w:color w:val="000000" w:themeColor="text1"/>
          <w:sz w:val="24"/>
          <w:szCs w:val="24"/>
        </w:rPr>
        <w:t>According to (US-EPA, 2011) AQI as a standard that runs from 0 to 500. The higher the AQI value, the greater the level of air pollution and the greater the health concern. For example, an AQI value of 50 represents good air quality with little potential to affect public health, while an AQI value over 300 repr</w:t>
      </w:r>
      <w:r w:rsidR="00985F44" w:rsidRPr="001F7141">
        <w:rPr>
          <w:rFonts w:ascii="Times New Roman" w:hAnsi="Times New Roman" w:cs="Times New Roman"/>
          <w:color w:val="000000" w:themeColor="text1"/>
          <w:sz w:val="24"/>
          <w:szCs w:val="24"/>
        </w:rPr>
        <w:t xml:space="preserve">esents hazardous air quality. </w:t>
      </w:r>
      <w:r w:rsidRPr="001F7141">
        <w:rPr>
          <w:rFonts w:ascii="Times New Roman" w:hAnsi="Times New Roman" w:cs="Times New Roman"/>
          <w:color w:val="000000" w:themeColor="text1"/>
          <w:sz w:val="24"/>
          <w:szCs w:val="24"/>
        </w:rPr>
        <w:t xml:space="preserve"> AQI value of 100 generally corresponds to the national air quality standard for the pollutant, which is the level EPA has set to protect public health. AQI values below 100 are generally thought of as satisfactory. When AQI values are above 100, air quality is considered to be unhealthy-at first for certain sensitive groups of people, then for everyone as AQI values get higher.</w:t>
      </w:r>
      <w:r w:rsidRPr="001F7141">
        <w:rPr>
          <w:rStyle w:val="Strong"/>
          <w:rFonts w:ascii="Times New Roman" w:hAnsi="Times New Roman" w:cs="Times New Roman"/>
          <w:color w:val="000000" w:themeColor="text1"/>
          <w:sz w:val="24"/>
          <w:szCs w:val="24"/>
        </w:rPr>
        <w:t xml:space="preserve"> </w:t>
      </w:r>
      <w:r w:rsidRPr="001F7141">
        <w:rPr>
          <w:rStyle w:val="Emphasis"/>
          <w:rFonts w:ascii="Times New Roman" w:hAnsi="Times New Roman" w:cs="Times New Roman"/>
          <w:i w:val="0"/>
          <w:color w:val="000000" w:themeColor="text1"/>
          <w:sz w:val="24"/>
          <w:szCs w:val="24"/>
        </w:rPr>
        <w:t>Values above 500 are considered beyond the AQI</w:t>
      </w:r>
      <w:r w:rsidRPr="001F7141">
        <w:rPr>
          <w:rStyle w:val="Emphasis"/>
          <w:rFonts w:ascii="Times New Roman" w:hAnsi="Times New Roman" w:cs="Times New Roman"/>
          <w:color w:val="000000" w:themeColor="text1"/>
          <w:sz w:val="24"/>
          <w:szCs w:val="24"/>
        </w:rPr>
        <w:t xml:space="preserve">. </w:t>
      </w:r>
      <w:r w:rsidRPr="001F7141">
        <w:rPr>
          <w:rFonts w:ascii="Times New Roman" w:hAnsi="Times New Roman" w:cs="Times New Roman"/>
          <w:color w:val="000000" w:themeColor="text1"/>
          <w:sz w:val="24"/>
          <w:szCs w:val="24"/>
        </w:rPr>
        <w:t xml:space="preserve">The purpose of the AQI is to help you understand what local air quality means to your health. </w:t>
      </w:r>
      <w:r w:rsidR="00F865DC" w:rsidRPr="001F7141">
        <w:rPr>
          <w:rFonts w:ascii="Times New Roman" w:hAnsi="Times New Roman" w:cs="Times New Roman"/>
          <w:color w:val="000000" w:themeColor="text1"/>
          <w:sz w:val="24"/>
          <w:szCs w:val="24"/>
        </w:rPr>
        <w:t xml:space="preserve">The most likely estimate of the number of people above 30 years of age who experience premature mortality in New Zealand due to exposure to emissions of PM10 particulates from vehicles is 399 per year (with a 95% confidence range of 241-566 people). This compares with 970 people above age 30 experiencing pre-mature mortality due to particulate pollution from all </w:t>
      </w:r>
      <w:r w:rsidR="00F865DC" w:rsidRPr="001F7141">
        <w:rPr>
          <w:rFonts w:ascii="Times New Roman" w:hAnsi="Times New Roman" w:cs="Times New Roman"/>
          <w:color w:val="000000" w:themeColor="text1"/>
          <w:sz w:val="24"/>
          <w:szCs w:val="24"/>
        </w:rPr>
        <w:lastRenderedPageBreak/>
        <w:t>sources (including burning for home heating), and with 502 people dying</w:t>
      </w:r>
      <w:r w:rsidR="001C739A" w:rsidRPr="001F7141">
        <w:rPr>
          <w:rFonts w:ascii="Times New Roman" w:hAnsi="Times New Roman" w:cs="Times New Roman"/>
          <w:color w:val="000000" w:themeColor="text1"/>
          <w:sz w:val="24"/>
          <w:szCs w:val="24"/>
        </w:rPr>
        <w:t xml:space="preserve"> from road accidents in all ages</w:t>
      </w:r>
      <w:r w:rsidR="00F865DC" w:rsidRPr="001F7141">
        <w:rPr>
          <w:rFonts w:ascii="Times New Roman" w:hAnsi="Times New Roman" w:cs="Times New Roman"/>
          <w:color w:val="000000" w:themeColor="text1"/>
          <w:sz w:val="24"/>
          <w:szCs w:val="24"/>
        </w:rPr>
        <w:t xml:space="preserve"> (</w:t>
      </w:r>
      <w:r w:rsidR="00F865DC" w:rsidRPr="001F7141">
        <w:rPr>
          <w:rFonts w:ascii="Times New Roman" w:hAnsi="Times New Roman" w:cs="Times New Roman"/>
          <w:bCs/>
          <w:color w:val="000000" w:themeColor="text1"/>
          <w:sz w:val="24"/>
          <w:szCs w:val="24"/>
        </w:rPr>
        <w:t>Woodward, 2002).</w:t>
      </w:r>
      <w:r w:rsidR="00F865DC" w:rsidRPr="001F7141">
        <w:rPr>
          <w:rFonts w:ascii="Times New Roman" w:hAnsi="Times New Roman" w:cs="Times New Roman"/>
          <w:b/>
          <w:bCs/>
          <w:color w:val="000000" w:themeColor="text1"/>
          <w:sz w:val="24"/>
          <w:szCs w:val="24"/>
        </w:rPr>
        <w:t xml:space="preserve">                                 </w:t>
      </w:r>
    </w:p>
    <w:p w:rsidR="0071088E" w:rsidRPr="00E834FC" w:rsidRDefault="00E834FC" w:rsidP="0071088E">
      <w:pPr>
        <w:pStyle w:val="Caption"/>
        <w:rPr>
          <w:rFonts w:ascii="Times New Roman" w:hAnsi="Times New Roman" w:cs="Times New Roman"/>
          <w:i w:val="0"/>
          <w:color w:val="000000" w:themeColor="text1"/>
          <w:sz w:val="24"/>
          <w:szCs w:val="24"/>
        </w:rPr>
      </w:pPr>
      <w:bookmarkStart w:id="96" w:name="_Toc13227162"/>
      <w:r w:rsidRPr="00E834FC">
        <w:rPr>
          <w:rFonts w:ascii="Times New Roman" w:hAnsi="Times New Roman" w:cs="Times New Roman"/>
          <w:i w:val="0"/>
          <w:color w:val="000000" w:themeColor="text1"/>
          <w:sz w:val="24"/>
          <w:szCs w:val="24"/>
        </w:rPr>
        <w:t xml:space="preserve">Table </w:t>
      </w:r>
      <w:r w:rsidRPr="00E834FC">
        <w:rPr>
          <w:rFonts w:ascii="Times New Roman" w:hAnsi="Times New Roman" w:cs="Times New Roman"/>
          <w:i w:val="0"/>
          <w:color w:val="000000" w:themeColor="text1"/>
          <w:sz w:val="24"/>
          <w:szCs w:val="24"/>
        </w:rPr>
        <w:fldChar w:fldCharType="begin"/>
      </w:r>
      <w:r w:rsidRPr="00E834FC">
        <w:rPr>
          <w:rFonts w:ascii="Times New Roman" w:hAnsi="Times New Roman" w:cs="Times New Roman"/>
          <w:i w:val="0"/>
          <w:color w:val="000000" w:themeColor="text1"/>
          <w:sz w:val="24"/>
          <w:szCs w:val="24"/>
        </w:rPr>
        <w:instrText xml:space="preserve"> SEQ Table \* ARABIC </w:instrText>
      </w:r>
      <w:r w:rsidRPr="00E834FC">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w:t>
      </w:r>
      <w:r w:rsidRPr="00E834FC">
        <w:rPr>
          <w:rFonts w:ascii="Times New Roman" w:hAnsi="Times New Roman" w:cs="Times New Roman"/>
          <w:i w:val="0"/>
          <w:color w:val="000000" w:themeColor="text1"/>
          <w:sz w:val="24"/>
          <w:szCs w:val="24"/>
        </w:rPr>
        <w:fldChar w:fldCharType="end"/>
      </w:r>
      <w:r w:rsidRPr="00E834FC">
        <w:rPr>
          <w:rFonts w:ascii="Times New Roman" w:hAnsi="Times New Roman" w:cs="Times New Roman"/>
          <w:i w:val="0"/>
          <w:color w:val="000000" w:themeColor="text1"/>
          <w:sz w:val="24"/>
          <w:szCs w:val="24"/>
        </w:rPr>
        <w:t>: air quality index, description and health concern with PM2.5 and PM10</w:t>
      </w:r>
      <w:bookmarkStart w:id="97" w:name="_Toc1376687"/>
      <w:bookmarkEnd w:id="96"/>
    </w:p>
    <w:tbl>
      <w:tblPr>
        <w:tblStyle w:val="TableGrid"/>
        <w:tblW w:w="9175" w:type="dxa"/>
        <w:tblLook w:val="04A0" w:firstRow="1" w:lastRow="0" w:firstColumn="1" w:lastColumn="0" w:noHBand="0" w:noVBand="1"/>
      </w:tblPr>
      <w:tblGrid>
        <w:gridCol w:w="1483"/>
        <w:gridCol w:w="1595"/>
        <w:gridCol w:w="3037"/>
        <w:gridCol w:w="3060"/>
      </w:tblGrid>
      <w:tr w:rsidR="0071088E" w:rsidRPr="00413DE1" w:rsidTr="00EB0CF0">
        <w:tc>
          <w:tcPr>
            <w:tcW w:w="1483" w:type="dxa"/>
            <w:vMerge w:val="restart"/>
          </w:tcPr>
          <w:p w:rsidR="0071088E" w:rsidRPr="00413DE1" w:rsidRDefault="0071088E" w:rsidP="00743561">
            <w:pPr>
              <w:spacing w:line="276"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Air quality index values</w:t>
            </w:r>
          </w:p>
        </w:tc>
        <w:tc>
          <w:tcPr>
            <w:tcW w:w="1595" w:type="dxa"/>
            <w:vMerge w:val="restart"/>
          </w:tcPr>
          <w:p w:rsidR="0071088E" w:rsidRPr="00413DE1" w:rsidRDefault="0071088E" w:rsidP="00743561">
            <w:pPr>
              <w:spacing w:line="276"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 xml:space="preserve">Air quality descriptor </w:t>
            </w:r>
          </w:p>
        </w:tc>
        <w:tc>
          <w:tcPr>
            <w:tcW w:w="6097" w:type="dxa"/>
            <w:gridSpan w:val="2"/>
          </w:tcPr>
          <w:p w:rsidR="0071088E" w:rsidRPr="00413DE1" w:rsidRDefault="0071088E" w:rsidP="00743561">
            <w:pPr>
              <w:spacing w:line="276"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 xml:space="preserve">           Health concerns </w:t>
            </w:r>
          </w:p>
        </w:tc>
      </w:tr>
      <w:tr w:rsidR="0071088E" w:rsidRPr="00413DE1" w:rsidTr="00EB0CF0">
        <w:tc>
          <w:tcPr>
            <w:tcW w:w="1483" w:type="dxa"/>
            <w:vMerge/>
          </w:tcPr>
          <w:p w:rsidR="0071088E" w:rsidRPr="00413DE1" w:rsidRDefault="0071088E" w:rsidP="00743561">
            <w:pPr>
              <w:spacing w:line="276" w:lineRule="auto"/>
              <w:rPr>
                <w:rFonts w:ascii="Times New Roman" w:hAnsi="Times New Roman" w:cs="Times New Roman"/>
                <w:b/>
                <w:color w:val="000000" w:themeColor="text1"/>
                <w:sz w:val="24"/>
                <w:szCs w:val="24"/>
              </w:rPr>
            </w:pPr>
          </w:p>
        </w:tc>
        <w:tc>
          <w:tcPr>
            <w:tcW w:w="1595" w:type="dxa"/>
            <w:vMerge/>
          </w:tcPr>
          <w:p w:rsidR="0071088E" w:rsidRPr="00413DE1" w:rsidRDefault="0071088E" w:rsidP="00743561">
            <w:pPr>
              <w:spacing w:line="276" w:lineRule="auto"/>
              <w:rPr>
                <w:rFonts w:ascii="Times New Roman" w:hAnsi="Times New Roman" w:cs="Times New Roman"/>
                <w:b/>
                <w:color w:val="000000" w:themeColor="text1"/>
                <w:sz w:val="24"/>
                <w:szCs w:val="24"/>
              </w:rPr>
            </w:pPr>
          </w:p>
        </w:tc>
        <w:tc>
          <w:tcPr>
            <w:tcW w:w="3037" w:type="dxa"/>
          </w:tcPr>
          <w:p w:rsidR="0071088E" w:rsidRPr="00413DE1" w:rsidRDefault="0071088E" w:rsidP="00743561">
            <w:pPr>
              <w:spacing w:line="276"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PM2.5</w:t>
            </w:r>
          </w:p>
        </w:tc>
        <w:tc>
          <w:tcPr>
            <w:tcW w:w="3060" w:type="dxa"/>
          </w:tcPr>
          <w:p w:rsidR="0071088E" w:rsidRPr="00413DE1" w:rsidRDefault="0071088E" w:rsidP="00743561">
            <w:pPr>
              <w:spacing w:line="276" w:lineRule="auto"/>
              <w:rPr>
                <w:rFonts w:ascii="Times New Roman" w:hAnsi="Times New Roman" w:cs="Times New Roman"/>
                <w:b/>
                <w:color w:val="000000" w:themeColor="text1"/>
                <w:sz w:val="24"/>
                <w:szCs w:val="24"/>
              </w:rPr>
            </w:pPr>
            <w:r w:rsidRPr="00413DE1">
              <w:rPr>
                <w:rFonts w:ascii="Times New Roman" w:hAnsi="Times New Roman" w:cs="Times New Roman"/>
                <w:b/>
                <w:color w:val="000000" w:themeColor="text1"/>
                <w:sz w:val="24"/>
                <w:szCs w:val="24"/>
              </w:rPr>
              <w:t>PM10</w:t>
            </w:r>
          </w:p>
        </w:tc>
      </w:tr>
      <w:tr w:rsidR="0071088E" w:rsidRPr="00413DE1" w:rsidTr="00EB0CF0">
        <w:tc>
          <w:tcPr>
            <w:tcW w:w="1483"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0-50</w:t>
            </w:r>
          </w:p>
        </w:tc>
        <w:tc>
          <w:tcPr>
            <w:tcW w:w="1595"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Good </w:t>
            </w:r>
          </w:p>
        </w:tc>
        <w:tc>
          <w:tcPr>
            <w:tcW w:w="3037"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None </w:t>
            </w:r>
          </w:p>
        </w:tc>
        <w:tc>
          <w:tcPr>
            <w:tcW w:w="3060"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None </w:t>
            </w:r>
          </w:p>
        </w:tc>
      </w:tr>
      <w:tr w:rsidR="0071088E" w:rsidRPr="00413DE1" w:rsidTr="00EB0CF0">
        <w:tc>
          <w:tcPr>
            <w:tcW w:w="1483"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51-100</w:t>
            </w:r>
          </w:p>
        </w:tc>
        <w:tc>
          <w:tcPr>
            <w:tcW w:w="1595"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Moderate </w:t>
            </w:r>
          </w:p>
        </w:tc>
        <w:tc>
          <w:tcPr>
            <w:tcW w:w="3037"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None </w:t>
            </w:r>
          </w:p>
        </w:tc>
        <w:tc>
          <w:tcPr>
            <w:tcW w:w="3060"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None </w:t>
            </w:r>
          </w:p>
        </w:tc>
      </w:tr>
      <w:tr w:rsidR="0071088E" w:rsidRPr="00413DE1" w:rsidTr="00EB0CF0">
        <w:tc>
          <w:tcPr>
            <w:tcW w:w="1483"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101-150</w:t>
            </w:r>
          </w:p>
        </w:tc>
        <w:tc>
          <w:tcPr>
            <w:tcW w:w="1595" w:type="dxa"/>
          </w:tcPr>
          <w:p w:rsidR="0071088E" w:rsidRPr="00413DE1" w:rsidRDefault="0071088E" w:rsidP="00743561">
            <w:pPr>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Unhealthy for Sensitive Groups </w:t>
            </w:r>
          </w:p>
        </w:tc>
        <w:tc>
          <w:tcPr>
            <w:tcW w:w="3037" w:type="dxa"/>
          </w:tcPr>
          <w:p w:rsidR="0071088E" w:rsidRPr="00413DE1" w:rsidRDefault="0071088E" w:rsidP="00743561">
            <w:pPr>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People with respiratory or heart disease, the elderly, and children should limit prolonged exertion. </w:t>
            </w:r>
          </w:p>
        </w:tc>
        <w:tc>
          <w:tcPr>
            <w:tcW w:w="3060" w:type="dxa"/>
          </w:tcPr>
          <w:p w:rsidR="0071088E" w:rsidRPr="00413DE1" w:rsidRDefault="0071088E" w:rsidP="00743561">
            <w:pPr>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People with respiratory disease, such as asthma, should limit outdoor exertion. </w:t>
            </w:r>
          </w:p>
        </w:tc>
      </w:tr>
      <w:tr w:rsidR="0071088E" w:rsidRPr="00413DE1" w:rsidTr="00EB0CF0">
        <w:tc>
          <w:tcPr>
            <w:tcW w:w="1483"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151-200</w:t>
            </w:r>
          </w:p>
        </w:tc>
        <w:tc>
          <w:tcPr>
            <w:tcW w:w="1595" w:type="dxa"/>
          </w:tcPr>
          <w:p w:rsidR="0071088E" w:rsidRPr="00413DE1" w:rsidRDefault="0071088E" w:rsidP="00743561">
            <w:pPr>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Unhealthy </w:t>
            </w:r>
          </w:p>
        </w:tc>
        <w:tc>
          <w:tcPr>
            <w:tcW w:w="3037" w:type="dxa"/>
          </w:tcPr>
          <w:p w:rsidR="0071088E" w:rsidRPr="00413DE1" w:rsidRDefault="0071088E" w:rsidP="00743561">
            <w:pPr>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People with respiratory or heart disease, the elderly, and children should avoid prolonged exertion; everyone else should limit prolonged exertion. </w:t>
            </w:r>
          </w:p>
        </w:tc>
        <w:tc>
          <w:tcPr>
            <w:tcW w:w="3060" w:type="dxa"/>
          </w:tcPr>
          <w:p w:rsidR="0071088E" w:rsidRPr="00413DE1" w:rsidRDefault="0071088E" w:rsidP="00743561">
            <w:pPr>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People with respiratory disease, such as asthma, should avoid outdoor exertion; everyone else, especially the elderly and children, should limit prolonged outdoor exertion.</w:t>
            </w:r>
          </w:p>
        </w:tc>
      </w:tr>
      <w:tr w:rsidR="0071088E" w:rsidRPr="00413DE1" w:rsidTr="00EB0CF0">
        <w:tc>
          <w:tcPr>
            <w:tcW w:w="1483"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201-300</w:t>
            </w:r>
          </w:p>
        </w:tc>
        <w:tc>
          <w:tcPr>
            <w:tcW w:w="1595"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Very Unhealthy </w:t>
            </w:r>
          </w:p>
        </w:tc>
        <w:tc>
          <w:tcPr>
            <w:tcW w:w="3037" w:type="dxa"/>
          </w:tcPr>
          <w:p w:rsidR="0071088E" w:rsidRPr="00413DE1" w:rsidRDefault="0071088E" w:rsidP="00743561">
            <w:pPr>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People with respiratory or heart disease, the elderly, and children should avoid any outdoor activity; everyone else should avoid prolonged exertion. </w:t>
            </w:r>
          </w:p>
        </w:tc>
        <w:tc>
          <w:tcPr>
            <w:tcW w:w="3060" w:type="dxa"/>
          </w:tcPr>
          <w:p w:rsidR="0071088E" w:rsidRPr="00413DE1" w:rsidRDefault="0071088E" w:rsidP="00743561">
            <w:pPr>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People with respiratory disease, such as asthma, should avoid any outdoor activity; everyone else, especially the elderly and children, should limit outdoor exertion. </w:t>
            </w:r>
          </w:p>
        </w:tc>
      </w:tr>
      <w:tr w:rsidR="0071088E" w:rsidRPr="00413DE1" w:rsidTr="00EB0CF0">
        <w:tc>
          <w:tcPr>
            <w:tcW w:w="1483"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301-500</w:t>
            </w:r>
          </w:p>
        </w:tc>
        <w:tc>
          <w:tcPr>
            <w:tcW w:w="1595" w:type="dxa"/>
          </w:tcPr>
          <w:p w:rsidR="0071088E" w:rsidRPr="00413DE1" w:rsidRDefault="0071088E" w:rsidP="00743561">
            <w:pPr>
              <w:spacing w:line="276"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Hazardous </w:t>
            </w:r>
          </w:p>
        </w:tc>
        <w:tc>
          <w:tcPr>
            <w:tcW w:w="3037" w:type="dxa"/>
          </w:tcPr>
          <w:p w:rsidR="0071088E" w:rsidRPr="00413DE1" w:rsidRDefault="0071088E" w:rsidP="00743561">
            <w:pPr>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Everyone should avoid any outdoor exertion; people with respiratory or heart disease, the elderly, and children should remain indoors. </w:t>
            </w:r>
          </w:p>
        </w:tc>
        <w:tc>
          <w:tcPr>
            <w:tcW w:w="3060" w:type="dxa"/>
          </w:tcPr>
          <w:p w:rsidR="0071088E" w:rsidRPr="00413DE1" w:rsidRDefault="0071088E" w:rsidP="00743561">
            <w:pPr>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Everyone should avoid any outdoor exertion; people with respiratory disease, such as asthma, should remain indoors. </w:t>
            </w:r>
          </w:p>
        </w:tc>
      </w:tr>
    </w:tbl>
    <w:p w:rsidR="0071088E" w:rsidRPr="00413DE1" w:rsidRDefault="0071088E" w:rsidP="0071088E">
      <w:pPr>
        <w:spacing w:line="360" w:lineRule="auto"/>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Source: </w:t>
      </w:r>
      <w:r w:rsidR="00EB0CF0">
        <w:rPr>
          <w:rFonts w:ascii="Times New Roman" w:hAnsi="Times New Roman" w:cs="Times New Roman"/>
          <w:color w:val="000000" w:themeColor="text1"/>
          <w:sz w:val="24"/>
          <w:szCs w:val="24"/>
        </w:rPr>
        <w:t>(</w:t>
      </w:r>
      <w:r w:rsidRPr="00413DE1">
        <w:rPr>
          <w:rFonts w:ascii="Times New Roman" w:hAnsi="Times New Roman" w:cs="Times New Roman"/>
          <w:color w:val="000000" w:themeColor="text1"/>
          <w:sz w:val="24"/>
          <w:szCs w:val="24"/>
        </w:rPr>
        <w:t xml:space="preserve">US. </w:t>
      </w:r>
      <w:r w:rsidR="00EB0CF0">
        <w:rPr>
          <w:rFonts w:ascii="Times New Roman" w:hAnsi="Times New Roman" w:cs="Times New Roman"/>
          <w:color w:val="000000" w:themeColor="text1"/>
          <w:sz w:val="24"/>
          <w:szCs w:val="24"/>
        </w:rPr>
        <w:t>EPA, 2011)</w:t>
      </w:r>
      <w:r w:rsidRPr="00413DE1">
        <w:rPr>
          <w:rFonts w:ascii="Times New Roman" w:hAnsi="Times New Roman" w:cs="Times New Roman"/>
          <w:color w:val="000000" w:themeColor="text1"/>
          <w:sz w:val="24"/>
          <w:szCs w:val="24"/>
        </w:rPr>
        <w:t xml:space="preserve"> clean air act office of Air Quality</w:t>
      </w:r>
      <w:r w:rsidR="00EB0CF0">
        <w:rPr>
          <w:rFonts w:ascii="Times New Roman" w:hAnsi="Times New Roman" w:cs="Times New Roman"/>
          <w:color w:val="000000" w:themeColor="text1"/>
          <w:sz w:val="24"/>
          <w:szCs w:val="24"/>
        </w:rPr>
        <w:t xml:space="preserve"> Planning and Standards.</w:t>
      </w:r>
    </w:p>
    <w:p w:rsidR="0005026F" w:rsidRPr="00413DE1" w:rsidRDefault="00012790" w:rsidP="001F7141">
      <w:pPr>
        <w:pStyle w:val="Heading2"/>
        <w:spacing w:line="480" w:lineRule="auto"/>
        <w:rPr>
          <w:rFonts w:ascii="Times New Roman" w:hAnsi="Times New Roman" w:cs="Times New Roman"/>
          <w:b/>
          <w:bCs/>
          <w:iCs/>
          <w:color w:val="000000" w:themeColor="text1"/>
        </w:rPr>
      </w:pPr>
      <w:bookmarkStart w:id="98" w:name="_Toc13226783"/>
      <w:r>
        <w:rPr>
          <w:rFonts w:ascii="Times New Roman" w:hAnsi="Times New Roman" w:cs="Times New Roman"/>
          <w:b/>
          <w:color w:val="000000" w:themeColor="text1"/>
        </w:rPr>
        <w:lastRenderedPageBreak/>
        <w:t>2.12</w:t>
      </w:r>
      <w:r w:rsidR="0005026F" w:rsidRPr="00413DE1">
        <w:rPr>
          <w:rFonts w:ascii="Times New Roman" w:hAnsi="Times New Roman" w:cs="Times New Roman"/>
          <w:b/>
          <w:color w:val="000000" w:themeColor="text1"/>
          <w:sz w:val="24"/>
          <w:szCs w:val="24"/>
        </w:rPr>
        <w:t xml:space="preserve"> </w:t>
      </w:r>
      <w:r w:rsidR="0005026F" w:rsidRPr="00413DE1">
        <w:rPr>
          <w:rFonts w:ascii="Times New Roman" w:hAnsi="Times New Roman" w:cs="Times New Roman"/>
          <w:b/>
          <w:color w:val="000000" w:themeColor="text1"/>
        </w:rPr>
        <w:t xml:space="preserve">Characteristics and </w:t>
      </w:r>
      <w:r w:rsidR="0005026F" w:rsidRPr="00413DE1">
        <w:rPr>
          <w:rFonts w:ascii="Times New Roman" w:hAnsi="Times New Roman" w:cs="Times New Roman"/>
          <w:b/>
          <w:bCs/>
          <w:iCs/>
          <w:color w:val="000000" w:themeColor="text1"/>
        </w:rPr>
        <w:t xml:space="preserve">Health effects </w:t>
      </w:r>
      <w:r w:rsidR="00F5673A">
        <w:rPr>
          <w:rFonts w:ascii="Times New Roman" w:hAnsi="Times New Roman" w:cs="Times New Roman"/>
          <w:b/>
          <w:color w:val="000000" w:themeColor="text1"/>
        </w:rPr>
        <w:t>of Transportation Air P</w:t>
      </w:r>
      <w:r w:rsidR="0005026F" w:rsidRPr="00413DE1">
        <w:rPr>
          <w:rFonts w:ascii="Times New Roman" w:hAnsi="Times New Roman" w:cs="Times New Roman"/>
          <w:b/>
          <w:color w:val="000000" w:themeColor="text1"/>
        </w:rPr>
        <w:t>ollution</w:t>
      </w:r>
      <w:bookmarkEnd w:id="97"/>
      <w:bookmarkEnd w:id="98"/>
    </w:p>
    <w:p w:rsidR="0005026F" w:rsidRPr="00413DE1" w:rsidRDefault="0005026F"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Air pollution has been one of the key points of environmental workers both at home and abroad with the development of “person is the core” (Hauptmann, 2004). From the view of human breath exposure, the human living environment can be divided into these three important parts: indoor environment, outdoor atmosphere, and transportation microenvironment.</w:t>
      </w:r>
    </w:p>
    <w:p w:rsidR="0005026F" w:rsidRPr="00413DE1" w:rsidRDefault="0005026F"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Based on the investigation of human activities by the U.S. Environmental Protection Agency (EPA), the time of human activities spent on these three environmental parts were at rates of 85%, 7%, and 8%, respectively (</w:t>
      </w:r>
      <w:r w:rsidR="00DC01F4">
        <w:rPr>
          <w:rFonts w:ascii="Times New Roman" w:hAnsi="Times New Roman" w:cs="Times New Roman"/>
          <w:color w:val="000000" w:themeColor="text1"/>
          <w:sz w:val="24"/>
          <w:szCs w:val="24"/>
        </w:rPr>
        <w:t>US</w:t>
      </w:r>
      <w:r w:rsidR="006C19AA">
        <w:rPr>
          <w:rFonts w:ascii="Times New Roman" w:hAnsi="Times New Roman" w:cs="Times New Roman"/>
          <w:color w:val="000000" w:themeColor="text1"/>
          <w:sz w:val="24"/>
          <w:szCs w:val="24"/>
        </w:rPr>
        <w:t>-</w:t>
      </w:r>
      <w:r w:rsidRPr="00413DE1">
        <w:rPr>
          <w:rFonts w:ascii="Times New Roman" w:hAnsi="Times New Roman" w:cs="Times New Roman"/>
          <w:color w:val="000000" w:themeColor="text1"/>
          <w:sz w:val="24"/>
          <w:szCs w:val="24"/>
        </w:rPr>
        <w:t>EPA, 1989). Nowadays, the pollution of indoor air has received high attention</w:t>
      </w:r>
      <w:r w:rsidR="006C19AA">
        <w:rPr>
          <w:rFonts w:ascii="Times New Roman" w:hAnsi="Times New Roman" w:cs="Times New Roman"/>
          <w:color w:val="000000" w:themeColor="text1"/>
          <w:sz w:val="24"/>
          <w:szCs w:val="24"/>
        </w:rPr>
        <w:t xml:space="preserve"> (Baez et al., 2003; Abdel</w:t>
      </w:r>
      <w:r w:rsidRPr="00413DE1">
        <w:rPr>
          <w:rFonts w:ascii="Times New Roman" w:hAnsi="Times New Roman" w:cs="Times New Roman"/>
          <w:color w:val="000000" w:themeColor="text1"/>
          <w:sz w:val="24"/>
          <w:szCs w:val="24"/>
        </w:rPr>
        <w:t xml:space="preserve"> et al., 2013); in China, the pollution of indoor air has received some attention (Xu et al., 2012), but the air pollution of transportation microenvironment has not received enough attention to match with the popularization of cars, whereas the pollution of air by transportation microenvironment in foreign countries has been received high attention (Johnson et al., 2014).</w:t>
      </w:r>
      <w:r w:rsidR="00E65C45">
        <w:rPr>
          <w:rFonts w:ascii="Times New Roman" w:hAnsi="Times New Roman" w:cs="Times New Roman"/>
          <w:color w:val="000000" w:themeColor="text1"/>
          <w:sz w:val="24"/>
          <w:szCs w:val="24"/>
        </w:rPr>
        <w:t xml:space="preserve"> </w:t>
      </w:r>
      <w:r w:rsidRPr="00413DE1">
        <w:rPr>
          <w:rFonts w:ascii="Times New Roman" w:hAnsi="Times New Roman" w:cs="Times New Roman"/>
          <w:color w:val="000000" w:themeColor="text1"/>
          <w:sz w:val="24"/>
          <w:szCs w:val="24"/>
        </w:rPr>
        <w:t>Nowadays, cars have gradually become part of people’s life, but together with the convenience to people’s life, the car also brings the problem of environmental pollution, especially the pollution of formaldehyde. The formaldehyde pollution in cars and other traffic microenvironment comes from different sources.</w:t>
      </w:r>
      <w:r w:rsidRPr="00413DE1">
        <w:rPr>
          <w:rFonts w:ascii="Times New Roman" w:hAnsi="Times New Roman" w:cs="Times New Roman"/>
          <w:b/>
          <w:bCs/>
          <w:i/>
          <w:iCs/>
          <w:color w:val="000000" w:themeColor="text1"/>
          <w:sz w:val="29"/>
          <w:szCs w:val="29"/>
        </w:rPr>
        <w:t xml:space="preserve">         </w:t>
      </w:r>
    </w:p>
    <w:p w:rsidR="005B6312" w:rsidRDefault="0005026F"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In the 1952 London air pollution episode it was estimated that 4,000 extra deaths occurred as a result of the high concentrations o</w:t>
      </w:r>
      <w:r w:rsidR="00447B3A" w:rsidRPr="00413DE1">
        <w:rPr>
          <w:rFonts w:ascii="Times New Roman" w:hAnsi="Times New Roman" w:cs="Times New Roman"/>
          <w:color w:val="000000" w:themeColor="text1"/>
          <w:sz w:val="24"/>
          <w:szCs w:val="24"/>
        </w:rPr>
        <w:t>f S</w:t>
      </w:r>
      <w:r w:rsidRPr="00413DE1">
        <w:rPr>
          <w:rFonts w:ascii="Times New Roman" w:hAnsi="Times New Roman" w:cs="Times New Roman"/>
          <w:color w:val="000000" w:themeColor="text1"/>
          <w:sz w:val="24"/>
          <w:szCs w:val="24"/>
        </w:rPr>
        <w:t>ulphur dioxide and particul</w:t>
      </w:r>
      <w:r w:rsidR="00CB42BB">
        <w:rPr>
          <w:rFonts w:ascii="Times New Roman" w:hAnsi="Times New Roman" w:cs="Times New Roman"/>
          <w:color w:val="000000" w:themeColor="text1"/>
          <w:sz w:val="24"/>
          <w:szCs w:val="24"/>
        </w:rPr>
        <w:t>ate matter (Brimblecombe, 2012</w:t>
      </w:r>
      <w:r w:rsidR="005B48AB">
        <w:rPr>
          <w:rFonts w:ascii="Times New Roman" w:hAnsi="Times New Roman" w:cs="Times New Roman"/>
          <w:color w:val="000000" w:themeColor="text1"/>
          <w:sz w:val="24"/>
          <w:szCs w:val="24"/>
        </w:rPr>
        <w:t xml:space="preserve">). </w:t>
      </w:r>
      <w:r w:rsidR="00F34CCA">
        <w:rPr>
          <w:rFonts w:ascii="Times New Roman" w:hAnsi="Times New Roman" w:cs="Times New Roman"/>
          <w:color w:val="000000" w:themeColor="text1"/>
          <w:sz w:val="24"/>
          <w:szCs w:val="24"/>
        </w:rPr>
        <w:t>According to Waller (1971) portrayed that Since</w:t>
      </w:r>
      <w:r w:rsidRPr="00413DE1">
        <w:rPr>
          <w:rFonts w:ascii="Times New Roman" w:hAnsi="Times New Roman" w:cs="Times New Roman"/>
          <w:color w:val="000000" w:themeColor="text1"/>
          <w:sz w:val="24"/>
          <w:szCs w:val="24"/>
        </w:rPr>
        <w:t xml:space="preserve"> the 1950s a great body of evidence has accumulated showing that air pollutants have a damaging</w:t>
      </w:r>
      <w:r w:rsidR="00F34CCA">
        <w:rPr>
          <w:rFonts w:ascii="Times New Roman" w:hAnsi="Times New Roman" w:cs="Times New Roman"/>
          <w:color w:val="000000" w:themeColor="text1"/>
          <w:sz w:val="24"/>
          <w:szCs w:val="24"/>
        </w:rPr>
        <w:t xml:space="preserve"> effect on health</w:t>
      </w:r>
      <w:r w:rsidRPr="00413DE1">
        <w:rPr>
          <w:rFonts w:ascii="Times New Roman" w:hAnsi="Times New Roman" w:cs="Times New Roman"/>
          <w:color w:val="000000" w:themeColor="text1"/>
          <w:sz w:val="24"/>
          <w:szCs w:val="24"/>
        </w:rPr>
        <w:t xml:space="preserve">. </w:t>
      </w:r>
      <w:r w:rsidR="007531C8">
        <w:rPr>
          <w:rFonts w:ascii="Times New Roman" w:hAnsi="Times New Roman" w:cs="Times New Roman"/>
          <w:color w:val="000000" w:themeColor="text1"/>
          <w:sz w:val="24"/>
          <w:szCs w:val="24"/>
        </w:rPr>
        <w:t xml:space="preserve"> </w:t>
      </w:r>
    </w:p>
    <w:p w:rsidR="00EB0CF0" w:rsidRDefault="00EB0CF0"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p>
    <w:p w:rsidR="00EB0CF0" w:rsidRDefault="00EB0CF0"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p>
    <w:p w:rsidR="00EB0CF0" w:rsidRPr="00413DE1" w:rsidRDefault="00EB0CF0"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p>
    <w:p w:rsidR="0005026F" w:rsidRPr="00413DE1" w:rsidRDefault="00012790" w:rsidP="00012790">
      <w:pPr>
        <w:pStyle w:val="Heading3"/>
        <w:spacing w:line="480" w:lineRule="auto"/>
        <w:ind w:left="720" w:hanging="630"/>
        <w:rPr>
          <w:rFonts w:ascii="Times New Roman" w:hAnsi="Times New Roman" w:cs="Times New Roman"/>
          <w:b/>
          <w:bCs/>
          <w:color w:val="000000" w:themeColor="text1"/>
          <w:sz w:val="26"/>
          <w:szCs w:val="26"/>
        </w:rPr>
      </w:pPr>
      <w:bookmarkStart w:id="99" w:name="_Toc1376688"/>
      <w:bookmarkStart w:id="100" w:name="_Toc13226784"/>
      <w:r>
        <w:rPr>
          <w:rFonts w:ascii="Times New Roman" w:hAnsi="Times New Roman" w:cs="Times New Roman"/>
          <w:b/>
          <w:bCs/>
          <w:color w:val="000000" w:themeColor="text1"/>
          <w:sz w:val="26"/>
          <w:szCs w:val="26"/>
        </w:rPr>
        <w:lastRenderedPageBreak/>
        <w:t>2.12.1</w:t>
      </w:r>
      <w:r w:rsidR="00EB0CF0">
        <w:rPr>
          <w:rFonts w:ascii="Times New Roman" w:hAnsi="Times New Roman" w:cs="Times New Roman"/>
          <w:b/>
          <w:bCs/>
          <w:color w:val="000000" w:themeColor="text1"/>
          <w:sz w:val="26"/>
          <w:szCs w:val="26"/>
        </w:rPr>
        <w:t xml:space="preserve"> </w:t>
      </w:r>
      <w:r w:rsidR="00ED2E8C">
        <w:rPr>
          <w:rFonts w:ascii="Times New Roman" w:hAnsi="Times New Roman" w:cs="Times New Roman"/>
          <w:b/>
          <w:bCs/>
          <w:color w:val="000000" w:themeColor="text1"/>
          <w:sz w:val="26"/>
          <w:szCs w:val="26"/>
        </w:rPr>
        <w:t>Health Effects of Particulate M</w:t>
      </w:r>
      <w:r w:rsidR="0005026F" w:rsidRPr="00413DE1">
        <w:rPr>
          <w:rFonts w:ascii="Times New Roman" w:hAnsi="Times New Roman" w:cs="Times New Roman"/>
          <w:b/>
          <w:bCs/>
          <w:color w:val="000000" w:themeColor="text1"/>
          <w:sz w:val="26"/>
          <w:szCs w:val="26"/>
        </w:rPr>
        <w:t>atter</w:t>
      </w:r>
      <w:bookmarkEnd w:id="99"/>
      <w:r w:rsidR="0005026F" w:rsidRPr="00413DE1">
        <w:rPr>
          <w:rFonts w:ascii="Times New Roman" w:hAnsi="Times New Roman" w:cs="Times New Roman"/>
          <w:b/>
          <w:bCs/>
          <w:color w:val="000000" w:themeColor="text1"/>
          <w:sz w:val="26"/>
          <w:szCs w:val="26"/>
        </w:rPr>
        <w:t xml:space="preserve"> </w:t>
      </w:r>
      <w:r w:rsidR="0023083D">
        <w:rPr>
          <w:rFonts w:ascii="Times New Roman" w:hAnsi="Times New Roman" w:cs="Times New Roman"/>
          <w:b/>
          <w:bCs/>
          <w:color w:val="000000" w:themeColor="text1"/>
          <w:sz w:val="26"/>
          <w:szCs w:val="26"/>
        </w:rPr>
        <w:t>and Carbon Dioxide</w:t>
      </w:r>
      <w:bookmarkEnd w:id="100"/>
      <w:r w:rsidR="00EB0CF0">
        <w:rPr>
          <w:rFonts w:ascii="Times New Roman" w:hAnsi="Times New Roman" w:cs="Times New Roman"/>
          <w:b/>
          <w:bCs/>
          <w:color w:val="000000" w:themeColor="text1"/>
          <w:sz w:val="26"/>
          <w:szCs w:val="26"/>
        </w:rPr>
        <w:t xml:space="preserve"> </w:t>
      </w:r>
      <w:r w:rsidR="0023083D">
        <w:rPr>
          <w:rFonts w:ascii="Times New Roman" w:hAnsi="Times New Roman" w:cs="Times New Roman"/>
          <w:b/>
          <w:bCs/>
          <w:color w:val="000000" w:themeColor="text1"/>
          <w:sz w:val="26"/>
          <w:szCs w:val="26"/>
        </w:rPr>
        <w:t xml:space="preserve"> </w:t>
      </w:r>
    </w:p>
    <w:p w:rsidR="00543E0D" w:rsidRDefault="00543E0D"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D448E3">
        <w:rPr>
          <w:rFonts w:ascii="Times New Roman" w:hAnsi="Times New Roman" w:cs="Times New Roman"/>
          <w:color w:val="000000" w:themeColor="text1"/>
          <w:sz w:val="24"/>
          <w:szCs w:val="24"/>
        </w:rPr>
        <w:t>PM has been linked to aggravation of asthma, chronic bronchit</w:t>
      </w:r>
      <w:r w:rsidR="00D760BB">
        <w:rPr>
          <w:rFonts w:ascii="Times New Roman" w:hAnsi="Times New Roman" w:cs="Times New Roman"/>
          <w:color w:val="000000" w:themeColor="text1"/>
          <w:sz w:val="24"/>
          <w:szCs w:val="24"/>
        </w:rPr>
        <w:t xml:space="preserve">is, and decreased lung function </w:t>
      </w:r>
      <w:r w:rsidRPr="00D448E3">
        <w:rPr>
          <w:rFonts w:ascii="Times New Roman" w:hAnsi="Times New Roman" w:cs="Times New Roman"/>
          <w:color w:val="000000" w:themeColor="text1"/>
          <w:sz w:val="24"/>
          <w:szCs w:val="24"/>
        </w:rPr>
        <w:t>(Vallero, 2008).  Many studies have documented negative cardiovascular effects from exposure to PM10 and PM2.5 (Chuang et al., 2007) and PM1.0 and UFP have been shown to increase cardiorespiratory symptoms for elderly patients.</w:t>
      </w:r>
      <w:r>
        <w:rPr>
          <w:rFonts w:ascii="Times New Roman" w:hAnsi="Times New Roman" w:cs="Times New Roman"/>
          <w:color w:val="000000" w:themeColor="text1"/>
          <w:sz w:val="24"/>
          <w:szCs w:val="24"/>
        </w:rPr>
        <w:t xml:space="preserve"> </w:t>
      </w:r>
    </w:p>
    <w:p w:rsidR="0005026F" w:rsidRDefault="0005026F" w:rsidP="00EB0CF0">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413DE1">
        <w:rPr>
          <w:rFonts w:ascii="Times New Roman" w:hAnsi="Times New Roman" w:cs="Times New Roman"/>
          <w:color w:val="000000" w:themeColor="text1"/>
          <w:sz w:val="24"/>
          <w:szCs w:val="24"/>
        </w:rPr>
        <w:t xml:space="preserve">Both PM10 (big) and PM2.5 (small) particles can cause health problems; specifically respiratory health (that's the lungs and airway). Because the PM2.5 </w:t>
      </w:r>
      <w:r w:rsidRPr="00413DE1">
        <w:rPr>
          <w:rFonts w:ascii="Times New Roman" w:hAnsi="Times New Roman" w:cs="Times New Roman"/>
          <w:bCs/>
          <w:color w:val="000000" w:themeColor="text1"/>
          <w:sz w:val="24"/>
          <w:szCs w:val="24"/>
        </w:rPr>
        <w:t>travels deeper</w:t>
      </w:r>
      <w:r w:rsidRPr="00413DE1">
        <w:rPr>
          <w:rFonts w:ascii="Times New Roman" w:hAnsi="Times New Roman" w:cs="Times New Roman"/>
          <w:b/>
          <w:bCs/>
          <w:color w:val="000000" w:themeColor="text1"/>
          <w:sz w:val="24"/>
          <w:szCs w:val="24"/>
        </w:rPr>
        <w:t xml:space="preserve"> </w:t>
      </w:r>
      <w:r w:rsidRPr="00413DE1">
        <w:rPr>
          <w:rFonts w:ascii="Times New Roman" w:hAnsi="Times New Roman" w:cs="Times New Roman"/>
          <w:color w:val="000000" w:themeColor="text1"/>
          <w:sz w:val="24"/>
          <w:szCs w:val="24"/>
        </w:rPr>
        <w:t xml:space="preserve">into the lungs and because the PM2.5 is made up things that are </w:t>
      </w:r>
      <w:r w:rsidRPr="00413DE1">
        <w:rPr>
          <w:rFonts w:ascii="Times New Roman" w:hAnsi="Times New Roman" w:cs="Times New Roman"/>
          <w:bCs/>
          <w:color w:val="000000" w:themeColor="text1"/>
          <w:sz w:val="24"/>
          <w:szCs w:val="24"/>
        </w:rPr>
        <w:t>more toxic</w:t>
      </w:r>
      <w:r w:rsidRPr="00413DE1">
        <w:rPr>
          <w:rFonts w:ascii="Times New Roman" w:hAnsi="Times New Roman" w:cs="Times New Roman"/>
          <w:b/>
          <w:bCs/>
          <w:color w:val="000000" w:themeColor="text1"/>
          <w:sz w:val="24"/>
          <w:szCs w:val="24"/>
        </w:rPr>
        <w:t xml:space="preserve"> </w:t>
      </w:r>
      <w:r w:rsidRPr="00413DE1">
        <w:rPr>
          <w:rFonts w:ascii="Times New Roman" w:hAnsi="Times New Roman" w:cs="Times New Roman"/>
          <w:color w:val="000000" w:themeColor="text1"/>
          <w:sz w:val="24"/>
          <w:szCs w:val="24"/>
        </w:rPr>
        <w:t>(like heavy metals and cancer causing organic compounds), PM2.5 can have worse health effects than the bigger PM10 (Rolfe et al., 2000).</w:t>
      </w:r>
      <w:r w:rsidR="001F7ADE">
        <w:rPr>
          <w:rFonts w:ascii="Times New Roman" w:hAnsi="Times New Roman" w:cs="Times New Roman"/>
          <w:color w:val="000000" w:themeColor="text1"/>
          <w:sz w:val="24"/>
          <w:szCs w:val="24"/>
        </w:rPr>
        <w:t xml:space="preserve"> </w:t>
      </w:r>
      <w:r w:rsidRPr="00413DE1">
        <w:rPr>
          <w:rFonts w:ascii="Times New Roman" w:hAnsi="Times New Roman" w:cs="Times New Roman"/>
          <w:color w:val="000000" w:themeColor="text1"/>
          <w:sz w:val="24"/>
          <w:szCs w:val="24"/>
        </w:rPr>
        <w:t xml:space="preserve">Exposure to particulate matter leads to increased use of medication and more visits to the doctor </w:t>
      </w:r>
      <w:r w:rsidR="00E65C45">
        <w:rPr>
          <w:rFonts w:ascii="Times New Roman" w:hAnsi="Times New Roman" w:cs="Times New Roman"/>
          <w:color w:val="000000" w:themeColor="text1"/>
          <w:sz w:val="24"/>
          <w:szCs w:val="24"/>
        </w:rPr>
        <w:t>or emergency room. According to Rolfe et al.</w:t>
      </w:r>
      <w:r w:rsidRPr="00413DE1">
        <w:rPr>
          <w:rFonts w:ascii="Times New Roman" w:hAnsi="Times New Roman" w:cs="Times New Roman"/>
          <w:color w:val="000000" w:themeColor="text1"/>
          <w:sz w:val="24"/>
          <w:szCs w:val="24"/>
        </w:rPr>
        <w:t xml:space="preserve"> </w:t>
      </w:r>
      <w:r w:rsidR="00E65C45">
        <w:rPr>
          <w:rFonts w:ascii="Times New Roman" w:hAnsi="Times New Roman" w:cs="Times New Roman"/>
          <w:color w:val="000000" w:themeColor="text1"/>
          <w:sz w:val="24"/>
          <w:szCs w:val="24"/>
        </w:rPr>
        <w:t>(</w:t>
      </w:r>
      <w:r w:rsidR="00275AE9">
        <w:rPr>
          <w:rFonts w:ascii="Times New Roman" w:hAnsi="Times New Roman" w:cs="Times New Roman"/>
          <w:color w:val="000000" w:themeColor="text1"/>
          <w:sz w:val="24"/>
          <w:szCs w:val="24"/>
        </w:rPr>
        <w:t xml:space="preserve">2000) </w:t>
      </w:r>
      <w:r w:rsidR="00D760BB">
        <w:rPr>
          <w:rFonts w:ascii="Times New Roman" w:hAnsi="Times New Roman" w:cs="Times New Roman"/>
          <w:color w:val="000000" w:themeColor="text1"/>
          <w:sz w:val="24"/>
          <w:szCs w:val="24"/>
        </w:rPr>
        <w:t xml:space="preserve">portrayed that </w:t>
      </w:r>
      <w:r w:rsidR="00275AE9">
        <w:rPr>
          <w:rFonts w:ascii="Times New Roman" w:hAnsi="Times New Roman" w:cs="Times New Roman"/>
          <w:color w:val="000000" w:themeColor="text1"/>
          <w:sz w:val="24"/>
          <w:szCs w:val="24"/>
        </w:rPr>
        <w:t>h</w:t>
      </w:r>
      <w:r w:rsidR="00543E0D">
        <w:rPr>
          <w:rFonts w:ascii="Times New Roman" w:hAnsi="Times New Roman" w:cs="Times New Roman"/>
          <w:color w:val="000000" w:themeColor="text1"/>
          <w:sz w:val="24"/>
          <w:szCs w:val="24"/>
        </w:rPr>
        <w:t>ealth effects include</w:t>
      </w:r>
      <w:r w:rsidR="002B341E">
        <w:rPr>
          <w:rFonts w:ascii="Times New Roman" w:hAnsi="Times New Roman" w:cs="Times New Roman"/>
          <w:color w:val="000000" w:themeColor="text1"/>
          <w:sz w:val="24"/>
          <w:szCs w:val="24"/>
        </w:rPr>
        <w:t xml:space="preserve"> c</w:t>
      </w:r>
      <w:r w:rsidRPr="002B341E">
        <w:rPr>
          <w:rFonts w:ascii="Times New Roman" w:hAnsi="Times New Roman" w:cs="Times New Roman"/>
          <w:color w:val="000000" w:themeColor="text1"/>
          <w:sz w:val="24"/>
          <w:szCs w:val="24"/>
        </w:rPr>
        <w:t>oughing</w:t>
      </w:r>
      <w:r w:rsidR="002B341E">
        <w:rPr>
          <w:rFonts w:ascii="Times New Roman" w:hAnsi="Times New Roman" w:cs="Times New Roman"/>
          <w:color w:val="000000" w:themeColor="text1"/>
          <w:sz w:val="24"/>
          <w:szCs w:val="24"/>
        </w:rPr>
        <w:t xml:space="preserve">, wheezing, shortness of breath, aggravated asthma, </w:t>
      </w:r>
      <w:r w:rsidRPr="002B341E">
        <w:rPr>
          <w:rFonts w:ascii="Times New Roman" w:hAnsi="Times New Roman" w:cs="Times New Roman"/>
          <w:color w:val="000000" w:themeColor="text1"/>
          <w:sz w:val="24"/>
          <w:szCs w:val="24"/>
        </w:rPr>
        <w:t>Lung damage (including decreased lung function an</w:t>
      </w:r>
      <w:r w:rsidR="002B341E">
        <w:rPr>
          <w:rFonts w:ascii="Times New Roman" w:hAnsi="Times New Roman" w:cs="Times New Roman"/>
          <w:color w:val="000000" w:themeColor="text1"/>
          <w:sz w:val="24"/>
          <w:szCs w:val="24"/>
        </w:rPr>
        <w:t xml:space="preserve">d lifelong respiratory disease), </w:t>
      </w:r>
      <w:r w:rsidR="007531C8" w:rsidRPr="002B341E">
        <w:rPr>
          <w:rFonts w:ascii="Times New Roman" w:hAnsi="Times New Roman" w:cs="Times New Roman"/>
          <w:color w:val="000000" w:themeColor="text1"/>
          <w:sz w:val="24"/>
          <w:szCs w:val="24"/>
        </w:rPr>
        <w:t>and premature</w:t>
      </w:r>
      <w:r w:rsidRPr="002B341E">
        <w:rPr>
          <w:rFonts w:ascii="Times New Roman" w:hAnsi="Times New Roman" w:cs="Times New Roman"/>
          <w:color w:val="000000" w:themeColor="text1"/>
          <w:sz w:val="24"/>
          <w:szCs w:val="24"/>
        </w:rPr>
        <w:t xml:space="preserve"> death in individuals with existing heart or lung diseases </w:t>
      </w:r>
      <w:r w:rsidR="002B341E">
        <w:rPr>
          <w:rFonts w:ascii="Times New Roman" w:hAnsi="Times New Roman" w:cs="Times New Roman"/>
          <w:color w:val="000000" w:themeColor="text1"/>
          <w:sz w:val="24"/>
          <w:szCs w:val="24"/>
        </w:rPr>
        <w:t>poisoners.</w:t>
      </w:r>
      <w:r w:rsidR="00565C84" w:rsidRPr="002B341E">
        <w:rPr>
          <w:rFonts w:ascii="Times New Roman" w:hAnsi="Times New Roman" w:cs="Times New Roman"/>
          <w:color w:val="000000" w:themeColor="text1"/>
          <w:sz w:val="24"/>
          <w:szCs w:val="24"/>
        </w:rPr>
        <w:t xml:space="preserve"> </w:t>
      </w:r>
    </w:p>
    <w:p w:rsidR="00282307" w:rsidRDefault="00282307" w:rsidP="002B341E">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p>
    <w:p w:rsidR="00282307" w:rsidRDefault="00282307" w:rsidP="002B341E">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p>
    <w:p w:rsidR="0071088E" w:rsidRDefault="0071088E" w:rsidP="002B341E">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p>
    <w:p w:rsidR="0071088E" w:rsidRDefault="0071088E" w:rsidP="002B341E">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p>
    <w:p w:rsidR="0071088E" w:rsidRDefault="0071088E" w:rsidP="002B341E">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p>
    <w:p w:rsidR="006F0DD5" w:rsidRDefault="006F0DD5" w:rsidP="002B341E">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p>
    <w:p w:rsidR="00282307" w:rsidRDefault="00282307" w:rsidP="007F14A5">
      <w:pPr>
        <w:autoSpaceDE w:val="0"/>
        <w:autoSpaceDN w:val="0"/>
        <w:adjustRightInd w:val="0"/>
        <w:spacing w:after="0" w:line="480" w:lineRule="auto"/>
        <w:jc w:val="both"/>
        <w:rPr>
          <w:rFonts w:ascii="Times New Roman" w:hAnsi="Times New Roman" w:cs="Times New Roman"/>
          <w:color w:val="000000" w:themeColor="text1"/>
          <w:sz w:val="24"/>
          <w:szCs w:val="24"/>
        </w:rPr>
      </w:pPr>
    </w:p>
    <w:p w:rsidR="00EB0CF0" w:rsidRDefault="00EB0CF0" w:rsidP="007F14A5">
      <w:pPr>
        <w:autoSpaceDE w:val="0"/>
        <w:autoSpaceDN w:val="0"/>
        <w:adjustRightInd w:val="0"/>
        <w:spacing w:after="0" w:line="480" w:lineRule="auto"/>
        <w:jc w:val="both"/>
        <w:rPr>
          <w:rFonts w:ascii="Times New Roman" w:hAnsi="Times New Roman" w:cs="Times New Roman"/>
          <w:color w:val="000000" w:themeColor="text1"/>
          <w:sz w:val="24"/>
          <w:szCs w:val="24"/>
        </w:rPr>
      </w:pPr>
    </w:p>
    <w:p w:rsidR="00EB0CF0" w:rsidRDefault="00EB0CF0" w:rsidP="007F14A5">
      <w:pPr>
        <w:autoSpaceDE w:val="0"/>
        <w:autoSpaceDN w:val="0"/>
        <w:adjustRightInd w:val="0"/>
        <w:spacing w:after="0" w:line="480" w:lineRule="auto"/>
        <w:jc w:val="both"/>
        <w:rPr>
          <w:rFonts w:ascii="Times New Roman" w:hAnsi="Times New Roman" w:cs="Times New Roman"/>
          <w:color w:val="000000" w:themeColor="text1"/>
          <w:sz w:val="24"/>
          <w:szCs w:val="24"/>
        </w:rPr>
      </w:pPr>
    </w:p>
    <w:p w:rsidR="00EB0CF0" w:rsidRDefault="00EB0CF0" w:rsidP="007F14A5">
      <w:pPr>
        <w:autoSpaceDE w:val="0"/>
        <w:autoSpaceDN w:val="0"/>
        <w:adjustRightInd w:val="0"/>
        <w:spacing w:after="0" w:line="480" w:lineRule="auto"/>
        <w:jc w:val="both"/>
        <w:rPr>
          <w:rFonts w:ascii="Times New Roman" w:hAnsi="Times New Roman" w:cs="Times New Roman"/>
          <w:color w:val="000000" w:themeColor="text1"/>
          <w:sz w:val="24"/>
          <w:szCs w:val="24"/>
        </w:rPr>
      </w:pPr>
    </w:p>
    <w:p w:rsidR="00EB0CF0" w:rsidRDefault="00EB0CF0" w:rsidP="007F14A5">
      <w:pPr>
        <w:autoSpaceDE w:val="0"/>
        <w:autoSpaceDN w:val="0"/>
        <w:adjustRightInd w:val="0"/>
        <w:spacing w:after="0" w:line="480" w:lineRule="auto"/>
        <w:jc w:val="both"/>
        <w:rPr>
          <w:rFonts w:ascii="Times New Roman" w:hAnsi="Times New Roman" w:cs="Times New Roman"/>
          <w:color w:val="000000" w:themeColor="text1"/>
          <w:sz w:val="24"/>
          <w:szCs w:val="24"/>
        </w:rPr>
      </w:pPr>
    </w:p>
    <w:p w:rsidR="00282307" w:rsidRPr="00AD1F00" w:rsidRDefault="00282307" w:rsidP="006226E3">
      <w:pPr>
        <w:spacing w:line="360" w:lineRule="auto"/>
        <w:jc w:val="center"/>
        <w:outlineLvl w:val="0"/>
        <w:rPr>
          <w:rFonts w:ascii="Times New Roman" w:hAnsi="Times New Roman" w:cs="Times New Roman"/>
          <w:b/>
          <w:bCs/>
          <w:sz w:val="28"/>
          <w:szCs w:val="28"/>
        </w:rPr>
      </w:pPr>
      <w:bookmarkStart w:id="101" w:name="_Toc13226785"/>
      <w:r w:rsidRPr="00AD1F00">
        <w:rPr>
          <w:rFonts w:ascii="Times New Roman" w:hAnsi="Times New Roman" w:cs="Times New Roman"/>
          <w:b/>
          <w:bCs/>
          <w:sz w:val="28"/>
          <w:szCs w:val="28"/>
        </w:rPr>
        <w:lastRenderedPageBreak/>
        <w:t>CHAPTER THREE</w:t>
      </w:r>
      <w:bookmarkEnd w:id="101"/>
    </w:p>
    <w:p w:rsidR="00282307" w:rsidRPr="005E2C13" w:rsidRDefault="00282307" w:rsidP="006226E3">
      <w:pPr>
        <w:spacing w:line="360" w:lineRule="auto"/>
        <w:jc w:val="center"/>
        <w:outlineLvl w:val="0"/>
        <w:rPr>
          <w:rFonts w:ascii="Times New Roman" w:hAnsi="Times New Roman" w:cs="Times New Roman"/>
          <w:b/>
          <w:bCs/>
          <w:sz w:val="28"/>
          <w:szCs w:val="28"/>
        </w:rPr>
      </w:pPr>
      <w:r w:rsidRPr="005E2C13">
        <w:rPr>
          <w:rFonts w:ascii="Times New Roman" w:hAnsi="Times New Roman" w:cs="Times New Roman"/>
          <w:b/>
          <w:bCs/>
          <w:sz w:val="28"/>
          <w:szCs w:val="28"/>
        </w:rPr>
        <w:t xml:space="preserve"> </w:t>
      </w:r>
      <w:bookmarkStart w:id="102" w:name="_Toc13226786"/>
      <w:r w:rsidRPr="005E2C13">
        <w:rPr>
          <w:rFonts w:ascii="Times New Roman" w:hAnsi="Times New Roman" w:cs="Times New Roman"/>
          <w:b/>
          <w:bCs/>
          <w:sz w:val="28"/>
          <w:szCs w:val="28"/>
        </w:rPr>
        <w:t>THE RESEARCH METHODOLOGY AND SOURCES OF DATA</w:t>
      </w:r>
      <w:bookmarkEnd w:id="102"/>
    </w:p>
    <w:p w:rsidR="00282307" w:rsidRPr="005E2C13" w:rsidRDefault="00282307" w:rsidP="005E2C13">
      <w:pPr>
        <w:pStyle w:val="Heading2"/>
        <w:spacing w:line="480" w:lineRule="auto"/>
        <w:rPr>
          <w:rFonts w:ascii="Times New Roman" w:hAnsi="Times New Roman" w:cs="Times New Roman"/>
          <w:b/>
          <w:color w:val="000000" w:themeColor="text1"/>
          <w:sz w:val="27"/>
          <w:szCs w:val="27"/>
        </w:rPr>
      </w:pPr>
      <w:bookmarkStart w:id="103" w:name="_Toc13226787"/>
      <w:r w:rsidRPr="005E2C13">
        <w:rPr>
          <w:rFonts w:ascii="Times New Roman" w:hAnsi="Times New Roman" w:cs="Times New Roman"/>
          <w:b/>
          <w:bCs/>
          <w:color w:val="000000" w:themeColor="text1"/>
          <w:sz w:val="27"/>
          <w:szCs w:val="27"/>
        </w:rPr>
        <w:t>3.1 Methodology of the Study</w:t>
      </w:r>
      <w:bookmarkEnd w:id="103"/>
    </w:p>
    <w:p w:rsidR="00282307" w:rsidRDefault="00282307" w:rsidP="00EB0CF0">
      <w:pPr>
        <w:autoSpaceDE w:val="0"/>
        <w:autoSpaceDN w:val="0"/>
        <w:adjustRightInd w:val="0"/>
        <w:spacing w:after="0" w:line="480" w:lineRule="auto"/>
        <w:ind w:right="-151"/>
        <w:jc w:val="both"/>
        <w:rPr>
          <w:rFonts w:ascii="Times New Roman" w:hAnsi="Times New Roman" w:cs="Times New Roman"/>
          <w:sz w:val="24"/>
          <w:szCs w:val="24"/>
        </w:rPr>
      </w:pPr>
      <w:r w:rsidRPr="00C54861">
        <w:rPr>
          <w:rFonts w:ascii="Times New Roman" w:hAnsi="Times New Roman" w:cs="Times New Roman"/>
          <w:sz w:val="24"/>
          <w:szCs w:val="24"/>
        </w:rPr>
        <w:t xml:space="preserve">In order to make a closer investigation of </w:t>
      </w:r>
      <w:r>
        <w:rPr>
          <w:rFonts w:ascii="Times New Roman" w:hAnsi="Times New Roman" w:cs="Times New Roman"/>
          <w:sz w:val="24"/>
          <w:szCs w:val="24"/>
        </w:rPr>
        <w:t>air q</w:t>
      </w:r>
      <w:r w:rsidR="0052264D">
        <w:rPr>
          <w:rFonts w:ascii="Times New Roman" w:hAnsi="Times New Roman" w:cs="Times New Roman"/>
          <w:sz w:val="24"/>
          <w:szCs w:val="24"/>
        </w:rPr>
        <w:t>uality at public transportation</w:t>
      </w:r>
      <w:r>
        <w:rPr>
          <w:rFonts w:ascii="Times New Roman" w:hAnsi="Times New Roman" w:cs="Times New Roman"/>
          <w:sz w:val="24"/>
          <w:szCs w:val="24"/>
        </w:rPr>
        <w:t xml:space="preserve"> stations/stops, </w:t>
      </w:r>
      <w:r w:rsidR="0052264D">
        <w:rPr>
          <w:rFonts w:ascii="Times New Roman" w:hAnsi="Times New Roman" w:cs="Times New Roman"/>
          <w:sz w:val="24"/>
          <w:szCs w:val="24"/>
        </w:rPr>
        <w:t xml:space="preserve">the </w:t>
      </w:r>
      <w:r>
        <w:rPr>
          <w:rFonts w:ascii="Times New Roman" w:hAnsi="Times New Roman" w:cs="Times New Roman"/>
          <w:sz w:val="24"/>
          <w:szCs w:val="24"/>
        </w:rPr>
        <w:t>relationsh</w:t>
      </w:r>
      <w:r w:rsidR="005B6312">
        <w:rPr>
          <w:rFonts w:ascii="Times New Roman" w:hAnsi="Times New Roman" w:cs="Times New Roman"/>
          <w:sz w:val="24"/>
          <w:szCs w:val="24"/>
        </w:rPr>
        <w:t>ip between air quality at</w:t>
      </w:r>
      <w:r w:rsidR="0052264D">
        <w:rPr>
          <w:rFonts w:ascii="Times New Roman" w:hAnsi="Times New Roman" w:cs="Times New Roman"/>
          <w:sz w:val="24"/>
          <w:szCs w:val="24"/>
        </w:rPr>
        <w:t xml:space="preserve"> LRT, bus and t</w:t>
      </w:r>
      <w:r>
        <w:rPr>
          <w:rFonts w:ascii="Times New Roman" w:hAnsi="Times New Roman" w:cs="Times New Roman"/>
          <w:sz w:val="24"/>
          <w:szCs w:val="24"/>
        </w:rPr>
        <w:t xml:space="preserve">axi stations </w:t>
      </w:r>
      <w:r w:rsidR="0052264D">
        <w:rPr>
          <w:rFonts w:ascii="Times New Roman" w:hAnsi="Times New Roman" w:cs="Times New Roman"/>
          <w:sz w:val="24"/>
          <w:szCs w:val="24"/>
        </w:rPr>
        <w:t>as well as</w:t>
      </w:r>
      <w:r w:rsidRPr="00C54861">
        <w:rPr>
          <w:rFonts w:ascii="Times New Roman" w:hAnsi="Times New Roman" w:cs="Times New Roman"/>
          <w:sz w:val="24"/>
          <w:szCs w:val="24"/>
        </w:rPr>
        <w:t xml:space="preserve"> </w:t>
      </w:r>
      <w:r>
        <w:rPr>
          <w:rFonts w:ascii="Times New Roman" w:hAnsi="Times New Roman" w:cs="Times New Roman"/>
          <w:sz w:val="24"/>
          <w:szCs w:val="24"/>
        </w:rPr>
        <w:t>health effects from pollutants of CO</w:t>
      </w:r>
      <w:r w:rsidRPr="00A14799">
        <w:rPr>
          <w:rFonts w:ascii="Times New Roman" w:hAnsi="Times New Roman" w:cs="Times New Roman"/>
          <w:sz w:val="24"/>
          <w:szCs w:val="24"/>
          <w:vertAlign w:val="subscript"/>
        </w:rPr>
        <w:t>2</w:t>
      </w:r>
      <w:r>
        <w:rPr>
          <w:rFonts w:ascii="Times New Roman" w:hAnsi="Times New Roman" w:cs="Times New Roman"/>
          <w:sz w:val="24"/>
          <w:szCs w:val="24"/>
        </w:rPr>
        <w:t xml:space="preserve"> and particulate matter (PM) at public</w:t>
      </w:r>
      <w:r w:rsidR="005B6312">
        <w:rPr>
          <w:rFonts w:ascii="Times New Roman" w:hAnsi="Times New Roman" w:cs="Times New Roman"/>
          <w:sz w:val="24"/>
          <w:szCs w:val="24"/>
        </w:rPr>
        <w:t xml:space="preserve"> transportations stations.  In the line of</w:t>
      </w:r>
      <w:r>
        <w:rPr>
          <w:rFonts w:ascii="Times New Roman" w:hAnsi="Times New Roman" w:cs="Times New Roman"/>
          <w:sz w:val="24"/>
          <w:szCs w:val="24"/>
        </w:rPr>
        <w:t xml:space="preserve"> NS-LRT line of Addis Ababa, there </w:t>
      </w:r>
      <w:r w:rsidR="005B6312">
        <w:rPr>
          <w:rFonts w:ascii="Times New Roman" w:hAnsi="Times New Roman" w:cs="Times New Roman"/>
          <w:sz w:val="24"/>
          <w:szCs w:val="24"/>
        </w:rPr>
        <w:t>were</w:t>
      </w:r>
      <w:r w:rsidR="0052264D">
        <w:rPr>
          <w:rFonts w:ascii="Times New Roman" w:hAnsi="Times New Roman" w:cs="Times New Roman"/>
          <w:sz w:val="24"/>
          <w:szCs w:val="24"/>
        </w:rPr>
        <w:t xml:space="preserve"> air quality measurement</w:t>
      </w:r>
      <w:r w:rsidR="005B6312">
        <w:rPr>
          <w:rFonts w:ascii="Times New Roman" w:hAnsi="Times New Roman" w:cs="Times New Roman"/>
          <w:sz w:val="24"/>
          <w:szCs w:val="24"/>
        </w:rPr>
        <w:t>s</w:t>
      </w:r>
      <w:r w:rsidR="0052264D">
        <w:rPr>
          <w:rFonts w:ascii="Times New Roman" w:hAnsi="Times New Roman" w:cs="Times New Roman"/>
          <w:sz w:val="24"/>
          <w:szCs w:val="24"/>
        </w:rPr>
        <w:t xml:space="preserve"> by Air-V</w:t>
      </w:r>
      <w:r>
        <w:rPr>
          <w:rFonts w:ascii="Times New Roman" w:hAnsi="Times New Roman" w:cs="Times New Roman"/>
          <w:sz w:val="24"/>
          <w:szCs w:val="24"/>
        </w:rPr>
        <w:t xml:space="preserve">isual tracking device, </w:t>
      </w:r>
      <w:r w:rsidR="005B6312">
        <w:rPr>
          <w:rFonts w:ascii="Times New Roman" w:hAnsi="Times New Roman" w:cs="Times New Roman"/>
          <w:sz w:val="24"/>
          <w:szCs w:val="24"/>
        </w:rPr>
        <w:t>personal observation</w:t>
      </w:r>
      <w:r>
        <w:rPr>
          <w:rFonts w:ascii="Times New Roman" w:hAnsi="Times New Roman" w:cs="Times New Roman"/>
          <w:sz w:val="24"/>
          <w:szCs w:val="24"/>
        </w:rPr>
        <w:t xml:space="preserve">, health questionnaires </w:t>
      </w:r>
      <w:r w:rsidR="00223082">
        <w:rPr>
          <w:rFonts w:ascii="Times New Roman" w:hAnsi="Times New Roman" w:cs="Times New Roman"/>
          <w:sz w:val="24"/>
          <w:szCs w:val="24"/>
        </w:rPr>
        <w:t xml:space="preserve">at </w:t>
      </w:r>
      <w:r>
        <w:rPr>
          <w:rFonts w:ascii="Times New Roman" w:hAnsi="Times New Roman" w:cs="Times New Roman"/>
          <w:sz w:val="24"/>
          <w:szCs w:val="24"/>
        </w:rPr>
        <w:t>station</w:t>
      </w:r>
      <w:r w:rsidR="00AD6E29">
        <w:rPr>
          <w:rFonts w:ascii="Times New Roman" w:hAnsi="Times New Roman" w:cs="Times New Roman"/>
          <w:sz w:val="24"/>
          <w:szCs w:val="24"/>
        </w:rPr>
        <w:t>s</w:t>
      </w:r>
      <w:r>
        <w:rPr>
          <w:rFonts w:ascii="Times New Roman" w:hAnsi="Times New Roman" w:cs="Times New Roman"/>
          <w:sz w:val="24"/>
          <w:szCs w:val="24"/>
        </w:rPr>
        <w:t xml:space="preserve"> of LRT, bus, taxi and both bus/taxi of NS-LRT </w:t>
      </w:r>
      <w:r w:rsidR="0052264D">
        <w:rPr>
          <w:rFonts w:ascii="Times New Roman" w:hAnsi="Times New Roman" w:cs="Times New Roman"/>
          <w:sz w:val="24"/>
          <w:szCs w:val="24"/>
        </w:rPr>
        <w:t>line</w:t>
      </w:r>
      <w:r w:rsidR="00223082">
        <w:rPr>
          <w:rFonts w:ascii="Times New Roman" w:hAnsi="Times New Roman" w:cs="Times New Roman"/>
          <w:sz w:val="24"/>
          <w:szCs w:val="24"/>
        </w:rPr>
        <w:t>/route</w:t>
      </w:r>
      <w:r>
        <w:rPr>
          <w:rFonts w:ascii="Times New Roman" w:hAnsi="Times New Roman" w:cs="Times New Roman"/>
          <w:sz w:val="24"/>
          <w:szCs w:val="24"/>
        </w:rPr>
        <w:t xml:space="preserve">.  </w:t>
      </w:r>
      <w:r w:rsidRPr="00C54861">
        <w:rPr>
          <w:rFonts w:ascii="Times New Roman" w:hAnsi="Times New Roman" w:cs="Times New Roman"/>
          <w:sz w:val="24"/>
          <w:szCs w:val="24"/>
        </w:rPr>
        <w:t xml:space="preserve">Data </w:t>
      </w:r>
      <w:r>
        <w:rPr>
          <w:rFonts w:ascii="Times New Roman" w:hAnsi="Times New Roman" w:cs="Times New Roman"/>
          <w:sz w:val="24"/>
          <w:szCs w:val="24"/>
        </w:rPr>
        <w:t>were collected by measuring air quality from the station</w:t>
      </w:r>
      <w:r w:rsidR="0052264D">
        <w:rPr>
          <w:rFonts w:ascii="Times New Roman" w:hAnsi="Times New Roman" w:cs="Times New Roman"/>
          <w:sz w:val="24"/>
          <w:szCs w:val="24"/>
        </w:rPr>
        <w:t>s</w:t>
      </w:r>
      <w:r>
        <w:rPr>
          <w:rFonts w:ascii="Times New Roman" w:hAnsi="Times New Roman" w:cs="Times New Roman"/>
          <w:sz w:val="24"/>
          <w:szCs w:val="24"/>
        </w:rPr>
        <w:t xml:space="preserve"> with air tracking device (Air-Vis</w:t>
      </w:r>
      <w:r w:rsidR="00223082">
        <w:rPr>
          <w:rFonts w:ascii="Times New Roman" w:hAnsi="Times New Roman" w:cs="Times New Roman"/>
          <w:sz w:val="24"/>
          <w:szCs w:val="24"/>
        </w:rPr>
        <w:t xml:space="preserve">ual). </w:t>
      </w:r>
      <w:r w:rsidRPr="00C54861">
        <w:rPr>
          <w:rFonts w:ascii="Times New Roman" w:hAnsi="Times New Roman" w:cs="Times New Roman"/>
          <w:sz w:val="24"/>
          <w:szCs w:val="24"/>
        </w:rPr>
        <w:t>Accordingly,</w:t>
      </w:r>
      <w:r>
        <w:rPr>
          <w:rFonts w:ascii="Times New Roman" w:hAnsi="Times New Roman" w:cs="Times New Roman"/>
          <w:sz w:val="24"/>
          <w:szCs w:val="24"/>
        </w:rPr>
        <w:t xml:space="preserve"> the required data</w:t>
      </w:r>
      <w:r w:rsidRPr="00C54861">
        <w:rPr>
          <w:rFonts w:ascii="Times New Roman" w:hAnsi="Times New Roman" w:cs="Times New Roman"/>
          <w:sz w:val="24"/>
          <w:szCs w:val="24"/>
        </w:rPr>
        <w:t xml:space="preserve"> </w:t>
      </w:r>
      <w:r>
        <w:rPr>
          <w:rFonts w:ascii="Times New Roman" w:hAnsi="Times New Roman" w:cs="Times New Roman"/>
          <w:sz w:val="24"/>
          <w:szCs w:val="24"/>
        </w:rPr>
        <w:t>were</w:t>
      </w:r>
      <w:r w:rsidRPr="00C54861">
        <w:rPr>
          <w:rFonts w:ascii="Times New Roman" w:hAnsi="Times New Roman" w:cs="Times New Roman"/>
          <w:sz w:val="24"/>
          <w:szCs w:val="24"/>
        </w:rPr>
        <w:t xml:space="preserve"> obtained f</w:t>
      </w:r>
      <w:r w:rsidR="0052264D">
        <w:rPr>
          <w:rFonts w:ascii="Times New Roman" w:hAnsi="Times New Roman" w:cs="Times New Roman"/>
          <w:sz w:val="24"/>
          <w:szCs w:val="24"/>
        </w:rPr>
        <w:t>rom both primary and secondary s</w:t>
      </w:r>
      <w:r w:rsidRPr="00C54861">
        <w:rPr>
          <w:rFonts w:ascii="Times New Roman" w:hAnsi="Times New Roman" w:cs="Times New Roman"/>
          <w:sz w:val="24"/>
          <w:szCs w:val="24"/>
        </w:rPr>
        <w:t xml:space="preserve">ources. The primary data </w:t>
      </w:r>
      <w:r>
        <w:rPr>
          <w:rFonts w:ascii="Times New Roman" w:hAnsi="Times New Roman" w:cs="Times New Roman"/>
          <w:sz w:val="24"/>
          <w:szCs w:val="24"/>
        </w:rPr>
        <w:t>were</w:t>
      </w:r>
      <w:r w:rsidRPr="00C54861">
        <w:rPr>
          <w:rFonts w:ascii="Times New Roman" w:hAnsi="Times New Roman" w:cs="Times New Roman"/>
          <w:sz w:val="24"/>
          <w:szCs w:val="24"/>
        </w:rPr>
        <w:t xml:space="preserve"> colle</w:t>
      </w:r>
      <w:r>
        <w:rPr>
          <w:rFonts w:ascii="Times New Roman" w:hAnsi="Times New Roman" w:cs="Times New Roman"/>
          <w:sz w:val="24"/>
          <w:szCs w:val="24"/>
        </w:rPr>
        <w:t xml:space="preserve">cted by </w:t>
      </w:r>
      <w:r w:rsidR="0052264D">
        <w:rPr>
          <w:rFonts w:ascii="Times New Roman" w:hAnsi="Times New Roman" w:cs="Times New Roman"/>
          <w:sz w:val="24"/>
          <w:szCs w:val="24"/>
        </w:rPr>
        <w:t xml:space="preserve">both open and </w:t>
      </w:r>
      <w:r w:rsidRPr="00C54861">
        <w:rPr>
          <w:rFonts w:ascii="Times New Roman" w:hAnsi="Times New Roman" w:cs="Times New Roman"/>
          <w:sz w:val="24"/>
          <w:szCs w:val="24"/>
        </w:rPr>
        <w:t xml:space="preserve">closed ended </w:t>
      </w:r>
      <w:r>
        <w:rPr>
          <w:rFonts w:ascii="Times New Roman" w:hAnsi="Times New Roman" w:cs="Times New Roman"/>
          <w:sz w:val="24"/>
          <w:szCs w:val="24"/>
        </w:rPr>
        <w:t>questionnaires</w:t>
      </w:r>
      <w:r w:rsidR="0052264D">
        <w:rPr>
          <w:rFonts w:ascii="Times New Roman" w:hAnsi="Times New Roman" w:cs="Times New Roman"/>
          <w:sz w:val="24"/>
          <w:szCs w:val="24"/>
        </w:rPr>
        <w:t>,</w:t>
      </w:r>
      <w:r>
        <w:rPr>
          <w:rFonts w:ascii="Times New Roman" w:hAnsi="Times New Roman" w:cs="Times New Roman"/>
          <w:sz w:val="24"/>
          <w:szCs w:val="24"/>
        </w:rPr>
        <w:t xml:space="preserve"> both </w:t>
      </w:r>
      <w:r w:rsidR="00D409F1">
        <w:rPr>
          <w:rFonts w:ascii="Times New Roman" w:hAnsi="Times New Roman" w:cs="Times New Roman"/>
          <w:sz w:val="24"/>
          <w:szCs w:val="24"/>
        </w:rPr>
        <w:t xml:space="preserve">semi-structured </w:t>
      </w:r>
      <w:r>
        <w:rPr>
          <w:rFonts w:ascii="Times New Roman" w:hAnsi="Times New Roman" w:cs="Times New Roman"/>
          <w:sz w:val="24"/>
          <w:szCs w:val="24"/>
        </w:rPr>
        <w:t xml:space="preserve">and </w:t>
      </w:r>
      <w:r w:rsidR="00D409F1">
        <w:rPr>
          <w:rFonts w:ascii="Times New Roman" w:hAnsi="Times New Roman" w:cs="Times New Roman"/>
          <w:sz w:val="24"/>
          <w:szCs w:val="24"/>
        </w:rPr>
        <w:t>structured</w:t>
      </w:r>
      <w:r>
        <w:rPr>
          <w:rFonts w:ascii="Times New Roman" w:hAnsi="Times New Roman" w:cs="Times New Roman"/>
          <w:sz w:val="24"/>
          <w:szCs w:val="24"/>
        </w:rPr>
        <w:t xml:space="preserve"> interviews, station</w:t>
      </w:r>
      <w:r w:rsidR="00D409F1">
        <w:rPr>
          <w:rFonts w:ascii="Times New Roman" w:hAnsi="Times New Roman" w:cs="Times New Roman"/>
          <w:sz w:val="24"/>
          <w:szCs w:val="24"/>
        </w:rPr>
        <w:t>s</w:t>
      </w:r>
      <w:r>
        <w:rPr>
          <w:rFonts w:ascii="Times New Roman" w:hAnsi="Times New Roman" w:cs="Times New Roman"/>
          <w:sz w:val="24"/>
          <w:szCs w:val="24"/>
        </w:rPr>
        <w:t xml:space="preserve"> survey </w:t>
      </w:r>
      <w:r w:rsidRPr="00C54861">
        <w:rPr>
          <w:rFonts w:ascii="Times New Roman" w:hAnsi="Times New Roman" w:cs="Times New Roman"/>
          <w:sz w:val="24"/>
          <w:szCs w:val="24"/>
        </w:rPr>
        <w:t xml:space="preserve">through </w:t>
      </w:r>
      <w:r>
        <w:rPr>
          <w:rFonts w:ascii="Times New Roman" w:hAnsi="Times New Roman" w:cs="Times New Roman"/>
          <w:sz w:val="24"/>
          <w:szCs w:val="24"/>
        </w:rPr>
        <w:t>observation and measuring air quality</w:t>
      </w:r>
      <w:r w:rsidR="00D409F1">
        <w:rPr>
          <w:rFonts w:ascii="Times New Roman" w:hAnsi="Times New Roman" w:cs="Times New Roman"/>
          <w:sz w:val="24"/>
          <w:szCs w:val="24"/>
        </w:rPr>
        <w:t xml:space="preserve"> at stations</w:t>
      </w:r>
      <w:r>
        <w:rPr>
          <w:rFonts w:ascii="Times New Roman" w:hAnsi="Times New Roman" w:cs="Times New Roman"/>
          <w:sz w:val="24"/>
          <w:szCs w:val="24"/>
        </w:rPr>
        <w:t>.</w:t>
      </w:r>
      <w:r w:rsidRPr="00C54861">
        <w:rPr>
          <w:rFonts w:ascii="Times New Roman" w:hAnsi="Times New Roman" w:cs="Times New Roman"/>
          <w:sz w:val="24"/>
          <w:szCs w:val="24"/>
        </w:rPr>
        <w:t xml:space="preserve"> </w:t>
      </w:r>
      <w:r>
        <w:rPr>
          <w:rFonts w:ascii="Times New Roman" w:hAnsi="Times New Roman" w:cs="Times New Roman"/>
          <w:sz w:val="24"/>
          <w:szCs w:val="24"/>
        </w:rPr>
        <w:t>Secondary data were</w:t>
      </w:r>
      <w:r w:rsidRPr="00C54861">
        <w:rPr>
          <w:rFonts w:ascii="Times New Roman" w:hAnsi="Times New Roman" w:cs="Times New Roman"/>
          <w:sz w:val="24"/>
          <w:szCs w:val="24"/>
        </w:rPr>
        <w:t xml:space="preserve"> collected and used from the relevant literature</w:t>
      </w:r>
      <w:r>
        <w:rPr>
          <w:rFonts w:ascii="Times New Roman" w:hAnsi="Times New Roman" w:cs="Times New Roman"/>
          <w:sz w:val="24"/>
          <w:szCs w:val="24"/>
        </w:rPr>
        <w:t xml:space="preserve"> from published and unpublished researches, books </w:t>
      </w:r>
      <w:r w:rsidRPr="00C54861">
        <w:rPr>
          <w:rFonts w:ascii="Times New Roman" w:hAnsi="Times New Roman" w:cs="Times New Roman"/>
          <w:sz w:val="24"/>
          <w:szCs w:val="24"/>
        </w:rPr>
        <w:t>and institutions</w:t>
      </w:r>
      <w:r w:rsidR="00AD6E29">
        <w:rPr>
          <w:rFonts w:ascii="Times New Roman" w:hAnsi="Times New Roman" w:cs="Times New Roman"/>
          <w:sz w:val="24"/>
          <w:szCs w:val="24"/>
        </w:rPr>
        <w:t xml:space="preserve"> report </w:t>
      </w:r>
      <w:r>
        <w:rPr>
          <w:rFonts w:ascii="Times New Roman" w:hAnsi="Times New Roman" w:cs="Times New Roman"/>
          <w:sz w:val="24"/>
          <w:szCs w:val="24"/>
        </w:rPr>
        <w:t xml:space="preserve"> </w:t>
      </w:r>
    </w:p>
    <w:p w:rsidR="00282307" w:rsidRPr="005E2C13" w:rsidRDefault="00F5673A" w:rsidP="00282307">
      <w:pPr>
        <w:spacing w:line="360" w:lineRule="auto"/>
        <w:outlineLvl w:val="2"/>
        <w:rPr>
          <w:rFonts w:ascii="Times New Roman" w:hAnsi="Times New Roman" w:cs="Times New Roman"/>
          <w:b/>
          <w:bCs/>
          <w:sz w:val="27"/>
          <w:szCs w:val="27"/>
        </w:rPr>
      </w:pPr>
      <w:bookmarkStart w:id="104" w:name="_Toc13226788"/>
      <w:r>
        <w:rPr>
          <w:rFonts w:ascii="Times New Roman" w:hAnsi="Times New Roman" w:cs="Times New Roman"/>
          <w:b/>
          <w:bCs/>
          <w:sz w:val="27"/>
          <w:szCs w:val="27"/>
        </w:rPr>
        <w:t>3.1.1 Rationale for the S</w:t>
      </w:r>
      <w:r w:rsidR="00282307" w:rsidRPr="005E2C13">
        <w:rPr>
          <w:rFonts w:ascii="Times New Roman" w:hAnsi="Times New Roman" w:cs="Times New Roman"/>
          <w:b/>
          <w:bCs/>
          <w:sz w:val="27"/>
          <w:szCs w:val="27"/>
        </w:rPr>
        <w:t>tudy</w:t>
      </w:r>
      <w:bookmarkEnd w:id="104"/>
      <w:r w:rsidR="00282307" w:rsidRPr="005E2C13">
        <w:rPr>
          <w:rFonts w:ascii="Times New Roman" w:hAnsi="Times New Roman" w:cs="Times New Roman"/>
          <w:b/>
          <w:bCs/>
          <w:sz w:val="27"/>
          <w:szCs w:val="27"/>
        </w:rPr>
        <w:t xml:space="preserve"> </w:t>
      </w:r>
    </w:p>
    <w:p w:rsidR="00AD6E29" w:rsidRDefault="00282307" w:rsidP="00EB0CF0">
      <w:pPr>
        <w:spacing w:after="0" w:line="480" w:lineRule="auto"/>
        <w:ind w:right="-151"/>
        <w:jc w:val="both"/>
        <w:rPr>
          <w:rFonts w:ascii="Times New Roman" w:hAnsi="Times New Roman" w:cs="Times New Roman"/>
          <w:sz w:val="24"/>
          <w:szCs w:val="24"/>
        </w:rPr>
      </w:pPr>
      <w:r>
        <w:rPr>
          <w:rFonts w:ascii="Times New Roman" w:hAnsi="Times New Roman" w:cs="Times New Roman"/>
          <w:bCs/>
          <w:sz w:val="24"/>
          <w:szCs w:val="24"/>
        </w:rPr>
        <w:t>Now a day’s a</w:t>
      </w:r>
      <w:r w:rsidRPr="00193C27">
        <w:rPr>
          <w:rFonts w:ascii="Times New Roman" w:hAnsi="Times New Roman" w:cs="Times New Roman"/>
          <w:bCs/>
          <w:sz w:val="24"/>
          <w:szCs w:val="24"/>
        </w:rPr>
        <w:t>ir pollution from public transportation and construction dust</w:t>
      </w:r>
      <w:r>
        <w:rPr>
          <w:rFonts w:ascii="Times New Roman" w:hAnsi="Times New Roman" w:cs="Times New Roman"/>
          <w:bCs/>
          <w:sz w:val="24"/>
          <w:szCs w:val="24"/>
        </w:rPr>
        <w:t xml:space="preserve"> along major roads in </w:t>
      </w:r>
      <w:r w:rsidRPr="00193C27">
        <w:rPr>
          <w:rFonts w:ascii="Times New Roman" w:hAnsi="Times New Roman" w:cs="Times New Roman"/>
          <w:bCs/>
          <w:sz w:val="24"/>
          <w:szCs w:val="24"/>
        </w:rPr>
        <w:t xml:space="preserve">Addis Ababa is </w:t>
      </w:r>
      <w:r>
        <w:rPr>
          <w:rFonts w:ascii="Times New Roman" w:hAnsi="Times New Roman" w:cs="Times New Roman"/>
          <w:bCs/>
          <w:sz w:val="24"/>
          <w:szCs w:val="24"/>
        </w:rPr>
        <w:t xml:space="preserve">increasing </w:t>
      </w:r>
      <w:r w:rsidRPr="00193C27">
        <w:rPr>
          <w:rFonts w:ascii="Times New Roman" w:hAnsi="Times New Roman" w:cs="Times New Roman"/>
          <w:bCs/>
          <w:sz w:val="24"/>
          <w:szCs w:val="24"/>
        </w:rPr>
        <w:t>and affect</w:t>
      </w:r>
      <w:r>
        <w:rPr>
          <w:rFonts w:ascii="Times New Roman" w:hAnsi="Times New Roman" w:cs="Times New Roman"/>
          <w:bCs/>
          <w:sz w:val="24"/>
          <w:szCs w:val="24"/>
        </w:rPr>
        <w:t>ing</w:t>
      </w:r>
      <w:r w:rsidRPr="00193C27">
        <w:rPr>
          <w:rFonts w:ascii="Times New Roman" w:hAnsi="Times New Roman" w:cs="Times New Roman"/>
          <w:bCs/>
          <w:sz w:val="24"/>
          <w:szCs w:val="24"/>
        </w:rPr>
        <w:t xml:space="preserve"> the environment and human health</w:t>
      </w:r>
      <w:r>
        <w:rPr>
          <w:rFonts w:ascii="Times New Roman" w:hAnsi="Times New Roman" w:cs="Times New Roman"/>
          <w:bCs/>
          <w:sz w:val="24"/>
          <w:szCs w:val="24"/>
        </w:rPr>
        <w:t xml:space="preserve">. </w:t>
      </w:r>
      <w:r w:rsidRPr="00193C27">
        <w:rPr>
          <w:rFonts w:ascii="Times New Roman" w:hAnsi="Times New Roman" w:cs="Times New Roman"/>
          <w:bCs/>
          <w:sz w:val="24"/>
          <w:szCs w:val="24"/>
        </w:rPr>
        <w:t xml:space="preserve">Hence, to apply city administration, public transportation providers and transport policy of Addis Ababa </w:t>
      </w:r>
      <w:r w:rsidRPr="00193C27">
        <w:rPr>
          <w:rFonts w:ascii="Times New Roman" w:hAnsi="Times New Roman" w:cs="Times New Roman"/>
          <w:sz w:val="24"/>
          <w:szCs w:val="24"/>
        </w:rPr>
        <w:t xml:space="preserve">to encourage </w:t>
      </w:r>
      <w:r>
        <w:rPr>
          <w:rFonts w:ascii="Times New Roman" w:hAnsi="Times New Roman" w:cs="Times New Roman"/>
          <w:sz w:val="24"/>
          <w:szCs w:val="24"/>
        </w:rPr>
        <w:t>environmental friendly transport/green transportation, that is energy efficient</w:t>
      </w:r>
      <w:r w:rsidR="0052264D">
        <w:rPr>
          <w:rFonts w:ascii="Times New Roman" w:hAnsi="Times New Roman" w:cs="Times New Roman"/>
          <w:sz w:val="24"/>
          <w:szCs w:val="24"/>
        </w:rPr>
        <w:t>, enhance</w:t>
      </w:r>
      <w:r>
        <w:rPr>
          <w:rFonts w:ascii="Times New Roman" w:hAnsi="Times New Roman" w:cs="Times New Roman"/>
          <w:sz w:val="24"/>
          <w:szCs w:val="24"/>
        </w:rPr>
        <w:t xml:space="preserve"> and encourage </w:t>
      </w:r>
      <w:r w:rsidRPr="00193C27">
        <w:rPr>
          <w:rFonts w:ascii="Times New Roman" w:hAnsi="Times New Roman" w:cs="Times New Roman"/>
          <w:sz w:val="24"/>
          <w:szCs w:val="24"/>
        </w:rPr>
        <w:t>the construction of light rail system and re-designing of bus or taxi stations in such a way that riders have less chances of being exposed to pollutants</w:t>
      </w:r>
      <w:r w:rsidR="0052264D">
        <w:rPr>
          <w:rFonts w:ascii="Times New Roman" w:hAnsi="Times New Roman" w:cs="Times New Roman"/>
          <w:sz w:val="24"/>
          <w:szCs w:val="24"/>
        </w:rPr>
        <w:t>. I</w:t>
      </w:r>
      <w:r w:rsidRPr="00193C27">
        <w:rPr>
          <w:rFonts w:ascii="Times New Roman" w:hAnsi="Times New Roman" w:cs="Times New Roman"/>
          <w:sz w:val="24"/>
          <w:szCs w:val="24"/>
        </w:rPr>
        <w:t>n addition to this</w:t>
      </w:r>
      <w:r w:rsidR="0052264D">
        <w:rPr>
          <w:rFonts w:ascii="Times New Roman" w:hAnsi="Times New Roman" w:cs="Times New Roman"/>
          <w:sz w:val="24"/>
          <w:szCs w:val="24"/>
        </w:rPr>
        <w:t>,</w:t>
      </w:r>
      <w:r w:rsidRPr="00193C27">
        <w:rPr>
          <w:rFonts w:ascii="Times New Roman" w:hAnsi="Times New Roman" w:cs="Times New Roman"/>
          <w:sz w:val="24"/>
          <w:szCs w:val="24"/>
        </w:rPr>
        <w:t xml:space="preserve"> the rational to urban planning must be comprehensive </w:t>
      </w:r>
      <w:r w:rsidR="0052264D">
        <w:rPr>
          <w:rFonts w:ascii="Times New Roman" w:hAnsi="Times New Roman" w:cs="Times New Roman"/>
          <w:sz w:val="24"/>
          <w:szCs w:val="24"/>
        </w:rPr>
        <w:t xml:space="preserve">and integrated land-use planning </w:t>
      </w:r>
      <w:r w:rsidRPr="00193C27">
        <w:rPr>
          <w:rFonts w:ascii="Times New Roman" w:hAnsi="Times New Roman" w:cs="Times New Roman"/>
          <w:sz w:val="24"/>
          <w:szCs w:val="24"/>
        </w:rPr>
        <w:t xml:space="preserve">to provide alternative roads </w:t>
      </w:r>
      <w:r w:rsidR="00AD6E29">
        <w:rPr>
          <w:rFonts w:ascii="Times New Roman" w:hAnsi="Times New Roman" w:cs="Times New Roman"/>
          <w:sz w:val="24"/>
          <w:szCs w:val="24"/>
        </w:rPr>
        <w:t xml:space="preserve">in the structure plan </w:t>
      </w:r>
      <w:r w:rsidRPr="00193C27">
        <w:rPr>
          <w:rFonts w:ascii="Times New Roman" w:hAnsi="Times New Roman" w:cs="Times New Roman"/>
          <w:sz w:val="24"/>
          <w:szCs w:val="24"/>
        </w:rPr>
        <w:t>for wa</w:t>
      </w:r>
      <w:r w:rsidR="00AD6E29">
        <w:rPr>
          <w:rFonts w:ascii="Times New Roman" w:hAnsi="Times New Roman" w:cs="Times New Roman"/>
          <w:sz w:val="24"/>
          <w:szCs w:val="24"/>
        </w:rPr>
        <w:t>lking, cycling</w:t>
      </w:r>
      <w:r w:rsidRPr="00193C27">
        <w:rPr>
          <w:rFonts w:ascii="Times New Roman" w:hAnsi="Times New Roman" w:cs="Times New Roman"/>
          <w:sz w:val="24"/>
          <w:szCs w:val="24"/>
        </w:rPr>
        <w:t xml:space="preserve">. </w:t>
      </w:r>
    </w:p>
    <w:p w:rsidR="00282307" w:rsidRDefault="0052264D" w:rsidP="00EB0CF0">
      <w:pPr>
        <w:spacing w:after="0" w:line="480" w:lineRule="auto"/>
        <w:ind w:right="-151"/>
        <w:jc w:val="both"/>
        <w:rPr>
          <w:rFonts w:ascii="Times New Roman" w:hAnsi="Times New Roman" w:cs="Times New Roman"/>
          <w:sz w:val="24"/>
          <w:szCs w:val="24"/>
        </w:rPr>
      </w:pPr>
      <w:r>
        <w:rPr>
          <w:rFonts w:ascii="Times New Roman" w:hAnsi="Times New Roman" w:cs="Times New Roman"/>
          <w:sz w:val="24"/>
          <w:szCs w:val="24"/>
        </w:rPr>
        <w:t>Moreover, institutionalizing</w:t>
      </w:r>
      <w:r w:rsidR="00282307">
        <w:rPr>
          <w:rFonts w:ascii="Times New Roman" w:hAnsi="Times New Roman" w:cs="Times New Roman"/>
          <w:sz w:val="24"/>
          <w:szCs w:val="24"/>
        </w:rPr>
        <w:t xml:space="preserve"> connections between health and transportation at multiple level. Infrastructures improvement for active transportation and integration between sector </w:t>
      </w:r>
      <w:r w:rsidR="00282307">
        <w:rPr>
          <w:rFonts w:ascii="Times New Roman" w:hAnsi="Times New Roman" w:cs="Times New Roman"/>
          <w:sz w:val="24"/>
          <w:szCs w:val="24"/>
        </w:rPr>
        <w:lastRenderedPageBreak/>
        <w:t xml:space="preserve">departments.  </w:t>
      </w:r>
      <w:r w:rsidR="00282307" w:rsidRPr="00193C27">
        <w:rPr>
          <w:rFonts w:ascii="Times New Roman" w:hAnsi="Times New Roman" w:cs="Times New Roman"/>
          <w:sz w:val="24"/>
          <w:szCs w:val="24"/>
        </w:rPr>
        <w:t>The benefit is dual in reduci</w:t>
      </w:r>
      <w:r w:rsidR="00282307">
        <w:rPr>
          <w:rFonts w:ascii="Times New Roman" w:hAnsi="Times New Roman" w:cs="Times New Roman"/>
          <w:sz w:val="24"/>
          <w:szCs w:val="24"/>
        </w:rPr>
        <w:t>ng traffic congestion and harmonize</w:t>
      </w:r>
      <w:r w:rsidR="00282307" w:rsidRPr="00193C27">
        <w:rPr>
          <w:rFonts w:ascii="Times New Roman" w:hAnsi="Times New Roman" w:cs="Times New Roman"/>
          <w:sz w:val="24"/>
          <w:szCs w:val="24"/>
        </w:rPr>
        <w:t xml:space="preserve"> healthy</w:t>
      </w:r>
      <w:r w:rsidR="00282307">
        <w:rPr>
          <w:rFonts w:ascii="Times New Roman" w:hAnsi="Times New Roman" w:cs="Times New Roman"/>
          <w:sz w:val="24"/>
          <w:szCs w:val="24"/>
        </w:rPr>
        <w:t xml:space="preserve"> quality of life and</w:t>
      </w:r>
      <w:r w:rsidR="00282307" w:rsidRPr="00193C27">
        <w:rPr>
          <w:rFonts w:ascii="Times New Roman" w:hAnsi="Times New Roman" w:cs="Times New Roman"/>
          <w:sz w:val="24"/>
          <w:szCs w:val="24"/>
        </w:rPr>
        <w:t xml:space="preserve"> </w:t>
      </w:r>
      <w:r w:rsidR="00282307">
        <w:rPr>
          <w:rFonts w:ascii="Times New Roman" w:hAnsi="Times New Roman" w:cs="Times New Roman"/>
          <w:sz w:val="24"/>
          <w:szCs w:val="24"/>
        </w:rPr>
        <w:t xml:space="preserve">urban </w:t>
      </w:r>
      <w:r w:rsidR="00282307" w:rsidRPr="00193C27">
        <w:rPr>
          <w:rFonts w:ascii="Times New Roman" w:hAnsi="Times New Roman" w:cs="Times New Roman"/>
          <w:sz w:val="24"/>
          <w:szCs w:val="24"/>
        </w:rPr>
        <w:t>environment.</w:t>
      </w:r>
      <w:r w:rsidR="00282307">
        <w:rPr>
          <w:rFonts w:ascii="Times New Roman" w:hAnsi="Times New Roman" w:cs="Times New Roman"/>
          <w:sz w:val="24"/>
          <w:szCs w:val="24"/>
        </w:rPr>
        <w:t xml:space="preserve"> </w:t>
      </w:r>
    </w:p>
    <w:p w:rsidR="00282307" w:rsidRPr="00C40585" w:rsidRDefault="00F5673A" w:rsidP="00282307">
      <w:pPr>
        <w:outlineLvl w:val="2"/>
        <w:rPr>
          <w:rFonts w:ascii="Times New Roman" w:hAnsi="Times New Roman" w:cs="Times New Roman"/>
          <w:b/>
          <w:bCs/>
          <w:sz w:val="26"/>
          <w:szCs w:val="26"/>
        </w:rPr>
      </w:pPr>
      <w:bookmarkStart w:id="105" w:name="_Toc13226789"/>
      <w:r>
        <w:rPr>
          <w:rFonts w:ascii="Times New Roman" w:hAnsi="Times New Roman" w:cs="Times New Roman"/>
          <w:b/>
          <w:bCs/>
          <w:sz w:val="26"/>
          <w:szCs w:val="26"/>
        </w:rPr>
        <w:t>3. 1.2 Study Area S</w:t>
      </w:r>
      <w:r w:rsidR="00282307" w:rsidRPr="00C40585">
        <w:rPr>
          <w:rFonts w:ascii="Times New Roman" w:hAnsi="Times New Roman" w:cs="Times New Roman"/>
          <w:b/>
          <w:bCs/>
          <w:sz w:val="26"/>
          <w:szCs w:val="26"/>
        </w:rPr>
        <w:t>election Criteria (NS-LRT)</w:t>
      </w:r>
      <w:bookmarkEnd w:id="105"/>
    </w:p>
    <w:p w:rsidR="00282307" w:rsidRPr="00CA3A7A" w:rsidRDefault="00AD6E29" w:rsidP="00EB0CF0">
      <w:pPr>
        <w:spacing w:line="480" w:lineRule="auto"/>
        <w:ind w:right="-151" w:firstLine="720"/>
        <w:jc w:val="both"/>
        <w:rPr>
          <w:rFonts w:ascii="Times New Roman" w:hAnsi="Times New Roman" w:cs="Times New Roman"/>
          <w:color w:val="000000" w:themeColor="text1"/>
          <w:sz w:val="24"/>
          <w:szCs w:val="24"/>
        </w:rPr>
      </w:pPr>
      <w:bookmarkStart w:id="106" w:name="_Toc11148188"/>
      <w:bookmarkStart w:id="107" w:name="_Toc11415209"/>
      <w:r w:rsidRPr="00CA3A7A">
        <w:rPr>
          <w:rFonts w:ascii="Times New Roman" w:hAnsi="Times New Roman" w:cs="Times New Roman"/>
          <w:bCs/>
          <w:color w:val="000000" w:themeColor="text1"/>
          <w:sz w:val="24"/>
          <w:szCs w:val="24"/>
        </w:rPr>
        <w:t>Public</w:t>
      </w:r>
      <w:r w:rsidR="00282307" w:rsidRPr="00CA3A7A">
        <w:rPr>
          <w:rFonts w:ascii="Times New Roman" w:hAnsi="Times New Roman" w:cs="Times New Roman"/>
          <w:bCs/>
          <w:color w:val="000000" w:themeColor="text1"/>
          <w:sz w:val="24"/>
          <w:szCs w:val="24"/>
        </w:rPr>
        <w:t xml:space="preserve"> transportations </w:t>
      </w:r>
      <w:r>
        <w:rPr>
          <w:rFonts w:ascii="Times New Roman" w:hAnsi="Times New Roman" w:cs="Times New Roman"/>
          <w:bCs/>
          <w:color w:val="000000" w:themeColor="text1"/>
          <w:sz w:val="24"/>
          <w:szCs w:val="24"/>
        </w:rPr>
        <w:t xml:space="preserve">air pollution </w:t>
      </w:r>
      <w:r w:rsidR="00282307" w:rsidRPr="00CA3A7A">
        <w:rPr>
          <w:rFonts w:ascii="Times New Roman" w:hAnsi="Times New Roman" w:cs="Times New Roman"/>
          <w:bCs/>
          <w:color w:val="000000" w:themeColor="text1"/>
          <w:sz w:val="24"/>
          <w:szCs w:val="24"/>
        </w:rPr>
        <w:t>in major roads is increasing and affecting the human health. The previous a few bus stop shelters are facing toward roadway on the side walk and made of metallic materials expose riders to vehicles air pollution and most of the bus/taxi station</w:t>
      </w:r>
      <w:r w:rsidR="00D409F1" w:rsidRPr="00CA3A7A">
        <w:rPr>
          <w:rFonts w:ascii="Times New Roman" w:hAnsi="Times New Roman" w:cs="Times New Roman"/>
          <w:bCs/>
          <w:color w:val="000000" w:themeColor="text1"/>
          <w:sz w:val="24"/>
          <w:szCs w:val="24"/>
        </w:rPr>
        <w:t>s have</w:t>
      </w:r>
      <w:r w:rsidR="00282307" w:rsidRPr="00CA3A7A">
        <w:rPr>
          <w:rFonts w:ascii="Times New Roman" w:hAnsi="Times New Roman" w:cs="Times New Roman"/>
          <w:bCs/>
          <w:color w:val="000000" w:themeColor="text1"/>
          <w:sz w:val="24"/>
          <w:szCs w:val="24"/>
        </w:rPr>
        <w:t xml:space="preserve"> not shelter</w:t>
      </w:r>
      <w:r w:rsidR="00D409F1" w:rsidRPr="00CA3A7A">
        <w:rPr>
          <w:rFonts w:ascii="Times New Roman" w:hAnsi="Times New Roman" w:cs="Times New Roman"/>
          <w:bCs/>
          <w:color w:val="000000" w:themeColor="text1"/>
          <w:sz w:val="24"/>
          <w:szCs w:val="24"/>
        </w:rPr>
        <w:t>s</w:t>
      </w:r>
      <w:r w:rsidR="00282307" w:rsidRPr="00CA3A7A">
        <w:rPr>
          <w:rFonts w:ascii="Times New Roman" w:hAnsi="Times New Roman" w:cs="Times New Roman"/>
          <w:bCs/>
          <w:color w:val="000000" w:themeColor="text1"/>
          <w:sz w:val="24"/>
          <w:szCs w:val="24"/>
        </w:rPr>
        <w:t xml:space="preserve"> in the study </w:t>
      </w:r>
      <w:r w:rsidR="00D409F1" w:rsidRPr="00CA3A7A">
        <w:rPr>
          <w:rFonts w:ascii="Times New Roman" w:hAnsi="Times New Roman" w:cs="Times New Roman"/>
          <w:bCs/>
          <w:color w:val="000000" w:themeColor="text1"/>
          <w:sz w:val="24"/>
          <w:szCs w:val="24"/>
        </w:rPr>
        <w:t xml:space="preserve">line </w:t>
      </w:r>
      <w:r w:rsidR="00282307" w:rsidRPr="00CA3A7A">
        <w:rPr>
          <w:rFonts w:ascii="Times New Roman" w:hAnsi="Times New Roman" w:cs="Times New Roman"/>
          <w:bCs/>
          <w:color w:val="000000" w:themeColor="text1"/>
          <w:sz w:val="24"/>
          <w:szCs w:val="24"/>
        </w:rPr>
        <w:t xml:space="preserve">of NS-LRT (Kality to Menelik II square 16.9 km) with 6 sample stations </w:t>
      </w:r>
      <w:r w:rsidR="00282307" w:rsidRPr="00CA3A7A">
        <w:rPr>
          <w:rFonts w:ascii="Times New Roman" w:hAnsi="Times New Roman" w:cs="Times New Roman"/>
          <w:color w:val="000000" w:themeColor="text1"/>
          <w:sz w:val="24"/>
          <w:szCs w:val="24"/>
        </w:rPr>
        <w:t xml:space="preserve">(Kality, Saris, Stadium, Mexico, Autobus-Tera, Menelik II square) and 30 persons sample size for each station and 180 persons for all LRT stations.  Purposive sampling was applied to select target population for health questionnaires.  They were selected by age, gender and occupations who are exposed to vehicles pollution on and around the station. </w:t>
      </w:r>
      <w:r w:rsidR="00282307" w:rsidRPr="00CA3A7A">
        <w:rPr>
          <w:rFonts w:ascii="Times New Roman" w:hAnsi="Times New Roman" w:cs="Times New Roman"/>
          <w:bCs/>
          <w:color w:val="000000" w:themeColor="text1"/>
          <w:sz w:val="24"/>
          <w:szCs w:val="24"/>
        </w:rPr>
        <w:t>Air pollution from public transportations at NS-LRT line stations/stops due to lack of alternative road network, congested road traffic, old motor vehicles (over use</w:t>
      </w:r>
      <w:r w:rsidR="00D409F1" w:rsidRPr="00CA3A7A">
        <w:rPr>
          <w:rFonts w:ascii="Times New Roman" w:hAnsi="Times New Roman" w:cs="Times New Roman"/>
          <w:bCs/>
          <w:color w:val="000000" w:themeColor="text1"/>
          <w:sz w:val="24"/>
          <w:szCs w:val="24"/>
        </w:rPr>
        <w:t>d) and no street side trees in arterial s</w:t>
      </w:r>
      <w:r w:rsidR="00282307" w:rsidRPr="00CA3A7A">
        <w:rPr>
          <w:rFonts w:ascii="Times New Roman" w:hAnsi="Times New Roman" w:cs="Times New Roman"/>
          <w:bCs/>
          <w:color w:val="000000" w:themeColor="text1"/>
          <w:sz w:val="24"/>
          <w:szCs w:val="24"/>
        </w:rPr>
        <w:t>treet (40 meter) of NS-LRT line were observed by the researcher. Hence the study area North-South LRT sele</w:t>
      </w:r>
      <w:r w:rsidR="00D409F1" w:rsidRPr="00CA3A7A">
        <w:rPr>
          <w:rFonts w:ascii="Times New Roman" w:hAnsi="Times New Roman" w:cs="Times New Roman"/>
          <w:bCs/>
          <w:color w:val="000000" w:themeColor="text1"/>
          <w:sz w:val="24"/>
          <w:szCs w:val="24"/>
        </w:rPr>
        <w:t xml:space="preserve">ction criteria was based </w:t>
      </w:r>
      <w:r w:rsidR="00282307" w:rsidRPr="00CA3A7A">
        <w:rPr>
          <w:rFonts w:ascii="Times New Roman" w:hAnsi="Times New Roman" w:cs="Times New Roman"/>
          <w:bCs/>
          <w:color w:val="000000" w:themeColor="text1"/>
          <w:sz w:val="24"/>
          <w:szCs w:val="24"/>
        </w:rPr>
        <w:t xml:space="preserve"> land use</w:t>
      </w:r>
      <w:r w:rsidR="00D409F1" w:rsidRPr="00CA3A7A">
        <w:rPr>
          <w:rFonts w:ascii="Times New Roman" w:hAnsi="Times New Roman" w:cs="Times New Roman"/>
          <w:bCs/>
          <w:color w:val="000000" w:themeColor="text1"/>
          <w:sz w:val="24"/>
          <w:szCs w:val="24"/>
        </w:rPr>
        <w:t xml:space="preserve"> type, major</w:t>
      </w:r>
      <w:r w:rsidR="00282307" w:rsidRPr="00CA3A7A">
        <w:rPr>
          <w:rFonts w:ascii="Times New Roman" w:hAnsi="Times New Roman" w:cs="Times New Roman"/>
          <w:bCs/>
          <w:color w:val="000000" w:themeColor="text1"/>
          <w:sz w:val="24"/>
          <w:szCs w:val="24"/>
        </w:rPr>
        <w:t xml:space="preserve"> street, high traffic volume and accessed by all public transport that run from periphery Kality to the center of </w:t>
      </w:r>
      <w:r w:rsidR="00700475">
        <w:rPr>
          <w:rFonts w:ascii="Times New Roman" w:hAnsi="Times New Roman" w:cs="Times New Roman"/>
          <w:bCs/>
          <w:color w:val="000000" w:themeColor="text1"/>
          <w:sz w:val="24"/>
          <w:szCs w:val="24"/>
        </w:rPr>
        <w:t xml:space="preserve">the city </w:t>
      </w:r>
      <w:r w:rsidR="00223082">
        <w:rPr>
          <w:rFonts w:ascii="Times New Roman" w:hAnsi="Times New Roman" w:cs="Times New Roman"/>
          <w:bCs/>
          <w:color w:val="000000" w:themeColor="text1"/>
          <w:sz w:val="24"/>
          <w:szCs w:val="24"/>
        </w:rPr>
        <w:t>Piassa (Minilik II square)</w:t>
      </w:r>
      <w:r w:rsidR="00282307" w:rsidRPr="00CA3A7A">
        <w:rPr>
          <w:rFonts w:ascii="Times New Roman" w:hAnsi="Times New Roman" w:cs="Times New Roman"/>
          <w:bCs/>
          <w:color w:val="000000" w:themeColor="text1"/>
          <w:sz w:val="24"/>
          <w:szCs w:val="24"/>
        </w:rPr>
        <w:t xml:space="preserve">. The selection criteria for sample stations </w:t>
      </w:r>
      <w:r w:rsidR="00D409F1" w:rsidRPr="00CA3A7A">
        <w:rPr>
          <w:rFonts w:ascii="Times New Roman" w:hAnsi="Times New Roman" w:cs="Times New Roman"/>
          <w:bCs/>
          <w:color w:val="000000" w:themeColor="text1"/>
          <w:sz w:val="24"/>
          <w:szCs w:val="24"/>
        </w:rPr>
        <w:t>were</w:t>
      </w:r>
      <w:r w:rsidR="00282307" w:rsidRPr="00CA3A7A">
        <w:rPr>
          <w:rFonts w:ascii="Times New Roman" w:hAnsi="Times New Roman" w:cs="Times New Roman"/>
          <w:bCs/>
          <w:color w:val="000000" w:themeColor="text1"/>
          <w:sz w:val="24"/>
          <w:szCs w:val="24"/>
        </w:rPr>
        <w:t xml:space="preserve"> purposive, considering </w:t>
      </w:r>
      <w:r w:rsidR="00282307" w:rsidRPr="00CA3A7A">
        <w:rPr>
          <w:rFonts w:ascii="Times New Roman" w:hAnsi="Times New Roman" w:cs="Times New Roman"/>
          <w:color w:val="000000" w:themeColor="text1"/>
          <w:sz w:val="24"/>
          <w:szCs w:val="24"/>
        </w:rPr>
        <w:t>the characteristics of numbers of passenger’s, road junction, land use, sub-cities, and elevated, on-ground, underground and, origin and destination of LRT station.</w:t>
      </w:r>
      <w:bookmarkEnd w:id="106"/>
      <w:bookmarkEnd w:id="107"/>
      <w:r w:rsidR="00282307" w:rsidRPr="00CA3A7A">
        <w:rPr>
          <w:rFonts w:ascii="Times New Roman" w:hAnsi="Times New Roman" w:cs="Times New Roman"/>
          <w:color w:val="000000" w:themeColor="text1"/>
          <w:sz w:val="24"/>
          <w:szCs w:val="24"/>
        </w:rPr>
        <w:t xml:space="preserve">  </w:t>
      </w:r>
    </w:p>
    <w:p w:rsidR="00282307" w:rsidRDefault="00282307" w:rsidP="00862E8D">
      <w:pPr>
        <w:rPr>
          <w:rFonts w:ascii="Times New Roman" w:hAnsi="Times New Roman" w:cs="Times New Roman"/>
          <w:color w:val="000000" w:themeColor="text1"/>
          <w:sz w:val="24"/>
          <w:szCs w:val="24"/>
        </w:rPr>
      </w:pPr>
      <w:bookmarkStart w:id="108" w:name="_Toc11148189"/>
      <w:bookmarkStart w:id="109" w:name="_Toc11415210"/>
      <w:bookmarkStart w:id="110" w:name="_Toc11416123"/>
      <w:r>
        <w:rPr>
          <w:noProof/>
        </w:rPr>
        <w:lastRenderedPageBreak/>
        <w:drawing>
          <wp:inline distT="0" distB="0" distL="0" distR="0" wp14:anchorId="0B55E86C" wp14:editId="79C22D1B">
            <wp:extent cx="5928255" cy="627697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4981" cy="6294685"/>
                    </a:xfrm>
                    <a:prstGeom prst="rect">
                      <a:avLst/>
                    </a:prstGeom>
                  </pic:spPr>
                </pic:pic>
              </a:graphicData>
            </a:graphic>
          </wp:inline>
        </w:drawing>
      </w:r>
      <w:bookmarkEnd w:id="108"/>
      <w:bookmarkEnd w:id="109"/>
      <w:bookmarkEnd w:id="110"/>
    </w:p>
    <w:p w:rsidR="00282307" w:rsidRPr="00900CDB" w:rsidRDefault="00996509" w:rsidP="00900CDB">
      <w:pPr>
        <w:pStyle w:val="Caption"/>
        <w:rPr>
          <w:rFonts w:ascii="Times New Roman" w:hAnsi="Times New Roman" w:cs="Times New Roman"/>
          <w:i w:val="0"/>
          <w:color w:val="000000" w:themeColor="text1"/>
          <w:sz w:val="24"/>
          <w:szCs w:val="24"/>
        </w:rPr>
      </w:pPr>
      <w:r>
        <w:rPr>
          <w:rFonts w:ascii="Times New Roman" w:hAnsi="Times New Roman" w:cs="Times New Roman"/>
          <w:i w:val="0"/>
          <w:color w:val="000000" w:themeColor="text1"/>
          <w:sz w:val="24"/>
          <w:szCs w:val="24"/>
        </w:rPr>
        <w:t xml:space="preserve">                                  </w:t>
      </w:r>
      <w:bookmarkStart w:id="111" w:name="_Toc13227125"/>
      <w:r w:rsidR="00900CDB" w:rsidRPr="00900CDB">
        <w:rPr>
          <w:rFonts w:ascii="Times New Roman" w:hAnsi="Times New Roman" w:cs="Times New Roman"/>
          <w:i w:val="0"/>
          <w:color w:val="000000" w:themeColor="text1"/>
          <w:sz w:val="24"/>
          <w:szCs w:val="24"/>
        </w:rPr>
        <w:t xml:space="preserve">Figure </w:t>
      </w:r>
      <w:r w:rsidR="00900CDB" w:rsidRPr="00900CDB">
        <w:rPr>
          <w:rFonts w:ascii="Times New Roman" w:hAnsi="Times New Roman" w:cs="Times New Roman"/>
          <w:i w:val="0"/>
          <w:color w:val="000000" w:themeColor="text1"/>
          <w:sz w:val="24"/>
          <w:szCs w:val="24"/>
        </w:rPr>
        <w:fldChar w:fldCharType="begin"/>
      </w:r>
      <w:r w:rsidR="00900CDB" w:rsidRPr="00900CDB">
        <w:rPr>
          <w:rFonts w:ascii="Times New Roman" w:hAnsi="Times New Roman" w:cs="Times New Roman"/>
          <w:i w:val="0"/>
          <w:color w:val="000000" w:themeColor="text1"/>
          <w:sz w:val="24"/>
          <w:szCs w:val="24"/>
        </w:rPr>
        <w:instrText xml:space="preserve"> SEQ Figure \* ARABIC </w:instrText>
      </w:r>
      <w:r w:rsidR="00900CDB" w:rsidRPr="00900CD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5</w:t>
      </w:r>
      <w:r w:rsidR="00900CDB" w:rsidRPr="00900CDB">
        <w:rPr>
          <w:rFonts w:ascii="Times New Roman" w:hAnsi="Times New Roman" w:cs="Times New Roman"/>
          <w:i w:val="0"/>
          <w:color w:val="000000" w:themeColor="text1"/>
          <w:sz w:val="24"/>
          <w:szCs w:val="24"/>
        </w:rPr>
        <w:fldChar w:fldCharType="end"/>
      </w:r>
      <w:r w:rsidR="00900CDB">
        <w:rPr>
          <w:rFonts w:ascii="Times New Roman" w:hAnsi="Times New Roman" w:cs="Times New Roman"/>
          <w:i w:val="0"/>
          <w:color w:val="000000" w:themeColor="text1"/>
          <w:sz w:val="24"/>
          <w:szCs w:val="24"/>
        </w:rPr>
        <w:t>: S</w:t>
      </w:r>
      <w:r w:rsidR="00900CDB" w:rsidRPr="00900CDB">
        <w:rPr>
          <w:rFonts w:ascii="Times New Roman" w:hAnsi="Times New Roman" w:cs="Times New Roman"/>
          <w:i w:val="0"/>
          <w:color w:val="000000" w:themeColor="text1"/>
          <w:sz w:val="24"/>
          <w:szCs w:val="24"/>
        </w:rPr>
        <w:t>ample</w:t>
      </w:r>
      <w:r w:rsidR="00900CDB">
        <w:rPr>
          <w:rFonts w:ascii="Times New Roman" w:hAnsi="Times New Roman" w:cs="Times New Roman"/>
          <w:i w:val="0"/>
          <w:color w:val="000000" w:themeColor="text1"/>
          <w:sz w:val="24"/>
          <w:szCs w:val="24"/>
        </w:rPr>
        <w:t xml:space="preserve"> distribution by</w:t>
      </w:r>
      <w:r w:rsidR="00900CDB" w:rsidRPr="00900CDB">
        <w:rPr>
          <w:rFonts w:ascii="Times New Roman" w:hAnsi="Times New Roman" w:cs="Times New Roman"/>
          <w:i w:val="0"/>
          <w:color w:val="000000" w:themeColor="text1"/>
          <w:sz w:val="24"/>
          <w:szCs w:val="24"/>
        </w:rPr>
        <w:t xml:space="preserve"> sub-city</w:t>
      </w:r>
      <w:bookmarkEnd w:id="111"/>
      <w:r w:rsidR="00282307" w:rsidRPr="00900CDB">
        <w:rPr>
          <w:rFonts w:ascii="Times New Roman" w:hAnsi="Times New Roman" w:cs="Times New Roman"/>
          <w:i w:val="0"/>
          <w:color w:val="000000" w:themeColor="text1"/>
          <w:sz w:val="24"/>
          <w:szCs w:val="24"/>
        </w:rPr>
        <w:t xml:space="preserve"> </w:t>
      </w:r>
    </w:p>
    <w:p w:rsidR="00282307" w:rsidRDefault="00282307" w:rsidP="00862E8D">
      <w:pPr>
        <w:jc w:val="center"/>
        <w:rPr>
          <w:rFonts w:ascii="Times New Roman" w:hAnsi="Times New Roman" w:cs="Times New Roman"/>
          <w:color w:val="000000" w:themeColor="text1"/>
          <w:sz w:val="24"/>
          <w:szCs w:val="24"/>
        </w:rPr>
      </w:pPr>
      <w:bookmarkStart w:id="112" w:name="_Toc11148190"/>
      <w:bookmarkStart w:id="113" w:name="_Toc11415211"/>
      <w:bookmarkStart w:id="114" w:name="_Toc11416124"/>
      <w:r>
        <w:rPr>
          <w:noProof/>
        </w:rPr>
        <w:lastRenderedPageBreak/>
        <w:drawing>
          <wp:inline distT="0" distB="0" distL="0" distR="0" wp14:anchorId="294955A7" wp14:editId="7D67B06B">
            <wp:extent cx="5305895" cy="4561205"/>
            <wp:effectExtent l="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346796" cy="4596365"/>
                    </a:xfrm>
                    <a:prstGeom prst="rect">
                      <a:avLst/>
                    </a:prstGeom>
                  </pic:spPr>
                </pic:pic>
              </a:graphicData>
            </a:graphic>
          </wp:inline>
        </w:drawing>
      </w:r>
      <w:bookmarkEnd w:id="112"/>
      <w:bookmarkEnd w:id="113"/>
      <w:bookmarkEnd w:id="114"/>
    </w:p>
    <w:p w:rsidR="00282307" w:rsidRPr="00900CDB" w:rsidRDefault="00EB0CF0" w:rsidP="00900CDB">
      <w:pPr>
        <w:pStyle w:val="Caption"/>
        <w:rPr>
          <w:rFonts w:ascii="Times New Roman" w:hAnsi="Times New Roman" w:cs="Times New Roman"/>
          <w:i w:val="0"/>
          <w:color w:val="000000" w:themeColor="text1"/>
          <w:sz w:val="24"/>
          <w:szCs w:val="24"/>
        </w:rPr>
      </w:pPr>
      <w:r>
        <w:rPr>
          <w:rFonts w:ascii="Times New Roman" w:hAnsi="Times New Roman" w:cs="Times New Roman"/>
          <w:i w:val="0"/>
          <w:color w:val="000000" w:themeColor="text1"/>
          <w:sz w:val="24"/>
          <w:szCs w:val="24"/>
        </w:rPr>
        <w:t xml:space="preserve">       </w:t>
      </w:r>
      <w:bookmarkStart w:id="115" w:name="_Toc13227126"/>
      <w:r w:rsidR="00900CDB" w:rsidRPr="00900CDB">
        <w:rPr>
          <w:rFonts w:ascii="Times New Roman" w:hAnsi="Times New Roman" w:cs="Times New Roman"/>
          <w:i w:val="0"/>
          <w:color w:val="000000" w:themeColor="text1"/>
          <w:sz w:val="24"/>
          <w:szCs w:val="24"/>
        </w:rPr>
        <w:t xml:space="preserve">Figure </w:t>
      </w:r>
      <w:r w:rsidR="00900CDB" w:rsidRPr="00900CDB">
        <w:rPr>
          <w:rFonts w:ascii="Times New Roman" w:hAnsi="Times New Roman" w:cs="Times New Roman"/>
          <w:i w:val="0"/>
          <w:color w:val="000000" w:themeColor="text1"/>
          <w:sz w:val="24"/>
          <w:szCs w:val="24"/>
        </w:rPr>
        <w:fldChar w:fldCharType="begin"/>
      </w:r>
      <w:r w:rsidR="00900CDB" w:rsidRPr="00900CDB">
        <w:rPr>
          <w:rFonts w:ascii="Times New Roman" w:hAnsi="Times New Roman" w:cs="Times New Roman"/>
          <w:i w:val="0"/>
          <w:color w:val="000000" w:themeColor="text1"/>
          <w:sz w:val="24"/>
          <w:szCs w:val="24"/>
        </w:rPr>
        <w:instrText xml:space="preserve"> SEQ Figure \* ARABIC </w:instrText>
      </w:r>
      <w:r w:rsidR="00900CDB" w:rsidRPr="00900CD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6</w:t>
      </w:r>
      <w:r w:rsidR="00900CDB" w:rsidRPr="00900CDB">
        <w:rPr>
          <w:rFonts w:ascii="Times New Roman" w:hAnsi="Times New Roman" w:cs="Times New Roman"/>
          <w:i w:val="0"/>
          <w:color w:val="000000" w:themeColor="text1"/>
          <w:sz w:val="24"/>
          <w:szCs w:val="24"/>
        </w:rPr>
        <w:fldChar w:fldCharType="end"/>
      </w:r>
      <w:r w:rsidR="00900CDB" w:rsidRPr="00900CDB">
        <w:rPr>
          <w:rFonts w:ascii="Times New Roman" w:hAnsi="Times New Roman" w:cs="Times New Roman"/>
          <w:i w:val="0"/>
          <w:color w:val="000000" w:themeColor="text1"/>
          <w:sz w:val="24"/>
          <w:szCs w:val="24"/>
        </w:rPr>
        <w:t>:</w:t>
      </w:r>
      <w:r w:rsidR="00900CDB">
        <w:rPr>
          <w:rFonts w:ascii="Times New Roman" w:hAnsi="Times New Roman" w:cs="Times New Roman"/>
          <w:i w:val="0"/>
          <w:color w:val="000000" w:themeColor="text1"/>
          <w:sz w:val="24"/>
          <w:szCs w:val="24"/>
        </w:rPr>
        <w:t xml:space="preserve"> </w:t>
      </w:r>
      <w:r w:rsidR="00900CDB" w:rsidRPr="00900CDB">
        <w:rPr>
          <w:rFonts w:ascii="Times New Roman" w:hAnsi="Times New Roman" w:cs="Times New Roman"/>
          <w:i w:val="0"/>
          <w:color w:val="000000" w:themeColor="text1"/>
          <w:sz w:val="24"/>
          <w:szCs w:val="24"/>
        </w:rPr>
        <w:t>Minilik II square sample station where air quality measurement taken</w:t>
      </w:r>
      <w:bookmarkEnd w:id="115"/>
    </w:p>
    <w:p w:rsidR="00282307" w:rsidRDefault="00282307" w:rsidP="00862E8D">
      <w:pPr>
        <w:jc w:val="center"/>
        <w:rPr>
          <w:rFonts w:ascii="Times New Roman" w:hAnsi="Times New Roman" w:cs="Times New Roman"/>
          <w:color w:val="000000" w:themeColor="text1"/>
          <w:sz w:val="24"/>
          <w:szCs w:val="24"/>
        </w:rPr>
      </w:pPr>
      <w:bookmarkStart w:id="116" w:name="_Toc11148191"/>
      <w:bookmarkStart w:id="117" w:name="_Toc11415212"/>
      <w:bookmarkStart w:id="118" w:name="_Toc11416125"/>
      <w:r>
        <w:rPr>
          <w:noProof/>
        </w:rPr>
        <w:drawing>
          <wp:inline distT="0" distB="0" distL="0" distR="0" wp14:anchorId="0DE80763" wp14:editId="19702707">
            <wp:extent cx="5274424" cy="3419475"/>
            <wp:effectExtent l="0" t="0" r="254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310832" cy="3443079"/>
                    </a:xfrm>
                    <a:prstGeom prst="rect">
                      <a:avLst/>
                    </a:prstGeom>
                  </pic:spPr>
                </pic:pic>
              </a:graphicData>
            </a:graphic>
          </wp:inline>
        </w:drawing>
      </w:r>
      <w:bookmarkEnd w:id="116"/>
      <w:bookmarkEnd w:id="117"/>
      <w:bookmarkEnd w:id="118"/>
    </w:p>
    <w:p w:rsidR="00282307" w:rsidRPr="00900CDB" w:rsidRDefault="00900CDB" w:rsidP="00900CDB">
      <w:pPr>
        <w:pStyle w:val="Caption"/>
        <w:rPr>
          <w:rFonts w:ascii="Times New Roman" w:hAnsi="Times New Roman" w:cs="Times New Roman"/>
          <w:i w:val="0"/>
          <w:color w:val="000000" w:themeColor="text1"/>
          <w:sz w:val="24"/>
          <w:szCs w:val="24"/>
        </w:rPr>
      </w:pPr>
      <w:bookmarkStart w:id="119" w:name="_Toc13227127"/>
      <w:r w:rsidRPr="00900CDB">
        <w:rPr>
          <w:rFonts w:ascii="Times New Roman" w:hAnsi="Times New Roman" w:cs="Times New Roman"/>
          <w:i w:val="0"/>
          <w:color w:val="000000" w:themeColor="text1"/>
          <w:sz w:val="24"/>
          <w:szCs w:val="24"/>
        </w:rPr>
        <w:t xml:space="preserve">Figure </w:t>
      </w:r>
      <w:r w:rsidRPr="00900CDB">
        <w:rPr>
          <w:rFonts w:ascii="Times New Roman" w:hAnsi="Times New Roman" w:cs="Times New Roman"/>
          <w:i w:val="0"/>
          <w:color w:val="000000" w:themeColor="text1"/>
          <w:sz w:val="24"/>
          <w:szCs w:val="24"/>
        </w:rPr>
        <w:fldChar w:fldCharType="begin"/>
      </w:r>
      <w:r w:rsidRPr="00900CDB">
        <w:rPr>
          <w:rFonts w:ascii="Times New Roman" w:hAnsi="Times New Roman" w:cs="Times New Roman"/>
          <w:i w:val="0"/>
          <w:color w:val="000000" w:themeColor="text1"/>
          <w:sz w:val="24"/>
          <w:szCs w:val="24"/>
        </w:rPr>
        <w:instrText xml:space="preserve"> SEQ Figure \* ARABIC </w:instrText>
      </w:r>
      <w:r w:rsidRPr="00900CD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7</w:t>
      </w:r>
      <w:r w:rsidRPr="00900CDB">
        <w:rPr>
          <w:rFonts w:ascii="Times New Roman" w:hAnsi="Times New Roman" w:cs="Times New Roman"/>
          <w:i w:val="0"/>
          <w:color w:val="000000" w:themeColor="text1"/>
          <w:sz w:val="24"/>
          <w:szCs w:val="24"/>
        </w:rPr>
        <w:fldChar w:fldCharType="end"/>
      </w:r>
      <w:r w:rsidRPr="00900CDB">
        <w:rPr>
          <w:rFonts w:ascii="Times New Roman" w:hAnsi="Times New Roman" w:cs="Times New Roman"/>
          <w:i w:val="0"/>
          <w:color w:val="000000" w:themeColor="text1"/>
          <w:sz w:val="24"/>
          <w:szCs w:val="24"/>
        </w:rPr>
        <w:t>: Autobus Tera sample distribution where air quality measurement taken</w:t>
      </w:r>
      <w:bookmarkEnd w:id="119"/>
      <w:r w:rsidR="00282307" w:rsidRPr="00900CDB">
        <w:rPr>
          <w:rFonts w:ascii="Times New Roman" w:hAnsi="Times New Roman" w:cs="Times New Roman"/>
          <w:i w:val="0"/>
          <w:color w:val="000000" w:themeColor="text1"/>
          <w:sz w:val="24"/>
          <w:szCs w:val="24"/>
        </w:rPr>
        <w:t xml:space="preserve"> </w:t>
      </w:r>
    </w:p>
    <w:p w:rsidR="00282307" w:rsidRDefault="00282307" w:rsidP="00862E8D">
      <w:pPr>
        <w:jc w:val="center"/>
        <w:rPr>
          <w:rFonts w:ascii="Times New Roman" w:hAnsi="Times New Roman" w:cs="Times New Roman"/>
          <w:color w:val="000000" w:themeColor="text1"/>
          <w:sz w:val="24"/>
          <w:szCs w:val="24"/>
        </w:rPr>
      </w:pPr>
      <w:bookmarkStart w:id="120" w:name="_Toc11148192"/>
      <w:bookmarkStart w:id="121" w:name="_Toc11415213"/>
      <w:bookmarkStart w:id="122" w:name="_Toc11416126"/>
      <w:r>
        <w:rPr>
          <w:noProof/>
        </w:rPr>
        <w:lastRenderedPageBreak/>
        <w:drawing>
          <wp:inline distT="0" distB="0" distL="0" distR="0" wp14:anchorId="7E95E4A5" wp14:editId="57719B7B">
            <wp:extent cx="5245348" cy="4000188"/>
            <wp:effectExtent l="0" t="0" r="0" b="63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99883" cy="4041777"/>
                    </a:xfrm>
                    <a:prstGeom prst="rect">
                      <a:avLst/>
                    </a:prstGeom>
                  </pic:spPr>
                </pic:pic>
              </a:graphicData>
            </a:graphic>
          </wp:inline>
        </w:drawing>
      </w:r>
      <w:bookmarkEnd w:id="120"/>
      <w:bookmarkEnd w:id="121"/>
      <w:bookmarkEnd w:id="122"/>
    </w:p>
    <w:p w:rsidR="00282307" w:rsidRPr="00900CDB" w:rsidRDefault="00EB0CF0" w:rsidP="00900CDB">
      <w:pPr>
        <w:pStyle w:val="Caption"/>
        <w:rPr>
          <w:rFonts w:ascii="Times New Roman" w:hAnsi="Times New Roman" w:cs="Times New Roman"/>
          <w:i w:val="0"/>
          <w:color w:val="000000" w:themeColor="text1"/>
          <w:sz w:val="24"/>
          <w:szCs w:val="24"/>
        </w:rPr>
      </w:pPr>
      <w:r>
        <w:rPr>
          <w:rFonts w:ascii="Times New Roman" w:hAnsi="Times New Roman" w:cs="Times New Roman"/>
          <w:i w:val="0"/>
          <w:color w:val="000000" w:themeColor="text1"/>
          <w:sz w:val="24"/>
          <w:szCs w:val="24"/>
        </w:rPr>
        <w:t xml:space="preserve">     </w:t>
      </w:r>
      <w:bookmarkStart w:id="123" w:name="_Toc13227128"/>
      <w:r w:rsidR="00900CDB" w:rsidRPr="00900CDB">
        <w:rPr>
          <w:rFonts w:ascii="Times New Roman" w:hAnsi="Times New Roman" w:cs="Times New Roman"/>
          <w:i w:val="0"/>
          <w:color w:val="000000" w:themeColor="text1"/>
          <w:sz w:val="24"/>
          <w:szCs w:val="24"/>
        </w:rPr>
        <w:t xml:space="preserve">Figure </w:t>
      </w:r>
      <w:r w:rsidR="00900CDB" w:rsidRPr="00900CDB">
        <w:rPr>
          <w:rFonts w:ascii="Times New Roman" w:hAnsi="Times New Roman" w:cs="Times New Roman"/>
          <w:i w:val="0"/>
          <w:color w:val="000000" w:themeColor="text1"/>
          <w:sz w:val="24"/>
          <w:szCs w:val="24"/>
        </w:rPr>
        <w:fldChar w:fldCharType="begin"/>
      </w:r>
      <w:r w:rsidR="00900CDB" w:rsidRPr="00900CDB">
        <w:rPr>
          <w:rFonts w:ascii="Times New Roman" w:hAnsi="Times New Roman" w:cs="Times New Roman"/>
          <w:i w:val="0"/>
          <w:color w:val="000000" w:themeColor="text1"/>
          <w:sz w:val="24"/>
          <w:szCs w:val="24"/>
        </w:rPr>
        <w:instrText xml:space="preserve"> SEQ Figure \* ARABIC </w:instrText>
      </w:r>
      <w:r w:rsidR="00900CDB" w:rsidRPr="00900CD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8</w:t>
      </w:r>
      <w:r w:rsidR="00900CDB" w:rsidRPr="00900CDB">
        <w:rPr>
          <w:rFonts w:ascii="Times New Roman" w:hAnsi="Times New Roman" w:cs="Times New Roman"/>
          <w:i w:val="0"/>
          <w:color w:val="000000" w:themeColor="text1"/>
          <w:sz w:val="24"/>
          <w:szCs w:val="24"/>
        </w:rPr>
        <w:fldChar w:fldCharType="end"/>
      </w:r>
      <w:r w:rsidR="00900CDB" w:rsidRPr="00900CDB">
        <w:rPr>
          <w:rFonts w:ascii="Times New Roman" w:hAnsi="Times New Roman" w:cs="Times New Roman"/>
          <w:i w:val="0"/>
          <w:color w:val="000000" w:themeColor="text1"/>
          <w:sz w:val="24"/>
          <w:szCs w:val="24"/>
        </w:rPr>
        <w:t>:</w:t>
      </w:r>
      <w:r w:rsidR="00900CDB">
        <w:rPr>
          <w:rFonts w:ascii="Times New Roman" w:hAnsi="Times New Roman" w:cs="Times New Roman"/>
          <w:i w:val="0"/>
          <w:color w:val="000000" w:themeColor="text1"/>
          <w:sz w:val="24"/>
          <w:szCs w:val="24"/>
        </w:rPr>
        <w:t xml:space="preserve"> </w:t>
      </w:r>
      <w:r w:rsidR="00900CDB" w:rsidRPr="00900CDB">
        <w:rPr>
          <w:rFonts w:ascii="Times New Roman" w:hAnsi="Times New Roman" w:cs="Times New Roman"/>
          <w:i w:val="0"/>
          <w:color w:val="000000" w:themeColor="text1"/>
          <w:sz w:val="24"/>
          <w:szCs w:val="24"/>
        </w:rPr>
        <w:t>Mexico sample station where air quality measurement taken</w:t>
      </w:r>
      <w:bookmarkEnd w:id="123"/>
    </w:p>
    <w:p w:rsidR="00282307" w:rsidRDefault="00282307" w:rsidP="00862E8D">
      <w:pPr>
        <w:jc w:val="center"/>
        <w:rPr>
          <w:rFonts w:ascii="Times New Roman" w:hAnsi="Times New Roman" w:cs="Times New Roman"/>
          <w:color w:val="000000" w:themeColor="text1"/>
          <w:sz w:val="24"/>
          <w:szCs w:val="24"/>
        </w:rPr>
      </w:pPr>
      <w:bookmarkStart w:id="124" w:name="_Toc11148193"/>
      <w:bookmarkStart w:id="125" w:name="_Toc11415214"/>
      <w:bookmarkStart w:id="126" w:name="_Toc11416127"/>
      <w:r>
        <w:rPr>
          <w:noProof/>
        </w:rPr>
        <w:drawing>
          <wp:inline distT="0" distB="0" distL="0" distR="0" wp14:anchorId="3C669C2B" wp14:editId="4781F955">
            <wp:extent cx="5275621" cy="3848100"/>
            <wp:effectExtent l="0" t="0" r="127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97495" cy="3864055"/>
                    </a:xfrm>
                    <a:prstGeom prst="rect">
                      <a:avLst/>
                    </a:prstGeom>
                  </pic:spPr>
                </pic:pic>
              </a:graphicData>
            </a:graphic>
          </wp:inline>
        </w:drawing>
      </w:r>
      <w:bookmarkEnd w:id="124"/>
      <w:bookmarkEnd w:id="125"/>
      <w:bookmarkEnd w:id="126"/>
    </w:p>
    <w:p w:rsidR="00282307" w:rsidRPr="00900CDB" w:rsidRDefault="00900CDB" w:rsidP="00900CDB">
      <w:pPr>
        <w:pStyle w:val="Caption"/>
        <w:rPr>
          <w:rFonts w:ascii="Times New Roman" w:hAnsi="Times New Roman" w:cs="Times New Roman"/>
          <w:i w:val="0"/>
          <w:color w:val="000000" w:themeColor="text1"/>
          <w:sz w:val="24"/>
          <w:szCs w:val="24"/>
        </w:rPr>
      </w:pPr>
      <w:bookmarkStart w:id="127" w:name="_Toc13227129"/>
      <w:r w:rsidRPr="00900CDB">
        <w:rPr>
          <w:rFonts w:ascii="Times New Roman" w:hAnsi="Times New Roman" w:cs="Times New Roman"/>
          <w:i w:val="0"/>
          <w:color w:val="000000" w:themeColor="text1"/>
          <w:sz w:val="24"/>
          <w:szCs w:val="24"/>
        </w:rPr>
        <w:t xml:space="preserve">Figure </w:t>
      </w:r>
      <w:r w:rsidRPr="00900CDB">
        <w:rPr>
          <w:rFonts w:ascii="Times New Roman" w:hAnsi="Times New Roman" w:cs="Times New Roman"/>
          <w:i w:val="0"/>
          <w:color w:val="000000" w:themeColor="text1"/>
          <w:sz w:val="24"/>
          <w:szCs w:val="24"/>
        </w:rPr>
        <w:fldChar w:fldCharType="begin"/>
      </w:r>
      <w:r w:rsidRPr="00900CDB">
        <w:rPr>
          <w:rFonts w:ascii="Times New Roman" w:hAnsi="Times New Roman" w:cs="Times New Roman"/>
          <w:i w:val="0"/>
          <w:color w:val="000000" w:themeColor="text1"/>
          <w:sz w:val="24"/>
          <w:szCs w:val="24"/>
        </w:rPr>
        <w:instrText xml:space="preserve"> SEQ Figure \* ARABIC </w:instrText>
      </w:r>
      <w:r w:rsidRPr="00900CD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9</w:t>
      </w:r>
      <w:r w:rsidRPr="00900CDB">
        <w:rPr>
          <w:rFonts w:ascii="Times New Roman" w:hAnsi="Times New Roman" w:cs="Times New Roman"/>
          <w:i w:val="0"/>
          <w:color w:val="000000" w:themeColor="text1"/>
          <w:sz w:val="24"/>
          <w:szCs w:val="24"/>
        </w:rPr>
        <w:fldChar w:fldCharType="end"/>
      </w:r>
      <w:r w:rsidRPr="00900CDB">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w:t>
      </w:r>
      <w:r w:rsidRPr="00900CDB">
        <w:rPr>
          <w:rFonts w:ascii="Times New Roman" w:hAnsi="Times New Roman" w:cs="Times New Roman"/>
          <w:i w:val="0"/>
          <w:color w:val="000000" w:themeColor="text1"/>
          <w:sz w:val="24"/>
          <w:szCs w:val="24"/>
        </w:rPr>
        <w:t>Stadium sample station where air quality measurement taken</w:t>
      </w:r>
      <w:bookmarkEnd w:id="127"/>
      <w:r w:rsidR="00282307" w:rsidRPr="00900CDB">
        <w:rPr>
          <w:rFonts w:ascii="Times New Roman" w:hAnsi="Times New Roman" w:cs="Times New Roman"/>
          <w:i w:val="0"/>
          <w:color w:val="000000" w:themeColor="text1"/>
          <w:sz w:val="24"/>
          <w:szCs w:val="24"/>
        </w:rPr>
        <w:t xml:space="preserve"> </w:t>
      </w:r>
    </w:p>
    <w:p w:rsidR="00282307" w:rsidRDefault="00282307" w:rsidP="00EB0CF0">
      <w:pPr>
        <w:ind w:right="-61" w:firstLine="810"/>
        <w:jc w:val="center"/>
        <w:rPr>
          <w:rFonts w:ascii="Times New Roman" w:hAnsi="Times New Roman" w:cs="Times New Roman"/>
          <w:color w:val="000000" w:themeColor="text1"/>
          <w:sz w:val="24"/>
          <w:szCs w:val="24"/>
        </w:rPr>
      </w:pPr>
      <w:bookmarkStart w:id="128" w:name="_Toc11148194"/>
      <w:bookmarkStart w:id="129" w:name="_Toc11415215"/>
      <w:bookmarkStart w:id="130" w:name="_Toc11416128"/>
      <w:r>
        <w:rPr>
          <w:noProof/>
        </w:rPr>
        <w:lastRenderedPageBreak/>
        <w:drawing>
          <wp:inline distT="0" distB="0" distL="0" distR="0" wp14:anchorId="6047184E" wp14:editId="227C4DCA">
            <wp:extent cx="4998212" cy="39243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054648" cy="3968611"/>
                    </a:xfrm>
                    <a:prstGeom prst="rect">
                      <a:avLst/>
                    </a:prstGeom>
                  </pic:spPr>
                </pic:pic>
              </a:graphicData>
            </a:graphic>
          </wp:inline>
        </w:drawing>
      </w:r>
      <w:bookmarkEnd w:id="128"/>
      <w:bookmarkEnd w:id="129"/>
      <w:bookmarkEnd w:id="130"/>
    </w:p>
    <w:p w:rsidR="00282307" w:rsidRPr="00900CDB" w:rsidRDefault="00EB0CF0" w:rsidP="00900CDB">
      <w:pPr>
        <w:pStyle w:val="Caption"/>
        <w:rPr>
          <w:rFonts w:ascii="Times New Roman" w:hAnsi="Times New Roman" w:cs="Times New Roman"/>
          <w:i w:val="0"/>
          <w:color w:val="000000" w:themeColor="text1"/>
          <w:sz w:val="24"/>
          <w:szCs w:val="24"/>
        </w:rPr>
      </w:pPr>
      <w:r>
        <w:rPr>
          <w:rFonts w:ascii="Times New Roman" w:hAnsi="Times New Roman" w:cs="Times New Roman"/>
          <w:i w:val="0"/>
          <w:color w:val="000000" w:themeColor="text1"/>
          <w:sz w:val="24"/>
          <w:szCs w:val="24"/>
        </w:rPr>
        <w:t xml:space="preserve">                   </w:t>
      </w:r>
      <w:bookmarkStart w:id="131" w:name="_Toc13227130"/>
      <w:r w:rsidR="00900CDB" w:rsidRPr="00900CDB">
        <w:rPr>
          <w:rFonts w:ascii="Times New Roman" w:hAnsi="Times New Roman" w:cs="Times New Roman"/>
          <w:i w:val="0"/>
          <w:color w:val="000000" w:themeColor="text1"/>
          <w:sz w:val="24"/>
          <w:szCs w:val="24"/>
        </w:rPr>
        <w:t xml:space="preserve">Figure </w:t>
      </w:r>
      <w:r w:rsidR="00900CDB" w:rsidRPr="00900CDB">
        <w:rPr>
          <w:rFonts w:ascii="Times New Roman" w:hAnsi="Times New Roman" w:cs="Times New Roman"/>
          <w:i w:val="0"/>
          <w:color w:val="000000" w:themeColor="text1"/>
          <w:sz w:val="24"/>
          <w:szCs w:val="24"/>
        </w:rPr>
        <w:fldChar w:fldCharType="begin"/>
      </w:r>
      <w:r w:rsidR="00900CDB" w:rsidRPr="00900CDB">
        <w:rPr>
          <w:rFonts w:ascii="Times New Roman" w:hAnsi="Times New Roman" w:cs="Times New Roman"/>
          <w:i w:val="0"/>
          <w:color w:val="000000" w:themeColor="text1"/>
          <w:sz w:val="24"/>
          <w:szCs w:val="24"/>
        </w:rPr>
        <w:instrText xml:space="preserve"> SEQ Figure \* ARABIC </w:instrText>
      </w:r>
      <w:r w:rsidR="00900CDB" w:rsidRPr="00900CD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10</w:t>
      </w:r>
      <w:r w:rsidR="00900CDB" w:rsidRPr="00900CDB">
        <w:rPr>
          <w:rFonts w:ascii="Times New Roman" w:hAnsi="Times New Roman" w:cs="Times New Roman"/>
          <w:i w:val="0"/>
          <w:color w:val="000000" w:themeColor="text1"/>
          <w:sz w:val="24"/>
          <w:szCs w:val="24"/>
        </w:rPr>
        <w:fldChar w:fldCharType="end"/>
      </w:r>
      <w:r w:rsidR="00900CDB" w:rsidRPr="00900CDB">
        <w:rPr>
          <w:rFonts w:ascii="Times New Roman" w:hAnsi="Times New Roman" w:cs="Times New Roman"/>
          <w:i w:val="0"/>
          <w:color w:val="000000" w:themeColor="text1"/>
          <w:sz w:val="24"/>
          <w:szCs w:val="24"/>
        </w:rPr>
        <w:t>:</w:t>
      </w:r>
      <w:r w:rsidR="00900CDB">
        <w:rPr>
          <w:rFonts w:ascii="Times New Roman" w:hAnsi="Times New Roman" w:cs="Times New Roman"/>
          <w:i w:val="0"/>
          <w:color w:val="000000" w:themeColor="text1"/>
          <w:sz w:val="24"/>
          <w:szCs w:val="24"/>
        </w:rPr>
        <w:t xml:space="preserve"> </w:t>
      </w:r>
      <w:r w:rsidR="00900CDB" w:rsidRPr="00900CDB">
        <w:rPr>
          <w:rFonts w:ascii="Times New Roman" w:hAnsi="Times New Roman" w:cs="Times New Roman"/>
          <w:i w:val="0"/>
          <w:color w:val="000000" w:themeColor="text1"/>
          <w:sz w:val="24"/>
          <w:szCs w:val="24"/>
        </w:rPr>
        <w:t>Saris sample station where air quality measurement taken</w:t>
      </w:r>
      <w:bookmarkEnd w:id="131"/>
      <w:r w:rsidR="00282307" w:rsidRPr="00900CDB">
        <w:rPr>
          <w:rFonts w:ascii="Times New Roman" w:hAnsi="Times New Roman" w:cs="Times New Roman"/>
          <w:i w:val="0"/>
          <w:color w:val="000000" w:themeColor="text1"/>
          <w:sz w:val="24"/>
          <w:szCs w:val="24"/>
        </w:rPr>
        <w:t xml:space="preserve"> </w:t>
      </w:r>
    </w:p>
    <w:p w:rsidR="00282307" w:rsidRDefault="00282307" w:rsidP="00EB0CF0">
      <w:pPr>
        <w:ind w:right="-61"/>
        <w:jc w:val="center"/>
        <w:rPr>
          <w:rFonts w:ascii="Times New Roman" w:hAnsi="Times New Roman" w:cs="Times New Roman"/>
          <w:color w:val="000000" w:themeColor="text1"/>
          <w:sz w:val="24"/>
          <w:szCs w:val="24"/>
        </w:rPr>
      </w:pPr>
      <w:bookmarkStart w:id="132" w:name="_Toc11148195"/>
      <w:bookmarkStart w:id="133" w:name="_Toc11415216"/>
      <w:bookmarkStart w:id="134" w:name="_Toc11416129"/>
      <w:r>
        <w:rPr>
          <w:noProof/>
        </w:rPr>
        <w:drawing>
          <wp:inline distT="0" distB="0" distL="0" distR="0" wp14:anchorId="15C115FA" wp14:editId="2B74D843">
            <wp:extent cx="4087806" cy="4010025"/>
            <wp:effectExtent l="0" t="0" r="825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124924" cy="4046437"/>
                    </a:xfrm>
                    <a:prstGeom prst="rect">
                      <a:avLst/>
                    </a:prstGeom>
                  </pic:spPr>
                </pic:pic>
              </a:graphicData>
            </a:graphic>
          </wp:inline>
        </w:drawing>
      </w:r>
      <w:bookmarkEnd w:id="132"/>
      <w:bookmarkEnd w:id="133"/>
      <w:bookmarkEnd w:id="134"/>
    </w:p>
    <w:p w:rsidR="006F0DD5" w:rsidRPr="00EB0CF0" w:rsidRDefault="00EB0CF0" w:rsidP="00EB0CF0">
      <w:pPr>
        <w:pStyle w:val="Caption"/>
        <w:rPr>
          <w:rFonts w:ascii="Times New Roman" w:hAnsi="Times New Roman" w:cs="Times New Roman"/>
          <w:i w:val="0"/>
          <w:color w:val="000000" w:themeColor="text1"/>
          <w:sz w:val="24"/>
          <w:szCs w:val="24"/>
        </w:rPr>
      </w:pPr>
      <w:r>
        <w:rPr>
          <w:rFonts w:ascii="Times New Roman" w:hAnsi="Times New Roman" w:cs="Times New Roman"/>
          <w:i w:val="0"/>
          <w:color w:val="000000" w:themeColor="text1"/>
          <w:sz w:val="24"/>
          <w:szCs w:val="24"/>
        </w:rPr>
        <w:t xml:space="preserve">                     </w:t>
      </w:r>
      <w:bookmarkStart w:id="135" w:name="_Toc13227131"/>
      <w:r w:rsidR="00900CDB" w:rsidRPr="00900CDB">
        <w:rPr>
          <w:rFonts w:ascii="Times New Roman" w:hAnsi="Times New Roman" w:cs="Times New Roman"/>
          <w:i w:val="0"/>
          <w:color w:val="000000" w:themeColor="text1"/>
          <w:sz w:val="24"/>
          <w:szCs w:val="24"/>
        </w:rPr>
        <w:t xml:space="preserve">Figure </w:t>
      </w:r>
      <w:r w:rsidR="00900CDB" w:rsidRPr="00900CDB">
        <w:rPr>
          <w:rFonts w:ascii="Times New Roman" w:hAnsi="Times New Roman" w:cs="Times New Roman"/>
          <w:i w:val="0"/>
          <w:color w:val="000000" w:themeColor="text1"/>
          <w:sz w:val="24"/>
          <w:szCs w:val="24"/>
        </w:rPr>
        <w:fldChar w:fldCharType="begin"/>
      </w:r>
      <w:r w:rsidR="00900CDB" w:rsidRPr="00900CDB">
        <w:rPr>
          <w:rFonts w:ascii="Times New Roman" w:hAnsi="Times New Roman" w:cs="Times New Roman"/>
          <w:i w:val="0"/>
          <w:color w:val="000000" w:themeColor="text1"/>
          <w:sz w:val="24"/>
          <w:szCs w:val="24"/>
        </w:rPr>
        <w:instrText xml:space="preserve"> SEQ Figure \* ARABIC </w:instrText>
      </w:r>
      <w:r w:rsidR="00900CDB" w:rsidRPr="00900CD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11</w:t>
      </w:r>
      <w:r w:rsidR="00900CDB" w:rsidRPr="00900CDB">
        <w:rPr>
          <w:rFonts w:ascii="Times New Roman" w:hAnsi="Times New Roman" w:cs="Times New Roman"/>
          <w:i w:val="0"/>
          <w:color w:val="000000" w:themeColor="text1"/>
          <w:sz w:val="24"/>
          <w:szCs w:val="24"/>
        </w:rPr>
        <w:fldChar w:fldCharType="end"/>
      </w:r>
      <w:r w:rsidR="00900CDB" w:rsidRPr="00900CDB">
        <w:rPr>
          <w:rFonts w:ascii="Times New Roman" w:hAnsi="Times New Roman" w:cs="Times New Roman"/>
          <w:i w:val="0"/>
          <w:color w:val="000000" w:themeColor="text1"/>
          <w:sz w:val="24"/>
          <w:szCs w:val="24"/>
        </w:rPr>
        <w:t>:</w:t>
      </w:r>
      <w:r w:rsidR="00900CDB">
        <w:rPr>
          <w:rFonts w:ascii="Times New Roman" w:hAnsi="Times New Roman" w:cs="Times New Roman"/>
          <w:i w:val="0"/>
          <w:color w:val="000000" w:themeColor="text1"/>
          <w:sz w:val="24"/>
          <w:szCs w:val="24"/>
        </w:rPr>
        <w:t xml:space="preserve"> </w:t>
      </w:r>
      <w:r w:rsidR="00900CDB" w:rsidRPr="00900CDB">
        <w:rPr>
          <w:rFonts w:ascii="Times New Roman" w:hAnsi="Times New Roman" w:cs="Times New Roman"/>
          <w:i w:val="0"/>
          <w:color w:val="000000" w:themeColor="text1"/>
          <w:sz w:val="24"/>
          <w:szCs w:val="24"/>
        </w:rPr>
        <w:t>Kality sample station where air quality measurement taken</w:t>
      </w:r>
      <w:bookmarkEnd w:id="135"/>
      <w:r w:rsidR="00282307" w:rsidRPr="00900CDB">
        <w:rPr>
          <w:rFonts w:ascii="Times New Roman" w:hAnsi="Times New Roman" w:cs="Times New Roman"/>
          <w:i w:val="0"/>
          <w:color w:val="000000" w:themeColor="text1"/>
          <w:sz w:val="24"/>
          <w:szCs w:val="24"/>
        </w:rPr>
        <w:t xml:space="preserve"> </w:t>
      </w:r>
    </w:p>
    <w:p w:rsidR="00282307" w:rsidRPr="00CA2EB7" w:rsidRDefault="00282307" w:rsidP="00282307">
      <w:pPr>
        <w:spacing w:line="360" w:lineRule="auto"/>
        <w:outlineLvl w:val="2"/>
        <w:rPr>
          <w:rFonts w:ascii="Times New Roman" w:hAnsi="Times New Roman" w:cs="Times New Roman"/>
          <w:b/>
          <w:bCs/>
          <w:sz w:val="26"/>
          <w:szCs w:val="26"/>
        </w:rPr>
      </w:pPr>
      <w:bookmarkStart w:id="136" w:name="_Toc13226790"/>
      <w:r w:rsidRPr="00CA2EB7">
        <w:rPr>
          <w:rFonts w:ascii="Times New Roman" w:hAnsi="Times New Roman" w:cs="Times New Roman"/>
          <w:b/>
          <w:bCs/>
          <w:sz w:val="26"/>
          <w:szCs w:val="26"/>
        </w:rPr>
        <w:lastRenderedPageBreak/>
        <w:t>3.1.3 Research Design</w:t>
      </w:r>
      <w:bookmarkEnd w:id="136"/>
    </w:p>
    <w:p w:rsidR="00282307" w:rsidRPr="00862E8D" w:rsidRDefault="00AC3322" w:rsidP="00EB0CF0">
      <w:pPr>
        <w:spacing w:line="480" w:lineRule="auto"/>
        <w:ind w:right="-151" w:firstLine="720"/>
        <w:jc w:val="both"/>
        <w:rPr>
          <w:rFonts w:ascii="Times New Roman" w:hAnsi="Times New Roman" w:cs="Times New Roman"/>
          <w:b/>
          <w:color w:val="000000" w:themeColor="text1"/>
          <w:sz w:val="24"/>
          <w:szCs w:val="24"/>
        </w:rPr>
      </w:pPr>
      <w:bookmarkStart w:id="137" w:name="_Toc11148197"/>
      <w:bookmarkStart w:id="138" w:name="_Toc11415218"/>
      <w:bookmarkStart w:id="139" w:name="_Toc11416131"/>
      <w:r>
        <w:rPr>
          <w:rFonts w:ascii="Times New Roman" w:hAnsi="Times New Roman" w:cs="Times New Roman"/>
          <w:color w:val="000000" w:themeColor="text1"/>
          <w:sz w:val="24"/>
          <w:szCs w:val="24"/>
        </w:rPr>
        <w:t>The researcher has</w:t>
      </w:r>
      <w:r w:rsidR="00282307" w:rsidRPr="00862E8D">
        <w:rPr>
          <w:rFonts w:ascii="Times New Roman" w:hAnsi="Times New Roman" w:cs="Times New Roman"/>
          <w:color w:val="000000" w:themeColor="text1"/>
          <w:sz w:val="24"/>
          <w:szCs w:val="24"/>
        </w:rPr>
        <w:t xml:space="preserve"> been used both quantitative and qualitative method (mixed approach) to get information from 24 sampled stations/stops from Kality to Piassa LRT line.  In this regard, in quantitative aspect air quality measurements by air tracking device (Air-Visual) and health questionnaires were prepared for residents or workers</w:t>
      </w:r>
      <w:r w:rsidR="00700475">
        <w:rPr>
          <w:rFonts w:ascii="Times New Roman" w:hAnsi="Times New Roman" w:cs="Times New Roman"/>
          <w:color w:val="000000" w:themeColor="text1"/>
          <w:sz w:val="24"/>
          <w:szCs w:val="24"/>
        </w:rPr>
        <w:t xml:space="preserve"> close proximity</w:t>
      </w:r>
      <w:r w:rsidR="001C44F8">
        <w:rPr>
          <w:rFonts w:ascii="Times New Roman" w:hAnsi="Times New Roman" w:cs="Times New Roman"/>
          <w:color w:val="000000" w:themeColor="text1"/>
          <w:sz w:val="24"/>
          <w:szCs w:val="24"/>
        </w:rPr>
        <w:t xml:space="preserve"> (100 meter radius)</w:t>
      </w:r>
      <w:r w:rsidR="00700475">
        <w:rPr>
          <w:rFonts w:ascii="Times New Roman" w:hAnsi="Times New Roman" w:cs="Times New Roman"/>
          <w:color w:val="000000" w:themeColor="text1"/>
          <w:sz w:val="24"/>
          <w:szCs w:val="24"/>
        </w:rPr>
        <w:t xml:space="preserve"> to the stations</w:t>
      </w:r>
      <w:r w:rsidR="00282307" w:rsidRPr="00862E8D">
        <w:rPr>
          <w:rFonts w:ascii="Times New Roman" w:hAnsi="Times New Roman" w:cs="Times New Roman"/>
          <w:color w:val="000000" w:themeColor="text1"/>
          <w:sz w:val="24"/>
          <w:szCs w:val="24"/>
        </w:rPr>
        <w:t xml:space="preserve"> </w:t>
      </w:r>
      <w:r w:rsidR="00700475">
        <w:rPr>
          <w:rFonts w:ascii="Times New Roman" w:hAnsi="Times New Roman" w:cs="Times New Roman"/>
          <w:color w:val="000000" w:themeColor="text1"/>
          <w:sz w:val="24"/>
          <w:szCs w:val="24"/>
        </w:rPr>
        <w:t>(</w:t>
      </w:r>
      <w:r w:rsidR="00282307" w:rsidRPr="00862E8D">
        <w:rPr>
          <w:rFonts w:ascii="Times New Roman" w:hAnsi="Times New Roman" w:cs="Times New Roman"/>
          <w:color w:val="000000" w:themeColor="text1"/>
          <w:sz w:val="24"/>
          <w:szCs w:val="24"/>
        </w:rPr>
        <w:t>drivers, traffic police, shoeshines, street vendors, transport distribution controllers, street sweepers</w:t>
      </w:r>
      <w:r w:rsidR="00700475">
        <w:rPr>
          <w:rFonts w:ascii="Times New Roman" w:hAnsi="Times New Roman" w:cs="Times New Roman"/>
          <w:color w:val="000000" w:themeColor="text1"/>
          <w:sz w:val="24"/>
          <w:szCs w:val="24"/>
        </w:rPr>
        <w:t>)</w:t>
      </w:r>
      <w:r w:rsidR="00282307" w:rsidRPr="00862E8D">
        <w:rPr>
          <w:rFonts w:ascii="Times New Roman" w:hAnsi="Times New Roman" w:cs="Times New Roman"/>
          <w:color w:val="000000" w:themeColor="text1"/>
          <w:sz w:val="24"/>
          <w:szCs w:val="24"/>
        </w:rPr>
        <w:t>. In the qualitative</w:t>
      </w:r>
      <w:r w:rsidR="001C44F8">
        <w:rPr>
          <w:rFonts w:ascii="Times New Roman" w:hAnsi="Times New Roman" w:cs="Times New Roman"/>
          <w:color w:val="000000" w:themeColor="text1"/>
          <w:sz w:val="24"/>
          <w:szCs w:val="24"/>
        </w:rPr>
        <w:t xml:space="preserve"> (descriptive)</w:t>
      </w:r>
      <w:r w:rsidR="00282307" w:rsidRPr="00862E8D">
        <w:rPr>
          <w:rFonts w:ascii="Times New Roman" w:hAnsi="Times New Roman" w:cs="Times New Roman"/>
          <w:color w:val="000000" w:themeColor="text1"/>
          <w:sz w:val="24"/>
          <w:szCs w:val="24"/>
        </w:rPr>
        <w:t xml:space="preserve"> asp</w:t>
      </w:r>
      <w:r w:rsidR="00700475">
        <w:rPr>
          <w:rFonts w:ascii="Times New Roman" w:hAnsi="Times New Roman" w:cs="Times New Roman"/>
          <w:color w:val="000000" w:themeColor="text1"/>
          <w:sz w:val="24"/>
          <w:szCs w:val="24"/>
        </w:rPr>
        <w:t>ect, semi-</w:t>
      </w:r>
      <w:r w:rsidR="00282307" w:rsidRPr="00862E8D">
        <w:rPr>
          <w:rFonts w:ascii="Times New Roman" w:hAnsi="Times New Roman" w:cs="Times New Roman"/>
          <w:color w:val="000000" w:themeColor="text1"/>
          <w:sz w:val="24"/>
          <w:szCs w:val="24"/>
        </w:rPr>
        <w:t>structured interviews wer</w:t>
      </w:r>
      <w:r w:rsidR="00CD799B" w:rsidRPr="00862E8D">
        <w:rPr>
          <w:rFonts w:ascii="Times New Roman" w:hAnsi="Times New Roman" w:cs="Times New Roman"/>
          <w:color w:val="000000" w:themeColor="text1"/>
          <w:sz w:val="24"/>
          <w:szCs w:val="24"/>
        </w:rPr>
        <w:t>e applied for Addis Ababa City Road and Transport Bureau, Addis Ababa Environmental Protection A</w:t>
      </w:r>
      <w:r w:rsidR="00282307" w:rsidRPr="00862E8D">
        <w:rPr>
          <w:rFonts w:ascii="Times New Roman" w:hAnsi="Times New Roman" w:cs="Times New Roman"/>
          <w:color w:val="000000" w:themeColor="text1"/>
          <w:sz w:val="24"/>
          <w:szCs w:val="24"/>
        </w:rPr>
        <w:t>uthority. In addition, stations observation were applied to c</w:t>
      </w:r>
      <w:r w:rsidR="00700475">
        <w:rPr>
          <w:rFonts w:ascii="Times New Roman" w:hAnsi="Times New Roman" w:cs="Times New Roman"/>
          <w:color w:val="000000" w:themeColor="text1"/>
          <w:sz w:val="24"/>
          <w:szCs w:val="24"/>
        </w:rPr>
        <w:t xml:space="preserve">ollect data on 24 stations </w:t>
      </w:r>
      <w:r w:rsidR="00282307" w:rsidRPr="00862E8D">
        <w:rPr>
          <w:rFonts w:ascii="Times New Roman" w:hAnsi="Times New Roman" w:cs="Times New Roman"/>
          <w:color w:val="000000" w:themeColor="text1"/>
          <w:sz w:val="24"/>
          <w:szCs w:val="24"/>
        </w:rPr>
        <w:t xml:space="preserve">of public transportations. After the collection of the necessary information, data processing had been performed with SPSS, Excel, and GIS software.  The data were organized and analyzed using descriptive and inferential statistical methods and techniques (mean, count and simple regression analysis). </w:t>
      </w:r>
      <w:bookmarkEnd w:id="137"/>
      <w:bookmarkEnd w:id="138"/>
      <w:bookmarkEnd w:id="139"/>
    </w:p>
    <w:p w:rsidR="00282307" w:rsidRDefault="00282307" w:rsidP="00EB0CF0">
      <w:pPr>
        <w:spacing w:line="480" w:lineRule="auto"/>
        <w:ind w:right="-151" w:firstLine="720"/>
        <w:jc w:val="both"/>
        <w:outlineLvl w:val="2"/>
        <w:rPr>
          <w:rFonts w:ascii="Times New Roman" w:hAnsi="Times New Roman" w:cs="Times New Roman"/>
          <w:b/>
          <w:color w:val="000000" w:themeColor="text1"/>
          <w:sz w:val="24"/>
          <w:szCs w:val="24"/>
        </w:rPr>
      </w:pPr>
    </w:p>
    <w:p w:rsidR="00282307" w:rsidRDefault="00282307" w:rsidP="00EB0CF0">
      <w:pPr>
        <w:spacing w:line="480" w:lineRule="auto"/>
        <w:ind w:right="-151" w:firstLine="720"/>
        <w:jc w:val="both"/>
        <w:outlineLvl w:val="2"/>
        <w:rPr>
          <w:rFonts w:ascii="Times New Roman" w:hAnsi="Times New Roman" w:cs="Times New Roman"/>
          <w:b/>
          <w:color w:val="000000" w:themeColor="text1"/>
          <w:sz w:val="24"/>
          <w:szCs w:val="24"/>
        </w:rPr>
      </w:pPr>
    </w:p>
    <w:p w:rsidR="00282307" w:rsidRDefault="00282307" w:rsidP="00282307">
      <w:pPr>
        <w:spacing w:line="480" w:lineRule="auto"/>
        <w:ind w:firstLine="720"/>
        <w:jc w:val="both"/>
        <w:outlineLvl w:val="2"/>
        <w:rPr>
          <w:rFonts w:ascii="Times New Roman" w:hAnsi="Times New Roman" w:cs="Times New Roman"/>
          <w:b/>
          <w:color w:val="000000" w:themeColor="text1"/>
          <w:sz w:val="24"/>
          <w:szCs w:val="24"/>
        </w:rPr>
      </w:pPr>
    </w:p>
    <w:p w:rsidR="00282307" w:rsidRDefault="00282307" w:rsidP="00282307">
      <w:pPr>
        <w:spacing w:line="480" w:lineRule="auto"/>
        <w:jc w:val="both"/>
        <w:outlineLvl w:val="2"/>
        <w:rPr>
          <w:rFonts w:ascii="Times New Roman" w:hAnsi="Times New Roman" w:cs="Times New Roman"/>
          <w:b/>
          <w:color w:val="000000" w:themeColor="text1"/>
          <w:sz w:val="24"/>
          <w:szCs w:val="24"/>
        </w:rPr>
      </w:pPr>
    </w:p>
    <w:p w:rsidR="006226E3" w:rsidRDefault="006226E3" w:rsidP="00282307">
      <w:pPr>
        <w:spacing w:line="480" w:lineRule="auto"/>
        <w:jc w:val="both"/>
        <w:outlineLvl w:val="2"/>
        <w:rPr>
          <w:rFonts w:ascii="Times New Roman" w:hAnsi="Times New Roman" w:cs="Times New Roman"/>
          <w:b/>
          <w:color w:val="000000" w:themeColor="text1"/>
          <w:sz w:val="24"/>
          <w:szCs w:val="24"/>
        </w:rPr>
      </w:pPr>
    </w:p>
    <w:p w:rsidR="00700475" w:rsidRDefault="00700475" w:rsidP="00282307">
      <w:pPr>
        <w:spacing w:line="480" w:lineRule="auto"/>
        <w:jc w:val="both"/>
        <w:outlineLvl w:val="2"/>
        <w:rPr>
          <w:rFonts w:ascii="Times New Roman" w:hAnsi="Times New Roman" w:cs="Times New Roman"/>
          <w:b/>
          <w:color w:val="000000" w:themeColor="text1"/>
          <w:sz w:val="24"/>
          <w:szCs w:val="24"/>
        </w:rPr>
      </w:pPr>
    </w:p>
    <w:p w:rsidR="00700475" w:rsidRDefault="00700475" w:rsidP="00282307">
      <w:pPr>
        <w:spacing w:line="480" w:lineRule="auto"/>
        <w:jc w:val="both"/>
        <w:outlineLvl w:val="2"/>
        <w:rPr>
          <w:rFonts w:ascii="Times New Roman" w:hAnsi="Times New Roman" w:cs="Times New Roman"/>
          <w:b/>
          <w:color w:val="000000" w:themeColor="text1"/>
          <w:sz w:val="24"/>
          <w:szCs w:val="24"/>
        </w:rPr>
      </w:pPr>
    </w:p>
    <w:p w:rsidR="00282307" w:rsidRDefault="00282307" w:rsidP="00282307">
      <w:pPr>
        <w:spacing w:line="480" w:lineRule="auto"/>
        <w:ind w:firstLine="720"/>
        <w:jc w:val="both"/>
        <w:outlineLvl w:val="2"/>
        <w:rPr>
          <w:rFonts w:ascii="Times New Roman" w:hAnsi="Times New Roman" w:cs="Times New Roman"/>
          <w:b/>
          <w:bCs/>
          <w:color w:val="000000" w:themeColor="text1"/>
          <w:sz w:val="25"/>
          <w:szCs w:val="25"/>
        </w:rPr>
      </w:pPr>
      <w:r w:rsidRPr="00423E28">
        <w:rPr>
          <w:rFonts w:ascii="Times New Roman" w:hAnsi="Times New Roman" w:cs="Times New Roman"/>
          <w:b/>
          <w:color w:val="000000" w:themeColor="text1"/>
          <w:sz w:val="24"/>
          <w:szCs w:val="24"/>
        </w:rPr>
        <w:t xml:space="preserve">            </w:t>
      </w:r>
      <w:r w:rsidRPr="00423E28">
        <w:rPr>
          <w:rFonts w:ascii="Times New Roman" w:hAnsi="Times New Roman" w:cs="Times New Roman"/>
          <w:b/>
          <w:bCs/>
          <w:color w:val="000000" w:themeColor="text1"/>
          <w:sz w:val="25"/>
          <w:szCs w:val="25"/>
        </w:rPr>
        <w:t xml:space="preserve">        </w:t>
      </w:r>
    </w:p>
    <w:p w:rsidR="00700475" w:rsidRDefault="00700475" w:rsidP="00282307">
      <w:pPr>
        <w:spacing w:line="480" w:lineRule="auto"/>
        <w:ind w:firstLine="720"/>
        <w:jc w:val="both"/>
        <w:outlineLvl w:val="2"/>
        <w:rPr>
          <w:rFonts w:ascii="Times New Roman" w:hAnsi="Times New Roman" w:cs="Times New Roman"/>
          <w:b/>
          <w:bCs/>
          <w:color w:val="000000" w:themeColor="text1"/>
          <w:sz w:val="25"/>
          <w:szCs w:val="25"/>
        </w:rPr>
      </w:pPr>
    </w:p>
    <w:p w:rsidR="00700475" w:rsidRPr="00423E28" w:rsidRDefault="00700475" w:rsidP="00282307">
      <w:pPr>
        <w:spacing w:line="480" w:lineRule="auto"/>
        <w:ind w:firstLine="720"/>
        <w:jc w:val="both"/>
        <w:outlineLvl w:val="2"/>
        <w:rPr>
          <w:rFonts w:ascii="Times New Roman" w:hAnsi="Times New Roman" w:cs="Times New Roman"/>
          <w:sz w:val="24"/>
          <w:szCs w:val="24"/>
        </w:rPr>
      </w:pPr>
    </w:p>
    <w:p w:rsidR="00282307" w:rsidRPr="005E2C13" w:rsidRDefault="00282307" w:rsidP="00A770E0">
      <w:pPr>
        <w:pStyle w:val="Heading2"/>
        <w:spacing w:line="480" w:lineRule="auto"/>
        <w:rPr>
          <w:rFonts w:ascii="Times New Roman" w:hAnsi="Times New Roman" w:cs="Times New Roman"/>
          <w:b/>
          <w:sz w:val="27"/>
          <w:szCs w:val="27"/>
        </w:rPr>
      </w:pPr>
      <w:bookmarkStart w:id="140" w:name="_Toc13226791"/>
      <w:r w:rsidRPr="00521C73">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3C993DE9" wp14:editId="5DE8D6A1">
                <wp:simplePos x="0" y="0"/>
                <wp:positionH relativeFrom="column">
                  <wp:posOffset>2458720</wp:posOffset>
                </wp:positionH>
                <wp:positionV relativeFrom="paragraph">
                  <wp:posOffset>325120</wp:posOffset>
                </wp:positionV>
                <wp:extent cx="1857375" cy="409575"/>
                <wp:effectExtent l="0" t="0" r="28575" b="28575"/>
                <wp:wrapNone/>
                <wp:docPr id="118" name="Rounded 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7375"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4022B1">
                            <w:pPr>
                              <w:shd w:val="clear" w:color="auto" w:fill="FFFFFF" w:themeFill="background1"/>
                              <w:spacing w:line="360" w:lineRule="auto"/>
                              <w:jc w:val="both"/>
                              <w:rPr>
                                <w:rFonts w:ascii="Times New Roman" w:hAnsi="Times New Roman" w:cs="Times New Roman"/>
                                <w:sz w:val="24"/>
                                <w:szCs w:val="24"/>
                              </w:rPr>
                            </w:pPr>
                            <w:r>
                              <w:rPr>
                                <w:rFonts w:ascii="Arial" w:hAnsi="Arial" w:cs="Arial"/>
                                <w:sz w:val="24"/>
                                <w:szCs w:val="24"/>
                              </w:rPr>
                              <w:t xml:space="preserve">     </w:t>
                            </w:r>
                            <w:r w:rsidRPr="004022B1">
                              <w:rPr>
                                <w:rFonts w:ascii="Times New Roman" w:hAnsi="Times New Roman" w:cs="Times New Roman"/>
                                <w:sz w:val="24"/>
                                <w:szCs w:val="24"/>
                              </w:rPr>
                              <w:t>Problem statement</w:t>
                            </w:r>
                            <w:r w:rsidRPr="00521C73">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3C993DE9" id="Rounded Rectangle 2" o:spid="_x0000_s1026" style="position:absolute;margin-left:193.6pt;margin-top:25.6pt;width:146.25pt;height:32.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" fillcolor="white [3201]" strokecolor="#ed7d31 [3205]" strokeweight="1pt">
                <v:stroke joinstyle="miter"/>
                <v:path arrowok="t"/>
                <v:textbox>
                  <w:txbxContent>
                    <w:p w:rsidR="00626BEC" w:rsidRPr="00521C73" w:rsidRDefault="00626BEC" w:rsidP="004022B1">
                      <w:pPr>
                        <w:shd w:val="clear" w:color="auto" w:fill="FFFFFF" w:themeFill="background1"/>
                        <w:spacing w:line="360" w:lineRule="auto"/>
                        <w:jc w:val="both"/>
                        <w:rPr>
                          <w:rFonts w:ascii="Times New Roman" w:hAnsi="Times New Roman" w:cs="Times New Roman"/>
                          <w:sz w:val="24"/>
                          <w:szCs w:val="24"/>
                        </w:rPr>
                      </w:pPr>
                      <w:r>
                        <w:rPr>
                          <w:rFonts w:ascii="Arial" w:hAnsi="Arial" w:cs="Arial"/>
                          <w:sz w:val="24"/>
                          <w:szCs w:val="24"/>
                        </w:rPr>
                        <w:t xml:space="preserve">     </w:t>
                      </w:r>
                      <w:r w:rsidRPr="004022B1">
                        <w:rPr>
                          <w:rFonts w:ascii="Times New Roman" w:hAnsi="Times New Roman" w:cs="Times New Roman"/>
                          <w:sz w:val="24"/>
                          <w:szCs w:val="24"/>
                        </w:rPr>
                        <w:t>Problem statement</w:t>
                      </w:r>
                      <w:r w:rsidRPr="00521C73">
                        <w:rPr>
                          <w:rFonts w:ascii="Times New Roman" w:hAnsi="Times New Roman" w:cs="Times New Roman"/>
                          <w:sz w:val="24"/>
                          <w:szCs w:val="24"/>
                        </w:rPr>
                        <w:t xml:space="preserve"> </w:t>
                      </w:r>
                    </w:p>
                  </w:txbxContent>
                </v:textbox>
              </v:roundrect>
            </w:pict>
          </mc:Fallback>
        </mc:AlternateContent>
      </w:r>
      <w:r w:rsidR="006F0DD5">
        <w:rPr>
          <w:rFonts w:ascii="Times New Roman" w:hAnsi="Times New Roman" w:cs="Times New Roman"/>
          <w:sz w:val="24"/>
          <w:szCs w:val="24"/>
        </w:rPr>
        <w:t xml:space="preserve"> </w:t>
      </w:r>
      <w:r>
        <w:rPr>
          <w:rFonts w:ascii="Times New Roman" w:hAnsi="Times New Roman" w:cs="Times New Roman"/>
          <w:sz w:val="24"/>
          <w:szCs w:val="24"/>
        </w:rPr>
        <w:t xml:space="preserve">   </w:t>
      </w:r>
      <w:r w:rsidR="005E2C13" w:rsidRPr="00A770E0">
        <w:rPr>
          <w:rFonts w:ascii="Times New Roman" w:hAnsi="Times New Roman" w:cs="Times New Roman"/>
          <w:b/>
          <w:color w:val="000000" w:themeColor="text1"/>
          <w:sz w:val="27"/>
          <w:szCs w:val="27"/>
        </w:rPr>
        <w:t xml:space="preserve">3.1.4 </w:t>
      </w:r>
      <w:r w:rsidRPr="00A770E0">
        <w:rPr>
          <w:rFonts w:ascii="Times New Roman" w:hAnsi="Times New Roman" w:cs="Times New Roman"/>
          <w:b/>
          <w:color w:val="000000" w:themeColor="text1"/>
          <w:sz w:val="27"/>
          <w:szCs w:val="27"/>
        </w:rPr>
        <w:t>Structure of the Research Methodology</w:t>
      </w:r>
      <w:bookmarkEnd w:id="140"/>
      <w:r w:rsidRPr="00A770E0">
        <w:rPr>
          <w:rFonts w:ascii="Times New Roman" w:hAnsi="Times New Roman" w:cs="Times New Roman"/>
          <w:b/>
          <w:color w:val="000000" w:themeColor="text1"/>
          <w:sz w:val="27"/>
          <w:szCs w:val="27"/>
        </w:rPr>
        <w:t xml:space="preserve">  </w:t>
      </w:r>
    </w:p>
    <w:p w:rsidR="00282307" w:rsidRPr="00521C73" w:rsidRDefault="00282307" w:rsidP="00282307">
      <w:pPr>
        <w:spacing w:line="360" w:lineRule="auto"/>
        <w:jc w:val="both"/>
        <w:rPr>
          <w:rFonts w:ascii="Times New Roman" w:hAnsi="Times New Roman" w:cs="Times New Roman"/>
          <w:sz w:val="24"/>
          <w:szCs w:val="24"/>
        </w:rPr>
      </w:pPr>
      <w:r w:rsidRPr="00521C73">
        <w:rPr>
          <w:rFonts w:ascii="Times New Roman" w:hAnsi="Times New Roman" w:cs="Times New Roman"/>
          <w:noProof/>
          <w:sz w:val="24"/>
          <w:szCs w:val="24"/>
        </w:rPr>
        <mc:AlternateContent>
          <mc:Choice Requires="wps">
            <w:drawing>
              <wp:anchor distT="0" distB="0" distL="114299" distR="114299" simplePos="0" relativeHeight="251692032" behindDoc="0" locked="0" layoutInCell="1" allowOverlap="1" wp14:anchorId="487EC72A" wp14:editId="42AB6695">
                <wp:simplePos x="0" y="0"/>
                <wp:positionH relativeFrom="column">
                  <wp:posOffset>3439160</wp:posOffset>
                </wp:positionH>
                <wp:positionV relativeFrom="paragraph">
                  <wp:posOffset>340995</wp:posOffset>
                </wp:positionV>
                <wp:extent cx="0" cy="333375"/>
                <wp:effectExtent l="114300" t="19050" r="114300" b="85725"/>
                <wp:wrapNone/>
                <wp:docPr id="117"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5A879AF1" id="_x0000_t32" coordsize="21600,21600" o:spt="32" o:oned="t" path="m,l21600,21600e" filled="f">
                <v:path arrowok="t" fillok="f" o:connecttype="none"/>
                <o:lock v:ext="edit" shapetype="t"/>
              </v:shapetype>
              <v:shape id="Straight Arrow Connector 44" o:spid="_x0000_s1026" type="#_x0000_t32" style="position:absolute;margin-left:270.8pt;margin-top:26.85pt;width:0;height:26.25pt;z-index:2516920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" strokecolor="black [3200]" strokeweight="1pt">
                <v:stroke endarrow="open" joinstyle="miter"/>
                <o:lock v:ext="edit" shapetype="f"/>
              </v:shape>
            </w:pict>
          </mc:Fallback>
        </mc:AlternateContent>
      </w:r>
    </w:p>
    <w:p w:rsidR="00282307" w:rsidRPr="00521C73" w:rsidRDefault="00282307" w:rsidP="00282307">
      <w:pPr>
        <w:spacing w:line="360" w:lineRule="auto"/>
        <w:jc w:val="both"/>
        <w:rPr>
          <w:rFonts w:ascii="Times New Roman" w:hAnsi="Times New Roman" w:cs="Times New Roman"/>
          <w:sz w:val="24"/>
          <w:szCs w:val="24"/>
        </w:rPr>
      </w:pPr>
      <w:r w:rsidRPr="00521C73">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448B312E" wp14:editId="2AEA7D64">
                <wp:simplePos x="0" y="0"/>
                <wp:positionH relativeFrom="column">
                  <wp:posOffset>2423160</wp:posOffset>
                </wp:positionH>
                <wp:positionV relativeFrom="paragraph">
                  <wp:posOffset>294005</wp:posOffset>
                </wp:positionV>
                <wp:extent cx="1857375" cy="409575"/>
                <wp:effectExtent l="0" t="0" r="28575" b="28575"/>
                <wp:wrapNone/>
                <wp:docPr id="115" name="Rounded 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7375"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sidRPr="00521C73">
                              <w:rPr>
                                <w:rFonts w:ascii="Times New Roman" w:hAnsi="Times New Roman" w:cs="Times New Roman"/>
                                <w:sz w:val="24"/>
                                <w:szCs w:val="24"/>
                              </w:rPr>
                              <w:t xml:space="preserve">        Research objective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48B312E" id="Rounded Rectangle 3" o:spid="_x0000_s1027" style="position:absolute;left:0;text-align:left;margin-left:190.8pt;margin-top:23.15pt;width:146.25pt;height:32.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sidRPr="00521C73">
                        <w:rPr>
                          <w:rFonts w:ascii="Times New Roman" w:hAnsi="Times New Roman" w:cs="Times New Roman"/>
                          <w:sz w:val="24"/>
                          <w:szCs w:val="24"/>
                        </w:rPr>
                        <w:t xml:space="preserve">        Research objective  </w:t>
                      </w:r>
                    </w:p>
                  </w:txbxContent>
                </v:textbox>
              </v:roundrect>
            </w:pict>
          </mc:Fallback>
        </mc:AlternateContent>
      </w:r>
    </w:p>
    <w:p w:rsidR="00282307" w:rsidRPr="00521C73" w:rsidRDefault="00282307" w:rsidP="00282307">
      <w:pPr>
        <w:spacing w:line="360" w:lineRule="auto"/>
        <w:jc w:val="both"/>
        <w:rPr>
          <w:rFonts w:ascii="Times New Roman" w:hAnsi="Times New Roman" w:cs="Times New Roman"/>
          <w:sz w:val="24"/>
          <w:szCs w:val="24"/>
        </w:rPr>
      </w:pPr>
      <w:r w:rsidRPr="00521C73">
        <w:rPr>
          <w:rFonts w:ascii="Times New Roman" w:hAnsi="Times New Roman" w:cs="Times New Roman"/>
          <w:noProof/>
          <w:sz w:val="24"/>
          <w:szCs w:val="24"/>
        </w:rPr>
        <mc:AlternateContent>
          <mc:Choice Requires="wps">
            <w:drawing>
              <wp:anchor distT="0" distB="0" distL="114299" distR="114299" simplePos="0" relativeHeight="251689984" behindDoc="0" locked="0" layoutInCell="1" allowOverlap="1" wp14:anchorId="00D92A57" wp14:editId="263A0A3F">
                <wp:simplePos x="0" y="0"/>
                <wp:positionH relativeFrom="column">
                  <wp:posOffset>3439160</wp:posOffset>
                </wp:positionH>
                <wp:positionV relativeFrom="paragraph">
                  <wp:posOffset>318135</wp:posOffset>
                </wp:positionV>
                <wp:extent cx="0" cy="333375"/>
                <wp:effectExtent l="114300" t="19050" r="114300" b="85725"/>
                <wp:wrapNone/>
                <wp:docPr id="114" name="Straight Arrow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2D5D3923" id="_x0000_t32" coordsize="21600,21600" o:spt="32" o:oned="t" path="m,l21600,21600e" filled="f">
                <v:path arrowok="t" fillok="f" o:connecttype="none"/>
                <o:lock v:ext="edit" shapetype="t"/>
              </v:shapetype>
              <v:shape id="Straight Arrow Connector 42" o:spid="_x0000_s1026" type="#_x0000_t32" style="position:absolute;margin-left:270.8pt;margin-top:25.05pt;width:0;height:26.25pt;z-index:2516899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" strokecolor="black [3200]" strokeweight="1pt">
                <v:stroke endarrow="open" joinstyle="miter"/>
                <o:lock v:ext="edit" shapetype="f"/>
              </v:shape>
            </w:pict>
          </mc:Fallback>
        </mc:AlternateContent>
      </w:r>
    </w:p>
    <w:p w:rsidR="00282307" w:rsidRPr="00521C73" w:rsidRDefault="00282307" w:rsidP="00282307">
      <w:pPr>
        <w:spacing w:line="360" w:lineRule="auto"/>
        <w:jc w:val="both"/>
        <w:rPr>
          <w:rFonts w:ascii="Times New Roman" w:hAnsi="Times New Roman" w:cs="Times New Roman"/>
          <w:sz w:val="24"/>
          <w:szCs w:val="24"/>
        </w:rPr>
      </w:pPr>
      <w:r w:rsidRPr="00521C73">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1BA7E709" wp14:editId="13570293">
                <wp:simplePos x="0" y="0"/>
                <wp:positionH relativeFrom="column">
                  <wp:posOffset>2425065</wp:posOffset>
                </wp:positionH>
                <wp:positionV relativeFrom="paragraph">
                  <wp:posOffset>256540</wp:posOffset>
                </wp:positionV>
                <wp:extent cx="1857375" cy="409575"/>
                <wp:effectExtent l="0" t="0" r="28575" b="28575"/>
                <wp:wrapNone/>
                <wp:docPr id="113" name="Rounded 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7375"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21C73">
                              <w:rPr>
                                <w:rFonts w:ascii="Times New Roman" w:hAnsi="Times New Roman" w:cs="Times New Roman"/>
                                <w:sz w:val="24"/>
                                <w:szCs w:val="24"/>
                              </w:rPr>
                              <w:t xml:space="preserve">Research question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BA7E709" id="Rounded Rectangle 6" o:spid="_x0000_s1028" style="position:absolute;left:0;text-align:left;margin-left:190.95pt;margin-top:20.2pt;width:146.25pt;height:3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21C73">
                        <w:rPr>
                          <w:rFonts w:ascii="Times New Roman" w:hAnsi="Times New Roman" w:cs="Times New Roman"/>
                          <w:sz w:val="24"/>
                          <w:szCs w:val="24"/>
                        </w:rPr>
                        <w:t xml:space="preserve">Research question </w:t>
                      </w:r>
                    </w:p>
                  </w:txbxContent>
                </v:textbox>
              </v:roundrect>
            </w:pict>
          </mc:Fallback>
        </mc:AlternateContent>
      </w:r>
    </w:p>
    <w:p w:rsidR="00282307" w:rsidRPr="00521C73" w:rsidRDefault="00282307" w:rsidP="00282307">
      <w:pPr>
        <w:spacing w:line="360" w:lineRule="auto"/>
        <w:jc w:val="both"/>
        <w:rPr>
          <w:rFonts w:ascii="Times New Roman" w:hAnsi="Times New Roman" w:cs="Times New Roman"/>
          <w:sz w:val="24"/>
          <w:szCs w:val="24"/>
        </w:rPr>
      </w:pPr>
      <w:r w:rsidRPr="00521C73">
        <w:rPr>
          <w:rFonts w:ascii="Times New Roman" w:hAnsi="Times New Roman" w:cs="Times New Roman"/>
          <w:noProof/>
          <w:sz w:val="24"/>
          <w:szCs w:val="24"/>
        </w:rPr>
        <mc:AlternateContent>
          <mc:Choice Requires="wps">
            <w:drawing>
              <wp:anchor distT="0" distB="0" distL="114299" distR="114299" simplePos="0" relativeHeight="251691008" behindDoc="0" locked="0" layoutInCell="1" allowOverlap="1" wp14:anchorId="0C0A8960" wp14:editId="0B44DA0B">
                <wp:simplePos x="0" y="0"/>
                <wp:positionH relativeFrom="column">
                  <wp:posOffset>3443591</wp:posOffset>
                </wp:positionH>
                <wp:positionV relativeFrom="paragraph">
                  <wp:posOffset>272699</wp:posOffset>
                </wp:positionV>
                <wp:extent cx="0" cy="244812"/>
                <wp:effectExtent l="95250" t="0" r="57150" b="60325"/>
                <wp:wrapNone/>
                <wp:docPr id="112"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4812"/>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2D3F052" id="Straight Arrow Connector 43" o:spid="_x0000_s1026" type="#_x0000_t32" style="position:absolute;margin-left:271.15pt;margin-top:21.45pt;width:0;height:19.3pt;z-index:2516910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" strokecolor="black [3200]" strokeweight="1pt">
                <v:stroke endarrow="open" joinstyle="miter"/>
                <o:lock v:ext="edit" shapetype="f"/>
              </v:shape>
            </w:pict>
          </mc:Fallback>
        </mc:AlternateContent>
      </w:r>
    </w:p>
    <w:p w:rsidR="00282307" w:rsidRPr="00521C73" w:rsidRDefault="00BE46AE" w:rsidP="00282307">
      <w:pPr>
        <w:spacing w:line="360" w:lineRule="auto"/>
        <w:jc w:val="both"/>
        <w:rPr>
          <w:rFonts w:ascii="Times New Roman" w:hAnsi="Times New Roman" w:cs="Times New Roman"/>
          <w:sz w:val="24"/>
          <w:szCs w:val="24"/>
        </w:rPr>
      </w:pPr>
      <w:r w:rsidRPr="00521C73">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1282C169" wp14:editId="3D42996F">
                <wp:simplePos x="0" y="0"/>
                <wp:positionH relativeFrom="column">
                  <wp:posOffset>2619375</wp:posOffset>
                </wp:positionH>
                <wp:positionV relativeFrom="paragraph">
                  <wp:posOffset>154940</wp:posOffset>
                </wp:positionV>
                <wp:extent cx="1524000" cy="333375"/>
                <wp:effectExtent l="0" t="0" r="19050" b="28575"/>
                <wp:wrapNone/>
                <wp:docPr id="108" name="Rounded 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0" cy="3333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4022B1" w:rsidRDefault="00626BEC" w:rsidP="00282307">
                            <w:pPr>
                              <w:spacing w:line="360" w:lineRule="auto"/>
                              <w:jc w:val="both"/>
                              <w:rPr>
                                <w:rFonts w:ascii="Times New Roman" w:hAnsi="Times New Roman" w:cs="Times New Roman"/>
                                <w:sz w:val="25"/>
                                <w:szCs w:val="25"/>
                              </w:rPr>
                            </w:pPr>
                            <w:r w:rsidRPr="004022B1">
                              <w:rPr>
                                <w:rFonts w:ascii="Times New Roman" w:hAnsi="Times New Roman" w:cs="Times New Roman"/>
                                <w:sz w:val="25"/>
                                <w:szCs w:val="25"/>
                              </w:rPr>
                              <w:t xml:space="preserve"> </w:t>
                            </w:r>
                            <w:r w:rsidRPr="004022B1">
                              <w:rPr>
                                <w:rFonts w:ascii="Times New Roman" w:hAnsi="Times New Roman" w:cs="Times New Roman"/>
                                <w:sz w:val="25"/>
                                <w:szCs w:val="25"/>
                                <w:shd w:val="clear" w:color="auto" w:fill="FFFFFF" w:themeFill="background1"/>
                              </w:rPr>
                              <w:t>Literature review</w:t>
                            </w:r>
                            <w:r w:rsidRPr="004022B1">
                              <w:rPr>
                                <w:rFonts w:ascii="Times New Roman" w:hAnsi="Times New Roman" w:cs="Times New Roman"/>
                                <w:sz w:val="25"/>
                                <w:szCs w:val="25"/>
                              </w:rPr>
                              <w:t xml:space="preserve">  </w:t>
                            </w:r>
                          </w:p>
                          <w:p w:rsidR="00626BEC" w:rsidRPr="009E1F80" w:rsidRDefault="00626BEC" w:rsidP="00282307">
                            <w:pPr>
                              <w:spacing w:line="360" w:lineRule="auto"/>
                              <w:jc w:val="both"/>
                              <w:rPr>
                                <w:rFonts w:ascii="Arial" w:hAnsi="Arial" w:cs="Aria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282C169" id="Rounded Rectangle 8" o:spid="_x0000_s1029" style="position:absolute;left:0;text-align:left;margin-left:206.25pt;margin-top:12.2pt;width:120pt;height:26.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" fillcolor="white [3201]" strokecolor="#ed7d31 [3205]" strokeweight="1pt">
                <v:stroke joinstyle="miter"/>
                <v:path arrowok="t"/>
                <v:textbox>
                  <w:txbxContent>
                    <w:p w:rsidR="00626BEC" w:rsidRPr="004022B1" w:rsidRDefault="00626BEC" w:rsidP="00282307">
                      <w:pPr>
                        <w:spacing w:line="360" w:lineRule="auto"/>
                        <w:jc w:val="both"/>
                        <w:rPr>
                          <w:rFonts w:ascii="Times New Roman" w:hAnsi="Times New Roman" w:cs="Times New Roman"/>
                          <w:sz w:val="25"/>
                          <w:szCs w:val="25"/>
                        </w:rPr>
                      </w:pPr>
                      <w:r w:rsidRPr="004022B1">
                        <w:rPr>
                          <w:rFonts w:ascii="Times New Roman" w:hAnsi="Times New Roman" w:cs="Times New Roman"/>
                          <w:sz w:val="25"/>
                          <w:szCs w:val="25"/>
                        </w:rPr>
                        <w:t xml:space="preserve"> </w:t>
                      </w:r>
                      <w:r w:rsidRPr="004022B1">
                        <w:rPr>
                          <w:rFonts w:ascii="Times New Roman" w:hAnsi="Times New Roman" w:cs="Times New Roman"/>
                          <w:sz w:val="25"/>
                          <w:szCs w:val="25"/>
                          <w:shd w:val="clear" w:color="auto" w:fill="FFFFFF" w:themeFill="background1"/>
                        </w:rPr>
                        <w:t>Literature review</w:t>
                      </w:r>
                      <w:r w:rsidRPr="004022B1">
                        <w:rPr>
                          <w:rFonts w:ascii="Times New Roman" w:hAnsi="Times New Roman" w:cs="Times New Roman"/>
                          <w:sz w:val="25"/>
                          <w:szCs w:val="25"/>
                        </w:rPr>
                        <w:t xml:space="preserve">  </w:t>
                      </w:r>
                    </w:p>
                    <w:p w:rsidR="00626BEC" w:rsidRPr="009E1F80" w:rsidRDefault="00626BEC" w:rsidP="00282307">
                      <w:pPr>
                        <w:spacing w:line="360" w:lineRule="auto"/>
                        <w:jc w:val="both"/>
                        <w:rPr>
                          <w:rFonts w:ascii="Arial" w:hAnsi="Arial" w:cs="Arial"/>
                        </w:rPr>
                      </w:pPr>
                    </w:p>
                  </w:txbxContent>
                </v:textbox>
              </v:roundrect>
            </w:pict>
          </mc:Fallback>
        </mc:AlternateContent>
      </w:r>
      <w:r w:rsidR="00282307" w:rsidRPr="00521C73">
        <w:rPr>
          <w:rFonts w:ascii="Times New Roman" w:hAnsi="Times New Roman" w:cs="Times New Roman"/>
          <w:noProof/>
          <w:sz w:val="24"/>
          <w:szCs w:val="24"/>
        </w:rPr>
        <mc:AlternateContent>
          <mc:Choice Requires="wps">
            <w:drawing>
              <wp:anchor distT="4294967295" distB="4294967295" distL="114300" distR="114300" simplePos="0" relativeHeight="251680768" behindDoc="0" locked="0" layoutInCell="1" allowOverlap="1" wp14:anchorId="6B6D8FA1" wp14:editId="652BFB73">
                <wp:simplePos x="0" y="0"/>
                <wp:positionH relativeFrom="column">
                  <wp:posOffset>1828800</wp:posOffset>
                </wp:positionH>
                <wp:positionV relativeFrom="paragraph">
                  <wp:posOffset>294005</wp:posOffset>
                </wp:positionV>
                <wp:extent cx="790575" cy="0"/>
                <wp:effectExtent l="0" t="0" r="9525" b="19050"/>
                <wp:wrapNone/>
                <wp:docPr id="110"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9057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81F0E6" id="Straight Connector 15" o:spid="_x0000_s1026" style="position:absolute;flip:x;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in,23.15pt" to="206.2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" strokecolor="black [3200]" strokeweight="1pt">
                <v:stroke joinstyle="miter"/>
                <o:lock v:ext="edit" shapetype="f"/>
              </v:line>
            </w:pict>
          </mc:Fallback>
        </mc:AlternateContent>
      </w:r>
      <w:r w:rsidR="00282307" w:rsidRPr="00521C73">
        <w:rPr>
          <w:rFonts w:ascii="Times New Roman" w:hAnsi="Times New Roman" w:cs="Times New Roman"/>
          <w:noProof/>
          <w:sz w:val="24"/>
          <w:szCs w:val="24"/>
        </w:rPr>
        <mc:AlternateContent>
          <mc:Choice Requires="wps">
            <w:drawing>
              <wp:anchor distT="4294967295" distB="4294967295" distL="114300" distR="114300" simplePos="0" relativeHeight="251681792" behindDoc="0" locked="0" layoutInCell="1" allowOverlap="1" wp14:anchorId="635A58D8" wp14:editId="1C0F5028">
                <wp:simplePos x="0" y="0"/>
                <wp:positionH relativeFrom="column">
                  <wp:posOffset>4143375</wp:posOffset>
                </wp:positionH>
                <wp:positionV relativeFrom="paragraph">
                  <wp:posOffset>284480</wp:posOffset>
                </wp:positionV>
                <wp:extent cx="880110" cy="0"/>
                <wp:effectExtent l="0" t="0" r="34290" b="19050"/>
                <wp:wrapNone/>
                <wp:docPr id="109"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8011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2B78C4" id="Straight Connector 17" o:spid="_x0000_s1026" style="position:absolute;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26.25pt,22.4pt" to="395.55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" strokecolor="black [3200]" strokeweight="1pt">
                <v:stroke joinstyle="miter"/>
                <o:lock v:ext="edit" shapetype="f"/>
              </v:line>
            </w:pict>
          </mc:Fallback>
        </mc:AlternateContent>
      </w:r>
      <w:r w:rsidR="00282307" w:rsidRPr="00521C73">
        <w:rPr>
          <w:rFonts w:ascii="Times New Roman" w:hAnsi="Times New Roman" w:cs="Times New Roman"/>
          <w:noProof/>
          <w:sz w:val="24"/>
          <w:szCs w:val="24"/>
        </w:rPr>
        <mc:AlternateContent>
          <mc:Choice Requires="wps">
            <w:drawing>
              <wp:anchor distT="0" distB="0" distL="114299" distR="114299" simplePos="0" relativeHeight="251683840" behindDoc="0" locked="0" layoutInCell="1" allowOverlap="1" wp14:anchorId="3F050B52" wp14:editId="3F901404">
                <wp:simplePos x="0" y="0"/>
                <wp:positionH relativeFrom="column">
                  <wp:posOffset>5020945</wp:posOffset>
                </wp:positionH>
                <wp:positionV relativeFrom="paragraph">
                  <wp:posOffset>283845</wp:posOffset>
                </wp:positionV>
                <wp:extent cx="0" cy="514350"/>
                <wp:effectExtent l="114300" t="19050" r="76200" b="95250"/>
                <wp:wrapNone/>
                <wp:docPr id="116"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143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32B7BCC" id="Straight Arrow Connector 33" o:spid="_x0000_s1026" type="#_x0000_t32" style="position:absolute;margin-left:395.35pt;margin-top:22.35pt;width:0;height:40.5pt;z-index:2516838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" strokecolor="black [3200]" strokeweight="1pt">
                <v:stroke endarrow="open" joinstyle="miter"/>
                <o:lock v:ext="edit" shapetype="f"/>
              </v:shape>
            </w:pict>
          </mc:Fallback>
        </mc:AlternateContent>
      </w:r>
      <w:r w:rsidR="00282307" w:rsidRPr="00521C73">
        <w:rPr>
          <w:rFonts w:ascii="Times New Roman" w:hAnsi="Times New Roman" w:cs="Times New Roman"/>
          <w:noProof/>
          <w:sz w:val="24"/>
          <w:szCs w:val="24"/>
        </w:rPr>
        <mc:AlternateContent>
          <mc:Choice Requires="wps">
            <w:drawing>
              <wp:anchor distT="0" distB="0" distL="114299" distR="114299" simplePos="0" relativeHeight="251682816" behindDoc="0" locked="0" layoutInCell="1" allowOverlap="1" wp14:anchorId="155CC562" wp14:editId="230CF19B">
                <wp:simplePos x="0" y="0"/>
                <wp:positionH relativeFrom="column">
                  <wp:posOffset>1828165</wp:posOffset>
                </wp:positionH>
                <wp:positionV relativeFrom="paragraph">
                  <wp:posOffset>296545</wp:posOffset>
                </wp:positionV>
                <wp:extent cx="0" cy="552450"/>
                <wp:effectExtent l="114300" t="19050" r="76200" b="95250"/>
                <wp:wrapNone/>
                <wp:docPr id="111"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524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2A6DF7" id="Straight Arrow Connector 32" o:spid="_x0000_s1026" type="#_x0000_t32" style="position:absolute;margin-left:143.95pt;margin-top:23.35pt;width:0;height:43.5pt;z-index:2516828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" strokecolor="black [3200]" strokeweight="1pt">
                <v:stroke endarrow="open" joinstyle="miter"/>
                <o:lock v:ext="edit" shapetype="f"/>
              </v:shape>
            </w:pict>
          </mc:Fallback>
        </mc:AlternateContent>
      </w:r>
    </w:p>
    <w:p w:rsidR="00282307" w:rsidRPr="00521C73" w:rsidRDefault="00282307" w:rsidP="00282307">
      <w:pPr>
        <w:spacing w:line="360" w:lineRule="auto"/>
        <w:jc w:val="both"/>
        <w:rPr>
          <w:rFonts w:ascii="Times New Roman" w:hAnsi="Times New Roman" w:cs="Times New Roman"/>
          <w:sz w:val="24"/>
          <w:szCs w:val="24"/>
        </w:rPr>
      </w:pPr>
      <w:r w:rsidRPr="00521C73">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429D9935" wp14:editId="330B4E30">
                <wp:simplePos x="0" y="0"/>
                <wp:positionH relativeFrom="column">
                  <wp:posOffset>3438525</wp:posOffset>
                </wp:positionH>
                <wp:positionV relativeFrom="paragraph">
                  <wp:posOffset>121920</wp:posOffset>
                </wp:positionV>
                <wp:extent cx="45719" cy="1033249"/>
                <wp:effectExtent l="57150" t="19050" r="107315" b="52705"/>
                <wp:wrapNone/>
                <wp:docPr id="107" name="AutoShape 1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1033249"/>
                        </a:xfrm>
                        <a:prstGeom prst="straightConnector1">
                          <a:avLst/>
                        </a:prstGeom>
                        <a:noFill/>
                        <a:ln w="38100">
                          <a:solidFill>
                            <a:schemeClr val="tx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5">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94E33A8" id="AutoShape 191" o:spid="_x0000_s1026" type="#_x0000_t32" style="position:absolute;margin-left:270.75pt;margin-top:9.6pt;width:3.6pt;height:81.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" strokecolor="black [3213]" strokeweight="3pt">
                <v:stroke endarrow="block"/>
                <v:shadow color="#1f3763 [1608]" opacity=".5" offset="1pt"/>
              </v:shape>
            </w:pict>
          </mc:Fallback>
        </mc:AlternateContent>
      </w:r>
    </w:p>
    <w:p w:rsidR="00282307" w:rsidRPr="00521C73" w:rsidRDefault="004022B1" w:rsidP="00282307">
      <w:pPr>
        <w:spacing w:line="360" w:lineRule="auto"/>
        <w:jc w:val="both"/>
        <w:rPr>
          <w:rFonts w:ascii="Times New Roman" w:hAnsi="Times New Roman" w:cs="Times New Roman"/>
          <w:sz w:val="24"/>
          <w:szCs w:val="24"/>
        </w:rPr>
      </w:pPr>
      <w:r w:rsidRPr="00521C73">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4A4D1495" wp14:editId="0A1B85C1">
                <wp:simplePos x="0" y="0"/>
                <wp:positionH relativeFrom="column">
                  <wp:posOffset>4276726</wp:posOffset>
                </wp:positionH>
                <wp:positionV relativeFrom="paragraph">
                  <wp:posOffset>16510</wp:posOffset>
                </wp:positionV>
                <wp:extent cx="1333500" cy="409575"/>
                <wp:effectExtent l="0" t="0" r="19050" b="28575"/>
                <wp:wrapNone/>
                <wp:docPr id="105"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33500"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sidRPr="00521C73">
                              <w:rPr>
                                <w:rFonts w:ascii="Times New Roman" w:hAnsi="Times New Roman" w:cs="Times New Roman"/>
                                <w:sz w:val="24"/>
                                <w:szCs w:val="24"/>
                              </w:rPr>
                              <w:t xml:space="preserve">Local experience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A4D1495" id="Rounded Rectangle 10" o:spid="_x0000_s1030" style="position:absolute;left:0;text-align:left;margin-left:336.75pt;margin-top:1.3pt;width:105pt;height:32.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sidRPr="00521C73">
                        <w:rPr>
                          <w:rFonts w:ascii="Times New Roman" w:hAnsi="Times New Roman" w:cs="Times New Roman"/>
                          <w:sz w:val="24"/>
                          <w:szCs w:val="24"/>
                        </w:rPr>
                        <w:t xml:space="preserve">Local experience   </w:t>
                      </w:r>
                    </w:p>
                  </w:txbxContent>
                </v:textbox>
              </v:roundrect>
            </w:pict>
          </mc:Fallback>
        </mc:AlternateContent>
      </w:r>
      <w:r w:rsidR="00282307" w:rsidRPr="00521C73">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53C3494C" wp14:editId="05DFDBDA">
                <wp:simplePos x="0" y="0"/>
                <wp:positionH relativeFrom="column">
                  <wp:posOffset>952500</wp:posOffset>
                </wp:positionH>
                <wp:positionV relativeFrom="paragraph">
                  <wp:posOffset>71755</wp:posOffset>
                </wp:positionV>
                <wp:extent cx="1724025" cy="409575"/>
                <wp:effectExtent l="0" t="0" r="28575" b="28575"/>
                <wp:wrapNone/>
                <wp:docPr id="104" name="Rounded 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4025"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sidRPr="00521C73">
                              <w:rPr>
                                <w:rFonts w:ascii="Times New Roman" w:hAnsi="Times New Roman" w:cs="Times New Roman"/>
                                <w:sz w:val="24"/>
                                <w:szCs w:val="24"/>
                              </w:rPr>
                              <w:t xml:space="preserve">International experience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53C3494C" id="Rounded Rectangle 11" o:spid="_x0000_s1031" style="position:absolute;left:0;text-align:left;margin-left:75pt;margin-top:5.65pt;width:135.75pt;height:3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sidRPr="00521C73">
                        <w:rPr>
                          <w:rFonts w:ascii="Times New Roman" w:hAnsi="Times New Roman" w:cs="Times New Roman"/>
                          <w:sz w:val="24"/>
                          <w:szCs w:val="24"/>
                        </w:rPr>
                        <w:t xml:space="preserve">International experience    </w:t>
                      </w:r>
                    </w:p>
                  </w:txbxContent>
                </v:textbox>
              </v:roundrect>
            </w:pict>
          </mc:Fallback>
        </mc:AlternateContent>
      </w:r>
      <w:r w:rsidR="00282307" w:rsidRPr="00521C73">
        <w:rPr>
          <w:rFonts w:ascii="Times New Roman" w:hAnsi="Times New Roman" w:cs="Times New Roman"/>
          <w:noProof/>
          <w:sz w:val="24"/>
          <w:szCs w:val="24"/>
        </w:rPr>
        <mc:AlternateContent>
          <mc:Choice Requires="wps">
            <w:drawing>
              <wp:anchor distT="0" distB="0" distL="114299" distR="114299" simplePos="0" relativeHeight="251695104" behindDoc="0" locked="0" layoutInCell="1" allowOverlap="1" wp14:anchorId="7801FB9B" wp14:editId="7F1E5919">
                <wp:simplePos x="0" y="0"/>
                <wp:positionH relativeFrom="column">
                  <wp:posOffset>2676525</wp:posOffset>
                </wp:positionH>
                <wp:positionV relativeFrom="paragraph">
                  <wp:posOffset>243205</wp:posOffset>
                </wp:positionV>
                <wp:extent cx="1601470" cy="0"/>
                <wp:effectExtent l="19050" t="19050" r="17780" b="19050"/>
                <wp:wrapNone/>
                <wp:docPr id="106"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01470" cy="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DE6145" id="Straight Connector 13" o:spid="_x0000_s1026" style="position:absolute;flip:x;z-index:2516951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10.75pt,19.15pt" to="336.8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" strokecolor="black [3200]" strokeweight="2.25pt">
                <v:stroke joinstyle="miter"/>
                <o:lock v:ext="edit" shapetype="f"/>
              </v:line>
            </w:pict>
          </mc:Fallback>
        </mc:AlternateContent>
      </w:r>
    </w:p>
    <w:p w:rsidR="00282307" w:rsidRPr="00521C73" w:rsidRDefault="00282307" w:rsidP="006F0DD5">
      <w:pPr>
        <w:spacing w:line="360" w:lineRule="auto"/>
        <w:jc w:val="both"/>
        <w:rPr>
          <w:rFonts w:ascii="Times New Roman" w:hAnsi="Times New Roman" w:cs="Times New Roman"/>
          <w:sz w:val="24"/>
          <w:szCs w:val="24"/>
        </w:rPr>
      </w:pPr>
    </w:p>
    <w:p w:rsidR="00282307" w:rsidRPr="00521C73" w:rsidRDefault="00282307" w:rsidP="00282307">
      <w:pPr>
        <w:spacing w:line="360" w:lineRule="auto"/>
        <w:jc w:val="both"/>
        <w:rPr>
          <w:rFonts w:ascii="Times New Roman" w:hAnsi="Times New Roman" w:cs="Times New Roman"/>
          <w:sz w:val="24"/>
          <w:szCs w:val="24"/>
        </w:rPr>
      </w:pPr>
      <w:r w:rsidRPr="00521C73">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5CE6E69F" wp14:editId="212A53BB">
                <wp:simplePos x="0" y="0"/>
                <wp:positionH relativeFrom="column">
                  <wp:posOffset>2143125</wp:posOffset>
                </wp:positionH>
                <wp:positionV relativeFrom="paragraph">
                  <wp:posOffset>20955</wp:posOffset>
                </wp:positionV>
                <wp:extent cx="2667000" cy="619125"/>
                <wp:effectExtent l="0" t="0" r="19050" b="28575"/>
                <wp:wrapNone/>
                <wp:docPr id="103"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0" cy="61912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282307">
                            <w:pPr>
                              <w:spacing w:line="360" w:lineRule="auto"/>
                              <w:rPr>
                                <w:rFonts w:ascii="Times New Roman" w:hAnsi="Times New Roman" w:cs="Times New Roman"/>
                                <w:sz w:val="24"/>
                                <w:szCs w:val="24"/>
                              </w:rPr>
                            </w:pPr>
                            <w:r w:rsidRPr="00BE46AE">
                              <w:rPr>
                                <w:rFonts w:ascii="Times New Roman" w:hAnsi="Times New Roman" w:cs="Times New Roman"/>
                                <w:sz w:val="24"/>
                                <w:szCs w:val="24"/>
                                <w:shd w:val="clear" w:color="auto" w:fill="FFFFFF" w:themeFill="background1"/>
                              </w:rPr>
                              <w:t>Rationality of doing research about Air quality at public transportation stations</w:t>
                            </w:r>
                            <w:r>
                              <w:rPr>
                                <w:rFonts w:ascii="Times New Roman" w:hAnsi="Times New Roman" w:cs="Times New Roman"/>
                                <w:sz w:val="24"/>
                                <w:szCs w:val="24"/>
                              </w:rPr>
                              <w:t xml:space="preserve"> contextual background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5CE6E69F" id="Rounded Rectangle 21" o:spid="_x0000_s1032" style="position:absolute;left:0;text-align:left;margin-left:168.75pt;margin-top:1.65pt;width:210pt;height:48.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" fillcolor="white [3201]" strokecolor="#ed7d31 [3205]" strokeweight="1pt">
                <v:stroke joinstyle="miter"/>
                <v:path arrowok="t"/>
                <v:textbox>
                  <w:txbxContent>
                    <w:p w:rsidR="00626BEC" w:rsidRPr="00521C73" w:rsidRDefault="00626BEC" w:rsidP="00282307">
                      <w:pPr>
                        <w:spacing w:line="360" w:lineRule="auto"/>
                        <w:rPr>
                          <w:rFonts w:ascii="Times New Roman" w:hAnsi="Times New Roman" w:cs="Times New Roman"/>
                          <w:sz w:val="24"/>
                          <w:szCs w:val="24"/>
                        </w:rPr>
                      </w:pPr>
                      <w:r w:rsidRPr="00BE46AE">
                        <w:rPr>
                          <w:rFonts w:ascii="Times New Roman" w:hAnsi="Times New Roman" w:cs="Times New Roman"/>
                          <w:sz w:val="24"/>
                          <w:szCs w:val="24"/>
                          <w:shd w:val="clear" w:color="auto" w:fill="FFFFFF" w:themeFill="background1"/>
                        </w:rPr>
                        <w:t>Rationality of doing research about Air quality at public transportation stations</w:t>
                      </w:r>
                      <w:r>
                        <w:rPr>
                          <w:rFonts w:ascii="Times New Roman" w:hAnsi="Times New Roman" w:cs="Times New Roman"/>
                          <w:sz w:val="24"/>
                          <w:szCs w:val="24"/>
                        </w:rPr>
                        <w:t xml:space="preserve"> contextual background</w:t>
                      </w:r>
                    </w:p>
                  </w:txbxContent>
                </v:textbox>
              </v:roundrect>
            </w:pict>
          </mc:Fallback>
        </mc:AlternateContent>
      </w:r>
    </w:p>
    <w:p w:rsidR="00282307" w:rsidRPr="00521C73" w:rsidRDefault="004022B1" w:rsidP="00282307">
      <w:pPr>
        <w:pStyle w:val="ListParagraph"/>
        <w:spacing w:line="360" w:lineRule="auto"/>
        <w:ind w:left="0"/>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817984" behindDoc="0" locked="0" layoutInCell="1" allowOverlap="1">
                <wp:simplePos x="0" y="0"/>
                <wp:positionH relativeFrom="column">
                  <wp:posOffset>3483610</wp:posOffset>
                </wp:positionH>
                <wp:positionV relativeFrom="paragraph">
                  <wp:posOffset>275590</wp:posOffset>
                </wp:positionV>
                <wp:extent cx="0" cy="390525"/>
                <wp:effectExtent l="76200" t="0" r="57150" b="47625"/>
                <wp:wrapNone/>
                <wp:docPr id="355" name="Straight Arrow Connector 355"/>
                <wp:cNvGraphicFramePr/>
                <a:graphic xmlns:a="http://schemas.openxmlformats.org/drawingml/2006/main">
                  <a:graphicData uri="http://schemas.microsoft.com/office/word/2010/wordprocessingShape">
                    <wps:wsp>
                      <wps:cNvCnPr/>
                      <wps:spPr>
                        <a:xfrm>
                          <a:off x="0" y="0"/>
                          <a:ext cx="0" cy="390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549DB59" id="Straight Arrow Connector 355" o:spid="_x0000_s1026" type="#_x0000_t32" style="position:absolute;margin-left:274.3pt;margin-top:21.7pt;width:0;height:30.75pt;z-index:251817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" strokecolor="black [3200]" strokeweight=".5pt">
                <v:stroke endarrow="block" joinstyle="miter"/>
              </v:shape>
            </w:pict>
          </mc:Fallback>
        </mc:AlternateContent>
      </w:r>
    </w:p>
    <w:p w:rsidR="00282307" w:rsidRPr="00521C73" w:rsidRDefault="00282307" w:rsidP="00282307">
      <w:pPr>
        <w:spacing w:line="360" w:lineRule="auto"/>
        <w:jc w:val="both"/>
        <w:rPr>
          <w:rFonts w:ascii="Times New Roman" w:hAnsi="Times New Roman" w:cs="Times New Roman"/>
          <w:sz w:val="24"/>
          <w:szCs w:val="24"/>
        </w:rPr>
      </w:pPr>
      <w:r w:rsidRPr="00521C73">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787B96F8" wp14:editId="385BB21D">
                <wp:simplePos x="0" y="0"/>
                <wp:positionH relativeFrom="column">
                  <wp:posOffset>4248150</wp:posOffset>
                </wp:positionH>
                <wp:positionV relativeFrom="paragraph">
                  <wp:posOffset>302895</wp:posOffset>
                </wp:positionV>
                <wp:extent cx="1685925" cy="409575"/>
                <wp:effectExtent l="0" t="0" r="28575" b="28575"/>
                <wp:wrapNone/>
                <wp:docPr id="5"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85925"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Method of data analysis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787B96F8" id="_x0000_s1033" style="position:absolute;left:0;text-align:left;margin-left:334.5pt;margin-top:23.85pt;width:132.75pt;height:32.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Method of data analysis </w:t>
                      </w:r>
                    </w:p>
                  </w:txbxContent>
                </v:textbox>
              </v:roundrect>
            </w:pict>
          </mc:Fallback>
        </mc:AlternateContent>
      </w:r>
      <w:r w:rsidRPr="00521C73">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30CCCC7E" wp14:editId="3BCDBBF7">
                <wp:simplePos x="0" y="0"/>
                <wp:positionH relativeFrom="column">
                  <wp:posOffset>838200</wp:posOffset>
                </wp:positionH>
                <wp:positionV relativeFrom="paragraph">
                  <wp:posOffset>217170</wp:posOffset>
                </wp:positionV>
                <wp:extent cx="1781175" cy="409575"/>
                <wp:effectExtent l="0" t="0" r="28575" b="28575"/>
                <wp:wrapNone/>
                <wp:docPr id="6"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81175"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Method of data collection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30CCCC7E" id="_x0000_s1034" style="position:absolute;left:0;text-align:left;margin-left:66pt;margin-top:17.1pt;width:140.25pt;height:32.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Method of data collection </w:t>
                      </w:r>
                    </w:p>
                  </w:txbxContent>
                </v:textbox>
              </v:roundrect>
            </w:pict>
          </mc:Fallback>
        </mc:AlternateContent>
      </w:r>
      <w:r w:rsidRPr="00521C73">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5EB0C36D" wp14:editId="3E461E7D">
                <wp:simplePos x="0" y="0"/>
                <wp:positionH relativeFrom="column">
                  <wp:posOffset>2971800</wp:posOffset>
                </wp:positionH>
                <wp:positionV relativeFrom="paragraph">
                  <wp:posOffset>250190</wp:posOffset>
                </wp:positionV>
                <wp:extent cx="952500" cy="409575"/>
                <wp:effectExtent l="0" t="0" r="19050" b="28575"/>
                <wp:wrapNone/>
                <wp:docPr id="101" name="Rounded 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00"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Study area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5EB0C36D" id="Rounded Rectangle 28" o:spid="_x0000_s1035" style="position:absolute;left:0;text-align:left;margin-left:234pt;margin-top:19.7pt;width:75pt;height:32.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Study area </w:t>
                      </w:r>
                    </w:p>
                  </w:txbxContent>
                </v:textbox>
              </v:roundrect>
            </w:pict>
          </mc:Fallback>
        </mc:AlternateContent>
      </w:r>
    </w:p>
    <w:p w:rsidR="00282307" w:rsidRPr="00521C73" w:rsidRDefault="004022B1" w:rsidP="00282307">
      <w:pPr>
        <w:spacing w:line="360" w:lineRule="auto"/>
        <w:jc w:val="both"/>
        <w:rPr>
          <w:rFonts w:ascii="Times New Roman" w:hAnsi="Times New Roman" w:cs="Times New Roman"/>
          <w:sz w:val="24"/>
          <w:szCs w:val="24"/>
        </w:rPr>
      </w:pPr>
      <w:r>
        <w:rPr>
          <w:rFonts w:ascii="Times New Roman" w:hAnsi="Times New Roman"/>
          <w:noProof/>
          <w:sz w:val="24"/>
          <w:szCs w:val="24"/>
        </w:rPr>
        <mc:AlternateContent>
          <mc:Choice Requires="wps">
            <w:drawing>
              <wp:anchor distT="0" distB="0" distL="114300" distR="114300" simplePos="0" relativeHeight="251819008" behindDoc="0" locked="0" layoutInCell="1" allowOverlap="1">
                <wp:simplePos x="0" y="0"/>
                <wp:positionH relativeFrom="column">
                  <wp:posOffset>3483610</wp:posOffset>
                </wp:positionH>
                <wp:positionV relativeFrom="paragraph">
                  <wp:posOffset>299085</wp:posOffset>
                </wp:positionV>
                <wp:extent cx="0" cy="323850"/>
                <wp:effectExtent l="76200" t="0" r="76200" b="57150"/>
                <wp:wrapNone/>
                <wp:docPr id="356" name="Straight Arrow Connector 356"/>
                <wp:cNvGraphicFramePr/>
                <a:graphic xmlns:a="http://schemas.openxmlformats.org/drawingml/2006/main">
                  <a:graphicData uri="http://schemas.microsoft.com/office/word/2010/wordprocessingShape">
                    <wps:wsp>
                      <wps:cNvCnPr/>
                      <wps:spPr>
                        <a:xfrm>
                          <a:off x="0" y="0"/>
                          <a:ext cx="0" cy="323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BC067FA" id="Straight Arrow Connector 356" o:spid="_x0000_s1026" type="#_x0000_t32" style="position:absolute;margin-left:274.3pt;margin-top:23.55pt;width:0;height:25.5pt;z-index:251819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" strokecolor="black [3200]" strokeweight=".5pt">
                <v:stroke endarrow="block" joinstyle="miter"/>
              </v:shape>
            </w:pict>
          </mc:Fallback>
        </mc:AlternateContent>
      </w:r>
      <w:r>
        <w:rPr>
          <w:rFonts w:ascii="Times New Roman" w:hAnsi="Times New Roman"/>
          <w:noProof/>
          <w:sz w:val="24"/>
          <w:szCs w:val="24"/>
        </w:rPr>
        <mc:AlternateContent>
          <mc:Choice Requires="wps">
            <w:drawing>
              <wp:anchor distT="0" distB="0" distL="114300" distR="114300" simplePos="0" relativeHeight="251813888" behindDoc="0" locked="0" layoutInCell="1" allowOverlap="1">
                <wp:simplePos x="0" y="0"/>
                <wp:positionH relativeFrom="column">
                  <wp:posOffset>5934075</wp:posOffset>
                </wp:positionH>
                <wp:positionV relativeFrom="paragraph">
                  <wp:posOffset>165735</wp:posOffset>
                </wp:positionV>
                <wp:extent cx="180975" cy="0"/>
                <wp:effectExtent l="0" t="0" r="9525" b="19050"/>
                <wp:wrapNone/>
                <wp:docPr id="339" name="Straight Connector 339"/>
                <wp:cNvGraphicFramePr/>
                <a:graphic xmlns:a="http://schemas.openxmlformats.org/drawingml/2006/main">
                  <a:graphicData uri="http://schemas.microsoft.com/office/word/2010/wordprocessingShape">
                    <wps:wsp>
                      <wps:cNvCnPr/>
                      <wps:spPr>
                        <a:xfrm flipH="1">
                          <a:off x="0" y="0"/>
                          <a:ext cx="180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B1837CF" id="Straight Connector 339" o:spid="_x0000_s1026" style="position:absolute;flip:x;z-index:251813888;visibility:visible;mso-wrap-style:square;mso-wrap-distance-left:9pt;mso-wrap-distance-top:0;mso-wrap-distance-right:9pt;mso-wrap-distance-bottom:0;mso-position-horizontal:absolute;mso-position-horizontal-relative:text;mso-position-vertical:absolute;mso-position-vertical-relative:text" from="467.25pt,13.05pt" to="481.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" strokecolor="black [3200]" strokeweight=".5pt">
                <v:stroke joinstyle="miter"/>
              </v:line>
            </w:pict>
          </mc:Fallback>
        </mc:AlternateContent>
      </w:r>
      <w:r>
        <w:rPr>
          <w:rFonts w:ascii="Times New Roman" w:hAnsi="Times New Roman"/>
          <w:noProof/>
          <w:sz w:val="24"/>
          <w:szCs w:val="24"/>
        </w:rPr>
        <mc:AlternateContent>
          <mc:Choice Requires="wps">
            <w:drawing>
              <wp:anchor distT="0" distB="0" distL="114300" distR="114300" simplePos="0" relativeHeight="251713536" behindDoc="0" locked="0" layoutInCell="1" allowOverlap="1" wp14:anchorId="73936CDF" wp14:editId="79C4AD94">
                <wp:simplePos x="0" y="0"/>
                <wp:positionH relativeFrom="column">
                  <wp:posOffset>6115050</wp:posOffset>
                </wp:positionH>
                <wp:positionV relativeFrom="paragraph">
                  <wp:posOffset>164465</wp:posOffset>
                </wp:positionV>
                <wp:extent cx="0" cy="1809750"/>
                <wp:effectExtent l="0" t="0" r="19050" b="19050"/>
                <wp:wrapNone/>
                <wp:docPr id="25" name="Straight Connector 25"/>
                <wp:cNvGraphicFramePr/>
                <a:graphic xmlns:a="http://schemas.openxmlformats.org/drawingml/2006/main">
                  <a:graphicData uri="http://schemas.microsoft.com/office/word/2010/wordprocessingShape">
                    <wps:wsp>
                      <wps:cNvCnPr/>
                      <wps:spPr>
                        <a:xfrm>
                          <a:off x="0" y="0"/>
                          <a:ext cx="0" cy="18097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12643BB3" id="Straight Connector 25" o:spid="_x0000_s1026" style="position:absolute;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81.5pt,12.95pt" to="481.5pt,15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" strokecolor="black [3200]" strokeweight=".5pt">
                <v:stroke joinstyle="miter"/>
              </v:line>
            </w:pict>
          </mc:Fallback>
        </mc:AlternateContent>
      </w:r>
      <w:r w:rsidR="00BE46AE" w:rsidRPr="00521C73">
        <w:rPr>
          <w:rFonts w:ascii="Times New Roman" w:hAnsi="Times New Roman"/>
          <w:noProof/>
          <w:sz w:val="24"/>
          <w:szCs w:val="24"/>
        </w:rPr>
        <mc:AlternateContent>
          <mc:Choice Requires="wps">
            <w:drawing>
              <wp:anchor distT="0" distB="0" distL="114299" distR="114299" simplePos="0" relativeHeight="251701248" behindDoc="0" locked="0" layoutInCell="1" allowOverlap="1" wp14:anchorId="25C68B4A" wp14:editId="4CDA6322">
                <wp:simplePos x="0" y="0"/>
                <wp:positionH relativeFrom="column">
                  <wp:posOffset>2609850</wp:posOffset>
                </wp:positionH>
                <wp:positionV relativeFrom="paragraph">
                  <wp:posOffset>74930</wp:posOffset>
                </wp:positionV>
                <wp:extent cx="352425" cy="0"/>
                <wp:effectExtent l="38100" t="76200" r="0" b="114300"/>
                <wp:wrapNone/>
                <wp:docPr id="10"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5242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7356CCB" id="Straight Arrow Connector 24" o:spid="_x0000_s1026" type="#_x0000_t32" style="position:absolute;margin-left:205.5pt;margin-top:5.9pt;width:27.75pt;height:0;flip:x;z-index:2517012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" strokecolor="black [3200]" strokeweight="1pt">
                <v:stroke endarrow="open" joinstyle="miter"/>
                <o:lock v:ext="edit" shapetype="f"/>
              </v:shape>
            </w:pict>
          </mc:Fallback>
        </mc:AlternateContent>
      </w:r>
      <w:r w:rsidR="00BE46AE" w:rsidRPr="00521C73">
        <w:rPr>
          <w:rFonts w:ascii="Times New Roman" w:hAnsi="Times New Roman"/>
          <w:noProof/>
          <w:sz w:val="24"/>
          <w:szCs w:val="24"/>
        </w:rPr>
        <mc:AlternateContent>
          <mc:Choice Requires="wps">
            <w:drawing>
              <wp:anchor distT="0" distB="0" distL="114299" distR="114299" simplePos="0" relativeHeight="251700224" behindDoc="0" locked="0" layoutInCell="1" allowOverlap="1" wp14:anchorId="2ED9AE2D" wp14:editId="6FFBB11D">
                <wp:simplePos x="0" y="0"/>
                <wp:positionH relativeFrom="column">
                  <wp:posOffset>3933825</wp:posOffset>
                </wp:positionH>
                <wp:positionV relativeFrom="paragraph">
                  <wp:posOffset>113030</wp:posOffset>
                </wp:positionV>
                <wp:extent cx="323850" cy="0"/>
                <wp:effectExtent l="0" t="76200" r="19050" b="114300"/>
                <wp:wrapNone/>
                <wp:docPr id="8"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385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EFAF20E" id="Straight Arrow Connector 24" o:spid="_x0000_s1026" type="#_x0000_t32" style="position:absolute;margin-left:309.75pt;margin-top:8.9pt;width:25.5pt;height:0;z-index:2517002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" strokecolor="black [3200]" strokeweight="1pt">
                <v:stroke endarrow="open" joinstyle="miter"/>
                <o:lock v:ext="edit" shapetype="f"/>
              </v:shape>
            </w:pict>
          </mc:Fallback>
        </mc:AlternateContent>
      </w:r>
      <w:r w:rsidR="00BE46AE">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14:anchorId="09440FAA" wp14:editId="13199AD7">
                <wp:simplePos x="0" y="0"/>
                <wp:positionH relativeFrom="column">
                  <wp:posOffset>1409700</wp:posOffset>
                </wp:positionH>
                <wp:positionV relativeFrom="paragraph">
                  <wp:posOffset>241935</wp:posOffset>
                </wp:positionV>
                <wp:extent cx="0" cy="1123950"/>
                <wp:effectExtent l="0" t="0" r="19050" b="19050"/>
                <wp:wrapNone/>
                <wp:docPr id="18" name="Straight Connector 18"/>
                <wp:cNvGraphicFramePr/>
                <a:graphic xmlns:a="http://schemas.openxmlformats.org/drawingml/2006/main">
                  <a:graphicData uri="http://schemas.microsoft.com/office/word/2010/wordprocessingShape">
                    <wps:wsp>
                      <wps:cNvCnPr/>
                      <wps:spPr>
                        <a:xfrm>
                          <a:off x="0" y="0"/>
                          <a:ext cx="0" cy="11239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1C491072" id="Straight Connector 18" o:spid="_x0000_s1026" style="position:absolute;z-index:251708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1pt,19.05pt" to="111pt,10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" strokecolor="black [3200]" strokeweight=".5pt">
                <v:stroke joinstyle="miter"/>
              </v:line>
            </w:pict>
          </mc:Fallback>
        </mc:AlternateContent>
      </w:r>
    </w:p>
    <w:p w:rsidR="00282307" w:rsidRPr="00521C73" w:rsidRDefault="00BE46AE" w:rsidP="00282307">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3232" behindDoc="0" locked="0" layoutInCell="1" allowOverlap="1" wp14:anchorId="35F3AC96" wp14:editId="6030CE02">
                <wp:simplePos x="0" y="0"/>
                <wp:positionH relativeFrom="column">
                  <wp:posOffset>4582795</wp:posOffset>
                </wp:positionH>
                <wp:positionV relativeFrom="paragraph">
                  <wp:posOffset>322580</wp:posOffset>
                </wp:positionV>
                <wp:extent cx="171450" cy="0"/>
                <wp:effectExtent l="0" t="0" r="19050" b="19050"/>
                <wp:wrapNone/>
                <wp:docPr id="66" name="Straight Connector 66"/>
                <wp:cNvGraphicFramePr/>
                <a:graphic xmlns:a="http://schemas.openxmlformats.org/drawingml/2006/main">
                  <a:graphicData uri="http://schemas.microsoft.com/office/word/2010/wordprocessingShape">
                    <wps:wsp>
                      <wps:cNvCnPr/>
                      <wps:spPr>
                        <a:xfrm>
                          <a:off x="0" y="0"/>
                          <a:ext cx="171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8DC1841" id="Straight Connector 66" o:spid="_x0000_s1026" style="position:absolute;z-index:251743232;visibility:visible;mso-wrap-style:square;mso-wrap-distance-left:9pt;mso-wrap-distance-top:0;mso-wrap-distance-right:9pt;mso-wrap-distance-bottom:0;mso-position-horizontal:absolute;mso-position-horizontal-relative:text;mso-position-vertical:absolute;mso-position-vertical-relative:text" from="360.85pt,25.4pt" to="374.35pt,2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" strokecolor="black [3200]" strokeweight=".5pt">
                <v:stroke joinstyle="miter"/>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2208" behindDoc="0" locked="0" layoutInCell="1" allowOverlap="1" wp14:anchorId="4B5C028F" wp14:editId="23DB0E01">
                <wp:simplePos x="0" y="0"/>
                <wp:positionH relativeFrom="column">
                  <wp:posOffset>4581525</wp:posOffset>
                </wp:positionH>
                <wp:positionV relativeFrom="paragraph">
                  <wp:posOffset>323850</wp:posOffset>
                </wp:positionV>
                <wp:extent cx="0" cy="1285875"/>
                <wp:effectExtent l="0" t="0" r="19050" b="28575"/>
                <wp:wrapNone/>
                <wp:docPr id="33" name="Straight Connector 33"/>
                <wp:cNvGraphicFramePr/>
                <a:graphic xmlns:a="http://schemas.openxmlformats.org/drawingml/2006/main">
                  <a:graphicData uri="http://schemas.microsoft.com/office/word/2010/wordprocessingShape">
                    <wps:wsp>
                      <wps:cNvCnPr/>
                      <wps:spPr>
                        <a:xfrm>
                          <a:off x="0" y="0"/>
                          <a:ext cx="0" cy="1285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4ED3D49E" id="Straight Connector 33" o:spid="_x0000_s1026" style="position:absolute;z-index:251742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60.75pt,25.5pt" to="360.75pt,12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" strokecolor="black [3200]" strokeweight=".5pt">
                <v:stroke joinstyle="miter"/>
              </v:line>
            </w:pict>
          </mc:Fallback>
        </mc:AlternateContent>
      </w:r>
      <w:r w:rsidRPr="00521C73">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4189C0E2" wp14:editId="5CB97791">
                <wp:simplePos x="0" y="0"/>
                <wp:positionH relativeFrom="column">
                  <wp:posOffset>4752975</wp:posOffset>
                </wp:positionH>
                <wp:positionV relativeFrom="paragraph">
                  <wp:posOffset>182880</wp:posOffset>
                </wp:positionV>
                <wp:extent cx="962025" cy="314325"/>
                <wp:effectExtent l="0" t="0" r="28575" b="28575"/>
                <wp:wrapNone/>
                <wp:docPr id="14"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2025" cy="31432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282307">
                            <w:pPr>
                              <w:spacing w:line="240" w:lineRule="auto"/>
                              <w:jc w:val="both"/>
                              <w:rPr>
                                <w:rFonts w:ascii="Times New Roman" w:hAnsi="Times New Roman" w:cs="Times New Roman"/>
                                <w:sz w:val="24"/>
                                <w:szCs w:val="24"/>
                              </w:rPr>
                            </w:pPr>
                            <w:r w:rsidRPr="00BE46AE">
                              <w:rPr>
                                <w:rFonts w:ascii="Times New Roman" w:hAnsi="Times New Roman" w:cs="Times New Roman"/>
                                <w:sz w:val="24"/>
                                <w:szCs w:val="24"/>
                                <w:shd w:val="clear" w:color="auto" w:fill="FFFFFF" w:themeFill="background1"/>
                              </w:rPr>
                              <w:t>Regression</w:t>
                            </w:r>
                            <w:r>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4189C0E2" id="_x0000_s1036" style="position:absolute;left:0;text-align:left;margin-left:374.25pt;margin-top:14.4pt;width:75.75pt;height:24.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" fillcolor="white [3201]" strokecolor="#ed7d31 [3205]" strokeweight="1pt">
                <v:stroke joinstyle="miter"/>
                <v:path arrowok="t"/>
                <v:textbox>
                  <w:txbxContent>
                    <w:p w:rsidR="00626BEC" w:rsidRPr="00521C73" w:rsidRDefault="00626BEC" w:rsidP="00282307">
                      <w:pPr>
                        <w:spacing w:line="240" w:lineRule="auto"/>
                        <w:jc w:val="both"/>
                        <w:rPr>
                          <w:rFonts w:ascii="Times New Roman" w:hAnsi="Times New Roman" w:cs="Times New Roman"/>
                          <w:sz w:val="24"/>
                          <w:szCs w:val="24"/>
                        </w:rPr>
                      </w:pPr>
                      <w:r w:rsidRPr="00BE46AE">
                        <w:rPr>
                          <w:rFonts w:ascii="Times New Roman" w:hAnsi="Times New Roman" w:cs="Times New Roman"/>
                          <w:sz w:val="24"/>
                          <w:szCs w:val="24"/>
                          <w:shd w:val="clear" w:color="auto" w:fill="FFFFFF" w:themeFill="background1"/>
                        </w:rPr>
                        <w:t>Regression</w:t>
                      </w:r>
                      <w:r>
                        <w:rPr>
                          <w:rFonts w:ascii="Times New Roman" w:hAnsi="Times New Roman" w:cs="Times New Roman"/>
                          <w:sz w:val="24"/>
                          <w:szCs w:val="24"/>
                        </w:rPr>
                        <w:t xml:space="preserve"> </w:t>
                      </w:r>
                    </w:p>
                  </w:txbxContent>
                </v:textbox>
              </v:roundrect>
            </w:pict>
          </mc:Fallback>
        </mc:AlternateContent>
      </w:r>
      <w:r w:rsidRPr="00521C73">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7119F39A" wp14:editId="0BA35C80">
                <wp:simplePos x="0" y="0"/>
                <wp:positionH relativeFrom="column">
                  <wp:posOffset>161925</wp:posOffset>
                </wp:positionH>
                <wp:positionV relativeFrom="paragraph">
                  <wp:posOffset>192406</wp:posOffset>
                </wp:positionV>
                <wp:extent cx="1009650" cy="381000"/>
                <wp:effectExtent l="0" t="0" r="19050" b="19050"/>
                <wp:wrapNone/>
                <wp:docPr id="11"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9650" cy="381000"/>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Observation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7119F39A" id="_x0000_s1037" style="position:absolute;left:0;text-align:left;margin-left:12.75pt;margin-top:15.15pt;width:79.5pt;height:30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Observation </w:t>
                      </w:r>
                    </w:p>
                  </w:txbxContent>
                </v:textbox>
              </v:roundrect>
            </w:pict>
          </mc:Fallback>
        </mc:AlternateContent>
      </w:r>
      <w:r w:rsidR="00282307" w:rsidRPr="00521C73">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1520503A" wp14:editId="13B27D9E">
                <wp:simplePos x="0" y="0"/>
                <wp:positionH relativeFrom="column">
                  <wp:posOffset>2820481</wp:posOffset>
                </wp:positionH>
                <wp:positionV relativeFrom="paragraph">
                  <wp:posOffset>208577</wp:posOffset>
                </wp:positionV>
                <wp:extent cx="1498262" cy="409575"/>
                <wp:effectExtent l="0" t="0" r="26035" b="28575"/>
                <wp:wrapNone/>
                <wp:docPr id="99" name="Rounded 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8262"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Result &amp; Discussion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520503A" id="Rounded Rectangle 25" o:spid="_x0000_s1038" style="position:absolute;left:0;text-align:left;margin-left:222.1pt;margin-top:16.4pt;width:117.95pt;height:32.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Result &amp; Discussion </w:t>
                      </w:r>
                    </w:p>
                  </w:txbxContent>
                </v:textbox>
              </v:roundrect>
            </w:pict>
          </mc:Fallback>
        </mc:AlternateContent>
      </w:r>
      <w:r w:rsidR="00282307" w:rsidRPr="00521C73">
        <w:rPr>
          <w:rFonts w:ascii="Times New Roman" w:hAnsi="Times New Roman" w:cs="Times New Roman"/>
          <w:noProof/>
          <w:sz w:val="24"/>
          <w:szCs w:val="24"/>
        </w:rPr>
        <mc:AlternateContent>
          <mc:Choice Requires="wps">
            <w:drawing>
              <wp:anchor distT="0" distB="0" distL="114300" distR="114300" simplePos="0" relativeHeight="251704320" behindDoc="0" locked="0" layoutInCell="1" allowOverlap="1" wp14:anchorId="522CCADE" wp14:editId="1B6F94A5">
                <wp:simplePos x="0" y="0"/>
                <wp:positionH relativeFrom="column">
                  <wp:posOffset>1581150</wp:posOffset>
                </wp:positionH>
                <wp:positionV relativeFrom="paragraph">
                  <wp:posOffset>194310</wp:posOffset>
                </wp:positionV>
                <wp:extent cx="942975" cy="409575"/>
                <wp:effectExtent l="0" t="0" r="28575" b="28575"/>
                <wp:wrapNone/>
                <wp:docPr id="7"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42975"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Measuring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522CCADE" id="_x0000_s1039" style="position:absolute;left:0;text-align:left;margin-left:124.5pt;margin-top:15.3pt;width:74.25pt;height:32.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Measuring </w:t>
                      </w:r>
                    </w:p>
                  </w:txbxContent>
                </v:textbox>
              </v:roundrect>
            </w:pict>
          </mc:Fallback>
        </mc:AlternateContent>
      </w:r>
    </w:p>
    <w:p w:rsidR="00282307" w:rsidRPr="00521C73" w:rsidRDefault="004022B1" w:rsidP="00282307">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0032" behindDoc="0" locked="0" layoutInCell="1" allowOverlap="1">
                <wp:simplePos x="0" y="0"/>
                <wp:positionH relativeFrom="column">
                  <wp:posOffset>3495675</wp:posOffset>
                </wp:positionH>
                <wp:positionV relativeFrom="paragraph">
                  <wp:posOffset>256540</wp:posOffset>
                </wp:positionV>
                <wp:extent cx="0" cy="466725"/>
                <wp:effectExtent l="76200" t="0" r="57150" b="47625"/>
                <wp:wrapNone/>
                <wp:docPr id="357" name="Straight Arrow Connector 357"/>
                <wp:cNvGraphicFramePr/>
                <a:graphic xmlns:a="http://schemas.openxmlformats.org/drawingml/2006/main">
                  <a:graphicData uri="http://schemas.microsoft.com/office/word/2010/wordprocessingShape">
                    <wps:wsp>
                      <wps:cNvCnPr/>
                      <wps:spPr>
                        <a:xfrm>
                          <a:off x="0" y="0"/>
                          <a:ext cx="0" cy="4667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09C1DF2" id="Straight Arrow Connector 357" o:spid="_x0000_s1026" type="#_x0000_t32" style="position:absolute;margin-left:275.25pt;margin-top:20.2pt;width:0;height:36.75pt;z-index:251820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" strokecolor="black [3200]" strokeweight=".5pt">
                <v:stroke endarrow="block" joinstyle="miter"/>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16960" behindDoc="0" locked="0" layoutInCell="1" allowOverlap="1">
                <wp:simplePos x="0" y="0"/>
                <wp:positionH relativeFrom="column">
                  <wp:posOffset>5715000</wp:posOffset>
                </wp:positionH>
                <wp:positionV relativeFrom="paragraph">
                  <wp:posOffset>8890</wp:posOffset>
                </wp:positionV>
                <wp:extent cx="400050" cy="0"/>
                <wp:effectExtent l="38100" t="76200" r="0" b="95250"/>
                <wp:wrapNone/>
                <wp:docPr id="354" name="Straight Arrow Connector 354"/>
                <wp:cNvGraphicFramePr/>
                <a:graphic xmlns:a="http://schemas.openxmlformats.org/drawingml/2006/main">
                  <a:graphicData uri="http://schemas.microsoft.com/office/word/2010/wordprocessingShape">
                    <wps:wsp>
                      <wps:cNvCnPr/>
                      <wps:spPr>
                        <a:xfrm flipH="1">
                          <a:off x="0" y="0"/>
                          <a:ext cx="4000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EEA07B0" id="Straight Arrow Connector 354" o:spid="_x0000_s1026" type="#_x0000_t32" style="position:absolute;margin-left:450pt;margin-top:.7pt;width:31.5pt;height:0;flip:x;z-index:251816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" strokecolor="black [3200]" strokeweight=".5pt">
                <v:stroke endarrow="block" joinstyle="miter"/>
              </v:shape>
            </w:pict>
          </mc:Fallback>
        </mc:AlternateContent>
      </w:r>
      <w:r w:rsidR="00BE46AE">
        <w:rPr>
          <w:rFonts w:ascii="Times New Roman" w:hAnsi="Times New Roman" w:cs="Times New Roman"/>
          <w:noProof/>
          <w:sz w:val="24"/>
          <w:szCs w:val="24"/>
        </w:rPr>
        <mc:AlternateContent>
          <mc:Choice Requires="wps">
            <w:drawing>
              <wp:anchor distT="0" distB="0" distL="114300" distR="114300" simplePos="0" relativeHeight="251721728" behindDoc="0" locked="0" layoutInCell="1" allowOverlap="1" wp14:anchorId="25B4FEFA" wp14:editId="2BA682A8">
                <wp:simplePos x="0" y="0"/>
                <wp:positionH relativeFrom="column">
                  <wp:posOffset>2616200</wp:posOffset>
                </wp:positionH>
                <wp:positionV relativeFrom="paragraph">
                  <wp:posOffset>6350</wp:posOffset>
                </wp:positionV>
                <wp:extent cx="205740" cy="0"/>
                <wp:effectExtent l="0" t="76200" r="22860" b="95250"/>
                <wp:wrapNone/>
                <wp:docPr id="41" name="Straight Arrow Connector 41"/>
                <wp:cNvGraphicFramePr/>
                <a:graphic xmlns:a="http://schemas.openxmlformats.org/drawingml/2006/main">
                  <a:graphicData uri="http://schemas.microsoft.com/office/word/2010/wordprocessingShape">
                    <wps:wsp>
                      <wps:cNvCnPr/>
                      <wps:spPr>
                        <a:xfrm>
                          <a:off x="0" y="0"/>
                          <a:ext cx="2057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552EC7C9" id="Straight Arrow Connector 41" o:spid="_x0000_s1026" type="#_x0000_t32" style="position:absolute;margin-left:206pt;margin-top:.5pt;width:16.2pt;height:0;z-index:25172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" strokecolor="black [3200]" strokeweight=".5pt">
                <v:stroke endarrow="block" joinstyle="miter"/>
              </v:shape>
            </w:pict>
          </mc:Fallback>
        </mc:AlternateContent>
      </w:r>
      <w:r w:rsidR="00BE46AE" w:rsidRPr="00521C73">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14:anchorId="3311AEA9" wp14:editId="48665ED0">
                <wp:simplePos x="0" y="0"/>
                <wp:positionH relativeFrom="column">
                  <wp:posOffset>4752975</wp:posOffset>
                </wp:positionH>
                <wp:positionV relativeFrom="paragraph">
                  <wp:posOffset>312420</wp:posOffset>
                </wp:positionV>
                <wp:extent cx="962025" cy="409575"/>
                <wp:effectExtent l="0" t="0" r="28575" b="28575"/>
                <wp:wrapNone/>
                <wp:docPr id="15"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2025"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Tabulation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3311AEA9" id="_x0000_s1040" style="position:absolute;left:0;text-align:left;margin-left:374.25pt;margin-top:24.6pt;width:75.75pt;height:32.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Tabulation </w:t>
                      </w:r>
                    </w:p>
                  </w:txbxContent>
                </v:textbox>
              </v:roundrect>
            </w:pict>
          </mc:Fallback>
        </mc:AlternateContent>
      </w:r>
      <w:r w:rsidR="00282307">
        <w:rPr>
          <w:rFonts w:ascii="Times New Roman" w:hAnsi="Times New Roman" w:cs="Times New Roman"/>
          <w:noProof/>
          <w:sz w:val="24"/>
          <w:szCs w:val="24"/>
        </w:rPr>
        <mc:AlternateContent>
          <mc:Choice Requires="wps">
            <w:drawing>
              <wp:anchor distT="0" distB="0" distL="114300" distR="114300" simplePos="0" relativeHeight="251746304" behindDoc="0" locked="0" layoutInCell="1" allowOverlap="1" wp14:anchorId="22A64A4C" wp14:editId="607CFC9B">
                <wp:simplePos x="0" y="0"/>
                <wp:positionH relativeFrom="column">
                  <wp:posOffset>4312400</wp:posOffset>
                </wp:positionH>
                <wp:positionV relativeFrom="paragraph">
                  <wp:posOffset>137564</wp:posOffset>
                </wp:positionV>
                <wp:extent cx="270684" cy="0"/>
                <wp:effectExtent l="38100" t="76200" r="0" b="95250"/>
                <wp:wrapNone/>
                <wp:docPr id="70" name="Straight Arrow Connector 70"/>
                <wp:cNvGraphicFramePr/>
                <a:graphic xmlns:a="http://schemas.openxmlformats.org/drawingml/2006/main">
                  <a:graphicData uri="http://schemas.microsoft.com/office/word/2010/wordprocessingShape">
                    <wps:wsp>
                      <wps:cNvCnPr/>
                      <wps:spPr>
                        <a:xfrm flipH="1">
                          <a:off x="0" y="0"/>
                          <a:ext cx="27068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BB196C5" id="Straight Arrow Connector 70" o:spid="_x0000_s1026" type="#_x0000_t32" style="position:absolute;margin-left:339.55pt;margin-top:10.85pt;width:21.3pt;height:0;flip:x;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" strokecolor="black [3200]" strokeweight=".5pt">
                <v:stroke endarrow="block" joinstyle="miter"/>
              </v:shape>
            </w:pict>
          </mc:Fallback>
        </mc:AlternateContent>
      </w:r>
      <w:r w:rsidR="00282307" w:rsidRPr="00521C73">
        <w:rPr>
          <w:rFonts w:ascii="Times New Roman" w:hAnsi="Times New Roman"/>
          <w:noProof/>
          <w:sz w:val="24"/>
          <w:szCs w:val="24"/>
        </w:rPr>
        <mc:AlternateContent>
          <mc:Choice Requires="wps">
            <w:drawing>
              <wp:anchor distT="0" distB="0" distL="114299" distR="114299" simplePos="0" relativeHeight="251709440" behindDoc="0" locked="0" layoutInCell="1" allowOverlap="1" wp14:anchorId="2DEF2599" wp14:editId="4A822BC2">
                <wp:simplePos x="0" y="0"/>
                <wp:positionH relativeFrom="column">
                  <wp:posOffset>1170305</wp:posOffset>
                </wp:positionH>
                <wp:positionV relativeFrom="paragraph">
                  <wp:posOffset>34925</wp:posOffset>
                </wp:positionV>
                <wp:extent cx="241300" cy="0"/>
                <wp:effectExtent l="38100" t="76200" r="0" b="114300"/>
                <wp:wrapNone/>
                <wp:docPr id="20"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4130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5DB3C93" id="Straight Arrow Connector 24" o:spid="_x0000_s1026" type="#_x0000_t32" style="position:absolute;margin-left:92.15pt;margin-top:2.75pt;width:19pt;height:0;flip:x;z-index:2517094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" strokecolor="black [3200]" strokeweight="1pt">
                <v:stroke endarrow="open" joinstyle="miter"/>
                <o:lock v:ext="edit" shapetype="f"/>
              </v:shape>
            </w:pict>
          </mc:Fallback>
        </mc:AlternateContent>
      </w:r>
      <w:r w:rsidR="00282307" w:rsidRPr="00521C73">
        <w:rPr>
          <w:rFonts w:ascii="Times New Roman" w:hAnsi="Times New Roman"/>
          <w:noProof/>
          <w:sz w:val="24"/>
          <w:szCs w:val="24"/>
        </w:rPr>
        <mc:AlternateContent>
          <mc:Choice Requires="wps">
            <w:drawing>
              <wp:anchor distT="0" distB="0" distL="114299" distR="114299" simplePos="0" relativeHeight="251710464" behindDoc="0" locked="0" layoutInCell="1" allowOverlap="1" wp14:anchorId="7ED58EC2" wp14:editId="61D2AE26">
                <wp:simplePos x="0" y="0"/>
                <wp:positionH relativeFrom="column">
                  <wp:posOffset>1413510</wp:posOffset>
                </wp:positionH>
                <wp:positionV relativeFrom="paragraph">
                  <wp:posOffset>33020</wp:posOffset>
                </wp:positionV>
                <wp:extent cx="180975" cy="0"/>
                <wp:effectExtent l="0" t="76200" r="28575" b="114300"/>
                <wp:wrapNone/>
                <wp:docPr id="21"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097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4D51DAE" id="Straight Arrow Connector 24" o:spid="_x0000_s1026" type="#_x0000_t32" style="position:absolute;margin-left:111.3pt;margin-top:2.6pt;width:14.25pt;height:0;z-index:2517104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" strokecolor="black [3200]" strokeweight="1pt">
                <v:stroke endarrow="open" joinstyle="miter"/>
                <o:lock v:ext="edit" shapetype="f"/>
              </v:shape>
            </w:pict>
          </mc:Fallback>
        </mc:AlternateContent>
      </w:r>
      <w:r w:rsidR="00282307">
        <w:rPr>
          <w:rFonts w:ascii="Times New Roman" w:hAnsi="Times New Roman" w:cs="Times New Roman"/>
          <w:noProof/>
          <w:sz w:val="24"/>
          <w:szCs w:val="24"/>
        </w:rPr>
        <mc:AlternateContent>
          <mc:Choice Requires="wps">
            <w:drawing>
              <wp:anchor distT="0" distB="0" distL="114300" distR="114300" simplePos="0" relativeHeight="251720704" behindDoc="0" locked="0" layoutInCell="1" allowOverlap="1" wp14:anchorId="6A6FC371" wp14:editId="5CA9A582">
                <wp:simplePos x="0" y="0"/>
                <wp:positionH relativeFrom="column">
                  <wp:posOffset>2617754</wp:posOffset>
                </wp:positionH>
                <wp:positionV relativeFrom="paragraph">
                  <wp:posOffset>10930</wp:posOffset>
                </wp:positionV>
                <wp:extent cx="0" cy="398834"/>
                <wp:effectExtent l="0" t="0" r="19050" b="20320"/>
                <wp:wrapNone/>
                <wp:docPr id="40" name="Straight Connector 40"/>
                <wp:cNvGraphicFramePr/>
                <a:graphic xmlns:a="http://schemas.openxmlformats.org/drawingml/2006/main">
                  <a:graphicData uri="http://schemas.microsoft.com/office/word/2010/wordprocessingShape">
                    <wps:wsp>
                      <wps:cNvCnPr/>
                      <wps:spPr>
                        <a:xfrm flipV="1">
                          <a:off x="0" y="0"/>
                          <a:ext cx="0" cy="39883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5CE8105" id="Straight Connector 40" o:spid="_x0000_s1026" style="position:absolute;flip:y;z-index:251720704;visibility:visible;mso-wrap-style:square;mso-wrap-distance-left:9pt;mso-wrap-distance-top:0;mso-wrap-distance-right:9pt;mso-wrap-distance-bottom:0;mso-position-horizontal:absolute;mso-position-horizontal-relative:text;mso-position-vertical:absolute;mso-position-vertical-relative:text" from="206.1pt,.85pt" to="206.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" strokecolor="black [3200]" strokeweight=".5pt">
                <v:stroke joinstyle="miter"/>
              </v:line>
            </w:pict>
          </mc:Fallback>
        </mc:AlternateContent>
      </w:r>
    </w:p>
    <w:p w:rsidR="00282307" w:rsidRPr="00521C73" w:rsidRDefault="004022B1" w:rsidP="00282307">
      <w:pPr>
        <w:rPr>
          <w:rFonts w:ascii="Times New Roman" w:hAnsi="Times New Roman" w:cs="Times New Roman"/>
          <w:b/>
          <w:sz w:val="24"/>
          <w:szCs w:val="24"/>
        </w:rPr>
      </w:pPr>
      <w:r>
        <w:rPr>
          <w:rFonts w:ascii="Times New Roman" w:hAnsi="Times New Roman"/>
          <w:noProof/>
          <w:sz w:val="24"/>
          <w:szCs w:val="24"/>
        </w:rPr>
        <mc:AlternateContent>
          <mc:Choice Requires="wps">
            <w:drawing>
              <wp:anchor distT="0" distB="0" distL="114300" distR="114300" simplePos="0" relativeHeight="251815936" behindDoc="0" locked="0" layoutInCell="1" allowOverlap="1">
                <wp:simplePos x="0" y="0"/>
                <wp:positionH relativeFrom="column">
                  <wp:posOffset>5715000</wp:posOffset>
                </wp:positionH>
                <wp:positionV relativeFrom="paragraph">
                  <wp:posOffset>149225</wp:posOffset>
                </wp:positionV>
                <wp:extent cx="400050" cy="0"/>
                <wp:effectExtent l="38100" t="76200" r="0" b="95250"/>
                <wp:wrapNone/>
                <wp:docPr id="353" name="Straight Arrow Connector 353"/>
                <wp:cNvGraphicFramePr/>
                <a:graphic xmlns:a="http://schemas.openxmlformats.org/drawingml/2006/main">
                  <a:graphicData uri="http://schemas.microsoft.com/office/word/2010/wordprocessingShape">
                    <wps:wsp>
                      <wps:cNvCnPr/>
                      <wps:spPr>
                        <a:xfrm flipH="1">
                          <a:off x="0" y="0"/>
                          <a:ext cx="4000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5118157" id="Straight Arrow Connector 353" o:spid="_x0000_s1026" type="#_x0000_t32" style="position:absolute;margin-left:450pt;margin-top:11.75pt;width:31.5pt;height:0;flip:x;z-index:251815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" strokecolor="black [3200]" strokeweight=".5pt">
                <v:stroke endarrow="block" joinstyle="miter"/>
              </v:shape>
            </w:pict>
          </mc:Fallback>
        </mc:AlternateContent>
      </w:r>
      <w:r w:rsidR="00BE46AE">
        <w:rPr>
          <w:rFonts w:ascii="Times New Roman" w:hAnsi="Times New Roman"/>
          <w:noProof/>
          <w:sz w:val="24"/>
          <w:szCs w:val="24"/>
        </w:rPr>
        <mc:AlternateContent>
          <mc:Choice Requires="wps">
            <w:drawing>
              <wp:anchor distT="0" distB="0" distL="114300" distR="114300" simplePos="0" relativeHeight="251722752" behindDoc="0" locked="0" layoutInCell="1" allowOverlap="1" wp14:anchorId="3FC95058" wp14:editId="291C05A7">
                <wp:simplePos x="0" y="0"/>
                <wp:positionH relativeFrom="column">
                  <wp:posOffset>1412875</wp:posOffset>
                </wp:positionH>
                <wp:positionV relativeFrom="paragraph">
                  <wp:posOffset>32385</wp:posOffset>
                </wp:positionV>
                <wp:extent cx="1206500" cy="1270"/>
                <wp:effectExtent l="0" t="0" r="12700" b="36830"/>
                <wp:wrapNone/>
                <wp:docPr id="9" name="Straight Connector 9"/>
                <wp:cNvGraphicFramePr/>
                <a:graphic xmlns:a="http://schemas.openxmlformats.org/drawingml/2006/main">
                  <a:graphicData uri="http://schemas.microsoft.com/office/word/2010/wordprocessingShape">
                    <wps:wsp>
                      <wps:cNvCnPr/>
                      <wps:spPr>
                        <a:xfrm flipH="1" flipV="1">
                          <a:off x="0" y="0"/>
                          <a:ext cx="1206500" cy="127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8EDCF3A" id="Straight Connector 9" o:spid="_x0000_s1026" style="position:absolute;flip:x y;z-index:251722752;visibility:visible;mso-wrap-style:square;mso-wrap-distance-left:9pt;mso-wrap-distance-top:0;mso-wrap-distance-right:9pt;mso-wrap-distance-bottom:0;mso-position-horizontal:absolute;mso-position-horizontal-relative:text;mso-position-vertical:absolute;mso-position-vertical-relative:text" from="111.25pt,2.55pt" to="206.2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" strokecolor="black [3200]" strokeweight=".5pt">
                <v:stroke joinstyle="miter"/>
              </v:line>
            </w:pict>
          </mc:Fallback>
        </mc:AlternateContent>
      </w:r>
      <w:r w:rsidR="00BE46AE">
        <w:rPr>
          <w:rFonts w:ascii="Times New Roman" w:hAnsi="Times New Roman" w:cs="Times New Roman"/>
          <w:noProof/>
          <w:sz w:val="24"/>
          <w:szCs w:val="24"/>
        </w:rPr>
        <mc:AlternateContent>
          <mc:Choice Requires="wps">
            <w:drawing>
              <wp:anchor distT="0" distB="0" distL="114300" distR="114300" simplePos="0" relativeHeight="251745280" behindDoc="0" locked="0" layoutInCell="1" allowOverlap="1" wp14:anchorId="5058FADD" wp14:editId="009CD72A">
                <wp:simplePos x="0" y="0"/>
                <wp:positionH relativeFrom="column">
                  <wp:posOffset>4582795</wp:posOffset>
                </wp:positionH>
                <wp:positionV relativeFrom="paragraph">
                  <wp:posOffset>149225</wp:posOffset>
                </wp:positionV>
                <wp:extent cx="171450" cy="0"/>
                <wp:effectExtent l="0" t="0" r="19050" b="19050"/>
                <wp:wrapNone/>
                <wp:docPr id="68" name="Straight Connector 68"/>
                <wp:cNvGraphicFramePr/>
                <a:graphic xmlns:a="http://schemas.openxmlformats.org/drawingml/2006/main">
                  <a:graphicData uri="http://schemas.microsoft.com/office/word/2010/wordprocessingShape">
                    <wps:wsp>
                      <wps:cNvCnPr/>
                      <wps:spPr>
                        <a:xfrm flipH="1">
                          <a:off x="0" y="0"/>
                          <a:ext cx="171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B8CB2B8" id="Straight Connector 68" o:spid="_x0000_s1026" style="position:absolute;flip:x;z-index:251745280;visibility:visible;mso-wrap-style:square;mso-wrap-distance-left:9pt;mso-wrap-distance-top:0;mso-wrap-distance-right:9pt;mso-wrap-distance-bottom:0;mso-position-horizontal:absolute;mso-position-horizontal-relative:text;mso-position-vertical:absolute;mso-position-vertical-relative:text" from="360.85pt,11.75pt" to="374.3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" strokecolor="black [3200]" strokeweight=".5pt">
                <v:stroke joinstyle="miter"/>
              </v:line>
            </w:pict>
          </mc:Fallback>
        </mc:AlternateContent>
      </w:r>
      <w:r w:rsidR="00BE46AE" w:rsidRPr="00521C73">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15918FD0" wp14:editId="0C46D3EA">
                <wp:simplePos x="0" y="0"/>
                <wp:positionH relativeFrom="column">
                  <wp:posOffset>152400</wp:posOffset>
                </wp:positionH>
                <wp:positionV relativeFrom="paragraph">
                  <wp:posOffset>82550</wp:posOffset>
                </wp:positionV>
                <wp:extent cx="1123950" cy="352425"/>
                <wp:effectExtent l="0" t="0" r="19050" b="28575"/>
                <wp:wrapNone/>
                <wp:docPr id="12"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23950" cy="35242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282307">
                            <w:pPr>
                              <w:spacing w:line="360" w:lineRule="auto"/>
                              <w:jc w:val="both"/>
                              <w:rPr>
                                <w:rFonts w:ascii="Times New Roman" w:hAnsi="Times New Roman" w:cs="Times New Roman"/>
                                <w:sz w:val="24"/>
                                <w:szCs w:val="24"/>
                              </w:rPr>
                            </w:pPr>
                            <w:r w:rsidRPr="00BE46AE">
                              <w:rPr>
                                <w:rFonts w:ascii="Times New Roman" w:hAnsi="Times New Roman" w:cs="Times New Roman"/>
                                <w:sz w:val="24"/>
                                <w:szCs w:val="24"/>
                                <w:shd w:val="clear" w:color="auto" w:fill="FFFFFF" w:themeFill="background1"/>
                              </w:rPr>
                              <w:t>Questionnaire</w:t>
                            </w:r>
                            <w:r>
                              <w:rPr>
                                <w:rFonts w:ascii="Times New Roman" w:hAnsi="Times New Roman" w:cs="Times New Roman"/>
                                <w:sz w:val="24"/>
                                <w:szCs w:val="24"/>
                              </w:rPr>
                              <w:t xml:space="preserv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15918FD0" id="_x0000_s1041" style="position:absolute;margin-left:12pt;margin-top:6.5pt;width:88.5pt;height:27.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" fillcolor="white [3201]" strokecolor="#ed7d31 [3205]" strokeweight="1pt">
                <v:stroke joinstyle="miter"/>
                <v:path arrowok="t"/>
                <v:textbox>
                  <w:txbxContent>
                    <w:p w:rsidR="00626BEC" w:rsidRPr="00521C73" w:rsidRDefault="00626BEC" w:rsidP="00282307">
                      <w:pPr>
                        <w:spacing w:line="360" w:lineRule="auto"/>
                        <w:jc w:val="both"/>
                        <w:rPr>
                          <w:rFonts w:ascii="Times New Roman" w:hAnsi="Times New Roman" w:cs="Times New Roman"/>
                          <w:sz w:val="24"/>
                          <w:szCs w:val="24"/>
                        </w:rPr>
                      </w:pPr>
                      <w:r w:rsidRPr="00BE46AE">
                        <w:rPr>
                          <w:rFonts w:ascii="Times New Roman" w:hAnsi="Times New Roman" w:cs="Times New Roman"/>
                          <w:sz w:val="24"/>
                          <w:szCs w:val="24"/>
                          <w:shd w:val="clear" w:color="auto" w:fill="FFFFFF" w:themeFill="background1"/>
                        </w:rPr>
                        <w:t>Questionnaire</w:t>
                      </w:r>
                      <w:r>
                        <w:rPr>
                          <w:rFonts w:ascii="Times New Roman" w:hAnsi="Times New Roman" w:cs="Times New Roman"/>
                          <w:sz w:val="24"/>
                          <w:szCs w:val="24"/>
                        </w:rPr>
                        <w:t xml:space="preserve">s </w:t>
                      </w:r>
                    </w:p>
                  </w:txbxContent>
                </v:textbox>
              </v:roundrect>
            </w:pict>
          </mc:Fallback>
        </mc:AlternateContent>
      </w:r>
      <w:r w:rsidR="00282307" w:rsidRPr="00521C73">
        <w:rPr>
          <w:rFonts w:ascii="Times New Roman" w:hAnsi="Times New Roman"/>
          <w:noProof/>
          <w:sz w:val="24"/>
          <w:szCs w:val="24"/>
        </w:rPr>
        <mc:AlternateContent>
          <mc:Choice Requires="wps">
            <w:drawing>
              <wp:anchor distT="0" distB="0" distL="114299" distR="114299" simplePos="0" relativeHeight="251712512" behindDoc="0" locked="0" layoutInCell="1" allowOverlap="1" wp14:anchorId="7EBE0510" wp14:editId="5AD53118">
                <wp:simplePos x="0" y="0"/>
                <wp:positionH relativeFrom="column">
                  <wp:posOffset>1410970</wp:posOffset>
                </wp:positionH>
                <wp:positionV relativeFrom="paragraph">
                  <wp:posOffset>269240</wp:posOffset>
                </wp:positionV>
                <wp:extent cx="207010" cy="0"/>
                <wp:effectExtent l="0" t="76200" r="21590" b="114300"/>
                <wp:wrapNone/>
                <wp:docPr id="23"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701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44017C1" id="Straight Arrow Connector 24" o:spid="_x0000_s1026" type="#_x0000_t32" style="position:absolute;margin-left:111.1pt;margin-top:21.2pt;width:16.3pt;height:0;flip:y;z-index:2517125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" strokecolor="black [3200]" strokeweight="1pt">
                <v:stroke endarrow="open" joinstyle="miter"/>
                <o:lock v:ext="edit" shapetype="f"/>
              </v:shape>
            </w:pict>
          </mc:Fallback>
        </mc:AlternateContent>
      </w:r>
      <w:r w:rsidR="00282307" w:rsidRPr="00521C73">
        <w:rPr>
          <w:rFonts w:ascii="Times New Roman" w:hAnsi="Times New Roman"/>
          <w:noProof/>
          <w:sz w:val="24"/>
          <w:szCs w:val="24"/>
        </w:rPr>
        <mc:AlternateContent>
          <mc:Choice Requires="wps">
            <w:drawing>
              <wp:anchor distT="0" distB="0" distL="114299" distR="114299" simplePos="0" relativeHeight="251711488" behindDoc="0" locked="0" layoutInCell="1" allowOverlap="1" wp14:anchorId="1A502E1A" wp14:editId="11055B70">
                <wp:simplePos x="0" y="0"/>
                <wp:positionH relativeFrom="column">
                  <wp:posOffset>1266190</wp:posOffset>
                </wp:positionH>
                <wp:positionV relativeFrom="paragraph">
                  <wp:posOffset>271780</wp:posOffset>
                </wp:positionV>
                <wp:extent cx="161925" cy="0"/>
                <wp:effectExtent l="38100" t="76200" r="0" b="114300"/>
                <wp:wrapNone/>
                <wp:docPr id="22"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192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2F32BB4" id="Straight Arrow Connector 24" o:spid="_x0000_s1026" type="#_x0000_t32" style="position:absolute;margin-left:99.7pt;margin-top:21.4pt;width:12.75pt;height:0;flip:x;z-index:251711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" strokecolor="black [3200]" strokeweight="1pt">
                <v:stroke endarrow="open" joinstyle="miter"/>
                <o:lock v:ext="edit" shapetype="f"/>
              </v:shape>
            </w:pict>
          </mc:Fallback>
        </mc:AlternateContent>
      </w:r>
      <w:r w:rsidR="00282307" w:rsidRPr="00521C73">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143C7813" wp14:editId="6ED72FFD">
                <wp:simplePos x="0" y="0"/>
                <wp:positionH relativeFrom="column">
                  <wp:posOffset>1600200</wp:posOffset>
                </wp:positionH>
                <wp:positionV relativeFrom="paragraph">
                  <wp:posOffset>90805</wp:posOffset>
                </wp:positionV>
                <wp:extent cx="819150" cy="409575"/>
                <wp:effectExtent l="0" t="0" r="19050" b="28575"/>
                <wp:wrapNone/>
                <wp:docPr id="16"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9150" cy="4095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Interview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143C7813" id="_x0000_s1042" style="position:absolute;margin-left:126pt;margin-top:7.15pt;width:64.5pt;height:32.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Interview </w:t>
                      </w:r>
                    </w:p>
                  </w:txbxContent>
                </v:textbox>
              </v:roundrect>
            </w:pict>
          </mc:Fallback>
        </mc:AlternateContent>
      </w:r>
    </w:p>
    <w:p w:rsidR="00282307" w:rsidRPr="00521C73" w:rsidRDefault="00BE46AE" w:rsidP="00282307">
      <w:pPr>
        <w:rPr>
          <w:rFonts w:ascii="Times New Roman" w:hAnsi="Times New Roman" w:cs="Times New Roman"/>
          <w:sz w:val="24"/>
          <w:szCs w:val="24"/>
        </w:rPr>
      </w:pPr>
      <w:r w:rsidRPr="00521C73">
        <w:rPr>
          <w:rFonts w:ascii="Times New Roman" w:hAnsi="Times New Roman" w:cs="Times New Roman"/>
          <w:noProof/>
          <w:sz w:val="24"/>
          <w:szCs w:val="24"/>
        </w:rPr>
        <mc:AlternateContent>
          <mc:Choice Requires="wps">
            <w:drawing>
              <wp:anchor distT="0" distB="0" distL="114300" distR="114300" simplePos="0" relativeHeight="251718656" behindDoc="0" locked="0" layoutInCell="1" allowOverlap="1" wp14:anchorId="1BF728CC" wp14:editId="73E4D8F9">
                <wp:simplePos x="0" y="0"/>
                <wp:positionH relativeFrom="column">
                  <wp:posOffset>3028950</wp:posOffset>
                </wp:positionH>
                <wp:positionV relativeFrom="paragraph">
                  <wp:posOffset>39370</wp:posOffset>
                </wp:positionV>
                <wp:extent cx="1038225" cy="352425"/>
                <wp:effectExtent l="0" t="0" r="28575" b="28575"/>
                <wp:wrapNone/>
                <wp:docPr id="38" name="Rounded 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8225" cy="35242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2823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E46AE">
                              <w:rPr>
                                <w:rFonts w:ascii="Times New Roman" w:hAnsi="Times New Roman" w:cs="Times New Roman"/>
                                <w:sz w:val="24"/>
                                <w:szCs w:val="24"/>
                                <w:shd w:val="clear" w:color="auto" w:fill="FFFFFF" w:themeFill="background1"/>
                              </w:rPr>
                              <w:t xml:space="preserve">Conclusion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1BF728CC" id="_x0000_s1043" style="position:absolute;margin-left:238.5pt;margin-top:3.1pt;width:81.75pt;height:27.7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" fillcolor="white [3201]" strokecolor="#ed7d31 [3205]" strokeweight="1pt">
                <v:stroke joinstyle="miter"/>
                <v:path arrowok="t"/>
                <v:textbox>
                  <w:txbxContent>
                    <w:p w:rsidR="00626BEC" w:rsidRPr="00521C73" w:rsidRDefault="00626BEC" w:rsidP="002823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E46AE">
                        <w:rPr>
                          <w:rFonts w:ascii="Times New Roman" w:hAnsi="Times New Roman" w:cs="Times New Roman"/>
                          <w:sz w:val="24"/>
                          <w:szCs w:val="24"/>
                          <w:shd w:val="clear" w:color="auto" w:fill="FFFFFF" w:themeFill="background1"/>
                        </w:rPr>
                        <w:t xml:space="preserve">Conclusion   </w:t>
                      </w:r>
                    </w:p>
                  </w:txbxContent>
                </v:textbox>
              </v:roundrect>
            </w:pict>
          </mc:Fallback>
        </mc:AlternateContent>
      </w:r>
      <w:r w:rsidR="00282307" w:rsidRPr="00521C73">
        <w:rPr>
          <w:rFonts w:ascii="Times New Roman" w:hAnsi="Times New Roman" w:cs="Times New Roman"/>
          <w:sz w:val="24"/>
          <w:szCs w:val="24"/>
        </w:rPr>
        <w:t xml:space="preserve">                        </w:t>
      </w:r>
    </w:p>
    <w:p w:rsidR="00282307" w:rsidRDefault="004022B1" w:rsidP="00282307">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1056" behindDoc="0" locked="0" layoutInCell="1" allowOverlap="1">
                <wp:simplePos x="0" y="0"/>
                <wp:positionH relativeFrom="column">
                  <wp:posOffset>3533775</wp:posOffset>
                </wp:positionH>
                <wp:positionV relativeFrom="paragraph">
                  <wp:posOffset>100965</wp:posOffset>
                </wp:positionV>
                <wp:extent cx="0" cy="314325"/>
                <wp:effectExtent l="76200" t="0" r="57150" b="47625"/>
                <wp:wrapNone/>
                <wp:docPr id="358" name="Straight Arrow Connector 358"/>
                <wp:cNvGraphicFramePr/>
                <a:graphic xmlns:a="http://schemas.openxmlformats.org/drawingml/2006/main">
                  <a:graphicData uri="http://schemas.microsoft.com/office/word/2010/wordprocessingShape">
                    <wps:wsp>
                      <wps:cNvCnPr/>
                      <wps:spPr>
                        <a:xfrm>
                          <a:off x="0" y="0"/>
                          <a:ext cx="0" cy="314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7DC4429" id="Straight Arrow Connector 358" o:spid="_x0000_s1026" type="#_x0000_t32" style="position:absolute;margin-left:278.25pt;margin-top:7.95pt;width:0;height:24.75pt;z-index:251821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" strokecolor="black [3200]" strokeweight=".5pt">
                <v:stroke endarrow="block" joinstyle="miter"/>
              </v:shape>
            </w:pict>
          </mc:Fallback>
        </mc:AlternateContent>
      </w:r>
      <w:r w:rsidR="00BE46AE" w:rsidRPr="00521C73">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696DFC80" wp14:editId="3B7CAC51">
                <wp:simplePos x="0" y="0"/>
                <wp:positionH relativeFrom="column">
                  <wp:posOffset>4743450</wp:posOffset>
                </wp:positionH>
                <wp:positionV relativeFrom="paragraph">
                  <wp:posOffset>17145</wp:posOffset>
                </wp:positionV>
                <wp:extent cx="1095375" cy="581025"/>
                <wp:effectExtent l="0" t="0" r="28575" b="28575"/>
                <wp:wrapNone/>
                <wp:docPr id="17"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5375" cy="58102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BE46AE">
                            <w:pPr>
                              <w:shd w:val="clear" w:color="auto" w:fill="FFFFFF" w:themeFill="background1"/>
                              <w:spacing w:line="360" w:lineRule="auto"/>
                              <w:rPr>
                                <w:rFonts w:ascii="Times New Roman" w:hAnsi="Times New Roman" w:cs="Times New Roman"/>
                                <w:sz w:val="24"/>
                                <w:szCs w:val="24"/>
                              </w:rPr>
                            </w:pPr>
                            <w:r>
                              <w:rPr>
                                <w:rFonts w:ascii="Times New Roman" w:hAnsi="Times New Roman" w:cs="Times New Roman"/>
                                <w:sz w:val="24"/>
                                <w:szCs w:val="24"/>
                              </w:rPr>
                              <w:t xml:space="preserve">Graph/chart frequency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696DFC80" id="_x0000_s1044" style="position:absolute;margin-left:373.5pt;margin-top:1.35pt;width:86.25pt;height:45.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" fillcolor="white [3201]" strokecolor="#ed7d31 [3205]" strokeweight="1pt">
                <v:stroke joinstyle="miter"/>
                <v:path arrowok="t"/>
                <v:textbox>
                  <w:txbxContent>
                    <w:p w:rsidR="00626BEC" w:rsidRPr="00521C73" w:rsidRDefault="00626BEC" w:rsidP="00BE46AE">
                      <w:pPr>
                        <w:shd w:val="clear" w:color="auto" w:fill="FFFFFF" w:themeFill="background1"/>
                        <w:spacing w:line="360" w:lineRule="auto"/>
                        <w:rPr>
                          <w:rFonts w:ascii="Times New Roman" w:hAnsi="Times New Roman" w:cs="Times New Roman"/>
                          <w:sz w:val="24"/>
                          <w:szCs w:val="24"/>
                        </w:rPr>
                      </w:pPr>
                      <w:r>
                        <w:rPr>
                          <w:rFonts w:ascii="Times New Roman" w:hAnsi="Times New Roman" w:cs="Times New Roman"/>
                          <w:sz w:val="24"/>
                          <w:szCs w:val="24"/>
                        </w:rPr>
                        <w:t xml:space="preserve">Graph/chart frequency  </w:t>
                      </w:r>
                    </w:p>
                  </w:txbxContent>
                </v:textbox>
              </v:roundrect>
            </w:pict>
          </mc:Fallback>
        </mc:AlternateContent>
      </w:r>
      <w:r w:rsidR="00282307" w:rsidRPr="00521C73">
        <w:rPr>
          <w:rFonts w:ascii="Times New Roman" w:hAnsi="Times New Roman" w:cs="Times New Roman"/>
          <w:sz w:val="24"/>
          <w:szCs w:val="24"/>
        </w:rPr>
        <w:t xml:space="preserve">          </w:t>
      </w:r>
    </w:p>
    <w:p w:rsidR="00282307" w:rsidRDefault="004022B1" w:rsidP="00282307">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14912" behindDoc="0" locked="0" layoutInCell="1" allowOverlap="1">
                <wp:simplePos x="0" y="0"/>
                <wp:positionH relativeFrom="column">
                  <wp:posOffset>5838825</wp:posOffset>
                </wp:positionH>
                <wp:positionV relativeFrom="paragraph">
                  <wp:posOffset>10160</wp:posOffset>
                </wp:positionV>
                <wp:extent cx="276225" cy="0"/>
                <wp:effectExtent l="38100" t="76200" r="0" b="95250"/>
                <wp:wrapNone/>
                <wp:docPr id="352" name="Straight Arrow Connector 352"/>
                <wp:cNvGraphicFramePr/>
                <a:graphic xmlns:a="http://schemas.openxmlformats.org/drawingml/2006/main">
                  <a:graphicData uri="http://schemas.microsoft.com/office/word/2010/wordprocessingShape">
                    <wps:wsp>
                      <wps:cNvCnPr/>
                      <wps:spPr>
                        <a:xfrm flipH="1">
                          <a:off x="0" y="0"/>
                          <a:ext cx="2762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26F0A10" id="Straight Arrow Connector 352" o:spid="_x0000_s1026" type="#_x0000_t32" style="position:absolute;margin-left:459.75pt;margin-top:.8pt;width:21.75pt;height:0;flip:x;z-index:251814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" strokecolor="black [3200]" strokeweight=".5pt">
                <v:stroke endarrow="block" joinstyle="miter"/>
              </v:shape>
            </w:pict>
          </mc:Fallback>
        </mc:AlternateContent>
      </w:r>
      <w:r w:rsidR="00BE46AE">
        <w:rPr>
          <w:rFonts w:ascii="Times New Roman" w:hAnsi="Times New Roman" w:cs="Times New Roman"/>
          <w:noProof/>
          <w:sz w:val="24"/>
          <w:szCs w:val="24"/>
        </w:rPr>
        <mc:AlternateContent>
          <mc:Choice Requires="wps">
            <w:drawing>
              <wp:anchor distT="0" distB="0" distL="114300" distR="114300" simplePos="0" relativeHeight="251744256" behindDoc="0" locked="0" layoutInCell="1" allowOverlap="1" wp14:anchorId="4A995A2F" wp14:editId="7825A0CD">
                <wp:simplePos x="0" y="0"/>
                <wp:positionH relativeFrom="column">
                  <wp:posOffset>4582795</wp:posOffset>
                </wp:positionH>
                <wp:positionV relativeFrom="paragraph">
                  <wp:posOffset>19050</wp:posOffset>
                </wp:positionV>
                <wp:extent cx="171450" cy="0"/>
                <wp:effectExtent l="0" t="0" r="19050" b="19050"/>
                <wp:wrapNone/>
                <wp:docPr id="67" name="Straight Connector 67"/>
                <wp:cNvGraphicFramePr/>
                <a:graphic xmlns:a="http://schemas.openxmlformats.org/drawingml/2006/main">
                  <a:graphicData uri="http://schemas.microsoft.com/office/word/2010/wordprocessingShape">
                    <wps:wsp>
                      <wps:cNvCnPr/>
                      <wps:spPr>
                        <a:xfrm>
                          <a:off x="0" y="0"/>
                          <a:ext cx="171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343BCAC" id="Straight Connector 67" o:spid="_x0000_s1026" style="position:absolute;z-index:251744256;visibility:visible;mso-wrap-style:square;mso-wrap-distance-left:9pt;mso-wrap-distance-top:0;mso-wrap-distance-right:9pt;mso-wrap-distance-bottom:0;mso-position-horizontal:absolute;mso-position-horizontal-relative:text;mso-position-vertical:absolute;mso-position-vertical-relative:text" from="360.85pt,1.5pt" to="374.3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" strokecolor="black [3200]" strokeweight=".5pt">
                <v:stroke joinstyle="miter"/>
              </v:line>
            </w:pict>
          </mc:Fallback>
        </mc:AlternateContent>
      </w:r>
      <w:r w:rsidR="00BE46AE" w:rsidRPr="00521C73">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5696CF9C" wp14:editId="72A76651">
                <wp:simplePos x="0" y="0"/>
                <wp:positionH relativeFrom="column">
                  <wp:posOffset>2847975</wp:posOffset>
                </wp:positionH>
                <wp:positionV relativeFrom="paragraph">
                  <wp:posOffset>124460</wp:posOffset>
                </wp:positionV>
                <wp:extent cx="1362075" cy="333375"/>
                <wp:effectExtent l="0" t="0" r="28575" b="28575"/>
                <wp:wrapNone/>
                <wp:docPr id="97" name="Rounded 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2075" cy="33337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26BEC" w:rsidRPr="00521C73" w:rsidRDefault="00626BEC" w:rsidP="002823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E46AE">
                              <w:rPr>
                                <w:rFonts w:ascii="Times New Roman" w:hAnsi="Times New Roman" w:cs="Times New Roman"/>
                                <w:sz w:val="24"/>
                                <w:szCs w:val="24"/>
                                <w:shd w:val="clear" w:color="auto" w:fill="FFFFFF" w:themeFill="background1"/>
                              </w:rPr>
                              <w:t xml:space="preserve">Recommendation </w:t>
                            </w:r>
                            <w:r w:rsidRPr="00521C73">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5696CF9C" id="_x0000_s1045" style="position:absolute;margin-left:224.25pt;margin-top:9.8pt;width:107.25pt;height:26.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" fillcolor="white [3201]" strokecolor="#ed7d31 [3205]" strokeweight="1pt">
                <v:stroke joinstyle="miter"/>
                <v:path arrowok="t"/>
                <v:textbox>
                  <w:txbxContent>
                    <w:p w:rsidR="00626BEC" w:rsidRPr="00521C73" w:rsidRDefault="00626BEC" w:rsidP="002823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E46AE">
                        <w:rPr>
                          <w:rFonts w:ascii="Times New Roman" w:hAnsi="Times New Roman" w:cs="Times New Roman"/>
                          <w:sz w:val="24"/>
                          <w:szCs w:val="24"/>
                          <w:shd w:val="clear" w:color="auto" w:fill="FFFFFF" w:themeFill="background1"/>
                        </w:rPr>
                        <w:t xml:space="preserve">Recommendation </w:t>
                      </w:r>
                      <w:r w:rsidRPr="00521C73">
                        <w:rPr>
                          <w:rFonts w:ascii="Times New Roman" w:hAnsi="Times New Roman" w:cs="Times New Roman"/>
                          <w:sz w:val="24"/>
                          <w:szCs w:val="24"/>
                        </w:rPr>
                        <w:t xml:space="preserve">  </w:t>
                      </w:r>
                    </w:p>
                  </w:txbxContent>
                </v:textbox>
              </v:roundrect>
            </w:pict>
          </mc:Fallback>
        </mc:AlternateContent>
      </w:r>
      <w:r w:rsidR="00282307" w:rsidRPr="00521C73">
        <w:rPr>
          <w:rFonts w:ascii="Times New Roman" w:hAnsi="Times New Roman" w:cs="Times New Roman"/>
          <w:sz w:val="24"/>
          <w:szCs w:val="24"/>
        </w:rPr>
        <w:t xml:space="preserve">  </w:t>
      </w:r>
    </w:p>
    <w:p w:rsidR="00282307" w:rsidRDefault="00282307" w:rsidP="00282307">
      <w:pPr>
        <w:rPr>
          <w:rFonts w:ascii="Times New Roman" w:hAnsi="Times New Roman" w:cs="Times New Roman"/>
          <w:sz w:val="24"/>
          <w:szCs w:val="24"/>
        </w:rPr>
      </w:pPr>
    </w:p>
    <w:p w:rsidR="00282307" w:rsidRPr="00900CDB" w:rsidRDefault="00282307" w:rsidP="00900CDB">
      <w:pPr>
        <w:pStyle w:val="Caption"/>
        <w:rPr>
          <w:rFonts w:ascii="Times New Roman" w:hAnsi="Times New Roman" w:cs="Times New Roman"/>
          <w:b/>
          <w:bCs/>
          <w:i w:val="0"/>
          <w:sz w:val="24"/>
          <w:szCs w:val="24"/>
        </w:rPr>
      </w:pPr>
      <w:r w:rsidRPr="00521C73">
        <w:rPr>
          <w:rFonts w:ascii="Times New Roman" w:hAnsi="Times New Roman" w:cs="Times New Roman"/>
          <w:sz w:val="24"/>
          <w:szCs w:val="24"/>
        </w:rPr>
        <w:t xml:space="preserve"> </w:t>
      </w:r>
      <w:bookmarkStart w:id="141" w:name="_Toc13227132"/>
      <w:r w:rsidR="00900CDB" w:rsidRPr="00900CDB">
        <w:rPr>
          <w:rFonts w:ascii="Times New Roman" w:hAnsi="Times New Roman" w:cs="Times New Roman"/>
          <w:i w:val="0"/>
          <w:color w:val="000000" w:themeColor="text1"/>
          <w:sz w:val="24"/>
          <w:szCs w:val="24"/>
        </w:rPr>
        <w:t xml:space="preserve">Figure </w:t>
      </w:r>
      <w:r w:rsidR="00900CDB" w:rsidRPr="00900CDB">
        <w:rPr>
          <w:rFonts w:ascii="Times New Roman" w:hAnsi="Times New Roman" w:cs="Times New Roman"/>
          <w:i w:val="0"/>
          <w:color w:val="000000" w:themeColor="text1"/>
          <w:sz w:val="24"/>
          <w:szCs w:val="24"/>
        </w:rPr>
        <w:fldChar w:fldCharType="begin"/>
      </w:r>
      <w:r w:rsidR="00900CDB" w:rsidRPr="00900CDB">
        <w:rPr>
          <w:rFonts w:ascii="Times New Roman" w:hAnsi="Times New Roman" w:cs="Times New Roman"/>
          <w:i w:val="0"/>
          <w:color w:val="000000" w:themeColor="text1"/>
          <w:sz w:val="24"/>
          <w:szCs w:val="24"/>
        </w:rPr>
        <w:instrText xml:space="preserve"> SEQ Figure \* ARABIC </w:instrText>
      </w:r>
      <w:r w:rsidR="00900CDB" w:rsidRPr="00900CD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12</w:t>
      </w:r>
      <w:r w:rsidR="00900CDB" w:rsidRPr="00900CDB">
        <w:rPr>
          <w:rFonts w:ascii="Times New Roman" w:hAnsi="Times New Roman" w:cs="Times New Roman"/>
          <w:i w:val="0"/>
          <w:color w:val="000000" w:themeColor="text1"/>
          <w:sz w:val="24"/>
          <w:szCs w:val="24"/>
        </w:rPr>
        <w:fldChar w:fldCharType="end"/>
      </w:r>
      <w:r w:rsidR="00900CDB" w:rsidRPr="00900CDB">
        <w:rPr>
          <w:rFonts w:ascii="Times New Roman" w:hAnsi="Times New Roman" w:cs="Times New Roman"/>
          <w:i w:val="0"/>
          <w:color w:val="000000" w:themeColor="text1"/>
          <w:sz w:val="24"/>
          <w:szCs w:val="24"/>
        </w:rPr>
        <w:t>:</w:t>
      </w:r>
      <w:r w:rsidR="00900CDB">
        <w:rPr>
          <w:rFonts w:ascii="Times New Roman" w:hAnsi="Times New Roman" w:cs="Times New Roman"/>
          <w:i w:val="0"/>
          <w:color w:val="000000" w:themeColor="text1"/>
          <w:sz w:val="24"/>
          <w:szCs w:val="24"/>
        </w:rPr>
        <w:t xml:space="preserve"> </w:t>
      </w:r>
      <w:r w:rsidR="00900CDB" w:rsidRPr="00900CDB">
        <w:rPr>
          <w:rFonts w:ascii="Times New Roman" w:hAnsi="Times New Roman" w:cs="Times New Roman"/>
          <w:i w:val="0"/>
          <w:color w:val="000000" w:themeColor="text1"/>
          <w:sz w:val="24"/>
          <w:szCs w:val="24"/>
        </w:rPr>
        <w:t>Research methodology flow chart</w:t>
      </w:r>
      <w:bookmarkEnd w:id="141"/>
      <w:r w:rsidRPr="00900CDB">
        <w:rPr>
          <w:rFonts w:ascii="Times New Roman" w:hAnsi="Times New Roman" w:cs="Times New Roman"/>
          <w:i w:val="0"/>
          <w:color w:val="000000" w:themeColor="text1"/>
          <w:sz w:val="24"/>
          <w:szCs w:val="24"/>
        </w:rPr>
        <w:t xml:space="preserve"> </w:t>
      </w:r>
    </w:p>
    <w:p w:rsidR="006226E3" w:rsidRDefault="006226E3" w:rsidP="00282307">
      <w:pPr>
        <w:pStyle w:val="NoSpacing"/>
        <w:spacing w:line="480" w:lineRule="auto"/>
        <w:jc w:val="both"/>
        <w:rPr>
          <w:rFonts w:ascii="Times New Roman" w:hAnsi="Times New Roman" w:cs="Times New Roman"/>
          <w:b/>
          <w:color w:val="000000" w:themeColor="text1"/>
          <w:sz w:val="26"/>
          <w:szCs w:val="26"/>
        </w:rPr>
      </w:pPr>
    </w:p>
    <w:p w:rsidR="006F0DD5" w:rsidRDefault="006F0DD5" w:rsidP="00282307">
      <w:pPr>
        <w:pStyle w:val="NoSpacing"/>
        <w:spacing w:line="480" w:lineRule="auto"/>
        <w:jc w:val="both"/>
        <w:rPr>
          <w:rFonts w:ascii="Times New Roman" w:hAnsi="Times New Roman" w:cs="Times New Roman"/>
          <w:b/>
          <w:color w:val="000000" w:themeColor="text1"/>
          <w:sz w:val="26"/>
          <w:szCs w:val="26"/>
        </w:rPr>
      </w:pPr>
    </w:p>
    <w:p w:rsidR="00EB0CF0" w:rsidRDefault="00EB0CF0" w:rsidP="00282307">
      <w:pPr>
        <w:pStyle w:val="NoSpacing"/>
        <w:spacing w:line="480" w:lineRule="auto"/>
        <w:jc w:val="both"/>
        <w:rPr>
          <w:rFonts w:ascii="Times New Roman" w:hAnsi="Times New Roman" w:cs="Times New Roman"/>
          <w:b/>
          <w:color w:val="000000" w:themeColor="text1"/>
          <w:sz w:val="26"/>
          <w:szCs w:val="26"/>
        </w:rPr>
      </w:pPr>
    </w:p>
    <w:p w:rsidR="00282307" w:rsidRPr="00C40585" w:rsidRDefault="005E2C13" w:rsidP="00A770E0">
      <w:pPr>
        <w:pStyle w:val="NoSpacing"/>
        <w:spacing w:line="480" w:lineRule="auto"/>
        <w:jc w:val="both"/>
        <w:outlineLvl w:val="1"/>
        <w:rPr>
          <w:rFonts w:ascii="Times New Roman" w:hAnsi="Times New Roman" w:cs="Times New Roman"/>
          <w:b/>
          <w:color w:val="000000" w:themeColor="text1"/>
          <w:sz w:val="26"/>
          <w:szCs w:val="26"/>
        </w:rPr>
      </w:pPr>
      <w:bookmarkStart w:id="142" w:name="_Toc13226792"/>
      <w:r>
        <w:rPr>
          <w:rFonts w:ascii="Times New Roman" w:hAnsi="Times New Roman" w:cs="Times New Roman"/>
          <w:b/>
          <w:color w:val="000000" w:themeColor="text1"/>
          <w:sz w:val="26"/>
          <w:szCs w:val="26"/>
        </w:rPr>
        <w:t>3.1.5</w:t>
      </w:r>
      <w:r w:rsidR="00282307">
        <w:rPr>
          <w:rFonts w:ascii="Times New Roman" w:hAnsi="Times New Roman" w:cs="Times New Roman"/>
          <w:b/>
          <w:color w:val="000000" w:themeColor="text1"/>
          <w:sz w:val="26"/>
          <w:szCs w:val="26"/>
        </w:rPr>
        <w:t xml:space="preserve"> </w:t>
      </w:r>
      <w:r w:rsidR="00012790">
        <w:rPr>
          <w:rFonts w:ascii="Times New Roman" w:hAnsi="Times New Roman" w:cs="Times New Roman"/>
          <w:b/>
          <w:color w:val="000000" w:themeColor="text1"/>
          <w:sz w:val="26"/>
          <w:szCs w:val="26"/>
        </w:rPr>
        <w:t>Target P</w:t>
      </w:r>
      <w:r w:rsidR="00012790" w:rsidRPr="00C40585">
        <w:rPr>
          <w:rFonts w:ascii="Times New Roman" w:hAnsi="Times New Roman" w:cs="Times New Roman"/>
          <w:b/>
          <w:color w:val="000000" w:themeColor="text1"/>
          <w:sz w:val="26"/>
          <w:szCs w:val="26"/>
        </w:rPr>
        <w:t>opulation</w:t>
      </w:r>
      <w:r w:rsidR="00012790">
        <w:rPr>
          <w:rFonts w:ascii="Times New Roman" w:hAnsi="Times New Roman" w:cs="Times New Roman"/>
          <w:b/>
          <w:color w:val="000000" w:themeColor="text1"/>
          <w:sz w:val="26"/>
          <w:szCs w:val="26"/>
        </w:rPr>
        <w:t xml:space="preserve"> and Sampling Frame</w:t>
      </w:r>
      <w:bookmarkEnd w:id="142"/>
      <w:r w:rsidR="00012790">
        <w:rPr>
          <w:rFonts w:ascii="Times New Roman" w:hAnsi="Times New Roman" w:cs="Times New Roman"/>
          <w:b/>
          <w:color w:val="000000" w:themeColor="text1"/>
          <w:sz w:val="26"/>
          <w:szCs w:val="26"/>
        </w:rPr>
        <w:t xml:space="preserve"> </w:t>
      </w:r>
      <w:r w:rsidR="00282307">
        <w:rPr>
          <w:rFonts w:ascii="Times New Roman" w:hAnsi="Times New Roman" w:cs="Times New Roman"/>
          <w:b/>
          <w:color w:val="000000" w:themeColor="text1"/>
          <w:sz w:val="26"/>
          <w:szCs w:val="26"/>
        </w:rPr>
        <w:t xml:space="preserve"> </w:t>
      </w:r>
    </w:p>
    <w:p w:rsidR="00282307" w:rsidRDefault="00282307" w:rsidP="00EB0CF0">
      <w:pPr>
        <w:pStyle w:val="NoSpacing"/>
        <w:spacing w:line="480" w:lineRule="auto"/>
        <w:ind w:right="-151" w:firstLine="720"/>
        <w:jc w:val="both"/>
        <w:rPr>
          <w:rFonts w:ascii="Times New Roman" w:hAnsi="Times New Roman" w:cs="Times New Roman"/>
          <w:color w:val="000000" w:themeColor="text1"/>
          <w:sz w:val="24"/>
          <w:szCs w:val="24"/>
        </w:rPr>
      </w:pPr>
      <w:r w:rsidRPr="00C40585">
        <w:rPr>
          <w:rFonts w:ascii="Times New Roman" w:hAnsi="Times New Roman" w:cs="Times New Roman"/>
          <w:color w:val="000000" w:themeColor="text1"/>
          <w:sz w:val="24"/>
          <w:szCs w:val="24"/>
        </w:rPr>
        <w:t xml:space="preserve">Sampling frame is the list of elements from which the sample is drawn. Thus public transportations stations or stops were purposively selected for the study from Kality to Minelik II square LRT corridor, hence, the totals are 22 LRT stations.  The population is greater than 113,000 average daily passengers.  Taxi, Bus and LRT stations selected for this study and located along north-south LRT line a major arterial street started from periphery located at Kality, Saris, Stadim, Mexico, Autobus-Tera and Minilik II square to the center of Addis Ababa city serve as a ridership main road for the outlying suburbs, with high arriving morning traffic volumes and high outbound evening traffic volumes. </w:t>
      </w:r>
      <w:r w:rsidR="003F5C9E">
        <w:rPr>
          <w:rFonts w:ascii="Times New Roman" w:hAnsi="Times New Roman" w:cs="Times New Roman"/>
          <w:color w:val="000000" w:themeColor="text1"/>
          <w:sz w:val="24"/>
          <w:szCs w:val="24"/>
        </w:rPr>
        <w:t>H</w:t>
      </w:r>
      <w:r w:rsidR="004E5D92">
        <w:rPr>
          <w:rFonts w:ascii="Times New Roman" w:hAnsi="Times New Roman" w:cs="Times New Roman"/>
          <w:color w:val="000000" w:themeColor="text1"/>
          <w:sz w:val="24"/>
          <w:szCs w:val="24"/>
        </w:rPr>
        <w:t xml:space="preserve">ence, </w:t>
      </w:r>
      <w:r w:rsidR="003F5C9E">
        <w:rPr>
          <w:rFonts w:ascii="Times New Roman" w:hAnsi="Times New Roman" w:cs="Times New Roman"/>
          <w:color w:val="000000" w:themeColor="text1"/>
          <w:sz w:val="24"/>
          <w:szCs w:val="24"/>
        </w:rPr>
        <w:t xml:space="preserve">samples selected on </w:t>
      </w:r>
      <w:r w:rsidR="004E5D92">
        <w:rPr>
          <w:rFonts w:ascii="Times New Roman" w:hAnsi="Times New Roman" w:cs="Times New Roman"/>
          <w:color w:val="000000" w:themeColor="text1"/>
          <w:sz w:val="24"/>
          <w:szCs w:val="24"/>
        </w:rPr>
        <w:t>commercial,</w:t>
      </w:r>
      <w:r w:rsidRPr="00C40585">
        <w:rPr>
          <w:rFonts w:ascii="Times New Roman" w:hAnsi="Times New Roman" w:cs="Times New Roman"/>
          <w:color w:val="000000" w:themeColor="text1"/>
          <w:sz w:val="24"/>
          <w:szCs w:val="24"/>
        </w:rPr>
        <w:t xml:space="preserve"> service, mixed and industry &amp; manufacturing</w:t>
      </w:r>
      <w:r w:rsidR="003F5C9E">
        <w:rPr>
          <w:rFonts w:ascii="Times New Roman" w:hAnsi="Times New Roman" w:cs="Times New Roman"/>
          <w:color w:val="000000" w:themeColor="text1"/>
          <w:sz w:val="24"/>
          <w:szCs w:val="24"/>
        </w:rPr>
        <w:t xml:space="preserve"> land-use</w:t>
      </w:r>
      <w:r w:rsidRPr="00C40585">
        <w:rPr>
          <w:rFonts w:ascii="Times New Roman" w:hAnsi="Times New Roman" w:cs="Times New Roman"/>
          <w:color w:val="000000" w:themeColor="text1"/>
          <w:sz w:val="24"/>
          <w:szCs w:val="24"/>
        </w:rPr>
        <w:t>.</w:t>
      </w:r>
      <w:r w:rsidRPr="00C40585">
        <w:rPr>
          <w:rFonts w:ascii="Times New Roman" w:eastAsia="Times New Roman" w:hAnsi="Times New Roman" w:cs="Times New Roman"/>
          <w:color w:val="000000" w:themeColor="text1"/>
          <w:sz w:val="24"/>
          <w:szCs w:val="24"/>
        </w:rPr>
        <w:t xml:space="preserve"> </w:t>
      </w:r>
      <w:r w:rsidRPr="00C40585">
        <w:rPr>
          <w:rFonts w:ascii="Times New Roman" w:hAnsi="Times New Roman" w:cs="Times New Roman"/>
          <w:color w:val="000000" w:themeColor="text1"/>
          <w:sz w:val="24"/>
          <w:szCs w:val="24"/>
        </w:rPr>
        <w:t>T</w:t>
      </w:r>
      <w:r w:rsidR="003F5C9E">
        <w:rPr>
          <w:rFonts w:ascii="Times New Roman" w:hAnsi="Times New Roman" w:cs="Times New Roman"/>
          <w:color w:val="000000" w:themeColor="text1"/>
          <w:sz w:val="24"/>
          <w:szCs w:val="24"/>
        </w:rPr>
        <w:t xml:space="preserve">here are 22 NS-LRT stations, </w:t>
      </w:r>
      <w:r w:rsidRPr="00C40585">
        <w:rPr>
          <w:rFonts w:ascii="Times New Roman" w:hAnsi="Times New Roman" w:cs="Times New Roman"/>
          <w:color w:val="000000" w:themeColor="text1"/>
          <w:sz w:val="24"/>
          <w:szCs w:val="24"/>
        </w:rPr>
        <w:t>14 bus stops only, 21 taxi stations only and 14 are both bus and taxi stations</w:t>
      </w:r>
      <w:r w:rsidR="003F5C9E">
        <w:rPr>
          <w:rFonts w:ascii="Times New Roman" w:hAnsi="Times New Roman" w:cs="Times New Roman"/>
          <w:color w:val="000000" w:themeColor="text1"/>
          <w:sz w:val="24"/>
          <w:szCs w:val="24"/>
        </w:rPr>
        <w:t xml:space="preserve">. Thus, equal sample size </w:t>
      </w:r>
      <w:r w:rsidR="0054504E">
        <w:rPr>
          <w:rFonts w:ascii="Times New Roman" w:hAnsi="Times New Roman" w:cs="Times New Roman"/>
          <w:color w:val="000000" w:themeColor="text1"/>
          <w:sz w:val="24"/>
          <w:szCs w:val="24"/>
        </w:rPr>
        <w:t xml:space="preserve">selected </w:t>
      </w:r>
      <w:r w:rsidR="003F5C9E">
        <w:rPr>
          <w:rFonts w:ascii="Times New Roman" w:hAnsi="Times New Roman" w:cs="Times New Roman"/>
          <w:color w:val="000000" w:themeColor="text1"/>
          <w:sz w:val="24"/>
          <w:szCs w:val="24"/>
        </w:rPr>
        <w:t xml:space="preserve">for each </w:t>
      </w:r>
      <w:r w:rsidR="0054504E">
        <w:rPr>
          <w:rFonts w:ascii="Times New Roman" w:hAnsi="Times New Roman" w:cs="Times New Roman"/>
          <w:color w:val="000000" w:themeColor="text1"/>
          <w:sz w:val="24"/>
          <w:szCs w:val="24"/>
        </w:rPr>
        <w:t xml:space="preserve">stations to compare air quality and station design (road pavement material, traffic volume, quality of walkways by Likert scale). </w:t>
      </w:r>
      <w:r w:rsidRPr="00C40585">
        <w:rPr>
          <w:rFonts w:ascii="Times New Roman" w:hAnsi="Times New Roman" w:cs="Times New Roman"/>
          <w:color w:val="000000" w:themeColor="text1"/>
          <w:sz w:val="24"/>
          <w:szCs w:val="24"/>
        </w:rPr>
        <w:t xml:space="preserve"> </w:t>
      </w:r>
    </w:p>
    <w:p w:rsidR="005F06F9" w:rsidRPr="005F06F9" w:rsidRDefault="005F06F9" w:rsidP="005F06F9">
      <w:pPr>
        <w:pStyle w:val="Caption"/>
        <w:rPr>
          <w:rFonts w:ascii="Times New Roman" w:hAnsi="Times New Roman" w:cs="Times New Roman"/>
          <w:i w:val="0"/>
          <w:color w:val="000000" w:themeColor="text1"/>
          <w:sz w:val="24"/>
          <w:szCs w:val="24"/>
        </w:rPr>
      </w:pPr>
      <w:bookmarkStart w:id="143" w:name="_Toc13227163"/>
      <w:r w:rsidRPr="005F06F9">
        <w:rPr>
          <w:rFonts w:ascii="Times New Roman" w:hAnsi="Times New Roman" w:cs="Times New Roman"/>
          <w:i w:val="0"/>
          <w:color w:val="000000" w:themeColor="text1"/>
          <w:sz w:val="24"/>
          <w:szCs w:val="24"/>
        </w:rPr>
        <w:t xml:space="preserve">Table </w:t>
      </w:r>
      <w:r w:rsidRPr="005F06F9">
        <w:rPr>
          <w:rFonts w:ascii="Times New Roman" w:hAnsi="Times New Roman" w:cs="Times New Roman"/>
          <w:i w:val="0"/>
          <w:color w:val="000000" w:themeColor="text1"/>
          <w:sz w:val="24"/>
          <w:szCs w:val="24"/>
        </w:rPr>
        <w:fldChar w:fldCharType="begin"/>
      </w:r>
      <w:r w:rsidRPr="005F06F9">
        <w:rPr>
          <w:rFonts w:ascii="Times New Roman" w:hAnsi="Times New Roman" w:cs="Times New Roman"/>
          <w:i w:val="0"/>
          <w:color w:val="000000" w:themeColor="text1"/>
          <w:sz w:val="24"/>
          <w:szCs w:val="24"/>
        </w:rPr>
        <w:instrText xml:space="preserve"> SEQ Table \* ARABIC </w:instrText>
      </w:r>
      <w:r w:rsidRPr="005F06F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4</w:t>
      </w:r>
      <w:r w:rsidRPr="005F06F9">
        <w:rPr>
          <w:rFonts w:ascii="Times New Roman" w:hAnsi="Times New Roman" w:cs="Times New Roman"/>
          <w:i w:val="0"/>
          <w:color w:val="000000" w:themeColor="text1"/>
          <w:sz w:val="24"/>
          <w:szCs w:val="24"/>
        </w:rPr>
        <w:fldChar w:fldCharType="end"/>
      </w:r>
      <w:r w:rsidRPr="005F06F9">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S</w:t>
      </w:r>
      <w:r w:rsidRPr="005F06F9">
        <w:rPr>
          <w:rFonts w:ascii="Times New Roman" w:hAnsi="Times New Roman" w:cs="Times New Roman"/>
          <w:i w:val="0"/>
          <w:color w:val="000000" w:themeColor="text1"/>
          <w:sz w:val="24"/>
          <w:szCs w:val="24"/>
        </w:rPr>
        <w:t>ample size selection from sampling frame</w:t>
      </w:r>
      <w:bookmarkEnd w:id="143"/>
    </w:p>
    <w:tbl>
      <w:tblPr>
        <w:tblW w:w="10497" w:type="dxa"/>
        <w:tblInd w:w="-5" w:type="dxa"/>
        <w:tblLook w:val="04A0" w:firstRow="1" w:lastRow="0" w:firstColumn="1" w:lastColumn="0" w:noHBand="0" w:noVBand="1"/>
      </w:tblPr>
      <w:tblGrid>
        <w:gridCol w:w="9581"/>
        <w:gridCol w:w="222"/>
        <w:gridCol w:w="236"/>
        <w:gridCol w:w="236"/>
        <w:gridCol w:w="222"/>
      </w:tblGrid>
      <w:tr w:rsidR="00D428C7" w:rsidTr="004B7E09">
        <w:tc>
          <w:tcPr>
            <w:tcW w:w="9581" w:type="dxa"/>
          </w:tcPr>
          <w:tbl>
            <w:tblPr>
              <w:tblStyle w:val="TableGrid"/>
              <w:tblW w:w="9162" w:type="dxa"/>
              <w:tblLook w:val="04A0" w:firstRow="1" w:lastRow="0" w:firstColumn="1" w:lastColumn="0" w:noHBand="0" w:noVBand="1"/>
            </w:tblPr>
            <w:tblGrid>
              <w:gridCol w:w="511"/>
              <w:gridCol w:w="2261"/>
              <w:gridCol w:w="2250"/>
              <w:gridCol w:w="1260"/>
              <w:gridCol w:w="2880"/>
            </w:tblGrid>
            <w:tr w:rsidR="003C2555" w:rsidTr="003C2555">
              <w:tc>
                <w:tcPr>
                  <w:tcW w:w="511" w:type="dxa"/>
                </w:tcPr>
                <w:p w:rsidR="003C2555" w:rsidRPr="00B47147" w:rsidRDefault="003C2555" w:rsidP="003C2555">
                  <w:pPr>
                    <w:pStyle w:val="NoSpacing"/>
                    <w:rPr>
                      <w:rFonts w:ascii="Times New Roman" w:hAnsi="Times New Roman" w:cs="Times New Roman"/>
                      <w:b/>
                      <w:color w:val="000000" w:themeColor="text1"/>
                      <w:sz w:val="24"/>
                      <w:szCs w:val="24"/>
                    </w:rPr>
                  </w:pPr>
                  <w:r w:rsidRPr="00B47147">
                    <w:rPr>
                      <w:rFonts w:ascii="Times New Roman" w:hAnsi="Times New Roman" w:cs="Times New Roman"/>
                      <w:b/>
                      <w:color w:val="000000" w:themeColor="text1"/>
                      <w:sz w:val="24"/>
                      <w:szCs w:val="24"/>
                    </w:rPr>
                    <w:t xml:space="preserve">No </w:t>
                  </w:r>
                </w:p>
              </w:tc>
              <w:tc>
                <w:tcPr>
                  <w:tcW w:w="2261" w:type="dxa"/>
                </w:tcPr>
                <w:p w:rsidR="003C2555" w:rsidRPr="00B47147" w:rsidRDefault="003C2555" w:rsidP="003C2555">
                  <w:pPr>
                    <w:pStyle w:val="NoSpacing"/>
                    <w:rPr>
                      <w:rFonts w:ascii="Times New Roman" w:hAnsi="Times New Roman" w:cs="Times New Roman"/>
                      <w:b/>
                      <w:color w:val="000000" w:themeColor="text1"/>
                      <w:sz w:val="24"/>
                      <w:szCs w:val="24"/>
                    </w:rPr>
                  </w:pPr>
                  <w:r w:rsidRPr="00B47147">
                    <w:rPr>
                      <w:rFonts w:ascii="Times New Roman" w:hAnsi="Times New Roman" w:cs="Times New Roman"/>
                      <w:b/>
                      <w:color w:val="000000" w:themeColor="text1"/>
                      <w:sz w:val="24"/>
                      <w:szCs w:val="24"/>
                    </w:rPr>
                    <w:t xml:space="preserve">Station </w:t>
                  </w:r>
                </w:p>
              </w:tc>
              <w:tc>
                <w:tcPr>
                  <w:tcW w:w="2250" w:type="dxa"/>
                </w:tcPr>
                <w:p w:rsidR="003C2555" w:rsidRPr="00B47147" w:rsidRDefault="003C2555" w:rsidP="003C2555">
                  <w:pPr>
                    <w:pStyle w:val="NoSpacing"/>
                    <w:rPr>
                      <w:rFonts w:ascii="Times New Roman" w:hAnsi="Times New Roman" w:cs="Times New Roman"/>
                      <w:b/>
                      <w:color w:val="000000" w:themeColor="text1"/>
                      <w:sz w:val="24"/>
                      <w:szCs w:val="24"/>
                    </w:rPr>
                  </w:pPr>
                  <w:r w:rsidRPr="00B47147">
                    <w:rPr>
                      <w:rFonts w:ascii="Times New Roman" w:hAnsi="Times New Roman" w:cs="Times New Roman"/>
                      <w:b/>
                      <w:color w:val="000000" w:themeColor="text1"/>
                      <w:sz w:val="24"/>
                      <w:szCs w:val="24"/>
                    </w:rPr>
                    <w:t>No of stations                 ( sampling frame)</w:t>
                  </w:r>
                </w:p>
              </w:tc>
              <w:tc>
                <w:tcPr>
                  <w:tcW w:w="1260" w:type="dxa"/>
                </w:tcPr>
                <w:p w:rsidR="003C2555" w:rsidRPr="00B47147" w:rsidRDefault="003C2555" w:rsidP="003C2555">
                  <w:pPr>
                    <w:pStyle w:val="NoSpacing"/>
                    <w:rPr>
                      <w:rFonts w:ascii="Times New Roman" w:hAnsi="Times New Roman" w:cs="Times New Roman"/>
                      <w:b/>
                      <w:color w:val="000000" w:themeColor="text1"/>
                      <w:sz w:val="24"/>
                      <w:szCs w:val="24"/>
                    </w:rPr>
                  </w:pPr>
                  <w:r w:rsidRPr="00B47147">
                    <w:rPr>
                      <w:rFonts w:ascii="Times New Roman" w:hAnsi="Times New Roman" w:cs="Times New Roman"/>
                      <w:b/>
                      <w:color w:val="000000" w:themeColor="text1"/>
                      <w:sz w:val="24"/>
                      <w:szCs w:val="24"/>
                    </w:rPr>
                    <w:t xml:space="preserve">Sample size </w:t>
                  </w:r>
                </w:p>
              </w:tc>
              <w:tc>
                <w:tcPr>
                  <w:tcW w:w="2880" w:type="dxa"/>
                </w:tcPr>
                <w:p w:rsidR="003C2555" w:rsidRPr="00B47147" w:rsidRDefault="003C2555" w:rsidP="003C2555">
                  <w:pPr>
                    <w:pStyle w:val="NoSpacing"/>
                    <w:rPr>
                      <w:rFonts w:ascii="Times New Roman" w:hAnsi="Times New Roman" w:cs="Times New Roman"/>
                      <w:b/>
                      <w:color w:val="000000" w:themeColor="text1"/>
                      <w:sz w:val="24"/>
                      <w:szCs w:val="24"/>
                    </w:rPr>
                  </w:pPr>
                  <w:r w:rsidRPr="00B47147">
                    <w:rPr>
                      <w:rFonts w:ascii="Times New Roman" w:hAnsi="Times New Roman" w:cs="Times New Roman"/>
                      <w:b/>
                      <w:color w:val="000000" w:themeColor="text1"/>
                      <w:sz w:val="24"/>
                      <w:szCs w:val="24"/>
                    </w:rPr>
                    <w:t xml:space="preserve">Percentage of sample size </w:t>
                  </w:r>
                </w:p>
              </w:tc>
            </w:tr>
            <w:tr w:rsidR="003C2555" w:rsidTr="003C2555">
              <w:tc>
                <w:tcPr>
                  <w:tcW w:w="511"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1</w:t>
                  </w:r>
                </w:p>
              </w:tc>
              <w:tc>
                <w:tcPr>
                  <w:tcW w:w="2261"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NS-LRT</w:t>
                  </w:r>
                </w:p>
              </w:tc>
              <w:tc>
                <w:tcPr>
                  <w:tcW w:w="225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22</w:t>
                  </w:r>
                </w:p>
              </w:tc>
              <w:tc>
                <w:tcPr>
                  <w:tcW w:w="126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6</w:t>
                  </w:r>
                </w:p>
              </w:tc>
              <w:tc>
                <w:tcPr>
                  <w:tcW w:w="288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27.27%</w:t>
                  </w:r>
                </w:p>
              </w:tc>
            </w:tr>
            <w:tr w:rsidR="003C2555" w:rsidTr="003C2555">
              <w:tc>
                <w:tcPr>
                  <w:tcW w:w="511"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2</w:t>
                  </w:r>
                </w:p>
              </w:tc>
              <w:tc>
                <w:tcPr>
                  <w:tcW w:w="2261"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 xml:space="preserve">Bus </w:t>
                  </w:r>
                </w:p>
              </w:tc>
              <w:tc>
                <w:tcPr>
                  <w:tcW w:w="225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14</w:t>
                  </w:r>
                </w:p>
              </w:tc>
              <w:tc>
                <w:tcPr>
                  <w:tcW w:w="126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6</w:t>
                  </w:r>
                </w:p>
              </w:tc>
              <w:tc>
                <w:tcPr>
                  <w:tcW w:w="288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42.85%</w:t>
                  </w:r>
                </w:p>
              </w:tc>
            </w:tr>
            <w:tr w:rsidR="003C2555" w:rsidTr="003C2555">
              <w:tc>
                <w:tcPr>
                  <w:tcW w:w="511"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3</w:t>
                  </w:r>
                </w:p>
              </w:tc>
              <w:tc>
                <w:tcPr>
                  <w:tcW w:w="2261"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 xml:space="preserve">Taxi </w:t>
                  </w:r>
                </w:p>
              </w:tc>
              <w:tc>
                <w:tcPr>
                  <w:tcW w:w="225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21</w:t>
                  </w:r>
                </w:p>
              </w:tc>
              <w:tc>
                <w:tcPr>
                  <w:tcW w:w="126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6</w:t>
                  </w:r>
                </w:p>
              </w:tc>
              <w:tc>
                <w:tcPr>
                  <w:tcW w:w="288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28.57%</w:t>
                  </w:r>
                </w:p>
              </w:tc>
            </w:tr>
            <w:tr w:rsidR="003C2555" w:rsidTr="003C2555">
              <w:tc>
                <w:tcPr>
                  <w:tcW w:w="511"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4</w:t>
                  </w:r>
                </w:p>
              </w:tc>
              <w:tc>
                <w:tcPr>
                  <w:tcW w:w="2261"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 xml:space="preserve">Both bus &amp; Taxi </w:t>
                  </w:r>
                </w:p>
              </w:tc>
              <w:tc>
                <w:tcPr>
                  <w:tcW w:w="225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14</w:t>
                  </w:r>
                </w:p>
              </w:tc>
              <w:tc>
                <w:tcPr>
                  <w:tcW w:w="126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6</w:t>
                  </w:r>
                </w:p>
              </w:tc>
              <w:tc>
                <w:tcPr>
                  <w:tcW w:w="2880" w:type="dxa"/>
                </w:tcPr>
                <w:p w:rsidR="003C2555" w:rsidRPr="00B47147" w:rsidRDefault="003C2555" w:rsidP="003C2555">
                  <w:pPr>
                    <w:pStyle w:val="NoSpacing"/>
                    <w:spacing w:line="276" w:lineRule="auto"/>
                    <w:rPr>
                      <w:rFonts w:ascii="Times New Roman" w:hAnsi="Times New Roman" w:cs="Times New Roman"/>
                      <w:color w:val="000000" w:themeColor="text1"/>
                      <w:sz w:val="24"/>
                      <w:szCs w:val="24"/>
                    </w:rPr>
                  </w:pPr>
                  <w:r w:rsidRPr="00B47147">
                    <w:rPr>
                      <w:rFonts w:ascii="Times New Roman" w:hAnsi="Times New Roman" w:cs="Times New Roman"/>
                      <w:color w:val="000000" w:themeColor="text1"/>
                      <w:sz w:val="24"/>
                      <w:szCs w:val="24"/>
                    </w:rPr>
                    <w:t>42.85%</w:t>
                  </w:r>
                </w:p>
              </w:tc>
            </w:tr>
            <w:tr w:rsidR="003C2555" w:rsidTr="003C2555">
              <w:tc>
                <w:tcPr>
                  <w:tcW w:w="2772" w:type="dxa"/>
                  <w:gridSpan w:val="2"/>
                </w:tcPr>
                <w:p w:rsidR="003C2555" w:rsidRPr="00B47147" w:rsidRDefault="003C2555" w:rsidP="003C2555">
                  <w:pPr>
                    <w:pStyle w:val="NoSpacing"/>
                    <w:spacing w:line="276" w:lineRule="auto"/>
                    <w:rPr>
                      <w:rFonts w:ascii="Times New Roman" w:hAnsi="Times New Roman" w:cs="Times New Roman"/>
                      <w:b/>
                      <w:color w:val="000000" w:themeColor="text1"/>
                      <w:sz w:val="24"/>
                      <w:szCs w:val="24"/>
                    </w:rPr>
                  </w:pPr>
                  <w:r w:rsidRPr="00B47147">
                    <w:rPr>
                      <w:rFonts w:ascii="Times New Roman" w:hAnsi="Times New Roman" w:cs="Times New Roman"/>
                      <w:b/>
                      <w:color w:val="000000" w:themeColor="text1"/>
                      <w:sz w:val="24"/>
                      <w:szCs w:val="24"/>
                    </w:rPr>
                    <w:t xml:space="preserve">Total </w:t>
                  </w:r>
                </w:p>
              </w:tc>
              <w:tc>
                <w:tcPr>
                  <w:tcW w:w="2250" w:type="dxa"/>
                </w:tcPr>
                <w:p w:rsidR="003C2555" w:rsidRPr="00B47147" w:rsidRDefault="003C2555" w:rsidP="003C2555">
                  <w:pPr>
                    <w:pStyle w:val="NoSpacing"/>
                    <w:spacing w:line="276" w:lineRule="auto"/>
                    <w:rPr>
                      <w:rFonts w:ascii="Times New Roman" w:hAnsi="Times New Roman" w:cs="Times New Roman"/>
                      <w:b/>
                      <w:color w:val="000000" w:themeColor="text1"/>
                      <w:sz w:val="24"/>
                      <w:szCs w:val="24"/>
                    </w:rPr>
                  </w:pPr>
                  <w:r w:rsidRPr="00B47147">
                    <w:rPr>
                      <w:rFonts w:ascii="Times New Roman" w:hAnsi="Times New Roman" w:cs="Times New Roman"/>
                      <w:b/>
                      <w:color w:val="000000" w:themeColor="text1"/>
                      <w:sz w:val="24"/>
                      <w:szCs w:val="24"/>
                    </w:rPr>
                    <w:t>71</w:t>
                  </w:r>
                </w:p>
              </w:tc>
              <w:tc>
                <w:tcPr>
                  <w:tcW w:w="1260" w:type="dxa"/>
                </w:tcPr>
                <w:p w:rsidR="003C2555" w:rsidRPr="00B47147" w:rsidRDefault="003C2555" w:rsidP="003C2555">
                  <w:pPr>
                    <w:pStyle w:val="NoSpacing"/>
                    <w:spacing w:line="276" w:lineRule="auto"/>
                    <w:rPr>
                      <w:rFonts w:ascii="Times New Roman" w:hAnsi="Times New Roman" w:cs="Times New Roman"/>
                      <w:b/>
                      <w:color w:val="000000" w:themeColor="text1"/>
                      <w:sz w:val="24"/>
                      <w:szCs w:val="24"/>
                    </w:rPr>
                  </w:pPr>
                  <w:r w:rsidRPr="00B47147">
                    <w:rPr>
                      <w:rFonts w:ascii="Times New Roman" w:hAnsi="Times New Roman" w:cs="Times New Roman"/>
                      <w:b/>
                      <w:color w:val="000000" w:themeColor="text1"/>
                      <w:sz w:val="24"/>
                      <w:szCs w:val="24"/>
                    </w:rPr>
                    <w:t>24</w:t>
                  </w:r>
                </w:p>
              </w:tc>
              <w:tc>
                <w:tcPr>
                  <w:tcW w:w="2880" w:type="dxa"/>
                </w:tcPr>
                <w:p w:rsidR="003C2555" w:rsidRPr="00B47147" w:rsidRDefault="003C2555" w:rsidP="003C2555">
                  <w:pPr>
                    <w:pStyle w:val="NoSpacing"/>
                    <w:spacing w:line="276" w:lineRule="auto"/>
                    <w:rPr>
                      <w:rFonts w:ascii="Times New Roman" w:hAnsi="Times New Roman" w:cs="Times New Roman"/>
                      <w:b/>
                      <w:color w:val="000000" w:themeColor="text1"/>
                      <w:sz w:val="24"/>
                      <w:szCs w:val="24"/>
                    </w:rPr>
                  </w:pPr>
                  <w:r w:rsidRPr="00B47147">
                    <w:rPr>
                      <w:rFonts w:ascii="Times New Roman" w:hAnsi="Times New Roman" w:cs="Times New Roman"/>
                      <w:b/>
                      <w:color w:val="000000" w:themeColor="text1"/>
                      <w:sz w:val="24"/>
                      <w:szCs w:val="24"/>
                    </w:rPr>
                    <w:t>33.80%</w:t>
                  </w:r>
                </w:p>
              </w:tc>
            </w:tr>
          </w:tbl>
          <w:p w:rsidR="003C2555" w:rsidRPr="00A770E0" w:rsidRDefault="003C2555" w:rsidP="003C2555">
            <w:pPr>
              <w:pStyle w:val="Heading3"/>
              <w:spacing w:line="480" w:lineRule="auto"/>
              <w:rPr>
                <w:rFonts w:ascii="Times New Roman" w:hAnsi="Times New Roman" w:cs="Times New Roman"/>
                <w:b/>
                <w:bCs/>
                <w:color w:val="000000" w:themeColor="text1"/>
                <w:sz w:val="26"/>
                <w:szCs w:val="26"/>
              </w:rPr>
            </w:pPr>
            <w:bookmarkStart w:id="144" w:name="_Toc13226793"/>
            <w:r w:rsidRPr="00A770E0">
              <w:rPr>
                <w:rFonts w:ascii="Times New Roman" w:hAnsi="Times New Roman" w:cs="Times New Roman"/>
                <w:b/>
                <w:bCs/>
                <w:color w:val="000000" w:themeColor="text1"/>
                <w:sz w:val="26"/>
                <w:szCs w:val="26"/>
              </w:rPr>
              <w:t>3.1.5.1 Sample Size</w:t>
            </w:r>
            <w:bookmarkEnd w:id="144"/>
          </w:p>
          <w:p w:rsidR="003C2555" w:rsidRDefault="003C2555" w:rsidP="00F2093D">
            <w:pPr>
              <w:autoSpaceDE w:val="0"/>
              <w:autoSpaceDN w:val="0"/>
              <w:adjustRightInd w:val="0"/>
              <w:spacing w:after="0" w:line="480" w:lineRule="auto"/>
              <w:ind w:right="198" w:firstLine="720"/>
              <w:jc w:val="both"/>
              <w:rPr>
                <w:rFonts w:ascii="Times New Roman" w:hAnsi="Times New Roman" w:cs="Times New Roman"/>
                <w:sz w:val="24"/>
                <w:szCs w:val="24"/>
              </w:rPr>
            </w:pPr>
            <w:r w:rsidRPr="00632432">
              <w:rPr>
                <w:rFonts w:ascii="Times New Roman" w:hAnsi="Times New Roman" w:cs="Times New Roman"/>
                <w:sz w:val="24"/>
                <w:szCs w:val="24"/>
              </w:rPr>
              <w:t>Sampling is the process of using a small number or part of a larger population to make conclusion about the whole population.</w:t>
            </w:r>
            <w:r>
              <w:rPr>
                <w:rFonts w:ascii="Times New Roman" w:hAnsi="Times New Roman" w:cs="Times New Roman"/>
                <w:sz w:val="24"/>
                <w:szCs w:val="24"/>
              </w:rPr>
              <w:t xml:space="preserve"> In order to assess air quality at public transportation station 24 stations and 720 persons interview questionnaires selected (LRT, bus and taxi station)</w:t>
            </w:r>
            <w:r w:rsidRPr="004044EF">
              <w:rPr>
                <w:rFonts w:ascii="Times New Roman" w:hAnsi="Times New Roman" w:cs="Times New Roman"/>
                <w:sz w:val="24"/>
                <w:szCs w:val="24"/>
              </w:rPr>
              <w:t xml:space="preserve"> </w:t>
            </w:r>
            <w:r>
              <w:rPr>
                <w:rFonts w:ascii="Times New Roman" w:hAnsi="Times New Roman" w:cs="Times New Roman"/>
                <w:sz w:val="24"/>
                <w:szCs w:val="24"/>
              </w:rPr>
              <w:t>North- South LRT line, 6 stations for each are sample size for LRT, bus, taxi and both bus/taxi stations/stops hence, two</w:t>
            </w:r>
            <w:r w:rsidRPr="004044EF">
              <w:rPr>
                <w:rFonts w:ascii="Times New Roman" w:hAnsi="Times New Roman" w:cs="Times New Roman"/>
                <w:sz w:val="24"/>
                <w:szCs w:val="24"/>
              </w:rPr>
              <w:t xml:space="preserve"> stations from </w:t>
            </w:r>
            <w:r>
              <w:rPr>
                <w:rFonts w:ascii="Times New Roman" w:hAnsi="Times New Roman" w:cs="Times New Roman"/>
                <w:sz w:val="24"/>
                <w:szCs w:val="24"/>
              </w:rPr>
              <w:t>five total common stations and two</w:t>
            </w:r>
            <w:r w:rsidRPr="004044EF">
              <w:rPr>
                <w:rFonts w:ascii="Times New Roman" w:hAnsi="Times New Roman" w:cs="Times New Roman"/>
                <w:sz w:val="24"/>
                <w:szCs w:val="24"/>
              </w:rPr>
              <w:t xml:space="preserve"> stations that are used </w:t>
            </w:r>
            <w:r w:rsidRPr="004044EF">
              <w:rPr>
                <w:rFonts w:ascii="Times New Roman" w:hAnsi="Times New Roman" w:cs="Times New Roman"/>
                <w:sz w:val="24"/>
                <w:szCs w:val="24"/>
              </w:rPr>
              <w:lastRenderedPageBreak/>
              <w:t>as both origin and destination and the rest</w:t>
            </w:r>
            <w:r>
              <w:rPr>
                <w:rFonts w:ascii="Times New Roman" w:hAnsi="Times New Roman" w:cs="Times New Roman"/>
                <w:sz w:val="24"/>
                <w:szCs w:val="24"/>
              </w:rPr>
              <w:t xml:space="preserve"> two stations</w:t>
            </w:r>
            <w:r w:rsidRPr="004044EF">
              <w:rPr>
                <w:rFonts w:ascii="Times New Roman" w:hAnsi="Times New Roman" w:cs="Times New Roman"/>
                <w:sz w:val="24"/>
                <w:szCs w:val="24"/>
              </w:rPr>
              <w:t xml:space="preserve"> </w:t>
            </w:r>
            <w:r>
              <w:rPr>
                <w:rFonts w:ascii="Times New Roman" w:hAnsi="Times New Roman" w:cs="Times New Roman"/>
                <w:sz w:val="24"/>
                <w:szCs w:val="24"/>
              </w:rPr>
              <w:t xml:space="preserve">were </w:t>
            </w:r>
            <w:r w:rsidRPr="004044EF">
              <w:rPr>
                <w:rFonts w:ascii="Times New Roman" w:hAnsi="Times New Roman" w:cs="Times New Roman"/>
                <w:sz w:val="24"/>
                <w:szCs w:val="24"/>
              </w:rPr>
              <w:t xml:space="preserve">selected </w:t>
            </w:r>
            <w:r w:rsidRPr="003F16AF">
              <w:rPr>
                <w:rFonts w:ascii="Times New Roman" w:hAnsi="Times New Roman" w:cs="Times New Roman"/>
                <w:color w:val="000000" w:themeColor="text1"/>
                <w:sz w:val="24"/>
                <w:szCs w:val="24"/>
              </w:rPr>
              <w:t xml:space="preserve">purposively </w:t>
            </w:r>
            <w:r>
              <w:rPr>
                <w:rFonts w:ascii="Times New Roman" w:hAnsi="Times New Roman" w:cs="Times New Roman"/>
                <w:sz w:val="24"/>
                <w:szCs w:val="24"/>
              </w:rPr>
              <w:t>on-ground, underground and elevated station that serves for both taxi and bus stations. The selected two</w:t>
            </w:r>
            <w:r w:rsidRPr="004044EF">
              <w:rPr>
                <w:rFonts w:ascii="Times New Roman" w:hAnsi="Times New Roman" w:cs="Times New Roman"/>
                <w:sz w:val="24"/>
                <w:szCs w:val="24"/>
              </w:rPr>
              <w:t xml:space="preserve"> station</w:t>
            </w:r>
            <w:r>
              <w:rPr>
                <w:rFonts w:ascii="Times New Roman" w:hAnsi="Times New Roman" w:cs="Times New Roman"/>
                <w:sz w:val="24"/>
                <w:szCs w:val="24"/>
              </w:rPr>
              <w:t>s out of five common stations are</w:t>
            </w:r>
            <w:r w:rsidRPr="004044EF">
              <w:rPr>
                <w:rFonts w:ascii="Times New Roman" w:hAnsi="Times New Roman" w:cs="Times New Roman"/>
                <w:sz w:val="24"/>
                <w:szCs w:val="24"/>
              </w:rPr>
              <w:t xml:space="preserve"> </w:t>
            </w:r>
            <w:r>
              <w:rPr>
                <w:rFonts w:ascii="Times New Roman" w:hAnsi="Times New Roman" w:cs="Times New Roman"/>
                <w:sz w:val="24"/>
                <w:szCs w:val="24"/>
              </w:rPr>
              <w:t xml:space="preserve">elevated stations and diversified land use activities. The sample stations name are Kality, Saris, Stadium, Mexico,   Autobus-Tera and Minilik II square. These </w:t>
            </w:r>
            <w:r w:rsidRPr="004044EF">
              <w:rPr>
                <w:rFonts w:ascii="Times New Roman" w:hAnsi="Times New Roman" w:cs="Times New Roman"/>
                <w:sz w:val="24"/>
                <w:szCs w:val="24"/>
              </w:rPr>
              <w:t xml:space="preserve">stations </w:t>
            </w:r>
            <w:r>
              <w:rPr>
                <w:rFonts w:ascii="Times New Roman" w:hAnsi="Times New Roman" w:cs="Times New Roman"/>
                <w:sz w:val="24"/>
                <w:szCs w:val="24"/>
              </w:rPr>
              <w:t>were studied in detail the relationship of stations design, health and air quality for each LRT, bus, taxi and both bus/taxi (24 stations) and 30 persons sample size for ea</w:t>
            </w:r>
            <w:r w:rsidR="00C1172C">
              <w:rPr>
                <w:rFonts w:ascii="Times New Roman" w:hAnsi="Times New Roman" w:cs="Times New Roman"/>
                <w:sz w:val="24"/>
                <w:szCs w:val="24"/>
              </w:rPr>
              <w:t>ch stations with a total of (24x</w:t>
            </w:r>
            <w:r>
              <w:rPr>
                <w:rFonts w:ascii="Times New Roman" w:hAnsi="Times New Roman" w:cs="Times New Roman"/>
                <w:sz w:val="24"/>
                <w:szCs w:val="24"/>
              </w:rPr>
              <w:t xml:space="preserve">30) =720 sampling peoples. </w:t>
            </w:r>
          </w:p>
          <w:p w:rsidR="00E34F76" w:rsidRPr="005F06F9" w:rsidRDefault="00E34F76" w:rsidP="00E34F76">
            <w:pPr>
              <w:pStyle w:val="Caption"/>
              <w:rPr>
                <w:rFonts w:ascii="Times New Roman" w:hAnsi="Times New Roman" w:cs="Times New Roman"/>
                <w:i w:val="0"/>
                <w:color w:val="000000" w:themeColor="text1"/>
                <w:sz w:val="24"/>
                <w:szCs w:val="24"/>
              </w:rPr>
            </w:pPr>
            <w:bookmarkStart w:id="145" w:name="_Toc13227164"/>
            <w:r w:rsidRPr="005F06F9">
              <w:rPr>
                <w:rFonts w:ascii="Times New Roman" w:hAnsi="Times New Roman" w:cs="Times New Roman"/>
                <w:i w:val="0"/>
                <w:color w:val="000000" w:themeColor="text1"/>
                <w:sz w:val="24"/>
                <w:szCs w:val="24"/>
              </w:rPr>
              <w:t xml:space="preserve">Table </w:t>
            </w:r>
            <w:r w:rsidRPr="005F06F9">
              <w:rPr>
                <w:rFonts w:ascii="Times New Roman" w:hAnsi="Times New Roman" w:cs="Times New Roman"/>
                <w:i w:val="0"/>
                <w:color w:val="000000" w:themeColor="text1"/>
                <w:sz w:val="24"/>
                <w:szCs w:val="24"/>
              </w:rPr>
              <w:fldChar w:fldCharType="begin"/>
            </w:r>
            <w:r w:rsidRPr="005F06F9">
              <w:rPr>
                <w:rFonts w:ascii="Times New Roman" w:hAnsi="Times New Roman" w:cs="Times New Roman"/>
                <w:i w:val="0"/>
                <w:color w:val="000000" w:themeColor="text1"/>
                <w:sz w:val="24"/>
                <w:szCs w:val="24"/>
              </w:rPr>
              <w:instrText xml:space="preserve"> SEQ Table \* ARABIC </w:instrText>
            </w:r>
            <w:r w:rsidRPr="005F06F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5</w:t>
            </w:r>
            <w:r w:rsidRPr="005F06F9">
              <w:rPr>
                <w:rFonts w:ascii="Times New Roman" w:hAnsi="Times New Roman" w:cs="Times New Roman"/>
                <w:i w:val="0"/>
                <w:color w:val="000000" w:themeColor="text1"/>
                <w:sz w:val="24"/>
                <w:szCs w:val="24"/>
              </w:rPr>
              <w:fldChar w:fldCharType="end"/>
            </w:r>
            <w:r w:rsidRPr="005F06F9">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w:t>
            </w:r>
            <w:r w:rsidRPr="005F06F9">
              <w:rPr>
                <w:rFonts w:ascii="Times New Roman" w:hAnsi="Times New Roman" w:cs="Times New Roman"/>
                <w:i w:val="0"/>
                <w:color w:val="000000" w:themeColor="text1"/>
                <w:sz w:val="24"/>
                <w:szCs w:val="24"/>
              </w:rPr>
              <w:t>Sample size distribution by type of station and Sub-city</w:t>
            </w:r>
            <w:bookmarkEnd w:id="145"/>
            <w:r w:rsidRPr="005F06F9">
              <w:rPr>
                <w:rFonts w:ascii="Times New Roman" w:hAnsi="Times New Roman" w:cs="Times New Roman"/>
                <w:i w:val="0"/>
                <w:color w:val="000000" w:themeColor="text1"/>
                <w:sz w:val="24"/>
                <w:szCs w:val="24"/>
              </w:rPr>
              <w:t xml:space="preserve"> </w:t>
            </w:r>
          </w:p>
          <w:tbl>
            <w:tblPr>
              <w:tblStyle w:val="TableGrid"/>
              <w:tblW w:w="9072" w:type="dxa"/>
              <w:tblLook w:val="04A0" w:firstRow="1" w:lastRow="0" w:firstColumn="1" w:lastColumn="0" w:noHBand="0" w:noVBand="1"/>
            </w:tblPr>
            <w:tblGrid>
              <w:gridCol w:w="532"/>
              <w:gridCol w:w="2109"/>
              <w:gridCol w:w="1137"/>
              <w:gridCol w:w="2594"/>
              <w:gridCol w:w="2700"/>
            </w:tblGrid>
            <w:tr w:rsidR="00E34F76" w:rsidRPr="00B24003" w:rsidTr="005577B5">
              <w:tc>
                <w:tcPr>
                  <w:tcW w:w="532" w:type="dxa"/>
                </w:tcPr>
                <w:p w:rsidR="00E34F76" w:rsidRPr="00B24003" w:rsidRDefault="00E34F76" w:rsidP="00E34F76">
                  <w:pPr>
                    <w:pStyle w:val="NoSpacing"/>
                    <w:rPr>
                      <w:rFonts w:ascii="Times New Roman" w:hAnsi="Times New Roman" w:cs="Times New Roman"/>
                      <w:b/>
                      <w:sz w:val="24"/>
                      <w:szCs w:val="24"/>
                    </w:rPr>
                  </w:pPr>
                  <w:r w:rsidRPr="00B24003">
                    <w:rPr>
                      <w:rFonts w:ascii="Times New Roman" w:hAnsi="Times New Roman" w:cs="Times New Roman"/>
                      <w:b/>
                      <w:sz w:val="24"/>
                      <w:szCs w:val="24"/>
                    </w:rPr>
                    <w:t xml:space="preserve">No </w:t>
                  </w:r>
                </w:p>
              </w:tc>
              <w:tc>
                <w:tcPr>
                  <w:tcW w:w="2109" w:type="dxa"/>
                </w:tcPr>
                <w:p w:rsidR="00E34F76" w:rsidRPr="00B24003" w:rsidRDefault="00E34F76" w:rsidP="00E34F76">
                  <w:pPr>
                    <w:pStyle w:val="NoSpacing"/>
                    <w:rPr>
                      <w:rFonts w:ascii="Times New Roman" w:hAnsi="Times New Roman" w:cs="Times New Roman"/>
                      <w:b/>
                      <w:sz w:val="24"/>
                      <w:szCs w:val="24"/>
                    </w:rPr>
                  </w:pPr>
                  <w:r w:rsidRPr="00B24003">
                    <w:rPr>
                      <w:rFonts w:ascii="Times New Roman" w:hAnsi="Times New Roman" w:cs="Times New Roman"/>
                      <w:b/>
                      <w:sz w:val="24"/>
                      <w:szCs w:val="24"/>
                    </w:rPr>
                    <w:t xml:space="preserve">Sample </w:t>
                  </w:r>
                </w:p>
              </w:tc>
              <w:tc>
                <w:tcPr>
                  <w:tcW w:w="1137" w:type="dxa"/>
                </w:tcPr>
                <w:p w:rsidR="00E34F76" w:rsidRPr="00B24003" w:rsidRDefault="00E34F76" w:rsidP="00E34F76">
                  <w:pPr>
                    <w:pStyle w:val="NoSpacing"/>
                    <w:rPr>
                      <w:rFonts w:ascii="Times New Roman" w:hAnsi="Times New Roman" w:cs="Times New Roman"/>
                      <w:b/>
                      <w:sz w:val="24"/>
                      <w:szCs w:val="24"/>
                    </w:rPr>
                  </w:pPr>
                  <w:r w:rsidRPr="00B24003">
                    <w:rPr>
                      <w:rFonts w:ascii="Times New Roman" w:hAnsi="Times New Roman" w:cs="Times New Roman"/>
                      <w:b/>
                      <w:sz w:val="24"/>
                      <w:szCs w:val="24"/>
                    </w:rPr>
                    <w:t xml:space="preserve">Quantity </w:t>
                  </w:r>
                </w:p>
              </w:tc>
              <w:tc>
                <w:tcPr>
                  <w:tcW w:w="2594" w:type="dxa"/>
                </w:tcPr>
                <w:p w:rsidR="00E34F76" w:rsidRPr="00B24003" w:rsidRDefault="00E34F76" w:rsidP="00E34F76">
                  <w:pPr>
                    <w:pStyle w:val="NoSpacing"/>
                    <w:rPr>
                      <w:rFonts w:ascii="Times New Roman" w:hAnsi="Times New Roman" w:cs="Times New Roman"/>
                      <w:b/>
                      <w:sz w:val="24"/>
                      <w:szCs w:val="24"/>
                    </w:rPr>
                  </w:pPr>
                  <w:r>
                    <w:rPr>
                      <w:rFonts w:ascii="Times New Roman" w:hAnsi="Times New Roman" w:cs="Times New Roman"/>
                      <w:b/>
                      <w:sz w:val="24"/>
                      <w:szCs w:val="24"/>
                    </w:rPr>
                    <w:t>Sample s</w:t>
                  </w:r>
                  <w:r w:rsidRPr="00B24003">
                    <w:rPr>
                      <w:rFonts w:ascii="Times New Roman" w:hAnsi="Times New Roman" w:cs="Times New Roman"/>
                      <w:b/>
                      <w:sz w:val="24"/>
                      <w:szCs w:val="24"/>
                    </w:rPr>
                    <w:t xml:space="preserve">tation name </w:t>
                  </w:r>
                </w:p>
              </w:tc>
              <w:tc>
                <w:tcPr>
                  <w:tcW w:w="2700" w:type="dxa"/>
                </w:tcPr>
                <w:p w:rsidR="00E34F76" w:rsidRPr="00B24003" w:rsidRDefault="00E34F76" w:rsidP="00E34F76">
                  <w:pPr>
                    <w:pStyle w:val="NoSpacing"/>
                    <w:rPr>
                      <w:rFonts w:ascii="Times New Roman" w:hAnsi="Times New Roman" w:cs="Times New Roman"/>
                      <w:b/>
                      <w:sz w:val="24"/>
                      <w:szCs w:val="24"/>
                    </w:rPr>
                  </w:pPr>
                  <w:r w:rsidRPr="00B24003">
                    <w:rPr>
                      <w:rFonts w:ascii="Times New Roman" w:hAnsi="Times New Roman" w:cs="Times New Roman"/>
                      <w:b/>
                      <w:sz w:val="24"/>
                      <w:szCs w:val="24"/>
                    </w:rPr>
                    <w:t xml:space="preserve">Sub-city </w:t>
                  </w:r>
                </w:p>
              </w:tc>
            </w:tr>
            <w:tr w:rsidR="00E34F76" w:rsidRPr="00B24003" w:rsidTr="005577B5">
              <w:tc>
                <w:tcPr>
                  <w:tcW w:w="532"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1</w:t>
                  </w:r>
                </w:p>
              </w:tc>
              <w:tc>
                <w:tcPr>
                  <w:tcW w:w="2109"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On ground(LRT)</w:t>
                  </w:r>
                </w:p>
              </w:tc>
              <w:tc>
                <w:tcPr>
                  <w:tcW w:w="1137"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2</w:t>
                  </w:r>
                </w:p>
              </w:tc>
              <w:tc>
                <w:tcPr>
                  <w:tcW w:w="2594"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 xml:space="preserve">Kality, saris </w:t>
                  </w:r>
                </w:p>
              </w:tc>
              <w:tc>
                <w:tcPr>
                  <w:tcW w:w="2700" w:type="dxa"/>
                </w:tcPr>
                <w:p w:rsidR="00E34F76" w:rsidRPr="00B24003" w:rsidRDefault="00E34F76" w:rsidP="00E34F76">
                  <w:pPr>
                    <w:pStyle w:val="NoSpacing"/>
                    <w:rPr>
                      <w:rFonts w:ascii="Times New Roman" w:hAnsi="Times New Roman" w:cs="Times New Roman"/>
                      <w:sz w:val="24"/>
                      <w:szCs w:val="24"/>
                    </w:rPr>
                  </w:pPr>
                  <w:r>
                    <w:rPr>
                      <w:rFonts w:ascii="Times New Roman" w:hAnsi="Times New Roman" w:cs="Times New Roman"/>
                      <w:sz w:val="24"/>
                      <w:szCs w:val="24"/>
                    </w:rPr>
                    <w:t>Akaki-  kality, N</w:t>
                  </w:r>
                  <w:r w:rsidRPr="00B24003">
                    <w:rPr>
                      <w:rFonts w:ascii="Times New Roman" w:hAnsi="Times New Roman" w:cs="Times New Roman"/>
                      <w:sz w:val="24"/>
                      <w:szCs w:val="24"/>
                    </w:rPr>
                    <w:t xml:space="preserve">ifas-silk lafto </w:t>
                  </w:r>
                </w:p>
              </w:tc>
            </w:tr>
            <w:tr w:rsidR="00E34F76" w:rsidRPr="00B24003" w:rsidTr="005577B5">
              <w:tc>
                <w:tcPr>
                  <w:tcW w:w="532"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2</w:t>
                  </w:r>
                </w:p>
              </w:tc>
              <w:tc>
                <w:tcPr>
                  <w:tcW w:w="2109"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Underground(LRT)</w:t>
                  </w:r>
                </w:p>
              </w:tc>
              <w:tc>
                <w:tcPr>
                  <w:tcW w:w="1137"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1</w:t>
                  </w:r>
                </w:p>
              </w:tc>
              <w:tc>
                <w:tcPr>
                  <w:tcW w:w="2594"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Menelik II square</w:t>
                  </w:r>
                </w:p>
              </w:tc>
              <w:tc>
                <w:tcPr>
                  <w:tcW w:w="2700"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 xml:space="preserve">Arada </w:t>
                  </w:r>
                </w:p>
              </w:tc>
            </w:tr>
            <w:tr w:rsidR="00E34F76" w:rsidRPr="00B24003" w:rsidTr="005577B5">
              <w:tc>
                <w:tcPr>
                  <w:tcW w:w="532"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3</w:t>
                  </w:r>
                </w:p>
              </w:tc>
              <w:tc>
                <w:tcPr>
                  <w:tcW w:w="2109"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Elevated(LRT)</w:t>
                  </w:r>
                </w:p>
              </w:tc>
              <w:tc>
                <w:tcPr>
                  <w:tcW w:w="1137"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3</w:t>
                  </w:r>
                </w:p>
              </w:tc>
              <w:tc>
                <w:tcPr>
                  <w:tcW w:w="2594" w:type="dxa"/>
                </w:tcPr>
                <w:p w:rsidR="00E34F76" w:rsidRPr="00B24003" w:rsidRDefault="00E34F76" w:rsidP="00E34F76">
                  <w:pPr>
                    <w:pStyle w:val="NoSpacing"/>
                    <w:rPr>
                      <w:rFonts w:ascii="Times New Roman" w:hAnsi="Times New Roman" w:cs="Times New Roman"/>
                      <w:sz w:val="24"/>
                      <w:szCs w:val="24"/>
                    </w:rPr>
                  </w:pPr>
                  <w:r>
                    <w:rPr>
                      <w:rFonts w:ascii="Times New Roman" w:hAnsi="Times New Roman" w:cs="Times New Roman"/>
                      <w:sz w:val="24"/>
                      <w:szCs w:val="24"/>
                    </w:rPr>
                    <w:t>Stadium, Mexico, A</w:t>
                  </w:r>
                  <w:r w:rsidRPr="00B24003">
                    <w:rPr>
                      <w:rFonts w:ascii="Times New Roman" w:hAnsi="Times New Roman" w:cs="Times New Roman"/>
                      <w:sz w:val="24"/>
                      <w:szCs w:val="24"/>
                    </w:rPr>
                    <w:t>utobus-tera</w:t>
                  </w:r>
                </w:p>
              </w:tc>
              <w:tc>
                <w:tcPr>
                  <w:tcW w:w="2700" w:type="dxa"/>
                </w:tcPr>
                <w:p w:rsidR="00E34F76" w:rsidRPr="00B24003" w:rsidRDefault="00E34F76" w:rsidP="00E34F76">
                  <w:pPr>
                    <w:pStyle w:val="NoSpacing"/>
                    <w:rPr>
                      <w:rFonts w:ascii="Times New Roman" w:hAnsi="Times New Roman" w:cs="Times New Roman"/>
                      <w:sz w:val="24"/>
                      <w:szCs w:val="24"/>
                    </w:rPr>
                  </w:pPr>
                  <w:r>
                    <w:rPr>
                      <w:rFonts w:ascii="Times New Roman" w:hAnsi="Times New Roman" w:cs="Times New Roman"/>
                      <w:sz w:val="24"/>
                      <w:szCs w:val="24"/>
                    </w:rPr>
                    <w:t>Kirkos , A</w:t>
                  </w:r>
                  <w:r w:rsidRPr="00B24003">
                    <w:rPr>
                      <w:rFonts w:ascii="Times New Roman" w:hAnsi="Times New Roman" w:cs="Times New Roman"/>
                      <w:sz w:val="24"/>
                      <w:szCs w:val="24"/>
                    </w:rPr>
                    <w:t>ddis ketema</w:t>
                  </w:r>
                  <w:r>
                    <w:rPr>
                      <w:rFonts w:ascii="Times New Roman" w:hAnsi="Times New Roman" w:cs="Times New Roman"/>
                      <w:sz w:val="24"/>
                      <w:szCs w:val="24"/>
                    </w:rPr>
                    <w:t>, Lideta</w:t>
                  </w:r>
                  <w:r w:rsidRPr="00B24003">
                    <w:rPr>
                      <w:rFonts w:ascii="Times New Roman" w:hAnsi="Times New Roman" w:cs="Times New Roman"/>
                      <w:sz w:val="24"/>
                      <w:szCs w:val="24"/>
                    </w:rPr>
                    <w:t xml:space="preserve"> </w:t>
                  </w:r>
                </w:p>
              </w:tc>
            </w:tr>
            <w:tr w:rsidR="00E34F76" w:rsidRPr="00B24003" w:rsidTr="005577B5">
              <w:tc>
                <w:tcPr>
                  <w:tcW w:w="532"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5</w:t>
                  </w:r>
                </w:p>
              </w:tc>
              <w:tc>
                <w:tcPr>
                  <w:tcW w:w="2109"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 xml:space="preserve">Bus </w:t>
                  </w:r>
                </w:p>
              </w:tc>
              <w:tc>
                <w:tcPr>
                  <w:tcW w:w="1137"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6</w:t>
                  </w:r>
                </w:p>
              </w:tc>
              <w:tc>
                <w:tcPr>
                  <w:tcW w:w="2594" w:type="dxa"/>
                </w:tcPr>
                <w:p w:rsidR="00E34F76" w:rsidRPr="00B24003" w:rsidRDefault="00E34F76" w:rsidP="00E34F76">
                  <w:pPr>
                    <w:pStyle w:val="NoSpacing"/>
                    <w:rPr>
                      <w:rFonts w:ascii="Times New Roman" w:hAnsi="Times New Roman" w:cs="Times New Roman"/>
                      <w:sz w:val="24"/>
                      <w:szCs w:val="24"/>
                    </w:rPr>
                  </w:pPr>
                  <w:r>
                    <w:rPr>
                      <w:rFonts w:ascii="Times New Roman" w:hAnsi="Times New Roman" w:cs="Times New Roman"/>
                      <w:sz w:val="24"/>
                      <w:szCs w:val="24"/>
                    </w:rPr>
                    <w:t>Kality, Saris, Stadium, Mexico, Autobus tera, G</w:t>
                  </w:r>
                  <w:r w:rsidRPr="00B24003">
                    <w:rPr>
                      <w:rFonts w:ascii="Times New Roman" w:hAnsi="Times New Roman" w:cs="Times New Roman"/>
                      <w:sz w:val="24"/>
                      <w:szCs w:val="24"/>
                    </w:rPr>
                    <w:t xml:space="preserve">eorgis </w:t>
                  </w:r>
                </w:p>
              </w:tc>
              <w:tc>
                <w:tcPr>
                  <w:tcW w:w="2700" w:type="dxa"/>
                </w:tcPr>
                <w:p w:rsidR="00E34F76" w:rsidRPr="00B24003" w:rsidRDefault="00E34F76" w:rsidP="00E34F76">
                  <w:pPr>
                    <w:pStyle w:val="NoSpacing"/>
                    <w:rPr>
                      <w:rFonts w:ascii="Times New Roman" w:hAnsi="Times New Roman" w:cs="Times New Roman"/>
                      <w:sz w:val="24"/>
                      <w:szCs w:val="24"/>
                    </w:rPr>
                  </w:pPr>
                  <w:r>
                    <w:rPr>
                      <w:rFonts w:ascii="Times New Roman" w:hAnsi="Times New Roman" w:cs="Times New Roman"/>
                      <w:sz w:val="24"/>
                      <w:szCs w:val="24"/>
                    </w:rPr>
                    <w:t>Kirkos , A</w:t>
                  </w:r>
                  <w:r w:rsidRPr="00B24003">
                    <w:rPr>
                      <w:rFonts w:ascii="Times New Roman" w:hAnsi="Times New Roman" w:cs="Times New Roman"/>
                      <w:sz w:val="24"/>
                      <w:szCs w:val="24"/>
                    </w:rPr>
                    <w:t xml:space="preserve">ddis </w:t>
                  </w:r>
                  <w:r>
                    <w:rPr>
                      <w:rFonts w:ascii="Times New Roman" w:hAnsi="Times New Roman" w:cs="Times New Roman"/>
                      <w:sz w:val="24"/>
                      <w:szCs w:val="24"/>
                    </w:rPr>
                    <w:t>ketema, Arada, Akaki-  kality, N</w:t>
                  </w:r>
                  <w:r w:rsidRPr="00B24003">
                    <w:rPr>
                      <w:rFonts w:ascii="Times New Roman" w:hAnsi="Times New Roman" w:cs="Times New Roman"/>
                      <w:sz w:val="24"/>
                      <w:szCs w:val="24"/>
                    </w:rPr>
                    <w:t>ifas-silk lafto</w:t>
                  </w:r>
                </w:p>
              </w:tc>
            </w:tr>
            <w:tr w:rsidR="00E34F76" w:rsidRPr="00B24003" w:rsidTr="005577B5">
              <w:tc>
                <w:tcPr>
                  <w:tcW w:w="532"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6</w:t>
                  </w:r>
                </w:p>
              </w:tc>
              <w:tc>
                <w:tcPr>
                  <w:tcW w:w="2109" w:type="dxa"/>
                </w:tcPr>
                <w:p w:rsidR="00E34F76" w:rsidRPr="00B24003" w:rsidRDefault="00E34F76" w:rsidP="00E34F76">
                  <w:pPr>
                    <w:pStyle w:val="NoSpacing"/>
                    <w:rPr>
                      <w:rFonts w:ascii="Times New Roman" w:hAnsi="Times New Roman" w:cs="Times New Roman"/>
                      <w:sz w:val="24"/>
                      <w:szCs w:val="24"/>
                    </w:rPr>
                  </w:pPr>
                  <w:r>
                    <w:rPr>
                      <w:rFonts w:ascii="Times New Roman" w:hAnsi="Times New Roman" w:cs="Times New Roman"/>
                      <w:sz w:val="24"/>
                      <w:szCs w:val="24"/>
                    </w:rPr>
                    <w:t>T</w:t>
                  </w:r>
                  <w:r w:rsidRPr="00B24003">
                    <w:rPr>
                      <w:rFonts w:ascii="Times New Roman" w:hAnsi="Times New Roman" w:cs="Times New Roman"/>
                      <w:sz w:val="24"/>
                      <w:szCs w:val="24"/>
                    </w:rPr>
                    <w:t>axi</w:t>
                  </w:r>
                </w:p>
              </w:tc>
              <w:tc>
                <w:tcPr>
                  <w:tcW w:w="1137"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6</w:t>
                  </w:r>
                </w:p>
              </w:tc>
              <w:tc>
                <w:tcPr>
                  <w:tcW w:w="2594" w:type="dxa"/>
                </w:tcPr>
                <w:p w:rsidR="00E34F76" w:rsidRPr="00B24003" w:rsidRDefault="00E34F76" w:rsidP="00E34F76">
                  <w:pPr>
                    <w:pStyle w:val="NoSpacing"/>
                    <w:rPr>
                      <w:rFonts w:ascii="Times New Roman" w:hAnsi="Times New Roman" w:cs="Times New Roman"/>
                      <w:sz w:val="24"/>
                      <w:szCs w:val="24"/>
                    </w:rPr>
                  </w:pPr>
                  <w:r>
                    <w:rPr>
                      <w:rFonts w:ascii="Times New Roman" w:hAnsi="Times New Roman" w:cs="Times New Roman"/>
                      <w:sz w:val="24"/>
                      <w:szCs w:val="24"/>
                    </w:rPr>
                    <w:t>Kality, S</w:t>
                  </w:r>
                  <w:r w:rsidRPr="00B24003">
                    <w:rPr>
                      <w:rFonts w:ascii="Times New Roman" w:hAnsi="Times New Roman" w:cs="Times New Roman"/>
                      <w:sz w:val="24"/>
                      <w:szCs w:val="24"/>
                    </w:rPr>
                    <w:t xml:space="preserve">aris, </w:t>
                  </w:r>
                  <w:r>
                    <w:rPr>
                      <w:rFonts w:ascii="Times New Roman" w:hAnsi="Times New Roman" w:cs="Times New Roman"/>
                      <w:sz w:val="24"/>
                      <w:szCs w:val="24"/>
                    </w:rPr>
                    <w:t>Stadium, Mexico, A</w:t>
                  </w:r>
                  <w:r w:rsidRPr="00B24003">
                    <w:rPr>
                      <w:rFonts w:ascii="Times New Roman" w:hAnsi="Times New Roman" w:cs="Times New Roman"/>
                      <w:sz w:val="24"/>
                      <w:szCs w:val="24"/>
                    </w:rPr>
                    <w:t>utobus tera, georgis</w:t>
                  </w:r>
                </w:p>
              </w:tc>
              <w:tc>
                <w:tcPr>
                  <w:tcW w:w="2700" w:type="dxa"/>
                </w:tcPr>
                <w:p w:rsidR="00E34F76" w:rsidRPr="00B24003" w:rsidRDefault="00E34F76" w:rsidP="00E34F76">
                  <w:pPr>
                    <w:pStyle w:val="NoSpacing"/>
                    <w:rPr>
                      <w:rFonts w:ascii="Times New Roman" w:hAnsi="Times New Roman" w:cs="Times New Roman"/>
                      <w:sz w:val="24"/>
                      <w:szCs w:val="24"/>
                    </w:rPr>
                  </w:pPr>
                  <w:r>
                    <w:rPr>
                      <w:rFonts w:ascii="Times New Roman" w:hAnsi="Times New Roman" w:cs="Times New Roman"/>
                      <w:sz w:val="24"/>
                      <w:szCs w:val="24"/>
                    </w:rPr>
                    <w:t>Kirkos , Addis ketema, Arada, Akaki-  Kality, Nifas-silk L</w:t>
                  </w:r>
                  <w:r w:rsidRPr="00B24003">
                    <w:rPr>
                      <w:rFonts w:ascii="Times New Roman" w:hAnsi="Times New Roman" w:cs="Times New Roman"/>
                      <w:sz w:val="24"/>
                      <w:szCs w:val="24"/>
                    </w:rPr>
                    <w:t>afto</w:t>
                  </w:r>
                </w:p>
              </w:tc>
            </w:tr>
            <w:tr w:rsidR="00E34F76" w:rsidRPr="00B24003" w:rsidTr="005577B5">
              <w:tc>
                <w:tcPr>
                  <w:tcW w:w="532"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7</w:t>
                  </w:r>
                </w:p>
              </w:tc>
              <w:tc>
                <w:tcPr>
                  <w:tcW w:w="2109"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Both taxi &amp; bus</w:t>
                  </w:r>
                </w:p>
              </w:tc>
              <w:tc>
                <w:tcPr>
                  <w:tcW w:w="1137" w:type="dxa"/>
                </w:tcPr>
                <w:p w:rsidR="00E34F76" w:rsidRPr="00B24003" w:rsidRDefault="00E34F76" w:rsidP="00E34F76">
                  <w:pPr>
                    <w:pStyle w:val="NoSpacing"/>
                    <w:rPr>
                      <w:rFonts w:ascii="Times New Roman" w:hAnsi="Times New Roman" w:cs="Times New Roman"/>
                      <w:sz w:val="24"/>
                      <w:szCs w:val="24"/>
                    </w:rPr>
                  </w:pPr>
                  <w:r w:rsidRPr="00B24003">
                    <w:rPr>
                      <w:rFonts w:ascii="Times New Roman" w:hAnsi="Times New Roman" w:cs="Times New Roman"/>
                      <w:sz w:val="24"/>
                      <w:szCs w:val="24"/>
                    </w:rPr>
                    <w:t>6</w:t>
                  </w:r>
                </w:p>
              </w:tc>
              <w:tc>
                <w:tcPr>
                  <w:tcW w:w="2594" w:type="dxa"/>
                </w:tcPr>
                <w:p w:rsidR="00E34F76" w:rsidRPr="00B24003" w:rsidRDefault="00E34F76" w:rsidP="00E34F76">
                  <w:pPr>
                    <w:pStyle w:val="NoSpacing"/>
                    <w:rPr>
                      <w:rFonts w:ascii="Times New Roman" w:hAnsi="Times New Roman" w:cs="Times New Roman"/>
                      <w:sz w:val="24"/>
                      <w:szCs w:val="24"/>
                    </w:rPr>
                  </w:pPr>
                  <w:r>
                    <w:rPr>
                      <w:rFonts w:ascii="Times New Roman" w:hAnsi="Times New Roman" w:cs="Times New Roman"/>
                      <w:sz w:val="24"/>
                      <w:szCs w:val="24"/>
                    </w:rPr>
                    <w:t>Kality, Saris, Stadium, Mexico, Autobus tera, G</w:t>
                  </w:r>
                  <w:r w:rsidRPr="00B24003">
                    <w:rPr>
                      <w:rFonts w:ascii="Times New Roman" w:hAnsi="Times New Roman" w:cs="Times New Roman"/>
                      <w:sz w:val="24"/>
                      <w:szCs w:val="24"/>
                    </w:rPr>
                    <w:t>eorgis</w:t>
                  </w:r>
                </w:p>
              </w:tc>
              <w:tc>
                <w:tcPr>
                  <w:tcW w:w="2700" w:type="dxa"/>
                </w:tcPr>
                <w:p w:rsidR="00E34F76" w:rsidRPr="00B24003" w:rsidRDefault="00E34F76" w:rsidP="00E34F76">
                  <w:pPr>
                    <w:pStyle w:val="NoSpacing"/>
                    <w:rPr>
                      <w:rFonts w:ascii="Times New Roman" w:hAnsi="Times New Roman" w:cs="Times New Roman"/>
                      <w:sz w:val="24"/>
                      <w:szCs w:val="24"/>
                    </w:rPr>
                  </w:pPr>
                  <w:r>
                    <w:rPr>
                      <w:rFonts w:ascii="Times New Roman" w:hAnsi="Times New Roman" w:cs="Times New Roman"/>
                      <w:sz w:val="24"/>
                      <w:szCs w:val="24"/>
                    </w:rPr>
                    <w:t>Kirkos , Addis ketema, Arada, Akaki-  Kality, N</w:t>
                  </w:r>
                  <w:r w:rsidRPr="00B24003">
                    <w:rPr>
                      <w:rFonts w:ascii="Times New Roman" w:hAnsi="Times New Roman" w:cs="Times New Roman"/>
                      <w:sz w:val="24"/>
                      <w:szCs w:val="24"/>
                    </w:rPr>
                    <w:t>ifas-silk lafto</w:t>
                  </w:r>
                </w:p>
              </w:tc>
            </w:tr>
            <w:tr w:rsidR="00E34F76" w:rsidRPr="00542E45" w:rsidTr="005577B5">
              <w:tc>
                <w:tcPr>
                  <w:tcW w:w="2641" w:type="dxa"/>
                  <w:gridSpan w:val="2"/>
                </w:tcPr>
                <w:p w:rsidR="00E34F76" w:rsidRPr="00542E45" w:rsidRDefault="00E34F76" w:rsidP="00E34F76">
                  <w:pPr>
                    <w:pStyle w:val="NoSpacing"/>
                    <w:rPr>
                      <w:rFonts w:ascii="Times New Roman" w:hAnsi="Times New Roman" w:cs="Times New Roman"/>
                      <w:b/>
                      <w:sz w:val="24"/>
                      <w:szCs w:val="24"/>
                    </w:rPr>
                  </w:pPr>
                  <w:r w:rsidRPr="00542E45">
                    <w:rPr>
                      <w:rFonts w:ascii="Times New Roman" w:hAnsi="Times New Roman" w:cs="Times New Roman"/>
                      <w:b/>
                      <w:sz w:val="24"/>
                      <w:szCs w:val="24"/>
                    </w:rPr>
                    <w:t xml:space="preserve">             Total</w:t>
                  </w:r>
                </w:p>
              </w:tc>
              <w:tc>
                <w:tcPr>
                  <w:tcW w:w="1137" w:type="dxa"/>
                </w:tcPr>
                <w:p w:rsidR="00E34F76" w:rsidRPr="00542E45" w:rsidRDefault="00E34F76" w:rsidP="00E34F76">
                  <w:pPr>
                    <w:pStyle w:val="NoSpacing"/>
                    <w:rPr>
                      <w:rFonts w:ascii="Times New Roman" w:hAnsi="Times New Roman" w:cs="Times New Roman"/>
                      <w:b/>
                      <w:sz w:val="24"/>
                      <w:szCs w:val="24"/>
                    </w:rPr>
                  </w:pPr>
                  <w:r w:rsidRPr="00542E45">
                    <w:rPr>
                      <w:rFonts w:ascii="Times New Roman" w:hAnsi="Times New Roman" w:cs="Times New Roman"/>
                      <w:b/>
                      <w:sz w:val="24"/>
                      <w:szCs w:val="24"/>
                    </w:rPr>
                    <w:t>24</w:t>
                  </w:r>
                </w:p>
              </w:tc>
              <w:tc>
                <w:tcPr>
                  <w:tcW w:w="2594" w:type="dxa"/>
                </w:tcPr>
                <w:p w:rsidR="00E34F76" w:rsidRPr="00542E45" w:rsidRDefault="00E34F76" w:rsidP="00E34F76">
                  <w:pPr>
                    <w:pStyle w:val="NoSpacing"/>
                    <w:rPr>
                      <w:rFonts w:ascii="Times New Roman" w:hAnsi="Times New Roman" w:cs="Times New Roman"/>
                      <w:b/>
                      <w:sz w:val="24"/>
                      <w:szCs w:val="24"/>
                    </w:rPr>
                  </w:pPr>
                  <w:r w:rsidRPr="00542E45">
                    <w:rPr>
                      <w:rFonts w:ascii="Times New Roman" w:hAnsi="Times New Roman" w:cs="Times New Roman"/>
                      <w:b/>
                      <w:sz w:val="24"/>
                      <w:szCs w:val="24"/>
                    </w:rPr>
                    <w:t>24</w:t>
                  </w:r>
                </w:p>
              </w:tc>
              <w:tc>
                <w:tcPr>
                  <w:tcW w:w="2700" w:type="dxa"/>
                </w:tcPr>
                <w:p w:rsidR="00E34F76" w:rsidRPr="00542E45" w:rsidRDefault="00E34F76" w:rsidP="00E34F76">
                  <w:pPr>
                    <w:pStyle w:val="NoSpacing"/>
                    <w:rPr>
                      <w:rFonts w:ascii="Times New Roman" w:hAnsi="Times New Roman" w:cs="Times New Roman"/>
                      <w:b/>
                      <w:sz w:val="24"/>
                      <w:szCs w:val="24"/>
                    </w:rPr>
                  </w:pPr>
                  <w:r>
                    <w:rPr>
                      <w:rFonts w:ascii="Times New Roman" w:hAnsi="Times New Roman" w:cs="Times New Roman"/>
                      <w:b/>
                      <w:sz w:val="24"/>
                      <w:szCs w:val="24"/>
                    </w:rPr>
                    <w:t>6</w:t>
                  </w:r>
                </w:p>
              </w:tc>
            </w:tr>
          </w:tbl>
          <w:p w:rsidR="00E34F76" w:rsidRPr="005F06F9" w:rsidRDefault="00E34F76" w:rsidP="00E34F76">
            <w:pPr>
              <w:pStyle w:val="Caption"/>
              <w:rPr>
                <w:rFonts w:ascii="Times New Roman" w:hAnsi="Times New Roman" w:cs="Times New Roman"/>
                <w:i w:val="0"/>
                <w:color w:val="000000" w:themeColor="text1"/>
                <w:sz w:val="24"/>
                <w:szCs w:val="24"/>
              </w:rPr>
            </w:pPr>
            <w:bookmarkStart w:id="146" w:name="_Toc13227165"/>
            <w:r w:rsidRPr="005F06F9">
              <w:rPr>
                <w:rFonts w:ascii="Times New Roman" w:hAnsi="Times New Roman" w:cs="Times New Roman"/>
                <w:i w:val="0"/>
                <w:color w:val="000000" w:themeColor="text1"/>
                <w:sz w:val="24"/>
                <w:szCs w:val="24"/>
              </w:rPr>
              <w:t xml:space="preserve">Table </w:t>
            </w:r>
            <w:r w:rsidRPr="005F06F9">
              <w:rPr>
                <w:rFonts w:ascii="Times New Roman" w:hAnsi="Times New Roman" w:cs="Times New Roman"/>
                <w:i w:val="0"/>
                <w:color w:val="000000" w:themeColor="text1"/>
                <w:sz w:val="24"/>
                <w:szCs w:val="24"/>
              </w:rPr>
              <w:fldChar w:fldCharType="begin"/>
            </w:r>
            <w:r w:rsidRPr="005F06F9">
              <w:rPr>
                <w:rFonts w:ascii="Times New Roman" w:hAnsi="Times New Roman" w:cs="Times New Roman"/>
                <w:i w:val="0"/>
                <w:color w:val="000000" w:themeColor="text1"/>
                <w:sz w:val="24"/>
                <w:szCs w:val="24"/>
              </w:rPr>
              <w:instrText xml:space="preserve"> SEQ Table \* ARABIC </w:instrText>
            </w:r>
            <w:r w:rsidRPr="005F06F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6</w:t>
            </w:r>
            <w:r w:rsidRPr="005F06F9">
              <w:rPr>
                <w:rFonts w:ascii="Times New Roman" w:hAnsi="Times New Roman" w:cs="Times New Roman"/>
                <w:i w:val="0"/>
                <w:color w:val="000000" w:themeColor="text1"/>
                <w:sz w:val="24"/>
                <w:szCs w:val="24"/>
              </w:rPr>
              <w:fldChar w:fldCharType="end"/>
            </w:r>
            <w:r w:rsidRPr="005F06F9">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w:t>
            </w:r>
            <w:r w:rsidRPr="005F06F9">
              <w:rPr>
                <w:rFonts w:ascii="Times New Roman" w:hAnsi="Times New Roman" w:cs="Times New Roman"/>
                <w:i w:val="0"/>
                <w:color w:val="000000" w:themeColor="text1"/>
                <w:sz w:val="24"/>
                <w:szCs w:val="24"/>
              </w:rPr>
              <w:t>Sample distribution</w:t>
            </w:r>
            <w:r w:rsidR="00B0280E">
              <w:rPr>
                <w:rFonts w:ascii="Times New Roman" w:hAnsi="Times New Roman" w:cs="Times New Roman"/>
                <w:i w:val="0"/>
                <w:color w:val="000000" w:themeColor="text1"/>
                <w:sz w:val="24"/>
                <w:szCs w:val="24"/>
              </w:rPr>
              <w:t xml:space="preserve"> and </w:t>
            </w:r>
            <w:r w:rsidR="00B0280E" w:rsidRPr="005F06F9">
              <w:rPr>
                <w:rFonts w:ascii="Times New Roman" w:hAnsi="Times New Roman" w:cs="Times New Roman"/>
                <w:i w:val="0"/>
                <w:color w:val="000000" w:themeColor="text1"/>
                <w:sz w:val="24"/>
                <w:szCs w:val="24"/>
              </w:rPr>
              <w:t xml:space="preserve">interviewee persons </w:t>
            </w:r>
            <w:r w:rsidR="00B0280E">
              <w:rPr>
                <w:rFonts w:ascii="Times New Roman" w:hAnsi="Times New Roman" w:cs="Times New Roman"/>
                <w:i w:val="0"/>
                <w:color w:val="000000" w:themeColor="text1"/>
                <w:sz w:val="24"/>
                <w:szCs w:val="24"/>
              </w:rPr>
              <w:t>per</w:t>
            </w:r>
            <w:r w:rsidRPr="005F06F9">
              <w:rPr>
                <w:rFonts w:ascii="Times New Roman" w:hAnsi="Times New Roman" w:cs="Times New Roman"/>
                <w:i w:val="0"/>
                <w:color w:val="000000" w:themeColor="text1"/>
                <w:sz w:val="24"/>
                <w:szCs w:val="24"/>
              </w:rPr>
              <w:t xml:space="preserve"> stations</w:t>
            </w:r>
            <w:r w:rsidR="00B0280E">
              <w:rPr>
                <w:rFonts w:ascii="Times New Roman" w:hAnsi="Times New Roman" w:cs="Times New Roman"/>
                <w:i w:val="0"/>
                <w:color w:val="000000" w:themeColor="text1"/>
                <w:sz w:val="24"/>
                <w:szCs w:val="24"/>
              </w:rPr>
              <w:t>.</w:t>
            </w:r>
            <w:bookmarkEnd w:id="146"/>
          </w:p>
          <w:tbl>
            <w:tblPr>
              <w:tblStyle w:val="TableGrid"/>
              <w:tblW w:w="0" w:type="auto"/>
              <w:tblLook w:val="04A0" w:firstRow="1" w:lastRow="0" w:firstColumn="1" w:lastColumn="0" w:noHBand="0" w:noVBand="1"/>
            </w:tblPr>
            <w:tblGrid>
              <w:gridCol w:w="805"/>
              <w:gridCol w:w="1980"/>
              <w:gridCol w:w="1620"/>
              <w:gridCol w:w="1980"/>
              <w:gridCol w:w="1980"/>
            </w:tblGrid>
            <w:tr w:rsidR="00E34F76" w:rsidRPr="00260776" w:rsidTr="00743561">
              <w:tc>
                <w:tcPr>
                  <w:tcW w:w="805" w:type="dxa"/>
                </w:tcPr>
                <w:p w:rsidR="00E34F76" w:rsidRPr="009B1702" w:rsidRDefault="00E34F76" w:rsidP="00E34F76">
                  <w:pPr>
                    <w:pStyle w:val="NoSpacing"/>
                    <w:spacing w:line="276" w:lineRule="auto"/>
                    <w:rPr>
                      <w:rFonts w:ascii="Times New Roman" w:hAnsi="Times New Roman" w:cs="Times New Roman"/>
                      <w:b/>
                      <w:sz w:val="24"/>
                      <w:szCs w:val="24"/>
                    </w:rPr>
                  </w:pPr>
                  <w:r w:rsidRPr="009B1702">
                    <w:rPr>
                      <w:rFonts w:ascii="Times New Roman" w:hAnsi="Times New Roman" w:cs="Times New Roman"/>
                      <w:b/>
                      <w:sz w:val="24"/>
                      <w:szCs w:val="24"/>
                    </w:rPr>
                    <w:t xml:space="preserve">No </w:t>
                  </w:r>
                </w:p>
              </w:tc>
              <w:tc>
                <w:tcPr>
                  <w:tcW w:w="1980" w:type="dxa"/>
                </w:tcPr>
                <w:p w:rsidR="00E34F76" w:rsidRPr="009B1702" w:rsidRDefault="00E34F76" w:rsidP="00E34F76">
                  <w:pPr>
                    <w:pStyle w:val="NoSpacing"/>
                    <w:spacing w:line="276" w:lineRule="auto"/>
                    <w:rPr>
                      <w:rFonts w:ascii="Times New Roman" w:hAnsi="Times New Roman" w:cs="Times New Roman"/>
                      <w:b/>
                      <w:sz w:val="24"/>
                      <w:szCs w:val="24"/>
                    </w:rPr>
                  </w:pPr>
                  <w:r w:rsidRPr="009B1702">
                    <w:rPr>
                      <w:rFonts w:ascii="Times New Roman" w:hAnsi="Times New Roman" w:cs="Times New Roman"/>
                      <w:b/>
                      <w:sz w:val="24"/>
                      <w:szCs w:val="24"/>
                    </w:rPr>
                    <w:t xml:space="preserve">Type of station </w:t>
                  </w:r>
                </w:p>
              </w:tc>
              <w:tc>
                <w:tcPr>
                  <w:tcW w:w="1620" w:type="dxa"/>
                </w:tcPr>
                <w:p w:rsidR="00E34F76" w:rsidRPr="009B1702" w:rsidRDefault="00A4600A" w:rsidP="00E34F76">
                  <w:pPr>
                    <w:pStyle w:val="NoSpacing"/>
                    <w:spacing w:line="276" w:lineRule="auto"/>
                    <w:rPr>
                      <w:rFonts w:ascii="Times New Roman" w:hAnsi="Times New Roman" w:cs="Times New Roman"/>
                      <w:b/>
                      <w:sz w:val="24"/>
                      <w:szCs w:val="24"/>
                    </w:rPr>
                  </w:pPr>
                  <w:r>
                    <w:rPr>
                      <w:rFonts w:ascii="Times New Roman" w:hAnsi="Times New Roman" w:cs="Times New Roman"/>
                      <w:b/>
                      <w:sz w:val="24"/>
                      <w:szCs w:val="24"/>
                    </w:rPr>
                    <w:t xml:space="preserve">Station </w:t>
                  </w:r>
                  <w:r w:rsidR="00E34F76" w:rsidRPr="009B1702">
                    <w:rPr>
                      <w:rFonts w:ascii="Times New Roman" w:hAnsi="Times New Roman" w:cs="Times New Roman"/>
                      <w:b/>
                      <w:sz w:val="24"/>
                      <w:szCs w:val="24"/>
                    </w:rPr>
                    <w:t>Sample size</w:t>
                  </w:r>
                </w:p>
              </w:tc>
              <w:tc>
                <w:tcPr>
                  <w:tcW w:w="1980" w:type="dxa"/>
                </w:tcPr>
                <w:p w:rsidR="00E34F76" w:rsidRPr="009B1702" w:rsidRDefault="00E34F76" w:rsidP="00E34F76">
                  <w:pPr>
                    <w:pStyle w:val="NoSpacing"/>
                    <w:spacing w:line="276" w:lineRule="auto"/>
                    <w:rPr>
                      <w:rFonts w:ascii="Times New Roman" w:hAnsi="Times New Roman" w:cs="Times New Roman"/>
                      <w:b/>
                      <w:sz w:val="24"/>
                      <w:szCs w:val="24"/>
                    </w:rPr>
                  </w:pPr>
                  <w:r w:rsidRPr="009B1702">
                    <w:rPr>
                      <w:rFonts w:ascii="Times New Roman" w:hAnsi="Times New Roman" w:cs="Times New Roman"/>
                      <w:b/>
                      <w:sz w:val="24"/>
                      <w:szCs w:val="24"/>
                    </w:rPr>
                    <w:t xml:space="preserve">Sample persons   per station </w:t>
                  </w:r>
                </w:p>
              </w:tc>
              <w:tc>
                <w:tcPr>
                  <w:tcW w:w="1980" w:type="dxa"/>
                </w:tcPr>
                <w:p w:rsidR="00E34F76" w:rsidRPr="00260776" w:rsidRDefault="00E34F76" w:rsidP="00E34F76">
                  <w:pPr>
                    <w:pStyle w:val="NoSpacing"/>
                    <w:spacing w:line="276" w:lineRule="auto"/>
                    <w:rPr>
                      <w:rFonts w:ascii="Times New Roman" w:hAnsi="Times New Roman" w:cs="Times New Roman"/>
                      <w:b/>
                      <w:sz w:val="24"/>
                      <w:szCs w:val="24"/>
                    </w:rPr>
                  </w:pPr>
                  <w:r w:rsidRPr="00260776">
                    <w:rPr>
                      <w:rFonts w:ascii="Times New Roman" w:hAnsi="Times New Roman" w:cs="Times New Roman"/>
                      <w:b/>
                      <w:sz w:val="24"/>
                      <w:szCs w:val="24"/>
                    </w:rPr>
                    <w:t xml:space="preserve">Total </w:t>
                  </w:r>
                </w:p>
              </w:tc>
            </w:tr>
            <w:tr w:rsidR="00E34F76" w:rsidRPr="00260776" w:rsidTr="00743561">
              <w:tc>
                <w:tcPr>
                  <w:tcW w:w="805"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1</w:t>
                  </w:r>
                </w:p>
              </w:tc>
              <w:tc>
                <w:tcPr>
                  <w:tcW w:w="198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LRT</w:t>
                  </w:r>
                </w:p>
              </w:tc>
              <w:tc>
                <w:tcPr>
                  <w:tcW w:w="162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6</w:t>
                  </w:r>
                </w:p>
              </w:tc>
              <w:tc>
                <w:tcPr>
                  <w:tcW w:w="198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30</w:t>
                  </w:r>
                </w:p>
              </w:tc>
              <w:tc>
                <w:tcPr>
                  <w:tcW w:w="1980" w:type="dxa"/>
                </w:tcPr>
                <w:p w:rsidR="00E34F76" w:rsidRPr="00260776" w:rsidRDefault="00E34F76" w:rsidP="00E34F76">
                  <w:pPr>
                    <w:pStyle w:val="NoSpacing"/>
                    <w:spacing w:line="276" w:lineRule="auto"/>
                    <w:rPr>
                      <w:rFonts w:ascii="Times New Roman" w:hAnsi="Times New Roman" w:cs="Times New Roman"/>
                      <w:b/>
                      <w:sz w:val="24"/>
                      <w:szCs w:val="24"/>
                    </w:rPr>
                  </w:pPr>
                  <w:r w:rsidRPr="00260776">
                    <w:rPr>
                      <w:rFonts w:ascii="Times New Roman" w:hAnsi="Times New Roman" w:cs="Times New Roman"/>
                      <w:b/>
                      <w:sz w:val="24"/>
                      <w:szCs w:val="24"/>
                    </w:rPr>
                    <w:t>180</w:t>
                  </w:r>
                </w:p>
              </w:tc>
            </w:tr>
            <w:tr w:rsidR="00E34F76" w:rsidRPr="00260776" w:rsidTr="00743561">
              <w:tc>
                <w:tcPr>
                  <w:tcW w:w="805"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2</w:t>
                  </w:r>
                </w:p>
              </w:tc>
              <w:tc>
                <w:tcPr>
                  <w:tcW w:w="198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Bus</w:t>
                  </w:r>
                </w:p>
              </w:tc>
              <w:tc>
                <w:tcPr>
                  <w:tcW w:w="162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6</w:t>
                  </w:r>
                </w:p>
              </w:tc>
              <w:tc>
                <w:tcPr>
                  <w:tcW w:w="198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30</w:t>
                  </w:r>
                </w:p>
              </w:tc>
              <w:tc>
                <w:tcPr>
                  <w:tcW w:w="1980" w:type="dxa"/>
                </w:tcPr>
                <w:p w:rsidR="00E34F76" w:rsidRPr="00260776" w:rsidRDefault="00E34F76" w:rsidP="00E34F76">
                  <w:pPr>
                    <w:pStyle w:val="NoSpacing"/>
                    <w:spacing w:line="276" w:lineRule="auto"/>
                    <w:rPr>
                      <w:rFonts w:ascii="Times New Roman" w:hAnsi="Times New Roman" w:cs="Times New Roman"/>
                      <w:b/>
                      <w:sz w:val="24"/>
                      <w:szCs w:val="24"/>
                    </w:rPr>
                  </w:pPr>
                  <w:r w:rsidRPr="00260776">
                    <w:rPr>
                      <w:rFonts w:ascii="Times New Roman" w:hAnsi="Times New Roman" w:cs="Times New Roman"/>
                      <w:b/>
                      <w:sz w:val="24"/>
                      <w:szCs w:val="24"/>
                    </w:rPr>
                    <w:t>180</w:t>
                  </w:r>
                </w:p>
              </w:tc>
            </w:tr>
            <w:tr w:rsidR="00E34F76" w:rsidRPr="00260776" w:rsidTr="00743561">
              <w:tc>
                <w:tcPr>
                  <w:tcW w:w="805"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3</w:t>
                  </w:r>
                </w:p>
              </w:tc>
              <w:tc>
                <w:tcPr>
                  <w:tcW w:w="198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 xml:space="preserve">Taxi </w:t>
                  </w:r>
                </w:p>
              </w:tc>
              <w:tc>
                <w:tcPr>
                  <w:tcW w:w="162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6</w:t>
                  </w:r>
                </w:p>
              </w:tc>
              <w:tc>
                <w:tcPr>
                  <w:tcW w:w="198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30</w:t>
                  </w:r>
                </w:p>
              </w:tc>
              <w:tc>
                <w:tcPr>
                  <w:tcW w:w="1980" w:type="dxa"/>
                </w:tcPr>
                <w:p w:rsidR="00E34F76" w:rsidRPr="00260776" w:rsidRDefault="00E34F76" w:rsidP="00E34F76">
                  <w:pPr>
                    <w:pStyle w:val="NoSpacing"/>
                    <w:spacing w:line="276" w:lineRule="auto"/>
                    <w:rPr>
                      <w:rFonts w:ascii="Times New Roman" w:hAnsi="Times New Roman" w:cs="Times New Roman"/>
                      <w:b/>
                      <w:sz w:val="24"/>
                      <w:szCs w:val="24"/>
                    </w:rPr>
                  </w:pPr>
                  <w:r w:rsidRPr="00260776">
                    <w:rPr>
                      <w:rFonts w:ascii="Times New Roman" w:hAnsi="Times New Roman" w:cs="Times New Roman"/>
                      <w:b/>
                      <w:sz w:val="24"/>
                      <w:szCs w:val="24"/>
                    </w:rPr>
                    <w:t>180</w:t>
                  </w:r>
                </w:p>
              </w:tc>
            </w:tr>
            <w:tr w:rsidR="00E34F76" w:rsidRPr="00260776" w:rsidTr="00743561">
              <w:tc>
                <w:tcPr>
                  <w:tcW w:w="805"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4</w:t>
                  </w:r>
                </w:p>
              </w:tc>
              <w:tc>
                <w:tcPr>
                  <w:tcW w:w="198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 xml:space="preserve">Both bus and taxi </w:t>
                  </w:r>
                </w:p>
              </w:tc>
              <w:tc>
                <w:tcPr>
                  <w:tcW w:w="162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6</w:t>
                  </w:r>
                </w:p>
              </w:tc>
              <w:tc>
                <w:tcPr>
                  <w:tcW w:w="1980" w:type="dxa"/>
                </w:tcPr>
                <w:p w:rsidR="00E34F76" w:rsidRPr="00260776" w:rsidRDefault="00E34F76" w:rsidP="00E34F76">
                  <w:pPr>
                    <w:pStyle w:val="NoSpacing"/>
                    <w:spacing w:line="276" w:lineRule="auto"/>
                    <w:rPr>
                      <w:rFonts w:ascii="Times New Roman" w:hAnsi="Times New Roman" w:cs="Times New Roman"/>
                      <w:sz w:val="24"/>
                      <w:szCs w:val="24"/>
                    </w:rPr>
                  </w:pPr>
                  <w:r w:rsidRPr="00260776">
                    <w:rPr>
                      <w:rFonts w:ascii="Times New Roman" w:hAnsi="Times New Roman" w:cs="Times New Roman"/>
                      <w:sz w:val="24"/>
                      <w:szCs w:val="24"/>
                    </w:rPr>
                    <w:t>30</w:t>
                  </w:r>
                </w:p>
              </w:tc>
              <w:tc>
                <w:tcPr>
                  <w:tcW w:w="1980" w:type="dxa"/>
                </w:tcPr>
                <w:p w:rsidR="00E34F76" w:rsidRPr="00260776" w:rsidRDefault="00E34F76" w:rsidP="00E34F76">
                  <w:pPr>
                    <w:pStyle w:val="NoSpacing"/>
                    <w:spacing w:line="276" w:lineRule="auto"/>
                    <w:rPr>
                      <w:rFonts w:ascii="Times New Roman" w:hAnsi="Times New Roman" w:cs="Times New Roman"/>
                      <w:b/>
                      <w:sz w:val="24"/>
                      <w:szCs w:val="24"/>
                    </w:rPr>
                  </w:pPr>
                  <w:r w:rsidRPr="00260776">
                    <w:rPr>
                      <w:rFonts w:ascii="Times New Roman" w:hAnsi="Times New Roman" w:cs="Times New Roman"/>
                      <w:b/>
                      <w:sz w:val="24"/>
                      <w:szCs w:val="24"/>
                    </w:rPr>
                    <w:t>180</w:t>
                  </w:r>
                </w:p>
              </w:tc>
            </w:tr>
            <w:tr w:rsidR="00E34F76" w:rsidRPr="00260776" w:rsidTr="00743561">
              <w:tc>
                <w:tcPr>
                  <w:tcW w:w="2785" w:type="dxa"/>
                  <w:gridSpan w:val="2"/>
                </w:tcPr>
                <w:p w:rsidR="00E34F76" w:rsidRPr="00260776" w:rsidRDefault="00E34F76" w:rsidP="00E34F76">
                  <w:pPr>
                    <w:pStyle w:val="NoSpacing"/>
                    <w:spacing w:line="276" w:lineRule="auto"/>
                    <w:rPr>
                      <w:rFonts w:ascii="Times New Roman" w:hAnsi="Times New Roman" w:cs="Times New Roman"/>
                      <w:b/>
                      <w:sz w:val="24"/>
                      <w:szCs w:val="24"/>
                    </w:rPr>
                  </w:pPr>
                  <w:r w:rsidRPr="00260776">
                    <w:rPr>
                      <w:rFonts w:ascii="Times New Roman" w:hAnsi="Times New Roman" w:cs="Times New Roman"/>
                      <w:b/>
                      <w:sz w:val="24"/>
                      <w:szCs w:val="24"/>
                    </w:rPr>
                    <w:t xml:space="preserve">                     Total </w:t>
                  </w:r>
                </w:p>
              </w:tc>
              <w:tc>
                <w:tcPr>
                  <w:tcW w:w="1620" w:type="dxa"/>
                </w:tcPr>
                <w:p w:rsidR="00E34F76" w:rsidRPr="00260776" w:rsidRDefault="00E34F76" w:rsidP="00E34F76">
                  <w:pPr>
                    <w:pStyle w:val="NoSpacing"/>
                    <w:spacing w:line="276" w:lineRule="auto"/>
                    <w:rPr>
                      <w:rFonts w:ascii="Times New Roman" w:hAnsi="Times New Roman" w:cs="Times New Roman"/>
                      <w:b/>
                      <w:sz w:val="24"/>
                      <w:szCs w:val="24"/>
                    </w:rPr>
                  </w:pPr>
                  <w:r w:rsidRPr="00260776">
                    <w:rPr>
                      <w:rFonts w:ascii="Times New Roman" w:hAnsi="Times New Roman" w:cs="Times New Roman"/>
                      <w:b/>
                      <w:sz w:val="24"/>
                      <w:szCs w:val="24"/>
                    </w:rPr>
                    <w:t>24</w:t>
                  </w:r>
                </w:p>
              </w:tc>
              <w:tc>
                <w:tcPr>
                  <w:tcW w:w="1980" w:type="dxa"/>
                </w:tcPr>
                <w:p w:rsidR="00E34F76" w:rsidRPr="00260776" w:rsidRDefault="00E34F76" w:rsidP="00E34F76">
                  <w:pPr>
                    <w:pStyle w:val="NoSpacing"/>
                    <w:spacing w:line="276" w:lineRule="auto"/>
                    <w:rPr>
                      <w:rFonts w:ascii="Times New Roman" w:hAnsi="Times New Roman" w:cs="Times New Roman"/>
                      <w:b/>
                      <w:sz w:val="24"/>
                      <w:szCs w:val="24"/>
                    </w:rPr>
                  </w:pPr>
                  <w:r w:rsidRPr="00260776">
                    <w:rPr>
                      <w:rFonts w:ascii="Times New Roman" w:hAnsi="Times New Roman" w:cs="Times New Roman"/>
                      <w:b/>
                      <w:sz w:val="24"/>
                      <w:szCs w:val="24"/>
                    </w:rPr>
                    <w:t>30</w:t>
                  </w:r>
                </w:p>
              </w:tc>
              <w:tc>
                <w:tcPr>
                  <w:tcW w:w="1980" w:type="dxa"/>
                </w:tcPr>
                <w:p w:rsidR="00E34F76" w:rsidRPr="00260776" w:rsidRDefault="00E34F76" w:rsidP="00E34F76">
                  <w:pPr>
                    <w:pStyle w:val="NoSpacing"/>
                    <w:spacing w:line="276" w:lineRule="auto"/>
                    <w:rPr>
                      <w:rFonts w:ascii="Times New Roman" w:hAnsi="Times New Roman" w:cs="Times New Roman"/>
                      <w:b/>
                      <w:sz w:val="24"/>
                      <w:szCs w:val="24"/>
                    </w:rPr>
                  </w:pPr>
                  <w:r w:rsidRPr="00260776">
                    <w:rPr>
                      <w:rFonts w:ascii="Times New Roman" w:hAnsi="Times New Roman" w:cs="Times New Roman"/>
                      <w:b/>
                      <w:sz w:val="24"/>
                      <w:szCs w:val="24"/>
                    </w:rPr>
                    <w:t>720</w:t>
                  </w:r>
                </w:p>
              </w:tc>
            </w:tr>
          </w:tbl>
          <w:p w:rsidR="00E34F76" w:rsidRPr="00E34F76" w:rsidRDefault="00E34F76" w:rsidP="00E34F76">
            <w:pPr>
              <w:autoSpaceDE w:val="0"/>
              <w:autoSpaceDN w:val="0"/>
              <w:adjustRightInd w:val="0"/>
              <w:spacing w:after="0" w:line="480" w:lineRule="auto"/>
              <w:jc w:val="both"/>
              <w:rPr>
                <w:rFonts w:ascii="Times-Roman" w:hAnsi="Times-Roman" w:cs="Times-Roman"/>
                <w:sz w:val="24"/>
                <w:szCs w:val="24"/>
              </w:rPr>
            </w:pPr>
            <w:r>
              <w:rPr>
                <w:rFonts w:ascii="Times-Roman" w:hAnsi="Times-Roman" w:cs="Times-Roman"/>
                <w:sz w:val="24"/>
                <w:szCs w:val="24"/>
              </w:rPr>
              <w:t>At each 6 stations researcher was purpos</w:t>
            </w:r>
            <w:r w:rsidR="00C1172C">
              <w:rPr>
                <w:rFonts w:ascii="Times-Roman" w:hAnsi="Times-Roman" w:cs="Times-Roman"/>
                <w:sz w:val="24"/>
                <w:szCs w:val="24"/>
              </w:rPr>
              <w:t>ively interviewed 30 persons (6x</w:t>
            </w:r>
            <w:r>
              <w:rPr>
                <w:rFonts w:ascii="Times-Roman" w:hAnsi="Times-Roman" w:cs="Times-Roman"/>
                <w:sz w:val="24"/>
                <w:szCs w:val="24"/>
              </w:rPr>
              <w:t>30) =180. Train, Taxi, Bus, both Taxi and Bus hence 4 x 180=720 sample persons.</w:t>
            </w:r>
          </w:p>
          <w:p w:rsidR="00D428C7" w:rsidRPr="00355175" w:rsidRDefault="00D428C7" w:rsidP="00D428C7">
            <w:pPr>
              <w:pStyle w:val="NoSpacing"/>
              <w:rPr>
                <w:rFonts w:ascii="Times New Roman" w:hAnsi="Times New Roman" w:cs="Times New Roman"/>
                <w:b/>
                <w:sz w:val="24"/>
                <w:szCs w:val="24"/>
              </w:rPr>
            </w:pPr>
          </w:p>
        </w:tc>
        <w:tc>
          <w:tcPr>
            <w:tcW w:w="222" w:type="dxa"/>
          </w:tcPr>
          <w:p w:rsidR="00D428C7" w:rsidRPr="00355175" w:rsidRDefault="00D428C7" w:rsidP="00D428C7">
            <w:pPr>
              <w:pStyle w:val="NoSpacing"/>
              <w:rPr>
                <w:rFonts w:ascii="Times New Roman" w:hAnsi="Times New Roman" w:cs="Times New Roman"/>
                <w:b/>
                <w:sz w:val="24"/>
                <w:szCs w:val="24"/>
              </w:rPr>
            </w:pPr>
          </w:p>
        </w:tc>
        <w:tc>
          <w:tcPr>
            <w:tcW w:w="236" w:type="dxa"/>
          </w:tcPr>
          <w:p w:rsidR="00D428C7" w:rsidRPr="00355175" w:rsidRDefault="00D428C7" w:rsidP="00D428C7">
            <w:pPr>
              <w:pStyle w:val="NoSpacing"/>
              <w:rPr>
                <w:rFonts w:ascii="Times New Roman" w:hAnsi="Times New Roman" w:cs="Times New Roman"/>
                <w:b/>
                <w:sz w:val="24"/>
                <w:szCs w:val="24"/>
              </w:rPr>
            </w:pPr>
          </w:p>
        </w:tc>
        <w:tc>
          <w:tcPr>
            <w:tcW w:w="236" w:type="dxa"/>
          </w:tcPr>
          <w:p w:rsidR="00D428C7" w:rsidRPr="00355175" w:rsidRDefault="00D428C7" w:rsidP="00D428C7">
            <w:pPr>
              <w:pStyle w:val="NoSpacing"/>
              <w:rPr>
                <w:rFonts w:ascii="Times New Roman" w:hAnsi="Times New Roman" w:cs="Times New Roman"/>
                <w:b/>
                <w:sz w:val="24"/>
                <w:szCs w:val="24"/>
              </w:rPr>
            </w:pPr>
          </w:p>
        </w:tc>
        <w:tc>
          <w:tcPr>
            <w:tcW w:w="222" w:type="dxa"/>
          </w:tcPr>
          <w:p w:rsidR="00D428C7" w:rsidRPr="00355175" w:rsidRDefault="00D428C7" w:rsidP="00D428C7">
            <w:pPr>
              <w:pStyle w:val="NoSpacing"/>
              <w:rPr>
                <w:rFonts w:ascii="Times New Roman" w:hAnsi="Times New Roman" w:cs="Times New Roman"/>
                <w:b/>
                <w:sz w:val="24"/>
                <w:szCs w:val="24"/>
              </w:rPr>
            </w:pPr>
          </w:p>
        </w:tc>
      </w:tr>
    </w:tbl>
    <w:p w:rsidR="00282307" w:rsidRPr="000618B5" w:rsidRDefault="00282307" w:rsidP="00282307">
      <w:pPr>
        <w:autoSpaceDE w:val="0"/>
        <w:autoSpaceDN w:val="0"/>
        <w:adjustRightInd w:val="0"/>
        <w:spacing w:after="0" w:line="480" w:lineRule="auto"/>
        <w:jc w:val="both"/>
        <w:rPr>
          <w:rFonts w:ascii="Times New Roman" w:hAnsi="Times New Roman" w:cs="Times New Roman"/>
          <w:bCs/>
          <w:color w:val="000000" w:themeColor="text1"/>
          <w:sz w:val="24"/>
          <w:szCs w:val="24"/>
        </w:rPr>
      </w:pPr>
      <w:r>
        <w:rPr>
          <w:noProof/>
        </w:rPr>
        <w:lastRenderedPageBreak/>
        <w:drawing>
          <wp:inline distT="0" distB="0" distL="0" distR="0" wp14:anchorId="0B616370" wp14:editId="32307C02">
            <wp:extent cx="5781675" cy="4051317"/>
            <wp:effectExtent l="0" t="0" r="0" b="635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796994" cy="4062051"/>
                    </a:xfrm>
                    <a:prstGeom prst="rect">
                      <a:avLst/>
                    </a:prstGeom>
                  </pic:spPr>
                </pic:pic>
              </a:graphicData>
            </a:graphic>
          </wp:inline>
        </w:drawing>
      </w:r>
    </w:p>
    <w:p w:rsidR="00282307" w:rsidRPr="00900CDB" w:rsidRDefault="00900CDB" w:rsidP="00900CDB">
      <w:pPr>
        <w:pStyle w:val="Caption"/>
        <w:rPr>
          <w:rFonts w:ascii="Times New Roman" w:hAnsi="Times New Roman" w:cs="Times New Roman"/>
          <w:bCs/>
          <w:i w:val="0"/>
          <w:color w:val="000000" w:themeColor="text1"/>
          <w:sz w:val="24"/>
          <w:szCs w:val="24"/>
        </w:rPr>
      </w:pPr>
      <w:bookmarkStart w:id="147" w:name="_Toc13227133"/>
      <w:r w:rsidRPr="00900CDB">
        <w:rPr>
          <w:rFonts w:ascii="Times New Roman" w:hAnsi="Times New Roman" w:cs="Times New Roman"/>
          <w:i w:val="0"/>
          <w:color w:val="000000" w:themeColor="text1"/>
          <w:sz w:val="24"/>
          <w:szCs w:val="24"/>
        </w:rPr>
        <w:t xml:space="preserve">Figure </w:t>
      </w:r>
      <w:r w:rsidRPr="00900CDB">
        <w:rPr>
          <w:rFonts w:ascii="Times New Roman" w:hAnsi="Times New Roman" w:cs="Times New Roman"/>
          <w:i w:val="0"/>
          <w:color w:val="000000" w:themeColor="text1"/>
          <w:sz w:val="24"/>
          <w:szCs w:val="24"/>
        </w:rPr>
        <w:fldChar w:fldCharType="begin"/>
      </w:r>
      <w:r w:rsidRPr="00900CDB">
        <w:rPr>
          <w:rFonts w:ascii="Times New Roman" w:hAnsi="Times New Roman" w:cs="Times New Roman"/>
          <w:i w:val="0"/>
          <w:color w:val="000000" w:themeColor="text1"/>
          <w:sz w:val="24"/>
          <w:szCs w:val="24"/>
        </w:rPr>
        <w:instrText xml:space="preserve"> SEQ Figure \* ARABIC </w:instrText>
      </w:r>
      <w:r w:rsidRPr="00900CD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13</w:t>
      </w:r>
      <w:r w:rsidRPr="00900CDB">
        <w:rPr>
          <w:rFonts w:ascii="Times New Roman" w:hAnsi="Times New Roman" w:cs="Times New Roman"/>
          <w:i w:val="0"/>
          <w:color w:val="000000" w:themeColor="text1"/>
          <w:sz w:val="24"/>
          <w:szCs w:val="24"/>
        </w:rPr>
        <w:fldChar w:fldCharType="end"/>
      </w:r>
      <w:r w:rsidRPr="00900CDB">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w:t>
      </w:r>
      <w:r w:rsidRPr="00900CDB">
        <w:rPr>
          <w:rFonts w:ascii="Times New Roman" w:hAnsi="Times New Roman" w:cs="Times New Roman"/>
          <w:i w:val="0"/>
          <w:color w:val="000000" w:themeColor="text1"/>
          <w:sz w:val="24"/>
          <w:szCs w:val="24"/>
        </w:rPr>
        <w:t>Sample distribution in spatial location (line 2, North-South LRT line)</w:t>
      </w:r>
      <w:bookmarkEnd w:id="147"/>
      <w:r w:rsidRPr="00900CDB">
        <w:rPr>
          <w:rFonts w:ascii="Times New Roman" w:hAnsi="Times New Roman" w:cs="Times New Roman"/>
          <w:bCs/>
          <w:i w:val="0"/>
          <w:color w:val="000000" w:themeColor="text1"/>
          <w:sz w:val="24"/>
          <w:szCs w:val="24"/>
        </w:rPr>
        <w:t xml:space="preserve"> </w:t>
      </w:r>
    </w:p>
    <w:p w:rsidR="00282307" w:rsidRPr="00D72A47" w:rsidRDefault="00282307" w:rsidP="00282307">
      <w:pPr>
        <w:autoSpaceDE w:val="0"/>
        <w:autoSpaceDN w:val="0"/>
        <w:adjustRightInd w:val="0"/>
        <w:spacing w:after="0" w:line="480" w:lineRule="auto"/>
        <w:ind w:left="-90"/>
        <w:rPr>
          <w:rFonts w:ascii="Times New Roman" w:hAnsi="Times New Roman" w:cs="Times New Roman"/>
          <w:bCs/>
          <w:sz w:val="24"/>
          <w:szCs w:val="24"/>
        </w:rPr>
      </w:pPr>
      <w:r w:rsidRPr="00317B38">
        <w:rPr>
          <w:rFonts w:ascii="Times New Roman" w:hAnsi="Times New Roman" w:cs="Times New Roman"/>
          <w:b/>
          <w:bCs/>
          <w:sz w:val="24"/>
          <w:szCs w:val="24"/>
        </w:rPr>
        <w:t xml:space="preserve">       </w:t>
      </w:r>
      <w:r w:rsidRPr="00D72A47">
        <w:rPr>
          <w:rFonts w:ascii="Times New Roman" w:hAnsi="Times New Roman" w:cs="Times New Roman"/>
          <w:bCs/>
          <w:sz w:val="24"/>
          <w:szCs w:val="24"/>
        </w:rPr>
        <w:t xml:space="preserve">Source: </w:t>
      </w:r>
      <w:r w:rsidR="00B47147">
        <w:rPr>
          <w:rFonts w:ascii="Times New Roman" w:hAnsi="Times New Roman" w:cs="Times New Roman"/>
          <w:bCs/>
          <w:sz w:val="24"/>
          <w:szCs w:val="24"/>
        </w:rPr>
        <w:t>(AALRTS, 2016)</w:t>
      </w:r>
      <w:r w:rsidRPr="00D72A47">
        <w:rPr>
          <w:rFonts w:ascii="Times New Roman" w:hAnsi="Times New Roman" w:cs="Times New Roman"/>
          <w:bCs/>
          <w:sz w:val="24"/>
          <w:szCs w:val="24"/>
        </w:rPr>
        <w:t xml:space="preserve"> </w:t>
      </w:r>
    </w:p>
    <w:p w:rsidR="00282307" w:rsidRPr="00FC01B1" w:rsidRDefault="005E2C13" w:rsidP="00A770E0">
      <w:pPr>
        <w:pStyle w:val="NoSpacing"/>
        <w:spacing w:line="480" w:lineRule="auto"/>
        <w:jc w:val="both"/>
        <w:outlineLvl w:val="2"/>
        <w:rPr>
          <w:rFonts w:ascii="Times New Roman" w:hAnsi="Times New Roman" w:cs="Times New Roman"/>
          <w:b/>
          <w:sz w:val="26"/>
          <w:szCs w:val="26"/>
        </w:rPr>
      </w:pPr>
      <w:bookmarkStart w:id="148" w:name="_Toc13226794"/>
      <w:r>
        <w:rPr>
          <w:rFonts w:ascii="Times New Roman" w:hAnsi="Times New Roman" w:cs="Times New Roman"/>
          <w:b/>
          <w:sz w:val="26"/>
          <w:szCs w:val="26"/>
        </w:rPr>
        <w:t>3.1.5</w:t>
      </w:r>
      <w:r w:rsidR="00282307" w:rsidRPr="00FC01B1">
        <w:rPr>
          <w:rFonts w:ascii="Times New Roman" w:hAnsi="Times New Roman" w:cs="Times New Roman"/>
          <w:b/>
          <w:sz w:val="26"/>
          <w:szCs w:val="26"/>
        </w:rPr>
        <w:t>.2</w:t>
      </w:r>
      <w:r w:rsidR="00282307">
        <w:rPr>
          <w:rFonts w:ascii="Times New Roman" w:hAnsi="Times New Roman" w:cs="Times New Roman"/>
          <w:b/>
          <w:sz w:val="26"/>
          <w:szCs w:val="26"/>
        </w:rPr>
        <w:t xml:space="preserve"> Sampling T</w:t>
      </w:r>
      <w:r w:rsidR="00282307" w:rsidRPr="00FC01B1">
        <w:rPr>
          <w:rFonts w:ascii="Times New Roman" w:hAnsi="Times New Roman" w:cs="Times New Roman"/>
          <w:b/>
          <w:sz w:val="26"/>
          <w:szCs w:val="26"/>
        </w:rPr>
        <w:t xml:space="preserve">echnique and </w:t>
      </w:r>
      <w:r w:rsidR="00282307">
        <w:rPr>
          <w:rFonts w:ascii="Times New Roman" w:hAnsi="Times New Roman" w:cs="Times New Roman"/>
          <w:b/>
          <w:sz w:val="26"/>
          <w:szCs w:val="26"/>
        </w:rPr>
        <w:t>Sampling size Selection R</w:t>
      </w:r>
      <w:r w:rsidR="00282307" w:rsidRPr="00FC01B1">
        <w:rPr>
          <w:rFonts w:ascii="Times New Roman" w:hAnsi="Times New Roman" w:cs="Times New Roman"/>
          <w:b/>
          <w:sz w:val="26"/>
          <w:szCs w:val="26"/>
        </w:rPr>
        <w:t>equirements</w:t>
      </w:r>
      <w:bookmarkEnd w:id="148"/>
    </w:p>
    <w:p w:rsidR="00282307" w:rsidRPr="00423E28" w:rsidRDefault="00282307" w:rsidP="00F2093D">
      <w:pPr>
        <w:pStyle w:val="NoSpacing"/>
        <w:spacing w:line="480" w:lineRule="auto"/>
        <w:ind w:right="-151" w:firstLine="720"/>
        <w:jc w:val="both"/>
        <w:rPr>
          <w:rFonts w:eastAsia="Times New Roman"/>
          <w:sz w:val="24"/>
          <w:szCs w:val="24"/>
        </w:rPr>
      </w:pPr>
      <w:r w:rsidRPr="00FC01B1">
        <w:rPr>
          <w:rFonts w:ascii="Times New Roman" w:eastAsia="Times New Roman" w:hAnsi="Times New Roman" w:cs="Times New Roman"/>
          <w:sz w:val="24"/>
          <w:szCs w:val="24"/>
        </w:rPr>
        <w:t>Purposive sampling technique was applied to select sample population at public transportation station based on homogeneous group age, gender and occupation living and working around transportation station. They are permanently affected by vehicles pollution. Street vendor</w:t>
      </w:r>
      <w:r w:rsidR="00FA0B25">
        <w:rPr>
          <w:rFonts w:ascii="Times New Roman" w:eastAsia="Times New Roman" w:hAnsi="Times New Roman" w:cs="Times New Roman"/>
          <w:sz w:val="24"/>
          <w:szCs w:val="24"/>
        </w:rPr>
        <w:t>s</w:t>
      </w:r>
      <w:r w:rsidRPr="00FC01B1">
        <w:rPr>
          <w:rFonts w:ascii="Times New Roman" w:eastAsia="Times New Roman" w:hAnsi="Times New Roman" w:cs="Times New Roman"/>
          <w:sz w:val="24"/>
          <w:szCs w:val="24"/>
        </w:rPr>
        <w:t>, traffic police, transport distribution coordinator</w:t>
      </w:r>
      <w:r w:rsidR="00FA0B25">
        <w:rPr>
          <w:rFonts w:ascii="Times New Roman" w:eastAsia="Times New Roman" w:hAnsi="Times New Roman" w:cs="Times New Roman"/>
          <w:sz w:val="24"/>
          <w:szCs w:val="24"/>
        </w:rPr>
        <w:t>s</w:t>
      </w:r>
      <w:r w:rsidRPr="00FC01B1">
        <w:rPr>
          <w:rFonts w:ascii="Times New Roman" w:eastAsia="Times New Roman" w:hAnsi="Times New Roman" w:cs="Times New Roman"/>
          <w:sz w:val="24"/>
          <w:szCs w:val="24"/>
        </w:rPr>
        <w:t xml:space="preserve">, shoeshines, passengers, street sweeper, drivers and homeless are target population. A homogeneous sample is often chosen when the research questions that is being address is specific to the characteristics of the particular group of interest. Hence, </w:t>
      </w:r>
      <w:r w:rsidRPr="00FC01B1">
        <w:rPr>
          <w:rFonts w:ascii="Times New Roman" w:hAnsi="Times New Roman" w:cs="Times New Roman"/>
          <w:sz w:val="24"/>
          <w:szCs w:val="24"/>
        </w:rPr>
        <w:t xml:space="preserve">the researcher applied purposive sampling.  Purposive is selected to take sample from North-South LRT line, bus, taxi and both bus and taxi reasonably. The sample size stations selection were considered the characteristics of numbers of passenger’s population, land use, road junction, sub-cities, time, data and elevated, on ground, underground and, origin </w:t>
      </w:r>
      <w:r w:rsidRPr="00FC01B1">
        <w:rPr>
          <w:rFonts w:ascii="Times New Roman" w:hAnsi="Times New Roman" w:cs="Times New Roman"/>
          <w:sz w:val="24"/>
          <w:szCs w:val="24"/>
        </w:rPr>
        <w:lastRenderedPageBreak/>
        <w:t xml:space="preserve">and destination for NS-LRT station.  </w:t>
      </w:r>
      <w:r w:rsidR="004E5D92">
        <w:rPr>
          <w:rFonts w:ascii="Times New Roman" w:hAnsi="Times New Roman" w:cs="Times New Roman"/>
          <w:sz w:val="24"/>
          <w:szCs w:val="24"/>
        </w:rPr>
        <w:t>Sampled stations had</w:t>
      </w:r>
      <w:r w:rsidRPr="00FC01B1">
        <w:rPr>
          <w:rFonts w:ascii="Times New Roman" w:hAnsi="Times New Roman" w:cs="Times New Roman"/>
          <w:sz w:val="24"/>
          <w:szCs w:val="24"/>
        </w:rPr>
        <w:t xml:space="preserve"> (NS-LRT, bus, taxi and both bus and taxi) 4 x 6 totally 24.  The sample size is 33.80% in purposive sampling out of total 71 stations in six sub-city (Akaki-Klity, Nifas-Silk Lafto, Kirkos, Lideta, Addis Ketema and Arada Sub-City. Hence one sample station for each sub-city.  The population is greater than 113,000 average daily passengers.  In most case researchers used the degree of confidence level to minimize sampling errors (i.e. health science is about 99% and</w:t>
      </w:r>
      <w:r w:rsidRPr="009C5474">
        <w:rPr>
          <w:sz w:val="24"/>
          <w:szCs w:val="24"/>
        </w:rPr>
        <w:t xml:space="preserve"> </w:t>
      </w:r>
      <w:r w:rsidRPr="00FA0B25">
        <w:rPr>
          <w:rFonts w:ascii="Times New Roman" w:hAnsi="Times New Roman" w:cs="Times New Roman"/>
          <w:color w:val="000000" w:themeColor="text1"/>
          <w:sz w:val="24"/>
          <w:szCs w:val="24"/>
        </w:rPr>
        <w:t>social science 95</w:t>
      </w:r>
      <w:r w:rsidRPr="00D46E85">
        <w:rPr>
          <w:rFonts w:ascii="Times New Roman" w:hAnsi="Times New Roman" w:cs="Times New Roman"/>
          <w:color w:val="000000" w:themeColor="text1"/>
          <w:sz w:val="24"/>
          <w:szCs w:val="24"/>
        </w:rPr>
        <w:t>%).But a rule of thumb commonly or conventionally used for smaller population less than 1000; 30% is sufficient if the populations are homogenous, if the sample sizes are large, it will bring non sampling errors. Thus, the researcher considered cost, time and target population to be studied for exposure respiratory disease related to transportation air pollution.</w:t>
      </w:r>
    </w:p>
    <w:p w:rsidR="00282307" w:rsidRPr="00521C73" w:rsidRDefault="00282307" w:rsidP="00282307">
      <w:pPr>
        <w:pStyle w:val="Title"/>
        <w:rPr>
          <w:rFonts w:ascii="Times New Roman" w:hAnsi="Times New Roman" w:cs="Times New Roman"/>
          <w:color w:val="000000" w:themeColor="text1"/>
          <w:sz w:val="24"/>
          <w:szCs w:val="24"/>
        </w:rPr>
      </w:pPr>
      <w:r w:rsidRPr="00521C73">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091214AC" wp14:editId="15AFC9F4">
                <wp:simplePos x="0" y="0"/>
                <wp:positionH relativeFrom="column">
                  <wp:posOffset>2110902</wp:posOffset>
                </wp:positionH>
                <wp:positionV relativeFrom="paragraph">
                  <wp:posOffset>388458</wp:posOffset>
                </wp:positionV>
                <wp:extent cx="1215958" cy="495300"/>
                <wp:effectExtent l="0" t="0" r="22860" b="19050"/>
                <wp:wrapNone/>
                <wp:docPr id="95" name="Rectangl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5958" cy="495300"/>
                        </a:xfrm>
                        <a:prstGeom prst="rect">
                          <a:avLst/>
                        </a:prstGeom>
                        <a:solidFill>
                          <a:srgbClr val="FFFFFF"/>
                        </a:solidFill>
                        <a:ln w="9525">
                          <a:solidFill>
                            <a:srgbClr val="000000"/>
                          </a:solidFill>
                          <a:miter lim="800000"/>
                          <a:headEnd/>
                          <a:tailEnd/>
                        </a:ln>
                      </wps:spPr>
                      <wps:txbx>
                        <w:txbxContent>
                          <w:p w:rsidR="00626BEC" w:rsidRPr="00521C73" w:rsidRDefault="00626BEC" w:rsidP="00282307">
                            <w:pPr>
                              <w:ind w:left="90" w:hanging="90"/>
                              <w:rPr>
                                <w:rFonts w:ascii="Times New Roman" w:hAnsi="Times New Roman" w:cs="Times New Roman"/>
                                <w:sz w:val="24"/>
                                <w:szCs w:val="24"/>
                              </w:rPr>
                            </w:pPr>
                            <w:r>
                              <w:rPr>
                                <w:rFonts w:ascii="Times New Roman Bold" w:hAnsi="Times New Roman Bold" w:cs="Times New Roman Bold"/>
                                <w:b/>
                                <w:bCs/>
                                <w:sz w:val="24"/>
                                <w:szCs w:val="24"/>
                              </w:rPr>
                              <w:t xml:space="preserve"> </w:t>
                            </w:r>
                            <w:r>
                              <w:rPr>
                                <w:rFonts w:ascii="Times New Roman" w:hAnsi="Times New Roman" w:cs="Times New Roman"/>
                                <w:bCs/>
                                <w:sz w:val="24"/>
                                <w:szCs w:val="24"/>
                              </w:rPr>
                              <w:t>Stations</w:t>
                            </w:r>
                            <w:r w:rsidRPr="00521C73">
                              <w:rPr>
                                <w:rFonts w:ascii="Times New Roman" w:hAnsi="Times New Roman" w:cs="Times New Roman"/>
                                <w:bCs/>
                                <w:sz w:val="24"/>
                                <w:szCs w:val="24"/>
                              </w:rPr>
                              <w:t xml:space="preserve"> Vs   Sample</w:t>
                            </w:r>
                            <w:r>
                              <w:rPr>
                                <w:rFonts w:ascii="Times New Roman" w:hAnsi="Times New Roman" w:cs="Times New Roman"/>
                                <w:bCs/>
                                <w:sz w:val="24"/>
                                <w:szCs w:val="24"/>
                              </w:rPr>
                              <w:t xml:space="preserve"> persons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1214AC" id="Rectangle 111" o:spid="_x0000_s1046" style="position:absolute;margin-left:166.2pt;margin-top:30.6pt;width:95.75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">
                <v:textbox>
                  <w:txbxContent>
                    <w:p w:rsidR="00626BEC" w:rsidRPr="00521C73" w:rsidRDefault="00626BEC" w:rsidP="00282307">
                      <w:pPr>
                        <w:ind w:left="90" w:hanging="90"/>
                        <w:rPr>
                          <w:rFonts w:ascii="Times New Roman" w:hAnsi="Times New Roman" w:cs="Times New Roman"/>
                          <w:sz w:val="24"/>
                          <w:szCs w:val="24"/>
                        </w:rPr>
                      </w:pPr>
                      <w:r>
                        <w:rPr>
                          <w:rFonts w:ascii="Times New Roman Bold" w:hAnsi="Times New Roman Bold" w:cs="Times New Roman Bold"/>
                          <w:b/>
                          <w:bCs/>
                          <w:sz w:val="24"/>
                          <w:szCs w:val="24"/>
                        </w:rPr>
                        <w:t xml:space="preserve"> </w:t>
                      </w:r>
                      <w:r>
                        <w:rPr>
                          <w:rFonts w:ascii="Times New Roman" w:hAnsi="Times New Roman" w:cs="Times New Roman"/>
                          <w:bCs/>
                          <w:sz w:val="24"/>
                          <w:szCs w:val="24"/>
                        </w:rPr>
                        <w:t>Stations</w:t>
                      </w:r>
                      <w:r w:rsidRPr="00521C73">
                        <w:rPr>
                          <w:rFonts w:ascii="Times New Roman" w:hAnsi="Times New Roman" w:cs="Times New Roman"/>
                          <w:bCs/>
                          <w:sz w:val="24"/>
                          <w:szCs w:val="24"/>
                        </w:rPr>
                        <w:t xml:space="preserve"> Vs   Sample</w:t>
                      </w:r>
                      <w:r>
                        <w:rPr>
                          <w:rFonts w:ascii="Times New Roman" w:hAnsi="Times New Roman" w:cs="Times New Roman"/>
                          <w:bCs/>
                          <w:sz w:val="24"/>
                          <w:szCs w:val="24"/>
                        </w:rPr>
                        <w:t xml:space="preserve"> persons</w:t>
                      </w:r>
                    </w:p>
                  </w:txbxContent>
                </v:textbox>
              </v:rect>
            </w:pict>
          </mc:Fallback>
        </mc:AlternateContent>
      </w:r>
      <w:r w:rsidRPr="00521C73">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13E3435A" wp14:editId="109B7F88">
                <wp:simplePos x="0" y="0"/>
                <wp:positionH relativeFrom="column">
                  <wp:posOffset>539479</wp:posOffset>
                </wp:positionH>
                <wp:positionV relativeFrom="paragraph">
                  <wp:posOffset>367030</wp:posOffset>
                </wp:positionV>
                <wp:extent cx="1123950" cy="495300"/>
                <wp:effectExtent l="9525" t="5080" r="9525" b="13970"/>
                <wp:wrapNone/>
                <wp:docPr id="94" name="Rectangl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3950" cy="495300"/>
                        </a:xfrm>
                        <a:prstGeom prst="rect">
                          <a:avLst/>
                        </a:prstGeom>
                        <a:solidFill>
                          <a:srgbClr val="FFFFFF"/>
                        </a:solidFill>
                        <a:ln w="9525">
                          <a:solidFill>
                            <a:srgbClr val="000000"/>
                          </a:solidFill>
                          <a:miter lim="800000"/>
                          <a:headEnd/>
                          <a:tailEnd/>
                        </a:ln>
                      </wps:spPr>
                      <wps:txbx>
                        <w:txbxContent>
                          <w:p w:rsidR="00626BEC" w:rsidRPr="00521C73" w:rsidRDefault="00626BEC" w:rsidP="00282307">
                            <w:pPr>
                              <w:rPr>
                                <w:rFonts w:ascii="Times New Roman" w:hAnsi="Times New Roman" w:cs="Times New Roman"/>
                                <w:sz w:val="24"/>
                                <w:szCs w:val="24"/>
                              </w:rPr>
                            </w:pPr>
                            <w:r>
                              <w:rPr>
                                <w:rFonts w:ascii="Times New Roman Bold" w:hAnsi="Times New Roman Bold" w:cs="Times New Roman Bold"/>
                                <w:b/>
                                <w:bCs/>
                                <w:sz w:val="24"/>
                                <w:szCs w:val="24"/>
                              </w:rPr>
                              <w:t xml:space="preserve"> </w:t>
                            </w:r>
                            <w:r w:rsidRPr="00521C73">
                              <w:rPr>
                                <w:rFonts w:ascii="Times New Roman" w:hAnsi="Times New Roman" w:cs="Times New Roman"/>
                                <w:bCs/>
                                <w:sz w:val="24"/>
                                <w:szCs w:val="24"/>
                              </w:rPr>
                              <w:t>Defining         population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E3435A" id="Rectangle 110" o:spid="_x0000_s1047" style="position:absolute;margin-left:42.5pt;margin-top:28.9pt;width:88.5pt;height: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">
                <v:textbox>
                  <w:txbxContent>
                    <w:p w:rsidR="00626BEC" w:rsidRPr="00521C73" w:rsidRDefault="00626BEC" w:rsidP="00282307">
                      <w:pPr>
                        <w:rPr>
                          <w:rFonts w:ascii="Times New Roman" w:hAnsi="Times New Roman" w:cs="Times New Roman"/>
                          <w:sz w:val="24"/>
                          <w:szCs w:val="24"/>
                        </w:rPr>
                      </w:pPr>
                      <w:r>
                        <w:rPr>
                          <w:rFonts w:ascii="Times New Roman Bold" w:hAnsi="Times New Roman Bold" w:cs="Times New Roman Bold"/>
                          <w:b/>
                          <w:bCs/>
                          <w:sz w:val="24"/>
                          <w:szCs w:val="24"/>
                        </w:rPr>
                        <w:t xml:space="preserve"> </w:t>
                      </w:r>
                      <w:r w:rsidRPr="00521C73">
                        <w:rPr>
                          <w:rFonts w:ascii="Times New Roman" w:hAnsi="Times New Roman" w:cs="Times New Roman"/>
                          <w:bCs/>
                          <w:sz w:val="24"/>
                          <w:szCs w:val="24"/>
                        </w:rPr>
                        <w:t>Defining         population</w:t>
                      </w:r>
                    </w:p>
                  </w:txbxContent>
                </v:textbox>
              </v:rect>
            </w:pict>
          </mc:Fallback>
        </mc:AlternateContent>
      </w:r>
      <w:r w:rsidRPr="00521C73">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387841D9" wp14:editId="7882F992">
                <wp:simplePos x="0" y="0"/>
                <wp:positionH relativeFrom="column">
                  <wp:posOffset>3762375</wp:posOffset>
                </wp:positionH>
                <wp:positionV relativeFrom="paragraph">
                  <wp:posOffset>367030</wp:posOffset>
                </wp:positionV>
                <wp:extent cx="1066800" cy="514350"/>
                <wp:effectExtent l="9525" t="5080" r="9525" b="13970"/>
                <wp:wrapNone/>
                <wp:docPr id="96" name="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0" cy="514350"/>
                        </a:xfrm>
                        <a:prstGeom prst="rect">
                          <a:avLst/>
                        </a:prstGeom>
                        <a:solidFill>
                          <a:srgbClr val="FFFFFF"/>
                        </a:solidFill>
                        <a:ln w="9525">
                          <a:solidFill>
                            <a:srgbClr val="000000"/>
                          </a:solidFill>
                          <a:miter lim="800000"/>
                          <a:headEnd/>
                          <a:tailEnd/>
                        </a:ln>
                      </wps:spPr>
                      <wps:txbx>
                        <w:txbxContent>
                          <w:p w:rsidR="00626BEC" w:rsidRPr="00521C73" w:rsidRDefault="00626BEC" w:rsidP="00282307">
                            <w:pPr>
                              <w:ind w:left="180" w:hanging="180"/>
                              <w:rPr>
                                <w:rFonts w:ascii="Times New Roman" w:hAnsi="Times New Roman" w:cs="Times New Roman"/>
                                <w:bCs/>
                                <w:sz w:val="24"/>
                                <w:szCs w:val="24"/>
                              </w:rPr>
                            </w:pPr>
                            <w:r w:rsidRPr="00252D55">
                              <w:rPr>
                                <w:rFonts w:ascii="Arial" w:hAnsi="Arial" w:cs="Arial"/>
                                <w:b/>
                                <w:bCs/>
                                <w:sz w:val="21"/>
                                <w:szCs w:val="21"/>
                              </w:rPr>
                              <w:t xml:space="preserve">   </w:t>
                            </w:r>
                            <w:r w:rsidRPr="00521C73">
                              <w:rPr>
                                <w:rFonts w:ascii="Times New Roman" w:hAnsi="Times New Roman" w:cs="Times New Roman"/>
                                <w:bCs/>
                                <w:sz w:val="24"/>
                                <w:szCs w:val="24"/>
                              </w:rPr>
                              <w:t>Sampling      Design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7841D9" id="Rectangle 112" o:spid="_x0000_s1048" style="position:absolute;margin-left:296.25pt;margin-top:28.9pt;width:84pt;height:4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">
                <v:textbox>
                  <w:txbxContent>
                    <w:p w:rsidR="00626BEC" w:rsidRPr="00521C73" w:rsidRDefault="00626BEC" w:rsidP="00282307">
                      <w:pPr>
                        <w:ind w:left="180" w:hanging="180"/>
                        <w:rPr>
                          <w:rFonts w:ascii="Times New Roman" w:hAnsi="Times New Roman" w:cs="Times New Roman"/>
                          <w:bCs/>
                          <w:sz w:val="24"/>
                          <w:szCs w:val="24"/>
                        </w:rPr>
                      </w:pPr>
                      <w:r w:rsidRPr="00252D55">
                        <w:rPr>
                          <w:rFonts w:ascii="Arial" w:hAnsi="Arial" w:cs="Arial"/>
                          <w:b/>
                          <w:bCs/>
                          <w:sz w:val="21"/>
                          <w:szCs w:val="21"/>
                        </w:rPr>
                        <w:t xml:space="preserve">   </w:t>
                      </w:r>
                      <w:r w:rsidRPr="00521C73">
                        <w:rPr>
                          <w:rFonts w:ascii="Times New Roman" w:hAnsi="Times New Roman" w:cs="Times New Roman"/>
                          <w:bCs/>
                          <w:sz w:val="24"/>
                          <w:szCs w:val="24"/>
                        </w:rPr>
                        <w:t>Sampling      Design</w:t>
                      </w:r>
                    </w:p>
                  </w:txbxContent>
                </v:textbox>
              </v:rect>
            </w:pict>
          </mc:Fallback>
        </mc:AlternateContent>
      </w:r>
      <w:r w:rsidRPr="00521C73">
        <w:rPr>
          <w:rFonts w:ascii="Times New Roman" w:hAnsi="Times New Roman" w:cs="Times New Roman"/>
          <w:sz w:val="24"/>
          <w:szCs w:val="24"/>
        </w:rPr>
        <w:t xml:space="preserve">        </w:t>
      </w:r>
      <w:r w:rsidRPr="00521C73">
        <w:rPr>
          <w:rFonts w:ascii="Times New Roman" w:hAnsi="Times New Roman" w:cs="Times New Roman"/>
          <w:color w:val="000000" w:themeColor="text1"/>
          <w:sz w:val="24"/>
          <w:szCs w:val="24"/>
        </w:rPr>
        <w:t>Diagrammatic repre</w:t>
      </w:r>
      <w:r w:rsidR="00900CDB">
        <w:rPr>
          <w:rFonts w:ascii="Times New Roman" w:hAnsi="Times New Roman" w:cs="Times New Roman"/>
          <w:color w:val="000000" w:themeColor="text1"/>
          <w:sz w:val="24"/>
          <w:szCs w:val="24"/>
        </w:rPr>
        <w:t>sentation of sampling procedure</w:t>
      </w:r>
      <w:r w:rsidRPr="00521C73">
        <w:rPr>
          <w:rFonts w:ascii="Times New Roman" w:hAnsi="Times New Roman" w:cs="Times New Roman"/>
          <w:color w:val="000000" w:themeColor="text1"/>
          <w:sz w:val="24"/>
          <w:szCs w:val="24"/>
        </w:rPr>
        <w:t xml:space="preserve">                                             </w:t>
      </w:r>
    </w:p>
    <w:bookmarkStart w:id="149" w:name="_Toc11148202"/>
    <w:bookmarkStart w:id="150" w:name="_Toc11415223"/>
    <w:bookmarkStart w:id="151" w:name="_Toc11416136"/>
    <w:bookmarkStart w:id="152" w:name="_Toc11518286"/>
    <w:bookmarkStart w:id="153" w:name="_Toc11640782"/>
    <w:bookmarkStart w:id="154" w:name="_Toc11665104"/>
    <w:bookmarkStart w:id="155" w:name="_Toc11815379"/>
    <w:bookmarkStart w:id="156" w:name="_Toc12726368"/>
    <w:bookmarkStart w:id="157" w:name="_Toc12990852"/>
    <w:bookmarkStart w:id="158" w:name="_Toc13226795"/>
    <w:p w:rsidR="00282307" w:rsidRPr="00521C73" w:rsidRDefault="00282307" w:rsidP="00282307">
      <w:pPr>
        <w:spacing w:line="360" w:lineRule="auto"/>
        <w:outlineLvl w:val="0"/>
        <w:rPr>
          <w:rFonts w:ascii="Times New Roman" w:hAnsi="Times New Roman" w:cs="Times New Roman"/>
          <w:b/>
          <w:bCs/>
          <w:sz w:val="24"/>
          <w:szCs w:val="24"/>
        </w:rPr>
      </w:pPr>
      <w:r w:rsidRPr="00521C73">
        <w:rPr>
          <w:rFonts w:ascii="Times New Roman" w:hAnsi="Times New Roman" w:cs="Times New Roman"/>
          <w:b/>
          <w:bCs/>
          <w:noProof/>
          <w:sz w:val="24"/>
          <w:szCs w:val="24"/>
        </w:rPr>
        <mc:AlternateContent>
          <mc:Choice Requires="wps">
            <w:drawing>
              <wp:anchor distT="0" distB="0" distL="114300" distR="114300" simplePos="0" relativeHeight="251669504" behindDoc="0" locked="0" layoutInCell="1" allowOverlap="1" wp14:anchorId="53AD4AC7" wp14:editId="3A1A8E22">
                <wp:simplePos x="0" y="0"/>
                <wp:positionH relativeFrom="column">
                  <wp:posOffset>5381624</wp:posOffset>
                </wp:positionH>
                <wp:positionV relativeFrom="paragraph">
                  <wp:posOffset>144146</wp:posOffset>
                </wp:positionV>
                <wp:extent cx="2027" cy="1390650"/>
                <wp:effectExtent l="0" t="0" r="36195" b="19050"/>
                <wp:wrapNone/>
                <wp:docPr id="91" name="AutoShap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27" cy="1390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58B91F" id="AutoShape 120" o:spid="_x0000_s1026" type="#_x0000_t32" style="position:absolute;margin-left:423.75pt;margin-top:11.35pt;width:.15pt;height:109.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"/>
            </w:pict>
          </mc:Fallback>
        </mc:AlternateContent>
      </w:r>
      <w:r w:rsidRPr="00521C73">
        <w:rPr>
          <w:rFonts w:ascii="Times New Roman" w:hAnsi="Times New Roman" w:cs="Times New Roman"/>
          <w:b/>
          <w:bCs/>
          <w:noProof/>
          <w:sz w:val="24"/>
          <w:szCs w:val="24"/>
        </w:rPr>
        <mc:AlternateContent>
          <mc:Choice Requires="wps">
            <w:drawing>
              <wp:anchor distT="0" distB="0" distL="114300" distR="114300" simplePos="0" relativeHeight="251670528" behindDoc="0" locked="0" layoutInCell="1" allowOverlap="1" wp14:anchorId="27CB8006" wp14:editId="44FB3F92">
                <wp:simplePos x="0" y="0"/>
                <wp:positionH relativeFrom="column">
                  <wp:posOffset>4829175</wp:posOffset>
                </wp:positionH>
                <wp:positionV relativeFrom="paragraph">
                  <wp:posOffset>155143</wp:posOffset>
                </wp:positionV>
                <wp:extent cx="552450" cy="0"/>
                <wp:effectExtent l="38100" t="76200" r="0" b="95250"/>
                <wp:wrapNone/>
                <wp:docPr id="93" name="AutoShape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24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16957E" id="AutoShape 121" o:spid="_x0000_s1026" type="#_x0000_t32" style="position:absolute;margin-left:380.25pt;margin-top:12.2pt;width:43.5pt;height:0;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">
                <v:stroke endarrow="block"/>
              </v:shape>
            </w:pict>
          </mc:Fallback>
        </mc:AlternateContent>
      </w:r>
      <w:r w:rsidRPr="00521C73">
        <w:rPr>
          <w:rFonts w:ascii="Times New Roman" w:hAnsi="Times New Roman" w:cs="Times New Roman"/>
          <w:b/>
          <w:bCs/>
          <w:noProof/>
          <w:sz w:val="24"/>
          <w:szCs w:val="24"/>
        </w:rPr>
        <mc:AlternateContent>
          <mc:Choice Requires="wps">
            <w:drawing>
              <wp:anchor distT="0" distB="0" distL="114300" distR="114300" simplePos="0" relativeHeight="251665408" behindDoc="0" locked="0" layoutInCell="1" allowOverlap="1" wp14:anchorId="75C29243" wp14:editId="44720675">
                <wp:simplePos x="0" y="0"/>
                <wp:positionH relativeFrom="column">
                  <wp:posOffset>1673157</wp:posOffset>
                </wp:positionH>
                <wp:positionV relativeFrom="paragraph">
                  <wp:posOffset>199444</wp:posOffset>
                </wp:positionV>
                <wp:extent cx="438150" cy="0"/>
                <wp:effectExtent l="9525" t="58420" r="19050" b="55880"/>
                <wp:wrapNone/>
                <wp:docPr id="89" name="AutoShap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1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140223" id="AutoShape 116" o:spid="_x0000_s1026" type="#_x0000_t32" style="position:absolute;margin-left:131.75pt;margin-top:15.7pt;width:34.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">
                <v:stroke endarrow="block"/>
              </v:shape>
            </w:pict>
          </mc:Fallback>
        </mc:AlternateContent>
      </w:r>
      <w:r w:rsidRPr="00521C73">
        <w:rPr>
          <w:rFonts w:ascii="Times New Roman" w:hAnsi="Times New Roman" w:cs="Times New Roman"/>
          <w:b/>
          <w:bCs/>
          <w:noProof/>
          <w:sz w:val="24"/>
          <w:szCs w:val="24"/>
        </w:rPr>
        <mc:AlternateContent>
          <mc:Choice Requires="wps">
            <w:drawing>
              <wp:anchor distT="0" distB="0" distL="114300" distR="114300" simplePos="0" relativeHeight="251666432" behindDoc="0" locked="0" layoutInCell="1" allowOverlap="1" wp14:anchorId="656E828E" wp14:editId="5B93696F">
                <wp:simplePos x="0" y="0"/>
                <wp:positionH relativeFrom="column">
                  <wp:posOffset>3324225</wp:posOffset>
                </wp:positionH>
                <wp:positionV relativeFrom="paragraph">
                  <wp:posOffset>257810</wp:posOffset>
                </wp:positionV>
                <wp:extent cx="438150" cy="0"/>
                <wp:effectExtent l="9525" t="58420" r="19050" b="55880"/>
                <wp:wrapNone/>
                <wp:docPr id="90" name="AutoShape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1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A6E3D4" id="AutoShape 117" o:spid="_x0000_s1026" type="#_x0000_t32" style="position:absolute;margin-left:261.75pt;margin-top:20.3pt;width:34.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cUZNQIAAF8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">
                <v:stroke endarrow="block"/>
              </v:shape>
            </w:pict>
          </mc:Fallback>
        </mc:AlternateContent>
      </w:r>
      <w:bookmarkEnd w:id="149"/>
      <w:bookmarkEnd w:id="150"/>
      <w:bookmarkEnd w:id="151"/>
      <w:bookmarkEnd w:id="152"/>
      <w:bookmarkEnd w:id="153"/>
      <w:bookmarkEnd w:id="154"/>
      <w:bookmarkEnd w:id="155"/>
      <w:bookmarkEnd w:id="156"/>
      <w:bookmarkEnd w:id="157"/>
      <w:bookmarkEnd w:id="158"/>
      <w:r w:rsidRPr="00521C73">
        <w:rPr>
          <w:rFonts w:ascii="Times New Roman" w:hAnsi="Times New Roman" w:cs="Times New Roman"/>
          <w:b/>
          <w:bCs/>
          <w:sz w:val="24"/>
          <w:szCs w:val="24"/>
        </w:rPr>
        <w:t xml:space="preserve">   </w:t>
      </w:r>
    </w:p>
    <w:p w:rsidR="00282307" w:rsidRPr="00521C73" w:rsidRDefault="00282307" w:rsidP="00282307">
      <w:pPr>
        <w:spacing w:line="360" w:lineRule="auto"/>
        <w:outlineLvl w:val="0"/>
        <w:rPr>
          <w:rFonts w:ascii="Times New Roman" w:hAnsi="Times New Roman" w:cs="Times New Roman"/>
          <w:b/>
          <w:bCs/>
          <w:sz w:val="24"/>
          <w:szCs w:val="24"/>
        </w:rPr>
      </w:pPr>
      <w:bookmarkStart w:id="159" w:name="_Toc11148203"/>
      <w:bookmarkStart w:id="160" w:name="_Toc11415224"/>
      <w:bookmarkStart w:id="161" w:name="_Toc11416137"/>
      <w:bookmarkStart w:id="162" w:name="_Toc11518287"/>
      <w:bookmarkStart w:id="163" w:name="_Toc11640783"/>
      <w:bookmarkStart w:id="164" w:name="_Toc11665105"/>
      <w:bookmarkStart w:id="165" w:name="_Toc11815380"/>
      <w:bookmarkStart w:id="166" w:name="_Toc12726369"/>
      <w:bookmarkStart w:id="167" w:name="_Toc12990853"/>
      <w:bookmarkStart w:id="168" w:name="_Toc13226796"/>
      <w:r w:rsidRPr="00521C73">
        <w:rPr>
          <w:rFonts w:ascii="Times New Roman" w:hAnsi="Times New Roman" w:cs="Times New Roman"/>
          <w:b/>
          <w:bCs/>
          <w:noProof/>
          <w:sz w:val="24"/>
          <w:szCs w:val="24"/>
        </w:rPr>
        <mc:AlternateContent>
          <mc:Choice Requires="wps">
            <w:drawing>
              <wp:anchor distT="0" distB="0" distL="114300" distR="114300" simplePos="0" relativeHeight="251662336" behindDoc="0" locked="0" layoutInCell="1" allowOverlap="1" wp14:anchorId="4140BE16" wp14:editId="6BC92802">
                <wp:simplePos x="0" y="0"/>
                <wp:positionH relativeFrom="column">
                  <wp:posOffset>3638550</wp:posOffset>
                </wp:positionH>
                <wp:positionV relativeFrom="paragraph">
                  <wp:posOffset>386080</wp:posOffset>
                </wp:positionV>
                <wp:extent cx="1200150" cy="361950"/>
                <wp:effectExtent l="0" t="0" r="19050" b="19050"/>
                <wp:wrapNone/>
                <wp:docPr id="87" name="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0150" cy="361950"/>
                        </a:xfrm>
                        <a:prstGeom prst="rect">
                          <a:avLst/>
                        </a:prstGeom>
                        <a:solidFill>
                          <a:srgbClr val="FFFFFF"/>
                        </a:solidFill>
                        <a:ln w="9525">
                          <a:solidFill>
                            <a:srgbClr val="000000"/>
                          </a:solidFill>
                          <a:miter lim="800000"/>
                          <a:headEnd/>
                          <a:tailEnd/>
                        </a:ln>
                      </wps:spPr>
                      <wps:txbx>
                        <w:txbxContent>
                          <w:p w:rsidR="00626BEC" w:rsidRPr="00521C73" w:rsidRDefault="00626BEC" w:rsidP="00282307">
                            <w:pPr>
                              <w:rPr>
                                <w:rFonts w:ascii="Times New Roman" w:hAnsi="Times New Roman" w:cs="Times New Roman"/>
                                <w:sz w:val="24"/>
                                <w:szCs w:val="24"/>
                              </w:rPr>
                            </w:pPr>
                            <w:r>
                              <w:rPr>
                                <w:rFonts w:ascii="Times New Roman Bold" w:hAnsi="Times New Roman Bold" w:cs="Times New Roman Bold"/>
                                <w:b/>
                                <w:bCs/>
                                <w:sz w:val="24"/>
                                <w:szCs w:val="24"/>
                              </w:rPr>
                              <w:t xml:space="preserve"> </w:t>
                            </w:r>
                            <w:r w:rsidRPr="00521C73">
                              <w:rPr>
                                <w:rFonts w:ascii="Times New Roman" w:hAnsi="Times New Roman" w:cs="Times New Roman"/>
                                <w:bCs/>
                                <w:sz w:val="24"/>
                                <w:szCs w:val="24"/>
                              </w:rPr>
                              <w:t>Sample Size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40BE16" id="Rectangle 113" o:spid="_x0000_s1049" style="position:absolute;margin-left:286.5pt;margin-top:30.4pt;width:94.5pt;height:2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">
                <v:textbox>
                  <w:txbxContent>
                    <w:p w:rsidR="00626BEC" w:rsidRPr="00521C73" w:rsidRDefault="00626BEC" w:rsidP="00282307">
                      <w:pPr>
                        <w:rPr>
                          <w:rFonts w:ascii="Times New Roman" w:hAnsi="Times New Roman" w:cs="Times New Roman"/>
                          <w:sz w:val="24"/>
                          <w:szCs w:val="24"/>
                        </w:rPr>
                      </w:pPr>
                      <w:r>
                        <w:rPr>
                          <w:rFonts w:ascii="Times New Roman Bold" w:hAnsi="Times New Roman Bold" w:cs="Times New Roman Bold"/>
                          <w:b/>
                          <w:bCs/>
                          <w:sz w:val="24"/>
                          <w:szCs w:val="24"/>
                        </w:rPr>
                        <w:t xml:space="preserve"> </w:t>
                      </w:r>
                      <w:r w:rsidRPr="00521C73">
                        <w:rPr>
                          <w:rFonts w:ascii="Times New Roman" w:hAnsi="Times New Roman" w:cs="Times New Roman"/>
                          <w:bCs/>
                          <w:sz w:val="24"/>
                          <w:szCs w:val="24"/>
                        </w:rPr>
                        <w:t>Sample Size</w:t>
                      </w:r>
                    </w:p>
                  </w:txbxContent>
                </v:textbox>
              </v:rect>
            </w:pict>
          </mc:Fallback>
        </mc:AlternateContent>
      </w:r>
      <w:r w:rsidRPr="00521C73">
        <w:rPr>
          <w:rFonts w:ascii="Times New Roman" w:hAnsi="Times New Roman" w:cs="Times New Roman"/>
          <w:b/>
          <w:bCs/>
          <w:noProof/>
          <w:sz w:val="24"/>
          <w:szCs w:val="24"/>
        </w:rPr>
        <mc:AlternateContent>
          <mc:Choice Requires="wps">
            <w:drawing>
              <wp:anchor distT="0" distB="0" distL="114300" distR="114300" simplePos="0" relativeHeight="251667456" behindDoc="0" locked="0" layoutInCell="1" allowOverlap="1" wp14:anchorId="1F10C2A6" wp14:editId="61081FC3">
                <wp:simplePos x="0" y="0"/>
                <wp:positionH relativeFrom="column">
                  <wp:posOffset>4248150</wp:posOffset>
                </wp:positionH>
                <wp:positionV relativeFrom="paragraph">
                  <wp:posOffset>62230</wp:posOffset>
                </wp:positionV>
                <wp:extent cx="635" cy="323850"/>
                <wp:effectExtent l="57150" t="5080" r="56515" b="23495"/>
                <wp:wrapNone/>
                <wp:docPr id="88" name="AutoShape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59C813" id="AutoShape 118" o:spid="_x0000_s1026" type="#_x0000_t32" style="position:absolute;margin-left:334.5pt;margin-top:4.9pt;width:.05pt;height:2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">
                <v:stroke endarrow="block"/>
              </v:shape>
            </w:pict>
          </mc:Fallback>
        </mc:AlternateContent>
      </w:r>
      <w:r w:rsidRPr="00521C73">
        <w:rPr>
          <w:rFonts w:ascii="Times New Roman" w:hAnsi="Times New Roman" w:cs="Times New Roman"/>
          <w:b/>
          <w:bCs/>
          <w:noProof/>
          <w:sz w:val="24"/>
          <w:szCs w:val="24"/>
        </w:rPr>
        <mc:AlternateContent>
          <mc:Choice Requires="wps">
            <w:drawing>
              <wp:anchor distT="0" distB="0" distL="114300" distR="114300" simplePos="0" relativeHeight="251668480" behindDoc="0" locked="0" layoutInCell="1" allowOverlap="1" wp14:anchorId="0FB7644B" wp14:editId="098F4CAB">
                <wp:simplePos x="0" y="0"/>
                <wp:positionH relativeFrom="column">
                  <wp:posOffset>4248150</wp:posOffset>
                </wp:positionH>
                <wp:positionV relativeFrom="paragraph">
                  <wp:posOffset>748030</wp:posOffset>
                </wp:positionV>
                <wp:extent cx="0" cy="295275"/>
                <wp:effectExtent l="57150" t="5080" r="57150" b="23495"/>
                <wp:wrapNone/>
                <wp:docPr id="86" name="AutoShape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B091D8" id="AutoShape 119" o:spid="_x0000_s1026" type="#_x0000_t32" style="position:absolute;margin-left:334.5pt;margin-top:58.9pt;width:0;height:23.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">
                <v:stroke endarrow="block"/>
              </v:shape>
            </w:pict>
          </mc:Fallback>
        </mc:AlternateContent>
      </w:r>
      <w:bookmarkEnd w:id="159"/>
      <w:bookmarkEnd w:id="160"/>
      <w:bookmarkEnd w:id="161"/>
      <w:bookmarkEnd w:id="162"/>
      <w:bookmarkEnd w:id="163"/>
      <w:bookmarkEnd w:id="164"/>
      <w:bookmarkEnd w:id="165"/>
      <w:bookmarkEnd w:id="166"/>
      <w:bookmarkEnd w:id="167"/>
      <w:bookmarkEnd w:id="168"/>
    </w:p>
    <w:bookmarkStart w:id="169" w:name="_Toc11148204"/>
    <w:bookmarkStart w:id="170" w:name="_Toc11415225"/>
    <w:bookmarkStart w:id="171" w:name="_Toc11416138"/>
    <w:bookmarkStart w:id="172" w:name="_Toc11518288"/>
    <w:bookmarkStart w:id="173" w:name="_Toc11640784"/>
    <w:bookmarkStart w:id="174" w:name="_Toc11665106"/>
    <w:bookmarkStart w:id="175" w:name="_Toc11815381"/>
    <w:bookmarkStart w:id="176" w:name="_Toc12726370"/>
    <w:bookmarkStart w:id="177" w:name="_Toc12990854"/>
    <w:bookmarkStart w:id="178" w:name="_Toc13226797"/>
    <w:p w:rsidR="00282307" w:rsidRPr="00521C73" w:rsidRDefault="00282307" w:rsidP="00282307">
      <w:pPr>
        <w:spacing w:line="360" w:lineRule="auto"/>
        <w:outlineLvl w:val="0"/>
        <w:rPr>
          <w:rFonts w:ascii="Times New Roman" w:hAnsi="Times New Roman" w:cs="Times New Roman"/>
          <w:b/>
          <w:bCs/>
          <w:sz w:val="24"/>
          <w:szCs w:val="24"/>
        </w:rPr>
      </w:pPr>
      <w:r w:rsidRPr="00521C73">
        <w:rPr>
          <w:rFonts w:ascii="Times New Roman" w:hAnsi="Times New Roman" w:cs="Times New Roman"/>
          <w:b/>
          <w:bCs/>
          <w:noProof/>
          <w:sz w:val="24"/>
          <w:szCs w:val="24"/>
        </w:rPr>
        <mc:AlternateContent>
          <mc:Choice Requires="wps">
            <w:drawing>
              <wp:anchor distT="0" distB="0" distL="114300" distR="114300" simplePos="0" relativeHeight="251672576" behindDoc="0" locked="0" layoutInCell="1" allowOverlap="1" wp14:anchorId="597CF12B" wp14:editId="293CEF8A">
                <wp:simplePos x="0" y="0"/>
                <wp:positionH relativeFrom="column">
                  <wp:posOffset>4835660</wp:posOffset>
                </wp:positionH>
                <wp:positionV relativeFrom="paragraph">
                  <wp:posOffset>177259</wp:posOffset>
                </wp:positionV>
                <wp:extent cx="552450" cy="0"/>
                <wp:effectExtent l="19050" t="52705" r="9525" b="61595"/>
                <wp:wrapNone/>
                <wp:docPr id="85" name="AutoShape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24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C86404" id="AutoShape 123" o:spid="_x0000_s1026" type="#_x0000_t32" style="position:absolute;margin-left:380.75pt;margin-top:13.95pt;width:43.5pt;height:0;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">
                <v:stroke endarrow="block"/>
              </v:shape>
            </w:pict>
          </mc:Fallback>
        </mc:AlternateContent>
      </w:r>
      <w:bookmarkEnd w:id="169"/>
      <w:bookmarkEnd w:id="170"/>
      <w:bookmarkEnd w:id="171"/>
      <w:bookmarkEnd w:id="172"/>
      <w:bookmarkEnd w:id="173"/>
      <w:bookmarkEnd w:id="174"/>
      <w:bookmarkEnd w:id="175"/>
      <w:bookmarkEnd w:id="176"/>
      <w:bookmarkEnd w:id="177"/>
      <w:bookmarkEnd w:id="178"/>
    </w:p>
    <w:bookmarkStart w:id="179" w:name="_Toc11148205"/>
    <w:bookmarkStart w:id="180" w:name="_Toc11415226"/>
    <w:bookmarkStart w:id="181" w:name="_Toc11416139"/>
    <w:bookmarkStart w:id="182" w:name="_Toc11518289"/>
    <w:bookmarkStart w:id="183" w:name="_Toc11640785"/>
    <w:bookmarkStart w:id="184" w:name="_Toc11665107"/>
    <w:bookmarkStart w:id="185" w:name="_Toc11815382"/>
    <w:bookmarkStart w:id="186" w:name="_Toc12726371"/>
    <w:bookmarkStart w:id="187" w:name="_Toc12990855"/>
    <w:bookmarkStart w:id="188" w:name="_Toc13226798"/>
    <w:p w:rsidR="00282307" w:rsidRPr="00521C73" w:rsidRDefault="00282307" w:rsidP="00282307">
      <w:pPr>
        <w:spacing w:line="360" w:lineRule="auto"/>
        <w:outlineLvl w:val="0"/>
        <w:rPr>
          <w:rFonts w:ascii="Times New Roman" w:hAnsi="Times New Roman" w:cs="Times New Roman"/>
          <w:b/>
          <w:bCs/>
          <w:sz w:val="24"/>
          <w:szCs w:val="24"/>
        </w:rPr>
      </w:pPr>
      <w:r w:rsidRPr="00521C73">
        <w:rPr>
          <w:rFonts w:ascii="Times New Roman" w:hAnsi="Times New Roman" w:cs="Times New Roman"/>
          <w:b/>
          <w:bCs/>
          <w:noProof/>
          <w:sz w:val="24"/>
          <w:szCs w:val="24"/>
        </w:rPr>
        <mc:AlternateContent>
          <mc:Choice Requires="wps">
            <w:drawing>
              <wp:anchor distT="0" distB="0" distL="114300" distR="114300" simplePos="0" relativeHeight="251673600" behindDoc="0" locked="0" layoutInCell="1" allowOverlap="1" wp14:anchorId="21BE50B5" wp14:editId="1D2B05D9">
                <wp:simplePos x="0" y="0"/>
                <wp:positionH relativeFrom="column">
                  <wp:posOffset>2828925</wp:posOffset>
                </wp:positionH>
                <wp:positionV relativeFrom="paragraph">
                  <wp:posOffset>379095</wp:posOffset>
                </wp:positionV>
                <wp:extent cx="800100" cy="0"/>
                <wp:effectExtent l="19050" t="59690" r="9525" b="54610"/>
                <wp:wrapNone/>
                <wp:docPr id="84" name="AutoShape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B1A3D6" id="AutoShape 124" o:spid="_x0000_s1026" type="#_x0000_t32" style="position:absolute;margin-left:222.75pt;margin-top:29.85pt;width:63pt;height:0;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">
                <v:stroke endarrow="block"/>
              </v:shape>
            </w:pict>
          </mc:Fallback>
        </mc:AlternateContent>
      </w:r>
      <w:r w:rsidRPr="00521C73">
        <w:rPr>
          <w:rFonts w:ascii="Times New Roman" w:hAnsi="Times New Roman" w:cs="Times New Roman"/>
          <w:b/>
          <w:bCs/>
          <w:noProof/>
          <w:sz w:val="24"/>
          <w:szCs w:val="24"/>
        </w:rPr>
        <mc:AlternateContent>
          <mc:Choice Requires="wps">
            <w:drawing>
              <wp:anchor distT="0" distB="0" distL="114300" distR="114300" simplePos="0" relativeHeight="251663360" behindDoc="0" locked="0" layoutInCell="1" allowOverlap="1" wp14:anchorId="168C245C" wp14:editId="195B9EB0">
                <wp:simplePos x="0" y="0"/>
                <wp:positionH relativeFrom="column">
                  <wp:posOffset>3629025</wp:posOffset>
                </wp:positionH>
                <wp:positionV relativeFrom="paragraph">
                  <wp:posOffset>207645</wp:posOffset>
                </wp:positionV>
                <wp:extent cx="1219200" cy="476250"/>
                <wp:effectExtent l="9525" t="12065" r="9525" b="6985"/>
                <wp:wrapNone/>
                <wp:docPr id="83"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0" cy="476250"/>
                        </a:xfrm>
                        <a:prstGeom prst="rect">
                          <a:avLst/>
                        </a:prstGeom>
                        <a:solidFill>
                          <a:srgbClr val="FFFFFF"/>
                        </a:solidFill>
                        <a:ln w="9525">
                          <a:solidFill>
                            <a:srgbClr val="000000"/>
                          </a:solidFill>
                          <a:miter lim="800000"/>
                          <a:headEnd/>
                          <a:tailEnd/>
                        </a:ln>
                      </wps:spPr>
                      <wps:txbx>
                        <w:txbxContent>
                          <w:p w:rsidR="00626BEC" w:rsidRPr="00521C73" w:rsidRDefault="00626BEC" w:rsidP="00282307">
                            <w:pPr>
                              <w:rPr>
                                <w:rFonts w:ascii="Times New Roman" w:hAnsi="Times New Roman" w:cs="Times New Roman"/>
                                <w:sz w:val="24"/>
                                <w:szCs w:val="24"/>
                              </w:rPr>
                            </w:pPr>
                            <w:r w:rsidRPr="00E02E53">
                              <w:rPr>
                                <w:rFonts w:ascii="Times New Roman Bold" w:hAnsi="Times New Roman Bold" w:cs="Times New Roman Bold"/>
                                <w:bCs/>
                              </w:rPr>
                              <w:t xml:space="preserve"> </w:t>
                            </w:r>
                            <w:r w:rsidRPr="00521C73">
                              <w:rPr>
                                <w:rFonts w:ascii="Times New Roman" w:hAnsi="Times New Roman" w:cs="Times New Roman"/>
                                <w:bCs/>
                                <w:sz w:val="24"/>
                                <w:szCs w:val="24"/>
                              </w:rPr>
                              <w:t>Estimate Cost   of Planning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8C245C" id="Rectangle 114" o:spid="_x0000_s1050" style="position:absolute;margin-left:285.75pt;margin-top:16.35pt;width:96pt;height: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">
                <v:textbox>
                  <w:txbxContent>
                    <w:p w:rsidR="00626BEC" w:rsidRPr="00521C73" w:rsidRDefault="00626BEC" w:rsidP="00282307">
                      <w:pPr>
                        <w:rPr>
                          <w:rFonts w:ascii="Times New Roman" w:hAnsi="Times New Roman" w:cs="Times New Roman"/>
                          <w:sz w:val="24"/>
                          <w:szCs w:val="24"/>
                        </w:rPr>
                      </w:pPr>
                      <w:r w:rsidRPr="00E02E53">
                        <w:rPr>
                          <w:rFonts w:ascii="Times New Roman Bold" w:hAnsi="Times New Roman Bold" w:cs="Times New Roman Bold"/>
                          <w:bCs/>
                        </w:rPr>
                        <w:t xml:space="preserve"> </w:t>
                      </w:r>
                      <w:r w:rsidRPr="00521C73">
                        <w:rPr>
                          <w:rFonts w:ascii="Times New Roman" w:hAnsi="Times New Roman" w:cs="Times New Roman"/>
                          <w:bCs/>
                          <w:sz w:val="24"/>
                          <w:szCs w:val="24"/>
                        </w:rPr>
                        <w:t>Estimate Cost   of Planning</w:t>
                      </w:r>
                    </w:p>
                  </w:txbxContent>
                </v:textbox>
              </v:rect>
            </w:pict>
          </mc:Fallback>
        </mc:AlternateContent>
      </w:r>
      <w:r w:rsidRPr="00521C73">
        <w:rPr>
          <w:rFonts w:ascii="Times New Roman" w:hAnsi="Times New Roman" w:cs="Times New Roman"/>
          <w:b/>
          <w:bCs/>
          <w:noProof/>
          <w:sz w:val="24"/>
          <w:szCs w:val="24"/>
        </w:rPr>
        <mc:AlternateContent>
          <mc:Choice Requires="wps">
            <w:drawing>
              <wp:anchor distT="0" distB="0" distL="114300" distR="114300" simplePos="0" relativeHeight="251664384" behindDoc="0" locked="0" layoutInCell="1" allowOverlap="1" wp14:anchorId="6AE3816E" wp14:editId="34E93B58">
                <wp:simplePos x="0" y="0"/>
                <wp:positionH relativeFrom="column">
                  <wp:posOffset>1476375</wp:posOffset>
                </wp:positionH>
                <wp:positionV relativeFrom="paragraph">
                  <wp:posOffset>160020</wp:posOffset>
                </wp:positionV>
                <wp:extent cx="1352550" cy="476250"/>
                <wp:effectExtent l="9525" t="12065" r="9525" b="6985"/>
                <wp:wrapNone/>
                <wp:docPr id="82" name="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0" cy="476250"/>
                        </a:xfrm>
                        <a:prstGeom prst="rect">
                          <a:avLst/>
                        </a:prstGeom>
                        <a:solidFill>
                          <a:srgbClr val="FFFFFF"/>
                        </a:solidFill>
                        <a:ln w="9525">
                          <a:solidFill>
                            <a:srgbClr val="000000"/>
                          </a:solidFill>
                          <a:miter lim="800000"/>
                          <a:headEnd/>
                          <a:tailEnd/>
                        </a:ln>
                      </wps:spPr>
                      <wps:txbx>
                        <w:txbxContent>
                          <w:p w:rsidR="00626BEC" w:rsidRPr="00521C73" w:rsidRDefault="00626BEC" w:rsidP="00282307">
                            <w:pPr>
                              <w:rPr>
                                <w:rFonts w:ascii="Times New Roman" w:hAnsi="Times New Roman" w:cs="Times New Roman"/>
                                <w:sz w:val="24"/>
                                <w:szCs w:val="24"/>
                              </w:rPr>
                            </w:pPr>
                            <w:r w:rsidRPr="002D02D0">
                              <w:rPr>
                                <w:rFonts w:ascii="Times New Roman Bold" w:hAnsi="Times New Roman Bold" w:cs="Times New Roman Bold"/>
                                <w:b/>
                                <w:bCs/>
                                <w:sz w:val="24"/>
                                <w:szCs w:val="24"/>
                              </w:rPr>
                              <w:t xml:space="preserve"> </w:t>
                            </w:r>
                            <w:r w:rsidRPr="00521C73">
                              <w:rPr>
                                <w:rFonts w:ascii="Times New Roman" w:hAnsi="Times New Roman" w:cs="Times New Roman"/>
                                <w:bCs/>
                                <w:sz w:val="24"/>
                                <w:szCs w:val="24"/>
                              </w:rPr>
                              <w:t>Execute Sampling Process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E3816E" id="Rectangle 115" o:spid="_x0000_s1051" style="position:absolute;margin-left:116.25pt;margin-top:12.6pt;width:106.5pt;height: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">
                <v:textbox>
                  <w:txbxContent>
                    <w:p w:rsidR="00626BEC" w:rsidRPr="00521C73" w:rsidRDefault="00626BEC" w:rsidP="00282307">
                      <w:pPr>
                        <w:rPr>
                          <w:rFonts w:ascii="Times New Roman" w:hAnsi="Times New Roman" w:cs="Times New Roman"/>
                          <w:sz w:val="24"/>
                          <w:szCs w:val="24"/>
                        </w:rPr>
                      </w:pPr>
                      <w:r w:rsidRPr="002D02D0">
                        <w:rPr>
                          <w:rFonts w:ascii="Times New Roman Bold" w:hAnsi="Times New Roman Bold" w:cs="Times New Roman Bold"/>
                          <w:b/>
                          <w:bCs/>
                          <w:sz w:val="24"/>
                          <w:szCs w:val="24"/>
                        </w:rPr>
                        <w:t xml:space="preserve"> </w:t>
                      </w:r>
                      <w:r w:rsidRPr="00521C73">
                        <w:rPr>
                          <w:rFonts w:ascii="Times New Roman" w:hAnsi="Times New Roman" w:cs="Times New Roman"/>
                          <w:bCs/>
                          <w:sz w:val="24"/>
                          <w:szCs w:val="24"/>
                        </w:rPr>
                        <w:t>Execute Sampling Process</w:t>
                      </w:r>
                    </w:p>
                  </w:txbxContent>
                </v:textbox>
              </v:rect>
            </w:pict>
          </mc:Fallback>
        </mc:AlternateContent>
      </w:r>
      <w:bookmarkEnd w:id="179"/>
      <w:bookmarkEnd w:id="180"/>
      <w:bookmarkEnd w:id="181"/>
      <w:bookmarkEnd w:id="182"/>
      <w:bookmarkEnd w:id="183"/>
      <w:bookmarkEnd w:id="184"/>
      <w:bookmarkEnd w:id="185"/>
      <w:bookmarkEnd w:id="186"/>
      <w:bookmarkEnd w:id="187"/>
      <w:bookmarkEnd w:id="188"/>
    </w:p>
    <w:p w:rsidR="00282307" w:rsidRPr="00521C73" w:rsidRDefault="00282307" w:rsidP="00900CDB">
      <w:pPr>
        <w:pStyle w:val="Title"/>
        <w:pBdr>
          <w:bottom w:val="single" w:sz="8" w:space="7" w:color="5B9BD5" w:themeColor="accent1"/>
        </w:pBdr>
        <w:rPr>
          <w:rFonts w:ascii="Times New Roman" w:hAnsi="Times New Roman" w:cs="Times New Roman"/>
          <w:sz w:val="24"/>
          <w:szCs w:val="24"/>
        </w:rPr>
      </w:pPr>
      <w:r w:rsidRPr="00521C73">
        <w:rPr>
          <w:rFonts w:ascii="Times New Roman" w:hAnsi="Times New Roman" w:cs="Times New Roman"/>
          <w:b/>
          <w:bCs/>
          <w:noProof/>
          <w:sz w:val="24"/>
          <w:szCs w:val="24"/>
        </w:rPr>
        <mc:AlternateContent>
          <mc:Choice Requires="wps">
            <w:drawing>
              <wp:anchor distT="0" distB="0" distL="114300" distR="114300" simplePos="0" relativeHeight="251671552" behindDoc="0" locked="0" layoutInCell="1" allowOverlap="1" wp14:anchorId="72966579" wp14:editId="0EBFD03E">
                <wp:simplePos x="0" y="0"/>
                <wp:positionH relativeFrom="column">
                  <wp:posOffset>4829175</wp:posOffset>
                </wp:positionH>
                <wp:positionV relativeFrom="paragraph">
                  <wp:posOffset>75929</wp:posOffset>
                </wp:positionV>
                <wp:extent cx="552450" cy="0"/>
                <wp:effectExtent l="19050" t="58420" r="9525" b="55880"/>
                <wp:wrapNone/>
                <wp:docPr id="92" name="AutoShape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24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4F217C" id="AutoShape 122" o:spid="_x0000_s1026" type="#_x0000_t32" style="position:absolute;margin-left:380.25pt;margin-top:6pt;width:43.5pt;height:0;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">
                <v:stroke endarrow="block"/>
              </v:shape>
            </w:pict>
          </mc:Fallback>
        </mc:AlternateContent>
      </w:r>
    </w:p>
    <w:p w:rsidR="00282307" w:rsidRPr="00521C73" w:rsidRDefault="00282307" w:rsidP="00900CDB">
      <w:pPr>
        <w:pStyle w:val="Title"/>
        <w:pBdr>
          <w:bottom w:val="single" w:sz="8" w:space="7" w:color="5B9BD5" w:themeColor="accent1"/>
        </w:pBdr>
        <w:rPr>
          <w:rFonts w:ascii="Times New Roman" w:hAnsi="Times New Roman" w:cs="Times New Roman"/>
          <w:sz w:val="24"/>
          <w:szCs w:val="24"/>
        </w:rPr>
      </w:pPr>
    </w:p>
    <w:p w:rsidR="004E5D92" w:rsidRPr="007E1F09" w:rsidRDefault="00282307" w:rsidP="00FF3C43">
      <w:pPr>
        <w:pStyle w:val="Caption"/>
        <w:spacing w:line="360" w:lineRule="auto"/>
        <w:rPr>
          <w:rFonts w:ascii="Times New Roman" w:hAnsi="Times New Roman" w:cs="Times New Roman"/>
          <w:i w:val="0"/>
          <w:color w:val="000000" w:themeColor="text1"/>
          <w:sz w:val="24"/>
          <w:szCs w:val="24"/>
        </w:rPr>
      </w:pPr>
      <w:r w:rsidRPr="00521C73">
        <w:rPr>
          <w:rFonts w:ascii="Times New Roman" w:hAnsi="Times New Roman" w:cs="Times New Roman"/>
          <w:sz w:val="24"/>
          <w:szCs w:val="24"/>
        </w:rPr>
        <w:t xml:space="preserve">                            </w:t>
      </w:r>
      <w:bookmarkStart w:id="189" w:name="_Toc13227134"/>
      <w:r w:rsidR="00900CDB" w:rsidRPr="00900CDB">
        <w:rPr>
          <w:rFonts w:ascii="Times New Roman" w:hAnsi="Times New Roman" w:cs="Times New Roman"/>
          <w:i w:val="0"/>
          <w:color w:val="000000" w:themeColor="text1"/>
          <w:sz w:val="24"/>
          <w:szCs w:val="24"/>
        </w:rPr>
        <w:t xml:space="preserve">Figure </w:t>
      </w:r>
      <w:r w:rsidR="00900CDB" w:rsidRPr="00900CDB">
        <w:rPr>
          <w:rFonts w:ascii="Times New Roman" w:hAnsi="Times New Roman" w:cs="Times New Roman"/>
          <w:i w:val="0"/>
          <w:color w:val="000000" w:themeColor="text1"/>
          <w:sz w:val="24"/>
          <w:szCs w:val="24"/>
        </w:rPr>
        <w:fldChar w:fldCharType="begin"/>
      </w:r>
      <w:r w:rsidR="00900CDB" w:rsidRPr="00900CDB">
        <w:rPr>
          <w:rFonts w:ascii="Times New Roman" w:hAnsi="Times New Roman" w:cs="Times New Roman"/>
          <w:i w:val="0"/>
          <w:color w:val="000000" w:themeColor="text1"/>
          <w:sz w:val="24"/>
          <w:szCs w:val="24"/>
        </w:rPr>
        <w:instrText xml:space="preserve"> SEQ Figure \* ARABIC </w:instrText>
      </w:r>
      <w:r w:rsidR="00900CDB" w:rsidRPr="00900CD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14</w:t>
      </w:r>
      <w:r w:rsidR="00900CDB" w:rsidRPr="00900CDB">
        <w:rPr>
          <w:rFonts w:ascii="Times New Roman" w:hAnsi="Times New Roman" w:cs="Times New Roman"/>
          <w:i w:val="0"/>
          <w:color w:val="000000" w:themeColor="text1"/>
          <w:sz w:val="24"/>
          <w:szCs w:val="24"/>
        </w:rPr>
        <w:fldChar w:fldCharType="end"/>
      </w:r>
      <w:r w:rsidR="00900CDB" w:rsidRPr="00900CDB">
        <w:rPr>
          <w:rFonts w:ascii="Times New Roman" w:hAnsi="Times New Roman" w:cs="Times New Roman"/>
          <w:i w:val="0"/>
          <w:color w:val="000000" w:themeColor="text1"/>
          <w:sz w:val="24"/>
          <w:szCs w:val="24"/>
        </w:rPr>
        <w:t>:</w:t>
      </w:r>
      <w:r w:rsidR="00900CDB">
        <w:rPr>
          <w:rFonts w:ascii="Times New Roman" w:hAnsi="Times New Roman" w:cs="Times New Roman"/>
          <w:i w:val="0"/>
          <w:color w:val="000000" w:themeColor="text1"/>
          <w:sz w:val="24"/>
          <w:szCs w:val="24"/>
        </w:rPr>
        <w:t xml:space="preserve"> S</w:t>
      </w:r>
      <w:r w:rsidR="00900CDB" w:rsidRPr="00900CDB">
        <w:rPr>
          <w:rFonts w:ascii="Times New Roman" w:hAnsi="Times New Roman" w:cs="Times New Roman"/>
          <w:i w:val="0"/>
          <w:color w:val="000000" w:themeColor="text1"/>
          <w:sz w:val="24"/>
          <w:szCs w:val="24"/>
        </w:rPr>
        <w:t>ampling procedure</w:t>
      </w:r>
      <w:bookmarkEnd w:id="189"/>
      <w:r w:rsidR="004E5D92">
        <w:rPr>
          <w:rFonts w:ascii="Times New Roman" w:hAnsi="Times New Roman" w:cs="Times New Roman"/>
          <w:i w:val="0"/>
          <w:color w:val="000000" w:themeColor="text1"/>
          <w:sz w:val="24"/>
          <w:szCs w:val="24"/>
        </w:rPr>
        <w:t xml:space="preserve"> </w:t>
      </w:r>
    </w:p>
    <w:p w:rsidR="00282307" w:rsidRDefault="00282307" w:rsidP="00F036DB">
      <w:pPr>
        <w:pStyle w:val="Heading2"/>
        <w:numPr>
          <w:ilvl w:val="2"/>
          <w:numId w:val="15"/>
        </w:numPr>
        <w:spacing w:line="480" w:lineRule="auto"/>
        <w:rPr>
          <w:rFonts w:ascii="Times New Roman" w:hAnsi="Times New Roman" w:cs="Times New Roman"/>
          <w:b/>
          <w:bCs/>
          <w:color w:val="000000" w:themeColor="text1"/>
          <w:sz w:val="27"/>
          <w:szCs w:val="27"/>
        </w:rPr>
      </w:pPr>
      <w:bookmarkStart w:id="190" w:name="_Toc13226799"/>
      <w:r w:rsidRPr="00857E6E">
        <w:rPr>
          <w:rFonts w:ascii="Times New Roman" w:hAnsi="Times New Roman" w:cs="Times New Roman"/>
          <w:b/>
          <w:bCs/>
          <w:color w:val="000000" w:themeColor="text1"/>
          <w:sz w:val="27"/>
          <w:szCs w:val="27"/>
        </w:rPr>
        <w:t xml:space="preserve">Method of Data </w:t>
      </w:r>
      <w:r w:rsidR="005F19B0" w:rsidRPr="00857E6E">
        <w:rPr>
          <w:rFonts w:ascii="Times New Roman" w:hAnsi="Times New Roman" w:cs="Times New Roman"/>
          <w:b/>
          <w:bCs/>
          <w:color w:val="000000" w:themeColor="text1"/>
          <w:sz w:val="27"/>
          <w:szCs w:val="27"/>
        </w:rPr>
        <w:t xml:space="preserve">Collection </w:t>
      </w:r>
      <w:r w:rsidR="005F19B0">
        <w:rPr>
          <w:rFonts w:ascii="Times New Roman" w:hAnsi="Times New Roman" w:cs="Times New Roman"/>
          <w:b/>
          <w:bCs/>
          <w:color w:val="000000" w:themeColor="text1"/>
          <w:sz w:val="27"/>
          <w:szCs w:val="27"/>
        </w:rPr>
        <w:t>and Data Source</w:t>
      </w:r>
      <w:bookmarkEnd w:id="190"/>
      <w:r w:rsidR="005F19B0">
        <w:rPr>
          <w:rFonts w:ascii="Times New Roman" w:hAnsi="Times New Roman" w:cs="Times New Roman"/>
          <w:b/>
          <w:bCs/>
          <w:color w:val="000000" w:themeColor="text1"/>
          <w:sz w:val="27"/>
          <w:szCs w:val="27"/>
        </w:rPr>
        <w:t xml:space="preserve"> </w:t>
      </w:r>
    </w:p>
    <w:p w:rsidR="00F2093D" w:rsidRDefault="004E5EBA" w:rsidP="007E1F09">
      <w:pPr>
        <w:spacing w:line="480" w:lineRule="auto"/>
        <w:jc w:val="both"/>
        <w:rPr>
          <w:rFonts w:ascii="Times New Roman" w:hAnsi="Times New Roman" w:cs="Times New Roman"/>
          <w:color w:val="000000" w:themeColor="text1"/>
          <w:sz w:val="24"/>
          <w:szCs w:val="24"/>
        </w:rPr>
      </w:pPr>
      <w:r w:rsidRPr="004E5EBA">
        <w:rPr>
          <w:rFonts w:ascii="Times New Roman" w:hAnsi="Times New Roman" w:cs="Times New Roman"/>
          <w:color w:val="000000" w:themeColor="text1"/>
          <w:sz w:val="24"/>
          <w:szCs w:val="24"/>
        </w:rPr>
        <w:t>All data</w:t>
      </w:r>
      <w:r w:rsidR="002B24C8" w:rsidRPr="004E5EBA">
        <w:rPr>
          <w:rFonts w:ascii="Times New Roman" w:hAnsi="Times New Roman" w:cs="Times New Roman"/>
          <w:color w:val="000000" w:themeColor="text1"/>
          <w:sz w:val="24"/>
          <w:szCs w:val="24"/>
        </w:rPr>
        <w:t xml:space="preserve"> sources were both primary and secondary type of data, accordingly four type of primary data collection were applied.  </w:t>
      </w:r>
      <w:r w:rsidRPr="004E5EBA">
        <w:rPr>
          <w:rFonts w:ascii="Times New Roman" w:hAnsi="Times New Roman" w:cs="Times New Roman"/>
          <w:color w:val="000000" w:themeColor="text1"/>
          <w:sz w:val="24"/>
          <w:szCs w:val="24"/>
        </w:rPr>
        <w:t>The data source and methods are shown in the table</w:t>
      </w:r>
      <w:r w:rsidR="007E1F09">
        <w:rPr>
          <w:rFonts w:ascii="Times New Roman" w:hAnsi="Times New Roman" w:cs="Times New Roman"/>
          <w:color w:val="000000" w:themeColor="text1"/>
          <w:sz w:val="24"/>
          <w:szCs w:val="24"/>
        </w:rPr>
        <w:t xml:space="preserve"> below</w:t>
      </w:r>
      <w:r w:rsidRPr="004E5EBA">
        <w:rPr>
          <w:rFonts w:ascii="Times New Roman" w:hAnsi="Times New Roman" w:cs="Times New Roman"/>
          <w:color w:val="000000" w:themeColor="text1"/>
          <w:sz w:val="24"/>
          <w:szCs w:val="24"/>
        </w:rPr>
        <w:t>.</w:t>
      </w:r>
    </w:p>
    <w:p w:rsidR="007E1F09" w:rsidRDefault="007E1F09" w:rsidP="004E5EBA">
      <w:pPr>
        <w:spacing w:line="480" w:lineRule="auto"/>
        <w:rPr>
          <w:rFonts w:ascii="Times New Roman" w:hAnsi="Times New Roman" w:cs="Times New Roman"/>
          <w:color w:val="000000" w:themeColor="text1"/>
          <w:sz w:val="24"/>
          <w:szCs w:val="24"/>
        </w:rPr>
      </w:pPr>
    </w:p>
    <w:p w:rsidR="007E1F09" w:rsidRDefault="007E1F09" w:rsidP="004E5EBA">
      <w:pPr>
        <w:spacing w:line="480" w:lineRule="auto"/>
        <w:rPr>
          <w:rFonts w:ascii="Times New Roman" w:hAnsi="Times New Roman" w:cs="Times New Roman"/>
          <w:color w:val="000000" w:themeColor="text1"/>
          <w:sz w:val="24"/>
          <w:szCs w:val="24"/>
        </w:rPr>
      </w:pPr>
    </w:p>
    <w:p w:rsidR="004E5EBA" w:rsidRPr="00252E40" w:rsidRDefault="004E5EBA" w:rsidP="00252E40">
      <w:pPr>
        <w:pStyle w:val="Caption"/>
        <w:rPr>
          <w:rFonts w:ascii="Times New Roman" w:hAnsi="Times New Roman" w:cs="Times New Roman"/>
          <w:i w:val="0"/>
          <w:color w:val="000000" w:themeColor="text1"/>
          <w:sz w:val="24"/>
          <w:szCs w:val="24"/>
        </w:rPr>
      </w:pPr>
      <w:r>
        <w:rPr>
          <w:rFonts w:ascii="Times New Roman" w:hAnsi="Times New Roman" w:cs="Times New Roman"/>
          <w:color w:val="000000" w:themeColor="text1"/>
          <w:sz w:val="24"/>
          <w:szCs w:val="24"/>
        </w:rPr>
        <w:lastRenderedPageBreak/>
        <w:t xml:space="preserve">   </w:t>
      </w:r>
      <w:bookmarkStart w:id="191" w:name="_Toc13227166"/>
      <w:r w:rsidR="00252E40" w:rsidRPr="00252E40">
        <w:rPr>
          <w:rFonts w:ascii="Times New Roman" w:hAnsi="Times New Roman" w:cs="Times New Roman"/>
          <w:i w:val="0"/>
          <w:color w:val="000000" w:themeColor="text1"/>
          <w:sz w:val="24"/>
          <w:szCs w:val="24"/>
        </w:rPr>
        <w:t xml:space="preserve">Table </w:t>
      </w:r>
      <w:r w:rsidR="00252E40" w:rsidRPr="00252E40">
        <w:rPr>
          <w:rFonts w:ascii="Times New Roman" w:hAnsi="Times New Roman" w:cs="Times New Roman"/>
          <w:i w:val="0"/>
          <w:color w:val="000000" w:themeColor="text1"/>
          <w:sz w:val="24"/>
          <w:szCs w:val="24"/>
        </w:rPr>
        <w:fldChar w:fldCharType="begin"/>
      </w:r>
      <w:r w:rsidR="00252E40" w:rsidRPr="00252E40">
        <w:rPr>
          <w:rFonts w:ascii="Times New Roman" w:hAnsi="Times New Roman" w:cs="Times New Roman"/>
          <w:i w:val="0"/>
          <w:color w:val="000000" w:themeColor="text1"/>
          <w:sz w:val="24"/>
          <w:szCs w:val="24"/>
        </w:rPr>
        <w:instrText xml:space="preserve"> SEQ Table \* ARABIC </w:instrText>
      </w:r>
      <w:r w:rsidR="00252E40" w:rsidRPr="00252E4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7</w:t>
      </w:r>
      <w:r w:rsidR="00252E40" w:rsidRPr="00252E40">
        <w:rPr>
          <w:rFonts w:ascii="Times New Roman" w:hAnsi="Times New Roman" w:cs="Times New Roman"/>
          <w:i w:val="0"/>
          <w:color w:val="000000" w:themeColor="text1"/>
          <w:sz w:val="24"/>
          <w:szCs w:val="24"/>
        </w:rPr>
        <w:fldChar w:fldCharType="end"/>
      </w:r>
      <w:r w:rsidR="00252E40" w:rsidRPr="00252E40">
        <w:rPr>
          <w:rFonts w:ascii="Times New Roman" w:hAnsi="Times New Roman" w:cs="Times New Roman"/>
          <w:i w:val="0"/>
          <w:color w:val="000000" w:themeColor="text1"/>
          <w:sz w:val="24"/>
          <w:szCs w:val="24"/>
        </w:rPr>
        <w:t>: Method of data collection, type and sources</w:t>
      </w:r>
      <w:bookmarkEnd w:id="191"/>
    </w:p>
    <w:tbl>
      <w:tblPr>
        <w:tblStyle w:val="TableGrid"/>
        <w:tblW w:w="0" w:type="auto"/>
        <w:tblInd w:w="265" w:type="dxa"/>
        <w:tblLook w:val="04A0" w:firstRow="1" w:lastRow="0" w:firstColumn="1" w:lastColumn="0" w:noHBand="0" w:noVBand="1"/>
      </w:tblPr>
      <w:tblGrid>
        <w:gridCol w:w="1956"/>
        <w:gridCol w:w="2826"/>
        <w:gridCol w:w="3972"/>
      </w:tblGrid>
      <w:tr w:rsidR="005F19B0" w:rsidTr="00DA2D07">
        <w:tc>
          <w:tcPr>
            <w:tcW w:w="1980" w:type="dxa"/>
          </w:tcPr>
          <w:p w:rsidR="005F19B0" w:rsidRPr="005F19B0" w:rsidRDefault="005F19B0" w:rsidP="002F084D">
            <w:pPr>
              <w:pStyle w:val="ListParagraph"/>
              <w:spacing w:line="276" w:lineRule="auto"/>
              <w:ind w:left="0" w:hanging="18"/>
              <w:rPr>
                <w:rFonts w:ascii="Times New Roman" w:hAnsi="Times New Roman" w:cs="Times New Roman"/>
                <w:b/>
                <w:sz w:val="24"/>
                <w:szCs w:val="24"/>
              </w:rPr>
            </w:pPr>
            <w:r w:rsidRPr="005F19B0">
              <w:rPr>
                <w:rFonts w:ascii="Times New Roman" w:hAnsi="Times New Roman" w:cs="Times New Roman"/>
                <w:b/>
                <w:sz w:val="24"/>
                <w:szCs w:val="24"/>
              </w:rPr>
              <w:t xml:space="preserve">Data type </w:t>
            </w:r>
          </w:p>
        </w:tc>
        <w:tc>
          <w:tcPr>
            <w:tcW w:w="2875" w:type="dxa"/>
          </w:tcPr>
          <w:p w:rsidR="005F19B0" w:rsidRPr="005F19B0" w:rsidRDefault="005F19B0" w:rsidP="0036372E">
            <w:pPr>
              <w:pStyle w:val="ListParagraph"/>
              <w:spacing w:line="276" w:lineRule="auto"/>
              <w:ind w:left="0"/>
              <w:rPr>
                <w:rFonts w:ascii="Times New Roman" w:hAnsi="Times New Roman" w:cs="Times New Roman"/>
                <w:b/>
                <w:sz w:val="24"/>
                <w:szCs w:val="24"/>
              </w:rPr>
            </w:pPr>
            <w:r w:rsidRPr="005F19B0">
              <w:rPr>
                <w:rFonts w:ascii="Times New Roman" w:hAnsi="Times New Roman" w:cs="Times New Roman"/>
                <w:b/>
                <w:sz w:val="24"/>
                <w:szCs w:val="24"/>
              </w:rPr>
              <w:t>Method of data collection</w:t>
            </w:r>
          </w:p>
        </w:tc>
        <w:tc>
          <w:tcPr>
            <w:tcW w:w="4055" w:type="dxa"/>
          </w:tcPr>
          <w:p w:rsidR="005F19B0" w:rsidRPr="005F19B0" w:rsidRDefault="005F19B0" w:rsidP="0036372E">
            <w:pPr>
              <w:pStyle w:val="ListParagraph"/>
              <w:spacing w:line="276" w:lineRule="auto"/>
              <w:ind w:left="0"/>
              <w:rPr>
                <w:rFonts w:ascii="Times New Roman" w:hAnsi="Times New Roman" w:cs="Times New Roman"/>
                <w:b/>
                <w:sz w:val="24"/>
                <w:szCs w:val="24"/>
              </w:rPr>
            </w:pPr>
            <w:r w:rsidRPr="005F19B0">
              <w:rPr>
                <w:rFonts w:ascii="Times New Roman" w:hAnsi="Times New Roman" w:cs="Times New Roman"/>
                <w:b/>
                <w:sz w:val="24"/>
                <w:szCs w:val="24"/>
              </w:rPr>
              <w:t>Data source</w:t>
            </w:r>
          </w:p>
        </w:tc>
      </w:tr>
      <w:tr w:rsidR="0036372E" w:rsidTr="00DA2D07">
        <w:tc>
          <w:tcPr>
            <w:tcW w:w="1980" w:type="dxa"/>
            <w:vMerge w:val="restart"/>
          </w:tcPr>
          <w:p w:rsidR="0036372E" w:rsidRPr="00124DD6" w:rsidRDefault="0036372E" w:rsidP="00D47D31">
            <w:pPr>
              <w:pStyle w:val="ListParagraph"/>
              <w:spacing w:line="360" w:lineRule="auto"/>
              <w:ind w:left="0"/>
              <w:rPr>
                <w:rFonts w:ascii="Times New Roman" w:hAnsi="Times New Roman" w:cs="Times New Roman"/>
                <w:sz w:val="23"/>
                <w:szCs w:val="23"/>
              </w:rPr>
            </w:pPr>
          </w:p>
          <w:p w:rsidR="0036372E" w:rsidRPr="00124DD6" w:rsidRDefault="0036372E" w:rsidP="00D47D31">
            <w:pPr>
              <w:pStyle w:val="ListParagraph"/>
              <w:spacing w:line="360" w:lineRule="auto"/>
              <w:ind w:left="0"/>
              <w:rPr>
                <w:rFonts w:ascii="Times New Roman" w:hAnsi="Times New Roman" w:cs="Times New Roman"/>
                <w:sz w:val="23"/>
                <w:szCs w:val="23"/>
              </w:rPr>
            </w:pPr>
          </w:p>
          <w:p w:rsidR="0036372E" w:rsidRPr="00252E40" w:rsidRDefault="0036372E" w:rsidP="00D47D31">
            <w:pPr>
              <w:pStyle w:val="ListParagraph"/>
              <w:spacing w:line="360" w:lineRule="auto"/>
              <w:ind w:left="0"/>
              <w:rPr>
                <w:rFonts w:ascii="Times New Roman" w:hAnsi="Times New Roman" w:cs="Times New Roman"/>
                <w:b/>
                <w:sz w:val="24"/>
                <w:szCs w:val="24"/>
              </w:rPr>
            </w:pPr>
            <w:r w:rsidRPr="00252E40">
              <w:rPr>
                <w:rFonts w:ascii="Times New Roman" w:hAnsi="Times New Roman" w:cs="Times New Roman"/>
                <w:b/>
                <w:sz w:val="24"/>
                <w:szCs w:val="24"/>
              </w:rPr>
              <w:t xml:space="preserve">Primary data </w:t>
            </w:r>
          </w:p>
          <w:p w:rsidR="006527BB" w:rsidRPr="00AF5CA4" w:rsidRDefault="00DA2D07" w:rsidP="00D47D31">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(Qualitative and Q</w:t>
            </w:r>
            <w:r w:rsidR="006527BB">
              <w:rPr>
                <w:rFonts w:ascii="Times New Roman" w:hAnsi="Times New Roman" w:cs="Times New Roman"/>
                <w:sz w:val="24"/>
                <w:szCs w:val="24"/>
              </w:rPr>
              <w:t>uantitative</w:t>
            </w:r>
            <w:r>
              <w:rPr>
                <w:rFonts w:ascii="Times New Roman" w:hAnsi="Times New Roman" w:cs="Times New Roman"/>
                <w:sz w:val="24"/>
                <w:szCs w:val="24"/>
              </w:rPr>
              <w:t xml:space="preserve"> data)</w:t>
            </w:r>
            <w:r w:rsidR="006527BB">
              <w:rPr>
                <w:rFonts w:ascii="Times New Roman" w:hAnsi="Times New Roman" w:cs="Times New Roman"/>
                <w:sz w:val="24"/>
                <w:szCs w:val="24"/>
              </w:rPr>
              <w:t xml:space="preserve"> </w:t>
            </w:r>
          </w:p>
        </w:tc>
        <w:tc>
          <w:tcPr>
            <w:tcW w:w="2875" w:type="dxa"/>
          </w:tcPr>
          <w:p w:rsidR="0036372E" w:rsidRPr="00124DD6" w:rsidRDefault="0036372E" w:rsidP="00D47D31">
            <w:pPr>
              <w:pStyle w:val="ListParagraph"/>
              <w:spacing w:line="360" w:lineRule="auto"/>
              <w:ind w:left="0"/>
              <w:rPr>
                <w:rFonts w:ascii="Times New Roman" w:hAnsi="Times New Roman" w:cs="Times New Roman"/>
                <w:sz w:val="23"/>
                <w:szCs w:val="23"/>
              </w:rPr>
            </w:pPr>
          </w:p>
          <w:p w:rsidR="0036372E" w:rsidRPr="002F084D" w:rsidRDefault="0036372E" w:rsidP="00D47D31">
            <w:pPr>
              <w:pStyle w:val="ListParagraph"/>
              <w:spacing w:line="360" w:lineRule="auto"/>
              <w:ind w:left="0"/>
              <w:rPr>
                <w:rFonts w:ascii="Times New Roman" w:hAnsi="Times New Roman" w:cs="Times New Roman"/>
                <w:sz w:val="24"/>
                <w:szCs w:val="24"/>
              </w:rPr>
            </w:pPr>
            <w:r w:rsidRPr="002F084D">
              <w:rPr>
                <w:rFonts w:ascii="Times New Roman" w:hAnsi="Times New Roman" w:cs="Times New Roman"/>
                <w:sz w:val="24"/>
                <w:szCs w:val="24"/>
              </w:rPr>
              <w:t>Questionnaires</w:t>
            </w:r>
          </w:p>
        </w:tc>
        <w:tc>
          <w:tcPr>
            <w:tcW w:w="4055" w:type="dxa"/>
          </w:tcPr>
          <w:p w:rsidR="0036372E" w:rsidRPr="00124DD6" w:rsidRDefault="0036372E" w:rsidP="00D47D31">
            <w:pPr>
              <w:pStyle w:val="ListParagraph"/>
              <w:spacing w:line="360" w:lineRule="auto"/>
              <w:ind w:left="0"/>
              <w:rPr>
                <w:rFonts w:ascii="Times New Roman" w:hAnsi="Times New Roman" w:cs="Times New Roman"/>
                <w:sz w:val="23"/>
                <w:szCs w:val="23"/>
              </w:rPr>
            </w:pPr>
            <w:r w:rsidRPr="00124DD6">
              <w:rPr>
                <w:rFonts w:ascii="Times New Roman" w:hAnsi="Times New Roman" w:cs="Times New Roman"/>
                <w:sz w:val="23"/>
                <w:szCs w:val="23"/>
              </w:rPr>
              <w:t xml:space="preserve">Street vendors, shoeshines, traffic police, transport coordinator, street sweepers, passengers, drivers, homeless </w:t>
            </w:r>
          </w:p>
        </w:tc>
      </w:tr>
      <w:tr w:rsidR="0036372E" w:rsidTr="00DA2D07">
        <w:tc>
          <w:tcPr>
            <w:tcW w:w="1980" w:type="dxa"/>
            <w:vMerge/>
          </w:tcPr>
          <w:p w:rsidR="0036372E" w:rsidRPr="00124DD6" w:rsidRDefault="0036372E" w:rsidP="00D47D31">
            <w:pPr>
              <w:pStyle w:val="ListParagraph"/>
              <w:spacing w:line="360" w:lineRule="auto"/>
              <w:ind w:left="0"/>
              <w:rPr>
                <w:rFonts w:ascii="Times New Roman" w:hAnsi="Times New Roman" w:cs="Times New Roman"/>
                <w:sz w:val="23"/>
                <w:szCs w:val="23"/>
              </w:rPr>
            </w:pPr>
          </w:p>
        </w:tc>
        <w:tc>
          <w:tcPr>
            <w:tcW w:w="2875" w:type="dxa"/>
          </w:tcPr>
          <w:p w:rsidR="0036372E" w:rsidRPr="002F084D" w:rsidRDefault="0036372E" w:rsidP="00D47D31">
            <w:pPr>
              <w:pStyle w:val="ListParagraph"/>
              <w:spacing w:line="360" w:lineRule="auto"/>
              <w:ind w:left="0"/>
              <w:rPr>
                <w:rFonts w:ascii="Times New Roman" w:hAnsi="Times New Roman" w:cs="Times New Roman"/>
                <w:sz w:val="24"/>
                <w:szCs w:val="24"/>
              </w:rPr>
            </w:pPr>
            <w:r w:rsidRPr="002F084D">
              <w:rPr>
                <w:rFonts w:ascii="Times New Roman" w:hAnsi="Times New Roman" w:cs="Times New Roman"/>
                <w:sz w:val="24"/>
                <w:szCs w:val="24"/>
              </w:rPr>
              <w:t>Personal observation</w:t>
            </w:r>
          </w:p>
        </w:tc>
        <w:tc>
          <w:tcPr>
            <w:tcW w:w="4055" w:type="dxa"/>
          </w:tcPr>
          <w:p w:rsidR="0036372E" w:rsidRPr="00124DD6" w:rsidRDefault="0036372E" w:rsidP="00D47D31">
            <w:pPr>
              <w:pStyle w:val="ListParagraph"/>
              <w:spacing w:line="360" w:lineRule="auto"/>
              <w:ind w:left="0"/>
              <w:rPr>
                <w:rFonts w:ascii="Times New Roman" w:hAnsi="Times New Roman" w:cs="Times New Roman"/>
                <w:sz w:val="23"/>
                <w:szCs w:val="23"/>
              </w:rPr>
            </w:pPr>
            <w:r w:rsidRPr="00124DD6">
              <w:rPr>
                <w:rFonts w:ascii="Times New Roman" w:hAnsi="Times New Roman" w:cs="Times New Roman"/>
                <w:sz w:val="23"/>
                <w:szCs w:val="23"/>
              </w:rPr>
              <w:t>Visiting transportation stations, photo, counting</w:t>
            </w:r>
            <w:r w:rsidR="008F35C9">
              <w:rPr>
                <w:rFonts w:ascii="Times New Roman" w:hAnsi="Times New Roman" w:cs="Times New Roman"/>
                <w:sz w:val="23"/>
                <w:szCs w:val="23"/>
              </w:rPr>
              <w:t xml:space="preserve"> vehicles type</w:t>
            </w:r>
          </w:p>
        </w:tc>
      </w:tr>
      <w:tr w:rsidR="0036372E" w:rsidTr="00DA2D07">
        <w:tc>
          <w:tcPr>
            <w:tcW w:w="1980" w:type="dxa"/>
            <w:vMerge/>
          </w:tcPr>
          <w:p w:rsidR="0036372E" w:rsidRPr="00124DD6" w:rsidRDefault="0036372E" w:rsidP="00D47D31">
            <w:pPr>
              <w:pStyle w:val="ListParagraph"/>
              <w:spacing w:line="360" w:lineRule="auto"/>
              <w:ind w:left="0"/>
              <w:rPr>
                <w:rFonts w:ascii="Times New Roman" w:hAnsi="Times New Roman" w:cs="Times New Roman"/>
                <w:sz w:val="23"/>
                <w:szCs w:val="23"/>
              </w:rPr>
            </w:pPr>
          </w:p>
        </w:tc>
        <w:tc>
          <w:tcPr>
            <w:tcW w:w="2875" w:type="dxa"/>
          </w:tcPr>
          <w:p w:rsidR="0036372E" w:rsidRPr="002F084D" w:rsidRDefault="0036372E" w:rsidP="00D47D31">
            <w:pPr>
              <w:pStyle w:val="ListParagraph"/>
              <w:spacing w:line="360" w:lineRule="auto"/>
              <w:ind w:left="0"/>
              <w:rPr>
                <w:rFonts w:ascii="Times New Roman" w:hAnsi="Times New Roman" w:cs="Times New Roman"/>
                <w:sz w:val="24"/>
                <w:szCs w:val="24"/>
              </w:rPr>
            </w:pPr>
            <w:r w:rsidRPr="002F084D">
              <w:rPr>
                <w:rFonts w:ascii="Times New Roman" w:hAnsi="Times New Roman" w:cs="Times New Roman"/>
                <w:sz w:val="24"/>
                <w:szCs w:val="24"/>
              </w:rPr>
              <w:t>Measurement</w:t>
            </w:r>
          </w:p>
        </w:tc>
        <w:tc>
          <w:tcPr>
            <w:tcW w:w="4055" w:type="dxa"/>
          </w:tcPr>
          <w:p w:rsidR="0036372E" w:rsidRPr="00124DD6" w:rsidRDefault="0036372E" w:rsidP="00D47D31">
            <w:pPr>
              <w:pStyle w:val="ListParagraph"/>
              <w:spacing w:line="360" w:lineRule="auto"/>
              <w:ind w:left="0"/>
              <w:rPr>
                <w:rFonts w:ascii="Times New Roman" w:hAnsi="Times New Roman" w:cs="Times New Roman"/>
                <w:sz w:val="23"/>
                <w:szCs w:val="23"/>
              </w:rPr>
            </w:pPr>
            <w:r w:rsidRPr="00124DD6">
              <w:rPr>
                <w:rFonts w:ascii="Times New Roman" w:hAnsi="Times New Roman" w:cs="Times New Roman"/>
                <w:sz w:val="23"/>
                <w:szCs w:val="23"/>
              </w:rPr>
              <w:t>Air-Visual tracking device</w:t>
            </w:r>
          </w:p>
        </w:tc>
      </w:tr>
      <w:tr w:rsidR="0036372E" w:rsidTr="00DA2D07">
        <w:tc>
          <w:tcPr>
            <w:tcW w:w="1980" w:type="dxa"/>
            <w:vMerge/>
          </w:tcPr>
          <w:p w:rsidR="0036372E" w:rsidRPr="00124DD6" w:rsidRDefault="0036372E" w:rsidP="00D47D31">
            <w:pPr>
              <w:pStyle w:val="ListParagraph"/>
              <w:spacing w:line="360" w:lineRule="auto"/>
              <w:ind w:left="0"/>
              <w:rPr>
                <w:rFonts w:ascii="Times New Roman" w:hAnsi="Times New Roman" w:cs="Times New Roman"/>
                <w:sz w:val="23"/>
                <w:szCs w:val="23"/>
              </w:rPr>
            </w:pPr>
          </w:p>
        </w:tc>
        <w:tc>
          <w:tcPr>
            <w:tcW w:w="2875" w:type="dxa"/>
          </w:tcPr>
          <w:p w:rsidR="0036372E" w:rsidRPr="002F084D" w:rsidRDefault="0036372E" w:rsidP="00D47D31">
            <w:pPr>
              <w:pStyle w:val="ListParagraph"/>
              <w:spacing w:line="360" w:lineRule="auto"/>
              <w:ind w:left="0"/>
              <w:rPr>
                <w:rFonts w:ascii="Times New Roman" w:hAnsi="Times New Roman" w:cs="Times New Roman"/>
                <w:sz w:val="24"/>
                <w:szCs w:val="24"/>
              </w:rPr>
            </w:pPr>
            <w:r w:rsidRPr="002F084D">
              <w:rPr>
                <w:rFonts w:ascii="Times New Roman" w:hAnsi="Times New Roman" w:cs="Times New Roman"/>
                <w:sz w:val="24"/>
                <w:szCs w:val="24"/>
              </w:rPr>
              <w:t>Interview</w:t>
            </w:r>
          </w:p>
        </w:tc>
        <w:tc>
          <w:tcPr>
            <w:tcW w:w="4055" w:type="dxa"/>
          </w:tcPr>
          <w:p w:rsidR="0036372E" w:rsidRPr="00124DD6" w:rsidRDefault="0036372E" w:rsidP="00D47D31">
            <w:pPr>
              <w:pStyle w:val="ListParagraph"/>
              <w:spacing w:line="360" w:lineRule="auto"/>
              <w:ind w:left="0"/>
              <w:rPr>
                <w:rFonts w:ascii="Times New Roman" w:hAnsi="Times New Roman" w:cs="Times New Roman"/>
                <w:sz w:val="23"/>
                <w:szCs w:val="23"/>
              </w:rPr>
            </w:pPr>
            <w:r w:rsidRPr="00124DD6">
              <w:rPr>
                <w:rFonts w:ascii="Times New Roman" w:hAnsi="Times New Roman" w:cs="Times New Roman"/>
                <w:sz w:val="23"/>
                <w:szCs w:val="23"/>
              </w:rPr>
              <w:t xml:space="preserve">AACTA, AAEPA, AARTB,AALRTS, </w:t>
            </w:r>
          </w:p>
        </w:tc>
      </w:tr>
      <w:tr w:rsidR="005F19B0" w:rsidTr="00DA2D07">
        <w:tc>
          <w:tcPr>
            <w:tcW w:w="1980" w:type="dxa"/>
          </w:tcPr>
          <w:p w:rsidR="00766BA6" w:rsidRDefault="00766BA6" w:rsidP="00D47D31">
            <w:pPr>
              <w:pStyle w:val="ListParagraph"/>
              <w:spacing w:line="360" w:lineRule="auto"/>
              <w:ind w:left="0"/>
              <w:rPr>
                <w:rFonts w:ascii="Times New Roman" w:hAnsi="Times New Roman" w:cs="Times New Roman"/>
                <w:sz w:val="24"/>
                <w:szCs w:val="24"/>
              </w:rPr>
            </w:pPr>
          </w:p>
          <w:p w:rsidR="005F19B0" w:rsidRPr="00252E40" w:rsidRDefault="00965ECA" w:rsidP="00D47D31">
            <w:pPr>
              <w:pStyle w:val="ListParagraph"/>
              <w:spacing w:line="360" w:lineRule="auto"/>
              <w:ind w:left="0"/>
              <w:rPr>
                <w:rFonts w:ascii="Times New Roman" w:hAnsi="Times New Roman" w:cs="Times New Roman"/>
                <w:b/>
                <w:sz w:val="24"/>
                <w:szCs w:val="24"/>
              </w:rPr>
            </w:pPr>
            <w:r w:rsidRPr="00252E40">
              <w:rPr>
                <w:rFonts w:ascii="Times New Roman" w:hAnsi="Times New Roman" w:cs="Times New Roman"/>
                <w:b/>
                <w:sz w:val="24"/>
                <w:szCs w:val="24"/>
              </w:rPr>
              <w:t>Secondary data</w:t>
            </w:r>
          </w:p>
        </w:tc>
        <w:tc>
          <w:tcPr>
            <w:tcW w:w="2875" w:type="dxa"/>
          </w:tcPr>
          <w:p w:rsidR="005F19B0" w:rsidRPr="002F084D" w:rsidRDefault="00E67C3A" w:rsidP="00D47D31">
            <w:pPr>
              <w:pStyle w:val="ListParagraph"/>
              <w:spacing w:line="360" w:lineRule="auto"/>
              <w:ind w:left="0"/>
              <w:rPr>
                <w:rFonts w:ascii="Times New Roman" w:hAnsi="Times New Roman" w:cs="Times New Roman"/>
                <w:sz w:val="24"/>
                <w:szCs w:val="24"/>
              </w:rPr>
            </w:pPr>
            <w:r w:rsidRPr="002F084D">
              <w:rPr>
                <w:rFonts w:ascii="Times New Roman" w:hAnsi="Times New Roman" w:cs="Times New Roman"/>
                <w:sz w:val="24"/>
                <w:szCs w:val="24"/>
              </w:rPr>
              <w:t>Reading and reviewing different published and unpublished documents</w:t>
            </w:r>
          </w:p>
        </w:tc>
        <w:tc>
          <w:tcPr>
            <w:tcW w:w="4055" w:type="dxa"/>
          </w:tcPr>
          <w:p w:rsidR="005F19B0" w:rsidRPr="00124DD6" w:rsidRDefault="00C75BA5" w:rsidP="007A03ED">
            <w:pPr>
              <w:pStyle w:val="ListParagraph"/>
              <w:spacing w:line="360" w:lineRule="auto"/>
              <w:ind w:left="0"/>
              <w:rPr>
                <w:rFonts w:ascii="Times New Roman" w:hAnsi="Times New Roman" w:cs="Times New Roman"/>
                <w:sz w:val="23"/>
                <w:szCs w:val="23"/>
              </w:rPr>
            </w:pPr>
            <w:r>
              <w:rPr>
                <w:rFonts w:ascii="Times New Roman" w:hAnsi="Times New Roman" w:cs="Times New Roman"/>
                <w:sz w:val="23"/>
                <w:szCs w:val="23"/>
              </w:rPr>
              <w:t>Journal articles</w:t>
            </w:r>
            <w:r w:rsidR="007A03ED">
              <w:rPr>
                <w:rFonts w:ascii="Times New Roman" w:hAnsi="Times New Roman" w:cs="Times New Roman"/>
                <w:sz w:val="23"/>
                <w:szCs w:val="23"/>
              </w:rPr>
              <w:t>, books</w:t>
            </w:r>
            <w:r>
              <w:rPr>
                <w:rFonts w:ascii="Times New Roman" w:hAnsi="Times New Roman" w:cs="Times New Roman"/>
                <w:sz w:val="23"/>
                <w:szCs w:val="23"/>
              </w:rPr>
              <w:t xml:space="preserve"> and </w:t>
            </w:r>
            <w:r w:rsidR="007E070A">
              <w:rPr>
                <w:rFonts w:ascii="Times New Roman" w:hAnsi="Times New Roman" w:cs="Times New Roman"/>
                <w:sz w:val="23"/>
                <w:szCs w:val="23"/>
              </w:rPr>
              <w:t xml:space="preserve">government </w:t>
            </w:r>
            <w:r w:rsidR="007A03ED">
              <w:rPr>
                <w:rFonts w:ascii="Times New Roman" w:hAnsi="Times New Roman" w:cs="Times New Roman"/>
                <w:sz w:val="23"/>
                <w:szCs w:val="23"/>
              </w:rPr>
              <w:t xml:space="preserve">publications, </w:t>
            </w:r>
            <w:r w:rsidR="007E070A">
              <w:rPr>
                <w:rFonts w:ascii="Times New Roman" w:hAnsi="Times New Roman" w:cs="Times New Roman"/>
                <w:sz w:val="23"/>
                <w:szCs w:val="23"/>
              </w:rPr>
              <w:t xml:space="preserve">CSA, </w:t>
            </w:r>
            <w:r w:rsidR="007A03ED">
              <w:rPr>
                <w:rFonts w:ascii="Times New Roman" w:hAnsi="Times New Roman" w:cs="Times New Roman"/>
                <w:sz w:val="23"/>
                <w:szCs w:val="23"/>
              </w:rPr>
              <w:t xml:space="preserve">internal </w:t>
            </w:r>
            <w:r w:rsidR="007E070A">
              <w:rPr>
                <w:rFonts w:ascii="Times New Roman" w:hAnsi="Times New Roman" w:cs="Times New Roman"/>
                <w:sz w:val="23"/>
                <w:szCs w:val="23"/>
              </w:rPr>
              <w:t xml:space="preserve">records, </w:t>
            </w:r>
            <w:r w:rsidR="007A03ED">
              <w:rPr>
                <w:rFonts w:ascii="Times New Roman" w:hAnsi="Times New Roman" w:cs="Times New Roman"/>
                <w:sz w:val="23"/>
                <w:szCs w:val="23"/>
              </w:rPr>
              <w:t>websites</w:t>
            </w:r>
          </w:p>
        </w:tc>
      </w:tr>
    </w:tbl>
    <w:p w:rsidR="00F036DB" w:rsidRPr="00F036DB" w:rsidRDefault="00F036DB" w:rsidP="00F036DB">
      <w:pPr>
        <w:pStyle w:val="ListParagraph"/>
        <w:ind w:left="900"/>
      </w:pPr>
    </w:p>
    <w:p w:rsidR="00282307" w:rsidRPr="00857E6E" w:rsidRDefault="005E2C13" w:rsidP="00857E6E">
      <w:pPr>
        <w:pStyle w:val="Heading3"/>
        <w:spacing w:line="480" w:lineRule="auto"/>
        <w:rPr>
          <w:rFonts w:ascii="Times New Roman" w:hAnsi="Times New Roman" w:cs="Times New Roman"/>
          <w:b/>
          <w:color w:val="000000" w:themeColor="text1"/>
          <w:sz w:val="26"/>
          <w:szCs w:val="26"/>
        </w:rPr>
      </w:pPr>
      <w:bookmarkStart w:id="192" w:name="_Toc13226800"/>
      <w:r w:rsidRPr="00857E6E">
        <w:rPr>
          <w:rFonts w:ascii="Times New Roman" w:hAnsi="Times New Roman" w:cs="Times New Roman"/>
          <w:b/>
          <w:color w:val="000000" w:themeColor="text1"/>
          <w:sz w:val="26"/>
          <w:szCs w:val="26"/>
        </w:rPr>
        <w:t>3.1.6</w:t>
      </w:r>
      <w:r w:rsidR="00282307" w:rsidRPr="00857E6E">
        <w:rPr>
          <w:rFonts w:ascii="Times New Roman" w:hAnsi="Times New Roman" w:cs="Times New Roman"/>
          <w:b/>
          <w:color w:val="000000" w:themeColor="text1"/>
          <w:sz w:val="26"/>
          <w:szCs w:val="26"/>
        </w:rPr>
        <w:t>.1</w:t>
      </w:r>
      <w:r w:rsidR="00282307" w:rsidRPr="00857E6E">
        <w:rPr>
          <w:rFonts w:ascii="Times New Roman" w:hAnsi="Times New Roman" w:cs="Times New Roman"/>
          <w:color w:val="000000" w:themeColor="text1"/>
          <w:sz w:val="26"/>
          <w:szCs w:val="26"/>
        </w:rPr>
        <w:t xml:space="preserve"> </w:t>
      </w:r>
      <w:r w:rsidR="00F5673A">
        <w:rPr>
          <w:rFonts w:ascii="Times New Roman" w:hAnsi="Times New Roman" w:cs="Times New Roman"/>
          <w:b/>
          <w:color w:val="000000" w:themeColor="text1"/>
          <w:sz w:val="26"/>
          <w:szCs w:val="26"/>
        </w:rPr>
        <w:t>Primary Sources of D</w:t>
      </w:r>
      <w:r w:rsidR="00282307" w:rsidRPr="00857E6E">
        <w:rPr>
          <w:rFonts w:ascii="Times New Roman" w:hAnsi="Times New Roman" w:cs="Times New Roman"/>
          <w:b/>
          <w:color w:val="000000" w:themeColor="text1"/>
          <w:sz w:val="26"/>
          <w:szCs w:val="26"/>
        </w:rPr>
        <w:t>ata</w:t>
      </w:r>
      <w:bookmarkEnd w:id="192"/>
    </w:p>
    <w:p w:rsidR="00282307" w:rsidRPr="00737D47" w:rsidRDefault="00282307" w:rsidP="00282307">
      <w:pPr>
        <w:spacing w:line="360" w:lineRule="auto"/>
        <w:outlineLvl w:val="0"/>
        <w:rPr>
          <w:rFonts w:ascii="Times New Roman" w:hAnsi="Times New Roman" w:cs="Times New Roman"/>
          <w:b/>
          <w:bCs/>
          <w:sz w:val="24"/>
          <w:szCs w:val="24"/>
        </w:rPr>
      </w:pPr>
      <w:bookmarkStart w:id="193" w:name="_Toc11148208"/>
      <w:bookmarkStart w:id="194" w:name="_Toc11415229"/>
      <w:bookmarkStart w:id="195" w:name="_Toc11416142"/>
      <w:bookmarkStart w:id="196" w:name="_Toc11518292"/>
      <w:bookmarkStart w:id="197" w:name="_Toc11640788"/>
      <w:bookmarkStart w:id="198" w:name="_Toc11665110"/>
      <w:bookmarkStart w:id="199" w:name="_Toc11815385"/>
      <w:bookmarkStart w:id="200" w:name="_Toc12726374"/>
      <w:bookmarkStart w:id="201" w:name="_Toc13226801"/>
      <w:r w:rsidRPr="00737D47">
        <w:rPr>
          <w:rFonts w:ascii="Times New Roman" w:hAnsi="Times New Roman" w:cs="Times New Roman"/>
          <w:sz w:val="24"/>
          <w:szCs w:val="24"/>
        </w:rPr>
        <w:t xml:space="preserve">Four types of data collecting tools </w:t>
      </w:r>
      <w:r>
        <w:rPr>
          <w:rFonts w:ascii="Times New Roman" w:hAnsi="Times New Roman" w:cs="Times New Roman"/>
          <w:sz w:val="24"/>
          <w:szCs w:val="24"/>
        </w:rPr>
        <w:t>were</w:t>
      </w:r>
      <w:r w:rsidRPr="00737D47">
        <w:rPr>
          <w:rFonts w:ascii="Times New Roman" w:hAnsi="Times New Roman" w:cs="Times New Roman"/>
          <w:sz w:val="24"/>
          <w:szCs w:val="24"/>
        </w:rPr>
        <w:t xml:space="preserve"> prepared to primary data source. These are</w:t>
      </w:r>
      <w:bookmarkEnd w:id="193"/>
      <w:bookmarkEnd w:id="194"/>
      <w:bookmarkEnd w:id="195"/>
      <w:bookmarkEnd w:id="196"/>
      <w:bookmarkEnd w:id="197"/>
      <w:bookmarkEnd w:id="198"/>
      <w:bookmarkEnd w:id="199"/>
      <w:bookmarkEnd w:id="200"/>
      <w:bookmarkEnd w:id="201"/>
      <w:r w:rsidRPr="00737D47">
        <w:rPr>
          <w:rFonts w:ascii="Times New Roman" w:hAnsi="Times New Roman" w:cs="Times New Roman"/>
          <w:sz w:val="24"/>
          <w:szCs w:val="24"/>
        </w:rPr>
        <w:t xml:space="preserve"> </w:t>
      </w:r>
    </w:p>
    <w:p w:rsidR="007A03ED" w:rsidRPr="006F0DD5" w:rsidRDefault="00282307" w:rsidP="00F2093D">
      <w:pPr>
        <w:pStyle w:val="ListParagraph"/>
        <w:numPr>
          <w:ilvl w:val="0"/>
          <w:numId w:val="6"/>
        </w:numPr>
        <w:spacing w:after="0" w:line="480" w:lineRule="auto"/>
        <w:ind w:left="90" w:right="-151" w:hanging="450"/>
        <w:jc w:val="both"/>
        <w:rPr>
          <w:rFonts w:ascii="Times New Roman" w:hAnsi="Times New Roman"/>
          <w:b/>
          <w:bCs/>
          <w:sz w:val="24"/>
          <w:szCs w:val="24"/>
        </w:rPr>
      </w:pPr>
      <w:r w:rsidRPr="00857E6E">
        <w:rPr>
          <w:rFonts w:ascii="Times New Roman" w:hAnsi="Times New Roman"/>
          <w:b/>
          <w:sz w:val="25"/>
          <w:szCs w:val="25"/>
        </w:rPr>
        <w:t>Questionnaires:</w:t>
      </w:r>
      <w:r w:rsidRPr="00857E6E">
        <w:rPr>
          <w:rFonts w:ascii="Times New Roman" w:hAnsi="Times New Roman"/>
          <w:sz w:val="24"/>
          <w:szCs w:val="24"/>
        </w:rPr>
        <w:t xml:space="preserve"> helps to gather relevant air quality related h</w:t>
      </w:r>
      <w:r w:rsidR="00A94B52">
        <w:rPr>
          <w:rFonts w:ascii="Times New Roman" w:hAnsi="Times New Roman"/>
          <w:sz w:val="24"/>
          <w:szCs w:val="24"/>
        </w:rPr>
        <w:t>ealth information for the study. T</w:t>
      </w:r>
      <w:r w:rsidRPr="00857E6E">
        <w:rPr>
          <w:rFonts w:ascii="Times New Roman" w:hAnsi="Times New Roman"/>
          <w:sz w:val="24"/>
          <w:szCs w:val="24"/>
        </w:rPr>
        <w:t xml:space="preserve">he questionnaires were open and close ended types as the nature of the questions those open-ended items that has been constructed for residents/workers, traffic police, street vendors, shoeshines, street sweepers, transport coordinators and passengers regarding health surrounding the stations/stops of the study area. </w:t>
      </w:r>
    </w:p>
    <w:p w:rsidR="00282307" w:rsidRPr="00D52CE0" w:rsidRDefault="00282307" w:rsidP="00F2093D">
      <w:pPr>
        <w:pStyle w:val="ListParagraph"/>
        <w:numPr>
          <w:ilvl w:val="0"/>
          <w:numId w:val="6"/>
        </w:numPr>
        <w:spacing w:after="0" w:line="480" w:lineRule="auto"/>
        <w:ind w:left="90" w:right="-151" w:hanging="450"/>
        <w:jc w:val="both"/>
        <w:rPr>
          <w:rFonts w:ascii="Times New Roman" w:hAnsi="Times New Roman"/>
          <w:b/>
          <w:bCs/>
          <w:sz w:val="24"/>
          <w:szCs w:val="24"/>
        </w:rPr>
      </w:pPr>
      <w:r w:rsidRPr="00D52CE0">
        <w:rPr>
          <w:rFonts w:ascii="Times New Roman" w:hAnsi="Times New Roman"/>
          <w:b/>
          <w:sz w:val="24"/>
          <w:szCs w:val="24"/>
        </w:rPr>
        <w:t>I</w:t>
      </w:r>
      <w:r w:rsidRPr="00CC79CA">
        <w:rPr>
          <w:rFonts w:ascii="Times New Roman" w:hAnsi="Times New Roman"/>
          <w:b/>
          <w:sz w:val="25"/>
          <w:szCs w:val="25"/>
        </w:rPr>
        <w:t>nterviews</w:t>
      </w:r>
      <w:r w:rsidRPr="00D52CE0">
        <w:rPr>
          <w:rFonts w:ascii="Times New Roman" w:hAnsi="Times New Roman"/>
          <w:b/>
          <w:sz w:val="24"/>
          <w:szCs w:val="24"/>
        </w:rPr>
        <w:t>:</w:t>
      </w:r>
      <w:r>
        <w:rPr>
          <w:rFonts w:ascii="Times New Roman" w:hAnsi="Times New Roman"/>
          <w:sz w:val="24"/>
          <w:szCs w:val="24"/>
        </w:rPr>
        <w:t xml:space="preserve"> un</w:t>
      </w:r>
      <w:r w:rsidRPr="00D52CE0">
        <w:rPr>
          <w:rFonts w:ascii="Times New Roman" w:hAnsi="Times New Roman"/>
          <w:sz w:val="24"/>
          <w:szCs w:val="24"/>
        </w:rPr>
        <w:t>structured interview schedule was prepared for the institutions (AACRTB, and AALRTS) regarding air pollution, transport and vehicles. Semi-structured interview, this method of interview has features of both unstructured and semi-structured interviews, for key informants’ road and transport authority, Addis Ababa LRT service and Addis Ababa environmental authority in addition, traffic police and transportation distribution controllers at bus/taxi station. For the</w:t>
      </w:r>
      <w:r w:rsidR="002164BF">
        <w:rPr>
          <w:rFonts w:ascii="Times New Roman" w:hAnsi="Times New Roman"/>
          <w:sz w:val="24"/>
          <w:szCs w:val="24"/>
        </w:rPr>
        <w:t xml:space="preserve"> structured one the researcher </w:t>
      </w:r>
      <w:r w:rsidRPr="00D52CE0">
        <w:rPr>
          <w:rFonts w:ascii="Times New Roman" w:hAnsi="Times New Roman"/>
          <w:sz w:val="24"/>
          <w:szCs w:val="24"/>
        </w:rPr>
        <w:t>constructed structured items as a road map whereas, for the semi-structured one the researcher use semi-open ended questions why they visit hospitals/clinics (health institution).</w:t>
      </w:r>
    </w:p>
    <w:p w:rsidR="00282307" w:rsidRPr="006D11F7" w:rsidRDefault="00282307" w:rsidP="00F2093D">
      <w:pPr>
        <w:pStyle w:val="Default"/>
        <w:numPr>
          <w:ilvl w:val="0"/>
          <w:numId w:val="6"/>
        </w:numPr>
        <w:spacing w:line="480" w:lineRule="auto"/>
        <w:ind w:left="0" w:right="-151"/>
        <w:jc w:val="both"/>
      </w:pPr>
      <w:r w:rsidRPr="00CC79CA">
        <w:rPr>
          <w:b/>
          <w:sz w:val="25"/>
          <w:szCs w:val="25"/>
        </w:rPr>
        <w:lastRenderedPageBreak/>
        <w:t>Personal observation:</w:t>
      </w:r>
      <w:r>
        <w:t xml:space="preserve">  The researcher </w:t>
      </w:r>
      <w:r w:rsidRPr="00737D47">
        <w:t>visit</w:t>
      </w:r>
      <w:r>
        <w:t>ed</w:t>
      </w:r>
      <w:r w:rsidRPr="00737D47">
        <w:t xml:space="preserve"> the </w:t>
      </w:r>
      <w:r>
        <w:t>transportation stations. 24</w:t>
      </w:r>
      <w:r w:rsidRPr="00737D47">
        <w:t xml:space="preserve"> days </w:t>
      </w:r>
      <w:r>
        <w:t>were dedicated to research areas and fill questionnaires. There were</w:t>
      </w:r>
      <w:r w:rsidRPr="00737D47">
        <w:t xml:space="preserve"> made on foot and it enabled the researcher to measure air quality by device (air-visual), to experience and understand the condition of sta</w:t>
      </w:r>
      <w:r>
        <w:t xml:space="preserve">tion, traffic volume, capacity and level of service, shelter type and availability and land use around </w:t>
      </w:r>
      <w:r w:rsidRPr="00737D47">
        <w:t>public transportations</w:t>
      </w:r>
      <w:r>
        <w:t xml:space="preserve"> station</w:t>
      </w:r>
      <w:r w:rsidRPr="00737D47">
        <w:t xml:space="preserve">. It also enable to interview passerby and riders who </w:t>
      </w:r>
      <w:r>
        <w:t>was</w:t>
      </w:r>
      <w:r w:rsidRPr="00737D47">
        <w:t xml:space="preserve"> </w:t>
      </w:r>
      <w:r>
        <w:t>not</w:t>
      </w:r>
      <w:r w:rsidRPr="00737D47">
        <w:t xml:space="preserve"> related to the area but </w:t>
      </w:r>
      <w:r>
        <w:t>still ga</w:t>
      </w:r>
      <w:r w:rsidRPr="00737D47">
        <w:t>ve relevant information.</w:t>
      </w:r>
      <w:r>
        <w:t xml:space="preserve"> Besides, Personal diaries and survey documents were</w:t>
      </w:r>
      <w:r w:rsidRPr="00737D47">
        <w:t xml:space="preserve"> </w:t>
      </w:r>
      <w:r>
        <w:t xml:space="preserve">compiled </w:t>
      </w:r>
      <w:r w:rsidRPr="00737D47">
        <w:t>by the researcher</w:t>
      </w:r>
      <w:r>
        <w:t xml:space="preserve"> from different literatures</w:t>
      </w:r>
      <w:r w:rsidRPr="00737D47">
        <w:t xml:space="preserve"> for his own use</w:t>
      </w:r>
      <w:r>
        <w:t>.</w:t>
      </w:r>
      <w:r w:rsidRPr="00737D47">
        <w:t xml:space="preserve"> </w:t>
      </w:r>
    </w:p>
    <w:p w:rsidR="00282307" w:rsidRPr="00624B46" w:rsidRDefault="00282307" w:rsidP="00F2093D">
      <w:pPr>
        <w:pStyle w:val="ListParagraph"/>
        <w:numPr>
          <w:ilvl w:val="0"/>
          <w:numId w:val="6"/>
        </w:numPr>
        <w:tabs>
          <w:tab w:val="left" w:pos="270"/>
        </w:tabs>
        <w:spacing w:after="0" w:line="480" w:lineRule="auto"/>
        <w:ind w:left="0" w:right="-151"/>
        <w:jc w:val="both"/>
        <w:rPr>
          <w:rFonts w:ascii="Times New Roman" w:hAnsi="Times New Roman"/>
          <w:b/>
          <w:bCs/>
          <w:color w:val="000000" w:themeColor="text1"/>
          <w:sz w:val="24"/>
          <w:szCs w:val="24"/>
        </w:rPr>
      </w:pPr>
      <w:r w:rsidRPr="00CC79CA">
        <w:rPr>
          <w:rFonts w:ascii="Times New Roman" w:hAnsi="Times New Roman"/>
          <w:b/>
          <w:bCs/>
          <w:color w:val="000000" w:themeColor="text1"/>
          <w:sz w:val="25"/>
          <w:szCs w:val="25"/>
        </w:rPr>
        <w:t>Measurement:</w:t>
      </w:r>
      <w:r>
        <w:rPr>
          <w:rFonts w:ascii="Times New Roman" w:hAnsi="Times New Roman"/>
          <w:b/>
          <w:bCs/>
          <w:color w:val="000000" w:themeColor="text1"/>
          <w:sz w:val="24"/>
          <w:szCs w:val="24"/>
        </w:rPr>
        <w:t xml:space="preserve"> </w:t>
      </w:r>
      <w:r w:rsidRPr="0077232E">
        <w:rPr>
          <w:rFonts w:ascii="Times New Roman" w:hAnsi="Times New Roman"/>
          <w:bCs/>
          <w:color w:val="000000" w:themeColor="text1"/>
          <w:sz w:val="24"/>
          <w:szCs w:val="24"/>
        </w:rPr>
        <w:t>measuring</w:t>
      </w:r>
      <w:r>
        <w:rPr>
          <w:rFonts w:ascii="Times New Roman" w:hAnsi="Times New Roman"/>
          <w:b/>
          <w:bCs/>
          <w:color w:val="000000" w:themeColor="text1"/>
          <w:sz w:val="24"/>
          <w:szCs w:val="24"/>
        </w:rPr>
        <w:t xml:space="preserve"> </w:t>
      </w:r>
      <w:r w:rsidRPr="0077232E">
        <w:rPr>
          <w:rFonts w:ascii="Times New Roman" w:hAnsi="Times New Roman"/>
          <w:bCs/>
          <w:color w:val="000000" w:themeColor="text1"/>
          <w:sz w:val="24"/>
          <w:szCs w:val="24"/>
        </w:rPr>
        <w:t>air quality at sampled station to know the amount of</w:t>
      </w:r>
      <w:r>
        <w:rPr>
          <w:rFonts w:ascii="Times New Roman" w:hAnsi="Times New Roman"/>
          <w:bCs/>
          <w:color w:val="000000" w:themeColor="text1"/>
          <w:sz w:val="24"/>
          <w:szCs w:val="24"/>
        </w:rPr>
        <w:t xml:space="preserve"> AQI,</w:t>
      </w:r>
      <w:r w:rsidRPr="0077232E">
        <w:rPr>
          <w:rFonts w:ascii="Times New Roman" w:hAnsi="Times New Roman"/>
          <w:bCs/>
          <w:color w:val="000000" w:themeColor="text1"/>
          <w:sz w:val="24"/>
          <w:szCs w:val="24"/>
        </w:rPr>
        <w:t xml:space="preserve"> CO</w:t>
      </w:r>
      <w:r w:rsidRPr="0077232E">
        <w:rPr>
          <w:rFonts w:ascii="Times New Roman" w:hAnsi="Times New Roman"/>
          <w:bCs/>
          <w:color w:val="000000" w:themeColor="text1"/>
          <w:sz w:val="24"/>
          <w:szCs w:val="24"/>
          <w:vertAlign w:val="subscript"/>
        </w:rPr>
        <w:t>2</w:t>
      </w:r>
      <w:r w:rsidRPr="0077232E">
        <w:rPr>
          <w:rFonts w:ascii="Times New Roman" w:hAnsi="Times New Roman"/>
          <w:bCs/>
          <w:color w:val="000000" w:themeColor="text1"/>
          <w:sz w:val="24"/>
          <w:szCs w:val="24"/>
        </w:rPr>
        <w:t xml:space="preserve"> and particulate matter</w:t>
      </w:r>
      <w:r>
        <w:rPr>
          <w:rFonts w:ascii="Times New Roman" w:hAnsi="Times New Roman"/>
          <w:bCs/>
          <w:color w:val="000000" w:themeColor="text1"/>
          <w:sz w:val="24"/>
          <w:szCs w:val="24"/>
        </w:rPr>
        <w:t xml:space="preserve"> </w:t>
      </w:r>
      <w:r w:rsidRPr="0077232E">
        <w:rPr>
          <w:rFonts w:ascii="Times New Roman" w:hAnsi="Times New Roman"/>
          <w:bCs/>
          <w:color w:val="000000" w:themeColor="text1"/>
          <w:sz w:val="24"/>
          <w:szCs w:val="24"/>
        </w:rPr>
        <w:t>(PM</w:t>
      </w:r>
      <w:r>
        <w:rPr>
          <w:rFonts w:ascii="Times New Roman" w:hAnsi="Times New Roman"/>
          <w:bCs/>
          <w:color w:val="000000" w:themeColor="text1"/>
          <w:sz w:val="24"/>
          <w:szCs w:val="24"/>
        </w:rPr>
        <w:t>2.5, PM10</w:t>
      </w:r>
      <w:r w:rsidRPr="0077232E">
        <w:rPr>
          <w:rFonts w:ascii="Times New Roman" w:hAnsi="Times New Roman"/>
          <w:bCs/>
          <w:color w:val="000000" w:themeColor="text1"/>
          <w:sz w:val="24"/>
          <w:szCs w:val="24"/>
        </w:rPr>
        <w:t>), humidity and temperature</w:t>
      </w:r>
      <w:r>
        <w:rPr>
          <w:rFonts w:ascii="Times New Roman" w:hAnsi="Times New Roman"/>
          <w:b/>
          <w:bCs/>
          <w:color w:val="000000" w:themeColor="text1"/>
          <w:sz w:val="24"/>
          <w:szCs w:val="24"/>
        </w:rPr>
        <w:t xml:space="preserve"> </w:t>
      </w:r>
      <w:r w:rsidRPr="0077232E">
        <w:rPr>
          <w:rFonts w:ascii="Times New Roman" w:hAnsi="Times New Roman"/>
          <w:bCs/>
          <w:color w:val="000000" w:themeColor="text1"/>
          <w:sz w:val="24"/>
          <w:szCs w:val="24"/>
        </w:rPr>
        <w:t>and relation</w:t>
      </w:r>
      <w:r>
        <w:rPr>
          <w:rFonts w:ascii="Times New Roman" w:hAnsi="Times New Roman"/>
          <w:bCs/>
          <w:color w:val="000000" w:themeColor="text1"/>
          <w:sz w:val="24"/>
          <w:szCs w:val="24"/>
        </w:rPr>
        <w:t>ship</w:t>
      </w:r>
      <w:r w:rsidRPr="0077232E">
        <w:rPr>
          <w:rFonts w:ascii="Times New Roman" w:hAnsi="Times New Roman"/>
          <w:bCs/>
          <w:color w:val="000000" w:themeColor="text1"/>
          <w:sz w:val="24"/>
          <w:szCs w:val="24"/>
        </w:rPr>
        <w:t xml:space="preserve"> of air quality between taxi, bus and LRT station</w:t>
      </w:r>
      <w:r>
        <w:rPr>
          <w:rFonts w:ascii="Times New Roman" w:hAnsi="Times New Roman"/>
          <w:bCs/>
          <w:color w:val="000000" w:themeColor="text1"/>
          <w:sz w:val="24"/>
          <w:szCs w:val="24"/>
        </w:rPr>
        <w:t xml:space="preserve"> by using air tracking device(air-visual). Measurement was taken two times peak hours and off-peak hours at each 24 stations (2 x 24) is 48 measurement for </w:t>
      </w:r>
      <w:r w:rsidRPr="00F13D8B">
        <w:rPr>
          <w:rFonts w:ascii="Times New Roman" w:hAnsi="Times New Roman"/>
          <w:bCs/>
          <w:color w:val="000000" w:themeColor="text1"/>
          <w:sz w:val="24"/>
          <w:szCs w:val="24"/>
        </w:rPr>
        <w:t xml:space="preserve">half hour (30 minute). </w:t>
      </w:r>
      <w:r>
        <w:rPr>
          <w:rFonts w:ascii="Times New Roman" w:hAnsi="Times New Roman"/>
          <w:bCs/>
          <w:color w:val="000000" w:themeColor="text1"/>
          <w:sz w:val="24"/>
          <w:szCs w:val="24"/>
        </w:rPr>
        <w:t>Total measurement time of 24 hours</w:t>
      </w:r>
      <w:r w:rsidR="00DE055B">
        <w:rPr>
          <w:rFonts w:ascii="Times New Roman" w:hAnsi="Times New Roman"/>
          <w:bCs/>
          <w:color w:val="000000" w:themeColor="text1"/>
          <w:sz w:val="24"/>
          <w:szCs w:val="24"/>
        </w:rPr>
        <w:t xml:space="preserve">. </w:t>
      </w:r>
      <w:r w:rsidR="0016509C" w:rsidRPr="0016509C">
        <w:rPr>
          <w:rFonts w:ascii="Times New Roman" w:hAnsi="Times New Roman"/>
          <w:bCs/>
          <w:sz w:val="24"/>
          <w:szCs w:val="24"/>
        </w:rPr>
        <w:t xml:space="preserve">Measurement </w:t>
      </w:r>
      <w:r w:rsidR="0016509C">
        <w:rPr>
          <w:rFonts w:ascii="Times New Roman" w:hAnsi="Times New Roman"/>
          <w:bCs/>
          <w:sz w:val="24"/>
          <w:szCs w:val="24"/>
        </w:rPr>
        <w:t xml:space="preserve">was </w:t>
      </w:r>
      <w:r w:rsidR="0016509C" w:rsidRPr="0016509C">
        <w:rPr>
          <w:rFonts w:ascii="Times New Roman" w:hAnsi="Times New Roman"/>
          <w:bCs/>
          <w:sz w:val="24"/>
          <w:szCs w:val="24"/>
        </w:rPr>
        <w:t xml:space="preserve">taken on </w:t>
      </w:r>
      <w:r w:rsidR="006F0DD5" w:rsidRPr="0016509C">
        <w:rPr>
          <w:rFonts w:ascii="Times New Roman" w:hAnsi="Times New Roman"/>
          <w:bCs/>
          <w:sz w:val="24"/>
          <w:szCs w:val="24"/>
        </w:rPr>
        <w:t>March</w:t>
      </w:r>
      <w:r w:rsidR="0016509C" w:rsidRPr="0016509C">
        <w:rPr>
          <w:rFonts w:ascii="Times New Roman" w:hAnsi="Times New Roman"/>
          <w:bCs/>
          <w:sz w:val="24"/>
          <w:szCs w:val="24"/>
        </w:rPr>
        <w:t xml:space="preserve"> 22 till April 16, 2019.</w:t>
      </w:r>
      <w:r w:rsidRPr="00447526">
        <w:rPr>
          <w:rFonts w:ascii="Times New Roman" w:hAnsi="Times New Roman"/>
          <w:b/>
          <w:bCs/>
          <w:sz w:val="24"/>
          <w:szCs w:val="24"/>
        </w:rPr>
        <w:t xml:space="preserve">    </w:t>
      </w:r>
    </w:p>
    <w:p w:rsidR="00282307" w:rsidRDefault="00C643C2" w:rsidP="00282307">
      <w:pPr>
        <w:pStyle w:val="ListParagraph"/>
        <w:tabs>
          <w:tab w:val="left" w:pos="270"/>
        </w:tabs>
        <w:spacing w:after="0" w:line="480" w:lineRule="auto"/>
        <w:ind w:left="0"/>
        <w:jc w:val="both"/>
        <w:rPr>
          <w:rFonts w:ascii="Times New Roman" w:hAnsi="Times New Roman"/>
          <w:b/>
          <w:bCs/>
          <w:sz w:val="24"/>
          <w:szCs w:val="24"/>
        </w:rPr>
      </w:pPr>
      <w:r w:rsidRPr="002164BF">
        <w:rPr>
          <w:rFonts w:ascii="Times New Roman" w:hAnsi="Times New Roman" w:cs="Times New Roman"/>
          <w:i/>
          <w:noProof/>
          <w:color w:val="000000" w:themeColor="text1"/>
          <w:sz w:val="24"/>
          <w:szCs w:val="24"/>
        </w:rPr>
        <mc:AlternateContent>
          <mc:Choice Requires="wps">
            <w:drawing>
              <wp:anchor distT="45720" distB="45720" distL="114300" distR="114300" simplePos="0" relativeHeight="251834368" behindDoc="0" locked="0" layoutInCell="1" allowOverlap="1" wp14:anchorId="692EF173" wp14:editId="48F1B580">
                <wp:simplePos x="0" y="0"/>
                <wp:positionH relativeFrom="column">
                  <wp:posOffset>4276725</wp:posOffset>
                </wp:positionH>
                <wp:positionV relativeFrom="paragraph">
                  <wp:posOffset>3228975</wp:posOffset>
                </wp:positionV>
                <wp:extent cx="1266825" cy="276860"/>
                <wp:effectExtent l="0" t="0" r="28575" b="27940"/>
                <wp:wrapSquare wrapText="bothSides"/>
                <wp:docPr id="1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276860"/>
                        </a:xfrm>
                        <a:prstGeom prst="rect">
                          <a:avLst/>
                        </a:prstGeom>
                        <a:solidFill>
                          <a:srgbClr val="FFFFFF"/>
                        </a:solidFill>
                        <a:ln w="9525">
                          <a:solidFill>
                            <a:srgbClr val="000000"/>
                          </a:solidFill>
                          <a:miter lim="800000"/>
                          <a:headEnd/>
                          <a:tailEnd/>
                        </a:ln>
                      </wps:spPr>
                      <wps:txbx>
                        <w:txbxContent>
                          <w:p w:rsidR="00626BEC" w:rsidRPr="002164BF" w:rsidRDefault="00626BEC">
                            <w:pPr>
                              <w:rPr>
                                <w:rFonts w:ascii="Times New Roman" w:hAnsi="Times New Roman" w:cs="Times New Roman"/>
                                <w:sz w:val="24"/>
                                <w:szCs w:val="24"/>
                              </w:rPr>
                            </w:pPr>
                            <w:r>
                              <w:rPr>
                                <w:rFonts w:ascii="Times New Roman" w:hAnsi="Times New Roman" w:cs="Times New Roman"/>
                                <w:sz w:val="24"/>
                                <w:szCs w:val="24"/>
                              </w:rPr>
                              <w:t>Temperature (</w:t>
                            </w:r>
                            <w:r w:rsidRPr="002164BF">
                              <w:rPr>
                                <w:rFonts w:ascii="Times New Roman" w:hAnsi="Times New Roman" w:cs="Times New Roman"/>
                                <w:sz w:val="24"/>
                                <w:szCs w:val="24"/>
                                <w:vertAlign w:val="superscript"/>
                              </w:rPr>
                              <w:t>o</w:t>
                            </w:r>
                            <w:r>
                              <w:rPr>
                                <w:rFonts w:ascii="Times New Roman" w:hAnsi="Times New Roman" w:cs="Times New Roman"/>
                                <w:sz w:val="24"/>
                                <w:szCs w:val="24"/>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92EF173" id="_x0000_t202" coordsize="21600,21600" o:spt="202" path="m,l,21600r21600,l21600,xe">
                <v:stroke joinstyle="miter"/>
                <v:path gradientshapeok="t" o:connecttype="rect"/>
              </v:shapetype>
              <v:shape id="Text Box 2" o:spid="_x0000_s1052" type="#_x0000_t202" style="position:absolute;left:0;text-align:left;margin-left:336.75pt;margin-top:254.25pt;width:99.75pt;height:21.8pt;z-index:251834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">
                <v:textbox>
                  <w:txbxContent>
                    <w:p w:rsidR="00626BEC" w:rsidRPr="002164BF" w:rsidRDefault="00626BEC">
                      <w:pPr>
                        <w:rPr>
                          <w:rFonts w:ascii="Times New Roman" w:hAnsi="Times New Roman" w:cs="Times New Roman"/>
                          <w:sz w:val="24"/>
                          <w:szCs w:val="24"/>
                        </w:rPr>
                      </w:pPr>
                      <w:r>
                        <w:rPr>
                          <w:rFonts w:ascii="Times New Roman" w:hAnsi="Times New Roman" w:cs="Times New Roman"/>
                          <w:sz w:val="24"/>
                          <w:szCs w:val="24"/>
                        </w:rPr>
                        <w:t>Temperature (</w:t>
                      </w:r>
                      <w:r w:rsidRPr="002164BF">
                        <w:rPr>
                          <w:rFonts w:ascii="Times New Roman" w:hAnsi="Times New Roman" w:cs="Times New Roman"/>
                          <w:sz w:val="24"/>
                          <w:szCs w:val="24"/>
                          <w:vertAlign w:val="superscript"/>
                        </w:rPr>
                        <w:t>o</w:t>
                      </w:r>
                      <w:r>
                        <w:rPr>
                          <w:rFonts w:ascii="Times New Roman" w:hAnsi="Times New Roman" w:cs="Times New Roman"/>
                          <w:sz w:val="24"/>
                          <w:szCs w:val="24"/>
                        </w:rPr>
                        <w:t>C)</w:t>
                      </w:r>
                    </w:p>
                  </w:txbxContent>
                </v:textbox>
                <w10:wrap type="square"/>
              </v:shape>
            </w:pict>
          </mc:Fallback>
        </mc:AlternateContent>
      </w:r>
      <w:r w:rsidRPr="002164BF">
        <w:rPr>
          <w:rFonts w:ascii="Times New Roman" w:hAnsi="Times New Roman" w:cs="Times New Roman"/>
          <w:i/>
          <w:noProof/>
          <w:color w:val="000000" w:themeColor="text1"/>
          <w:sz w:val="24"/>
          <w:szCs w:val="24"/>
        </w:rPr>
        <mc:AlternateContent>
          <mc:Choice Requires="wps">
            <w:drawing>
              <wp:anchor distT="45720" distB="45720" distL="114300" distR="114300" simplePos="0" relativeHeight="251837440" behindDoc="0" locked="0" layoutInCell="1" allowOverlap="1" wp14:anchorId="37BE5914" wp14:editId="1C6C2C62">
                <wp:simplePos x="0" y="0"/>
                <wp:positionH relativeFrom="column">
                  <wp:posOffset>190500</wp:posOffset>
                </wp:positionH>
                <wp:positionV relativeFrom="paragraph">
                  <wp:posOffset>3219450</wp:posOffset>
                </wp:positionV>
                <wp:extent cx="1143000" cy="276225"/>
                <wp:effectExtent l="0" t="0" r="19050" b="28575"/>
                <wp:wrapSquare wrapText="bothSides"/>
                <wp:docPr id="3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76225"/>
                        </a:xfrm>
                        <a:prstGeom prst="rect">
                          <a:avLst/>
                        </a:prstGeom>
                        <a:solidFill>
                          <a:srgbClr val="FFFFFF"/>
                        </a:solidFill>
                        <a:ln w="9525">
                          <a:solidFill>
                            <a:srgbClr val="000000"/>
                          </a:solidFill>
                          <a:miter lim="800000"/>
                          <a:headEnd/>
                          <a:tailEnd/>
                        </a:ln>
                      </wps:spPr>
                      <wps:txbx>
                        <w:txbxContent>
                          <w:p w:rsidR="00626BEC" w:rsidRPr="002164BF" w:rsidRDefault="00626BEC">
                            <w:pPr>
                              <w:rPr>
                                <w:rFonts w:ascii="Times New Roman" w:hAnsi="Times New Roman" w:cs="Times New Roman"/>
                                <w:sz w:val="24"/>
                                <w:szCs w:val="24"/>
                              </w:rPr>
                            </w:pPr>
                            <w:r>
                              <w:rPr>
                                <w:rFonts w:ascii="Times New Roman" w:hAnsi="Times New Roman" w:cs="Times New Roman"/>
                                <w:sz w:val="24"/>
                                <w:szCs w:val="24"/>
                              </w:rPr>
                              <w:t>Carbon dioxide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BE5914" id="_x0000_s1053" type="#_x0000_t202" style="position:absolute;left:0;text-align:left;margin-left:15pt;margin-top:253.5pt;width:90pt;height:21.75pt;z-index:251837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">
                <v:textbox>
                  <w:txbxContent>
                    <w:p w:rsidR="00626BEC" w:rsidRPr="002164BF" w:rsidRDefault="00626BEC">
                      <w:pPr>
                        <w:rPr>
                          <w:rFonts w:ascii="Times New Roman" w:hAnsi="Times New Roman" w:cs="Times New Roman"/>
                          <w:sz w:val="24"/>
                          <w:szCs w:val="24"/>
                        </w:rPr>
                      </w:pPr>
                      <w:r>
                        <w:rPr>
                          <w:rFonts w:ascii="Times New Roman" w:hAnsi="Times New Roman" w:cs="Times New Roman"/>
                          <w:sz w:val="24"/>
                          <w:szCs w:val="24"/>
                        </w:rPr>
                        <w:t>Carbon dioxide</w:t>
                      </w:r>
                    </w:p>
                  </w:txbxContent>
                </v:textbox>
                <w10:wrap type="square"/>
              </v:shape>
            </w:pict>
          </mc:Fallback>
        </mc:AlternateContent>
      </w:r>
      <w:r>
        <w:rPr>
          <w:rFonts w:ascii="Times New Roman" w:hAnsi="Times New Roman" w:cs="Times New Roman"/>
          <w:i/>
          <w:noProof/>
          <w:color w:val="000000" w:themeColor="text1"/>
          <w:sz w:val="24"/>
          <w:szCs w:val="24"/>
        </w:rPr>
        <mc:AlternateContent>
          <mc:Choice Requires="wps">
            <w:drawing>
              <wp:anchor distT="0" distB="0" distL="114300" distR="114300" simplePos="0" relativeHeight="251845632" behindDoc="0" locked="0" layoutInCell="1" allowOverlap="1">
                <wp:simplePos x="0" y="0"/>
                <wp:positionH relativeFrom="column">
                  <wp:posOffset>3848100</wp:posOffset>
                </wp:positionH>
                <wp:positionV relativeFrom="paragraph">
                  <wp:posOffset>1419225</wp:posOffset>
                </wp:positionV>
                <wp:extent cx="0" cy="1809750"/>
                <wp:effectExtent l="76200" t="0" r="57150" b="57150"/>
                <wp:wrapNone/>
                <wp:docPr id="335" name="Straight Arrow Connector 335"/>
                <wp:cNvGraphicFramePr/>
                <a:graphic xmlns:a="http://schemas.openxmlformats.org/drawingml/2006/main">
                  <a:graphicData uri="http://schemas.microsoft.com/office/word/2010/wordprocessingShape">
                    <wps:wsp>
                      <wps:cNvCnPr/>
                      <wps:spPr>
                        <a:xfrm>
                          <a:off x="0" y="0"/>
                          <a:ext cx="0" cy="1809750"/>
                        </a:xfrm>
                        <a:prstGeom prst="straightConnector1">
                          <a:avLst/>
                        </a:prstGeom>
                        <a:ln>
                          <a:tailEnd type="triangle"/>
                        </a:ln>
                      </wps:spPr>
                      <wps:style>
                        <a:lnRef idx="1">
                          <a:schemeClr val="accent4"/>
                        </a:lnRef>
                        <a:fillRef idx="0">
                          <a:schemeClr val="accent4"/>
                        </a:fillRef>
                        <a:effectRef idx="0">
                          <a:schemeClr val="accent4"/>
                        </a:effectRef>
                        <a:fontRef idx="minor">
                          <a:schemeClr val="tx1"/>
                        </a:fontRef>
                      </wps:style>
                      <wps:bodyPr/>
                    </wps:wsp>
                  </a:graphicData>
                </a:graphic>
              </wp:anchor>
            </w:drawing>
          </mc:Choice>
          <mc:Fallback>
            <w:pict>
              <v:shapetype w14:anchorId="2F9701C3" id="_x0000_t32" coordsize="21600,21600" o:spt="32" o:oned="t" path="m,l21600,21600e" filled="f">
                <v:path arrowok="t" fillok="f" o:connecttype="none"/>
                <o:lock v:ext="edit" shapetype="t"/>
              </v:shapetype>
              <v:shape id="Straight Arrow Connector 335" o:spid="_x0000_s1026" type="#_x0000_t32" style="position:absolute;margin-left:303pt;margin-top:111.75pt;width:0;height:142.5pt;z-index:251845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" strokecolor="#ffc000 [3207]" strokeweight=".5pt">
                <v:stroke endarrow="block" joinstyle="miter"/>
              </v:shape>
            </w:pict>
          </mc:Fallback>
        </mc:AlternateContent>
      </w:r>
      <w:r>
        <w:rPr>
          <w:rFonts w:ascii="Times New Roman" w:hAnsi="Times New Roman" w:cs="Times New Roman"/>
          <w:i/>
          <w:noProof/>
          <w:color w:val="000000" w:themeColor="text1"/>
          <w:sz w:val="24"/>
          <w:szCs w:val="24"/>
        </w:rPr>
        <mc:AlternateContent>
          <mc:Choice Requires="wps">
            <w:drawing>
              <wp:anchor distT="0" distB="0" distL="114300" distR="114300" simplePos="0" relativeHeight="251844608" behindDoc="0" locked="0" layoutInCell="1" allowOverlap="1">
                <wp:simplePos x="0" y="0"/>
                <wp:positionH relativeFrom="column">
                  <wp:posOffset>4343400</wp:posOffset>
                </wp:positionH>
                <wp:positionV relativeFrom="paragraph">
                  <wp:posOffset>485775</wp:posOffset>
                </wp:positionV>
                <wp:extent cx="28575" cy="2743200"/>
                <wp:effectExtent l="38100" t="0" r="66675" b="57150"/>
                <wp:wrapNone/>
                <wp:docPr id="334" name="Straight Arrow Connector 334"/>
                <wp:cNvGraphicFramePr/>
                <a:graphic xmlns:a="http://schemas.openxmlformats.org/drawingml/2006/main">
                  <a:graphicData uri="http://schemas.microsoft.com/office/word/2010/wordprocessingShape">
                    <wps:wsp>
                      <wps:cNvCnPr/>
                      <wps:spPr>
                        <a:xfrm>
                          <a:off x="0" y="0"/>
                          <a:ext cx="28575" cy="27432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3E1AA51" id="Straight Arrow Connector 334" o:spid="_x0000_s1026" type="#_x0000_t32" style="position:absolute;margin-left:342pt;margin-top:38.25pt;width:2.25pt;height:3in;z-index:251844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" strokecolor="#5b9bd5 [3204]" strokeweight=".5pt">
                <v:stroke endarrow="block" joinstyle="miter"/>
              </v:shape>
            </w:pict>
          </mc:Fallback>
        </mc:AlternateContent>
      </w:r>
      <w:r w:rsidRPr="002164BF">
        <w:rPr>
          <w:rFonts w:ascii="Times New Roman" w:hAnsi="Times New Roman" w:cs="Times New Roman"/>
          <w:i/>
          <w:noProof/>
          <w:color w:val="000000" w:themeColor="text1"/>
          <w:sz w:val="24"/>
          <w:szCs w:val="24"/>
        </w:rPr>
        <mc:AlternateContent>
          <mc:Choice Requires="wps">
            <w:drawing>
              <wp:anchor distT="45720" distB="45720" distL="114300" distR="114300" simplePos="0" relativeHeight="251832320" behindDoc="0" locked="0" layoutInCell="1" allowOverlap="1">
                <wp:simplePos x="0" y="0"/>
                <wp:positionH relativeFrom="column">
                  <wp:posOffset>2895600</wp:posOffset>
                </wp:positionH>
                <wp:positionV relativeFrom="paragraph">
                  <wp:posOffset>3228975</wp:posOffset>
                </wp:positionV>
                <wp:extent cx="1247775" cy="286385"/>
                <wp:effectExtent l="0" t="0" r="28575" b="18415"/>
                <wp:wrapSquare wrapText="bothSides"/>
                <wp:docPr id="1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286385"/>
                        </a:xfrm>
                        <a:prstGeom prst="rect">
                          <a:avLst/>
                        </a:prstGeom>
                        <a:solidFill>
                          <a:srgbClr val="FFFFFF"/>
                        </a:solidFill>
                        <a:ln w="9525">
                          <a:solidFill>
                            <a:srgbClr val="000000"/>
                          </a:solidFill>
                          <a:miter lim="800000"/>
                          <a:headEnd/>
                          <a:tailEnd/>
                        </a:ln>
                      </wps:spPr>
                      <wps:txbx>
                        <w:txbxContent>
                          <w:p w:rsidR="00626BEC" w:rsidRPr="002164BF" w:rsidRDefault="00626BEC">
                            <w:pPr>
                              <w:rPr>
                                <w:rFonts w:ascii="Times New Roman" w:hAnsi="Times New Roman" w:cs="Times New Roman"/>
                                <w:sz w:val="24"/>
                                <w:szCs w:val="24"/>
                              </w:rPr>
                            </w:pPr>
                            <w:r w:rsidRPr="002164BF">
                              <w:rPr>
                                <w:rFonts w:ascii="Times New Roman" w:hAnsi="Times New Roman" w:cs="Times New Roman"/>
                                <w:sz w:val="24"/>
                                <w:szCs w:val="24"/>
                              </w:rPr>
                              <w:t>Air quality index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left:0;text-align:left;margin-left:228pt;margin-top:254.25pt;width:98.25pt;height:22.55pt;z-index:2518323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">
                <v:textbox>
                  <w:txbxContent>
                    <w:p w:rsidR="00626BEC" w:rsidRPr="002164BF" w:rsidRDefault="00626BEC">
                      <w:pPr>
                        <w:rPr>
                          <w:rFonts w:ascii="Times New Roman" w:hAnsi="Times New Roman" w:cs="Times New Roman"/>
                          <w:sz w:val="24"/>
                          <w:szCs w:val="24"/>
                        </w:rPr>
                      </w:pPr>
                      <w:r w:rsidRPr="002164BF">
                        <w:rPr>
                          <w:rFonts w:ascii="Times New Roman" w:hAnsi="Times New Roman" w:cs="Times New Roman"/>
                          <w:sz w:val="24"/>
                          <w:szCs w:val="24"/>
                        </w:rPr>
                        <w:t>Air quality index</w:t>
                      </w:r>
                    </w:p>
                  </w:txbxContent>
                </v:textbox>
                <w10:wrap type="square"/>
              </v:shape>
            </w:pict>
          </mc:Fallback>
        </mc:AlternateContent>
      </w:r>
      <w:r>
        <w:rPr>
          <w:rFonts w:ascii="Times New Roman" w:hAnsi="Times New Roman" w:cs="Times New Roman"/>
          <w:i/>
          <w:noProof/>
          <w:color w:val="000000" w:themeColor="text1"/>
          <w:sz w:val="24"/>
          <w:szCs w:val="24"/>
        </w:rPr>
        <mc:AlternateContent>
          <mc:Choice Requires="wps">
            <w:drawing>
              <wp:anchor distT="0" distB="0" distL="114300" distR="114300" simplePos="0" relativeHeight="251843584" behindDoc="0" locked="0" layoutInCell="1" allowOverlap="1">
                <wp:simplePos x="0" y="0"/>
                <wp:positionH relativeFrom="column">
                  <wp:posOffset>2552700</wp:posOffset>
                </wp:positionH>
                <wp:positionV relativeFrom="paragraph">
                  <wp:posOffset>485775</wp:posOffset>
                </wp:positionV>
                <wp:extent cx="0" cy="2743200"/>
                <wp:effectExtent l="76200" t="0" r="57150" b="57150"/>
                <wp:wrapNone/>
                <wp:docPr id="333" name="Straight Arrow Connector 333"/>
                <wp:cNvGraphicFramePr/>
                <a:graphic xmlns:a="http://schemas.openxmlformats.org/drawingml/2006/main">
                  <a:graphicData uri="http://schemas.microsoft.com/office/word/2010/wordprocessingShape">
                    <wps:wsp>
                      <wps:cNvCnPr/>
                      <wps:spPr>
                        <a:xfrm>
                          <a:off x="0" y="0"/>
                          <a:ext cx="0" cy="2743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3809CBA" id="Straight Arrow Connector 333" o:spid="_x0000_s1026" type="#_x0000_t32" style="position:absolute;margin-left:201pt;margin-top:38.25pt;width:0;height:3in;z-index:251843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" strokecolor="black [3200]" strokeweight=".5pt">
                <v:stroke endarrow="block" joinstyle="miter"/>
              </v:shape>
            </w:pict>
          </mc:Fallback>
        </mc:AlternateContent>
      </w:r>
      <w:r w:rsidRPr="002164BF">
        <w:rPr>
          <w:rFonts w:ascii="Times New Roman" w:hAnsi="Times New Roman" w:cs="Times New Roman"/>
          <w:i/>
          <w:noProof/>
          <w:color w:val="000000" w:themeColor="text1"/>
          <w:sz w:val="24"/>
          <w:szCs w:val="24"/>
        </w:rPr>
        <mc:AlternateContent>
          <mc:Choice Requires="wps">
            <w:drawing>
              <wp:anchor distT="45720" distB="45720" distL="114300" distR="114300" simplePos="0" relativeHeight="251839488" behindDoc="0" locked="0" layoutInCell="1" allowOverlap="1" wp14:anchorId="5805B137" wp14:editId="6D6C65DE">
                <wp:simplePos x="0" y="0"/>
                <wp:positionH relativeFrom="column">
                  <wp:posOffset>1609725</wp:posOffset>
                </wp:positionH>
                <wp:positionV relativeFrom="paragraph">
                  <wp:posOffset>3228975</wp:posOffset>
                </wp:positionV>
                <wp:extent cx="1095375" cy="276225"/>
                <wp:effectExtent l="0" t="0" r="28575" b="28575"/>
                <wp:wrapSquare wrapText="bothSides"/>
                <wp:docPr id="3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76225"/>
                        </a:xfrm>
                        <a:prstGeom prst="rect">
                          <a:avLst/>
                        </a:prstGeom>
                        <a:solidFill>
                          <a:srgbClr val="FFFFFF"/>
                        </a:solidFill>
                        <a:ln w="9525">
                          <a:solidFill>
                            <a:srgbClr val="000000"/>
                          </a:solidFill>
                          <a:miter lim="800000"/>
                          <a:headEnd/>
                          <a:tailEnd/>
                        </a:ln>
                      </wps:spPr>
                      <wps:txbx>
                        <w:txbxContent>
                          <w:p w:rsidR="00626BEC" w:rsidRPr="002164BF" w:rsidRDefault="00626BEC">
                            <w:pPr>
                              <w:rPr>
                                <w:rFonts w:ascii="Times New Roman" w:hAnsi="Times New Roman" w:cs="Times New Roman"/>
                                <w:sz w:val="24"/>
                                <w:szCs w:val="24"/>
                              </w:rPr>
                            </w:pPr>
                            <w:r>
                              <w:rPr>
                                <w:rFonts w:ascii="Times New Roman" w:hAnsi="Times New Roman" w:cs="Times New Roman"/>
                                <w:sz w:val="24"/>
                                <w:szCs w:val="24"/>
                              </w:rPr>
                              <w:t xml:space="preserve">         Time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05B137" id="_x0000_s1055" type="#_x0000_t202" style="position:absolute;left:0;text-align:left;margin-left:126.75pt;margin-top:254.25pt;width:86.25pt;height:21.75pt;z-index:251839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">
                <v:textbox>
                  <w:txbxContent>
                    <w:p w:rsidR="00626BEC" w:rsidRPr="002164BF" w:rsidRDefault="00626BEC">
                      <w:pPr>
                        <w:rPr>
                          <w:rFonts w:ascii="Times New Roman" w:hAnsi="Times New Roman" w:cs="Times New Roman"/>
                          <w:sz w:val="24"/>
                          <w:szCs w:val="24"/>
                        </w:rPr>
                      </w:pPr>
                      <w:r>
                        <w:rPr>
                          <w:rFonts w:ascii="Times New Roman" w:hAnsi="Times New Roman" w:cs="Times New Roman"/>
                          <w:sz w:val="24"/>
                          <w:szCs w:val="24"/>
                        </w:rPr>
                        <w:t xml:space="preserve">         Time </w:t>
                      </w:r>
                    </w:p>
                  </w:txbxContent>
                </v:textbox>
                <w10:wrap type="square"/>
              </v:shape>
            </w:pict>
          </mc:Fallback>
        </mc:AlternateContent>
      </w:r>
      <w:r>
        <w:rPr>
          <w:rFonts w:ascii="Times New Roman" w:hAnsi="Times New Roman"/>
          <w:b/>
          <w:bCs/>
          <w:noProof/>
          <w:sz w:val="24"/>
          <w:szCs w:val="24"/>
        </w:rPr>
        <mc:AlternateContent>
          <mc:Choice Requires="wps">
            <w:drawing>
              <wp:anchor distT="0" distB="0" distL="114300" distR="114300" simplePos="0" relativeHeight="251842560" behindDoc="0" locked="0" layoutInCell="1" allowOverlap="1">
                <wp:simplePos x="0" y="0"/>
                <wp:positionH relativeFrom="column">
                  <wp:posOffset>1009650</wp:posOffset>
                </wp:positionH>
                <wp:positionV relativeFrom="paragraph">
                  <wp:posOffset>485775</wp:posOffset>
                </wp:positionV>
                <wp:extent cx="0" cy="2724150"/>
                <wp:effectExtent l="76200" t="0" r="57150" b="57150"/>
                <wp:wrapNone/>
                <wp:docPr id="332" name="Straight Arrow Connector 332"/>
                <wp:cNvGraphicFramePr/>
                <a:graphic xmlns:a="http://schemas.openxmlformats.org/drawingml/2006/main">
                  <a:graphicData uri="http://schemas.microsoft.com/office/word/2010/wordprocessingShape">
                    <wps:wsp>
                      <wps:cNvCnPr/>
                      <wps:spPr>
                        <a:xfrm>
                          <a:off x="0" y="0"/>
                          <a:ext cx="0" cy="2724150"/>
                        </a:xfrm>
                        <a:prstGeom prst="straightConnector1">
                          <a:avLst/>
                        </a:prstGeom>
                        <a:ln>
                          <a:tailEnd type="triangle"/>
                        </a:ln>
                      </wps:spPr>
                      <wps:style>
                        <a:lnRef idx="1">
                          <a:schemeClr val="accent6"/>
                        </a:lnRef>
                        <a:fillRef idx="0">
                          <a:schemeClr val="accent6"/>
                        </a:fillRef>
                        <a:effectRef idx="0">
                          <a:schemeClr val="accent6"/>
                        </a:effectRef>
                        <a:fontRef idx="minor">
                          <a:schemeClr val="tx1"/>
                        </a:fontRef>
                      </wps:style>
                      <wps:bodyPr/>
                    </wps:wsp>
                  </a:graphicData>
                </a:graphic>
              </wp:anchor>
            </w:drawing>
          </mc:Choice>
          <mc:Fallback>
            <w:pict>
              <v:shape w14:anchorId="1C1A6A28" id="Straight Arrow Connector 332" o:spid="_x0000_s1026" type="#_x0000_t32" style="position:absolute;margin-left:79.5pt;margin-top:38.25pt;width:0;height:214.5pt;z-index:251842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" strokecolor="#70ad47 [3209]" strokeweight=".5pt">
                <v:stroke endarrow="block" joinstyle="miter"/>
              </v:shape>
            </w:pict>
          </mc:Fallback>
        </mc:AlternateContent>
      </w:r>
      <w:r w:rsidR="00282307" w:rsidRPr="00624B46">
        <w:rPr>
          <w:rFonts w:ascii="Times New Roman" w:hAnsi="Times New Roman"/>
          <w:b/>
          <w:bCs/>
          <w:noProof/>
          <w:sz w:val="24"/>
          <w:szCs w:val="24"/>
        </w:rPr>
        <w:drawing>
          <wp:inline distT="0" distB="0" distL="0" distR="0" wp14:anchorId="6FA4829C" wp14:editId="15337B55">
            <wp:extent cx="5848350" cy="3095492"/>
            <wp:effectExtent l="0" t="0" r="0" b="0"/>
            <wp:docPr id="65" name="Picture 65" descr="D:\Master degree\2nd year first semester\research methods\photo\air traking divice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ster degree\2nd year first semester\research methods\photo\air traking divice final.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52579" cy="3097730"/>
                    </a:xfrm>
                    <a:prstGeom prst="rect">
                      <a:avLst/>
                    </a:prstGeom>
                    <a:noFill/>
                    <a:ln>
                      <a:noFill/>
                    </a:ln>
                  </pic:spPr>
                </pic:pic>
              </a:graphicData>
            </a:graphic>
          </wp:inline>
        </w:drawing>
      </w:r>
      <w:r w:rsidR="00282307" w:rsidRPr="00447526">
        <w:rPr>
          <w:rFonts w:ascii="Times New Roman" w:hAnsi="Times New Roman"/>
          <w:b/>
          <w:bCs/>
          <w:sz w:val="24"/>
          <w:szCs w:val="24"/>
        </w:rPr>
        <w:t xml:space="preserve">  </w:t>
      </w:r>
    </w:p>
    <w:p w:rsidR="009D20F8" w:rsidRDefault="009D20F8" w:rsidP="005F06F9">
      <w:pPr>
        <w:pStyle w:val="Caption"/>
        <w:rPr>
          <w:rFonts w:ascii="Times New Roman" w:hAnsi="Times New Roman" w:cs="Times New Roman"/>
          <w:i w:val="0"/>
          <w:color w:val="000000" w:themeColor="text1"/>
          <w:sz w:val="24"/>
          <w:szCs w:val="24"/>
        </w:rPr>
      </w:pPr>
    </w:p>
    <w:p w:rsidR="00282307" w:rsidRPr="005F06F9" w:rsidRDefault="005F06F9" w:rsidP="005F06F9">
      <w:pPr>
        <w:pStyle w:val="Caption"/>
        <w:rPr>
          <w:rFonts w:ascii="Times New Roman" w:hAnsi="Times New Roman" w:cs="Times New Roman"/>
          <w:bCs/>
          <w:i w:val="0"/>
          <w:color w:val="000000" w:themeColor="text1"/>
          <w:sz w:val="24"/>
          <w:szCs w:val="24"/>
        </w:rPr>
      </w:pPr>
      <w:bookmarkStart w:id="202" w:name="_Toc13227135"/>
      <w:r w:rsidRPr="005F06F9">
        <w:rPr>
          <w:rFonts w:ascii="Times New Roman" w:hAnsi="Times New Roman" w:cs="Times New Roman"/>
          <w:i w:val="0"/>
          <w:color w:val="000000" w:themeColor="text1"/>
          <w:sz w:val="24"/>
          <w:szCs w:val="24"/>
        </w:rPr>
        <w:t xml:space="preserve">Figure </w:t>
      </w:r>
      <w:r w:rsidRPr="005F06F9">
        <w:rPr>
          <w:rFonts w:ascii="Times New Roman" w:hAnsi="Times New Roman" w:cs="Times New Roman"/>
          <w:i w:val="0"/>
          <w:color w:val="000000" w:themeColor="text1"/>
          <w:sz w:val="24"/>
          <w:szCs w:val="24"/>
        </w:rPr>
        <w:fldChar w:fldCharType="begin"/>
      </w:r>
      <w:r w:rsidRPr="005F06F9">
        <w:rPr>
          <w:rFonts w:ascii="Times New Roman" w:hAnsi="Times New Roman" w:cs="Times New Roman"/>
          <w:i w:val="0"/>
          <w:color w:val="000000" w:themeColor="text1"/>
          <w:sz w:val="24"/>
          <w:szCs w:val="24"/>
        </w:rPr>
        <w:instrText xml:space="preserve"> SEQ Figure \* ARABIC </w:instrText>
      </w:r>
      <w:r w:rsidRPr="005F06F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15</w:t>
      </w:r>
      <w:r w:rsidRPr="005F06F9">
        <w:rPr>
          <w:rFonts w:ascii="Times New Roman" w:hAnsi="Times New Roman" w:cs="Times New Roman"/>
          <w:i w:val="0"/>
          <w:color w:val="000000" w:themeColor="text1"/>
          <w:sz w:val="24"/>
          <w:szCs w:val="24"/>
        </w:rPr>
        <w:fldChar w:fldCharType="end"/>
      </w:r>
      <w:r w:rsidRPr="005F06F9">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w:t>
      </w:r>
      <w:r w:rsidR="00EE57A9">
        <w:rPr>
          <w:rFonts w:ascii="Times New Roman" w:hAnsi="Times New Roman" w:cs="Times New Roman"/>
          <w:i w:val="0"/>
          <w:color w:val="000000" w:themeColor="text1"/>
          <w:sz w:val="24"/>
          <w:szCs w:val="24"/>
        </w:rPr>
        <w:t>Air tracing device (IQAir V</w:t>
      </w:r>
      <w:r w:rsidRPr="005F06F9">
        <w:rPr>
          <w:rFonts w:ascii="Times New Roman" w:hAnsi="Times New Roman" w:cs="Times New Roman"/>
          <w:i w:val="0"/>
          <w:color w:val="000000" w:themeColor="text1"/>
          <w:sz w:val="24"/>
          <w:szCs w:val="24"/>
        </w:rPr>
        <w:t>isual pro).</w:t>
      </w:r>
      <w:bookmarkEnd w:id="202"/>
    </w:p>
    <w:p w:rsidR="00282307" w:rsidRPr="007E070A" w:rsidRDefault="00282307" w:rsidP="00F2093D">
      <w:pPr>
        <w:autoSpaceDE w:val="0"/>
        <w:autoSpaceDN w:val="0"/>
        <w:adjustRightInd w:val="0"/>
        <w:spacing w:after="0" w:line="480" w:lineRule="auto"/>
        <w:ind w:right="-151"/>
        <w:jc w:val="both"/>
        <w:rPr>
          <w:rFonts w:ascii="Times New Roman" w:hAnsi="Times New Roman" w:cs="Times New Roman"/>
          <w:sz w:val="24"/>
          <w:szCs w:val="24"/>
        </w:rPr>
      </w:pPr>
      <w:r w:rsidRPr="00D86F6B">
        <w:rPr>
          <w:rFonts w:ascii="Times New Roman" w:hAnsi="Times New Roman" w:cs="Times New Roman"/>
          <w:bCs/>
          <w:color w:val="000000" w:themeColor="text1"/>
          <w:sz w:val="24"/>
          <w:szCs w:val="24"/>
        </w:rPr>
        <w:lastRenderedPageBreak/>
        <w:t>Air tracking device measures particulate matter (PM2.5, PM1</w:t>
      </w:r>
      <w:r w:rsidR="003E6436">
        <w:rPr>
          <w:rFonts w:ascii="Times New Roman" w:hAnsi="Times New Roman" w:cs="Times New Roman"/>
          <w:bCs/>
          <w:color w:val="000000" w:themeColor="text1"/>
          <w:sz w:val="24"/>
          <w:szCs w:val="24"/>
        </w:rPr>
        <w:t>0), air quality index (US and China), carbon di</w:t>
      </w:r>
      <w:r w:rsidRPr="00D86F6B">
        <w:rPr>
          <w:rFonts w:ascii="Times New Roman" w:hAnsi="Times New Roman" w:cs="Times New Roman"/>
          <w:bCs/>
          <w:color w:val="000000" w:themeColor="text1"/>
          <w:sz w:val="24"/>
          <w:szCs w:val="24"/>
        </w:rPr>
        <w:t>oxide (CO</w:t>
      </w:r>
      <w:r w:rsidRPr="00D86F6B">
        <w:rPr>
          <w:rFonts w:ascii="Times New Roman" w:hAnsi="Times New Roman" w:cs="Times New Roman"/>
          <w:bCs/>
          <w:color w:val="000000" w:themeColor="text1"/>
          <w:sz w:val="24"/>
          <w:szCs w:val="24"/>
          <w:vertAlign w:val="subscript"/>
        </w:rPr>
        <w:t>2</w:t>
      </w:r>
      <w:r w:rsidRPr="00D86F6B">
        <w:rPr>
          <w:rFonts w:ascii="Times New Roman" w:hAnsi="Times New Roman" w:cs="Times New Roman"/>
          <w:bCs/>
          <w:color w:val="000000" w:themeColor="text1"/>
          <w:sz w:val="24"/>
          <w:szCs w:val="24"/>
        </w:rPr>
        <w:t>), humidity (%RH), temperature (</w:t>
      </w:r>
      <w:r w:rsidR="003E6436">
        <w:rPr>
          <w:rFonts w:ascii="Times New Roman" w:hAnsi="Times New Roman" w:cs="Times New Roman"/>
          <w:bCs/>
          <w:color w:val="000000" w:themeColor="text1"/>
          <w:sz w:val="24"/>
          <w:szCs w:val="24"/>
        </w:rPr>
        <w:t xml:space="preserve">in </w:t>
      </w:r>
      <w:r w:rsidRPr="00D86F6B">
        <w:rPr>
          <w:rFonts w:ascii="Times New Roman" w:hAnsi="Times New Roman" w:cs="Times New Roman"/>
          <w:bCs/>
          <w:color w:val="000000" w:themeColor="text1"/>
          <w:sz w:val="24"/>
          <w:szCs w:val="24"/>
          <w:vertAlign w:val="superscript"/>
        </w:rPr>
        <w:t>O</w:t>
      </w:r>
      <w:r w:rsidRPr="00D86F6B">
        <w:rPr>
          <w:rFonts w:ascii="Times New Roman" w:hAnsi="Times New Roman" w:cs="Times New Roman"/>
          <w:bCs/>
          <w:color w:val="000000" w:themeColor="text1"/>
          <w:sz w:val="24"/>
          <w:szCs w:val="24"/>
        </w:rPr>
        <w:t xml:space="preserve">C and F).  </w:t>
      </w:r>
    </w:p>
    <w:p w:rsidR="00282307" w:rsidRPr="00857E6E" w:rsidRDefault="00857E6E" w:rsidP="00857E6E">
      <w:pPr>
        <w:pStyle w:val="Heading3"/>
        <w:spacing w:line="480" w:lineRule="auto"/>
        <w:rPr>
          <w:rFonts w:ascii="Times New Roman" w:hAnsi="Times New Roman" w:cs="Times New Roman"/>
          <w:color w:val="000000" w:themeColor="text1"/>
          <w:sz w:val="26"/>
          <w:szCs w:val="26"/>
        </w:rPr>
      </w:pPr>
      <w:bookmarkStart w:id="203" w:name="_Toc13226802"/>
      <w:r w:rsidRPr="00857E6E">
        <w:rPr>
          <w:rFonts w:ascii="Times New Roman" w:hAnsi="Times New Roman" w:cs="Times New Roman"/>
          <w:b/>
          <w:bCs/>
          <w:color w:val="000000" w:themeColor="text1"/>
          <w:sz w:val="26"/>
          <w:szCs w:val="26"/>
        </w:rPr>
        <w:t>3.1.6</w:t>
      </w:r>
      <w:r w:rsidR="00282307" w:rsidRPr="00857E6E">
        <w:rPr>
          <w:rFonts w:ascii="Times New Roman" w:hAnsi="Times New Roman" w:cs="Times New Roman"/>
          <w:b/>
          <w:bCs/>
          <w:color w:val="000000" w:themeColor="text1"/>
          <w:sz w:val="26"/>
          <w:szCs w:val="26"/>
        </w:rPr>
        <w:t>.2 Secondary Source of Data</w:t>
      </w:r>
      <w:bookmarkEnd w:id="203"/>
    </w:p>
    <w:p w:rsidR="00282307" w:rsidRPr="00737D47" w:rsidRDefault="00282307" w:rsidP="00F2093D">
      <w:pPr>
        <w:autoSpaceDE w:val="0"/>
        <w:autoSpaceDN w:val="0"/>
        <w:adjustRightInd w:val="0"/>
        <w:spacing w:after="0" w:line="480" w:lineRule="auto"/>
        <w:ind w:right="-151" w:firstLine="450"/>
        <w:jc w:val="both"/>
        <w:rPr>
          <w:rFonts w:ascii="Times New Roman" w:hAnsi="Times New Roman" w:cs="Times New Roman"/>
          <w:sz w:val="24"/>
          <w:szCs w:val="24"/>
        </w:rPr>
      </w:pPr>
      <w:r>
        <w:rPr>
          <w:rFonts w:ascii="Times New Roman" w:hAnsi="Times New Roman" w:cs="Times New Roman"/>
          <w:sz w:val="24"/>
          <w:szCs w:val="24"/>
        </w:rPr>
        <w:t xml:space="preserve"> </w:t>
      </w:r>
      <w:r w:rsidRPr="00737D47">
        <w:rPr>
          <w:rFonts w:ascii="Times New Roman" w:hAnsi="Times New Roman" w:cs="Times New Roman"/>
          <w:sz w:val="24"/>
          <w:szCs w:val="24"/>
        </w:rPr>
        <w:t xml:space="preserve">Secondary data </w:t>
      </w:r>
      <w:r>
        <w:rPr>
          <w:rFonts w:ascii="Times New Roman" w:hAnsi="Times New Roman" w:cs="Times New Roman"/>
          <w:sz w:val="24"/>
          <w:szCs w:val="24"/>
        </w:rPr>
        <w:t>were</w:t>
      </w:r>
      <w:r w:rsidRPr="00737D47">
        <w:rPr>
          <w:rFonts w:ascii="Times New Roman" w:hAnsi="Times New Roman" w:cs="Times New Roman"/>
          <w:sz w:val="24"/>
          <w:szCs w:val="24"/>
        </w:rPr>
        <w:t xml:space="preserve"> </w:t>
      </w:r>
      <w:r>
        <w:rPr>
          <w:rFonts w:ascii="Times New Roman" w:hAnsi="Times New Roman" w:cs="Times New Roman"/>
          <w:sz w:val="24"/>
          <w:szCs w:val="24"/>
        </w:rPr>
        <w:t xml:space="preserve">compiled </w:t>
      </w:r>
      <w:r w:rsidRPr="00737D47">
        <w:rPr>
          <w:rFonts w:ascii="Times New Roman" w:hAnsi="Times New Roman" w:cs="Times New Roman"/>
          <w:sz w:val="24"/>
          <w:szCs w:val="24"/>
        </w:rPr>
        <w:t>by the researcher</w:t>
      </w:r>
      <w:r>
        <w:rPr>
          <w:rFonts w:ascii="Times New Roman" w:hAnsi="Times New Roman" w:cs="Times New Roman"/>
          <w:sz w:val="24"/>
          <w:szCs w:val="24"/>
        </w:rPr>
        <w:t xml:space="preserve"> from different literatures</w:t>
      </w:r>
      <w:r w:rsidRPr="00737D47">
        <w:rPr>
          <w:rFonts w:ascii="Times New Roman" w:hAnsi="Times New Roman" w:cs="Times New Roman"/>
          <w:sz w:val="24"/>
          <w:szCs w:val="24"/>
        </w:rPr>
        <w:t xml:space="preserve"> for his own use</w:t>
      </w:r>
      <w:r>
        <w:rPr>
          <w:rFonts w:ascii="Times New Roman" w:hAnsi="Times New Roman" w:cs="Times New Roman"/>
          <w:sz w:val="24"/>
          <w:szCs w:val="24"/>
        </w:rPr>
        <w:t>. T</w:t>
      </w:r>
      <w:r w:rsidRPr="00737D47">
        <w:rPr>
          <w:rFonts w:ascii="Times New Roman" w:hAnsi="Times New Roman" w:cs="Times New Roman"/>
          <w:sz w:val="24"/>
          <w:szCs w:val="24"/>
        </w:rPr>
        <w:t>h</w:t>
      </w:r>
      <w:r>
        <w:rPr>
          <w:rFonts w:ascii="Times New Roman" w:hAnsi="Times New Roman" w:cs="Times New Roman"/>
          <w:sz w:val="24"/>
          <w:szCs w:val="24"/>
        </w:rPr>
        <w:t>e sources of secondary data were personal document such as</w:t>
      </w:r>
      <w:r w:rsidRPr="00737D47">
        <w:rPr>
          <w:rFonts w:ascii="Times New Roman" w:hAnsi="Times New Roman" w:cs="Times New Roman"/>
          <w:sz w:val="24"/>
          <w:szCs w:val="24"/>
        </w:rPr>
        <w:t xml:space="preserve"> thesis, </w:t>
      </w:r>
      <w:r>
        <w:rPr>
          <w:rFonts w:ascii="Times New Roman" w:hAnsi="Times New Roman" w:cs="Times New Roman"/>
          <w:sz w:val="24"/>
          <w:szCs w:val="24"/>
        </w:rPr>
        <w:t>dissertation and public document</w:t>
      </w:r>
      <w:r w:rsidRPr="00737D47">
        <w:rPr>
          <w:rFonts w:ascii="Times New Roman" w:hAnsi="Times New Roman" w:cs="Times New Roman"/>
          <w:sz w:val="24"/>
          <w:szCs w:val="24"/>
        </w:rPr>
        <w:t xml:space="preserve">.  Public documents such as books, physical mapping, records, and census reports of survey by private and public institution and various information’s published in newspapers and journal articles regarding </w:t>
      </w:r>
      <w:r>
        <w:rPr>
          <w:rFonts w:ascii="Times New Roman" w:hAnsi="Times New Roman" w:cs="Times New Roman"/>
          <w:sz w:val="24"/>
          <w:szCs w:val="24"/>
        </w:rPr>
        <w:t xml:space="preserve">air quality at </w:t>
      </w:r>
      <w:r w:rsidRPr="00737D47">
        <w:rPr>
          <w:rFonts w:ascii="Times New Roman" w:hAnsi="Times New Roman" w:cs="Times New Roman"/>
          <w:sz w:val="24"/>
          <w:szCs w:val="24"/>
        </w:rPr>
        <w:t xml:space="preserve">public transportation, </w:t>
      </w:r>
      <w:r>
        <w:rPr>
          <w:rFonts w:ascii="Times New Roman" w:hAnsi="Times New Roman" w:cs="Times New Roman"/>
          <w:sz w:val="24"/>
          <w:szCs w:val="24"/>
        </w:rPr>
        <w:t xml:space="preserve">health impact air pollution </w:t>
      </w:r>
      <w:r w:rsidRPr="00737D47">
        <w:rPr>
          <w:rFonts w:ascii="Times New Roman" w:hAnsi="Times New Roman" w:cs="Times New Roman"/>
          <w:sz w:val="24"/>
          <w:szCs w:val="24"/>
        </w:rPr>
        <w:t>particulate matter and air quality</w:t>
      </w:r>
      <w:r>
        <w:rPr>
          <w:rFonts w:ascii="Times New Roman" w:hAnsi="Times New Roman" w:cs="Times New Roman"/>
          <w:sz w:val="24"/>
          <w:szCs w:val="24"/>
        </w:rPr>
        <w:t xml:space="preserve"> at public transportation station</w:t>
      </w:r>
      <w:r w:rsidRPr="00737D47">
        <w:rPr>
          <w:rFonts w:ascii="Times New Roman" w:hAnsi="Times New Roman" w:cs="Times New Roman"/>
          <w:sz w:val="24"/>
          <w:szCs w:val="24"/>
        </w:rPr>
        <w:t>.</w:t>
      </w:r>
      <w:r>
        <w:rPr>
          <w:rFonts w:ascii="Times New Roman" w:hAnsi="Times New Roman" w:cs="Times New Roman"/>
          <w:sz w:val="24"/>
          <w:szCs w:val="24"/>
        </w:rPr>
        <w:t xml:space="preserve"> In addition ERC, AACTA and AALRTS gave important data regarding LRT, vehicles number and vehicles pollution.</w:t>
      </w:r>
    </w:p>
    <w:p w:rsidR="00282307" w:rsidRPr="00423E28" w:rsidRDefault="00C643C2" w:rsidP="00F2093D">
      <w:pPr>
        <w:autoSpaceDE w:val="0"/>
        <w:autoSpaceDN w:val="0"/>
        <w:adjustRightInd w:val="0"/>
        <w:spacing w:after="0" w:line="480" w:lineRule="auto"/>
        <w:ind w:right="-151" w:firstLine="450"/>
        <w:jc w:val="both"/>
        <w:rPr>
          <w:rFonts w:ascii="Times New Roman" w:hAnsi="Times New Roman"/>
          <w:sz w:val="24"/>
          <w:szCs w:val="24"/>
        </w:rPr>
      </w:pPr>
      <w:r>
        <w:rPr>
          <w:rFonts w:ascii="Times New Roman" w:hAnsi="Times New Roman"/>
          <w:sz w:val="24"/>
          <w:szCs w:val="24"/>
        </w:rPr>
        <w:t>Literatures have</w:t>
      </w:r>
      <w:r w:rsidR="00282307" w:rsidRPr="00FC04DF">
        <w:rPr>
          <w:rFonts w:ascii="Times New Roman" w:hAnsi="Times New Roman"/>
          <w:sz w:val="24"/>
          <w:szCs w:val="24"/>
        </w:rPr>
        <w:t xml:space="preserve"> been taken as the secondary source of data in order to underpin and consolidate the primary data sources and it is the pillar to see the delineation (a clear cut line) between what is saying those literatures and the primary data sources based on the operationalized phenomena (entities, attributes and variables) by associating or disassociating the attributes with the dependent variable of t</w:t>
      </w:r>
      <w:r w:rsidR="00282307">
        <w:rPr>
          <w:rFonts w:ascii="Times New Roman" w:hAnsi="Times New Roman"/>
          <w:sz w:val="24"/>
          <w:szCs w:val="24"/>
        </w:rPr>
        <w:t>he study and the literatures were</w:t>
      </w:r>
      <w:r w:rsidR="00282307" w:rsidRPr="00FC04DF">
        <w:rPr>
          <w:rFonts w:ascii="Times New Roman" w:hAnsi="Times New Roman"/>
          <w:sz w:val="24"/>
          <w:szCs w:val="24"/>
        </w:rPr>
        <w:t xml:space="preserve"> organized in the manner of their thematic form</w:t>
      </w:r>
      <w:r w:rsidR="00282307">
        <w:rPr>
          <w:rFonts w:ascii="Times New Roman" w:hAnsi="Times New Roman"/>
          <w:sz w:val="24"/>
          <w:szCs w:val="24"/>
        </w:rPr>
        <w:t xml:space="preserve">. </w:t>
      </w:r>
    </w:p>
    <w:p w:rsidR="00282307" w:rsidRPr="00857E6E" w:rsidRDefault="00857E6E" w:rsidP="00857E6E">
      <w:pPr>
        <w:pStyle w:val="Heading3"/>
        <w:spacing w:line="480" w:lineRule="auto"/>
        <w:rPr>
          <w:rFonts w:ascii="Times New Roman" w:hAnsi="Times New Roman" w:cs="Times New Roman"/>
          <w:b/>
          <w:color w:val="000000" w:themeColor="text1"/>
          <w:sz w:val="27"/>
          <w:szCs w:val="27"/>
        </w:rPr>
      </w:pPr>
      <w:bookmarkStart w:id="204" w:name="_Toc13226803"/>
      <w:r w:rsidRPr="00857E6E">
        <w:rPr>
          <w:rFonts w:ascii="Times New Roman" w:hAnsi="Times New Roman" w:cs="Times New Roman"/>
          <w:b/>
          <w:color w:val="000000" w:themeColor="text1"/>
          <w:sz w:val="27"/>
          <w:szCs w:val="27"/>
          <w:lang w:val="en-GB"/>
        </w:rPr>
        <w:t>3.1.7</w:t>
      </w:r>
      <w:r w:rsidR="00282307" w:rsidRPr="00857E6E">
        <w:rPr>
          <w:rFonts w:ascii="Times New Roman" w:hAnsi="Times New Roman" w:cs="Times New Roman"/>
          <w:b/>
          <w:color w:val="000000" w:themeColor="text1"/>
          <w:sz w:val="27"/>
          <w:szCs w:val="27"/>
          <w:lang w:val="en-GB"/>
        </w:rPr>
        <w:t xml:space="preserve"> Description of Variables</w:t>
      </w:r>
      <w:bookmarkEnd w:id="204"/>
    </w:p>
    <w:p w:rsidR="00282307" w:rsidRDefault="00282307" w:rsidP="00F2093D">
      <w:pPr>
        <w:autoSpaceDE w:val="0"/>
        <w:autoSpaceDN w:val="0"/>
        <w:adjustRightInd w:val="0"/>
        <w:spacing w:after="0" w:line="480" w:lineRule="auto"/>
        <w:ind w:right="-151" w:firstLine="720"/>
        <w:jc w:val="both"/>
        <w:rPr>
          <w:rFonts w:ascii="Times New Roman" w:hAnsi="Times New Roman" w:cs="Times New Roman"/>
          <w:sz w:val="24"/>
          <w:szCs w:val="24"/>
        </w:rPr>
      </w:pPr>
      <w:r>
        <w:rPr>
          <w:rFonts w:ascii="Times New Roman" w:hAnsi="Times New Roman" w:cs="Times New Roman"/>
          <w:sz w:val="24"/>
          <w:szCs w:val="24"/>
        </w:rPr>
        <w:t>The purpose of this study is to identify the relationship between health versus air quality and air quality versus station design at public transportation stations on NS-LRT line of Addis Ababa. First identify the cause and effect relationship between health, air quality and station design. Hence, the effect (dependent variable) and cause (independent variable) in the relationship between health, air quality and station design.  The first relationship was health and air quality, health depend on air quality, in this case the dependent variable is health and the independent variable is air quality (AQI, CO</w:t>
      </w:r>
      <w:r w:rsidRPr="009F41A2">
        <w:rPr>
          <w:rFonts w:ascii="Times New Roman" w:hAnsi="Times New Roman" w:cs="Times New Roman"/>
          <w:sz w:val="24"/>
          <w:szCs w:val="24"/>
          <w:vertAlign w:val="subscript"/>
        </w:rPr>
        <w:t>2</w:t>
      </w:r>
      <w:r>
        <w:rPr>
          <w:rFonts w:ascii="Times New Roman" w:hAnsi="Times New Roman" w:cs="Times New Roman"/>
          <w:sz w:val="24"/>
          <w:szCs w:val="24"/>
        </w:rPr>
        <w:t xml:space="preserve"> and PM2.5 value). In the other case the relationship between air quality and station design, air quality depend on station design, in this case the </w:t>
      </w:r>
      <w:r>
        <w:rPr>
          <w:rFonts w:ascii="Times New Roman" w:hAnsi="Times New Roman" w:cs="Times New Roman"/>
          <w:sz w:val="24"/>
          <w:szCs w:val="24"/>
        </w:rPr>
        <w:lastRenderedPageBreak/>
        <w:t>dependent variable is air quality and station design (at grade, shelter, land use, traffic volume) are independent variable.</w:t>
      </w:r>
      <w:r w:rsidR="00FA269C">
        <w:rPr>
          <w:rFonts w:ascii="Times New Roman" w:hAnsi="Times New Roman" w:cs="Times New Roman"/>
          <w:sz w:val="24"/>
          <w:szCs w:val="24"/>
        </w:rPr>
        <w:t xml:space="preserve"> Researcher used two variables to know the relationship each other health versus air quality and air quality versus station design.</w:t>
      </w:r>
    </w:p>
    <w:p w:rsidR="00282307" w:rsidRDefault="00282307" w:rsidP="0028230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Variables relationship between dependent and independent variables  </w:t>
      </w:r>
    </w:p>
    <w:p w:rsidR="00282307" w:rsidRDefault="006226E3" w:rsidP="0028230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noProof/>
          <w:sz w:val="25"/>
          <w:szCs w:val="25"/>
        </w:rPr>
        <mc:AlternateContent>
          <mc:Choice Requires="wps">
            <w:drawing>
              <wp:anchor distT="0" distB="0" distL="114300" distR="114300" simplePos="0" relativeHeight="251734016" behindDoc="0" locked="0" layoutInCell="1" allowOverlap="1" wp14:anchorId="61C15149" wp14:editId="50584D50">
                <wp:simplePos x="0" y="0"/>
                <wp:positionH relativeFrom="column">
                  <wp:posOffset>4524375</wp:posOffset>
                </wp:positionH>
                <wp:positionV relativeFrom="paragraph">
                  <wp:posOffset>131445</wp:posOffset>
                </wp:positionV>
                <wp:extent cx="0" cy="1495425"/>
                <wp:effectExtent l="0" t="0" r="19050" b="28575"/>
                <wp:wrapNone/>
                <wp:docPr id="52" name="Straight Connector 52"/>
                <wp:cNvGraphicFramePr/>
                <a:graphic xmlns:a="http://schemas.openxmlformats.org/drawingml/2006/main">
                  <a:graphicData uri="http://schemas.microsoft.com/office/word/2010/wordprocessingShape">
                    <wps:wsp>
                      <wps:cNvCnPr/>
                      <wps:spPr>
                        <a:xfrm>
                          <a:off x="0" y="0"/>
                          <a:ext cx="0" cy="14954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4318855A" id="Straight Connector 52" o:spid="_x0000_s1026" style="position:absolute;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56.25pt,10.35pt" to="356.25pt,1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" strokecolor="black [3200]" strokeweight=".5pt">
                <v:stroke joinstyle="miter"/>
              </v:line>
            </w:pict>
          </mc:Fallback>
        </mc:AlternateContent>
      </w:r>
      <w:r w:rsidR="00282307">
        <w:rPr>
          <w:rFonts w:ascii="Times New Roman" w:hAnsi="Times New Roman" w:cs="Times New Roman"/>
          <w:b/>
          <w:bCs/>
          <w:noProof/>
          <w:sz w:val="25"/>
          <w:szCs w:val="25"/>
        </w:rPr>
        <mc:AlternateContent>
          <mc:Choice Requires="wps">
            <w:drawing>
              <wp:anchor distT="0" distB="0" distL="114300" distR="114300" simplePos="0" relativeHeight="251750400" behindDoc="0" locked="0" layoutInCell="1" allowOverlap="1" wp14:anchorId="730F2BA4" wp14:editId="280A2286">
                <wp:simplePos x="0" y="0"/>
                <wp:positionH relativeFrom="column">
                  <wp:posOffset>4524375</wp:posOffset>
                </wp:positionH>
                <wp:positionV relativeFrom="paragraph">
                  <wp:posOffset>128905</wp:posOffset>
                </wp:positionV>
                <wp:extent cx="276225" cy="0"/>
                <wp:effectExtent l="0" t="0" r="28575" b="19050"/>
                <wp:wrapNone/>
                <wp:docPr id="71" name="Straight Connector 71"/>
                <wp:cNvGraphicFramePr/>
                <a:graphic xmlns:a="http://schemas.openxmlformats.org/drawingml/2006/main">
                  <a:graphicData uri="http://schemas.microsoft.com/office/word/2010/wordprocessingShape">
                    <wps:wsp>
                      <wps:cNvCnPr/>
                      <wps:spPr>
                        <a:xfrm>
                          <a:off x="0" y="0"/>
                          <a:ext cx="276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CC3FCED" id="Straight Connector 71" o:spid="_x0000_s1026" style="position:absolute;z-index:251750400;visibility:visible;mso-wrap-style:square;mso-wrap-distance-left:9pt;mso-wrap-distance-top:0;mso-wrap-distance-right:9pt;mso-wrap-distance-bottom:0;mso-position-horizontal:absolute;mso-position-horizontal-relative:text;mso-position-vertical:absolute;mso-position-vertical-relative:text" from="356.25pt,10.15pt" to="378pt,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" strokecolor="black [3200]" strokeweight=".5pt">
                <v:stroke joinstyle="miter"/>
              </v:line>
            </w:pict>
          </mc:Fallback>
        </mc:AlternateContent>
      </w:r>
      <w:r w:rsidR="00282307">
        <w:rPr>
          <w:rFonts w:ascii="Times New Roman" w:hAnsi="Times New Roman" w:cs="Times New Roman"/>
          <w:b/>
          <w:bCs/>
          <w:noProof/>
          <w:sz w:val="25"/>
          <w:szCs w:val="25"/>
        </w:rPr>
        <mc:AlternateContent>
          <mc:Choice Requires="wps">
            <w:drawing>
              <wp:anchor distT="0" distB="0" distL="114300" distR="114300" simplePos="0" relativeHeight="251726848" behindDoc="0" locked="0" layoutInCell="1" allowOverlap="1" wp14:anchorId="27DB308B" wp14:editId="1EE21160">
                <wp:simplePos x="0" y="0"/>
                <wp:positionH relativeFrom="column">
                  <wp:posOffset>4796155</wp:posOffset>
                </wp:positionH>
                <wp:positionV relativeFrom="paragraph">
                  <wp:posOffset>12065</wp:posOffset>
                </wp:positionV>
                <wp:extent cx="791210" cy="323850"/>
                <wp:effectExtent l="0" t="0" r="27940" b="19050"/>
                <wp:wrapNone/>
                <wp:docPr id="24" name="Rectangle 24"/>
                <wp:cNvGraphicFramePr/>
                <a:graphic xmlns:a="http://schemas.openxmlformats.org/drawingml/2006/main">
                  <a:graphicData uri="http://schemas.microsoft.com/office/word/2010/wordprocessingShape">
                    <wps:wsp>
                      <wps:cNvSpPr/>
                      <wps:spPr>
                        <a:xfrm>
                          <a:off x="0" y="0"/>
                          <a:ext cx="791210" cy="323850"/>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5601C4" w:rsidRDefault="00626BEC" w:rsidP="0054504E">
                            <w:pPr>
                              <w:shd w:val="clear" w:color="auto" w:fill="FFFFFF" w:themeFill="background1"/>
                              <w:jc w:val="center"/>
                              <w:rPr>
                                <w:rFonts w:ascii="Times New Roman" w:hAnsi="Times New Roman" w:cs="Times New Roman"/>
                                <w:sz w:val="24"/>
                                <w:szCs w:val="24"/>
                              </w:rPr>
                            </w:pPr>
                            <w:r w:rsidRPr="005601C4">
                              <w:rPr>
                                <w:rFonts w:ascii="Times New Roman" w:hAnsi="Times New Roman" w:cs="Times New Roman"/>
                                <w:sz w:val="24"/>
                                <w:szCs w:val="24"/>
                              </w:rPr>
                              <w:t xml:space="preserve">Land-use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7DB308B" id="Rectangle 24" o:spid="_x0000_s1056" style="position:absolute;left:0;text-align:left;margin-left:377.65pt;margin-top:.95pt;width:62.3pt;height:25.5pt;z-index:251726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" fillcolor="white [3201]" strokecolor="#70ad47 [3209]" strokeweight="1pt">
                <v:textbox>
                  <w:txbxContent>
                    <w:p w:rsidR="00626BEC" w:rsidRPr="005601C4" w:rsidRDefault="00626BEC" w:rsidP="0054504E">
                      <w:pPr>
                        <w:shd w:val="clear" w:color="auto" w:fill="FFFFFF" w:themeFill="background1"/>
                        <w:jc w:val="center"/>
                        <w:rPr>
                          <w:rFonts w:ascii="Times New Roman" w:hAnsi="Times New Roman" w:cs="Times New Roman"/>
                          <w:sz w:val="24"/>
                          <w:szCs w:val="24"/>
                        </w:rPr>
                      </w:pPr>
                      <w:r w:rsidRPr="005601C4">
                        <w:rPr>
                          <w:rFonts w:ascii="Times New Roman" w:hAnsi="Times New Roman" w:cs="Times New Roman"/>
                          <w:sz w:val="24"/>
                          <w:szCs w:val="24"/>
                        </w:rPr>
                        <w:t xml:space="preserve">Land-use  </w:t>
                      </w:r>
                    </w:p>
                  </w:txbxContent>
                </v:textbox>
              </v:rect>
            </w:pict>
          </mc:Fallback>
        </mc:AlternateContent>
      </w:r>
      <w:r w:rsidR="00282307">
        <w:rPr>
          <w:rFonts w:ascii="Times New Roman" w:hAnsi="Times New Roman" w:cs="Times New Roman"/>
          <w:b/>
          <w:bCs/>
          <w:noProof/>
          <w:sz w:val="25"/>
          <w:szCs w:val="25"/>
        </w:rPr>
        <mc:AlternateContent>
          <mc:Choice Requires="wps">
            <w:drawing>
              <wp:anchor distT="0" distB="0" distL="114300" distR="114300" simplePos="0" relativeHeight="251736064" behindDoc="0" locked="0" layoutInCell="1" allowOverlap="1" wp14:anchorId="669AD033" wp14:editId="5C322212">
                <wp:simplePos x="0" y="0"/>
                <wp:positionH relativeFrom="column">
                  <wp:posOffset>895351</wp:posOffset>
                </wp:positionH>
                <wp:positionV relativeFrom="paragraph">
                  <wp:posOffset>71120</wp:posOffset>
                </wp:positionV>
                <wp:extent cx="1443990" cy="285430"/>
                <wp:effectExtent l="0" t="0" r="22860" b="19685"/>
                <wp:wrapNone/>
                <wp:docPr id="57" name="Rectangle 57"/>
                <wp:cNvGraphicFramePr/>
                <a:graphic xmlns:a="http://schemas.openxmlformats.org/drawingml/2006/main">
                  <a:graphicData uri="http://schemas.microsoft.com/office/word/2010/wordprocessingShape">
                    <wps:wsp>
                      <wps:cNvSpPr/>
                      <wps:spPr>
                        <a:xfrm>
                          <a:off x="0" y="0"/>
                          <a:ext cx="1443990" cy="285430"/>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5601C4" w:rsidRDefault="00626BEC" w:rsidP="0054504E">
                            <w:pPr>
                              <w:shd w:val="clear" w:color="auto" w:fill="FFFFFF" w:themeFill="background1"/>
                              <w:rPr>
                                <w:rFonts w:ascii="Times New Roman" w:hAnsi="Times New Roman" w:cs="Times New Roman"/>
                                <w:sz w:val="24"/>
                                <w:szCs w:val="24"/>
                              </w:rPr>
                            </w:pPr>
                            <w:r w:rsidRPr="005601C4">
                              <w:rPr>
                                <w:rFonts w:ascii="Times New Roman" w:hAnsi="Times New Roman" w:cs="Times New Roman"/>
                                <w:sz w:val="24"/>
                                <w:szCs w:val="24"/>
                              </w:rPr>
                              <w:t xml:space="preserve">Dependent variable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9AD033" id="Rectangle 57" o:spid="_x0000_s1057" style="position:absolute;left:0;text-align:left;margin-left:70.5pt;margin-top:5.6pt;width:113.7pt;height:22.4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" fillcolor="white [3201]" strokecolor="#70ad47 [3209]" strokeweight="1pt">
                <v:textbox>
                  <w:txbxContent>
                    <w:p w:rsidR="00626BEC" w:rsidRPr="005601C4" w:rsidRDefault="00626BEC" w:rsidP="0054504E">
                      <w:pPr>
                        <w:shd w:val="clear" w:color="auto" w:fill="FFFFFF" w:themeFill="background1"/>
                        <w:rPr>
                          <w:rFonts w:ascii="Times New Roman" w:hAnsi="Times New Roman" w:cs="Times New Roman"/>
                          <w:sz w:val="24"/>
                          <w:szCs w:val="24"/>
                        </w:rPr>
                      </w:pPr>
                      <w:r w:rsidRPr="005601C4">
                        <w:rPr>
                          <w:rFonts w:ascii="Times New Roman" w:hAnsi="Times New Roman" w:cs="Times New Roman"/>
                          <w:sz w:val="24"/>
                          <w:szCs w:val="24"/>
                        </w:rPr>
                        <w:t xml:space="preserve">Dependent variable </w:t>
                      </w:r>
                    </w:p>
                  </w:txbxContent>
                </v:textbox>
              </v:rect>
            </w:pict>
          </mc:Fallback>
        </mc:AlternateContent>
      </w:r>
      <w:r w:rsidR="00282307">
        <w:rPr>
          <w:rFonts w:ascii="Times New Roman" w:hAnsi="Times New Roman" w:cs="Times New Roman"/>
          <w:b/>
          <w:bCs/>
          <w:noProof/>
          <w:sz w:val="25"/>
          <w:szCs w:val="25"/>
        </w:rPr>
        <mc:AlternateContent>
          <mc:Choice Requires="wps">
            <w:drawing>
              <wp:anchor distT="0" distB="0" distL="114300" distR="114300" simplePos="0" relativeHeight="251735040" behindDoc="0" locked="0" layoutInCell="1" allowOverlap="1" wp14:anchorId="0A51FBD0" wp14:editId="063603ED">
                <wp:simplePos x="0" y="0"/>
                <wp:positionH relativeFrom="column">
                  <wp:posOffset>2734945</wp:posOffset>
                </wp:positionH>
                <wp:positionV relativeFrom="paragraph">
                  <wp:posOffset>69850</wp:posOffset>
                </wp:positionV>
                <wp:extent cx="1529080" cy="285115"/>
                <wp:effectExtent l="0" t="0" r="13970" b="19685"/>
                <wp:wrapNone/>
                <wp:docPr id="56" name="Rectangle 56"/>
                <wp:cNvGraphicFramePr/>
                <a:graphic xmlns:a="http://schemas.openxmlformats.org/drawingml/2006/main">
                  <a:graphicData uri="http://schemas.microsoft.com/office/word/2010/wordprocessingShape">
                    <wps:wsp>
                      <wps:cNvSpPr/>
                      <wps:spPr>
                        <a:xfrm>
                          <a:off x="0" y="0"/>
                          <a:ext cx="1529080" cy="285115"/>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5601C4" w:rsidRDefault="00626BEC" w:rsidP="0054504E">
                            <w:pPr>
                              <w:shd w:val="clear" w:color="auto" w:fill="FFFFFF" w:themeFill="background1"/>
                              <w:rPr>
                                <w:rFonts w:ascii="Times New Roman" w:hAnsi="Times New Roman" w:cs="Times New Roman"/>
                                <w:sz w:val="24"/>
                                <w:szCs w:val="24"/>
                              </w:rPr>
                            </w:pPr>
                            <w:r w:rsidRPr="005601C4">
                              <w:rPr>
                                <w:rFonts w:ascii="Times New Roman" w:hAnsi="Times New Roman" w:cs="Times New Roman"/>
                                <w:sz w:val="24"/>
                                <w:szCs w:val="24"/>
                              </w:rPr>
                              <w:t xml:space="preserve">Independent variable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51FBD0" id="Rectangle 56" o:spid="_x0000_s1058" style="position:absolute;left:0;text-align:left;margin-left:215.35pt;margin-top:5.5pt;width:120.4pt;height:22.4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" fillcolor="white [3201]" strokecolor="#70ad47 [3209]" strokeweight="1pt">
                <v:textbox>
                  <w:txbxContent>
                    <w:p w:rsidR="00626BEC" w:rsidRPr="005601C4" w:rsidRDefault="00626BEC" w:rsidP="0054504E">
                      <w:pPr>
                        <w:shd w:val="clear" w:color="auto" w:fill="FFFFFF" w:themeFill="background1"/>
                        <w:rPr>
                          <w:rFonts w:ascii="Times New Roman" w:hAnsi="Times New Roman" w:cs="Times New Roman"/>
                          <w:sz w:val="24"/>
                          <w:szCs w:val="24"/>
                        </w:rPr>
                      </w:pPr>
                      <w:r w:rsidRPr="005601C4">
                        <w:rPr>
                          <w:rFonts w:ascii="Times New Roman" w:hAnsi="Times New Roman" w:cs="Times New Roman"/>
                          <w:sz w:val="24"/>
                          <w:szCs w:val="24"/>
                        </w:rPr>
                        <w:t xml:space="preserve">Independent variable    </w:t>
                      </w:r>
                    </w:p>
                  </w:txbxContent>
                </v:textbox>
              </v:rect>
            </w:pict>
          </mc:Fallback>
        </mc:AlternateContent>
      </w:r>
    </w:p>
    <w:p w:rsidR="00282307" w:rsidRDefault="00282307" w:rsidP="00282307">
      <w:pPr>
        <w:spacing w:line="360" w:lineRule="auto"/>
        <w:jc w:val="both"/>
        <w:outlineLvl w:val="2"/>
        <w:rPr>
          <w:rFonts w:ascii="Times New Roman" w:hAnsi="Times New Roman" w:cs="Times New Roman"/>
          <w:b/>
          <w:bCs/>
          <w:sz w:val="25"/>
          <w:szCs w:val="25"/>
        </w:rPr>
      </w:pPr>
      <w:bookmarkStart w:id="205" w:name="_Toc11148211"/>
      <w:bookmarkStart w:id="206" w:name="_Toc11415232"/>
      <w:bookmarkStart w:id="207" w:name="_Toc11416145"/>
      <w:bookmarkStart w:id="208" w:name="_Toc11518295"/>
      <w:bookmarkStart w:id="209" w:name="_Toc11640791"/>
      <w:bookmarkStart w:id="210" w:name="_Toc11665113"/>
      <w:bookmarkStart w:id="211" w:name="_Toc11815388"/>
      <w:bookmarkStart w:id="212" w:name="_Toc12726377"/>
      <w:bookmarkStart w:id="213" w:name="_Toc12990861"/>
      <w:bookmarkStart w:id="214" w:name="_Toc13226804"/>
      <w:r>
        <w:rPr>
          <w:rFonts w:ascii="Times New Roman" w:hAnsi="Times New Roman" w:cs="Times New Roman"/>
          <w:b/>
          <w:bCs/>
          <w:noProof/>
          <w:sz w:val="25"/>
          <w:szCs w:val="25"/>
        </w:rPr>
        <mc:AlternateContent>
          <mc:Choice Requires="wps">
            <w:drawing>
              <wp:anchor distT="0" distB="0" distL="114300" distR="114300" simplePos="0" relativeHeight="251732992" behindDoc="0" locked="0" layoutInCell="1" allowOverlap="1" wp14:anchorId="614158C3" wp14:editId="22F71D7D">
                <wp:simplePos x="0" y="0"/>
                <wp:positionH relativeFrom="column">
                  <wp:posOffset>4773930</wp:posOffset>
                </wp:positionH>
                <wp:positionV relativeFrom="paragraph">
                  <wp:posOffset>199390</wp:posOffset>
                </wp:positionV>
                <wp:extent cx="791456" cy="476410"/>
                <wp:effectExtent l="0" t="0" r="27940" b="19050"/>
                <wp:wrapNone/>
                <wp:docPr id="50" name="Rectangle 50"/>
                <wp:cNvGraphicFramePr/>
                <a:graphic xmlns:a="http://schemas.openxmlformats.org/drawingml/2006/main">
                  <a:graphicData uri="http://schemas.microsoft.com/office/word/2010/wordprocessingShape">
                    <wps:wsp>
                      <wps:cNvSpPr/>
                      <wps:spPr>
                        <a:xfrm>
                          <a:off x="0" y="0"/>
                          <a:ext cx="791456" cy="476410"/>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5601C4" w:rsidRDefault="00626BEC" w:rsidP="0054504E">
                            <w:pPr>
                              <w:shd w:val="clear" w:color="auto" w:fill="FFFFFF" w:themeFill="background1"/>
                              <w:jc w:val="center"/>
                              <w:rPr>
                                <w:rFonts w:ascii="Times New Roman" w:hAnsi="Times New Roman" w:cs="Times New Roman"/>
                                <w:sz w:val="24"/>
                                <w:szCs w:val="24"/>
                              </w:rPr>
                            </w:pPr>
                            <w:r w:rsidRPr="005601C4">
                              <w:rPr>
                                <w:rFonts w:ascii="Times New Roman" w:hAnsi="Times New Roman" w:cs="Times New Roman"/>
                                <w:sz w:val="24"/>
                                <w:szCs w:val="24"/>
                              </w:rPr>
                              <w:t xml:space="preserve">Traffic volume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4158C3" id="Rectangle 50" o:spid="_x0000_s1059" style="position:absolute;left:0;text-align:left;margin-left:375.9pt;margin-top:15.7pt;width:62.3pt;height:3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" fillcolor="white [3201]" strokecolor="#70ad47 [3209]" strokeweight="1pt">
                <v:textbox>
                  <w:txbxContent>
                    <w:p w:rsidR="00626BEC" w:rsidRPr="005601C4" w:rsidRDefault="00626BEC" w:rsidP="0054504E">
                      <w:pPr>
                        <w:shd w:val="clear" w:color="auto" w:fill="FFFFFF" w:themeFill="background1"/>
                        <w:jc w:val="center"/>
                        <w:rPr>
                          <w:rFonts w:ascii="Times New Roman" w:hAnsi="Times New Roman" w:cs="Times New Roman"/>
                          <w:sz w:val="24"/>
                          <w:szCs w:val="24"/>
                        </w:rPr>
                      </w:pPr>
                      <w:r w:rsidRPr="005601C4">
                        <w:rPr>
                          <w:rFonts w:ascii="Times New Roman" w:hAnsi="Times New Roman" w:cs="Times New Roman"/>
                          <w:sz w:val="24"/>
                          <w:szCs w:val="24"/>
                        </w:rPr>
                        <w:t xml:space="preserve">Traffic volume  </w:t>
                      </w:r>
                    </w:p>
                  </w:txbxContent>
                </v:textbox>
              </v:rect>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41184" behindDoc="0" locked="0" layoutInCell="1" allowOverlap="1" wp14:anchorId="7D33066B" wp14:editId="298A380D">
                <wp:simplePos x="0" y="0"/>
                <wp:positionH relativeFrom="column">
                  <wp:posOffset>2857500</wp:posOffset>
                </wp:positionH>
                <wp:positionV relativeFrom="paragraph">
                  <wp:posOffset>95250</wp:posOffset>
                </wp:positionV>
                <wp:extent cx="0" cy="229235"/>
                <wp:effectExtent l="76200" t="0" r="57150" b="56515"/>
                <wp:wrapNone/>
                <wp:docPr id="58" name="Straight Arrow Connector 58"/>
                <wp:cNvGraphicFramePr/>
                <a:graphic xmlns:a="http://schemas.openxmlformats.org/drawingml/2006/main">
                  <a:graphicData uri="http://schemas.microsoft.com/office/word/2010/wordprocessingShape">
                    <wps:wsp>
                      <wps:cNvCnPr/>
                      <wps:spPr>
                        <a:xfrm>
                          <a:off x="0" y="0"/>
                          <a:ext cx="0" cy="2292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64EDAEC" id="Straight Arrow Connector 58" o:spid="_x0000_s1026" type="#_x0000_t32" style="position:absolute;margin-left:225pt;margin-top:7.5pt;width:0;height:18.05pt;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" strokecolor="black [3200]" strokeweight=".5pt">
                <v:stroke endarrow="block" joinstyle="miter"/>
              </v:shap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40160" behindDoc="0" locked="0" layoutInCell="1" allowOverlap="1" wp14:anchorId="369503E5" wp14:editId="0DC33260">
                <wp:simplePos x="0" y="0"/>
                <wp:positionH relativeFrom="column">
                  <wp:posOffset>2152650</wp:posOffset>
                </wp:positionH>
                <wp:positionV relativeFrom="paragraph">
                  <wp:posOffset>95250</wp:posOffset>
                </wp:positionV>
                <wp:extent cx="0" cy="228600"/>
                <wp:effectExtent l="76200" t="38100" r="57150" b="19050"/>
                <wp:wrapNone/>
                <wp:docPr id="44" name="Straight Arrow Connector 44"/>
                <wp:cNvGraphicFramePr/>
                <a:graphic xmlns:a="http://schemas.openxmlformats.org/drawingml/2006/main">
                  <a:graphicData uri="http://schemas.microsoft.com/office/word/2010/wordprocessingShape">
                    <wps:wsp>
                      <wps:cNvCnPr/>
                      <wps:spPr>
                        <a:xfrm flipV="1">
                          <a:off x="0" y="0"/>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DA81C68" id="Straight Arrow Connector 44" o:spid="_x0000_s1026" type="#_x0000_t32" style="position:absolute;margin-left:169.5pt;margin-top:7.5pt;width:0;height:18pt;flip:y;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" strokecolor="black [3200]" strokeweight=".5pt">
                <v:stroke endarrow="block" joinstyle="miter"/>
              </v:shap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39136" behindDoc="0" locked="0" layoutInCell="1" allowOverlap="1" wp14:anchorId="1470399C" wp14:editId="305EDA02">
                <wp:simplePos x="0" y="0"/>
                <wp:positionH relativeFrom="column">
                  <wp:posOffset>3933825</wp:posOffset>
                </wp:positionH>
                <wp:positionV relativeFrom="paragraph">
                  <wp:posOffset>94615</wp:posOffset>
                </wp:positionV>
                <wp:extent cx="0" cy="181610"/>
                <wp:effectExtent l="76200" t="38100" r="57150" b="27940"/>
                <wp:wrapNone/>
                <wp:docPr id="42" name="Straight Arrow Connector 42"/>
                <wp:cNvGraphicFramePr/>
                <a:graphic xmlns:a="http://schemas.openxmlformats.org/drawingml/2006/main">
                  <a:graphicData uri="http://schemas.microsoft.com/office/word/2010/wordprocessingShape">
                    <wps:wsp>
                      <wps:cNvCnPr/>
                      <wps:spPr>
                        <a:xfrm flipV="1">
                          <a:off x="0" y="0"/>
                          <a:ext cx="0" cy="1816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1E04315" id="Straight Arrow Connector 42" o:spid="_x0000_s1026" type="#_x0000_t32" style="position:absolute;margin-left:309.75pt;margin-top:7.45pt;width:0;height:14.3pt;flip:y;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" strokecolor="black [3200]" strokeweight=".5pt">
                <v:stroke endarrow="block" joinstyle="miter"/>
              </v:shap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23776" behindDoc="0" locked="0" layoutInCell="1" allowOverlap="1" wp14:anchorId="41DE4B61" wp14:editId="07FE9B1D">
                <wp:simplePos x="0" y="0"/>
                <wp:positionH relativeFrom="column">
                  <wp:posOffset>2000250</wp:posOffset>
                </wp:positionH>
                <wp:positionV relativeFrom="paragraph">
                  <wp:posOffset>322580</wp:posOffset>
                </wp:positionV>
                <wp:extent cx="942975" cy="323850"/>
                <wp:effectExtent l="0" t="0" r="28575" b="19050"/>
                <wp:wrapNone/>
                <wp:docPr id="26" name="Rectangle 26"/>
                <wp:cNvGraphicFramePr/>
                <a:graphic xmlns:a="http://schemas.openxmlformats.org/drawingml/2006/main">
                  <a:graphicData uri="http://schemas.microsoft.com/office/word/2010/wordprocessingShape">
                    <wps:wsp>
                      <wps:cNvSpPr/>
                      <wps:spPr>
                        <a:xfrm>
                          <a:off x="0" y="0"/>
                          <a:ext cx="942975" cy="323850"/>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C051AB" w:rsidRDefault="00626BEC" w:rsidP="00282307">
                            <w:pPr>
                              <w:shd w:val="clear" w:color="auto" w:fill="5B9BD5" w:themeFill="accent1"/>
                              <w:jc w:val="center"/>
                              <w:rPr>
                                <w:rFonts w:ascii="Times New Roman" w:hAnsi="Times New Roman" w:cs="Times New Roman"/>
                                <w:b/>
                                <w:sz w:val="24"/>
                                <w:szCs w:val="24"/>
                              </w:rPr>
                            </w:pPr>
                            <w:r w:rsidRPr="00C051AB">
                              <w:rPr>
                                <w:rFonts w:ascii="Times New Roman" w:hAnsi="Times New Roman" w:cs="Times New Roman"/>
                                <w:b/>
                                <w:sz w:val="24"/>
                                <w:szCs w:val="24"/>
                              </w:rPr>
                              <w:t xml:space="preserve">Air quality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1DE4B61" id="Rectangle 26" o:spid="_x0000_s1060" style="position:absolute;left:0;text-align:left;margin-left:157.5pt;margin-top:25.4pt;width:74.25pt;height:25.5pt;z-index:251723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" fillcolor="white [3201]" strokecolor="#70ad47 [3209]" strokeweight="1pt">
                <v:textbox>
                  <w:txbxContent>
                    <w:p w:rsidR="00626BEC" w:rsidRPr="00C051AB" w:rsidRDefault="00626BEC" w:rsidP="00282307">
                      <w:pPr>
                        <w:shd w:val="clear" w:color="auto" w:fill="5B9BD5" w:themeFill="accent1"/>
                        <w:jc w:val="center"/>
                        <w:rPr>
                          <w:rFonts w:ascii="Times New Roman" w:hAnsi="Times New Roman" w:cs="Times New Roman"/>
                          <w:b/>
                          <w:sz w:val="24"/>
                          <w:szCs w:val="24"/>
                        </w:rPr>
                      </w:pPr>
                      <w:r w:rsidRPr="00C051AB">
                        <w:rPr>
                          <w:rFonts w:ascii="Times New Roman" w:hAnsi="Times New Roman" w:cs="Times New Roman"/>
                          <w:b/>
                          <w:sz w:val="24"/>
                          <w:szCs w:val="24"/>
                        </w:rPr>
                        <w:t xml:space="preserve">Air quality </w:t>
                      </w:r>
                    </w:p>
                  </w:txbxContent>
                </v:textbox>
              </v:rect>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37088" behindDoc="0" locked="0" layoutInCell="1" allowOverlap="1" wp14:anchorId="4D9156F7" wp14:editId="5BC21ABE">
                <wp:simplePos x="0" y="0"/>
                <wp:positionH relativeFrom="column">
                  <wp:posOffset>1298602</wp:posOffset>
                </wp:positionH>
                <wp:positionV relativeFrom="paragraph">
                  <wp:posOffset>92870</wp:posOffset>
                </wp:positionV>
                <wp:extent cx="0" cy="229715"/>
                <wp:effectExtent l="76200" t="0" r="57150" b="56515"/>
                <wp:wrapNone/>
                <wp:docPr id="63" name="Straight Arrow Connector 63"/>
                <wp:cNvGraphicFramePr/>
                <a:graphic xmlns:a="http://schemas.openxmlformats.org/drawingml/2006/main">
                  <a:graphicData uri="http://schemas.microsoft.com/office/word/2010/wordprocessingShape">
                    <wps:wsp>
                      <wps:cNvCnPr/>
                      <wps:spPr>
                        <a:xfrm>
                          <a:off x="0" y="0"/>
                          <a:ext cx="0" cy="2297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8B42F82" id="Straight Arrow Connector 63" o:spid="_x0000_s1026" type="#_x0000_t32" style="position:absolute;margin-left:102.25pt;margin-top:7.3pt;width:0;height:18.1pt;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" strokecolor="black [3200]" strokeweight=".5pt">
                <v:stroke endarrow="block" joinstyle="miter"/>
              </v:shap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24800" behindDoc="0" locked="0" layoutInCell="1" allowOverlap="1" wp14:anchorId="4088E322" wp14:editId="5E7E6FB5">
                <wp:simplePos x="0" y="0"/>
                <wp:positionH relativeFrom="column">
                  <wp:posOffset>891465</wp:posOffset>
                </wp:positionH>
                <wp:positionV relativeFrom="paragraph">
                  <wp:posOffset>314325</wp:posOffset>
                </wp:positionV>
                <wp:extent cx="733985" cy="314325"/>
                <wp:effectExtent l="0" t="0" r="28575" b="28575"/>
                <wp:wrapNone/>
                <wp:docPr id="27" name="Rectangle 27"/>
                <wp:cNvGraphicFramePr/>
                <a:graphic xmlns:a="http://schemas.openxmlformats.org/drawingml/2006/main">
                  <a:graphicData uri="http://schemas.microsoft.com/office/word/2010/wordprocessingShape">
                    <wps:wsp>
                      <wps:cNvSpPr/>
                      <wps:spPr>
                        <a:xfrm>
                          <a:off x="0" y="0"/>
                          <a:ext cx="733985" cy="314325"/>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C051AB" w:rsidRDefault="00626BEC" w:rsidP="00282307">
                            <w:pPr>
                              <w:shd w:val="clear" w:color="auto" w:fill="5B9BD5" w:themeFill="accent1"/>
                              <w:jc w:val="center"/>
                              <w:rPr>
                                <w:rFonts w:ascii="Times New Roman" w:hAnsi="Times New Roman" w:cs="Times New Roman"/>
                                <w:b/>
                                <w:sz w:val="24"/>
                                <w:szCs w:val="24"/>
                              </w:rPr>
                            </w:pPr>
                            <w:r w:rsidRPr="00C051AB">
                              <w:rPr>
                                <w:rFonts w:ascii="Times New Roman" w:hAnsi="Times New Roman" w:cs="Times New Roman"/>
                                <w:b/>
                                <w:sz w:val="24"/>
                                <w:szCs w:val="24"/>
                              </w:rPr>
                              <w:t xml:space="preserve">Health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88E322" id="Rectangle 27" o:spid="_x0000_s1061" style="position:absolute;left:0;text-align:left;margin-left:70.2pt;margin-top:24.75pt;width:57.8pt;height:24.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" fillcolor="white [3201]" strokecolor="#70ad47 [3209]" strokeweight="1pt">
                <v:textbox>
                  <w:txbxContent>
                    <w:p w:rsidR="00626BEC" w:rsidRPr="00C051AB" w:rsidRDefault="00626BEC" w:rsidP="00282307">
                      <w:pPr>
                        <w:shd w:val="clear" w:color="auto" w:fill="5B9BD5" w:themeFill="accent1"/>
                        <w:jc w:val="center"/>
                        <w:rPr>
                          <w:rFonts w:ascii="Times New Roman" w:hAnsi="Times New Roman" w:cs="Times New Roman"/>
                          <w:b/>
                          <w:sz w:val="24"/>
                          <w:szCs w:val="24"/>
                        </w:rPr>
                      </w:pPr>
                      <w:r w:rsidRPr="00C051AB">
                        <w:rPr>
                          <w:rFonts w:ascii="Times New Roman" w:hAnsi="Times New Roman" w:cs="Times New Roman"/>
                          <w:b/>
                          <w:sz w:val="24"/>
                          <w:szCs w:val="24"/>
                        </w:rPr>
                        <w:t xml:space="preserve">Health </w:t>
                      </w:r>
                    </w:p>
                  </w:txbxContent>
                </v:textbox>
              </v:rect>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25824" behindDoc="0" locked="0" layoutInCell="1" allowOverlap="1" wp14:anchorId="33906339" wp14:editId="453B4DD6">
                <wp:simplePos x="0" y="0"/>
                <wp:positionH relativeFrom="column">
                  <wp:posOffset>3365500</wp:posOffset>
                </wp:positionH>
                <wp:positionV relativeFrom="paragraph">
                  <wp:posOffset>276161</wp:posOffset>
                </wp:positionV>
                <wp:extent cx="895350" cy="457200"/>
                <wp:effectExtent l="0" t="0" r="19050" b="19050"/>
                <wp:wrapNone/>
                <wp:docPr id="19" name="Rectangle 19"/>
                <wp:cNvGraphicFramePr/>
                <a:graphic xmlns:a="http://schemas.openxmlformats.org/drawingml/2006/main">
                  <a:graphicData uri="http://schemas.microsoft.com/office/word/2010/wordprocessingShape">
                    <wps:wsp>
                      <wps:cNvSpPr/>
                      <wps:spPr>
                        <a:xfrm>
                          <a:off x="0" y="0"/>
                          <a:ext cx="895350" cy="457200"/>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C051AB" w:rsidRDefault="00626BEC" w:rsidP="00282307">
                            <w:pPr>
                              <w:shd w:val="clear" w:color="auto" w:fill="5B9BD5" w:themeFill="accent1"/>
                              <w:spacing w:line="240" w:lineRule="auto"/>
                              <w:jc w:val="center"/>
                              <w:rPr>
                                <w:rFonts w:ascii="Times New Roman" w:hAnsi="Times New Roman" w:cs="Times New Roman"/>
                                <w:b/>
                                <w:sz w:val="24"/>
                                <w:szCs w:val="24"/>
                              </w:rPr>
                            </w:pPr>
                            <w:r w:rsidRPr="00C051AB">
                              <w:rPr>
                                <w:rFonts w:ascii="Times New Roman" w:hAnsi="Times New Roman" w:cs="Times New Roman"/>
                                <w:b/>
                                <w:sz w:val="24"/>
                                <w:szCs w:val="24"/>
                              </w:rPr>
                              <w:t xml:space="preserve">Station design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3906339" id="Rectangle 19" o:spid="_x0000_s1062" style="position:absolute;left:0;text-align:left;margin-left:265pt;margin-top:21.75pt;width:70.5pt;height:36pt;z-index:251725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" fillcolor="white [3201]" strokecolor="#70ad47 [3209]" strokeweight="1pt">
                <v:textbox>
                  <w:txbxContent>
                    <w:p w:rsidR="00626BEC" w:rsidRPr="00C051AB" w:rsidRDefault="00626BEC" w:rsidP="00282307">
                      <w:pPr>
                        <w:shd w:val="clear" w:color="auto" w:fill="5B9BD5" w:themeFill="accent1"/>
                        <w:spacing w:line="240" w:lineRule="auto"/>
                        <w:jc w:val="center"/>
                        <w:rPr>
                          <w:rFonts w:ascii="Times New Roman" w:hAnsi="Times New Roman" w:cs="Times New Roman"/>
                          <w:b/>
                          <w:sz w:val="24"/>
                          <w:szCs w:val="24"/>
                        </w:rPr>
                      </w:pPr>
                      <w:r w:rsidRPr="00C051AB">
                        <w:rPr>
                          <w:rFonts w:ascii="Times New Roman" w:hAnsi="Times New Roman" w:cs="Times New Roman"/>
                          <w:b/>
                          <w:sz w:val="24"/>
                          <w:szCs w:val="24"/>
                        </w:rPr>
                        <w:t xml:space="preserve">Station design  </w:t>
                      </w:r>
                    </w:p>
                  </w:txbxContent>
                </v:textbox>
              </v:rect>
            </w:pict>
          </mc:Fallback>
        </mc:AlternateContent>
      </w:r>
      <w:bookmarkEnd w:id="205"/>
      <w:bookmarkEnd w:id="206"/>
      <w:bookmarkEnd w:id="207"/>
      <w:bookmarkEnd w:id="208"/>
      <w:bookmarkEnd w:id="209"/>
      <w:bookmarkEnd w:id="210"/>
      <w:bookmarkEnd w:id="211"/>
      <w:bookmarkEnd w:id="212"/>
      <w:bookmarkEnd w:id="213"/>
      <w:bookmarkEnd w:id="214"/>
      <w:r w:rsidRPr="006A3CF7">
        <w:rPr>
          <w:rFonts w:ascii="Times New Roman" w:hAnsi="Times New Roman" w:cs="Times New Roman"/>
          <w:b/>
          <w:bCs/>
          <w:sz w:val="25"/>
          <w:szCs w:val="25"/>
        </w:rPr>
        <w:t xml:space="preserve">           </w:t>
      </w:r>
      <w:r>
        <w:rPr>
          <w:rFonts w:ascii="Times New Roman" w:hAnsi="Times New Roman" w:cs="Times New Roman"/>
          <w:b/>
          <w:bCs/>
          <w:sz w:val="25"/>
          <w:szCs w:val="25"/>
        </w:rPr>
        <w:t xml:space="preserve">   </w:t>
      </w:r>
    </w:p>
    <w:bookmarkStart w:id="215" w:name="_Toc11148212"/>
    <w:bookmarkStart w:id="216" w:name="_Toc11415233"/>
    <w:bookmarkStart w:id="217" w:name="_Toc11416146"/>
    <w:bookmarkStart w:id="218" w:name="_Toc11518296"/>
    <w:bookmarkStart w:id="219" w:name="_Toc11640792"/>
    <w:bookmarkStart w:id="220" w:name="_Toc11665114"/>
    <w:bookmarkStart w:id="221" w:name="_Toc11815389"/>
    <w:bookmarkStart w:id="222" w:name="_Toc12726378"/>
    <w:bookmarkStart w:id="223" w:name="_Toc12990862"/>
    <w:bookmarkStart w:id="224" w:name="_Toc13226805"/>
    <w:p w:rsidR="00282307" w:rsidRDefault="00282307" w:rsidP="00282307">
      <w:pPr>
        <w:spacing w:line="360" w:lineRule="auto"/>
        <w:jc w:val="both"/>
        <w:outlineLvl w:val="2"/>
        <w:rPr>
          <w:rFonts w:ascii="Times New Roman" w:hAnsi="Times New Roman" w:cs="Times New Roman"/>
          <w:b/>
          <w:bCs/>
          <w:sz w:val="25"/>
          <w:szCs w:val="25"/>
        </w:rPr>
      </w:pPr>
      <w:r>
        <w:rPr>
          <w:rFonts w:ascii="Times New Roman" w:hAnsi="Times New Roman" w:cs="Times New Roman"/>
          <w:b/>
          <w:bCs/>
          <w:noProof/>
          <w:sz w:val="25"/>
          <w:szCs w:val="25"/>
        </w:rPr>
        <mc:AlternateContent>
          <mc:Choice Requires="wps">
            <w:drawing>
              <wp:anchor distT="0" distB="0" distL="114300" distR="114300" simplePos="0" relativeHeight="251753472" behindDoc="0" locked="0" layoutInCell="1" allowOverlap="1" wp14:anchorId="0F25D333" wp14:editId="392417CE">
                <wp:simplePos x="0" y="0"/>
                <wp:positionH relativeFrom="column">
                  <wp:posOffset>2466975</wp:posOffset>
                </wp:positionH>
                <wp:positionV relativeFrom="paragraph">
                  <wp:posOffset>236855</wp:posOffset>
                </wp:positionV>
                <wp:extent cx="0" cy="428625"/>
                <wp:effectExtent l="76200" t="0" r="57150" b="47625"/>
                <wp:wrapNone/>
                <wp:docPr id="43" name="Straight Arrow Connector 43"/>
                <wp:cNvGraphicFramePr/>
                <a:graphic xmlns:a="http://schemas.openxmlformats.org/drawingml/2006/main">
                  <a:graphicData uri="http://schemas.microsoft.com/office/word/2010/wordprocessingShape">
                    <wps:wsp>
                      <wps:cNvCnPr/>
                      <wps:spPr>
                        <a:xfrm>
                          <a:off x="0" y="0"/>
                          <a:ext cx="0" cy="428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2B08C6A" id="Straight Arrow Connector 43" o:spid="_x0000_s1026" type="#_x0000_t32" style="position:absolute;margin-left:194.25pt;margin-top:18.65pt;width:0;height:33.75pt;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" strokecolor="black [3200]" strokeweight=".5pt">
                <v:stroke endarrow="block" joinstyle="miter"/>
              </v:shap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52448" behindDoc="0" locked="0" layoutInCell="1" allowOverlap="1" wp14:anchorId="38B2103B" wp14:editId="22256B78">
                <wp:simplePos x="0" y="0"/>
                <wp:positionH relativeFrom="column">
                  <wp:posOffset>4262755</wp:posOffset>
                </wp:positionH>
                <wp:positionV relativeFrom="paragraph">
                  <wp:posOffset>93980</wp:posOffset>
                </wp:positionV>
                <wp:extent cx="537845" cy="0"/>
                <wp:effectExtent l="0" t="76200" r="14605" b="95250"/>
                <wp:wrapNone/>
                <wp:docPr id="47" name="Straight Arrow Connector 47"/>
                <wp:cNvGraphicFramePr/>
                <a:graphic xmlns:a="http://schemas.openxmlformats.org/drawingml/2006/main">
                  <a:graphicData uri="http://schemas.microsoft.com/office/word/2010/wordprocessingShape">
                    <wps:wsp>
                      <wps:cNvCnPr/>
                      <wps:spPr>
                        <a:xfrm>
                          <a:off x="0" y="0"/>
                          <a:ext cx="5378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3EABE8C" id="Straight Arrow Connector 47" o:spid="_x0000_s1026" type="#_x0000_t32" style="position:absolute;margin-left:335.65pt;margin-top:7.4pt;width:42.35pt;height:0;z-index:251752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" strokecolor="black [3200]" strokeweight=".5pt">
                <v:stroke endarrow="block" joinstyle="miter"/>
              </v:shap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51424" behindDoc="0" locked="0" layoutInCell="1" allowOverlap="1" wp14:anchorId="1098B1BD" wp14:editId="4CE75CA7">
                <wp:simplePos x="0" y="0"/>
                <wp:positionH relativeFrom="column">
                  <wp:posOffset>1628775</wp:posOffset>
                </wp:positionH>
                <wp:positionV relativeFrom="paragraph">
                  <wp:posOffset>93980</wp:posOffset>
                </wp:positionV>
                <wp:extent cx="371475" cy="0"/>
                <wp:effectExtent l="38100" t="76200" r="0" b="95250"/>
                <wp:wrapNone/>
                <wp:docPr id="72" name="Straight Arrow Connector 72"/>
                <wp:cNvGraphicFramePr/>
                <a:graphic xmlns:a="http://schemas.openxmlformats.org/drawingml/2006/main">
                  <a:graphicData uri="http://schemas.microsoft.com/office/word/2010/wordprocessingShape">
                    <wps:wsp>
                      <wps:cNvCnPr/>
                      <wps:spPr>
                        <a:xfrm flipH="1">
                          <a:off x="0" y="0"/>
                          <a:ext cx="3714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798C864" id="Straight Arrow Connector 72" o:spid="_x0000_s1026" type="#_x0000_t32" style="position:absolute;margin-left:128.25pt;margin-top:7.4pt;width:29.25pt;height:0;flip:x;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" strokecolor="black [3200]" strokeweight=".5pt">
                <v:stroke endarrow="block" joinstyle="miter"/>
              </v:shap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47328" behindDoc="0" locked="0" layoutInCell="1" allowOverlap="1" wp14:anchorId="62DA46F6" wp14:editId="6AE13277">
                <wp:simplePos x="0" y="0"/>
                <wp:positionH relativeFrom="column">
                  <wp:posOffset>2943225</wp:posOffset>
                </wp:positionH>
                <wp:positionV relativeFrom="paragraph">
                  <wp:posOffset>92710</wp:posOffset>
                </wp:positionV>
                <wp:extent cx="419100" cy="0"/>
                <wp:effectExtent l="38100" t="76200" r="0" b="95250"/>
                <wp:wrapNone/>
                <wp:docPr id="32" name="Straight Arrow Connector 32"/>
                <wp:cNvGraphicFramePr/>
                <a:graphic xmlns:a="http://schemas.openxmlformats.org/drawingml/2006/main">
                  <a:graphicData uri="http://schemas.microsoft.com/office/word/2010/wordprocessingShape">
                    <wps:wsp>
                      <wps:cNvCnPr/>
                      <wps:spPr>
                        <a:xfrm flipH="1">
                          <a:off x="0" y="0"/>
                          <a:ext cx="4191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7585903" id="Straight Arrow Connector 32" o:spid="_x0000_s1026" type="#_x0000_t32" style="position:absolute;margin-left:231.75pt;margin-top:7.3pt;width:33pt;height:0;flip:x;z-index:251747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" strokecolor="black [3200]" strokeweight=".5pt">
                <v:stroke endarrow="block" joinstyle="miter"/>
              </v:shape>
            </w:pict>
          </mc:Fallback>
        </mc:AlternateContent>
      </w:r>
      <w:bookmarkEnd w:id="215"/>
      <w:bookmarkEnd w:id="216"/>
      <w:bookmarkEnd w:id="217"/>
      <w:bookmarkEnd w:id="218"/>
      <w:bookmarkEnd w:id="219"/>
      <w:bookmarkEnd w:id="220"/>
      <w:bookmarkEnd w:id="221"/>
      <w:bookmarkEnd w:id="222"/>
      <w:bookmarkEnd w:id="223"/>
      <w:bookmarkEnd w:id="224"/>
    </w:p>
    <w:bookmarkStart w:id="225" w:name="_Toc11148213"/>
    <w:bookmarkStart w:id="226" w:name="_Toc11415234"/>
    <w:bookmarkStart w:id="227" w:name="_Toc11416147"/>
    <w:bookmarkStart w:id="228" w:name="_Toc11518297"/>
    <w:bookmarkStart w:id="229" w:name="_Toc11640793"/>
    <w:bookmarkStart w:id="230" w:name="_Toc11665115"/>
    <w:bookmarkStart w:id="231" w:name="_Toc11815390"/>
    <w:bookmarkStart w:id="232" w:name="_Toc12726379"/>
    <w:bookmarkStart w:id="233" w:name="_Toc12990863"/>
    <w:bookmarkStart w:id="234" w:name="_Toc13226806"/>
    <w:p w:rsidR="00282307" w:rsidRDefault="00282307" w:rsidP="00282307">
      <w:pPr>
        <w:spacing w:line="360" w:lineRule="auto"/>
        <w:jc w:val="both"/>
        <w:outlineLvl w:val="2"/>
        <w:rPr>
          <w:rFonts w:ascii="Times New Roman" w:hAnsi="Times New Roman" w:cs="Times New Roman"/>
          <w:b/>
          <w:bCs/>
          <w:sz w:val="25"/>
          <w:szCs w:val="25"/>
        </w:rPr>
      </w:pPr>
      <w:r>
        <w:rPr>
          <w:rFonts w:ascii="Times New Roman" w:hAnsi="Times New Roman" w:cs="Times New Roman"/>
          <w:b/>
          <w:bCs/>
          <w:noProof/>
          <w:sz w:val="25"/>
          <w:szCs w:val="25"/>
        </w:rPr>
        <mc:AlternateContent>
          <mc:Choice Requires="wps">
            <w:drawing>
              <wp:anchor distT="0" distB="0" distL="114300" distR="114300" simplePos="0" relativeHeight="251755520" behindDoc="0" locked="0" layoutInCell="1" allowOverlap="1" wp14:anchorId="5C59FD09" wp14:editId="034D1B37">
                <wp:simplePos x="0" y="0"/>
                <wp:positionH relativeFrom="column">
                  <wp:posOffset>1619250</wp:posOffset>
                </wp:positionH>
                <wp:positionV relativeFrom="paragraph">
                  <wp:posOffset>74295</wp:posOffset>
                </wp:positionV>
                <wp:extent cx="0" cy="190500"/>
                <wp:effectExtent l="76200" t="0" r="57150" b="57150"/>
                <wp:wrapNone/>
                <wp:docPr id="48" name="Straight Arrow Connector 48"/>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E3C9E54" id="Straight Arrow Connector 48" o:spid="_x0000_s1026" type="#_x0000_t32" style="position:absolute;margin-left:127.5pt;margin-top:5.85pt;width:0;height:15pt;z-index:251755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" strokecolor="black [3200]" strokeweight=".5pt">
                <v:stroke endarrow="block" joinstyle="miter"/>
              </v:shap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54496" behindDoc="0" locked="0" layoutInCell="1" allowOverlap="1" wp14:anchorId="4019B165" wp14:editId="34B7542C">
                <wp:simplePos x="0" y="0"/>
                <wp:positionH relativeFrom="column">
                  <wp:posOffset>3296285</wp:posOffset>
                </wp:positionH>
                <wp:positionV relativeFrom="paragraph">
                  <wp:posOffset>74295</wp:posOffset>
                </wp:positionV>
                <wp:extent cx="0" cy="190500"/>
                <wp:effectExtent l="76200" t="0" r="57150" b="57150"/>
                <wp:wrapNone/>
                <wp:docPr id="45" name="Straight Arrow Connector 45"/>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7917259" id="Straight Arrow Connector 45" o:spid="_x0000_s1026" type="#_x0000_t32" style="position:absolute;margin-left:259.55pt;margin-top:5.85pt;width:0;height:15pt;z-index:251754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" strokecolor="black [3200]" strokeweight=".5pt">
                <v:stroke endarrow="block" joinstyle="miter"/>
              </v:shap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49376" behindDoc="0" locked="0" layoutInCell="1" allowOverlap="1" wp14:anchorId="7824FCB7" wp14:editId="3DFFE56D">
                <wp:simplePos x="0" y="0"/>
                <wp:positionH relativeFrom="column">
                  <wp:posOffset>4524375</wp:posOffset>
                </wp:positionH>
                <wp:positionV relativeFrom="paragraph">
                  <wp:posOffset>169545</wp:posOffset>
                </wp:positionV>
                <wp:extent cx="238125" cy="0"/>
                <wp:effectExtent l="0" t="0" r="9525" b="19050"/>
                <wp:wrapNone/>
                <wp:docPr id="69" name="Straight Connector 69"/>
                <wp:cNvGraphicFramePr/>
                <a:graphic xmlns:a="http://schemas.openxmlformats.org/drawingml/2006/main">
                  <a:graphicData uri="http://schemas.microsoft.com/office/word/2010/wordprocessingShape">
                    <wps:wsp>
                      <wps:cNvCnPr/>
                      <wps:spPr>
                        <a:xfrm flipH="1">
                          <a:off x="0" y="0"/>
                          <a:ext cx="2381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BD71555" id="Straight Connector 69" o:spid="_x0000_s1026" style="position:absolute;flip:x;z-index:251749376;visibility:visible;mso-wrap-style:square;mso-wrap-distance-left:9pt;mso-wrap-distance-top:0;mso-wrap-distance-right:9pt;mso-wrap-distance-bottom:0;mso-position-horizontal:absolute;mso-position-horizontal-relative:text;mso-position-vertical:absolute;mso-position-vertical-relative:text" from="356.25pt,13.35pt" to="37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" strokecolor="black [3200]" strokeweight=".5pt">
                <v:stroke joinstyle="miter"/>
              </v:lin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31968" behindDoc="0" locked="0" layoutInCell="1" allowOverlap="1" wp14:anchorId="1D1164A3" wp14:editId="3F4E731E">
                <wp:simplePos x="0" y="0"/>
                <wp:positionH relativeFrom="column">
                  <wp:posOffset>4766945</wp:posOffset>
                </wp:positionH>
                <wp:positionV relativeFrom="paragraph">
                  <wp:posOffset>8890</wp:posOffset>
                </wp:positionV>
                <wp:extent cx="791210" cy="323850"/>
                <wp:effectExtent l="0" t="0" r="27940" b="19050"/>
                <wp:wrapNone/>
                <wp:docPr id="49" name="Rectangle 49"/>
                <wp:cNvGraphicFramePr/>
                <a:graphic xmlns:a="http://schemas.openxmlformats.org/drawingml/2006/main">
                  <a:graphicData uri="http://schemas.microsoft.com/office/word/2010/wordprocessingShape">
                    <wps:wsp>
                      <wps:cNvSpPr/>
                      <wps:spPr>
                        <a:xfrm>
                          <a:off x="0" y="0"/>
                          <a:ext cx="791210" cy="323850"/>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5601C4" w:rsidRDefault="00626BEC" w:rsidP="0054504E">
                            <w:pPr>
                              <w:jc w:val="center"/>
                              <w:rPr>
                                <w:rFonts w:ascii="Times New Roman" w:hAnsi="Times New Roman" w:cs="Times New Roman"/>
                                <w:sz w:val="24"/>
                                <w:szCs w:val="24"/>
                              </w:rPr>
                            </w:pPr>
                            <w:r w:rsidRPr="0054504E">
                              <w:rPr>
                                <w:rFonts w:ascii="Times New Roman" w:hAnsi="Times New Roman" w:cs="Times New Roman"/>
                                <w:sz w:val="24"/>
                                <w:szCs w:val="24"/>
                                <w:shd w:val="clear" w:color="auto" w:fill="FFFFFF" w:themeFill="background1"/>
                              </w:rPr>
                              <w:t xml:space="preserve">Shelter </w:t>
                            </w:r>
                            <w:r w:rsidRPr="005601C4">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D1164A3" id="Rectangle 49" o:spid="_x0000_s1063" style="position:absolute;left:0;text-align:left;margin-left:375.35pt;margin-top:.7pt;width:62.3pt;height:25.5pt;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" fillcolor="white [3201]" strokecolor="#70ad47 [3209]" strokeweight="1pt">
                <v:textbox>
                  <w:txbxContent>
                    <w:p w:rsidR="00626BEC" w:rsidRPr="005601C4" w:rsidRDefault="00626BEC" w:rsidP="0054504E">
                      <w:pPr>
                        <w:jc w:val="center"/>
                        <w:rPr>
                          <w:rFonts w:ascii="Times New Roman" w:hAnsi="Times New Roman" w:cs="Times New Roman"/>
                          <w:sz w:val="24"/>
                          <w:szCs w:val="24"/>
                        </w:rPr>
                      </w:pPr>
                      <w:r w:rsidRPr="0054504E">
                        <w:rPr>
                          <w:rFonts w:ascii="Times New Roman" w:hAnsi="Times New Roman" w:cs="Times New Roman"/>
                          <w:sz w:val="24"/>
                          <w:szCs w:val="24"/>
                          <w:shd w:val="clear" w:color="auto" w:fill="FFFFFF" w:themeFill="background1"/>
                        </w:rPr>
                        <w:t xml:space="preserve">Shelter </w:t>
                      </w:r>
                      <w:r w:rsidRPr="005601C4">
                        <w:rPr>
                          <w:rFonts w:ascii="Times New Roman" w:hAnsi="Times New Roman" w:cs="Times New Roman"/>
                          <w:sz w:val="24"/>
                          <w:szCs w:val="24"/>
                        </w:rPr>
                        <w:t xml:space="preserve">  </w:t>
                      </w:r>
                    </w:p>
                  </w:txbxContent>
                </v:textbox>
              </v:rect>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28896" behindDoc="0" locked="0" layoutInCell="1" allowOverlap="1" wp14:anchorId="3FA31EB0" wp14:editId="6FDD2924">
                <wp:simplePos x="0" y="0"/>
                <wp:positionH relativeFrom="column">
                  <wp:posOffset>2153920</wp:posOffset>
                </wp:positionH>
                <wp:positionV relativeFrom="paragraph">
                  <wp:posOffset>266700</wp:posOffset>
                </wp:positionV>
                <wp:extent cx="646430" cy="323850"/>
                <wp:effectExtent l="0" t="0" r="20320" b="19050"/>
                <wp:wrapNone/>
                <wp:docPr id="34" name="Rectangle 34"/>
                <wp:cNvGraphicFramePr/>
                <a:graphic xmlns:a="http://schemas.openxmlformats.org/drawingml/2006/main">
                  <a:graphicData uri="http://schemas.microsoft.com/office/word/2010/wordprocessingShape">
                    <wps:wsp>
                      <wps:cNvSpPr/>
                      <wps:spPr>
                        <a:xfrm>
                          <a:off x="0" y="0"/>
                          <a:ext cx="646430" cy="323850"/>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5601C4" w:rsidRDefault="00626BEC" w:rsidP="0054504E">
                            <w:pPr>
                              <w:jc w:val="center"/>
                              <w:rPr>
                                <w:rFonts w:ascii="Times New Roman" w:hAnsi="Times New Roman" w:cs="Times New Roman"/>
                                <w:sz w:val="24"/>
                                <w:szCs w:val="24"/>
                              </w:rPr>
                            </w:pPr>
                            <w:r w:rsidRPr="005601C4">
                              <w:rPr>
                                <w:rFonts w:ascii="Times New Roman" w:hAnsi="Times New Roman" w:cs="Times New Roman"/>
                                <w:sz w:val="24"/>
                                <w:szCs w:val="24"/>
                              </w:rPr>
                              <w:t>PM2.5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FA31EB0" id="Rectangle 34" o:spid="_x0000_s1064" style="position:absolute;left:0;text-align:left;margin-left:169.6pt;margin-top:21pt;width:50.9pt;height:25.5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" fillcolor="white [3201]" strokecolor="#70ad47 [3209]" strokeweight="1pt">
                <v:textbox>
                  <w:txbxContent>
                    <w:p w:rsidR="00626BEC" w:rsidRPr="005601C4" w:rsidRDefault="00626BEC" w:rsidP="0054504E">
                      <w:pPr>
                        <w:jc w:val="center"/>
                        <w:rPr>
                          <w:rFonts w:ascii="Times New Roman" w:hAnsi="Times New Roman" w:cs="Times New Roman"/>
                          <w:sz w:val="24"/>
                          <w:szCs w:val="24"/>
                        </w:rPr>
                      </w:pPr>
                      <w:r w:rsidRPr="005601C4">
                        <w:rPr>
                          <w:rFonts w:ascii="Times New Roman" w:hAnsi="Times New Roman" w:cs="Times New Roman"/>
                          <w:sz w:val="24"/>
                          <w:szCs w:val="24"/>
                        </w:rPr>
                        <w:t>PM2.5</w:t>
                      </w:r>
                    </w:p>
                  </w:txbxContent>
                </v:textbox>
              </v:rect>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30944" behindDoc="0" locked="0" layoutInCell="1" allowOverlap="1" wp14:anchorId="128036CD" wp14:editId="5BC31F87">
                <wp:simplePos x="0" y="0"/>
                <wp:positionH relativeFrom="column">
                  <wp:posOffset>1621331</wp:posOffset>
                </wp:positionH>
                <wp:positionV relativeFrom="paragraph">
                  <wp:posOffset>73831</wp:posOffset>
                </wp:positionV>
                <wp:extent cx="1677281" cy="0"/>
                <wp:effectExtent l="0" t="0" r="37465" b="19050"/>
                <wp:wrapNone/>
                <wp:docPr id="37" name="Straight Connector 37"/>
                <wp:cNvGraphicFramePr/>
                <a:graphic xmlns:a="http://schemas.openxmlformats.org/drawingml/2006/main">
                  <a:graphicData uri="http://schemas.microsoft.com/office/word/2010/wordprocessingShape">
                    <wps:wsp>
                      <wps:cNvCnPr/>
                      <wps:spPr>
                        <a:xfrm>
                          <a:off x="0" y="0"/>
                          <a:ext cx="167728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FE63597" id="Straight Connector 37" o:spid="_x0000_s1026" style="position:absolute;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7.65pt,5.8pt" to="259.7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" strokecolor="black [3200]" strokeweight=".5pt">
                <v:stroke joinstyle="miter"/>
              </v:lin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29920" behindDoc="0" locked="0" layoutInCell="1" allowOverlap="1" wp14:anchorId="679D5BB4" wp14:editId="1AD3E42E">
                <wp:simplePos x="0" y="0"/>
                <wp:positionH relativeFrom="column">
                  <wp:posOffset>2971800</wp:posOffset>
                </wp:positionH>
                <wp:positionV relativeFrom="paragraph">
                  <wp:posOffset>262890</wp:posOffset>
                </wp:positionV>
                <wp:extent cx="609600" cy="323850"/>
                <wp:effectExtent l="0" t="0" r="19050" b="19050"/>
                <wp:wrapNone/>
                <wp:docPr id="36" name="Rectangle 36"/>
                <wp:cNvGraphicFramePr/>
                <a:graphic xmlns:a="http://schemas.openxmlformats.org/drawingml/2006/main">
                  <a:graphicData uri="http://schemas.microsoft.com/office/word/2010/wordprocessingShape">
                    <wps:wsp>
                      <wps:cNvSpPr/>
                      <wps:spPr>
                        <a:xfrm>
                          <a:off x="0" y="0"/>
                          <a:ext cx="609600" cy="323850"/>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5601C4" w:rsidRDefault="00626BEC" w:rsidP="0054504E">
                            <w:pPr>
                              <w:jc w:val="center"/>
                              <w:rPr>
                                <w:rFonts w:ascii="Times New Roman" w:hAnsi="Times New Roman" w:cs="Times New Roman"/>
                                <w:sz w:val="24"/>
                                <w:szCs w:val="24"/>
                              </w:rPr>
                            </w:pPr>
                            <w:r w:rsidRPr="005601C4">
                              <w:rPr>
                                <w:rFonts w:ascii="Times New Roman" w:hAnsi="Times New Roman" w:cs="Times New Roman"/>
                                <w:sz w:val="24"/>
                                <w:szCs w:val="24"/>
                              </w:rPr>
                              <w:t>AQI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79D5BB4" id="Rectangle 36" o:spid="_x0000_s1065" style="position:absolute;left:0;text-align:left;margin-left:234pt;margin-top:20.7pt;width:48pt;height:25.5pt;z-index:251729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" fillcolor="white [3201]" strokecolor="#70ad47 [3209]" strokeweight="1pt">
                <v:textbox>
                  <w:txbxContent>
                    <w:p w:rsidR="00626BEC" w:rsidRPr="005601C4" w:rsidRDefault="00626BEC" w:rsidP="0054504E">
                      <w:pPr>
                        <w:jc w:val="center"/>
                        <w:rPr>
                          <w:rFonts w:ascii="Times New Roman" w:hAnsi="Times New Roman" w:cs="Times New Roman"/>
                          <w:sz w:val="24"/>
                          <w:szCs w:val="24"/>
                        </w:rPr>
                      </w:pPr>
                      <w:r w:rsidRPr="005601C4">
                        <w:rPr>
                          <w:rFonts w:ascii="Times New Roman" w:hAnsi="Times New Roman" w:cs="Times New Roman"/>
                          <w:sz w:val="24"/>
                          <w:szCs w:val="24"/>
                        </w:rPr>
                        <w:t>AQI</w:t>
                      </w:r>
                    </w:p>
                  </w:txbxContent>
                </v:textbox>
              </v:rect>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27872" behindDoc="0" locked="0" layoutInCell="1" allowOverlap="1" wp14:anchorId="4DE57FBE" wp14:editId="78627D5A">
                <wp:simplePos x="0" y="0"/>
                <wp:positionH relativeFrom="column">
                  <wp:posOffset>1295400</wp:posOffset>
                </wp:positionH>
                <wp:positionV relativeFrom="paragraph">
                  <wp:posOffset>262890</wp:posOffset>
                </wp:positionV>
                <wp:extent cx="647700" cy="323850"/>
                <wp:effectExtent l="0" t="0" r="19050" b="19050"/>
                <wp:wrapNone/>
                <wp:docPr id="61" name="Rectangle 61"/>
                <wp:cNvGraphicFramePr/>
                <a:graphic xmlns:a="http://schemas.openxmlformats.org/drawingml/2006/main">
                  <a:graphicData uri="http://schemas.microsoft.com/office/word/2010/wordprocessingShape">
                    <wps:wsp>
                      <wps:cNvSpPr/>
                      <wps:spPr>
                        <a:xfrm>
                          <a:off x="0" y="0"/>
                          <a:ext cx="647700" cy="323850"/>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5601C4" w:rsidRDefault="00626BEC" w:rsidP="0054504E">
                            <w:pPr>
                              <w:jc w:val="center"/>
                              <w:rPr>
                                <w:rFonts w:ascii="Times New Roman" w:hAnsi="Times New Roman" w:cs="Times New Roman"/>
                                <w:sz w:val="24"/>
                                <w:szCs w:val="24"/>
                              </w:rPr>
                            </w:pPr>
                            <w:r w:rsidRPr="005601C4">
                              <w:rPr>
                                <w:rFonts w:ascii="Times New Roman" w:hAnsi="Times New Roman" w:cs="Times New Roman"/>
                                <w:sz w:val="24"/>
                                <w:szCs w:val="24"/>
                              </w:rPr>
                              <w:t>CO</w:t>
                            </w:r>
                            <w:r w:rsidRPr="005601C4">
                              <w:rPr>
                                <w:rFonts w:ascii="Times New Roman" w:hAnsi="Times New Roman" w:cs="Times New Roman"/>
                                <w:sz w:val="24"/>
                                <w:szCs w:val="24"/>
                                <w:vertAlign w:val="subscript"/>
                              </w:rPr>
                              <w:t>2</w:t>
                            </w:r>
                            <w:r w:rsidRPr="005601C4">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DE57FBE" id="Rectangle 61" o:spid="_x0000_s1066" style="position:absolute;left:0;text-align:left;margin-left:102pt;margin-top:20.7pt;width:51pt;height:25.5pt;z-index:251727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" fillcolor="white [3201]" strokecolor="#70ad47 [3209]" strokeweight="1pt">
                <v:textbox>
                  <w:txbxContent>
                    <w:p w:rsidR="00626BEC" w:rsidRPr="005601C4" w:rsidRDefault="00626BEC" w:rsidP="0054504E">
                      <w:pPr>
                        <w:jc w:val="center"/>
                        <w:rPr>
                          <w:rFonts w:ascii="Times New Roman" w:hAnsi="Times New Roman" w:cs="Times New Roman"/>
                          <w:sz w:val="24"/>
                          <w:szCs w:val="24"/>
                        </w:rPr>
                      </w:pPr>
                      <w:r w:rsidRPr="005601C4">
                        <w:rPr>
                          <w:rFonts w:ascii="Times New Roman" w:hAnsi="Times New Roman" w:cs="Times New Roman"/>
                          <w:sz w:val="24"/>
                          <w:szCs w:val="24"/>
                        </w:rPr>
                        <w:t>CO</w:t>
                      </w:r>
                      <w:r w:rsidRPr="005601C4">
                        <w:rPr>
                          <w:rFonts w:ascii="Times New Roman" w:hAnsi="Times New Roman" w:cs="Times New Roman"/>
                          <w:sz w:val="24"/>
                          <w:szCs w:val="24"/>
                          <w:vertAlign w:val="subscript"/>
                        </w:rPr>
                        <w:t>2</w:t>
                      </w:r>
                      <w:r w:rsidRPr="005601C4">
                        <w:rPr>
                          <w:rFonts w:ascii="Times New Roman" w:hAnsi="Times New Roman" w:cs="Times New Roman"/>
                          <w:sz w:val="24"/>
                          <w:szCs w:val="24"/>
                        </w:rPr>
                        <w:t xml:space="preserve"> </w:t>
                      </w:r>
                    </w:p>
                  </w:txbxContent>
                </v:textbox>
              </v:rect>
            </w:pict>
          </mc:Fallback>
        </mc:AlternateContent>
      </w:r>
      <w:bookmarkEnd w:id="225"/>
      <w:bookmarkEnd w:id="226"/>
      <w:bookmarkEnd w:id="227"/>
      <w:bookmarkEnd w:id="228"/>
      <w:bookmarkEnd w:id="229"/>
      <w:bookmarkEnd w:id="230"/>
      <w:bookmarkEnd w:id="231"/>
      <w:bookmarkEnd w:id="232"/>
      <w:bookmarkEnd w:id="233"/>
      <w:bookmarkEnd w:id="234"/>
    </w:p>
    <w:bookmarkStart w:id="235" w:name="_Toc11148214"/>
    <w:bookmarkStart w:id="236" w:name="_Toc11415235"/>
    <w:bookmarkStart w:id="237" w:name="_Toc11416148"/>
    <w:bookmarkStart w:id="238" w:name="_Toc11518298"/>
    <w:bookmarkStart w:id="239" w:name="_Toc11640794"/>
    <w:bookmarkStart w:id="240" w:name="_Toc11665116"/>
    <w:bookmarkStart w:id="241" w:name="_Toc11815391"/>
    <w:bookmarkStart w:id="242" w:name="_Toc12726380"/>
    <w:bookmarkStart w:id="243" w:name="_Toc12990864"/>
    <w:bookmarkStart w:id="244" w:name="_Toc13226807"/>
    <w:p w:rsidR="00282307" w:rsidRPr="001C3457" w:rsidRDefault="00282307" w:rsidP="00282307">
      <w:pPr>
        <w:spacing w:line="360" w:lineRule="auto"/>
        <w:jc w:val="both"/>
        <w:outlineLvl w:val="2"/>
        <w:rPr>
          <w:rFonts w:ascii="Times New Roman" w:hAnsi="Times New Roman" w:cs="Times New Roman"/>
          <w:bCs/>
          <w:sz w:val="25"/>
          <w:szCs w:val="25"/>
        </w:rPr>
      </w:pPr>
      <w:r>
        <w:rPr>
          <w:rFonts w:ascii="Times New Roman" w:hAnsi="Times New Roman" w:cs="Times New Roman"/>
          <w:b/>
          <w:bCs/>
          <w:noProof/>
          <w:sz w:val="25"/>
          <w:szCs w:val="25"/>
        </w:rPr>
        <mc:AlternateContent>
          <mc:Choice Requires="wps">
            <w:drawing>
              <wp:anchor distT="0" distB="0" distL="114300" distR="114300" simplePos="0" relativeHeight="251748352" behindDoc="0" locked="0" layoutInCell="1" allowOverlap="1" wp14:anchorId="756FE406" wp14:editId="608B9D9C">
                <wp:simplePos x="0" y="0"/>
                <wp:positionH relativeFrom="column">
                  <wp:posOffset>4524375</wp:posOffset>
                </wp:positionH>
                <wp:positionV relativeFrom="paragraph">
                  <wp:posOffset>234950</wp:posOffset>
                </wp:positionV>
                <wp:extent cx="247650" cy="0"/>
                <wp:effectExtent l="0" t="0" r="19050" b="19050"/>
                <wp:wrapNone/>
                <wp:docPr id="62" name="Straight Connector 62"/>
                <wp:cNvGraphicFramePr/>
                <a:graphic xmlns:a="http://schemas.openxmlformats.org/drawingml/2006/main">
                  <a:graphicData uri="http://schemas.microsoft.com/office/word/2010/wordprocessingShape">
                    <wps:wsp>
                      <wps:cNvCnPr/>
                      <wps:spPr>
                        <a:xfrm>
                          <a:off x="0" y="0"/>
                          <a:ext cx="2476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A01A223" id="Straight Connector 62" o:spid="_x0000_s1026" style="position:absolute;z-index:251748352;visibility:visible;mso-wrap-style:square;mso-wrap-distance-left:9pt;mso-wrap-distance-top:0;mso-wrap-distance-right:9pt;mso-wrap-distance-bottom:0;mso-position-horizontal:absolute;mso-position-horizontal-relative:text;mso-position-vertical:absolute;mso-position-vertical-relative:text" from="356.25pt,18.5pt" to="375.7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" strokecolor="black [3200]" strokeweight=".5pt">
                <v:stroke joinstyle="miter"/>
              </v:line>
            </w:pict>
          </mc:Fallback>
        </mc:AlternateContent>
      </w:r>
      <w:r>
        <w:rPr>
          <w:rFonts w:ascii="Times New Roman" w:hAnsi="Times New Roman" w:cs="Times New Roman"/>
          <w:b/>
          <w:bCs/>
          <w:noProof/>
          <w:sz w:val="25"/>
          <w:szCs w:val="25"/>
        </w:rPr>
        <mc:AlternateContent>
          <mc:Choice Requires="wps">
            <w:drawing>
              <wp:anchor distT="0" distB="0" distL="114300" distR="114300" simplePos="0" relativeHeight="251738112" behindDoc="0" locked="0" layoutInCell="1" allowOverlap="1" wp14:anchorId="672A4502" wp14:editId="5BA647AC">
                <wp:simplePos x="0" y="0"/>
                <wp:positionH relativeFrom="column">
                  <wp:posOffset>4772025</wp:posOffset>
                </wp:positionH>
                <wp:positionV relativeFrom="paragraph">
                  <wp:posOffset>74930</wp:posOffset>
                </wp:positionV>
                <wp:extent cx="791210" cy="323850"/>
                <wp:effectExtent l="0" t="0" r="27940" b="19050"/>
                <wp:wrapNone/>
                <wp:docPr id="64" name="Rectangle 64"/>
                <wp:cNvGraphicFramePr/>
                <a:graphic xmlns:a="http://schemas.openxmlformats.org/drawingml/2006/main">
                  <a:graphicData uri="http://schemas.microsoft.com/office/word/2010/wordprocessingShape">
                    <wps:wsp>
                      <wps:cNvSpPr/>
                      <wps:spPr>
                        <a:xfrm>
                          <a:off x="0" y="0"/>
                          <a:ext cx="791210" cy="323850"/>
                        </a:xfrm>
                        <a:prstGeom prst="rect">
                          <a:avLst/>
                        </a:prstGeom>
                      </wps:spPr>
                      <wps:style>
                        <a:lnRef idx="2">
                          <a:schemeClr val="accent6"/>
                        </a:lnRef>
                        <a:fillRef idx="1">
                          <a:schemeClr val="lt1"/>
                        </a:fillRef>
                        <a:effectRef idx="0">
                          <a:schemeClr val="accent6"/>
                        </a:effectRef>
                        <a:fontRef idx="minor">
                          <a:schemeClr val="dk1"/>
                        </a:fontRef>
                      </wps:style>
                      <wps:txbx>
                        <w:txbxContent>
                          <w:p w:rsidR="00626BEC" w:rsidRPr="005601C4" w:rsidRDefault="00626BEC" w:rsidP="0054504E">
                            <w:pPr>
                              <w:jc w:val="center"/>
                              <w:rPr>
                                <w:rFonts w:ascii="Times New Roman" w:hAnsi="Times New Roman" w:cs="Times New Roman"/>
                                <w:sz w:val="24"/>
                                <w:szCs w:val="24"/>
                              </w:rPr>
                            </w:pPr>
                            <w:r>
                              <w:rPr>
                                <w:rFonts w:ascii="Times New Roman" w:hAnsi="Times New Roman" w:cs="Times New Roman"/>
                                <w:sz w:val="24"/>
                                <w:szCs w:val="24"/>
                              </w:rPr>
                              <w:t xml:space="preserve">Grade  </w:t>
                            </w:r>
                            <w:r w:rsidRPr="005601C4">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72A4502" id="Rectangle 64" o:spid="_x0000_s1067" style="position:absolute;left:0;text-align:left;margin-left:375.75pt;margin-top:5.9pt;width:62.3pt;height:25.5pt;z-index:251738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" fillcolor="white [3201]" strokecolor="#70ad47 [3209]" strokeweight="1pt">
                <v:textbox>
                  <w:txbxContent>
                    <w:p w:rsidR="00626BEC" w:rsidRPr="005601C4" w:rsidRDefault="00626BEC" w:rsidP="0054504E">
                      <w:pPr>
                        <w:jc w:val="center"/>
                        <w:rPr>
                          <w:rFonts w:ascii="Times New Roman" w:hAnsi="Times New Roman" w:cs="Times New Roman"/>
                          <w:sz w:val="24"/>
                          <w:szCs w:val="24"/>
                        </w:rPr>
                      </w:pPr>
                      <w:r>
                        <w:rPr>
                          <w:rFonts w:ascii="Times New Roman" w:hAnsi="Times New Roman" w:cs="Times New Roman"/>
                          <w:sz w:val="24"/>
                          <w:szCs w:val="24"/>
                        </w:rPr>
                        <w:t xml:space="preserve">Grade  </w:t>
                      </w:r>
                      <w:r w:rsidRPr="005601C4">
                        <w:rPr>
                          <w:rFonts w:ascii="Times New Roman" w:hAnsi="Times New Roman" w:cs="Times New Roman"/>
                          <w:sz w:val="24"/>
                          <w:szCs w:val="24"/>
                        </w:rPr>
                        <w:t xml:space="preserve">  </w:t>
                      </w:r>
                    </w:p>
                  </w:txbxContent>
                </v:textbox>
              </v:rect>
            </w:pict>
          </mc:Fallback>
        </mc:AlternateContent>
      </w:r>
      <w:bookmarkEnd w:id="235"/>
      <w:bookmarkEnd w:id="236"/>
      <w:bookmarkEnd w:id="237"/>
      <w:bookmarkEnd w:id="238"/>
      <w:bookmarkEnd w:id="239"/>
      <w:bookmarkEnd w:id="240"/>
      <w:bookmarkEnd w:id="241"/>
      <w:bookmarkEnd w:id="242"/>
      <w:bookmarkEnd w:id="243"/>
      <w:bookmarkEnd w:id="244"/>
      <w:r>
        <w:rPr>
          <w:rFonts w:ascii="Times New Roman" w:hAnsi="Times New Roman" w:cs="Times New Roman"/>
          <w:bCs/>
          <w:sz w:val="25"/>
          <w:szCs w:val="25"/>
        </w:rPr>
        <w:t xml:space="preserve"> </w:t>
      </w:r>
    </w:p>
    <w:p w:rsidR="00C643C2" w:rsidRDefault="005F06F9" w:rsidP="00C643C2">
      <w:pPr>
        <w:pStyle w:val="Caption"/>
        <w:rPr>
          <w:rFonts w:ascii="Times New Roman" w:hAnsi="Times New Roman" w:cs="Times New Roman"/>
          <w:i w:val="0"/>
          <w:color w:val="000000" w:themeColor="text1"/>
          <w:sz w:val="24"/>
          <w:szCs w:val="24"/>
        </w:rPr>
      </w:pPr>
      <w:bookmarkStart w:id="245" w:name="_Toc13227136"/>
      <w:r w:rsidRPr="005F06F9">
        <w:rPr>
          <w:rFonts w:ascii="Times New Roman" w:hAnsi="Times New Roman" w:cs="Times New Roman"/>
          <w:i w:val="0"/>
          <w:color w:val="000000" w:themeColor="text1"/>
          <w:sz w:val="24"/>
          <w:szCs w:val="24"/>
        </w:rPr>
        <w:t xml:space="preserve">Figure </w:t>
      </w:r>
      <w:r w:rsidRPr="005F06F9">
        <w:rPr>
          <w:rFonts w:ascii="Times New Roman" w:hAnsi="Times New Roman" w:cs="Times New Roman"/>
          <w:i w:val="0"/>
          <w:color w:val="000000" w:themeColor="text1"/>
          <w:sz w:val="24"/>
          <w:szCs w:val="24"/>
        </w:rPr>
        <w:fldChar w:fldCharType="begin"/>
      </w:r>
      <w:r w:rsidRPr="005F06F9">
        <w:rPr>
          <w:rFonts w:ascii="Times New Roman" w:hAnsi="Times New Roman" w:cs="Times New Roman"/>
          <w:i w:val="0"/>
          <w:color w:val="000000" w:themeColor="text1"/>
          <w:sz w:val="24"/>
          <w:szCs w:val="24"/>
        </w:rPr>
        <w:instrText xml:space="preserve"> SEQ Figure \* ARABIC </w:instrText>
      </w:r>
      <w:r w:rsidRPr="005F06F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16</w:t>
      </w:r>
      <w:r w:rsidRPr="005F06F9">
        <w:rPr>
          <w:rFonts w:ascii="Times New Roman" w:hAnsi="Times New Roman" w:cs="Times New Roman"/>
          <w:i w:val="0"/>
          <w:color w:val="000000" w:themeColor="text1"/>
          <w:sz w:val="24"/>
          <w:szCs w:val="24"/>
        </w:rPr>
        <w:fldChar w:fldCharType="end"/>
      </w:r>
      <w:r w:rsidRPr="005F06F9">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The</w:t>
      </w:r>
      <w:r w:rsidRPr="005F06F9">
        <w:rPr>
          <w:rFonts w:ascii="Times New Roman" w:hAnsi="Times New Roman" w:cs="Times New Roman"/>
          <w:i w:val="0"/>
          <w:color w:val="000000" w:themeColor="text1"/>
          <w:sz w:val="24"/>
          <w:szCs w:val="24"/>
        </w:rPr>
        <w:t xml:space="preserve"> cause and effect relationship of dependent and independent variables</w:t>
      </w:r>
      <w:bookmarkEnd w:id="245"/>
    </w:p>
    <w:p w:rsidR="00F2093D" w:rsidRPr="00DE055B" w:rsidRDefault="005C6D7E" w:rsidP="00DE055B">
      <w:pPr>
        <w:spacing w:line="480" w:lineRule="auto"/>
        <w:jc w:val="both"/>
        <w:rPr>
          <w:rFonts w:ascii="Times New Roman" w:hAnsi="Times New Roman" w:cs="Times New Roman"/>
          <w:color w:val="000000" w:themeColor="text1"/>
          <w:sz w:val="24"/>
          <w:szCs w:val="24"/>
        </w:rPr>
      </w:pPr>
      <w:r w:rsidRPr="00DE055B">
        <w:rPr>
          <w:rFonts w:ascii="Times New Roman" w:hAnsi="Times New Roman" w:cs="Times New Roman"/>
          <w:color w:val="000000" w:themeColor="text1"/>
          <w:sz w:val="24"/>
          <w:szCs w:val="24"/>
        </w:rPr>
        <w:t>Air quality at bus, taxi and LRT has a number of factors</w:t>
      </w:r>
      <w:r w:rsidR="00DE055B">
        <w:rPr>
          <w:rFonts w:ascii="Times New Roman" w:hAnsi="Times New Roman" w:cs="Times New Roman"/>
          <w:color w:val="000000" w:themeColor="text1"/>
          <w:sz w:val="24"/>
          <w:szCs w:val="24"/>
        </w:rPr>
        <w:t>,</w:t>
      </w:r>
      <w:r w:rsidRPr="00DE055B">
        <w:rPr>
          <w:rFonts w:ascii="Times New Roman" w:hAnsi="Times New Roman" w:cs="Times New Roman"/>
          <w:color w:val="000000" w:themeColor="text1"/>
          <w:sz w:val="24"/>
          <w:szCs w:val="24"/>
        </w:rPr>
        <w:t xml:space="preserve"> it is an open system and influenced </w:t>
      </w:r>
      <w:r w:rsidR="00587AAB" w:rsidRPr="00DE055B">
        <w:rPr>
          <w:rFonts w:ascii="Times New Roman" w:hAnsi="Times New Roman" w:cs="Times New Roman"/>
          <w:color w:val="000000" w:themeColor="text1"/>
          <w:sz w:val="24"/>
          <w:szCs w:val="24"/>
        </w:rPr>
        <w:t xml:space="preserve">by </w:t>
      </w:r>
      <w:r w:rsidRPr="00DE055B">
        <w:rPr>
          <w:rFonts w:ascii="Times New Roman" w:hAnsi="Times New Roman" w:cs="Times New Roman"/>
          <w:color w:val="000000" w:themeColor="text1"/>
          <w:sz w:val="24"/>
          <w:szCs w:val="24"/>
        </w:rPr>
        <w:t>type of vehicles, fuels</w:t>
      </w:r>
      <w:r w:rsidR="00DE055B">
        <w:rPr>
          <w:rFonts w:ascii="Times New Roman" w:hAnsi="Times New Roman" w:cs="Times New Roman"/>
          <w:color w:val="000000" w:themeColor="text1"/>
          <w:sz w:val="24"/>
          <w:szCs w:val="24"/>
        </w:rPr>
        <w:t xml:space="preserve"> type</w:t>
      </w:r>
      <w:r w:rsidRPr="00DE055B">
        <w:rPr>
          <w:rFonts w:ascii="Times New Roman" w:hAnsi="Times New Roman" w:cs="Times New Roman"/>
          <w:color w:val="000000" w:themeColor="text1"/>
          <w:sz w:val="24"/>
          <w:szCs w:val="24"/>
        </w:rPr>
        <w:t>, land-</w:t>
      </w:r>
      <w:r w:rsidR="00587AAB" w:rsidRPr="00DE055B">
        <w:rPr>
          <w:rFonts w:ascii="Times New Roman" w:hAnsi="Times New Roman" w:cs="Times New Roman"/>
          <w:color w:val="000000" w:themeColor="text1"/>
          <w:sz w:val="24"/>
          <w:szCs w:val="24"/>
        </w:rPr>
        <w:t>use (</w:t>
      </w:r>
      <w:r w:rsidRPr="00DE055B">
        <w:rPr>
          <w:rFonts w:ascii="Times New Roman" w:hAnsi="Times New Roman" w:cs="Times New Roman"/>
          <w:color w:val="000000" w:themeColor="text1"/>
          <w:sz w:val="24"/>
          <w:szCs w:val="24"/>
        </w:rPr>
        <w:t xml:space="preserve">homebased emission, industry), road </w:t>
      </w:r>
      <w:r w:rsidR="00587AAB" w:rsidRPr="00DE055B">
        <w:rPr>
          <w:rFonts w:ascii="Times New Roman" w:hAnsi="Times New Roman" w:cs="Times New Roman"/>
          <w:color w:val="000000" w:themeColor="text1"/>
          <w:sz w:val="24"/>
          <w:szCs w:val="24"/>
        </w:rPr>
        <w:t>quality (</w:t>
      </w:r>
      <w:r w:rsidRPr="00DE055B">
        <w:rPr>
          <w:rFonts w:ascii="Times New Roman" w:hAnsi="Times New Roman" w:cs="Times New Roman"/>
          <w:color w:val="000000" w:themeColor="text1"/>
          <w:sz w:val="24"/>
          <w:szCs w:val="24"/>
        </w:rPr>
        <w:t>dust</w:t>
      </w:r>
      <w:r w:rsidR="00587AAB" w:rsidRPr="00DE055B">
        <w:rPr>
          <w:rFonts w:ascii="Times New Roman" w:hAnsi="Times New Roman" w:cs="Times New Roman"/>
          <w:color w:val="000000" w:themeColor="text1"/>
          <w:sz w:val="24"/>
          <w:szCs w:val="24"/>
        </w:rPr>
        <w:t xml:space="preserve"> and waste), shelter availability all these are cumulative effect on air quality at public transportation stations.</w:t>
      </w:r>
      <w:r w:rsidR="00DE055B">
        <w:rPr>
          <w:rFonts w:ascii="Times New Roman" w:hAnsi="Times New Roman" w:cs="Times New Roman"/>
          <w:color w:val="000000" w:themeColor="text1"/>
          <w:sz w:val="24"/>
          <w:szCs w:val="24"/>
        </w:rPr>
        <w:t xml:space="preserve"> Station design has an influence on air quality at taxi, bus and LRT waiting passengers</w:t>
      </w:r>
      <w:r w:rsidR="00F27006">
        <w:rPr>
          <w:rFonts w:ascii="Times New Roman" w:hAnsi="Times New Roman" w:cs="Times New Roman"/>
          <w:color w:val="000000" w:themeColor="text1"/>
          <w:sz w:val="24"/>
          <w:szCs w:val="24"/>
        </w:rPr>
        <w:t>.</w:t>
      </w:r>
      <w:r w:rsidR="00DE055B">
        <w:rPr>
          <w:rFonts w:ascii="Times New Roman" w:hAnsi="Times New Roman" w:cs="Times New Roman"/>
          <w:color w:val="000000" w:themeColor="text1"/>
          <w:sz w:val="24"/>
          <w:szCs w:val="24"/>
        </w:rPr>
        <w:t xml:space="preserve"> </w:t>
      </w:r>
      <w:r w:rsidR="00F27006">
        <w:rPr>
          <w:rFonts w:ascii="Times New Roman" w:hAnsi="Times New Roman" w:cs="Times New Roman"/>
          <w:color w:val="000000" w:themeColor="text1"/>
          <w:sz w:val="24"/>
          <w:szCs w:val="24"/>
        </w:rPr>
        <w:t>Most bus and LRT stations has shelters(sheds), these sheds especially on ground LRT stations and bus stop near busy road intersection has concentration of air pollution(CO</w:t>
      </w:r>
      <w:r w:rsidR="00F27006" w:rsidRPr="00F27006">
        <w:rPr>
          <w:rFonts w:ascii="Times New Roman" w:hAnsi="Times New Roman" w:cs="Times New Roman"/>
          <w:color w:val="000000" w:themeColor="text1"/>
          <w:sz w:val="24"/>
          <w:szCs w:val="24"/>
          <w:vertAlign w:val="subscript"/>
        </w:rPr>
        <w:t>2</w:t>
      </w:r>
      <w:r w:rsidR="00F27006">
        <w:rPr>
          <w:rFonts w:ascii="Times New Roman" w:hAnsi="Times New Roman" w:cs="Times New Roman"/>
          <w:color w:val="000000" w:themeColor="text1"/>
          <w:sz w:val="24"/>
          <w:szCs w:val="24"/>
        </w:rPr>
        <w:t xml:space="preserve">, PM) than taxi and elevated LRT stations. </w:t>
      </w:r>
    </w:p>
    <w:p w:rsidR="00282307" w:rsidRPr="00D46E85" w:rsidRDefault="00857E6E" w:rsidP="00C466DF">
      <w:pPr>
        <w:pStyle w:val="NoSpacing"/>
        <w:spacing w:line="480" w:lineRule="auto"/>
        <w:jc w:val="both"/>
        <w:outlineLvl w:val="1"/>
        <w:rPr>
          <w:rFonts w:ascii="Times New Roman" w:hAnsi="Times New Roman" w:cs="Times New Roman"/>
          <w:b/>
          <w:color w:val="000000" w:themeColor="text1"/>
          <w:sz w:val="26"/>
          <w:szCs w:val="26"/>
        </w:rPr>
      </w:pPr>
      <w:bookmarkStart w:id="246" w:name="_Toc341543972"/>
      <w:bookmarkStart w:id="247" w:name="_Toc13226808"/>
      <w:r>
        <w:rPr>
          <w:rFonts w:ascii="Times New Roman" w:hAnsi="Times New Roman" w:cs="Times New Roman"/>
          <w:b/>
          <w:color w:val="000000" w:themeColor="text1"/>
          <w:sz w:val="26"/>
          <w:szCs w:val="26"/>
        </w:rPr>
        <w:t>3.1.8</w:t>
      </w:r>
      <w:r w:rsidR="00282307" w:rsidRPr="00D46E85">
        <w:rPr>
          <w:rFonts w:ascii="Times New Roman" w:hAnsi="Times New Roman" w:cs="Times New Roman"/>
          <w:b/>
          <w:color w:val="000000" w:themeColor="text1"/>
          <w:sz w:val="26"/>
          <w:szCs w:val="26"/>
        </w:rPr>
        <w:t xml:space="preserve"> Method of Data Analysis</w:t>
      </w:r>
      <w:bookmarkEnd w:id="246"/>
      <w:r w:rsidR="00282307" w:rsidRPr="00D46E85">
        <w:rPr>
          <w:rFonts w:ascii="Times New Roman" w:hAnsi="Times New Roman" w:cs="Times New Roman"/>
          <w:b/>
          <w:color w:val="000000" w:themeColor="text1"/>
          <w:sz w:val="26"/>
          <w:szCs w:val="26"/>
        </w:rPr>
        <w:t xml:space="preserve"> and Presentation</w:t>
      </w:r>
      <w:bookmarkEnd w:id="247"/>
      <w:r w:rsidR="00282307" w:rsidRPr="00D46E85">
        <w:rPr>
          <w:rFonts w:ascii="Times New Roman" w:hAnsi="Times New Roman" w:cs="Times New Roman"/>
          <w:b/>
          <w:color w:val="000000" w:themeColor="text1"/>
          <w:sz w:val="26"/>
          <w:szCs w:val="26"/>
        </w:rPr>
        <w:t xml:space="preserve"> </w:t>
      </w:r>
    </w:p>
    <w:p w:rsidR="00282307" w:rsidRPr="00D46E85" w:rsidRDefault="00282307" w:rsidP="00F2093D">
      <w:pPr>
        <w:pStyle w:val="NoSpacing"/>
        <w:spacing w:line="480" w:lineRule="auto"/>
        <w:ind w:right="-151" w:firstLine="720"/>
        <w:jc w:val="both"/>
        <w:rPr>
          <w:rFonts w:ascii="Times New Roman" w:hAnsi="Times New Roman" w:cs="Times New Roman"/>
          <w:color w:val="000000" w:themeColor="text1"/>
          <w:sz w:val="24"/>
          <w:szCs w:val="24"/>
        </w:rPr>
      </w:pPr>
      <w:r w:rsidRPr="00D46E85">
        <w:rPr>
          <w:rFonts w:ascii="Times New Roman" w:hAnsi="Times New Roman" w:cs="Times New Roman"/>
          <w:color w:val="000000" w:themeColor="text1"/>
          <w:sz w:val="24"/>
          <w:szCs w:val="24"/>
          <w:shd w:val="clear" w:color="auto" w:fill="FFFFFF"/>
        </w:rPr>
        <w:t xml:space="preserve">Data analysis is the process of systematically applying statistical and/or logical techniques to describe and illustrate, summarize, and evaluate. </w:t>
      </w:r>
      <w:r w:rsidRPr="00D46E85">
        <w:rPr>
          <w:rFonts w:ascii="Times New Roman" w:hAnsi="Times New Roman" w:cs="Times New Roman"/>
          <w:color w:val="000000" w:themeColor="text1"/>
          <w:sz w:val="24"/>
          <w:szCs w:val="24"/>
        </w:rPr>
        <w:t>It gives the direction for future data collection. Once the air qual</w:t>
      </w:r>
      <w:r w:rsidR="008F35C9">
        <w:rPr>
          <w:rFonts w:ascii="Times New Roman" w:hAnsi="Times New Roman" w:cs="Times New Roman"/>
          <w:color w:val="000000" w:themeColor="text1"/>
          <w:sz w:val="24"/>
          <w:szCs w:val="24"/>
        </w:rPr>
        <w:t>ity data were collected two times at peak and off-peak hours</w:t>
      </w:r>
      <w:r w:rsidRPr="00D46E85">
        <w:rPr>
          <w:rFonts w:ascii="Times New Roman" w:hAnsi="Times New Roman" w:cs="Times New Roman"/>
          <w:color w:val="000000" w:themeColor="text1"/>
          <w:sz w:val="24"/>
          <w:szCs w:val="24"/>
        </w:rPr>
        <w:t xml:space="preserve"> for each 24 sample stations </w:t>
      </w:r>
      <w:r w:rsidR="008F35C9">
        <w:rPr>
          <w:rFonts w:ascii="Times New Roman" w:hAnsi="Times New Roman" w:cs="Times New Roman"/>
          <w:color w:val="000000" w:themeColor="text1"/>
          <w:sz w:val="24"/>
          <w:szCs w:val="24"/>
        </w:rPr>
        <w:t xml:space="preserve">for 30 minutes. Comparison was done by taking average air quality both peak and off-peak hours. </w:t>
      </w:r>
      <w:r w:rsidRPr="00D46E85">
        <w:rPr>
          <w:rFonts w:ascii="Times New Roman" w:hAnsi="Times New Roman" w:cs="Times New Roman"/>
          <w:color w:val="000000" w:themeColor="text1"/>
          <w:sz w:val="24"/>
          <w:szCs w:val="24"/>
        </w:rPr>
        <w:t xml:space="preserve"> </w:t>
      </w:r>
      <w:r w:rsidR="008F35C9">
        <w:rPr>
          <w:rFonts w:ascii="Times New Roman" w:hAnsi="Times New Roman" w:cs="Times New Roman"/>
          <w:color w:val="000000" w:themeColor="text1"/>
          <w:sz w:val="24"/>
          <w:szCs w:val="24"/>
        </w:rPr>
        <w:t xml:space="preserve">Thus, </w:t>
      </w:r>
      <w:r w:rsidRPr="00D46E85">
        <w:rPr>
          <w:rFonts w:ascii="Times New Roman" w:hAnsi="Times New Roman" w:cs="Times New Roman"/>
          <w:color w:val="000000" w:themeColor="text1"/>
          <w:sz w:val="24"/>
          <w:szCs w:val="24"/>
        </w:rPr>
        <w:t xml:space="preserve">health questionnaires </w:t>
      </w:r>
      <w:r w:rsidR="008F35C9">
        <w:rPr>
          <w:rFonts w:ascii="Times New Roman" w:hAnsi="Times New Roman" w:cs="Times New Roman"/>
          <w:color w:val="000000" w:themeColor="text1"/>
          <w:sz w:val="24"/>
          <w:szCs w:val="24"/>
        </w:rPr>
        <w:t xml:space="preserve">and air quality data </w:t>
      </w:r>
      <w:r w:rsidRPr="00D46E85">
        <w:rPr>
          <w:rFonts w:ascii="Times New Roman" w:hAnsi="Times New Roman" w:cs="Times New Roman"/>
          <w:color w:val="000000" w:themeColor="text1"/>
          <w:sz w:val="24"/>
          <w:szCs w:val="24"/>
        </w:rPr>
        <w:t>were analyzed in qu</w:t>
      </w:r>
      <w:r w:rsidR="008F35C9">
        <w:rPr>
          <w:rFonts w:ascii="Times New Roman" w:hAnsi="Times New Roman" w:cs="Times New Roman"/>
          <w:color w:val="000000" w:themeColor="text1"/>
          <w:sz w:val="24"/>
          <w:szCs w:val="24"/>
        </w:rPr>
        <w:t>antitative method (relationship with air quality by</w:t>
      </w:r>
      <w:r w:rsidRPr="00D46E85">
        <w:rPr>
          <w:rFonts w:ascii="Times New Roman" w:hAnsi="Times New Roman" w:cs="Times New Roman"/>
          <w:color w:val="000000" w:themeColor="text1"/>
          <w:sz w:val="24"/>
          <w:szCs w:val="24"/>
        </w:rPr>
        <w:t xml:space="preserve"> </w:t>
      </w:r>
      <w:r w:rsidR="008F35C9">
        <w:rPr>
          <w:rFonts w:ascii="Times New Roman" w:hAnsi="Times New Roman" w:cs="Times New Roman"/>
          <w:color w:val="000000" w:themeColor="text1"/>
          <w:sz w:val="24"/>
          <w:szCs w:val="24"/>
        </w:rPr>
        <w:t xml:space="preserve">simple </w:t>
      </w:r>
      <w:r w:rsidRPr="00D46E85">
        <w:rPr>
          <w:rFonts w:ascii="Times New Roman" w:hAnsi="Times New Roman" w:cs="Times New Roman"/>
          <w:color w:val="000000" w:themeColor="text1"/>
          <w:sz w:val="24"/>
          <w:szCs w:val="24"/>
        </w:rPr>
        <w:t>regression analysis)</w:t>
      </w:r>
      <w:r w:rsidR="008F35C9">
        <w:rPr>
          <w:rFonts w:ascii="Times New Roman" w:hAnsi="Times New Roman" w:cs="Times New Roman"/>
          <w:color w:val="000000" w:themeColor="text1"/>
          <w:sz w:val="24"/>
          <w:szCs w:val="24"/>
        </w:rPr>
        <w:t>.</w:t>
      </w:r>
      <w:r w:rsidRPr="00D46E85">
        <w:rPr>
          <w:rFonts w:ascii="Times New Roman" w:hAnsi="Times New Roman" w:cs="Times New Roman"/>
          <w:color w:val="000000" w:themeColor="text1"/>
          <w:sz w:val="24"/>
          <w:szCs w:val="24"/>
        </w:rPr>
        <w:t xml:space="preserve"> </w:t>
      </w:r>
      <w:r w:rsidR="008F35C9">
        <w:rPr>
          <w:rFonts w:ascii="Times New Roman" w:hAnsi="Times New Roman" w:cs="Times New Roman"/>
          <w:color w:val="000000" w:themeColor="text1"/>
          <w:sz w:val="24"/>
          <w:szCs w:val="24"/>
        </w:rPr>
        <w:t xml:space="preserve">Whereas, </w:t>
      </w:r>
      <w:r w:rsidR="008F1FB9">
        <w:rPr>
          <w:rFonts w:ascii="Times New Roman" w:hAnsi="Times New Roman" w:cs="Times New Roman"/>
          <w:color w:val="000000" w:themeColor="text1"/>
          <w:sz w:val="24"/>
          <w:szCs w:val="24"/>
        </w:rPr>
        <w:t xml:space="preserve">physical observation or </w:t>
      </w:r>
      <w:r w:rsidRPr="00D46E85">
        <w:rPr>
          <w:rFonts w:ascii="Times New Roman" w:hAnsi="Times New Roman" w:cs="Times New Roman"/>
          <w:color w:val="000000" w:themeColor="text1"/>
          <w:sz w:val="24"/>
          <w:szCs w:val="24"/>
        </w:rPr>
        <w:t xml:space="preserve">characteristics of the stations were analyzed in qualitative method. </w:t>
      </w:r>
      <w:r>
        <w:rPr>
          <w:rFonts w:ascii="Times New Roman" w:hAnsi="Times New Roman" w:cs="Times New Roman"/>
          <w:color w:val="000000" w:themeColor="text1"/>
          <w:sz w:val="24"/>
          <w:szCs w:val="24"/>
        </w:rPr>
        <w:t xml:space="preserve"> </w:t>
      </w:r>
    </w:p>
    <w:p w:rsidR="00282307" w:rsidRPr="008F1FB9" w:rsidRDefault="00282307" w:rsidP="00F2093D">
      <w:pPr>
        <w:pStyle w:val="NoSpacing"/>
        <w:spacing w:line="480" w:lineRule="auto"/>
        <w:ind w:right="-151" w:firstLine="720"/>
        <w:jc w:val="both"/>
        <w:rPr>
          <w:rFonts w:ascii="Times New Roman" w:hAnsi="Times New Roman" w:cs="Times New Roman"/>
          <w:color w:val="000000" w:themeColor="text1"/>
          <w:sz w:val="24"/>
          <w:szCs w:val="24"/>
        </w:rPr>
      </w:pPr>
      <w:r w:rsidRPr="008F1FB9">
        <w:rPr>
          <w:rFonts w:ascii="Times New Roman" w:hAnsi="Times New Roman" w:cs="Times New Roman"/>
          <w:color w:val="000000" w:themeColor="text1"/>
          <w:sz w:val="24"/>
          <w:szCs w:val="24"/>
        </w:rPr>
        <w:lastRenderedPageBreak/>
        <w:t xml:space="preserve">The analysis of the whole study was interpreted, based on the nature of the data collection methods and both qualitative and quantitative procedures had been employed. Data interpretation is important to select the proper statistical tool to make use full interpretation of data. Accordingly those data, the interviews and observations were administered and described qualitatively whereas, the data that obtained via questionnaires and air tracking device were interpreted and analyzed in a quantitative manner.  As a result the organized (analyzed) data were described in the form of tabulations, count, maps, text and graphs (descriptive statistics). In the case of tabulations and graphs percentage were used to analyze the items of the health questionnaires. </w:t>
      </w:r>
      <w:r w:rsidR="008F1FB9">
        <w:rPr>
          <w:rFonts w:ascii="Times New Roman" w:hAnsi="Times New Roman" w:cs="Times New Roman"/>
          <w:color w:val="000000" w:themeColor="text1"/>
          <w:sz w:val="24"/>
          <w:szCs w:val="24"/>
        </w:rPr>
        <w:t xml:space="preserve"> </w:t>
      </w:r>
    </w:p>
    <w:p w:rsidR="00366C8E" w:rsidRPr="00587AAB" w:rsidRDefault="00282307" w:rsidP="00587AAB">
      <w:pPr>
        <w:pStyle w:val="NoSpacing"/>
        <w:spacing w:line="480" w:lineRule="auto"/>
        <w:ind w:right="-151" w:firstLine="720"/>
        <w:jc w:val="both"/>
        <w:rPr>
          <w:rFonts w:ascii="Times New Roman" w:hAnsi="Times New Roman" w:cs="Times New Roman"/>
          <w:color w:val="000000" w:themeColor="text1"/>
          <w:sz w:val="24"/>
          <w:szCs w:val="24"/>
        </w:rPr>
      </w:pPr>
      <w:r w:rsidRPr="008F1FB9">
        <w:rPr>
          <w:rFonts w:ascii="Times New Roman" w:hAnsi="Times New Roman" w:cs="Times New Roman"/>
          <w:color w:val="000000" w:themeColor="text1"/>
          <w:sz w:val="24"/>
          <w:szCs w:val="24"/>
        </w:rPr>
        <w:t>The air quality data were analyzed by US-EPA air quality index color code. AQI value grouped in six category good to hazardous category (green, yellow, orange, red, purple and maroon). Particulate matter is also grouped by six level PM2.5</w:t>
      </w:r>
      <w:r w:rsidR="00FA0B25">
        <w:rPr>
          <w:rFonts w:ascii="Times New Roman" w:hAnsi="Times New Roman" w:cs="Times New Roman"/>
          <w:color w:val="000000" w:themeColor="text1"/>
          <w:sz w:val="24"/>
          <w:szCs w:val="24"/>
        </w:rPr>
        <w:t xml:space="preserve">. </w:t>
      </w:r>
      <w:r w:rsidRPr="008F1FB9">
        <w:rPr>
          <w:rFonts w:ascii="Times New Roman" w:hAnsi="Times New Roman" w:cs="Times New Roman"/>
          <w:color w:val="000000" w:themeColor="text1"/>
          <w:sz w:val="24"/>
          <w:szCs w:val="24"/>
        </w:rPr>
        <w:t xml:space="preserve">Therefore, the measured air quality at each sampled stations and health questionnaires were analyzed by these air quality index and those relationship between air quality, station design and health. Foot and vehicular traffic movement were analyzed and interoperated by level of service (LOS) A up to F regarding vehicular congestion speed in km/hr and foot traffic in person/minute/30.48cm.  </w:t>
      </w:r>
    </w:p>
    <w:p w:rsidR="001E0B3E" w:rsidRPr="005F06F9" w:rsidRDefault="001E0B3E" w:rsidP="001E0B3E">
      <w:pPr>
        <w:pStyle w:val="Caption"/>
        <w:rPr>
          <w:rFonts w:ascii="Times New Roman" w:hAnsi="Times New Roman" w:cs="Times New Roman"/>
          <w:i w:val="0"/>
          <w:color w:val="000000" w:themeColor="text1"/>
          <w:sz w:val="24"/>
          <w:szCs w:val="24"/>
        </w:rPr>
      </w:pPr>
      <w:bookmarkStart w:id="248" w:name="_Toc13227167"/>
      <w:r w:rsidRPr="005F06F9">
        <w:rPr>
          <w:rFonts w:ascii="Times New Roman" w:hAnsi="Times New Roman" w:cs="Times New Roman"/>
          <w:i w:val="0"/>
          <w:color w:val="000000" w:themeColor="text1"/>
          <w:sz w:val="24"/>
          <w:szCs w:val="24"/>
        </w:rPr>
        <w:t xml:space="preserve">Table </w:t>
      </w:r>
      <w:r w:rsidRPr="005F06F9">
        <w:rPr>
          <w:rFonts w:ascii="Times New Roman" w:hAnsi="Times New Roman" w:cs="Times New Roman"/>
          <w:i w:val="0"/>
          <w:color w:val="000000" w:themeColor="text1"/>
          <w:sz w:val="24"/>
          <w:szCs w:val="24"/>
        </w:rPr>
        <w:fldChar w:fldCharType="begin"/>
      </w:r>
      <w:r w:rsidRPr="005F06F9">
        <w:rPr>
          <w:rFonts w:ascii="Times New Roman" w:hAnsi="Times New Roman" w:cs="Times New Roman"/>
          <w:i w:val="0"/>
          <w:color w:val="000000" w:themeColor="text1"/>
          <w:sz w:val="24"/>
          <w:szCs w:val="24"/>
        </w:rPr>
        <w:instrText xml:space="preserve"> SEQ Table \* ARABIC </w:instrText>
      </w:r>
      <w:r w:rsidRPr="005F06F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8</w:t>
      </w:r>
      <w:r w:rsidRPr="005F06F9">
        <w:rPr>
          <w:rFonts w:ascii="Times New Roman" w:hAnsi="Times New Roman" w:cs="Times New Roman"/>
          <w:i w:val="0"/>
          <w:color w:val="000000" w:themeColor="text1"/>
          <w:sz w:val="24"/>
          <w:szCs w:val="24"/>
        </w:rPr>
        <w:fldChar w:fldCharType="end"/>
      </w:r>
      <w:r w:rsidRPr="005F06F9">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w:t>
      </w:r>
      <w:r w:rsidRPr="005F06F9">
        <w:rPr>
          <w:rFonts w:ascii="Times New Roman" w:hAnsi="Times New Roman" w:cs="Times New Roman"/>
          <w:i w:val="0"/>
          <w:color w:val="000000" w:themeColor="text1"/>
          <w:sz w:val="24"/>
          <w:szCs w:val="24"/>
        </w:rPr>
        <w:t>Air quality categories, standards and health messages</w:t>
      </w:r>
      <w:bookmarkEnd w:id="248"/>
    </w:p>
    <w:tbl>
      <w:tblPr>
        <w:tblStyle w:val="TableGrid"/>
        <w:tblW w:w="9265" w:type="dxa"/>
        <w:tblLook w:val="04A0" w:firstRow="1" w:lastRow="0" w:firstColumn="1" w:lastColumn="0" w:noHBand="0" w:noVBand="1"/>
      </w:tblPr>
      <w:tblGrid>
        <w:gridCol w:w="1075"/>
        <w:gridCol w:w="990"/>
        <w:gridCol w:w="1440"/>
        <w:gridCol w:w="1080"/>
        <w:gridCol w:w="1440"/>
        <w:gridCol w:w="3240"/>
      </w:tblGrid>
      <w:tr w:rsidR="001E0B3E" w:rsidRPr="00345795" w:rsidTr="00743561">
        <w:tc>
          <w:tcPr>
            <w:tcW w:w="1075" w:type="dxa"/>
          </w:tcPr>
          <w:p w:rsidR="001E0B3E" w:rsidRPr="00345795" w:rsidRDefault="001E0B3E" w:rsidP="00F036DB">
            <w:pPr>
              <w:spacing w:line="36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AQI value </w:t>
            </w:r>
          </w:p>
        </w:tc>
        <w:tc>
          <w:tcPr>
            <w:tcW w:w="990" w:type="dxa"/>
          </w:tcPr>
          <w:p w:rsidR="001E0B3E" w:rsidRPr="00345795" w:rsidRDefault="001E0B3E" w:rsidP="00F036DB">
            <w:pPr>
              <w:spacing w:line="36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AQI color </w:t>
            </w:r>
          </w:p>
        </w:tc>
        <w:tc>
          <w:tcPr>
            <w:tcW w:w="1440" w:type="dxa"/>
          </w:tcPr>
          <w:p w:rsidR="001E0B3E" w:rsidRPr="00345795" w:rsidRDefault="001E0B3E" w:rsidP="00F036DB">
            <w:pPr>
              <w:spacing w:line="36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PM2.5 (</w:t>
            </w:r>
            <w:r w:rsidR="00833A10" w:rsidRPr="0036556F">
              <w:rPr>
                <w:rFonts w:ascii="Times New Roman" w:hAnsi="Times New Roman" w:cs="Times New Roman"/>
                <w:sz w:val="24"/>
                <w:szCs w:val="24"/>
              </w:rPr>
              <w:t>μ</w:t>
            </w:r>
            <w:r w:rsidRPr="00345795">
              <w:rPr>
                <w:rFonts w:ascii="Times New Roman" w:hAnsi="Times New Roman" w:cs="Times New Roman"/>
                <w:color w:val="000000" w:themeColor="text1"/>
                <w:sz w:val="24"/>
                <w:szCs w:val="24"/>
              </w:rPr>
              <w:t>g/m</w:t>
            </w:r>
            <w:r w:rsidRPr="00833A10">
              <w:rPr>
                <w:rFonts w:ascii="Times New Roman" w:hAnsi="Times New Roman" w:cs="Times New Roman"/>
                <w:color w:val="000000" w:themeColor="text1"/>
                <w:sz w:val="24"/>
                <w:szCs w:val="24"/>
                <w:vertAlign w:val="superscript"/>
              </w:rPr>
              <w:t>3</w:t>
            </w:r>
            <w:r w:rsidRPr="00345795">
              <w:rPr>
                <w:rFonts w:ascii="Times New Roman" w:hAnsi="Times New Roman" w:cs="Times New Roman"/>
                <w:color w:val="000000" w:themeColor="text1"/>
                <w:sz w:val="24"/>
                <w:szCs w:val="24"/>
              </w:rPr>
              <w:t xml:space="preserve">) </w:t>
            </w:r>
          </w:p>
        </w:tc>
        <w:tc>
          <w:tcPr>
            <w:tcW w:w="1080" w:type="dxa"/>
          </w:tcPr>
          <w:p w:rsidR="001E0B3E" w:rsidRPr="00345795" w:rsidRDefault="001E0B3E" w:rsidP="00F036DB">
            <w:pPr>
              <w:spacing w:line="36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PM10 (</w:t>
            </w:r>
            <w:r w:rsidR="00833A10" w:rsidRPr="0036556F">
              <w:rPr>
                <w:rFonts w:ascii="Times New Roman" w:hAnsi="Times New Roman" w:cs="Times New Roman"/>
                <w:sz w:val="24"/>
                <w:szCs w:val="24"/>
              </w:rPr>
              <w:t>μ</w:t>
            </w:r>
            <w:r w:rsidRPr="00345795">
              <w:rPr>
                <w:rFonts w:ascii="Times New Roman" w:hAnsi="Times New Roman" w:cs="Times New Roman"/>
                <w:color w:val="000000" w:themeColor="text1"/>
                <w:sz w:val="24"/>
                <w:szCs w:val="24"/>
              </w:rPr>
              <w:t>g/m</w:t>
            </w:r>
            <w:r w:rsidRPr="00833A10">
              <w:rPr>
                <w:rFonts w:ascii="Times New Roman" w:hAnsi="Times New Roman" w:cs="Times New Roman"/>
                <w:color w:val="000000" w:themeColor="text1"/>
                <w:sz w:val="24"/>
                <w:szCs w:val="24"/>
                <w:vertAlign w:val="superscript"/>
              </w:rPr>
              <w:t>3</w:t>
            </w:r>
            <w:r w:rsidRPr="00345795">
              <w:rPr>
                <w:rFonts w:ascii="Times New Roman" w:hAnsi="Times New Roman" w:cs="Times New Roman"/>
                <w:color w:val="000000" w:themeColor="text1"/>
                <w:sz w:val="24"/>
                <w:szCs w:val="24"/>
              </w:rPr>
              <w:t>)</w:t>
            </w:r>
          </w:p>
        </w:tc>
        <w:tc>
          <w:tcPr>
            <w:tcW w:w="1440" w:type="dxa"/>
          </w:tcPr>
          <w:p w:rsidR="001E0B3E" w:rsidRPr="00345795" w:rsidRDefault="001E0B3E" w:rsidP="00F036DB">
            <w:pPr>
              <w:spacing w:line="36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CO</w:t>
            </w:r>
            <w:r w:rsidRPr="00EE57A9">
              <w:rPr>
                <w:rFonts w:ascii="Times New Roman" w:hAnsi="Times New Roman" w:cs="Times New Roman"/>
                <w:color w:val="000000" w:themeColor="text1"/>
                <w:sz w:val="24"/>
                <w:szCs w:val="24"/>
                <w:vertAlign w:val="subscript"/>
              </w:rPr>
              <w:t>2</w:t>
            </w:r>
            <w:r w:rsidRPr="00345795">
              <w:rPr>
                <w:rFonts w:ascii="Times New Roman" w:hAnsi="Times New Roman" w:cs="Times New Roman"/>
                <w:color w:val="000000" w:themeColor="text1"/>
                <w:sz w:val="24"/>
                <w:szCs w:val="24"/>
              </w:rPr>
              <w:t>(ppm)</w:t>
            </w:r>
          </w:p>
        </w:tc>
        <w:tc>
          <w:tcPr>
            <w:tcW w:w="3240" w:type="dxa"/>
          </w:tcPr>
          <w:p w:rsidR="001E0B3E" w:rsidRPr="00345795" w:rsidRDefault="001E0B3E" w:rsidP="00F036DB">
            <w:pPr>
              <w:spacing w:line="36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AQI category</w:t>
            </w:r>
            <w:r>
              <w:rPr>
                <w:rFonts w:ascii="Times New Roman" w:hAnsi="Times New Roman" w:cs="Times New Roman"/>
                <w:color w:val="000000" w:themeColor="text1"/>
                <w:sz w:val="24"/>
                <w:szCs w:val="24"/>
              </w:rPr>
              <w:t xml:space="preserve"> and health messages </w:t>
            </w:r>
            <w:r w:rsidRPr="00345795">
              <w:rPr>
                <w:rFonts w:ascii="Times New Roman" w:hAnsi="Times New Roman" w:cs="Times New Roman"/>
                <w:color w:val="000000" w:themeColor="text1"/>
                <w:sz w:val="24"/>
                <w:szCs w:val="24"/>
              </w:rPr>
              <w:t xml:space="preserve"> </w:t>
            </w:r>
          </w:p>
        </w:tc>
      </w:tr>
      <w:tr w:rsidR="001E0B3E" w:rsidRPr="00345795" w:rsidTr="00743561">
        <w:tc>
          <w:tcPr>
            <w:tcW w:w="1075" w:type="dxa"/>
            <w:shd w:val="clear" w:color="auto" w:fill="00B05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0-50</w:t>
            </w:r>
          </w:p>
        </w:tc>
        <w:tc>
          <w:tcPr>
            <w:tcW w:w="990" w:type="dxa"/>
            <w:shd w:val="clear" w:color="auto" w:fill="00B05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Green </w:t>
            </w:r>
          </w:p>
        </w:tc>
        <w:tc>
          <w:tcPr>
            <w:tcW w:w="1440" w:type="dxa"/>
            <w:shd w:val="clear" w:color="auto" w:fill="00B05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0-12.4</w:t>
            </w:r>
          </w:p>
        </w:tc>
        <w:tc>
          <w:tcPr>
            <w:tcW w:w="1080" w:type="dxa"/>
            <w:shd w:val="clear" w:color="auto" w:fill="00B05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0-54</w:t>
            </w:r>
          </w:p>
        </w:tc>
        <w:tc>
          <w:tcPr>
            <w:tcW w:w="1440" w:type="dxa"/>
            <w:shd w:val="clear" w:color="auto" w:fill="00B05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&lt;700</w:t>
            </w:r>
          </w:p>
        </w:tc>
        <w:tc>
          <w:tcPr>
            <w:tcW w:w="3240" w:type="dxa"/>
            <w:shd w:val="clear" w:color="auto" w:fill="00B05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Good </w:t>
            </w:r>
          </w:p>
        </w:tc>
      </w:tr>
      <w:tr w:rsidR="001E0B3E" w:rsidRPr="00345795" w:rsidTr="00743561">
        <w:tc>
          <w:tcPr>
            <w:tcW w:w="1075" w:type="dxa"/>
            <w:shd w:val="clear" w:color="auto" w:fill="FFFF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51-100</w:t>
            </w:r>
          </w:p>
        </w:tc>
        <w:tc>
          <w:tcPr>
            <w:tcW w:w="990" w:type="dxa"/>
            <w:shd w:val="clear" w:color="auto" w:fill="FFFF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Yellow </w:t>
            </w:r>
          </w:p>
        </w:tc>
        <w:tc>
          <w:tcPr>
            <w:tcW w:w="1440" w:type="dxa"/>
            <w:shd w:val="clear" w:color="auto" w:fill="FFFF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12.5-35.4</w:t>
            </w:r>
          </w:p>
        </w:tc>
        <w:tc>
          <w:tcPr>
            <w:tcW w:w="1080" w:type="dxa"/>
            <w:shd w:val="clear" w:color="auto" w:fill="FFFF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55-154</w:t>
            </w:r>
          </w:p>
        </w:tc>
        <w:tc>
          <w:tcPr>
            <w:tcW w:w="1440" w:type="dxa"/>
            <w:shd w:val="clear" w:color="auto" w:fill="FFFF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701-1,000</w:t>
            </w:r>
          </w:p>
        </w:tc>
        <w:tc>
          <w:tcPr>
            <w:tcW w:w="3240" w:type="dxa"/>
            <w:shd w:val="clear" w:color="auto" w:fill="FFFF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Moderate </w:t>
            </w:r>
          </w:p>
        </w:tc>
      </w:tr>
      <w:tr w:rsidR="001E0B3E" w:rsidRPr="00345795" w:rsidTr="00743561">
        <w:trPr>
          <w:trHeight w:val="260"/>
        </w:trPr>
        <w:tc>
          <w:tcPr>
            <w:tcW w:w="1075" w:type="dxa"/>
            <w:shd w:val="clear" w:color="auto" w:fill="ED7D31" w:themeFill="accent2"/>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101-150</w:t>
            </w:r>
          </w:p>
        </w:tc>
        <w:tc>
          <w:tcPr>
            <w:tcW w:w="990" w:type="dxa"/>
            <w:shd w:val="clear" w:color="auto" w:fill="ED7D31" w:themeFill="accent2"/>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Orange </w:t>
            </w:r>
          </w:p>
        </w:tc>
        <w:tc>
          <w:tcPr>
            <w:tcW w:w="1440" w:type="dxa"/>
            <w:shd w:val="clear" w:color="auto" w:fill="ED7D31" w:themeFill="accent2"/>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35.5-65.4</w:t>
            </w:r>
          </w:p>
        </w:tc>
        <w:tc>
          <w:tcPr>
            <w:tcW w:w="1080" w:type="dxa"/>
            <w:shd w:val="clear" w:color="auto" w:fill="ED7D31" w:themeFill="accent2"/>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155-254</w:t>
            </w:r>
          </w:p>
        </w:tc>
        <w:tc>
          <w:tcPr>
            <w:tcW w:w="1440" w:type="dxa"/>
            <w:shd w:val="clear" w:color="auto" w:fill="ED7D31" w:themeFill="accent2"/>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1,001-1,500</w:t>
            </w:r>
          </w:p>
        </w:tc>
        <w:tc>
          <w:tcPr>
            <w:tcW w:w="3240" w:type="dxa"/>
            <w:shd w:val="clear" w:color="auto" w:fill="ED7D31" w:themeFill="accent2"/>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Unhealthy for sensitive groups </w:t>
            </w:r>
          </w:p>
        </w:tc>
      </w:tr>
      <w:tr w:rsidR="001E0B3E" w:rsidRPr="00345795" w:rsidTr="00743561">
        <w:tc>
          <w:tcPr>
            <w:tcW w:w="1075" w:type="dxa"/>
            <w:shd w:val="clear" w:color="auto" w:fill="FF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151-200</w:t>
            </w:r>
          </w:p>
        </w:tc>
        <w:tc>
          <w:tcPr>
            <w:tcW w:w="990" w:type="dxa"/>
            <w:shd w:val="clear" w:color="auto" w:fill="FF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Red </w:t>
            </w:r>
          </w:p>
        </w:tc>
        <w:tc>
          <w:tcPr>
            <w:tcW w:w="1440" w:type="dxa"/>
            <w:shd w:val="clear" w:color="auto" w:fill="FF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65.5-150.4</w:t>
            </w:r>
          </w:p>
        </w:tc>
        <w:tc>
          <w:tcPr>
            <w:tcW w:w="1080" w:type="dxa"/>
            <w:shd w:val="clear" w:color="auto" w:fill="FF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255-354</w:t>
            </w:r>
          </w:p>
        </w:tc>
        <w:tc>
          <w:tcPr>
            <w:tcW w:w="1440" w:type="dxa"/>
            <w:shd w:val="clear" w:color="auto" w:fill="FF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1,501-2,500</w:t>
            </w:r>
          </w:p>
        </w:tc>
        <w:tc>
          <w:tcPr>
            <w:tcW w:w="3240" w:type="dxa"/>
            <w:shd w:val="clear" w:color="auto" w:fill="FF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Unhealthy </w:t>
            </w:r>
          </w:p>
        </w:tc>
      </w:tr>
      <w:tr w:rsidR="001E0B3E" w:rsidRPr="00345795" w:rsidTr="00743561">
        <w:tc>
          <w:tcPr>
            <w:tcW w:w="1075" w:type="dxa"/>
            <w:shd w:val="clear" w:color="auto" w:fill="7030A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201-300</w:t>
            </w:r>
          </w:p>
        </w:tc>
        <w:tc>
          <w:tcPr>
            <w:tcW w:w="990" w:type="dxa"/>
            <w:shd w:val="clear" w:color="auto" w:fill="7030A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Purple </w:t>
            </w:r>
          </w:p>
        </w:tc>
        <w:tc>
          <w:tcPr>
            <w:tcW w:w="1440" w:type="dxa"/>
            <w:shd w:val="clear" w:color="auto" w:fill="7030A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150.5-250.4</w:t>
            </w:r>
          </w:p>
        </w:tc>
        <w:tc>
          <w:tcPr>
            <w:tcW w:w="1080" w:type="dxa"/>
            <w:shd w:val="clear" w:color="auto" w:fill="7030A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355-424</w:t>
            </w:r>
          </w:p>
        </w:tc>
        <w:tc>
          <w:tcPr>
            <w:tcW w:w="1440" w:type="dxa"/>
            <w:shd w:val="clear" w:color="auto" w:fill="7030A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2,501-5,000</w:t>
            </w:r>
          </w:p>
        </w:tc>
        <w:tc>
          <w:tcPr>
            <w:tcW w:w="3240" w:type="dxa"/>
            <w:shd w:val="clear" w:color="auto" w:fill="7030A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Very unhealthy </w:t>
            </w:r>
          </w:p>
        </w:tc>
      </w:tr>
      <w:tr w:rsidR="001E0B3E" w:rsidRPr="00345795" w:rsidTr="00743561">
        <w:tc>
          <w:tcPr>
            <w:tcW w:w="1075" w:type="dxa"/>
            <w:shd w:val="clear" w:color="auto" w:fill="96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301+</w:t>
            </w:r>
          </w:p>
        </w:tc>
        <w:tc>
          <w:tcPr>
            <w:tcW w:w="990" w:type="dxa"/>
            <w:shd w:val="clear" w:color="auto" w:fill="96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Maroon </w:t>
            </w:r>
          </w:p>
        </w:tc>
        <w:tc>
          <w:tcPr>
            <w:tcW w:w="1440" w:type="dxa"/>
            <w:shd w:val="clear" w:color="auto" w:fill="96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250.5+</w:t>
            </w:r>
          </w:p>
        </w:tc>
        <w:tc>
          <w:tcPr>
            <w:tcW w:w="1080" w:type="dxa"/>
            <w:shd w:val="clear" w:color="auto" w:fill="96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425+</w:t>
            </w:r>
          </w:p>
        </w:tc>
        <w:tc>
          <w:tcPr>
            <w:tcW w:w="1440" w:type="dxa"/>
            <w:shd w:val="clear" w:color="auto" w:fill="96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5001+</w:t>
            </w:r>
          </w:p>
        </w:tc>
        <w:tc>
          <w:tcPr>
            <w:tcW w:w="3240" w:type="dxa"/>
            <w:shd w:val="clear" w:color="auto" w:fill="960000"/>
          </w:tcPr>
          <w:p w:rsidR="001E0B3E" w:rsidRPr="00345795" w:rsidRDefault="001E0B3E" w:rsidP="00366C8E">
            <w:pPr>
              <w:spacing w:line="480" w:lineRule="auto"/>
              <w:rPr>
                <w:rFonts w:ascii="Times New Roman" w:hAnsi="Times New Roman" w:cs="Times New Roman"/>
                <w:color w:val="000000" w:themeColor="text1"/>
                <w:sz w:val="24"/>
                <w:szCs w:val="24"/>
              </w:rPr>
            </w:pPr>
            <w:r w:rsidRPr="00345795">
              <w:rPr>
                <w:rFonts w:ascii="Times New Roman" w:hAnsi="Times New Roman" w:cs="Times New Roman"/>
                <w:color w:val="000000" w:themeColor="text1"/>
                <w:sz w:val="24"/>
                <w:szCs w:val="24"/>
              </w:rPr>
              <w:t xml:space="preserve">Hazardous </w:t>
            </w:r>
          </w:p>
        </w:tc>
      </w:tr>
    </w:tbl>
    <w:p w:rsidR="001E0B3E" w:rsidRDefault="001E0B3E" w:rsidP="001E0B3E">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Source: (US-EPA, 2007). </w:t>
      </w:r>
    </w:p>
    <w:p w:rsidR="005F06F9" w:rsidRDefault="00282307" w:rsidP="00F2093D">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Current guideline of US-EPA for PM2.5 standard is 35</w:t>
      </w:r>
      <w:r w:rsidR="00833A10" w:rsidRPr="0036556F">
        <w:rPr>
          <w:rFonts w:ascii="Times New Roman" w:hAnsi="Times New Roman" w:cs="Times New Roman"/>
          <w:sz w:val="24"/>
          <w:szCs w:val="24"/>
        </w:rPr>
        <w:t>μ</w:t>
      </w:r>
      <w:r>
        <w:rPr>
          <w:rFonts w:ascii="Times New Roman" w:hAnsi="Times New Roman" w:cs="Times New Roman"/>
          <w:color w:val="000000" w:themeColor="text1"/>
          <w:sz w:val="24"/>
          <w:szCs w:val="24"/>
        </w:rPr>
        <w:t>g/m</w:t>
      </w:r>
      <w:r w:rsidRPr="0016509C">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w:t>
      </w:r>
      <w:r w:rsidRPr="00C4589D">
        <w:rPr>
          <w:rFonts w:ascii="Times New Roman" w:hAnsi="Times New Roman" w:cs="Times New Roman"/>
          <w:color w:val="000000" w:themeColor="text1"/>
          <w:sz w:val="24"/>
          <w:szCs w:val="24"/>
        </w:rPr>
        <w:t xml:space="preserve">Color is key for communication </w:t>
      </w:r>
      <w:r>
        <w:rPr>
          <w:rFonts w:ascii="Times New Roman" w:hAnsi="Times New Roman" w:cs="Times New Roman"/>
          <w:color w:val="000000" w:themeColor="text1"/>
          <w:sz w:val="24"/>
          <w:szCs w:val="24"/>
        </w:rPr>
        <w:t>r</w:t>
      </w:r>
      <w:r w:rsidRPr="00C4589D">
        <w:rPr>
          <w:rFonts w:ascii="Times New Roman" w:hAnsi="Times New Roman" w:cs="Times New Roman"/>
          <w:color w:val="000000" w:themeColor="text1"/>
          <w:sz w:val="24"/>
          <w:szCs w:val="24"/>
        </w:rPr>
        <w:t xml:space="preserve">anges from 0 to 500 (no units) </w:t>
      </w:r>
      <w:r>
        <w:rPr>
          <w:rFonts w:ascii="Times New Roman" w:hAnsi="Times New Roman" w:cs="Times New Roman"/>
          <w:color w:val="000000" w:themeColor="text1"/>
          <w:sz w:val="24"/>
          <w:szCs w:val="24"/>
        </w:rPr>
        <w:t>p</w:t>
      </w:r>
      <w:r w:rsidRPr="00C4589D">
        <w:rPr>
          <w:rFonts w:ascii="Times New Roman" w:hAnsi="Times New Roman" w:cs="Times New Roman"/>
          <w:color w:val="000000" w:themeColor="text1"/>
          <w:sz w:val="24"/>
          <w:szCs w:val="24"/>
        </w:rPr>
        <w:t>rovides indicator of the quality of</w:t>
      </w:r>
      <w:r>
        <w:rPr>
          <w:rFonts w:ascii="Times New Roman" w:hAnsi="Times New Roman" w:cs="Times New Roman"/>
          <w:color w:val="000000" w:themeColor="text1"/>
          <w:sz w:val="24"/>
          <w:szCs w:val="24"/>
        </w:rPr>
        <w:t xml:space="preserve"> the air and its health effects.</w:t>
      </w:r>
    </w:p>
    <w:p w:rsidR="00282307" w:rsidRDefault="00282307" w:rsidP="00F2093D">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5D35A7">
        <w:rPr>
          <w:rFonts w:ascii="Times New Roman" w:hAnsi="Times New Roman" w:cs="Times New Roman"/>
          <w:color w:val="000000" w:themeColor="text1"/>
          <w:sz w:val="24"/>
          <w:szCs w:val="24"/>
        </w:rPr>
        <w:t xml:space="preserve">Furthermore, </w:t>
      </w:r>
      <w:r w:rsidR="00B03057">
        <w:rPr>
          <w:rFonts w:ascii="Times New Roman" w:hAnsi="Times New Roman" w:cs="Times New Roman"/>
          <w:color w:val="000000" w:themeColor="text1"/>
          <w:sz w:val="24"/>
          <w:szCs w:val="24"/>
        </w:rPr>
        <w:t xml:space="preserve">correlation and </w:t>
      </w:r>
      <w:r w:rsidR="00922465">
        <w:rPr>
          <w:rFonts w:ascii="Times New Roman" w:hAnsi="Times New Roman" w:cs="Times New Roman"/>
          <w:color w:val="000000" w:themeColor="text1"/>
          <w:sz w:val="24"/>
          <w:szCs w:val="24"/>
        </w:rPr>
        <w:t xml:space="preserve">simple </w:t>
      </w:r>
      <w:r w:rsidRPr="006226E3">
        <w:rPr>
          <w:rFonts w:ascii="Times New Roman" w:hAnsi="Times New Roman" w:cs="Times New Roman"/>
          <w:color w:val="000000" w:themeColor="text1"/>
          <w:sz w:val="24"/>
          <w:szCs w:val="24"/>
        </w:rPr>
        <w:t xml:space="preserve">regression analysis </w:t>
      </w:r>
      <w:r>
        <w:rPr>
          <w:rFonts w:ascii="Times New Roman" w:hAnsi="Times New Roman" w:cs="Times New Roman"/>
          <w:color w:val="000000" w:themeColor="text1"/>
          <w:sz w:val="24"/>
          <w:szCs w:val="24"/>
        </w:rPr>
        <w:t xml:space="preserve">were used to quantify the relationship </w:t>
      </w:r>
      <w:r w:rsidRPr="005D35A7">
        <w:rPr>
          <w:rFonts w:ascii="Times New Roman" w:hAnsi="Times New Roman" w:cs="Times New Roman"/>
          <w:color w:val="000000" w:themeColor="text1"/>
          <w:sz w:val="24"/>
          <w:szCs w:val="24"/>
        </w:rPr>
        <w:t xml:space="preserve">of </w:t>
      </w:r>
      <w:r w:rsidR="006226E3">
        <w:rPr>
          <w:rFonts w:ascii="Times New Roman" w:hAnsi="Times New Roman" w:cs="Times New Roman"/>
          <w:color w:val="000000" w:themeColor="text1"/>
          <w:sz w:val="24"/>
          <w:szCs w:val="24"/>
        </w:rPr>
        <w:t xml:space="preserve">air quality index </w:t>
      </w:r>
      <w:r w:rsidR="00B03057">
        <w:rPr>
          <w:rFonts w:ascii="Times New Roman" w:hAnsi="Times New Roman" w:cs="Times New Roman"/>
          <w:color w:val="000000" w:themeColor="text1"/>
          <w:sz w:val="24"/>
          <w:szCs w:val="24"/>
        </w:rPr>
        <w:t>and health</w:t>
      </w:r>
      <w:r>
        <w:rPr>
          <w:rFonts w:ascii="Times New Roman" w:hAnsi="Times New Roman" w:cs="Times New Roman"/>
          <w:color w:val="000000" w:themeColor="text1"/>
          <w:sz w:val="24"/>
          <w:szCs w:val="24"/>
        </w:rPr>
        <w:t xml:space="preserve"> </w:t>
      </w:r>
      <w:r w:rsidR="006226E3">
        <w:rPr>
          <w:rFonts w:ascii="Times New Roman" w:hAnsi="Times New Roman" w:cs="Times New Roman"/>
          <w:color w:val="000000" w:themeColor="text1"/>
          <w:sz w:val="24"/>
          <w:szCs w:val="24"/>
        </w:rPr>
        <w:t xml:space="preserve">impacts </w:t>
      </w:r>
      <w:r>
        <w:rPr>
          <w:rFonts w:ascii="Times New Roman" w:hAnsi="Times New Roman" w:cs="Times New Roman"/>
          <w:color w:val="000000" w:themeColor="text1"/>
          <w:sz w:val="24"/>
          <w:szCs w:val="24"/>
        </w:rPr>
        <w:t xml:space="preserve">at public transportation (LRT, Bus, and Taxi) stations in the study </w:t>
      </w:r>
      <w:r w:rsidRPr="005D35A7">
        <w:rPr>
          <w:rFonts w:ascii="Times New Roman" w:hAnsi="Times New Roman" w:cs="Times New Roman"/>
          <w:color w:val="000000" w:themeColor="text1"/>
          <w:sz w:val="24"/>
          <w:szCs w:val="24"/>
        </w:rPr>
        <w:t xml:space="preserve">area </w:t>
      </w:r>
      <w:r>
        <w:rPr>
          <w:rFonts w:ascii="Times New Roman" w:hAnsi="Times New Roman" w:cs="Times New Roman"/>
          <w:color w:val="000000" w:themeColor="text1"/>
          <w:sz w:val="24"/>
          <w:szCs w:val="24"/>
        </w:rPr>
        <w:t xml:space="preserve">of </w:t>
      </w:r>
      <w:r w:rsidR="006226E3">
        <w:rPr>
          <w:rFonts w:ascii="Times New Roman" w:hAnsi="Times New Roman" w:cs="Times New Roman"/>
          <w:color w:val="000000" w:themeColor="text1"/>
          <w:sz w:val="24"/>
          <w:szCs w:val="24"/>
        </w:rPr>
        <w:t xml:space="preserve">North-South LRT corridor in </w:t>
      </w:r>
      <w:r>
        <w:rPr>
          <w:rFonts w:ascii="Times New Roman" w:hAnsi="Times New Roman" w:cs="Times New Roman"/>
          <w:color w:val="000000" w:themeColor="text1"/>
          <w:sz w:val="24"/>
          <w:szCs w:val="24"/>
        </w:rPr>
        <w:t xml:space="preserve">Addis Ababa. </w:t>
      </w:r>
      <w:r w:rsidR="00922465">
        <w:rPr>
          <w:rFonts w:ascii="Times New Roman" w:hAnsi="Times New Roman" w:cs="Times New Roman"/>
          <w:color w:val="000000" w:themeColor="text1"/>
          <w:sz w:val="24"/>
          <w:szCs w:val="24"/>
        </w:rPr>
        <w:t xml:space="preserve"> </w:t>
      </w:r>
      <w:r w:rsidR="00833A10">
        <w:rPr>
          <w:rFonts w:ascii="Times New Roman" w:hAnsi="Times New Roman" w:cs="Times New Roman"/>
          <w:color w:val="000000" w:themeColor="text1"/>
          <w:sz w:val="24"/>
          <w:szCs w:val="24"/>
        </w:rPr>
        <w:t xml:space="preserve"> </w:t>
      </w:r>
    </w:p>
    <w:p w:rsidR="00282307" w:rsidRPr="005D35A7" w:rsidRDefault="00282307" w:rsidP="00282307">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 to Anyadike,</w:t>
      </w:r>
      <w:r w:rsidRPr="005D35A7">
        <w:rPr>
          <w:rFonts w:ascii="Times New Roman" w:hAnsi="Times New Roman" w:cs="Times New Roman"/>
          <w:color w:val="000000" w:themeColor="text1"/>
          <w:sz w:val="24"/>
          <w:szCs w:val="24"/>
        </w:rPr>
        <w:t xml:space="preserve"> the </w:t>
      </w:r>
      <w:r w:rsidR="00922465">
        <w:rPr>
          <w:rFonts w:ascii="Times New Roman" w:hAnsi="Times New Roman" w:cs="Times New Roman"/>
          <w:color w:val="000000" w:themeColor="text1"/>
          <w:sz w:val="24"/>
          <w:szCs w:val="24"/>
        </w:rPr>
        <w:t>simple</w:t>
      </w:r>
      <w:r w:rsidR="00FA269C">
        <w:rPr>
          <w:rFonts w:ascii="Times New Roman" w:hAnsi="Times New Roman" w:cs="Times New Roman"/>
          <w:color w:val="000000" w:themeColor="text1"/>
          <w:sz w:val="24"/>
          <w:szCs w:val="24"/>
        </w:rPr>
        <w:t xml:space="preserve"> linear</w:t>
      </w:r>
      <w:r w:rsidR="00922465">
        <w:rPr>
          <w:rFonts w:ascii="Times New Roman" w:hAnsi="Times New Roman" w:cs="Times New Roman"/>
          <w:color w:val="000000" w:themeColor="text1"/>
          <w:sz w:val="24"/>
          <w:szCs w:val="24"/>
        </w:rPr>
        <w:t xml:space="preserve"> </w:t>
      </w:r>
      <w:r w:rsidRPr="005D35A7">
        <w:rPr>
          <w:rFonts w:ascii="Times New Roman" w:hAnsi="Times New Roman" w:cs="Times New Roman"/>
          <w:color w:val="000000" w:themeColor="text1"/>
          <w:sz w:val="24"/>
          <w:szCs w:val="24"/>
        </w:rPr>
        <w:t xml:space="preserve">regression equation </w:t>
      </w:r>
      <w:r>
        <w:rPr>
          <w:rFonts w:ascii="Times New Roman" w:hAnsi="Times New Roman" w:cs="Times New Roman"/>
          <w:color w:val="000000" w:themeColor="text1"/>
          <w:sz w:val="24"/>
          <w:szCs w:val="24"/>
        </w:rPr>
        <w:t>is used in the</w:t>
      </w:r>
      <w:r w:rsidRPr="005D35A7">
        <w:rPr>
          <w:rFonts w:ascii="Times New Roman" w:hAnsi="Times New Roman" w:cs="Times New Roman"/>
          <w:color w:val="000000" w:themeColor="text1"/>
          <w:sz w:val="24"/>
          <w:szCs w:val="24"/>
        </w:rPr>
        <w:t xml:space="preserve"> form:</w:t>
      </w:r>
    </w:p>
    <w:p w:rsidR="00282307" w:rsidRDefault="00282307" w:rsidP="00282307">
      <w:pPr>
        <w:autoSpaceDE w:val="0"/>
        <w:autoSpaceDN w:val="0"/>
        <w:adjustRightInd w:val="0"/>
        <w:spacing w:after="0" w:line="480" w:lineRule="auto"/>
        <w:rPr>
          <w:rFonts w:ascii="Times New Roman" w:hAnsi="Times New Roman" w:cs="Times New Roman"/>
          <w:color w:val="000000" w:themeColor="text1"/>
          <w:sz w:val="24"/>
          <w:szCs w:val="24"/>
        </w:rPr>
      </w:pPr>
      <w:r>
        <w:rPr>
          <w:rFonts w:ascii="Cambria Math" w:hAnsi="Cambria Math" w:cs="Cambria Math"/>
          <w:color w:val="000000" w:themeColor="text1"/>
          <w:sz w:val="24"/>
          <w:szCs w:val="24"/>
        </w:rPr>
        <w:t xml:space="preserve">                                 </w:t>
      </w:r>
      <w:r w:rsidRPr="005D35A7">
        <w:rPr>
          <w:rFonts w:ascii="Cambria Math" w:hAnsi="Cambria Math" w:cs="Cambria Math"/>
          <w:color w:val="000000" w:themeColor="text1"/>
          <w:sz w:val="24"/>
          <w:szCs w:val="24"/>
        </w:rPr>
        <w:t>𝑌</w:t>
      </w:r>
      <w:r w:rsidRPr="005D35A7">
        <w:rPr>
          <w:rFonts w:ascii="Times New Roman" w:hAnsi="Times New Roman" w:cs="Times New Roman"/>
          <w:color w:val="000000" w:themeColor="text1"/>
          <w:sz w:val="24"/>
          <w:szCs w:val="24"/>
        </w:rPr>
        <w:t xml:space="preserve"> = </w:t>
      </w:r>
      <w:r w:rsidRPr="005D35A7">
        <w:rPr>
          <w:rFonts w:ascii="Cambria Math" w:hAnsi="Cambria Math" w:cs="Cambria Math"/>
          <w:color w:val="000000" w:themeColor="text1"/>
          <w:sz w:val="24"/>
          <w:szCs w:val="24"/>
        </w:rPr>
        <w:t>𝑎</w:t>
      </w:r>
      <w:r w:rsidRPr="005D35A7">
        <w:rPr>
          <w:rFonts w:ascii="Times New Roman" w:hAnsi="Times New Roman" w:cs="Times New Roman"/>
          <w:color w:val="000000" w:themeColor="text1"/>
          <w:sz w:val="24"/>
          <w:szCs w:val="24"/>
        </w:rPr>
        <w:t xml:space="preserve"> + </w:t>
      </w:r>
      <w:r w:rsidRPr="005D35A7">
        <w:rPr>
          <w:rFonts w:ascii="Cambria Math" w:hAnsi="Cambria Math" w:cs="Cambria Math"/>
          <w:color w:val="000000" w:themeColor="text1"/>
          <w:sz w:val="24"/>
          <w:szCs w:val="24"/>
        </w:rPr>
        <w:t>𝑏𝑋</w:t>
      </w:r>
    </w:p>
    <w:p w:rsidR="00282307" w:rsidRPr="00F13D8B" w:rsidRDefault="00282307" w:rsidP="00F2093D">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F13D8B">
        <w:rPr>
          <w:rFonts w:ascii="Times New Roman" w:hAnsi="Times New Roman" w:cs="Times New Roman"/>
          <w:color w:val="000000" w:themeColor="text1"/>
          <w:sz w:val="24"/>
          <w:szCs w:val="24"/>
        </w:rPr>
        <w:t>Y is dependent variable</w:t>
      </w:r>
      <w:r>
        <w:rPr>
          <w:rFonts w:ascii="Times New Roman" w:hAnsi="Times New Roman" w:cs="Times New Roman"/>
          <w:color w:val="000000" w:themeColor="text1"/>
          <w:sz w:val="24"/>
          <w:szCs w:val="24"/>
        </w:rPr>
        <w:t xml:space="preserve"> (effect)</w:t>
      </w:r>
      <w:r w:rsidRPr="00F13D8B">
        <w:rPr>
          <w:rFonts w:ascii="Times New Roman" w:hAnsi="Times New Roman" w:cs="Times New Roman"/>
          <w:color w:val="000000" w:themeColor="text1"/>
          <w:sz w:val="24"/>
          <w:szCs w:val="24"/>
        </w:rPr>
        <w:t xml:space="preserve"> represent the magnitude of the relationship between health and air quality (CO</w:t>
      </w:r>
      <w:r w:rsidRPr="00F13D8B">
        <w:rPr>
          <w:rFonts w:ascii="Times New Roman" w:hAnsi="Times New Roman" w:cs="Times New Roman"/>
          <w:color w:val="000000" w:themeColor="text1"/>
          <w:sz w:val="24"/>
          <w:szCs w:val="24"/>
          <w:vertAlign w:val="subscript"/>
        </w:rPr>
        <w:t>2</w:t>
      </w:r>
      <w:r w:rsidR="00ED5CEE">
        <w:rPr>
          <w:rFonts w:ascii="Times New Roman" w:hAnsi="Times New Roman" w:cs="Times New Roman"/>
          <w:color w:val="000000" w:themeColor="text1"/>
          <w:sz w:val="24"/>
          <w:szCs w:val="24"/>
        </w:rPr>
        <w:t>, PM</w:t>
      </w:r>
      <w:r w:rsidRPr="00F13D8B">
        <w:rPr>
          <w:rFonts w:ascii="Times New Roman" w:hAnsi="Times New Roman" w:cs="Times New Roman"/>
          <w:color w:val="000000" w:themeColor="text1"/>
          <w:sz w:val="24"/>
          <w:szCs w:val="24"/>
        </w:rPr>
        <w:t xml:space="preserve">, AQI) </w:t>
      </w:r>
      <w:r w:rsidRPr="00F13D8B">
        <w:rPr>
          <w:rFonts w:ascii="Cambria Math" w:hAnsi="Cambria Math" w:cs="Cambria Math"/>
          <w:color w:val="000000" w:themeColor="text1"/>
          <w:sz w:val="24"/>
          <w:szCs w:val="24"/>
        </w:rPr>
        <w:t>𝑎</w:t>
      </w:r>
      <w:r w:rsidRPr="00F13D8B">
        <w:rPr>
          <w:rFonts w:ascii="Times New Roman" w:hAnsi="Times New Roman" w:cs="Times New Roman"/>
          <w:color w:val="000000" w:themeColor="text1"/>
          <w:sz w:val="24"/>
          <w:szCs w:val="24"/>
        </w:rPr>
        <w:t xml:space="preserve"> is the constant</w:t>
      </w:r>
      <w:r>
        <w:rPr>
          <w:rFonts w:ascii="Times New Roman" w:hAnsi="Times New Roman" w:cs="Times New Roman"/>
          <w:color w:val="000000" w:themeColor="text1"/>
          <w:sz w:val="24"/>
          <w:szCs w:val="24"/>
        </w:rPr>
        <w:t xml:space="preserve"> </w:t>
      </w:r>
      <w:r w:rsidRPr="00F13D8B">
        <w:rPr>
          <w:rFonts w:ascii="Times New Roman" w:hAnsi="Times New Roman" w:cs="Times New Roman"/>
          <w:color w:val="000000" w:themeColor="text1"/>
          <w:sz w:val="24"/>
          <w:szCs w:val="24"/>
        </w:rPr>
        <w:t xml:space="preserve">(intercept) that scales the equation, </w:t>
      </w:r>
      <w:r w:rsidRPr="00F13D8B">
        <w:rPr>
          <w:rFonts w:ascii="Cambria Math" w:hAnsi="Cambria Math" w:cs="Cambria Math"/>
          <w:color w:val="000000" w:themeColor="text1"/>
          <w:sz w:val="24"/>
          <w:szCs w:val="24"/>
        </w:rPr>
        <w:t>𝑏</w:t>
      </w:r>
      <w:r w:rsidRPr="00F13D8B">
        <w:rPr>
          <w:rFonts w:ascii="Times New Roman" w:hAnsi="Times New Roman" w:cs="Times New Roman"/>
          <w:color w:val="000000" w:themeColor="text1"/>
          <w:sz w:val="24"/>
          <w:szCs w:val="24"/>
        </w:rPr>
        <w:t xml:space="preserve"> represent regression coefficients of th</w:t>
      </w:r>
      <w:r w:rsidR="002C3914">
        <w:rPr>
          <w:rFonts w:ascii="Times New Roman" w:hAnsi="Times New Roman" w:cs="Times New Roman"/>
          <w:color w:val="000000" w:themeColor="text1"/>
          <w:sz w:val="24"/>
          <w:szCs w:val="24"/>
        </w:rPr>
        <w:t>e independent variables.  X</w:t>
      </w:r>
      <w:r w:rsidRPr="00F13D8B">
        <w:rPr>
          <w:rFonts w:ascii="Times New Roman" w:hAnsi="Times New Roman" w:cs="Times New Roman"/>
          <w:color w:val="000000" w:themeColor="text1"/>
          <w:sz w:val="24"/>
          <w:szCs w:val="24"/>
        </w:rPr>
        <w:t xml:space="preserve"> represent independent variables</w:t>
      </w:r>
      <w:r>
        <w:rPr>
          <w:rFonts w:ascii="Times New Roman" w:hAnsi="Times New Roman" w:cs="Times New Roman"/>
          <w:color w:val="000000" w:themeColor="text1"/>
          <w:sz w:val="24"/>
          <w:szCs w:val="24"/>
        </w:rPr>
        <w:t xml:space="preserve"> (cause)</w:t>
      </w:r>
      <w:r w:rsidR="006226E3">
        <w:rPr>
          <w:rFonts w:ascii="Times New Roman" w:hAnsi="Times New Roman" w:cs="Times New Roman"/>
          <w:color w:val="000000" w:themeColor="text1"/>
          <w:sz w:val="24"/>
          <w:szCs w:val="24"/>
        </w:rPr>
        <w:t xml:space="preserve"> air quality (</w:t>
      </w:r>
      <w:r w:rsidR="00ED5CEE">
        <w:rPr>
          <w:rFonts w:ascii="Times New Roman" w:hAnsi="Times New Roman" w:cs="Times New Roman"/>
          <w:color w:val="000000" w:themeColor="text1"/>
          <w:sz w:val="24"/>
          <w:szCs w:val="24"/>
        </w:rPr>
        <w:t>PM</w:t>
      </w:r>
      <w:r w:rsidR="006226E3">
        <w:rPr>
          <w:rFonts w:ascii="Times New Roman" w:hAnsi="Times New Roman" w:cs="Times New Roman"/>
          <w:color w:val="000000" w:themeColor="text1"/>
          <w:sz w:val="24"/>
          <w:szCs w:val="24"/>
        </w:rPr>
        <w:t xml:space="preserve">, </w:t>
      </w:r>
      <w:r w:rsidR="00ED5CEE">
        <w:rPr>
          <w:rFonts w:ascii="Times New Roman" w:hAnsi="Times New Roman" w:cs="Times New Roman"/>
          <w:color w:val="000000" w:themeColor="text1"/>
          <w:sz w:val="24"/>
          <w:szCs w:val="24"/>
        </w:rPr>
        <w:t>CO</w:t>
      </w:r>
      <w:r w:rsidR="00ED5CEE" w:rsidRPr="00ED5CEE">
        <w:rPr>
          <w:rFonts w:ascii="Times New Roman" w:hAnsi="Times New Roman" w:cs="Times New Roman"/>
          <w:color w:val="000000" w:themeColor="text1"/>
          <w:sz w:val="24"/>
          <w:szCs w:val="24"/>
          <w:vertAlign w:val="subscript"/>
        </w:rPr>
        <w:t>2</w:t>
      </w:r>
      <w:r w:rsidR="00ED5CEE">
        <w:rPr>
          <w:rFonts w:ascii="Times New Roman" w:hAnsi="Times New Roman" w:cs="Times New Roman"/>
          <w:color w:val="000000" w:themeColor="text1"/>
          <w:sz w:val="24"/>
          <w:szCs w:val="24"/>
        </w:rPr>
        <w:t xml:space="preserve"> </w:t>
      </w:r>
      <w:r w:rsidR="006226E3">
        <w:rPr>
          <w:rFonts w:ascii="Times New Roman" w:hAnsi="Times New Roman" w:cs="Times New Roman"/>
          <w:color w:val="000000" w:themeColor="text1"/>
          <w:sz w:val="24"/>
          <w:szCs w:val="24"/>
        </w:rPr>
        <w:t>and AQI</w:t>
      </w:r>
      <w:r w:rsidRPr="00F13D8B">
        <w:rPr>
          <w:rFonts w:ascii="Times New Roman" w:hAnsi="Times New Roman" w:cs="Times New Roman"/>
          <w:color w:val="000000" w:themeColor="text1"/>
          <w:sz w:val="24"/>
          <w:szCs w:val="24"/>
        </w:rPr>
        <w:t>).</w:t>
      </w:r>
    </w:p>
    <w:p w:rsidR="006F0DD5" w:rsidRDefault="00282307" w:rsidP="00F2093D">
      <w:pPr>
        <w:pStyle w:val="ListParagraph"/>
        <w:spacing w:line="480" w:lineRule="auto"/>
        <w:ind w:left="0" w:right="-151" w:firstLine="720"/>
        <w:jc w:val="both"/>
        <w:rPr>
          <w:rFonts w:ascii="Times New Roman" w:hAnsi="Times New Roman"/>
          <w:sz w:val="24"/>
          <w:szCs w:val="24"/>
        </w:rPr>
      </w:pPr>
      <w:r w:rsidRPr="00E42FC7">
        <w:rPr>
          <w:rFonts w:ascii="Times New Roman" w:hAnsi="Times New Roman"/>
          <w:sz w:val="24"/>
          <w:szCs w:val="24"/>
        </w:rPr>
        <w:t>Instruments (</w:t>
      </w:r>
      <w:r>
        <w:rPr>
          <w:rFonts w:ascii="Times New Roman" w:hAnsi="Times New Roman"/>
          <w:sz w:val="24"/>
          <w:szCs w:val="24"/>
        </w:rPr>
        <w:t xml:space="preserve">or </w:t>
      </w:r>
      <w:r w:rsidRPr="00E42FC7">
        <w:rPr>
          <w:rFonts w:ascii="Times New Roman" w:hAnsi="Times New Roman"/>
          <w:sz w:val="24"/>
          <w:szCs w:val="24"/>
        </w:rPr>
        <w:t xml:space="preserve">tools) </w:t>
      </w:r>
      <w:r>
        <w:rPr>
          <w:rFonts w:ascii="Times New Roman" w:hAnsi="Times New Roman"/>
          <w:sz w:val="24"/>
          <w:szCs w:val="24"/>
        </w:rPr>
        <w:t xml:space="preserve">and software </w:t>
      </w:r>
      <w:r w:rsidRPr="00E42FC7">
        <w:rPr>
          <w:rFonts w:ascii="Times New Roman" w:hAnsi="Times New Roman"/>
          <w:sz w:val="24"/>
          <w:szCs w:val="24"/>
        </w:rPr>
        <w:t xml:space="preserve">that researcher </w:t>
      </w:r>
      <w:r>
        <w:rPr>
          <w:rFonts w:ascii="Times New Roman" w:hAnsi="Times New Roman"/>
          <w:sz w:val="24"/>
          <w:szCs w:val="24"/>
        </w:rPr>
        <w:t>were</w:t>
      </w:r>
      <w:r w:rsidRPr="00E42FC7">
        <w:rPr>
          <w:rFonts w:ascii="Times New Roman" w:hAnsi="Times New Roman"/>
          <w:sz w:val="24"/>
          <w:szCs w:val="24"/>
        </w:rPr>
        <w:t xml:space="preserve"> used to analyze </w:t>
      </w:r>
      <w:r>
        <w:rPr>
          <w:rFonts w:ascii="Times New Roman" w:hAnsi="Times New Roman"/>
          <w:sz w:val="24"/>
          <w:szCs w:val="24"/>
        </w:rPr>
        <w:t xml:space="preserve">and interpret the collected data are </w:t>
      </w:r>
      <w:r w:rsidRPr="008C04DD">
        <w:rPr>
          <w:rFonts w:ascii="Times New Roman" w:hAnsi="Times New Roman"/>
          <w:sz w:val="24"/>
          <w:szCs w:val="24"/>
        </w:rPr>
        <w:t>GIS, SPSS, AutoCAD, MS Word, Excel, camera</w:t>
      </w:r>
      <w:r>
        <w:rPr>
          <w:rFonts w:ascii="Times New Roman" w:hAnsi="Times New Roman"/>
          <w:sz w:val="24"/>
          <w:szCs w:val="24"/>
        </w:rPr>
        <w:t>. Run</w:t>
      </w:r>
      <w:r w:rsidRPr="008C04DD">
        <w:rPr>
          <w:rFonts w:ascii="Times New Roman" w:hAnsi="Times New Roman"/>
          <w:sz w:val="24"/>
          <w:szCs w:val="24"/>
        </w:rPr>
        <w:t xml:space="preserve"> the correlation and regression</w:t>
      </w:r>
      <w:r>
        <w:rPr>
          <w:rFonts w:ascii="Times New Roman" w:hAnsi="Times New Roman"/>
          <w:sz w:val="24"/>
          <w:szCs w:val="24"/>
        </w:rPr>
        <w:t xml:space="preserve"> analysis</w:t>
      </w:r>
      <w:r w:rsidRPr="008C04DD">
        <w:rPr>
          <w:rFonts w:ascii="Times New Roman" w:hAnsi="Times New Roman"/>
          <w:sz w:val="24"/>
          <w:szCs w:val="24"/>
        </w:rPr>
        <w:t xml:space="preserve">, cause and effect relationship between air quality at public transportation station, station design and </w:t>
      </w:r>
      <w:r>
        <w:rPr>
          <w:rFonts w:ascii="Times New Roman" w:hAnsi="Times New Roman"/>
          <w:sz w:val="24"/>
          <w:szCs w:val="24"/>
        </w:rPr>
        <w:t>effect on</w:t>
      </w:r>
      <w:r w:rsidRPr="008C04DD">
        <w:rPr>
          <w:rFonts w:ascii="Times New Roman" w:hAnsi="Times New Roman"/>
          <w:sz w:val="24"/>
          <w:szCs w:val="24"/>
        </w:rPr>
        <w:t xml:space="preserve"> health</w:t>
      </w:r>
      <w:r>
        <w:rPr>
          <w:rFonts w:ascii="Times New Roman" w:hAnsi="Times New Roman"/>
          <w:sz w:val="24"/>
          <w:szCs w:val="24"/>
        </w:rPr>
        <w:t xml:space="preserve">. Lastly, </w:t>
      </w:r>
      <w:r w:rsidRPr="008C04DD">
        <w:rPr>
          <w:rFonts w:ascii="Times New Roman" w:hAnsi="Times New Roman"/>
          <w:sz w:val="24"/>
          <w:szCs w:val="24"/>
        </w:rPr>
        <w:t xml:space="preserve">Interpret data in to information and knowledge.         </w:t>
      </w:r>
    </w:p>
    <w:p w:rsidR="00DE055B" w:rsidRDefault="00DE055B" w:rsidP="00F2093D">
      <w:pPr>
        <w:pStyle w:val="ListParagraph"/>
        <w:spacing w:line="480" w:lineRule="auto"/>
        <w:ind w:left="0" w:right="-151" w:firstLine="720"/>
        <w:jc w:val="both"/>
        <w:rPr>
          <w:rFonts w:ascii="Times New Roman" w:hAnsi="Times New Roman"/>
          <w:sz w:val="24"/>
          <w:szCs w:val="24"/>
        </w:rPr>
      </w:pPr>
    </w:p>
    <w:p w:rsidR="00DE055B" w:rsidRDefault="00DE055B" w:rsidP="00F2093D">
      <w:pPr>
        <w:pStyle w:val="ListParagraph"/>
        <w:spacing w:line="480" w:lineRule="auto"/>
        <w:ind w:left="0" w:right="-151" w:firstLine="720"/>
        <w:jc w:val="both"/>
        <w:rPr>
          <w:rFonts w:ascii="Times New Roman" w:hAnsi="Times New Roman"/>
          <w:sz w:val="24"/>
          <w:szCs w:val="24"/>
        </w:rPr>
      </w:pPr>
    </w:p>
    <w:p w:rsidR="00DE055B" w:rsidRDefault="00DE055B" w:rsidP="00F2093D">
      <w:pPr>
        <w:pStyle w:val="ListParagraph"/>
        <w:spacing w:line="480" w:lineRule="auto"/>
        <w:ind w:left="0" w:right="-151" w:firstLine="720"/>
        <w:jc w:val="both"/>
        <w:rPr>
          <w:rFonts w:ascii="Times New Roman" w:hAnsi="Times New Roman"/>
          <w:sz w:val="24"/>
          <w:szCs w:val="24"/>
        </w:rPr>
      </w:pPr>
    </w:p>
    <w:p w:rsidR="00DE055B" w:rsidRDefault="00DE055B" w:rsidP="00F2093D">
      <w:pPr>
        <w:pStyle w:val="ListParagraph"/>
        <w:spacing w:line="480" w:lineRule="auto"/>
        <w:ind w:left="0" w:right="-151" w:firstLine="720"/>
        <w:jc w:val="both"/>
        <w:rPr>
          <w:rFonts w:ascii="Times New Roman" w:hAnsi="Times New Roman"/>
          <w:sz w:val="24"/>
          <w:szCs w:val="24"/>
        </w:rPr>
      </w:pPr>
    </w:p>
    <w:p w:rsidR="00DE055B" w:rsidRDefault="00DE055B" w:rsidP="00F2093D">
      <w:pPr>
        <w:pStyle w:val="ListParagraph"/>
        <w:spacing w:line="480" w:lineRule="auto"/>
        <w:ind w:left="0" w:right="-151" w:firstLine="720"/>
        <w:jc w:val="both"/>
        <w:rPr>
          <w:rFonts w:ascii="Times New Roman" w:hAnsi="Times New Roman"/>
          <w:sz w:val="24"/>
          <w:szCs w:val="24"/>
        </w:rPr>
      </w:pPr>
    </w:p>
    <w:p w:rsidR="00DE055B" w:rsidRDefault="00DE055B" w:rsidP="00F2093D">
      <w:pPr>
        <w:pStyle w:val="ListParagraph"/>
        <w:spacing w:line="480" w:lineRule="auto"/>
        <w:ind w:left="0" w:right="-151" w:firstLine="720"/>
        <w:jc w:val="both"/>
        <w:rPr>
          <w:rFonts w:ascii="Times New Roman" w:hAnsi="Times New Roman"/>
          <w:sz w:val="24"/>
          <w:szCs w:val="24"/>
        </w:rPr>
      </w:pPr>
    </w:p>
    <w:p w:rsidR="00DE055B" w:rsidRDefault="00DE055B" w:rsidP="00F2093D">
      <w:pPr>
        <w:pStyle w:val="ListParagraph"/>
        <w:spacing w:line="480" w:lineRule="auto"/>
        <w:ind w:left="0" w:right="-151" w:firstLine="720"/>
        <w:jc w:val="both"/>
        <w:rPr>
          <w:rFonts w:ascii="Times New Roman" w:hAnsi="Times New Roman"/>
          <w:sz w:val="24"/>
          <w:szCs w:val="24"/>
        </w:rPr>
      </w:pPr>
    </w:p>
    <w:p w:rsidR="00DE055B" w:rsidRDefault="00DE055B" w:rsidP="00F2093D">
      <w:pPr>
        <w:pStyle w:val="ListParagraph"/>
        <w:spacing w:line="480" w:lineRule="auto"/>
        <w:ind w:left="0" w:right="-151" w:firstLine="720"/>
        <w:jc w:val="both"/>
        <w:rPr>
          <w:rFonts w:ascii="Times New Roman" w:hAnsi="Times New Roman"/>
          <w:sz w:val="24"/>
          <w:szCs w:val="24"/>
        </w:rPr>
      </w:pPr>
    </w:p>
    <w:p w:rsidR="00DE055B" w:rsidRPr="00DE055B" w:rsidRDefault="00DE055B" w:rsidP="00DE055B">
      <w:pPr>
        <w:spacing w:line="480" w:lineRule="auto"/>
        <w:ind w:right="-151"/>
        <w:jc w:val="both"/>
        <w:rPr>
          <w:rFonts w:ascii="Times New Roman" w:hAnsi="Times New Roman"/>
          <w:sz w:val="24"/>
          <w:szCs w:val="24"/>
        </w:rPr>
      </w:pPr>
    </w:p>
    <w:p w:rsidR="001F54BF" w:rsidRPr="0064224C" w:rsidRDefault="001F54BF" w:rsidP="00C466DF">
      <w:pPr>
        <w:pStyle w:val="Heading1"/>
        <w:jc w:val="center"/>
        <w:rPr>
          <w:b w:val="0"/>
          <w:sz w:val="29"/>
          <w:szCs w:val="29"/>
        </w:rPr>
      </w:pPr>
      <w:bookmarkStart w:id="249" w:name="_Toc13226809"/>
      <w:r>
        <w:rPr>
          <w:sz w:val="29"/>
          <w:szCs w:val="29"/>
        </w:rPr>
        <w:lastRenderedPageBreak/>
        <w:t>CHAPTER FOUR</w:t>
      </w:r>
      <w:bookmarkEnd w:id="249"/>
    </w:p>
    <w:p w:rsidR="001F54BF" w:rsidRPr="0064224C" w:rsidRDefault="001F54BF" w:rsidP="00C466DF">
      <w:pPr>
        <w:pStyle w:val="Heading1"/>
        <w:jc w:val="center"/>
        <w:rPr>
          <w:b w:val="0"/>
          <w:sz w:val="28"/>
          <w:szCs w:val="28"/>
        </w:rPr>
      </w:pPr>
      <w:bookmarkStart w:id="250" w:name="_Toc13226810"/>
      <w:r w:rsidRPr="0064224C">
        <w:rPr>
          <w:sz w:val="28"/>
          <w:szCs w:val="28"/>
        </w:rPr>
        <w:t>BACKGROUND ON THE STUDY AREA</w:t>
      </w:r>
      <w:bookmarkEnd w:id="250"/>
    </w:p>
    <w:p w:rsidR="001F54BF" w:rsidRPr="0064224C" w:rsidRDefault="001F54BF" w:rsidP="00C466DF">
      <w:pPr>
        <w:pStyle w:val="Heading2"/>
        <w:spacing w:line="480" w:lineRule="auto"/>
        <w:rPr>
          <w:rFonts w:ascii="Times New Roman" w:hAnsi="Times New Roman" w:cs="Times New Roman"/>
          <w:b/>
          <w:bCs/>
          <w:color w:val="000000" w:themeColor="text1"/>
          <w:sz w:val="27"/>
          <w:szCs w:val="27"/>
        </w:rPr>
      </w:pPr>
      <w:bookmarkStart w:id="251" w:name="_Toc1376680"/>
      <w:bookmarkStart w:id="252" w:name="_Toc13226811"/>
      <w:r>
        <w:rPr>
          <w:rFonts w:ascii="Times New Roman" w:hAnsi="Times New Roman" w:cs="Times New Roman"/>
          <w:b/>
          <w:bCs/>
          <w:color w:val="000000" w:themeColor="text1"/>
          <w:sz w:val="27"/>
          <w:szCs w:val="27"/>
        </w:rPr>
        <w:t>4</w:t>
      </w:r>
      <w:r w:rsidRPr="0064224C">
        <w:rPr>
          <w:rFonts w:ascii="Times New Roman" w:hAnsi="Times New Roman" w:cs="Times New Roman"/>
          <w:b/>
          <w:bCs/>
          <w:color w:val="000000" w:themeColor="text1"/>
          <w:sz w:val="27"/>
          <w:szCs w:val="27"/>
        </w:rPr>
        <w:t xml:space="preserve">.1 </w:t>
      </w:r>
      <w:r>
        <w:rPr>
          <w:rFonts w:ascii="Times New Roman" w:hAnsi="Times New Roman" w:cs="Times New Roman"/>
          <w:b/>
          <w:bCs/>
          <w:color w:val="000000" w:themeColor="text1"/>
          <w:sz w:val="27"/>
          <w:szCs w:val="27"/>
        </w:rPr>
        <w:t>Description of the S</w:t>
      </w:r>
      <w:r w:rsidRPr="0064224C">
        <w:rPr>
          <w:rFonts w:ascii="Times New Roman" w:hAnsi="Times New Roman" w:cs="Times New Roman"/>
          <w:b/>
          <w:bCs/>
          <w:color w:val="000000" w:themeColor="text1"/>
          <w:sz w:val="27"/>
          <w:szCs w:val="27"/>
        </w:rPr>
        <w:t xml:space="preserve">tudy </w:t>
      </w:r>
      <w:r>
        <w:rPr>
          <w:rFonts w:ascii="Times New Roman" w:hAnsi="Times New Roman" w:cs="Times New Roman"/>
          <w:b/>
          <w:bCs/>
          <w:color w:val="000000" w:themeColor="text1"/>
          <w:sz w:val="27"/>
          <w:szCs w:val="27"/>
        </w:rPr>
        <w:t>A</w:t>
      </w:r>
      <w:r w:rsidRPr="0064224C">
        <w:rPr>
          <w:rFonts w:ascii="Times New Roman" w:hAnsi="Times New Roman" w:cs="Times New Roman"/>
          <w:b/>
          <w:bCs/>
          <w:color w:val="000000" w:themeColor="text1"/>
          <w:sz w:val="27"/>
          <w:szCs w:val="27"/>
        </w:rPr>
        <w:t>rea</w:t>
      </w:r>
      <w:bookmarkEnd w:id="251"/>
      <w:bookmarkEnd w:id="252"/>
    </w:p>
    <w:p w:rsidR="001F54BF" w:rsidRDefault="001F54BF" w:rsidP="00F2093D">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D40DE4">
        <w:rPr>
          <w:rFonts w:ascii="Times New Roman" w:hAnsi="Times New Roman" w:cs="Times New Roman"/>
          <w:color w:val="000000" w:themeColor="text1"/>
          <w:sz w:val="24"/>
          <w:szCs w:val="24"/>
        </w:rPr>
        <w:t xml:space="preserve">The population of Addis Ababa is 3,384,569 according to </w:t>
      </w:r>
      <w:r>
        <w:rPr>
          <w:rFonts w:ascii="Times New Roman" w:hAnsi="Times New Roman" w:cs="Times New Roman"/>
          <w:color w:val="000000" w:themeColor="text1"/>
          <w:sz w:val="24"/>
          <w:szCs w:val="24"/>
        </w:rPr>
        <w:t>CSA</w:t>
      </w:r>
      <w:r w:rsidRPr="00D40DE4">
        <w:rPr>
          <w:rFonts w:ascii="Times New Roman" w:hAnsi="Times New Roman" w:cs="Times New Roman"/>
          <w:color w:val="000000" w:themeColor="text1"/>
          <w:sz w:val="24"/>
          <w:szCs w:val="24"/>
        </w:rPr>
        <w:t xml:space="preserve"> census with annual growth rate of 3.8% (</w:t>
      </w:r>
      <w:r>
        <w:rPr>
          <w:rFonts w:ascii="Times New Roman" w:hAnsi="Times New Roman" w:cs="Times New Roman"/>
          <w:color w:val="000000" w:themeColor="text1"/>
          <w:sz w:val="24"/>
          <w:szCs w:val="24"/>
        </w:rPr>
        <w:t>CSA, 2013</w:t>
      </w:r>
      <w:r w:rsidRPr="00D40DE4">
        <w:rPr>
          <w:rFonts w:ascii="Times New Roman" w:hAnsi="Times New Roman" w:cs="Times New Roman"/>
          <w:color w:val="000000" w:themeColor="text1"/>
          <w:sz w:val="24"/>
          <w:szCs w:val="24"/>
        </w:rPr>
        <w:t xml:space="preserve">). Based on this premises, the current total population size of Addis Ababa is more than 4.5 million which take </w:t>
      </w:r>
      <w:r>
        <w:rPr>
          <w:rFonts w:ascii="Times New Roman" w:hAnsi="Times New Roman" w:cs="Times New Roman"/>
          <w:color w:val="000000" w:themeColor="text1"/>
          <w:sz w:val="24"/>
          <w:szCs w:val="24"/>
        </w:rPr>
        <w:t>more than 2</w:t>
      </w:r>
      <w:r w:rsidRPr="00D40DE4">
        <w:rPr>
          <w:rFonts w:ascii="Times New Roman" w:hAnsi="Times New Roman" w:cs="Times New Roman"/>
          <w:color w:val="000000" w:themeColor="text1"/>
          <w:sz w:val="24"/>
          <w:szCs w:val="24"/>
        </w:rPr>
        <w:t xml:space="preserve">5% of the total </w:t>
      </w:r>
      <w:r>
        <w:rPr>
          <w:rFonts w:ascii="Times New Roman" w:hAnsi="Times New Roman" w:cs="Times New Roman"/>
          <w:color w:val="000000" w:themeColor="text1"/>
          <w:sz w:val="24"/>
          <w:szCs w:val="24"/>
        </w:rPr>
        <w:t xml:space="preserve">urban </w:t>
      </w:r>
      <w:r w:rsidRPr="00D40DE4">
        <w:rPr>
          <w:rFonts w:ascii="Times New Roman" w:hAnsi="Times New Roman" w:cs="Times New Roman"/>
          <w:color w:val="000000" w:themeColor="text1"/>
          <w:sz w:val="24"/>
          <w:szCs w:val="24"/>
        </w:rPr>
        <w:t>population of the country</w:t>
      </w:r>
      <w:r>
        <w:rPr>
          <w:rFonts w:ascii="Times New Roman" w:hAnsi="Times New Roman" w:cs="Times New Roman"/>
          <w:color w:val="000000" w:themeColor="text1"/>
          <w:sz w:val="24"/>
          <w:szCs w:val="24"/>
        </w:rPr>
        <w:t xml:space="preserve"> of</w:t>
      </w:r>
      <w:r w:rsidRPr="00D40DE4">
        <w:rPr>
          <w:rFonts w:ascii="Times New Roman" w:hAnsi="Times New Roman" w:cs="Times New Roman"/>
          <w:color w:val="000000" w:themeColor="text1"/>
          <w:sz w:val="24"/>
          <w:szCs w:val="24"/>
        </w:rPr>
        <w:t xml:space="preserve"> Ethiopia. </w:t>
      </w:r>
      <w:r>
        <w:rPr>
          <w:rFonts w:ascii="Times New Roman" w:hAnsi="Times New Roman" w:cs="Times New Roman"/>
          <w:color w:val="000000" w:themeColor="text1"/>
          <w:sz w:val="24"/>
          <w:szCs w:val="24"/>
        </w:rPr>
        <w:t xml:space="preserve">In this regard, </w:t>
      </w:r>
      <w:r>
        <w:rPr>
          <w:rFonts w:ascii="Times New Roman" w:hAnsi="Times New Roman" w:cs="Times New Roman"/>
          <w:bCs/>
          <w:color w:val="000000" w:themeColor="text1"/>
          <w:sz w:val="24"/>
          <w:szCs w:val="24"/>
        </w:rPr>
        <w:t>Addis Ababa’s t</w:t>
      </w:r>
      <w:r w:rsidRPr="009A54AB">
        <w:rPr>
          <w:rFonts w:ascii="Times New Roman" w:hAnsi="Times New Roman" w:cs="Times New Roman"/>
          <w:bCs/>
          <w:color w:val="000000" w:themeColor="text1"/>
          <w:sz w:val="24"/>
          <w:szCs w:val="24"/>
        </w:rPr>
        <w:t>ransport problems are diverse</w:t>
      </w:r>
      <w:r>
        <w:rPr>
          <w:rFonts w:ascii="Times New Roman" w:hAnsi="Times New Roman" w:cs="Times New Roman"/>
          <w:bCs/>
          <w:color w:val="000000" w:themeColor="text1"/>
          <w:sz w:val="24"/>
          <w:szCs w:val="24"/>
        </w:rPr>
        <w:t>;</w:t>
      </w:r>
      <w:r w:rsidRPr="009A54AB">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aged fleet, c</w:t>
      </w:r>
      <w:r w:rsidRPr="009A54AB">
        <w:rPr>
          <w:rFonts w:ascii="Times New Roman" w:hAnsi="Times New Roman" w:cs="Times New Roman"/>
          <w:bCs/>
          <w:color w:val="000000" w:themeColor="text1"/>
          <w:sz w:val="24"/>
          <w:szCs w:val="24"/>
        </w:rPr>
        <w:t>h</w:t>
      </w:r>
      <w:r>
        <w:rPr>
          <w:rFonts w:ascii="Times New Roman" w:hAnsi="Times New Roman" w:cs="Times New Roman"/>
          <w:bCs/>
          <w:color w:val="000000" w:themeColor="text1"/>
          <w:sz w:val="24"/>
          <w:szCs w:val="24"/>
        </w:rPr>
        <w:t>aotic movement, unacceptable emission, u</w:t>
      </w:r>
      <w:r w:rsidRPr="009A54AB">
        <w:rPr>
          <w:rFonts w:ascii="Times New Roman" w:hAnsi="Times New Roman" w:cs="Times New Roman"/>
          <w:bCs/>
          <w:color w:val="000000" w:themeColor="text1"/>
          <w:sz w:val="24"/>
          <w:szCs w:val="24"/>
        </w:rPr>
        <w:t>nsafe,</w:t>
      </w:r>
      <w:r>
        <w:rPr>
          <w:rFonts w:ascii="Times New Roman" w:hAnsi="Times New Roman" w:cs="Times New Roman"/>
          <w:bCs/>
          <w:color w:val="000000" w:themeColor="text1"/>
          <w:sz w:val="24"/>
          <w:szCs w:val="24"/>
        </w:rPr>
        <w:t xml:space="preserve"> hazardous to </w:t>
      </w:r>
      <w:r w:rsidRPr="009A54AB">
        <w:rPr>
          <w:rFonts w:ascii="Times New Roman" w:hAnsi="Times New Roman" w:cs="Times New Roman"/>
          <w:bCs/>
          <w:color w:val="000000" w:themeColor="text1"/>
          <w:sz w:val="24"/>
          <w:szCs w:val="24"/>
        </w:rPr>
        <w:t>life</w:t>
      </w:r>
      <w:r>
        <w:rPr>
          <w:rFonts w:ascii="Times New Roman" w:hAnsi="Times New Roman" w:cs="Times New Roman"/>
          <w:bCs/>
          <w:color w:val="000000" w:themeColor="text1"/>
          <w:sz w:val="24"/>
          <w:szCs w:val="24"/>
        </w:rPr>
        <w:t xml:space="preserve"> and property and w</w:t>
      </w:r>
      <w:r w:rsidRPr="009A54AB">
        <w:rPr>
          <w:rFonts w:ascii="Times New Roman" w:hAnsi="Times New Roman" w:cs="Times New Roman"/>
          <w:bCs/>
          <w:color w:val="000000" w:themeColor="text1"/>
          <w:sz w:val="24"/>
          <w:szCs w:val="24"/>
        </w:rPr>
        <w:t>eak traffic management system</w:t>
      </w:r>
      <w:r>
        <w:rPr>
          <w:rFonts w:ascii="Times New Roman" w:hAnsi="Times New Roman" w:cs="Times New Roman"/>
          <w:bCs/>
          <w:color w:val="000000" w:themeColor="text1"/>
          <w:sz w:val="24"/>
          <w:szCs w:val="24"/>
        </w:rPr>
        <w:t>.</w:t>
      </w:r>
      <w:r w:rsidRPr="009A54AB">
        <w:rPr>
          <w:rFonts w:ascii="Times New Roman" w:hAnsi="Times New Roman" w:cs="Times New Roman"/>
          <w:color w:val="000000" w:themeColor="text1"/>
          <w:sz w:val="24"/>
          <w:szCs w:val="24"/>
        </w:rPr>
        <w:t xml:space="preserve"> </w:t>
      </w:r>
      <w:r w:rsidRPr="00D40DE4">
        <w:rPr>
          <w:rFonts w:ascii="Times New Roman" w:hAnsi="Times New Roman" w:cs="Times New Roman"/>
          <w:color w:val="000000" w:themeColor="text1"/>
          <w:sz w:val="24"/>
          <w:szCs w:val="24"/>
        </w:rPr>
        <w:t xml:space="preserve">To effectively solve the problem of urban transportation, </w:t>
      </w:r>
      <w:r>
        <w:rPr>
          <w:rFonts w:ascii="Times New Roman" w:hAnsi="Times New Roman" w:cs="Times New Roman"/>
          <w:color w:val="000000" w:themeColor="text1"/>
          <w:sz w:val="24"/>
          <w:szCs w:val="24"/>
        </w:rPr>
        <w:t xml:space="preserve">traffic congestion </w:t>
      </w:r>
      <w:r w:rsidRPr="00D40DE4">
        <w:rPr>
          <w:rFonts w:ascii="Times New Roman" w:hAnsi="Times New Roman" w:cs="Times New Roman"/>
          <w:color w:val="000000" w:themeColor="text1"/>
          <w:sz w:val="24"/>
          <w:szCs w:val="24"/>
        </w:rPr>
        <w:t>especially that of the downtown area of the city, th</w:t>
      </w:r>
      <w:r>
        <w:rPr>
          <w:rFonts w:ascii="Times New Roman" w:hAnsi="Times New Roman" w:cs="Times New Roman"/>
          <w:color w:val="000000" w:themeColor="text1"/>
          <w:sz w:val="24"/>
          <w:szCs w:val="24"/>
        </w:rPr>
        <w:t>e government of Ethiopia decided</w:t>
      </w:r>
      <w:r w:rsidRPr="00D40DE4">
        <w:rPr>
          <w:rFonts w:ascii="Times New Roman" w:hAnsi="Times New Roman" w:cs="Times New Roman"/>
          <w:color w:val="000000" w:themeColor="text1"/>
          <w:sz w:val="24"/>
          <w:szCs w:val="24"/>
        </w:rPr>
        <w:t xml:space="preserve"> to build a light rail in the city of Addis Ababa. Currently the project has implemented two lines, the east-west (E-W) line and the south-north (N-S) line. According to Ethiopian Railways Corporation (2</w:t>
      </w:r>
      <w:r>
        <w:rPr>
          <w:rFonts w:ascii="Times New Roman" w:hAnsi="Times New Roman" w:cs="Times New Roman"/>
          <w:color w:val="000000" w:themeColor="text1"/>
          <w:sz w:val="24"/>
          <w:szCs w:val="24"/>
        </w:rPr>
        <w:t>015), the total length of AALRT</w:t>
      </w:r>
      <w:r w:rsidRPr="00D40DE4">
        <w:rPr>
          <w:rFonts w:ascii="Times New Roman" w:hAnsi="Times New Roman" w:cs="Times New Roman"/>
          <w:color w:val="000000" w:themeColor="text1"/>
          <w:sz w:val="24"/>
          <w:szCs w:val="24"/>
        </w:rPr>
        <w:t xml:space="preserve"> is 34.25 km (N-S line 16.9 km and E-W line 17.35 km) which has the capacity of transporting 60,000 passengers pe</w:t>
      </w:r>
      <w:r>
        <w:rPr>
          <w:rFonts w:ascii="Times New Roman" w:hAnsi="Times New Roman" w:cs="Times New Roman"/>
          <w:color w:val="000000" w:themeColor="text1"/>
          <w:sz w:val="24"/>
          <w:szCs w:val="24"/>
        </w:rPr>
        <w:t xml:space="preserve">r hour in both direction and reduce transportation emission and congestion  (ERC, 2015). </w:t>
      </w:r>
    </w:p>
    <w:p w:rsidR="001F54BF" w:rsidRDefault="001F54BF" w:rsidP="00F2093D">
      <w:pPr>
        <w:autoSpaceDE w:val="0"/>
        <w:autoSpaceDN w:val="0"/>
        <w:adjustRightInd w:val="0"/>
        <w:spacing w:after="0" w:line="480" w:lineRule="auto"/>
        <w:ind w:right="-151" w:firstLine="720"/>
        <w:jc w:val="both"/>
        <w:rPr>
          <w:rFonts w:ascii="Times New Roman" w:hAnsi="Times New Roman" w:cs="Times New Roman"/>
          <w:sz w:val="24"/>
          <w:szCs w:val="24"/>
        </w:rPr>
      </w:pPr>
      <w:r>
        <w:rPr>
          <w:rFonts w:ascii="Times New Roman" w:hAnsi="Times New Roman" w:cs="Times New Roman"/>
          <w:color w:val="000000" w:themeColor="text1"/>
          <w:sz w:val="24"/>
          <w:szCs w:val="24"/>
        </w:rPr>
        <w:t>The focus of this study is air quality at public transportation stations and relationship with station design and health impacts on NS-LRT line from the center of the city Menilik II square via Autobus Tera, Mexico, Stadium, Gotera, Saris to the intermediate Zone Kality(16.9km and 22 LRT stations), 28 Bus stations and 35 Taxi stations. Among these, 14 are common for both Bus and Taxi stations. In this regard 6 sample stations selected for each LRT, Bus, Taxi and both Bus and Taxi stations purposively. (</w:t>
      </w:r>
      <w:r>
        <w:rPr>
          <w:rFonts w:ascii="Times New Roman" w:hAnsi="Times New Roman" w:cs="Times New Roman"/>
          <w:sz w:val="24"/>
          <w:szCs w:val="24"/>
        </w:rPr>
        <w:t>Kality, Saris, S</w:t>
      </w:r>
      <w:r w:rsidRPr="00974C6A">
        <w:rPr>
          <w:rFonts w:ascii="Times New Roman" w:hAnsi="Times New Roman" w:cs="Times New Roman"/>
          <w:sz w:val="24"/>
          <w:szCs w:val="24"/>
        </w:rPr>
        <w:t>tadi</w:t>
      </w:r>
      <w:r>
        <w:rPr>
          <w:rFonts w:ascii="Times New Roman" w:hAnsi="Times New Roman" w:cs="Times New Roman"/>
          <w:sz w:val="24"/>
          <w:szCs w:val="24"/>
        </w:rPr>
        <w:t>u</w:t>
      </w:r>
      <w:r w:rsidRPr="00974C6A">
        <w:rPr>
          <w:rFonts w:ascii="Times New Roman" w:hAnsi="Times New Roman" w:cs="Times New Roman"/>
          <w:sz w:val="24"/>
          <w:szCs w:val="24"/>
        </w:rPr>
        <w:t xml:space="preserve">m, </w:t>
      </w:r>
      <w:r>
        <w:rPr>
          <w:rFonts w:ascii="Times New Roman" w:hAnsi="Times New Roman" w:cs="Times New Roman"/>
          <w:sz w:val="24"/>
          <w:szCs w:val="24"/>
        </w:rPr>
        <w:t>Mexico</w:t>
      </w:r>
      <w:r w:rsidRPr="00974C6A">
        <w:rPr>
          <w:rFonts w:ascii="Times New Roman" w:hAnsi="Times New Roman" w:cs="Times New Roman"/>
          <w:sz w:val="24"/>
          <w:szCs w:val="24"/>
        </w:rPr>
        <w:t xml:space="preserve">, </w:t>
      </w:r>
      <w:r>
        <w:rPr>
          <w:rFonts w:ascii="Times New Roman" w:hAnsi="Times New Roman" w:cs="Times New Roman"/>
          <w:sz w:val="24"/>
          <w:szCs w:val="24"/>
        </w:rPr>
        <w:t>Autobus-Tera and M</w:t>
      </w:r>
      <w:r w:rsidRPr="00974C6A">
        <w:rPr>
          <w:rFonts w:ascii="Times New Roman" w:hAnsi="Times New Roman" w:cs="Times New Roman"/>
          <w:sz w:val="24"/>
          <w:szCs w:val="24"/>
        </w:rPr>
        <w:t>inilik II square</w:t>
      </w:r>
      <w:r>
        <w:rPr>
          <w:rFonts w:ascii="Times New Roman" w:hAnsi="Times New Roman" w:cs="Times New Roman"/>
          <w:sz w:val="24"/>
          <w:szCs w:val="24"/>
        </w:rPr>
        <w:t>).</w:t>
      </w:r>
      <w:r w:rsidRPr="00974C6A">
        <w:rPr>
          <w:rFonts w:ascii="Times New Roman" w:hAnsi="Times New Roman" w:cs="Times New Roman"/>
          <w:sz w:val="24"/>
          <w:szCs w:val="24"/>
        </w:rPr>
        <w:t xml:space="preserve"> </w:t>
      </w:r>
      <w:r>
        <w:rPr>
          <w:rFonts w:ascii="Times New Roman" w:hAnsi="Times New Roman" w:cs="Times New Roman"/>
          <w:sz w:val="24"/>
          <w:szCs w:val="24"/>
        </w:rPr>
        <w:t xml:space="preserve">These </w:t>
      </w:r>
      <w:r w:rsidRPr="009C5474">
        <w:rPr>
          <w:rFonts w:ascii="Times New Roman" w:hAnsi="Times New Roman" w:cs="Times New Roman"/>
          <w:sz w:val="24"/>
          <w:szCs w:val="24"/>
        </w:rPr>
        <w:t xml:space="preserve">stations selection </w:t>
      </w:r>
      <w:r>
        <w:rPr>
          <w:rFonts w:ascii="Times New Roman" w:hAnsi="Times New Roman" w:cs="Times New Roman"/>
          <w:sz w:val="24"/>
          <w:szCs w:val="24"/>
        </w:rPr>
        <w:t>were</w:t>
      </w:r>
      <w:r w:rsidRPr="009C5474">
        <w:rPr>
          <w:rFonts w:ascii="Times New Roman" w:hAnsi="Times New Roman" w:cs="Times New Roman"/>
          <w:sz w:val="24"/>
          <w:szCs w:val="24"/>
        </w:rPr>
        <w:t xml:space="preserve"> considered the characteristics of numbers of passenger’s population, land use,</w:t>
      </w:r>
      <w:r>
        <w:rPr>
          <w:rFonts w:ascii="Times New Roman" w:hAnsi="Times New Roman" w:cs="Times New Roman"/>
          <w:sz w:val="24"/>
          <w:szCs w:val="24"/>
        </w:rPr>
        <w:t xml:space="preserve"> road junction, sub-cities, character of station</w:t>
      </w:r>
      <w:r w:rsidRPr="009C5474">
        <w:rPr>
          <w:rFonts w:ascii="Times New Roman" w:hAnsi="Times New Roman" w:cs="Times New Roman"/>
          <w:sz w:val="24"/>
          <w:szCs w:val="24"/>
        </w:rPr>
        <w:t xml:space="preserve">, </w:t>
      </w:r>
      <w:r>
        <w:rPr>
          <w:rFonts w:ascii="Times New Roman" w:hAnsi="Times New Roman" w:cs="Times New Roman"/>
          <w:sz w:val="24"/>
          <w:szCs w:val="24"/>
        </w:rPr>
        <w:t xml:space="preserve">heterogeneity of stations </w:t>
      </w:r>
      <w:r w:rsidRPr="009C5474">
        <w:rPr>
          <w:rFonts w:ascii="Times New Roman" w:hAnsi="Times New Roman" w:cs="Times New Roman"/>
          <w:sz w:val="24"/>
          <w:szCs w:val="24"/>
        </w:rPr>
        <w:t>and elevated, on ground, underground and, origin and destination for NS-LRT station</w:t>
      </w:r>
      <w:r>
        <w:rPr>
          <w:rFonts w:ascii="Times New Roman" w:hAnsi="Times New Roman" w:cs="Times New Roman"/>
          <w:sz w:val="24"/>
          <w:szCs w:val="24"/>
        </w:rPr>
        <w:t>s</w:t>
      </w:r>
      <w:r w:rsidRPr="009C5474">
        <w:rPr>
          <w:rFonts w:ascii="Times New Roman" w:hAnsi="Times New Roman" w:cs="Times New Roman"/>
          <w:sz w:val="24"/>
          <w:szCs w:val="24"/>
        </w:rPr>
        <w:t xml:space="preserve">. </w:t>
      </w:r>
    </w:p>
    <w:p w:rsidR="001F54BF" w:rsidRPr="00C051AB" w:rsidRDefault="001F54BF" w:rsidP="00F8659F">
      <w:pPr>
        <w:pStyle w:val="NoSpacing"/>
        <w:spacing w:line="480" w:lineRule="auto"/>
        <w:ind w:right="-151"/>
        <w:jc w:val="both"/>
        <w:rPr>
          <w:rFonts w:ascii="Times New Roman" w:hAnsi="Times New Roman" w:cs="Times New Roman"/>
          <w:color w:val="000000" w:themeColor="text1"/>
          <w:sz w:val="24"/>
          <w:szCs w:val="24"/>
        </w:rPr>
      </w:pPr>
      <w:r w:rsidRPr="00C051AB">
        <w:rPr>
          <w:rFonts w:ascii="Times New Roman" w:hAnsi="Times New Roman" w:cs="Times New Roman"/>
          <w:color w:val="000000" w:themeColor="text1"/>
          <w:sz w:val="24"/>
          <w:szCs w:val="24"/>
        </w:rPr>
        <w:lastRenderedPageBreak/>
        <w:t xml:space="preserve">Those six sampled stations have bus, LRT, taxi and mixed stops with a total of 6x4=24 stations. Each of them observed two times peaks and off peak hours by air tracking device. Hence, total measurements are 48 for thirty minutes. </w:t>
      </w:r>
    </w:p>
    <w:p w:rsidR="001F54BF" w:rsidRPr="00C051AB" w:rsidRDefault="001F54BF" w:rsidP="00F8659F">
      <w:pPr>
        <w:pStyle w:val="NoSpacing"/>
        <w:spacing w:line="480" w:lineRule="auto"/>
        <w:ind w:right="-151" w:firstLine="720"/>
        <w:jc w:val="both"/>
        <w:rPr>
          <w:rFonts w:ascii="Times New Roman" w:hAnsi="Times New Roman" w:cs="Times New Roman"/>
          <w:color w:val="000000" w:themeColor="text1"/>
          <w:sz w:val="24"/>
          <w:szCs w:val="24"/>
        </w:rPr>
      </w:pPr>
      <w:r w:rsidRPr="00C051AB">
        <w:rPr>
          <w:rFonts w:ascii="Times New Roman" w:hAnsi="Times New Roman" w:cs="Times New Roman"/>
          <w:color w:val="000000" w:themeColor="text1"/>
          <w:sz w:val="24"/>
          <w:szCs w:val="24"/>
        </w:rPr>
        <w:t xml:space="preserve">Most of the stations in the study area located at the road curve and intersection. The nature and the design of the public transportation stops/stations contribute for the quality of the air in and around the stations.  Many design of the stations facing the main road and taxi stations do not have shelters. Train, taxi and bus stations located at commercial and mixed land use and are not available in residential land use. There are high traffic volume on the station due to on the road curve stop, lack of transportation options and alternative road infrastructure. The quality of road pavement on and around the stations are dusts, cracked asphalt and no safe walkways and riders waiting. Long waiting at stations being exposure to transport air pollution.     </w:t>
      </w:r>
      <w:r w:rsidRPr="00C051AB">
        <w:rPr>
          <w:rFonts w:ascii="Times New Roman" w:hAnsi="Times New Roman" w:cs="Times New Roman"/>
          <w:b/>
          <w:bCs/>
          <w:color w:val="000000" w:themeColor="text1"/>
          <w:sz w:val="24"/>
          <w:szCs w:val="24"/>
        </w:rPr>
        <w:t xml:space="preserve">         </w:t>
      </w:r>
    </w:p>
    <w:p w:rsidR="001F54BF" w:rsidRPr="0064224C" w:rsidRDefault="001F54BF" w:rsidP="00F8659F">
      <w:pPr>
        <w:pStyle w:val="Heading2"/>
        <w:spacing w:line="480" w:lineRule="auto"/>
        <w:ind w:right="-151"/>
        <w:rPr>
          <w:rFonts w:ascii="Times New Roman" w:hAnsi="Times New Roman" w:cs="Times New Roman"/>
          <w:color w:val="000000" w:themeColor="text1"/>
          <w:sz w:val="27"/>
          <w:szCs w:val="27"/>
        </w:rPr>
      </w:pPr>
      <w:bookmarkStart w:id="253" w:name="_Toc13226812"/>
      <w:r>
        <w:rPr>
          <w:rFonts w:ascii="Times New Roman" w:hAnsi="Times New Roman" w:cs="Times New Roman"/>
          <w:b/>
          <w:bCs/>
          <w:color w:val="000000" w:themeColor="text1"/>
          <w:sz w:val="27"/>
          <w:szCs w:val="27"/>
        </w:rPr>
        <w:t>4</w:t>
      </w:r>
      <w:r w:rsidRPr="0064224C">
        <w:rPr>
          <w:rFonts w:ascii="Times New Roman" w:hAnsi="Times New Roman" w:cs="Times New Roman"/>
          <w:b/>
          <w:bCs/>
          <w:color w:val="000000" w:themeColor="text1"/>
          <w:sz w:val="27"/>
          <w:szCs w:val="27"/>
        </w:rPr>
        <w:t>.2 Historical background of AALRT</w:t>
      </w:r>
      <w:bookmarkEnd w:id="253"/>
    </w:p>
    <w:p w:rsidR="001F54BF" w:rsidRDefault="001F54BF" w:rsidP="00F8659F">
      <w:pPr>
        <w:autoSpaceDE w:val="0"/>
        <w:autoSpaceDN w:val="0"/>
        <w:adjustRightInd w:val="0"/>
        <w:spacing w:after="0" w:line="480" w:lineRule="auto"/>
        <w:ind w:right="-151"/>
        <w:jc w:val="both"/>
        <w:rPr>
          <w:rFonts w:ascii="Times New Roman" w:eastAsia="TT5Eo00" w:hAnsi="Times New Roman" w:cs="Times New Roman"/>
          <w:color w:val="000000" w:themeColor="text1"/>
          <w:sz w:val="24"/>
          <w:szCs w:val="24"/>
        </w:rPr>
      </w:pPr>
      <w:r>
        <w:rPr>
          <w:rFonts w:ascii="Times New Roman" w:eastAsia="TT5Eo00" w:hAnsi="Times New Roman" w:cs="Times New Roman"/>
          <w:color w:val="000000" w:themeColor="text1"/>
          <w:sz w:val="24"/>
          <w:szCs w:val="24"/>
        </w:rPr>
        <w:t xml:space="preserve">              </w:t>
      </w:r>
      <w:r w:rsidRPr="005C7825">
        <w:rPr>
          <w:rFonts w:ascii="Times New Roman" w:eastAsia="TT5Eo00" w:hAnsi="Times New Roman" w:cs="Times New Roman"/>
          <w:color w:val="000000" w:themeColor="text1"/>
          <w:sz w:val="24"/>
          <w:szCs w:val="24"/>
        </w:rPr>
        <w:t xml:space="preserve">The Ethiopian railway was built </w:t>
      </w:r>
      <w:r>
        <w:rPr>
          <w:rFonts w:ascii="Times New Roman" w:eastAsia="TT5Eo00" w:hAnsi="Times New Roman" w:cs="Times New Roman"/>
          <w:color w:val="000000" w:themeColor="text1"/>
          <w:sz w:val="24"/>
          <w:szCs w:val="24"/>
        </w:rPr>
        <w:t xml:space="preserve">in 1917 </w:t>
      </w:r>
      <w:r w:rsidRPr="005C7825">
        <w:rPr>
          <w:rFonts w:ascii="Times New Roman" w:eastAsia="TT5Eo00" w:hAnsi="Times New Roman" w:cs="Times New Roman"/>
          <w:color w:val="000000" w:themeColor="text1"/>
          <w:sz w:val="24"/>
          <w:szCs w:val="24"/>
        </w:rPr>
        <w:t xml:space="preserve">by the French to facilitate the transport of merchandise which previously had to be carried on the backs of animals. Taking into account the natural </w:t>
      </w:r>
      <w:r w:rsidRPr="002B60E2">
        <w:rPr>
          <w:rFonts w:ascii="Times New Roman" w:eastAsia="TT5Eo00" w:hAnsi="Times New Roman" w:cs="Times New Roman"/>
          <w:color w:val="000000" w:themeColor="text1"/>
          <w:sz w:val="24"/>
          <w:szCs w:val="24"/>
        </w:rPr>
        <w:t xml:space="preserve">topography of this country and the lack of proper roads it was extremely difficult to transport goods from central Ethiopia to the ports of the Red Sea, and merchants spent months travelling from Addis Ababa to Massawa, Zeila or Berbera, which put a crimp on the export of goods from Ethiopia (Groum, 2006). Not only did the Ethiopian railway contribute to bring the country out of its centuries-old isolation from the rest of the world but it also played an important role in changing the social relations between the Ethiopian nations. </w:t>
      </w:r>
    </w:p>
    <w:p w:rsidR="001F54BF" w:rsidRDefault="001F54BF" w:rsidP="00F8659F">
      <w:pPr>
        <w:autoSpaceDE w:val="0"/>
        <w:autoSpaceDN w:val="0"/>
        <w:adjustRightInd w:val="0"/>
        <w:spacing w:after="0" w:line="480" w:lineRule="auto"/>
        <w:ind w:right="-151" w:firstLine="720"/>
        <w:jc w:val="both"/>
        <w:rPr>
          <w:rFonts w:ascii="Times New Roman" w:eastAsia="TT5Eo00" w:hAnsi="Times New Roman" w:cs="Times New Roman"/>
          <w:color w:val="000000" w:themeColor="text1"/>
          <w:sz w:val="24"/>
          <w:szCs w:val="24"/>
        </w:rPr>
      </w:pPr>
      <w:r>
        <w:rPr>
          <w:rFonts w:ascii="Times New Roman" w:hAnsi="Times New Roman" w:cs="Times New Roman"/>
          <w:color w:val="000000" w:themeColor="text1"/>
          <w:sz w:val="24"/>
          <w:szCs w:val="24"/>
        </w:rPr>
        <w:t xml:space="preserve">Transport service provision </w:t>
      </w:r>
      <w:r w:rsidRPr="0099478C">
        <w:rPr>
          <w:rFonts w:ascii="Times New Roman" w:hAnsi="Times New Roman" w:cs="Times New Roman"/>
          <w:color w:val="000000" w:themeColor="text1"/>
          <w:sz w:val="24"/>
          <w:szCs w:val="24"/>
        </w:rPr>
        <w:t xml:space="preserve">challenge </w:t>
      </w:r>
      <w:r>
        <w:rPr>
          <w:rFonts w:ascii="Times New Roman" w:hAnsi="Times New Roman" w:cs="Times New Roman"/>
          <w:color w:val="000000" w:themeColor="text1"/>
          <w:sz w:val="24"/>
          <w:szCs w:val="24"/>
        </w:rPr>
        <w:t xml:space="preserve">in Addis Ababa </w:t>
      </w:r>
      <w:r w:rsidRPr="0099478C">
        <w:rPr>
          <w:rFonts w:ascii="Times New Roman" w:hAnsi="Times New Roman" w:cs="Times New Roman"/>
          <w:color w:val="000000" w:themeColor="text1"/>
          <w:sz w:val="24"/>
          <w:szCs w:val="24"/>
        </w:rPr>
        <w:t>giving special attention to the issue, a great effort is made by the government to realize technology transfer in mass transport by introducing Light Rail Transit (LRT), Bus rapid Transit (BRT) and Trolley Bus transport</w:t>
      </w:r>
      <w:r w:rsidRPr="0099478C">
        <w:rPr>
          <w:rFonts w:ascii="Arial" w:hAnsi="Arial" w:cs="Arial"/>
          <w:color w:val="000000" w:themeColor="text1"/>
          <w:sz w:val="24"/>
          <w:szCs w:val="24"/>
        </w:rPr>
        <w:t xml:space="preserve"> </w:t>
      </w:r>
      <w:r w:rsidRPr="0099478C">
        <w:rPr>
          <w:rFonts w:ascii="Times New Roman" w:hAnsi="Times New Roman" w:cs="Times New Roman"/>
          <w:sz w:val="24"/>
          <w:szCs w:val="24"/>
        </w:rPr>
        <w:t>services.</w:t>
      </w:r>
      <w:r>
        <w:rPr>
          <w:rFonts w:ascii="Arial" w:hAnsi="Arial" w:cs="Arial"/>
          <w:sz w:val="24"/>
          <w:szCs w:val="24"/>
        </w:rPr>
        <w:t xml:space="preserve"> </w:t>
      </w:r>
      <w:r>
        <w:rPr>
          <w:rFonts w:ascii="Times New Roman" w:eastAsia="TT5Eo00" w:hAnsi="Times New Roman" w:cs="Times New Roman"/>
          <w:color w:val="000000" w:themeColor="text1"/>
          <w:sz w:val="24"/>
          <w:szCs w:val="24"/>
        </w:rPr>
        <w:t xml:space="preserve">Addis Ababa Light Rail Transit Service revealed that The Ethiopian government decided to address the congested roads of the capital, Addis Ababa, by commissioning a new </w:t>
      </w:r>
      <w:r>
        <w:rPr>
          <w:rFonts w:ascii="Times New Roman" w:eastAsia="TT5Eo00" w:hAnsi="Times New Roman" w:cs="Times New Roman"/>
          <w:color w:val="000000" w:themeColor="text1"/>
          <w:sz w:val="24"/>
          <w:szCs w:val="24"/>
        </w:rPr>
        <w:lastRenderedPageBreak/>
        <w:t xml:space="preserve">urban metro, largely funded constructed and run by chinse institutions in December 2011. It is the first railway to be built in Sub-Saharan Africa and the first line opened in September 2015.    </w:t>
      </w:r>
    </w:p>
    <w:p w:rsidR="001F54BF" w:rsidRPr="0064224C" w:rsidRDefault="001F54BF" w:rsidP="00F8659F">
      <w:pPr>
        <w:pStyle w:val="NoSpacing"/>
        <w:spacing w:line="480" w:lineRule="auto"/>
        <w:ind w:right="-151" w:firstLine="720"/>
        <w:jc w:val="both"/>
        <w:rPr>
          <w:rFonts w:ascii="Times New Roman" w:hAnsi="Times New Roman" w:cs="Times New Roman"/>
          <w:color w:val="000000" w:themeColor="text1"/>
          <w:sz w:val="24"/>
          <w:szCs w:val="24"/>
        </w:rPr>
      </w:pPr>
      <w:r w:rsidRPr="0064224C">
        <w:rPr>
          <w:rFonts w:ascii="Times New Roman" w:hAnsi="Times New Roman" w:cs="Times New Roman"/>
          <w:color w:val="000000" w:themeColor="text1"/>
          <w:sz w:val="24"/>
          <w:szCs w:val="24"/>
        </w:rPr>
        <w:t>The Addis Ababa LRT is currently operating average capacity, serving up to 6, 610 passengers across four lines ever</w:t>
      </w:r>
      <w:r w:rsidR="005577B5">
        <w:rPr>
          <w:rFonts w:ascii="Times New Roman" w:hAnsi="Times New Roman" w:cs="Times New Roman"/>
          <w:color w:val="000000" w:themeColor="text1"/>
          <w:sz w:val="24"/>
          <w:szCs w:val="24"/>
        </w:rPr>
        <w:t>y hour and 105,760 every day (Addis Ababa LRT service</w:t>
      </w:r>
      <w:r w:rsidRPr="0064224C">
        <w:rPr>
          <w:rFonts w:ascii="Times New Roman" w:hAnsi="Times New Roman" w:cs="Times New Roman"/>
          <w:color w:val="000000" w:themeColor="text1"/>
          <w:sz w:val="24"/>
          <w:szCs w:val="24"/>
        </w:rPr>
        <w:t>, 2019). Full emissions reduction data are not yet available for the project but the cumulative emission reduction potential of the LRT system is forecasted at 1.8 million tone CO</w:t>
      </w:r>
      <w:r w:rsidRPr="0064224C">
        <w:rPr>
          <w:rFonts w:ascii="Times New Roman" w:hAnsi="Times New Roman" w:cs="Times New Roman"/>
          <w:color w:val="000000" w:themeColor="text1"/>
          <w:sz w:val="24"/>
          <w:szCs w:val="24"/>
          <w:vertAlign w:val="subscript"/>
        </w:rPr>
        <w:t>2</w:t>
      </w:r>
      <w:r w:rsidRPr="0064224C">
        <w:rPr>
          <w:rFonts w:ascii="Times New Roman" w:hAnsi="Times New Roman" w:cs="Times New Roman"/>
          <w:color w:val="000000" w:themeColor="text1"/>
          <w:sz w:val="24"/>
          <w:szCs w:val="24"/>
        </w:rPr>
        <w:t xml:space="preserve"> emission by 2030. </w:t>
      </w:r>
      <w:r w:rsidR="00761399" w:rsidRPr="0064224C">
        <w:rPr>
          <w:rFonts w:ascii="Times New Roman" w:hAnsi="Times New Roman" w:cs="Times New Roman"/>
          <w:color w:val="000000" w:themeColor="text1"/>
          <w:sz w:val="24"/>
          <w:szCs w:val="24"/>
        </w:rPr>
        <w:t xml:space="preserve"> </w:t>
      </w:r>
      <w:r w:rsidRPr="0064224C">
        <w:rPr>
          <w:rFonts w:ascii="Times New Roman" w:hAnsi="Times New Roman" w:cs="Times New Roman"/>
          <w:color w:val="000000" w:themeColor="text1"/>
          <w:sz w:val="24"/>
          <w:szCs w:val="24"/>
        </w:rPr>
        <w:t xml:space="preserve">The LRT is at the forefront of supporting low carbon transport for the area and is powered by low-carbon electricity from hydropower from the Ethiopian grid. It uses less land than road construction, and has lower noise and air pollution levels. </w:t>
      </w:r>
    </w:p>
    <w:p w:rsidR="001F54BF" w:rsidRPr="0064224C" w:rsidRDefault="001F54BF" w:rsidP="00C466DF">
      <w:pPr>
        <w:pStyle w:val="NoSpacing"/>
        <w:spacing w:line="480" w:lineRule="auto"/>
        <w:jc w:val="both"/>
        <w:outlineLvl w:val="1"/>
        <w:rPr>
          <w:rFonts w:ascii="Times New Roman" w:hAnsi="Times New Roman" w:cs="Times New Roman"/>
          <w:b/>
          <w:bCs/>
          <w:color w:val="000000" w:themeColor="text1"/>
          <w:sz w:val="27"/>
          <w:szCs w:val="27"/>
        </w:rPr>
      </w:pPr>
      <w:bookmarkStart w:id="254" w:name="_Toc13226813"/>
      <w:r>
        <w:rPr>
          <w:rFonts w:ascii="Times New Roman" w:hAnsi="Times New Roman" w:cs="Times New Roman"/>
          <w:b/>
          <w:bCs/>
          <w:color w:val="000000" w:themeColor="text1"/>
          <w:sz w:val="27"/>
          <w:szCs w:val="27"/>
        </w:rPr>
        <w:t>4</w:t>
      </w:r>
      <w:r w:rsidRPr="0064224C">
        <w:rPr>
          <w:rFonts w:ascii="Times New Roman" w:hAnsi="Times New Roman" w:cs="Times New Roman"/>
          <w:b/>
          <w:bCs/>
          <w:color w:val="000000" w:themeColor="text1"/>
          <w:sz w:val="27"/>
          <w:szCs w:val="27"/>
        </w:rPr>
        <w:t>.3 Transport and Air Pollution Trends in Addis Ababa</w:t>
      </w:r>
      <w:bookmarkEnd w:id="254"/>
    </w:p>
    <w:p w:rsidR="001F54BF" w:rsidRDefault="001F54BF" w:rsidP="00F8659F">
      <w:pPr>
        <w:autoSpaceDE w:val="0"/>
        <w:autoSpaceDN w:val="0"/>
        <w:adjustRightInd w:val="0"/>
        <w:spacing w:after="0" w:line="480" w:lineRule="auto"/>
        <w:ind w:right="-151" w:firstLine="720"/>
        <w:jc w:val="both"/>
        <w:rPr>
          <w:rFonts w:ascii="Times New Roman" w:hAnsi="Times New Roman" w:cs="Times New Roman"/>
          <w:sz w:val="24"/>
          <w:szCs w:val="24"/>
        </w:rPr>
      </w:pPr>
      <w:r w:rsidRPr="003C64C0">
        <w:rPr>
          <w:rFonts w:ascii="Times New Roman" w:hAnsi="Times New Roman" w:cs="Times New Roman"/>
          <w:sz w:val="24"/>
          <w:szCs w:val="24"/>
        </w:rPr>
        <w:t>The population of Addis Ababa is increasing from time to time. Addis Ababa city with an estimated population of 4.5 million is considered as a major metr</w:t>
      </w:r>
      <w:r>
        <w:rPr>
          <w:rFonts w:ascii="Times New Roman" w:hAnsi="Times New Roman" w:cs="Times New Roman"/>
          <w:sz w:val="24"/>
          <w:szCs w:val="24"/>
        </w:rPr>
        <w:t xml:space="preserve">opolitan city </w:t>
      </w:r>
      <w:r w:rsidRPr="003C64C0">
        <w:rPr>
          <w:rFonts w:ascii="Times New Roman" w:hAnsi="Times New Roman" w:cs="Times New Roman"/>
          <w:sz w:val="24"/>
          <w:szCs w:val="24"/>
        </w:rPr>
        <w:t xml:space="preserve">(CSA, 2013).  </w:t>
      </w:r>
    </w:p>
    <w:p w:rsidR="001F54BF" w:rsidRPr="000F31D8" w:rsidRDefault="001F54BF" w:rsidP="00F8659F">
      <w:pPr>
        <w:autoSpaceDE w:val="0"/>
        <w:autoSpaceDN w:val="0"/>
        <w:adjustRightInd w:val="0"/>
        <w:spacing w:after="0" w:line="480" w:lineRule="auto"/>
        <w:ind w:right="-151"/>
        <w:jc w:val="both"/>
        <w:rPr>
          <w:rFonts w:ascii="Times New Roman" w:hAnsi="Times New Roman" w:cs="Times New Roman"/>
          <w:color w:val="000000"/>
          <w:sz w:val="24"/>
          <w:szCs w:val="24"/>
        </w:rPr>
      </w:pPr>
      <w:r w:rsidRPr="000F31D8">
        <w:rPr>
          <w:rFonts w:ascii="Times New Roman" w:hAnsi="Times New Roman" w:cs="Times New Roman"/>
          <w:color w:val="000000"/>
          <w:sz w:val="24"/>
          <w:szCs w:val="24"/>
        </w:rPr>
        <w:t>The Addis Ababa Greenhouse Gas Emission Inventory greater than 4.8 million tons of carbon dioxide gas (CO</w:t>
      </w:r>
      <w:r w:rsidRPr="000453C4">
        <w:rPr>
          <w:rFonts w:ascii="Times New Roman" w:hAnsi="Times New Roman" w:cs="Times New Roman"/>
          <w:color w:val="000000"/>
          <w:sz w:val="24"/>
          <w:szCs w:val="24"/>
          <w:vertAlign w:val="subscript"/>
        </w:rPr>
        <w:t>2</w:t>
      </w:r>
      <w:r w:rsidRPr="000F31D8">
        <w:rPr>
          <w:rFonts w:ascii="Times New Roman" w:hAnsi="Times New Roman" w:cs="Times New Roman"/>
          <w:color w:val="000000"/>
          <w:sz w:val="24"/>
          <w:szCs w:val="24"/>
        </w:rPr>
        <w:t>) the city emits, transport vehicles account for 47 percent of the total emission</w:t>
      </w:r>
      <w:r>
        <w:rPr>
          <w:rFonts w:ascii="Times New Roman" w:hAnsi="Times New Roman" w:cs="Times New Roman"/>
          <w:color w:val="000000"/>
          <w:sz w:val="24"/>
          <w:szCs w:val="24"/>
        </w:rPr>
        <w:t xml:space="preserve"> (Molalign, 2016)</w:t>
      </w:r>
      <w:r w:rsidRPr="000F31D8">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Pr="000F31D8">
        <w:rPr>
          <w:rFonts w:ascii="Times New Roman" w:hAnsi="Times New Roman" w:cs="Times New Roman"/>
          <w:color w:val="000000"/>
          <w:sz w:val="24"/>
          <w:szCs w:val="24"/>
        </w:rPr>
        <w:t xml:space="preserve">Transportation is the fastest growing major contributor to </w:t>
      </w:r>
      <w:r>
        <w:rPr>
          <w:rFonts w:ascii="Times New Roman" w:hAnsi="Times New Roman" w:cs="Times New Roman"/>
          <w:color w:val="000000"/>
          <w:sz w:val="24"/>
          <w:szCs w:val="24"/>
        </w:rPr>
        <w:t>global climate change. Need of t</w:t>
      </w:r>
      <w:r w:rsidRPr="000F31D8">
        <w:rPr>
          <w:rFonts w:ascii="Times New Roman" w:hAnsi="Times New Roman" w:cs="Times New Roman"/>
          <w:color w:val="000000"/>
          <w:sz w:val="24"/>
          <w:szCs w:val="24"/>
        </w:rPr>
        <w:t xml:space="preserve">ransportation in Addis Ababa is increasing, parallel to the city’s population </w:t>
      </w:r>
      <w:r>
        <w:rPr>
          <w:rFonts w:ascii="Times New Roman" w:hAnsi="Times New Roman" w:cs="Times New Roman"/>
          <w:color w:val="000000"/>
          <w:sz w:val="24"/>
          <w:szCs w:val="24"/>
        </w:rPr>
        <w:t>growth and economic development and increasing the diverse impacts.</w:t>
      </w:r>
    </w:p>
    <w:p w:rsidR="001F54BF" w:rsidRPr="003C64C0" w:rsidRDefault="001F54BF" w:rsidP="00F8659F">
      <w:pPr>
        <w:autoSpaceDE w:val="0"/>
        <w:autoSpaceDN w:val="0"/>
        <w:adjustRightInd w:val="0"/>
        <w:spacing w:after="0" w:line="480" w:lineRule="auto"/>
        <w:ind w:right="-151" w:firstLine="720"/>
        <w:jc w:val="both"/>
        <w:rPr>
          <w:rFonts w:ascii="Times New Roman" w:hAnsi="Times New Roman" w:cs="Times New Roman"/>
          <w:sz w:val="24"/>
          <w:szCs w:val="24"/>
        </w:rPr>
      </w:pPr>
      <w:r w:rsidRPr="003C64C0">
        <w:rPr>
          <w:rFonts w:ascii="Times New Roman" w:hAnsi="Times New Roman" w:cs="Times New Roman"/>
          <w:sz w:val="24"/>
          <w:szCs w:val="24"/>
        </w:rPr>
        <w:t xml:space="preserve">Population explosion and the associated anthropogenic activities generate </w:t>
      </w:r>
      <w:r w:rsidR="00954E8A">
        <w:rPr>
          <w:rFonts w:ascii="Times New Roman" w:hAnsi="Times New Roman" w:cs="Times New Roman"/>
          <w:sz w:val="24"/>
          <w:szCs w:val="24"/>
        </w:rPr>
        <w:t xml:space="preserve">air pollution </w:t>
      </w:r>
      <w:r>
        <w:rPr>
          <w:rFonts w:ascii="Times New Roman" w:hAnsi="Times New Roman" w:cs="Times New Roman"/>
          <w:sz w:val="24"/>
          <w:szCs w:val="24"/>
        </w:rPr>
        <w:t xml:space="preserve">especially transport sector </w:t>
      </w:r>
      <w:r w:rsidRPr="003C64C0">
        <w:rPr>
          <w:rFonts w:ascii="Times New Roman" w:hAnsi="Times New Roman" w:cs="Times New Roman"/>
          <w:sz w:val="24"/>
          <w:szCs w:val="24"/>
        </w:rPr>
        <w:t>that adversely affect the physical environment. The transport services are a public sector that is being demanded by the increasing population in the city.</w:t>
      </w:r>
      <w:r w:rsidRPr="003C64C0">
        <w:rPr>
          <w:rFonts w:ascii="Times New Roman" w:hAnsi="Times New Roman" w:cs="Times New Roman"/>
          <w:b/>
          <w:bCs/>
          <w:color w:val="000000" w:themeColor="text1"/>
          <w:sz w:val="24"/>
          <w:szCs w:val="24"/>
          <w:shd w:val="clear" w:color="auto" w:fill="FFFFFF"/>
        </w:rPr>
        <w:t xml:space="preserve">   </w:t>
      </w:r>
    </w:p>
    <w:p w:rsidR="001F54BF" w:rsidRDefault="001F54BF" w:rsidP="00F8659F">
      <w:pPr>
        <w:spacing w:line="480" w:lineRule="auto"/>
        <w:ind w:right="-151"/>
        <w:jc w:val="both"/>
        <w:rPr>
          <w:rFonts w:ascii="Times New Roman" w:hAnsi="Times New Roman" w:cs="Times New Roman"/>
          <w:color w:val="000000" w:themeColor="text1"/>
          <w:sz w:val="24"/>
          <w:szCs w:val="24"/>
          <w:shd w:val="clear" w:color="auto" w:fill="FFFFFF"/>
        </w:rPr>
      </w:pPr>
      <w:r w:rsidRPr="00D32111">
        <w:rPr>
          <w:rFonts w:ascii="Times New Roman" w:hAnsi="Times New Roman" w:cs="Times New Roman"/>
          <w:color w:val="000000" w:themeColor="text1"/>
          <w:sz w:val="24"/>
          <w:szCs w:val="24"/>
        </w:rPr>
        <w:t>Similarly, emission of pollutants is increased rapidly. Respiratory diseases are incidents commonly recorded at the health care institutions like health centers, clinics and hospitals (Tarek</w:t>
      </w:r>
      <w:r>
        <w:rPr>
          <w:rFonts w:ascii="Times New Roman" w:hAnsi="Times New Roman" w:cs="Times New Roman"/>
          <w:color w:val="000000" w:themeColor="text1"/>
          <w:sz w:val="24"/>
          <w:szCs w:val="24"/>
        </w:rPr>
        <w:t>egn &amp; Gulilat, 2018). The</w:t>
      </w:r>
      <w:r w:rsidRPr="00D32111">
        <w:rPr>
          <w:rFonts w:ascii="Times New Roman" w:hAnsi="Times New Roman" w:cs="Times New Roman"/>
          <w:color w:val="000000" w:themeColor="text1"/>
          <w:sz w:val="24"/>
          <w:szCs w:val="24"/>
        </w:rPr>
        <w:t xml:space="preserve"> driving forces, pressures</w:t>
      </w:r>
      <w:r>
        <w:rPr>
          <w:rFonts w:ascii="Times New Roman" w:hAnsi="Times New Roman" w:cs="Times New Roman"/>
          <w:color w:val="000000" w:themeColor="text1"/>
          <w:sz w:val="24"/>
          <w:szCs w:val="24"/>
        </w:rPr>
        <w:t>, states, impacts and responses</w:t>
      </w:r>
      <w:r w:rsidRPr="00D32111">
        <w:rPr>
          <w:rFonts w:ascii="Times New Roman" w:hAnsi="Times New Roman" w:cs="Times New Roman"/>
          <w:color w:val="000000" w:themeColor="text1"/>
          <w:sz w:val="24"/>
          <w:szCs w:val="24"/>
        </w:rPr>
        <w:t xml:space="preserve"> for air pollution issue </w:t>
      </w:r>
      <w:r>
        <w:rPr>
          <w:rFonts w:ascii="Times New Roman" w:hAnsi="Times New Roman" w:cs="Times New Roman"/>
          <w:color w:val="000000" w:themeColor="text1"/>
          <w:sz w:val="24"/>
          <w:szCs w:val="24"/>
        </w:rPr>
        <w:t xml:space="preserve">related to transportation </w:t>
      </w:r>
      <w:r w:rsidRPr="00D32111">
        <w:rPr>
          <w:rFonts w:ascii="Times New Roman" w:hAnsi="Times New Roman" w:cs="Times New Roman"/>
          <w:color w:val="000000" w:themeColor="text1"/>
          <w:sz w:val="24"/>
          <w:szCs w:val="24"/>
        </w:rPr>
        <w:t>in Addis Ababa</w:t>
      </w:r>
      <w:r>
        <w:rPr>
          <w:rFonts w:ascii="Times New Roman" w:hAnsi="Times New Roman" w:cs="Times New Roman"/>
          <w:color w:val="000000" w:themeColor="text1"/>
          <w:sz w:val="24"/>
          <w:szCs w:val="24"/>
        </w:rPr>
        <w:t xml:space="preserve"> listed below</w:t>
      </w:r>
      <w:r w:rsidRPr="00D32111">
        <w:rPr>
          <w:rFonts w:ascii="Times New Roman" w:hAnsi="Times New Roman" w:cs="Times New Roman"/>
          <w:color w:val="000000" w:themeColor="text1"/>
          <w:sz w:val="24"/>
          <w:szCs w:val="24"/>
        </w:rPr>
        <w:t>.</w:t>
      </w:r>
      <w:r w:rsidRPr="00D32111">
        <w:rPr>
          <w:rFonts w:ascii="Times New Roman" w:hAnsi="Times New Roman" w:cs="Times New Roman"/>
          <w:b/>
          <w:bCs/>
          <w:color w:val="000000" w:themeColor="text1"/>
          <w:sz w:val="24"/>
          <w:szCs w:val="24"/>
          <w:shd w:val="clear" w:color="auto" w:fill="FFFFFF"/>
        </w:rPr>
        <w:t xml:space="preserve"> </w:t>
      </w:r>
    </w:p>
    <w:p w:rsidR="001F54BF" w:rsidRDefault="001F54BF" w:rsidP="001F54BF">
      <w:pPr>
        <w:spacing w:line="48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noProof/>
          <w:color w:val="000000" w:themeColor="text1"/>
          <w:sz w:val="24"/>
          <w:szCs w:val="24"/>
        </w:rPr>
        <w:lastRenderedPageBreak/>
        <mc:AlternateContent>
          <mc:Choice Requires="wps">
            <w:drawing>
              <wp:anchor distT="0" distB="0" distL="114300" distR="114300" simplePos="0" relativeHeight="251766784" behindDoc="0" locked="0" layoutInCell="1" allowOverlap="1" wp14:anchorId="5754EE73" wp14:editId="704C94E8">
                <wp:simplePos x="0" y="0"/>
                <wp:positionH relativeFrom="column">
                  <wp:posOffset>2886075</wp:posOffset>
                </wp:positionH>
                <wp:positionV relativeFrom="paragraph">
                  <wp:posOffset>1070610</wp:posOffset>
                </wp:positionV>
                <wp:extent cx="0" cy="333375"/>
                <wp:effectExtent l="76200" t="38100" r="57150" b="9525"/>
                <wp:wrapNone/>
                <wp:docPr id="74" name="Straight Arrow Connector 74"/>
                <wp:cNvGraphicFramePr/>
                <a:graphic xmlns:a="http://schemas.openxmlformats.org/drawingml/2006/main">
                  <a:graphicData uri="http://schemas.microsoft.com/office/word/2010/wordprocessingShape">
                    <wps:wsp>
                      <wps:cNvCnPr/>
                      <wps:spPr>
                        <a:xfrm flipV="1">
                          <a:off x="0" y="0"/>
                          <a:ext cx="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w14:anchorId="60EF5CBE" id="Straight Arrow Connector 74" o:spid="_x0000_s1026" type="#_x0000_t32" style="position:absolute;margin-left:227.25pt;margin-top:84.3pt;width:0;height:26.25pt;flip:y;z-index:251766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" strokecolor="black [3200]" strokeweight=".5pt">
                <v:stroke endarrow="block" joinstyle="miter"/>
              </v:shape>
            </w:pict>
          </mc:Fallback>
        </mc:AlternateContent>
      </w:r>
      <w:r w:rsidRPr="00851E11">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761664" behindDoc="0" locked="0" layoutInCell="1" allowOverlap="1" wp14:anchorId="44F96E09" wp14:editId="2FFF1C86">
                <wp:simplePos x="0" y="0"/>
                <wp:positionH relativeFrom="column">
                  <wp:posOffset>247650</wp:posOffset>
                </wp:positionH>
                <wp:positionV relativeFrom="paragraph">
                  <wp:posOffset>1408430</wp:posOffset>
                </wp:positionV>
                <wp:extent cx="3200400" cy="1314450"/>
                <wp:effectExtent l="0" t="0" r="19050" b="19050"/>
                <wp:wrapSquare wrapText="bothSides"/>
                <wp:docPr id="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1314450"/>
                        </a:xfrm>
                        <a:prstGeom prst="rect">
                          <a:avLst/>
                        </a:prstGeom>
                        <a:solidFill>
                          <a:srgbClr val="FFFFFF"/>
                        </a:solidFill>
                        <a:ln w="9525">
                          <a:solidFill>
                            <a:srgbClr val="000000"/>
                          </a:solidFill>
                          <a:miter lim="800000"/>
                          <a:headEnd/>
                          <a:tailEnd/>
                        </a:ln>
                      </wps:spPr>
                      <wps:txbx>
                        <w:txbxContent>
                          <w:p w:rsidR="00626BEC" w:rsidRPr="003523AA" w:rsidRDefault="00626BEC" w:rsidP="001F54BF">
                            <w:pPr>
                              <w:pStyle w:val="NoSpacing"/>
                              <w:shd w:val="clear" w:color="auto" w:fill="9CC2E5" w:themeFill="accent1" w:themeFillTint="99"/>
                              <w:spacing w:line="276" w:lineRule="auto"/>
                              <w:rPr>
                                <w:rFonts w:ascii="Times New Roman" w:hAnsi="Times New Roman" w:cs="Times New Roman"/>
                                <w:b/>
                                <w:sz w:val="23"/>
                                <w:szCs w:val="23"/>
                              </w:rPr>
                            </w:pPr>
                            <w:r w:rsidRPr="003523AA">
                              <w:rPr>
                                <w:rFonts w:ascii="Times New Roman" w:hAnsi="Times New Roman" w:cs="Times New Roman"/>
                                <w:b/>
                                <w:sz w:val="23"/>
                                <w:szCs w:val="23"/>
                              </w:rPr>
                              <w:t xml:space="preserve">Response </w:t>
                            </w:r>
                          </w:p>
                          <w:p w:rsidR="00626BEC" w:rsidRPr="00F562B6" w:rsidRDefault="00626BEC" w:rsidP="00E065C4">
                            <w:pPr>
                              <w:pStyle w:val="NoSpacing"/>
                              <w:numPr>
                                <w:ilvl w:val="0"/>
                                <w:numId w:val="14"/>
                              </w:numPr>
                              <w:spacing w:line="276" w:lineRule="auto"/>
                              <w:ind w:left="180" w:hanging="180"/>
                              <w:rPr>
                                <w:rFonts w:ascii="Times New Roman" w:hAnsi="Times New Roman" w:cs="Times New Roman"/>
                                <w:sz w:val="24"/>
                                <w:szCs w:val="24"/>
                              </w:rPr>
                            </w:pPr>
                            <w:r w:rsidRPr="00F562B6">
                              <w:rPr>
                                <w:rFonts w:ascii="Times New Roman" w:hAnsi="Times New Roman" w:cs="Times New Roman"/>
                                <w:sz w:val="24"/>
                                <w:szCs w:val="24"/>
                              </w:rPr>
                              <w:t xml:space="preserve">Environmental policy </w:t>
                            </w:r>
                          </w:p>
                          <w:p w:rsidR="00626BEC" w:rsidRPr="00F562B6" w:rsidRDefault="00626BEC" w:rsidP="00E065C4">
                            <w:pPr>
                              <w:pStyle w:val="NoSpacing"/>
                              <w:numPr>
                                <w:ilvl w:val="0"/>
                                <w:numId w:val="14"/>
                              </w:numPr>
                              <w:spacing w:line="276" w:lineRule="auto"/>
                              <w:ind w:left="180" w:hanging="180"/>
                              <w:rPr>
                                <w:rFonts w:ascii="Times New Roman" w:hAnsi="Times New Roman" w:cs="Times New Roman"/>
                                <w:sz w:val="24"/>
                                <w:szCs w:val="24"/>
                              </w:rPr>
                            </w:pPr>
                            <w:r w:rsidRPr="00F562B6">
                              <w:rPr>
                                <w:rFonts w:ascii="Times New Roman" w:hAnsi="Times New Roman" w:cs="Times New Roman"/>
                                <w:sz w:val="24"/>
                                <w:szCs w:val="24"/>
                              </w:rPr>
                              <w:t xml:space="preserve">Public health policy </w:t>
                            </w:r>
                          </w:p>
                          <w:p w:rsidR="00626BEC" w:rsidRPr="00F562B6" w:rsidRDefault="00626BEC" w:rsidP="00E065C4">
                            <w:pPr>
                              <w:pStyle w:val="NoSpacing"/>
                              <w:numPr>
                                <w:ilvl w:val="0"/>
                                <w:numId w:val="14"/>
                              </w:numPr>
                              <w:spacing w:line="276" w:lineRule="auto"/>
                              <w:ind w:left="180" w:hanging="180"/>
                              <w:rPr>
                                <w:rFonts w:ascii="Times New Roman" w:hAnsi="Times New Roman" w:cs="Times New Roman"/>
                                <w:sz w:val="24"/>
                                <w:szCs w:val="24"/>
                              </w:rPr>
                            </w:pPr>
                            <w:r w:rsidRPr="00F562B6">
                              <w:rPr>
                                <w:rFonts w:ascii="Times New Roman" w:hAnsi="Times New Roman" w:cs="Times New Roman"/>
                                <w:sz w:val="24"/>
                                <w:szCs w:val="24"/>
                              </w:rPr>
                              <w:t>Environmental pollution control</w:t>
                            </w:r>
                          </w:p>
                          <w:p w:rsidR="00626BEC" w:rsidRPr="00F562B6" w:rsidRDefault="00626BEC" w:rsidP="00E065C4">
                            <w:pPr>
                              <w:pStyle w:val="NoSpacing"/>
                              <w:numPr>
                                <w:ilvl w:val="0"/>
                                <w:numId w:val="14"/>
                              </w:numPr>
                              <w:spacing w:line="276" w:lineRule="auto"/>
                              <w:ind w:left="180" w:hanging="180"/>
                              <w:rPr>
                                <w:rFonts w:ascii="Times New Roman" w:hAnsi="Times New Roman" w:cs="Times New Roman"/>
                                <w:sz w:val="24"/>
                                <w:szCs w:val="24"/>
                              </w:rPr>
                            </w:pPr>
                            <w:r w:rsidRPr="00F562B6">
                              <w:rPr>
                                <w:rFonts w:ascii="Times New Roman" w:hAnsi="Times New Roman" w:cs="Times New Roman"/>
                                <w:sz w:val="24"/>
                                <w:szCs w:val="24"/>
                              </w:rPr>
                              <w:t>Sectoral policies (transport policy,</w:t>
                            </w:r>
                            <w:r>
                              <w:rPr>
                                <w:rFonts w:ascii="Times New Roman" w:hAnsi="Times New Roman" w:cs="Times New Roman"/>
                                <w:sz w:val="24"/>
                                <w:szCs w:val="24"/>
                              </w:rPr>
                              <w:t xml:space="preserve"> </w:t>
                            </w:r>
                            <w:r w:rsidRPr="00F562B6">
                              <w:rPr>
                                <w:rFonts w:ascii="Times New Roman" w:hAnsi="Times New Roman" w:cs="Times New Roman"/>
                                <w:sz w:val="24"/>
                                <w:szCs w:val="24"/>
                              </w:rPr>
                              <w:t>regulation)</w:t>
                            </w:r>
                          </w:p>
                          <w:p w:rsidR="00626BEC" w:rsidRPr="00F562B6" w:rsidRDefault="00626BEC" w:rsidP="00E065C4">
                            <w:pPr>
                              <w:pStyle w:val="NoSpacing"/>
                              <w:numPr>
                                <w:ilvl w:val="0"/>
                                <w:numId w:val="14"/>
                              </w:numPr>
                              <w:spacing w:line="276" w:lineRule="auto"/>
                              <w:ind w:left="180" w:hanging="180"/>
                              <w:rPr>
                                <w:rFonts w:ascii="Times New Roman" w:hAnsi="Times New Roman" w:cs="Times New Roman"/>
                                <w:sz w:val="24"/>
                                <w:szCs w:val="24"/>
                              </w:rPr>
                            </w:pPr>
                            <w:r w:rsidRPr="00F562B6">
                              <w:rPr>
                                <w:rFonts w:ascii="Times New Roman" w:hAnsi="Times New Roman" w:cs="Times New Roman"/>
                                <w:sz w:val="24"/>
                                <w:szCs w:val="24"/>
                              </w:rPr>
                              <w:t xml:space="preserve">Environmental impact assessment  </w:t>
                            </w:r>
                          </w:p>
                          <w:p w:rsidR="00626BEC" w:rsidRDefault="00626BEC" w:rsidP="001F54BF"/>
                          <w:p w:rsidR="00626BEC" w:rsidRDefault="00626BEC" w:rsidP="001F54BF">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F96E09" id="_x0000_s1068" type="#_x0000_t202" style="position:absolute;left:0;text-align:left;margin-left:19.5pt;margin-top:110.9pt;width:252pt;height:103.5pt;z-index:251761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">
                <v:textbox>
                  <w:txbxContent>
                    <w:p w:rsidR="00626BEC" w:rsidRPr="003523AA" w:rsidRDefault="00626BEC" w:rsidP="001F54BF">
                      <w:pPr>
                        <w:pStyle w:val="NoSpacing"/>
                        <w:shd w:val="clear" w:color="auto" w:fill="9CC2E5" w:themeFill="accent1" w:themeFillTint="99"/>
                        <w:spacing w:line="276" w:lineRule="auto"/>
                        <w:rPr>
                          <w:rFonts w:ascii="Times New Roman" w:hAnsi="Times New Roman" w:cs="Times New Roman"/>
                          <w:b/>
                          <w:sz w:val="23"/>
                          <w:szCs w:val="23"/>
                        </w:rPr>
                      </w:pPr>
                      <w:r w:rsidRPr="003523AA">
                        <w:rPr>
                          <w:rFonts w:ascii="Times New Roman" w:hAnsi="Times New Roman" w:cs="Times New Roman"/>
                          <w:b/>
                          <w:sz w:val="23"/>
                          <w:szCs w:val="23"/>
                        </w:rPr>
                        <w:t xml:space="preserve">Response </w:t>
                      </w:r>
                    </w:p>
                    <w:p w:rsidR="00626BEC" w:rsidRPr="00F562B6" w:rsidRDefault="00626BEC" w:rsidP="00E065C4">
                      <w:pPr>
                        <w:pStyle w:val="NoSpacing"/>
                        <w:numPr>
                          <w:ilvl w:val="0"/>
                          <w:numId w:val="14"/>
                        </w:numPr>
                        <w:spacing w:line="276" w:lineRule="auto"/>
                        <w:ind w:left="180" w:hanging="180"/>
                        <w:rPr>
                          <w:rFonts w:ascii="Times New Roman" w:hAnsi="Times New Roman" w:cs="Times New Roman"/>
                          <w:sz w:val="24"/>
                          <w:szCs w:val="24"/>
                        </w:rPr>
                      </w:pPr>
                      <w:r w:rsidRPr="00F562B6">
                        <w:rPr>
                          <w:rFonts w:ascii="Times New Roman" w:hAnsi="Times New Roman" w:cs="Times New Roman"/>
                          <w:sz w:val="24"/>
                          <w:szCs w:val="24"/>
                        </w:rPr>
                        <w:t xml:space="preserve">Environmental policy </w:t>
                      </w:r>
                    </w:p>
                    <w:p w:rsidR="00626BEC" w:rsidRPr="00F562B6" w:rsidRDefault="00626BEC" w:rsidP="00E065C4">
                      <w:pPr>
                        <w:pStyle w:val="NoSpacing"/>
                        <w:numPr>
                          <w:ilvl w:val="0"/>
                          <w:numId w:val="14"/>
                        </w:numPr>
                        <w:spacing w:line="276" w:lineRule="auto"/>
                        <w:ind w:left="180" w:hanging="180"/>
                        <w:rPr>
                          <w:rFonts w:ascii="Times New Roman" w:hAnsi="Times New Roman" w:cs="Times New Roman"/>
                          <w:sz w:val="24"/>
                          <w:szCs w:val="24"/>
                        </w:rPr>
                      </w:pPr>
                      <w:r w:rsidRPr="00F562B6">
                        <w:rPr>
                          <w:rFonts w:ascii="Times New Roman" w:hAnsi="Times New Roman" w:cs="Times New Roman"/>
                          <w:sz w:val="24"/>
                          <w:szCs w:val="24"/>
                        </w:rPr>
                        <w:t xml:space="preserve">Public health policy </w:t>
                      </w:r>
                    </w:p>
                    <w:p w:rsidR="00626BEC" w:rsidRPr="00F562B6" w:rsidRDefault="00626BEC" w:rsidP="00E065C4">
                      <w:pPr>
                        <w:pStyle w:val="NoSpacing"/>
                        <w:numPr>
                          <w:ilvl w:val="0"/>
                          <w:numId w:val="14"/>
                        </w:numPr>
                        <w:spacing w:line="276" w:lineRule="auto"/>
                        <w:ind w:left="180" w:hanging="180"/>
                        <w:rPr>
                          <w:rFonts w:ascii="Times New Roman" w:hAnsi="Times New Roman" w:cs="Times New Roman"/>
                          <w:sz w:val="24"/>
                          <w:szCs w:val="24"/>
                        </w:rPr>
                      </w:pPr>
                      <w:r w:rsidRPr="00F562B6">
                        <w:rPr>
                          <w:rFonts w:ascii="Times New Roman" w:hAnsi="Times New Roman" w:cs="Times New Roman"/>
                          <w:sz w:val="24"/>
                          <w:szCs w:val="24"/>
                        </w:rPr>
                        <w:t>Environmental pollution control</w:t>
                      </w:r>
                    </w:p>
                    <w:p w:rsidR="00626BEC" w:rsidRPr="00F562B6" w:rsidRDefault="00626BEC" w:rsidP="00E065C4">
                      <w:pPr>
                        <w:pStyle w:val="NoSpacing"/>
                        <w:numPr>
                          <w:ilvl w:val="0"/>
                          <w:numId w:val="14"/>
                        </w:numPr>
                        <w:spacing w:line="276" w:lineRule="auto"/>
                        <w:ind w:left="180" w:hanging="180"/>
                        <w:rPr>
                          <w:rFonts w:ascii="Times New Roman" w:hAnsi="Times New Roman" w:cs="Times New Roman"/>
                          <w:sz w:val="24"/>
                          <w:szCs w:val="24"/>
                        </w:rPr>
                      </w:pPr>
                      <w:r w:rsidRPr="00F562B6">
                        <w:rPr>
                          <w:rFonts w:ascii="Times New Roman" w:hAnsi="Times New Roman" w:cs="Times New Roman"/>
                          <w:sz w:val="24"/>
                          <w:szCs w:val="24"/>
                        </w:rPr>
                        <w:t>Sectoral policies (transport policy,</w:t>
                      </w:r>
                      <w:r>
                        <w:rPr>
                          <w:rFonts w:ascii="Times New Roman" w:hAnsi="Times New Roman" w:cs="Times New Roman"/>
                          <w:sz w:val="24"/>
                          <w:szCs w:val="24"/>
                        </w:rPr>
                        <w:t xml:space="preserve"> </w:t>
                      </w:r>
                      <w:r w:rsidRPr="00F562B6">
                        <w:rPr>
                          <w:rFonts w:ascii="Times New Roman" w:hAnsi="Times New Roman" w:cs="Times New Roman"/>
                          <w:sz w:val="24"/>
                          <w:szCs w:val="24"/>
                        </w:rPr>
                        <w:t>regulation)</w:t>
                      </w:r>
                    </w:p>
                    <w:p w:rsidR="00626BEC" w:rsidRPr="00F562B6" w:rsidRDefault="00626BEC" w:rsidP="00E065C4">
                      <w:pPr>
                        <w:pStyle w:val="NoSpacing"/>
                        <w:numPr>
                          <w:ilvl w:val="0"/>
                          <w:numId w:val="14"/>
                        </w:numPr>
                        <w:spacing w:line="276" w:lineRule="auto"/>
                        <w:ind w:left="180" w:hanging="180"/>
                        <w:rPr>
                          <w:rFonts w:ascii="Times New Roman" w:hAnsi="Times New Roman" w:cs="Times New Roman"/>
                          <w:sz w:val="24"/>
                          <w:szCs w:val="24"/>
                        </w:rPr>
                      </w:pPr>
                      <w:r w:rsidRPr="00F562B6">
                        <w:rPr>
                          <w:rFonts w:ascii="Times New Roman" w:hAnsi="Times New Roman" w:cs="Times New Roman"/>
                          <w:sz w:val="24"/>
                          <w:szCs w:val="24"/>
                        </w:rPr>
                        <w:t xml:space="preserve">Environmental impact assessment  </w:t>
                      </w:r>
                    </w:p>
                    <w:p w:rsidR="00626BEC" w:rsidRDefault="00626BEC" w:rsidP="001F54BF"/>
                    <w:p w:rsidR="00626BEC" w:rsidRDefault="00626BEC" w:rsidP="001F54BF">
                      <w:r>
                        <w:t xml:space="preserve"> </w:t>
                      </w:r>
                    </w:p>
                  </w:txbxContent>
                </v:textbox>
                <w10:wrap type="square"/>
              </v:shape>
            </w:pict>
          </mc:Fallback>
        </mc:AlternateContent>
      </w:r>
      <w:r w:rsidRPr="00851E11">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757568" behindDoc="0" locked="0" layoutInCell="1" allowOverlap="1" wp14:anchorId="68F5FE91" wp14:editId="4034023A">
                <wp:simplePos x="0" y="0"/>
                <wp:positionH relativeFrom="column">
                  <wp:posOffset>142875</wp:posOffset>
                </wp:positionH>
                <wp:positionV relativeFrom="paragraph">
                  <wp:posOffset>0</wp:posOffset>
                </wp:positionV>
                <wp:extent cx="1647825" cy="104775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7825" cy="1047750"/>
                        </a:xfrm>
                        <a:prstGeom prst="rect">
                          <a:avLst/>
                        </a:prstGeom>
                        <a:solidFill>
                          <a:srgbClr val="FFFFFF"/>
                        </a:solidFill>
                        <a:ln w="9525">
                          <a:solidFill>
                            <a:srgbClr val="000000"/>
                          </a:solidFill>
                          <a:miter lim="800000"/>
                          <a:headEnd/>
                          <a:tailEnd/>
                        </a:ln>
                      </wps:spPr>
                      <wps:txbx>
                        <w:txbxContent>
                          <w:p w:rsidR="00626BEC" w:rsidRPr="00F562B6" w:rsidRDefault="00626BEC" w:rsidP="001F54BF">
                            <w:pPr>
                              <w:pStyle w:val="NoSpacing"/>
                              <w:shd w:val="clear" w:color="auto" w:fill="9CC2E5" w:themeFill="accent1" w:themeFillTint="99"/>
                              <w:spacing w:line="276" w:lineRule="auto"/>
                              <w:rPr>
                                <w:rFonts w:ascii="Times New Roman" w:hAnsi="Times New Roman" w:cs="Times New Roman"/>
                                <w:b/>
                                <w:sz w:val="23"/>
                                <w:szCs w:val="23"/>
                              </w:rPr>
                            </w:pPr>
                            <w:r w:rsidRPr="00F562B6">
                              <w:rPr>
                                <w:rFonts w:ascii="Times New Roman" w:hAnsi="Times New Roman" w:cs="Times New Roman"/>
                                <w:b/>
                                <w:sz w:val="23"/>
                                <w:szCs w:val="23"/>
                              </w:rPr>
                              <w:t xml:space="preserve">Drivers </w:t>
                            </w:r>
                          </w:p>
                          <w:p w:rsidR="00626BEC" w:rsidRPr="00F562B6" w:rsidRDefault="00626BEC" w:rsidP="001F54BF">
                            <w:pPr>
                              <w:pStyle w:val="NoSpacing"/>
                              <w:spacing w:line="276" w:lineRule="auto"/>
                              <w:rPr>
                                <w:rFonts w:ascii="Times New Roman" w:hAnsi="Times New Roman" w:cs="Times New Roman"/>
                                <w:b/>
                                <w:sz w:val="23"/>
                                <w:szCs w:val="23"/>
                              </w:rPr>
                            </w:pPr>
                            <w:r>
                              <w:rPr>
                                <w:rFonts w:ascii="Times New Roman" w:hAnsi="Times New Roman" w:cs="Times New Roman"/>
                                <w:b/>
                                <w:sz w:val="23"/>
                                <w:szCs w:val="23"/>
                              </w:rPr>
                              <w:t xml:space="preserve">Major emission </w:t>
                            </w:r>
                            <w:r w:rsidRPr="00F562B6">
                              <w:rPr>
                                <w:rFonts w:ascii="Times New Roman" w:hAnsi="Times New Roman" w:cs="Times New Roman"/>
                                <w:b/>
                                <w:sz w:val="23"/>
                                <w:szCs w:val="23"/>
                              </w:rPr>
                              <w:t xml:space="preserve">source </w:t>
                            </w:r>
                          </w:p>
                          <w:p w:rsidR="00626BEC" w:rsidRPr="00F562B6" w:rsidRDefault="00626BEC" w:rsidP="00E065C4">
                            <w:pPr>
                              <w:pStyle w:val="NoSpacing"/>
                              <w:numPr>
                                <w:ilvl w:val="0"/>
                                <w:numId w:val="10"/>
                              </w:numPr>
                              <w:spacing w:line="276" w:lineRule="auto"/>
                              <w:ind w:left="540"/>
                              <w:rPr>
                                <w:rFonts w:ascii="Times New Roman" w:hAnsi="Times New Roman" w:cs="Times New Roman"/>
                              </w:rPr>
                            </w:pPr>
                            <w:r>
                              <w:rPr>
                                <w:rFonts w:ascii="Times New Roman" w:hAnsi="Times New Roman" w:cs="Times New Roman"/>
                              </w:rPr>
                              <w:t xml:space="preserve">Congestion </w:t>
                            </w:r>
                            <w:r w:rsidRPr="00F562B6">
                              <w:rPr>
                                <w:rFonts w:ascii="Times New Roman" w:hAnsi="Times New Roman" w:cs="Times New Roman"/>
                              </w:rPr>
                              <w:t xml:space="preserve"> </w:t>
                            </w:r>
                          </w:p>
                          <w:p w:rsidR="00626BEC" w:rsidRDefault="00626BEC" w:rsidP="00E065C4">
                            <w:pPr>
                              <w:pStyle w:val="NoSpacing"/>
                              <w:numPr>
                                <w:ilvl w:val="0"/>
                                <w:numId w:val="10"/>
                              </w:numPr>
                              <w:spacing w:line="276" w:lineRule="auto"/>
                              <w:ind w:left="540"/>
                              <w:rPr>
                                <w:rFonts w:ascii="Times New Roman" w:hAnsi="Times New Roman" w:cs="Times New Roman"/>
                              </w:rPr>
                            </w:pPr>
                            <w:r w:rsidRPr="00F562B6">
                              <w:rPr>
                                <w:rFonts w:ascii="Times New Roman" w:hAnsi="Times New Roman" w:cs="Times New Roman"/>
                              </w:rPr>
                              <w:t xml:space="preserve">Fuel quality </w:t>
                            </w:r>
                          </w:p>
                          <w:p w:rsidR="00626BEC" w:rsidRPr="00F562B6" w:rsidRDefault="00626BEC" w:rsidP="00E065C4">
                            <w:pPr>
                              <w:pStyle w:val="NoSpacing"/>
                              <w:numPr>
                                <w:ilvl w:val="0"/>
                                <w:numId w:val="10"/>
                              </w:numPr>
                              <w:spacing w:line="276" w:lineRule="auto"/>
                              <w:ind w:left="540"/>
                              <w:rPr>
                                <w:rFonts w:ascii="Times New Roman" w:hAnsi="Times New Roman" w:cs="Times New Roman"/>
                              </w:rPr>
                            </w:pPr>
                            <w:r>
                              <w:rPr>
                                <w:rFonts w:ascii="Times New Roman" w:hAnsi="Times New Roman" w:cs="Times New Roman"/>
                              </w:rPr>
                              <w:t xml:space="preserve">Old vehicles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F5FE91" id="_x0000_s1069" type="#_x0000_t202" style="position:absolute;left:0;text-align:left;margin-left:11.25pt;margin-top:0;width:129.75pt;height:82.5pt;z-index:251757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">
                <v:textbox>
                  <w:txbxContent>
                    <w:p w:rsidR="00626BEC" w:rsidRPr="00F562B6" w:rsidRDefault="00626BEC" w:rsidP="001F54BF">
                      <w:pPr>
                        <w:pStyle w:val="NoSpacing"/>
                        <w:shd w:val="clear" w:color="auto" w:fill="9CC2E5" w:themeFill="accent1" w:themeFillTint="99"/>
                        <w:spacing w:line="276" w:lineRule="auto"/>
                        <w:rPr>
                          <w:rFonts w:ascii="Times New Roman" w:hAnsi="Times New Roman" w:cs="Times New Roman"/>
                          <w:b/>
                          <w:sz w:val="23"/>
                          <w:szCs w:val="23"/>
                        </w:rPr>
                      </w:pPr>
                      <w:r w:rsidRPr="00F562B6">
                        <w:rPr>
                          <w:rFonts w:ascii="Times New Roman" w:hAnsi="Times New Roman" w:cs="Times New Roman"/>
                          <w:b/>
                          <w:sz w:val="23"/>
                          <w:szCs w:val="23"/>
                        </w:rPr>
                        <w:t xml:space="preserve">Drivers </w:t>
                      </w:r>
                    </w:p>
                    <w:p w:rsidR="00626BEC" w:rsidRPr="00F562B6" w:rsidRDefault="00626BEC" w:rsidP="001F54BF">
                      <w:pPr>
                        <w:pStyle w:val="NoSpacing"/>
                        <w:spacing w:line="276" w:lineRule="auto"/>
                        <w:rPr>
                          <w:rFonts w:ascii="Times New Roman" w:hAnsi="Times New Roman" w:cs="Times New Roman"/>
                          <w:b/>
                          <w:sz w:val="23"/>
                          <w:szCs w:val="23"/>
                        </w:rPr>
                      </w:pPr>
                      <w:r>
                        <w:rPr>
                          <w:rFonts w:ascii="Times New Roman" w:hAnsi="Times New Roman" w:cs="Times New Roman"/>
                          <w:b/>
                          <w:sz w:val="23"/>
                          <w:szCs w:val="23"/>
                        </w:rPr>
                        <w:t xml:space="preserve">Major emission </w:t>
                      </w:r>
                      <w:r w:rsidRPr="00F562B6">
                        <w:rPr>
                          <w:rFonts w:ascii="Times New Roman" w:hAnsi="Times New Roman" w:cs="Times New Roman"/>
                          <w:b/>
                          <w:sz w:val="23"/>
                          <w:szCs w:val="23"/>
                        </w:rPr>
                        <w:t xml:space="preserve">source </w:t>
                      </w:r>
                    </w:p>
                    <w:p w:rsidR="00626BEC" w:rsidRPr="00F562B6" w:rsidRDefault="00626BEC" w:rsidP="00E065C4">
                      <w:pPr>
                        <w:pStyle w:val="NoSpacing"/>
                        <w:numPr>
                          <w:ilvl w:val="0"/>
                          <w:numId w:val="10"/>
                        </w:numPr>
                        <w:spacing w:line="276" w:lineRule="auto"/>
                        <w:ind w:left="540"/>
                        <w:rPr>
                          <w:rFonts w:ascii="Times New Roman" w:hAnsi="Times New Roman" w:cs="Times New Roman"/>
                        </w:rPr>
                      </w:pPr>
                      <w:r>
                        <w:rPr>
                          <w:rFonts w:ascii="Times New Roman" w:hAnsi="Times New Roman" w:cs="Times New Roman"/>
                        </w:rPr>
                        <w:t xml:space="preserve">Congestion </w:t>
                      </w:r>
                      <w:r w:rsidRPr="00F562B6">
                        <w:rPr>
                          <w:rFonts w:ascii="Times New Roman" w:hAnsi="Times New Roman" w:cs="Times New Roman"/>
                        </w:rPr>
                        <w:t xml:space="preserve"> </w:t>
                      </w:r>
                    </w:p>
                    <w:p w:rsidR="00626BEC" w:rsidRDefault="00626BEC" w:rsidP="00E065C4">
                      <w:pPr>
                        <w:pStyle w:val="NoSpacing"/>
                        <w:numPr>
                          <w:ilvl w:val="0"/>
                          <w:numId w:val="10"/>
                        </w:numPr>
                        <w:spacing w:line="276" w:lineRule="auto"/>
                        <w:ind w:left="540"/>
                        <w:rPr>
                          <w:rFonts w:ascii="Times New Roman" w:hAnsi="Times New Roman" w:cs="Times New Roman"/>
                        </w:rPr>
                      </w:pPr>
                      <w:r w:rsidRPr="00F562B6">
                        <w:rPr>
                          <w:rFonts w:ascii="Times New Roman" w:hAnsi="Times New Roman" w:cs="Times New Roman"/>
                        </w:rPr>
                        <w:t xml:space="preserve">Fuel quality </w:t>
                      </w:r>
                    </w:p>
                    <w:p w:rsidR="00626BEC" w:rsidRPr="00F562B6" w:rsidRDefault="00626BEC" w:rsidP="00E065C4">
                      <w:pPr>
                        <w:pStyle w:val="NoSpacing"/>
                        <w:numPr>
                          <w:ilvl w:val="0"/>
                          <w:numId w:val="10"/>
                        </w:numPr>
                        <w:spacing w:line="276" w:lineRule="auto"/>
                        <w:ind w:left="540"/>
                        <w:rPr>
                          <w:rFonts w:ascii="Times New Roman" w:hAnsi="Times New Roman" w:cs="Times New Roman"/>
                        </w:rPr>
                      </w:pPr>
                      <w:r>
                        <w:rPr>
                          <w:rFonts w:ascii="Times New Roman" w:hAnsi="Times New Roman" w:cs="Times New Roman"/>
                        </w:rPr>
                        <w:t xml:space="preserve">Old vehicles </w:t>
                      </w:r>
                    </w:p>
                  </w:txbxContent>
                </v:textbox>
                <w10:wrap type="square"/>
              </v:shape>
            </w:pict>
          </mc:Fallback>
        </mc:AlternateContent>
      </w:r>
      <w:r w:rsidRPr="00851E11">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760640" behindDoc="0" locked="0" layoutInCell="1" allowOverlap="1" wp14:anchorId="26464716" wp14:editId="7121CC90">
                <wp:simplePos x="0" y="0"/>
                <wp:positionH relativeFrom="column">
                  <wp:posOffset>3952875</wp:posOffset>
                </wp:positionH>
                <wp:positionV relativeFrom="paragraph">
                  <wp:posOffset>1431925</wp:posOffset>
                </wp:positionV>
                <wp:extent cx="1866900" cy="1295400"/>
                <wp:effectExtent l="0" t="0" r="19050" b="19050"/>
                <wp:wrapSquare wrapText="bothSides"/>
                <wp:docPr id="7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1295400"/>
                        </a:xfrm>
                        <a:prstGeom prst="rect">
                          <a:avLst/>
                        </a:prstGeom>
                        <a:solidFill>
                          <a:srgbClr val="FFFFFF"/>
                        </a:solidFill>
                        <a:ln w="9525">
                          <a:solidFill>
                            <a:srgbClr val="000000"/>
                          </a:solidFill>
                          <a:miter lim="800000"/>
                          <a:headEnd/>
                          <a:tailEnd/>
                        </a:ln>
                      </wps:spPr>
                      <wps:txbx>
                        <w:txbxContent>
                          <w:p w:rsidR="00626BEC" w:rsidRPr="003523AA" w:rsidRDefault="00626BEC" w:rsidP="001F54BF">
                            <w:pPr>
                              <w:pStyle w:val="NoSpacing"/>
                              <w:shd w:val="clear" w:color="auto" w:fill="9CC2E5" w:themeFill="accent1" w:themeFillTint="99"/>
                              <w:rPr>
                                <w:rFonts w:ascii="Times New Roman" w:hAnsi="Times New Roman" w:cs="Times New Roman"/>
                                <w:b/>
                                <w:sz w:val="24"/>
                                <w:szCs w:val="24"/>
                              </w:rPr>
                            </w:pPr>
                            <w:r w:rsidRPr="003523AA">
                              <w:rPr>
                                <w:rFonts w:ascii="Times New Roman" w:hAnsi="Times New Roman" w:cs="Times New Roman"/>
                                <w:b/>
                                <w:sz w:val="24"/>
                                <w:szCs w:val="24"/>
                              </w:rPr>
                              <w:t xml:space="preserve">Impact </w:t>
                            </w:r>
                          </w:p>
                          <w:p w:rsidR="00626BEC" w:rsidRPr="003523AA" w:rsidRDefault="00626BEC" w:rsidP="001F54BF">
                            <w:pPr>
                              <w:pStyle w:val="NoSpacing"/>
                              <w:rPr>
                                <w:rFonts w:ascii="Times New Roman" w:hAnsi="Times New Roman" w:cs="Times New Roman"/>
                                <w:sz w:val="24"/>
                                <w:szCs w:val="24"/>
                              </w:rPr>
                            </w:pPr>
                            <w:r w:rsidRPr="003523AA">
                              <w:rPr>
                                <w:rFonts w:ascii="Times New Roman" w:hAnsi="Times New Roman" w:cs="Times New Roman"/>
                                <w:sz w:val="24"/>
                                <w:szCs w:val="24"/>
                              </w:rPr>
                              <w:t xml:space="preserve">Human health </w:t>
                            </w:r>
                          </w:p>
                          <w:p w:rsidR="00626BEC" w:rsidRPr="003523AA" w:rsidRDefault="00626BEC" w:rsidP="00E065C4">
                            <w:pPr>
                              <w:pStyle w:val="NoSpacing"/>
                              <w:numPr>
                                <w:ilvl w:val="0"/>
                                <w:numId w:val="12"/>
                              </w:numPr>
                              <w:tabs>
                                <w:tab w:val="left" w:pos="360"/>
                              </w:tabs>
                              <w:ind w:hanging="630"/>
                              <w:rPr>
                                <w:rFonts w:ascii="Times New Roman" w:hAnsi="Times New Roman" w:cs="Times New Roman"/>
                                <w:sz w:val="24"/>
                                <w:szCs w:val="24"/>
                              </w:rPr>
                            </w:pPr>
                            <w:r w:rsidRPr="003523AA">
                              <w:rPr>
                                <w:rFonts w:ascii="Times New Roman" w:hAnsi="Times New Roman" w:cs="Times New Roman"/>
                                <w:sz w:val="24"/>
                                <w:szCs w:val="24"/>
                              </w:rPr>
                              <w:t xml:space="preserve">Respiratory diseases </w:t>
                            </w:r>
                          </w:p>
                          <w:p w:rsidR="00626BEC" w:rsidRPr="003523AA" w:rsidRDefault="00626BEC" w:rsidP="00E065C4">
                            <w:pPr>
                              <w:pStyle w:val="NoSpacing"/>
                              <w:numPr>
                                <w:ilvl w:val="0"/>
                                <w:numId w:val="12"/>
                              </w:numPr>
                              <w:tabs>
                                <w:tab w:val="left" w:pos="360"/>
                              </w:tabs>
                              <w:ind w:hanging="630"/>
                              <w:rPr>
                                <w:rFonts w:ascii="Times New Roman" w:hAnsi="Times New Roman" w:cs="Times New Roman"/>
                                <w:sz w:val="24"/>
                                <w:szCs w:val="24"/>
                              </w:rPr>
                            </w:pPr>
                            <w:r w:rsidRPr="003523AA">
                              <w:rPr>
                                <w:rFonts w:ascii="Times New Roman" w:hAnsi="Times New Roman" w:cs="Times New Roman"/>
                                <w:sz w:val="24"/>
                                <w:szCs w:val="24"/>
                              </w:rPr>
                              <w:t xml:space="preserve">Premature mortality </w:t>
                            </w:r>
                          </w:p>
                          <w:p w:rsidR="00626BEC" w:rsidRPr="003523AA" w:rsidRDefault="00626BEC" w:rsidP="001F54BF">
                            <w:pPr>
                              <w:pStyle w:val="NoSpacing"/>
                              <w:rPr>
                                <w:rFonts w:ascii="Times New Roman" w:hAnsi="Times New Roman" w:cs="Times New Roman"/>
                                <w:sz w:val="24"/>
                                <w:szCs w:val="24"/>
                              </w:rPr>
                            </w:pPr>
                            <w:r w:rsidRPr="003523AA">
                              <w:rPr>
                                <w:rFonts w:ascii="Times New Roman" w:hAnsi="Times New Roman" w:cs="Times New Roman"/>
                                <w:sz w:val="24"/>
                                <w:szCs w:val="24"/>
                              </w:rPr>
                              <w:t xml:space="preserve">Ecosystem </w:t>
                            </w:r>
                          </w:p>
                          <w:p w:rsidR="00626BEC" w:rsidRPr="003523AA" w:rsidRDefault="00626BEC" w:rsidP="00E065C4">
                            <w:pPr>
                              <w:pStyle w:val="NoSpacing"/>
                              <w:numPr>
                                <w:ilvl w:val="0"/>
                                <w:numId w:val="13"/>
                              </w:numPr>
                              <w:ind w:left="360" w:hanging="270"/>
                              <w:rPr>
                                <w:rFonts w:ascii="Times New Roman" w:hAnsi="Times New Roman" w:cs="Times New Roman"/>
                                <w:sz w:val="24"/>
                                <w:szCs w:val="24"/>
                              </w:rPr>
                            </w:pPr>
                            <w:r w:rsidRPr="003523AA">
                              <w:rPr>
                                <w:rFonts w:ascii="Times New Roman" w:hAnsi="Times New Roman" w:cs="Times New Roman"/>
                                <w:sz w:val="24"/>
                                <w:szCs w:val="24"/>
                              </w:rPr>
                              <w:t xml:space="preserve">Damage on plant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464716" id="_x0000_s1070" type="#_x0000_t202" style="position:absolute;left:0;text-align:left;margin-left:311.25pt;margin-top:112.75pt;width:147pt;height:102pt;z-index:251760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">
                <v:textbox>
                  <w:txbxContent>
                    <w:p w:rsidR="00626BEC" w:rsidRPr="003523AA" w:rsidRDefault="00626BEC" w:rsidP="001F54BF">
                      <w:pPr>
                        <w:pStyle w:val="NoSpacing"/>
                        <w:shd w:val="clear" w:color="auto" w:fill="9CC2E5" w:themeFill="accent1" w:themeFillTint="99"/>
                        <w:rPr>
                          <w:rFonts w:ascii="Times New Roman" w:hAnsi="Times New Roman" w:cs="Times New Roman"/>
                          <w:b/>
                          <w:sz w:val="24"/>
                          <w:szCs w:val="24"/>
                        </w:rPr>
                      </w:pPr>
                      <w:r w:rsidRPr="003523AA">
                        <w:rPr>
                          <w:rFonts w:ascii="Times New Roman" w:hAnsi="Times New Roman" w:cs="Times New Roman"/>
                          <w:b/>
                          <w:sz w:val="24"/>
                          <w:szCs w:val="24"/>
                        </w:rPr>
                        <w:t xml:space="preserve">Impact </w:t>
                      </w:r>
                    </w:p>
                    <w:p w:rsidR="00626BEC" w:rsidRPr="003523AA" w:rsidRDefault="00626BEC" w:rsidP="001F54BF">
                      <w:pPr>
                        <w:pStyle w:val="NoSpacing"/>
                        <w:rPr>
                          <w:rFonts w:ascii="Times New Roman" w:hAnsi="Times New Roman" w:cs="Times New Roman"/>
                          <w:sz w:val="24"/>
                          <w:szCs w:val="24"/>
                        </w:rPr>
                      </w:pPr>
                      <w:r w:rsidRPr="003523AA">
                        <w:rPr>
                          <w:rFonts w:ascii="Times New Roman" w:hAnsi="Times New Roman" w:cs="Times New Roman"/>
                          <w:sz w:val="24"/>
                          <w:szCs w:val="24"/>
                        </w:rPr>
                        <w:t xml:space="preserve">Human health </w:t>
                      </w:r>
                    </w:p>
                    <w:p w:rsidR="00626BEC" w:rsidRPr="003523AA" w:rsidRDefault="00626BEC" w:rsidP="00E065C4">
                      <w:pPr>
                        <w:pStyle w:val="NoSpacing"/>
                        <w:numPr>
                          <w:ilvl w:val="0"/>
                          <w:numId w:val="12"/>
                        </w:numPr>
                        <w:tabs>
                          <w:tab w:val="left" w:pos="360"/>
                        </w:tabs>
                        <w:ind w:hanging="630"/>
                        <w:rPr>
                          <w:rFonts w:ascii="Times New Roman" w:hAnsi="Times New Roman" w:cs="Times New Roman"/>
                          <w:sz w:val="24"/>
                          <w:szCs w:val="24"/>
                        </w:rPr>
                      </w:pPr>
                      <w:r w:rsidRPr="003523AA">
                        <w:rPr>
                          <w:rFonts w:ascii="Times New Roman" w:hAnsi="Times New Roman" w:cs="Times New Roman"/>
                          <w:sz w:val="24"/>
                          <w:szCs w:val="24"/>
                        </w:rPr>
                        <w:t xml:space="preserve">Respiratory diseases </w:t>
                      </w:r>
                    </w:p>
                    <w:p w:rsidR="00626BEC" w:rsidRPr="003523AA" w:rsidRDefault="00626BEC" w:rsidP="00E065C4">
                      <w:pPr>
                        <w:pStyle w:val="NoSpacing"/>
                        <w:numPr>
                          <w:ilvl w:val="0"/>
                          <w:numId w:val="12"/>
                        </w:numPr>
                        <w:tabs>
                          <w:tab w:val="left" w:pos="360"/>
                        </w:tabs>
                        <w:ind w:hanging="630"/>
                        <w:rPr>
                          <w:rFonts w:ascii="Times New Roman" w:hAnsi="Times New Roman" w:cs="Times New Roman"/>
                          <w:sz w:val="24"/>
                          <w:szCs w:val="24"/>
                        </w:rPr>
                      </w:pPr>
                      <w:r w:rsidRPr="003523AA">
                        <w:rPr>
                          <w:rFonts w:ascii="Times New Roman" w:hAnsi="Times New Roman" w:cs="Times New Roman"/>
                          <w:sz w:val="24"/>
                          <w:szCs w:val="24"/>
                        </w:rPr>
                        <w:t xml:space="preserve">Premature mortality </w:t>
                      </w:r>
                    </w:p>
                    <w:p w:rsidR="00626BEC" w:rsidRPr="003523AA" w:rsidRDefault="00626BEC" w:rsidP="001F54BF">
                      <w:pPr>
                        <w:pStyle w:val="NoSpacing"/>
                        <w:rPr>
                          <w:rFonts w:ascii="Times New Roman" w:hAnsi="Times New Roman" w:cs="Times New Roman"/>
                          <w:sz w:val="24"/>
                          <w:szCs w:val="24"/>
                        </w:rPr>
                      </w:pPr>
                      <w:r w:rsidRPr="003523AA">
                        <w:rPr>
                          <w:rFonts w:ascii="Times New Roman" w:hAnsi="Times New Roman" w:cs="Times New Roman"/>
                          <w:sz w:val="24"/>
                          <w:szCs w:val="24"/>
                        </w:rPr>
                        <w:t xml:space="preserve">Ecosystem </w:t>
                      </w:r>
                    </w:p>
                    <w:p w:rsidR="00626BEC" w:rsidRPr="003523AA" w:rsidRDefault="00626BEC" w:rsidP="00E065C4">
                      <w:pPr>
                        <w:pStyle w:val="NoSpacing"/>
                        <w:numPr>
                          <w:ilvl w:val="0"/>
                          <w:numId w:val="13"/>
                        </w:numPr>
                        <w:ind w:left="360" w:hanging="270"/>
                        <w:rPr>
                          <w:rFonts w:ascii="Times New Roman" w:hAnsi="Times New Roman" w:cs="Times New Roman"/>
                          <w:sz w:val="24"/>
                          <w:szCs w:val="24"/>
                        </w:rPr>
                      </w:pPr>
                      <w:r w:rsidRPr="003523AA">
                        <w:rPr>
                          <w:rFonts w:ascii="Times New Roman" w:hAnsi="Times New Roman" w:cs="Times New Roman"/>
                          <w:sz w:val="24"/>
                          <w:szCs w:val="24"/>
                        </w:rPr>
                        <w:t xml:space="preserve">Damage on plant </w:t>
                      </w:r>
                    </w:p>
                  </w:txbxContent>
                </v:textbox>
                <w10:wrap type="square"/>
              </v:shape>
            </w:pict>
          </mc:Fallback>
        </mc:AlternateContent>
      </w:r>
      <w:r w:rsidRPr="00851E11">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759616" behindDoc="0" locked="0" layoutInCell="1" allowOverlap="1" wp14:anchorId="38B1ABA5" wp14:editId="1312B22F">
                <wp:simplePos x="0" y="0"/>
                <wp:positionH relativeFrom="column">
                  <wp:posOffset>3952875</wp:posOffset>
                </wp:positionH>
                <wp:positionV relativeFrom="paragraph">
                  <wp:posOffset>0</wp:posOffset>
                </wp:positionV>
                <wp:extent cx="1866900" cy="1085850"/>
                <wp:effectExtent l="0" t="0" r="19050" b="19050"/>
                <wp:wrapSquare wrapText="bothSides"/>
                <wp:docPr id="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1085850"/>
                        </a:xfrm>
                        <a:prstGeom prst="rect">
                          <a:avLst/>
                        </a:prstGeom>
                        <a:solidFill>
                          <a:srgbClr val="FFFFFF"/>
                        </a:solidFill>
                        <a:ln w="9525">
                          <a:solidFill>
                            <a:srgbClr val="000000"/>
                          </a:solidFill>
                          <a:miter lim="800000"/>
                          <a:headEnd/>
                          <a:tailEnd/>
                        </a:ln>
                      </wps:spPr>
                      <wps:txbx>
                        <w:txbxContent>
                          <w:p w:rsidR="00626BEC" w:rsidRPr="00F562B6" w:rsidRDefault="00626BEC" w:rsidP="001F54BF">
                            <w:pPr>
                              <w:pStyle w:val="NoSpacing"/>
                              <w:shd w:val="clear" w:color="auto" w:fill="9CC2E5" w:themeFill="accent1" w:themeFillTint="99"/>
                              <w:spacing w:line="276" w:lineRule="auto"/>
                              <w:rPr>
                                <w:rFonts w:ascii="Times New Roman" w:hAnsi="Times New Roman" w:cs="Times New Roman"/>
                                <w:b/>
                                <w:sz w:val="23"/>
                                <w:szCs w:val="23"/>
                              </w:rPr>
                            </w:pPr>
                            <w:r w:rsidRPr="00F562B6">
                              <w:rPr>
                                <w:rFonts w:ascii="Times New Roman" w:hAnsi="Times New Roman" w:cs="Times New Roman"/>
                                <w:b/>
                                <w:sz w:val="23"/>
                                <w:szCs w:val="23"/>
                              </w:rPr>
                              <w:t xml:space="preserve">State </w:t>
                            </w:r>
                          </w:p>
                          <w:p w:rsidR="00626BEC" w:rsidRPr="00F562B6" w:rsidRDefault="00626BEC" w:rsidP="001F54BF">
                            <w:pPr>
                              <w:pStyle w:val="NoSpacing"/>
                              <w:spacing w:line="276" w:lineRule="auto"/>
                              <w:rPr>
                                <w:rFonts w:ascii="Times New Roman" w:hAnsi="Times New Roman" w:cs="Times New Roman"/>
                                <w:b/>
                                <w:sz w:val="23"/>
                                <w:szCs w:val="23"/>
                              </w:rPr>
                            </w:pPr>
                            <w:r w:rsidRPr="00F562B6">
                              <w:rPr>
                                <w:rFonts w:ascii="Times New Roman" w:hAnsi="Times New Roman" w:cs="Times New Roman"/>
                                <w:b/>
                                <w:sz w:val="23"/>
                                <w:szCs w:val="23"/>
                              </w:rPr>
                              <w:t xml:space="preserve">Air quality </w:t>
                            </w:r>
                          </w:p>
                          <w:p w:rsidR="00626BEC" w:rsidRDefault="00626BEC" w:rsidP="00E065C4">
                            <w:pPr>
                              <w:pStyle w:val="NoSpacing"/>
                              <w:numPr>
                                <w:ilvl w:val="0"/>
                                <w:numId w:val="11"/>
                              </w:numPr>
                              <w:spacing w:line="276" w:lineRule="auto"/>
                              <w:ind w:left="360" w:hanging="270"/>
                              <w:rPr>
                                <w:rFonts w:ascii="Times New Roman" w:hAnsi="Times New Roman" w:cs="Times New Roman"/>
                                <w:sz w:val="24"/>
                                <w:szCs w:val="24"/>
                              </w:rPr>
                            </w:pPr>
                            <w:r w:rsidRPr="00F562B6">
                              <w:rPr>
                                <w:rFonts w:ascii="Times New Roman" w:hAnsi="Times New Roman" w:cs="Times New Roman"/>
                                <w:sz w:val="24"/>
                                <w:szCs w:val="24"/>
                              </w:rPr>
                              <w:t>Concentration level of CO</w:t>
                            </w:r>
                            <w:r w:rsidRPr="007108F8">
                              <w:rPr>
                                <w:rFonts w:ascii="Times New Roman" w:hAnsi="Times New Roman" w:cs="Times New Roman"/>
                                <w:sz w:val="24"/>
                                <w:szCs w:val="24"/>
                                <w:vertAlign w:val="subscript"/>
                              </w:rPr>
                              <w:t>2</w:t>
                            </w:r>
                            <w:r w:rsidRPr="00F562B6">
                              <w:rPr>
                                <w:rFonts w:ascii="Times New Roman" w:hAnsi="Times New Roman" w:cs="Times New Roman"/>
                                <w:sz w:val="24"/>
                                <w:szCs w:val="24"/>
                              </w:rPr>
                              <w:t>, particulate matter</w:t>
                            </w:r>
                          </w:p>
                          <w:p w:rsidR="00626BEC" w:rsidRPr="00F562B6" w:rsidRDefault="00626BEC" w:rsidP="00E065C4">
                            <w:pPr>
                              <w:pStyle w:val="NoSpacing"/>
                              <w:numPr>
                                <w:ilvl w:val="0"/>
                                <w:numId w:val="11"/>
                              </w:numPr>
                              <w:spacing w:line="276" w:lineRule="auto"/>
                              <w:ind w:left="360" w:hanging="270"/>
                              <w:rPr>
                                <w:rFonts w:ascii="Times New Roman" w:hAnsi="Times New Roman" w:cs="Times New Roman"/>
                                <w:sz w:val="24"/>
                                <w:szCs w:val="24"/>
                              </w:rPr>
                            </w:pPr>
                            <w:r>
                              <w:rPr>
                                <w:rFonts w:ascii="Times New Roman" w:hAnsi="Times New Roman" w:cs="Times New Roman"/>
                                <w:sz w:val="24"/>
                                <w:szCs w:val="24"/>
                              </w:rPr>
                              <w:t xml:space="preserve">Air quality index </w:t>
                            </w:r>
                            <w:r w:rsidRPr="00F562B6">
                              <w:rPr>
                                <w:rFonts w:ascii="Times New Roman" w:hAnsi="Times New Roman" w:cs="Times New Roman"/>
                                <w:sz w:val="24"/>
                                <w:szCs w:val="2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B1ABA5" id="_x0000_s1071" type="#_x0000_t202" style="position:absolute;left:0;text-align:left;margin-left:311.25pt;margin-top:0;width:147pt;height:85.5pt;z-index:2517596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">
                <v:textbox>
                  <w:txbxContent>
                    <w:p w:rsidR="00626BEC" w:rsidRPr="00F562B6" w:rsidRDefault="00626BEC" w:rsidP="001F54BF">
                      <w:pPr>
                        <w:pStyle w:val="NoSpacing"/>
                        <w:shd w:val="clear" w:color="auto" w:fill="9CC2E5" w:themeFill="accent1" w:themeFillTint="99"/>
                        <w:spacing w:line="276" w:lineRule="auto"/>
                        <w:rPr>
                          <w:rFonts w:ascii="Times New Roman" w:hAnsi="Times New Roman" w:cs="Times New Roman"/>
                          <w:b/>
                          <w:sz w:val="23"/>
                          <w:szCs w:val="23"/>
                        </w:rPr>
                      </w:pPr>
                      <w:r w:rsidRPr="00F562B6">
                        <w:rPr>
                          <w:rFonts w:ascii="Times New Roman" w:hAnsi="Times New Roman" w:cs="Times New Roman"/>
                          <w:b/>
                          <w:sz w:val="23"/>
                          <w:szCs w:val="23"/>
                        </w:rPr>
                        <w:t xml:space="preserve">State </w:t>
                      </w:r>
                    </w:p>
                    <w:p w:rsidR="00626BEC" w:rsidRPr="00F562B6" w:rsidRDefault="00626BEC" w:rsidP="001F54BF">
                      <w:pPr>
                        <w:pStyle w:val="NoSpacing"/>
                        <w:spacing w:line="276" w:lineRule="auto"/>
                        <w:rPr>
                          <w:rFonts w:ascii="Times New Roman" w:hAnsi="Times New Roman" w:cs="Times New Roman"/>
                          <w:b/>
                          <w:sz w:val="23"/>
                          <w:szCs w:val="23"/>
                        </w:rPr>
                      </w:pPr>
                      <w:r w:rsidRPr="00F562B6">
                        <w:rPr>
                          <w:rFonts w:ascii="Times New Roman" w:hAnsi="Times New Roman" w:cs="Times New Roman"/>
                          <w:b/>
                          <w:sz w:val="23"/>
                          <w:szCs w:val="23"/>
                        </w:rPr>
                        <w:t xml:space="preserve">Air quality </w:t>
                      </w:r>
                    </w:p>
                    <w:p w:rsidR="00626BEC" w:rsidRDefault="00626BEC" w:rsidP="00E065C4">
                      <w:pPr>
                        <w:pStyle w:val="NoSpacing"/>
                        <w:numPr>
                          <w:ilvl w:val="0"/>
                          <w:numId w:val="11"/>
                        </w:numPr>
                        <w:spacing w:line="276" w:lineRule="auto"/>
                        <w:ind w:left="360" w:hanging="270"/>
                        <w:rPr>
                          <w:rFonts w:ascii="Times New Roman" w:hAnsi="Times New Roman" w:cs="Times New Roman"/>
                          <w:sz w:val="24"/>
                          <w:szCs w:val="24"/>
                        </w:rPr>
                      </w:pPr>
                      <w:r w:rsidRPr="00F562B6">
                        <w:rPr>
                          <w:rFonts w:ascii="Times New Roman" w:hAnsi="Times New Roman" w:cs="Times New Roman"/>
                          <w:sz w:val="24"/>
                          <w:szCs w:val="24"/>
                        </w:rPr>
                        <w:t>Concentration level of CO</w:t>
                      </w:r>
                      <w:r w:rsidRPr="007108F8">
                        <w:rPr>
                          <w:rFonts w:ascii="Times New Roman" w:hAnsi="Times New Roman" w:cs="Times New Roman"/>
                          <w:sz w:val="24"/>
                          <w:szCs w:val="24"/>
                          <w:vertAlign w:val="subscript"/>
                        </w:rPr>
                        <w:t>2</w:t>
                      </w:r>
                      <w:r w:rsidRPr="00F562B6">
                        <w:rPr>
                          <w:rFonts w:ascii="Times New Roman" w:hAnsi="Times New Roman" w:cs="Times New Roman"/>
                          <w:sz w:val="24"/>
                          <w:szCs w:val="24"/>
                        </w:rPr>
                        <w:t>, particulate matter</w:t>
                      </w:r>
                    </w:p>
                    <w:p w:rsidR="00626BEC" w:rsidRPr="00F562B6" w:rsidRDefault="00626BEC" w:rsidP="00E065C4">
                      <w:pPr>
                        <w:pStyle w:val="NoSpacing"/>
                        <w:numPr>
                          <w:ilvl w:val="0"/>
                          <w:numId w:val="11"/>
                        </w:numPr>
                        <w:spacing w:line="276" w:lineRule="auto"/>
                        <w:ind w:left="360" w:hanging="270"/>
                        <w:rPr>
                          <w:rFonts w:ascii="Times New Roman" w:hAnsi="Times New Roman" w:cs="Times New Roman"/>
                          <w:sz w:val="24"/>
                          <w:szCs w:val="24"/>
                        </w:rPr>
                      </w:pPr>
                      <w:r>
                        <w:rPr>
                          <w:rFonts w:ascii="Times New Roman" w:hAnsi="Times New Roman" w:cs="Times New Roman"/>
                          <w:sz w:val="24"/>
                          <w:szCs w:val="24"/>
                        </w:rPr>
                        <w:t xml:space="preserve">Air quality index </w:t>
                      </w:r>
                      <w:r w:rsidRPr="00F562B6">
                        <w:rPr>
                          <w:rFonts w:ascii="Times New Roman" w:hAnsi="Times New Roman" w:cs="Times New Roman"/>
                          <w:sz w:val="24"/>
                          <w:szCs w:val="24"/>
                        </w:rPr>
                        <w:t xml:space="preserve"> </w:t>
                      </w:r>
                    </w:p>
                  </w:txbxContent>
                </v:textbox>
                <w10:wrap type="square"/>
              </v:shape>
            </w:pict>
          </mc:Fallback>
        </mc:AlternateContent>
      </w:r>
      <w:r>
        <w:rPr>
          <w:rFonts w:ascii="Times New Roman" w:hAnsi="Times New Roman" w:cs="Times New Roman"/>
          <w:noProof/>
          <w:color w:val="000000" w:themeColor="text1"/>
          <w:sz w:val="24"/>
          <w:szCs w:val="24"/>
        </w:rPr>
        <mc:AlternateContent>
          <mc:Choice Requires="wps">
            <w:drawing>
              <wp:anchor distT="0" distB="0" distL="114300" distR="114300" simplePos="0" relativeHeight="251763712" behindDoc="0" locked="0" layoutInCell="1" allowOverlap="1" wp14:anchorId="4F4A755D" wp14:editId="768544C7">
                <wp:simplePos x="0" y="0"/>
                <wp:positionH relativeFrom="column">
                  <wp:posOffset>3686175</wp:posOffset>
                </wp:positionH>
                <wp:positionV relativeFrom="paragraph">
                  <wp:posOffset>565785</wp:posOffset>
                </wp:positionV>
                <wp:extent cx="266700" cy="0"/>
                <wp:effectExtent l="0" t="76200" r="19050" b="95250"/>
                <wp:wrapNone/>
                <wp:docPr id="78" name="Straight Arrow Connector 78"/>
                <wp:cNvGraphicFramePr/>
                <a:graphic xmlns:a="http://schemas.openxmlformats.org/drawingml/2006/main">
                  <a:graphicData uri="http://schemas.microsoft.com/office/word/2010/wordprocessingShape">
                    <wps:wsp>
                      <wps:cNvCnPr/>
                      <wps:spPr>
                        <a:xfrm>
                          <a:off x="0" y="0"/>
                          <a:ext cx="266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0AF48DE" id="Straight Arrow Connector 78" o:spid="_x0000_s1026" type="#_x0000_t32" style="position:absolute;margin-left:290.25pt;margin-top:44.55pt;width:21pt;height:0;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" strokecolor="black [3200]" strokeweight=".5pt">
                <v:stroke endarrow="block" joinstyle="miter"/>
              </v:shape>
            </w:pict>
          </mc:Fallback>
        </mc:AlternateContent>
      </w:r>
      <w:r>
        <w:rPr>
          <w:rFonts w:ascii="Times New Roman" w:hAnsi="Times New Roman" w:cs="Times New Roman"/>
          <w:noProof/>
          <w:color w:val="000000" w:themeColor="text1"/>
          <w:sz w:val="24"/>
          <w:szCs w:val="24"/>
        </w:rPr>
        <mc:AlternateContent>
          <mc:Choice Requires="wps">
            <w:drawing>
              <wp:anchor distT="0" distB="0" distL="114300" distR="114300" simplePos="0" relativeHeight="251762688" behindDoc="0" locked="0" layoutInCell="1" allowOverlap="1" wp14:anchorId="71AC77E2" wp14:editId="00800108">
                <wp:simplePos x="0" y="0"/>
                <wp:positionH relativeFrom="column">
                  <wp:posOffset>1790700</wp:posOffset>
                </wp:positionH>
                <wp:positionV relativeFrom="paragraph">
                  <wp:posOffset>556260</wp:posOffset>
                </wp:positionV>
                <wp:extent cx="314325" cy="0"/>
                <wp:effectExtent l="0" t="76200" r="9525" b="95250"/>
                <wp:wrapNone/>
                <wp:docPr id="79" name="Straight Arrow Connector 79"/>
                <wp:cNvGraphicFramePr/>
                <a:graphic xmlns:a="http://schemas.openxmlformats.org/drawingml/2006/main">
                  <a:graphicData uri="http://schemas.microsoft.com/office/word/2010/wordprocessingShape">
                    <wps:wsp>
                      <wps:cNvCnPr/>
                      <wps:spPr>
                        <a:xfrm>
                          <a:off x="0" y="0"/>
                          <a:ext cx="3143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002FF6BD" id="Straight Arrow Connector 79" o:spid="_x0000_s1026" type="#_x0000_t32" style="position:absolute;margin-left:141pt;margin-top:43.8pt;width:24.75pt;height:0;z-index:251762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" strokecolor="black [3200]" strokeweight=".5pt">
                <v:stroke endarrow="block" joinstyle="miter"/>
              </v:shape>
            </w:pict>
          </mc:Fallback>
        </mc:AlternateContent>
      </w:r>
      <w:r>
        <w:rPr>
          <w:rFonts w:ascii="Times New Roman" w:hAnsi="Times New Roman" w:cs="Times New Roman"/>
          <w:noProof/>
          <w:color w:val="000000" w:themeColor="text1"/>
          <w:sz w:val="24"/>
          <w:szCs w:val="24"/>
        </w:rPr>
        <mc:AlternateContent>
          <mc:Choice Requires="wps">
            <w:drawing>
              <wp:anchor distT="0" distB="0" distL="114300" distR="114300" simplePos="0" relativeHeight="251764736" behindDoc="0" locked="0" layoutInCell="1" allowOverlap="1" wp14:anchorId="49B440FC" wp14:editId="232DDC6A">
                <wp:simplePos x="0" y="0"/>
                <wp:positionH relativeFrom="column">
                  <wp:posOffset>5086350</wp:posOffset>
                </wp:positionH>
                <wp:positionV relativeFrom="paragraph">
                  <wp:posOffset>1099185</wp:posOffset>
                </wp:positionV>
                <wp:extent cx="0" cy="342900"/>
                <wp:effectExtent l="76200" t="0" r="76200" b="57150"/>
                <wp:wrapNone/>
                <wp:docPr id="80" name="Straight Arrow Connector 80"/>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w14:anchorId="0D6C7D02" id="Straight Arrow Connector 80" o:spid="_x0000_s1026" type="#_x0000_t32" style="position:absolute;margin-left:400.5pt;margin-top:86.55pt;width:0;height:27pt;z-index:251764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" strokecolor="black [3200]" strokeweight=".5pt">
                <v:stroke endarrow="block" joinstyle="miter"/>
              </v:shape>
            </w:pict>
          </mc:Fallback>
        </mc:AlternateContent>
      </w:r>
      <w:r>
        <w:rPr>
          <w:rFonts w:ascii="Times New Roman" w:hAnsi="Times New Roman" w:cs="Times New Roman"/>
          <w:noProof/>
          <w:color w:val="000000" w:themeColor="text1"/>
          <w:sz w:val="24"/>
          <w:szCs w:val="24"/>
        </w:rPr>
        <mc:AlternateContent>
          <mc:Choice Requires="wps">
            <w:drawing>
              <wp:anchor distT="0" distB="0" distL="114300" distR="114300" simplePos="0" relativeHeight="251765760" behindDoc="0" locked="0" layoutInCell="1" allowOverlap="1" wp14:anchorId="316D9DC8" wp14:editId="554AE23D">
                <wp:simplePos x="0" y="0"/>
                <wp:positionH relativeFrom="column">
                  <wp:posOffset>942975</wp:posOffset>
                </wp:positionH>
                <wp:positionV relativeFrom="paragraph">
                  <wp:posOffset>1069975</wp:posOffset>
                </wp:positionV>
                <wp:extent cx="0" cy="333375"/>
                <wp:effectExtent l="76200" t="38100" r="57150" b="9525"/>
                <wp:wrapNone/>
                <wp:docPr id="81" name="Straight Arrow Connector 81"/>
                <wp:cNvGraphicFramePr/>
                <a:graphic xmlns:a="http://schemas.openxmlformats.org/drawingml/2006/main">
                  <a:graphicData uri="http://schemas.microsoft.com/office/word/2010/wordprocessingShape">
                    <wps:wsp>
                      <wps:cNvCnPr/>
                      <wps:spPr>
                        <a:xfrm flipV="1">
                          <a:off x="0" y="0"/>
                          <a:ext cx="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w14:anchorId="2D6B238D" id="Straight Arrow Connector 81" o:spid="_x0000_s1026" type="#_x0000_t32" style="position:absolute;margin-left:74.25pt;margin-top:84.25pt;width:0;height:26.25pt;flip:y;z-index:251765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" strokecolor="black [3200]" strokeweight=".5pt">
                <v:stroke endarrow="block" joinstyle="miter"/>
              </v:shape>
            </w:pict>
          </mc:Fallback>
        </mc:AlternateContent>
      </w:r>
      <w:r w:rsidRPr="00851E11">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758592" behindDoc="0" locked="0" layoutInCell="1" allowOverlap="1" wp14:anchorId="34D61D2C" wp14:editId="1529E0C0">
                <wp:simplePos x="0" y="0"/>
                <wp:positionH relativeFrom="column">
                  <wp:posOffset>2105025</wp:posOffset>
                </wp:positionH>
                <wp:positionV relativeFrom="paragraph">
                  <wp:posOffset>0</wp:posOffset>
                </wp:positionV>
                <wp:extent cx="1581150" cy="1085850"/>
                <wp:effectExtent l="0" t="0" r="19050" b="19050"/>
                <wp:wrapSquare wrapText="bothSides"/>
                <wp:docPr id="1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1085850"/>
                        </a:xfrm>
                        <a:prstGeom prst="rect">
                          <a:avLst/>
                        </a:prstGeom>
                        <a:solidFill>
                          <a:srgbClr val="FFFFFF"/>
                        </a:solidFill>
                        <a:ln w="9525">
                          <a:solidFill>
                            <a:srgbClr val="000000"/>
                          </a:solidFill>
                          <a:miter lim="800000"/>
                          <a:headEnd/>
                          <a:tailEnd/>
                        </a:ln>
                      </wps:spPr>
                      <wps:txbx>
                        <w:txbxContent>
                          <w:p w:rsidR="00626BEC" w:rsidRPr="00F562B6" w:rsidRDefault="00626BEC" w:rsidP="001F54BF">
                            <w:pPr>
                              <w:pStyle w:val="NoSpacing"/>
                              <w:shd w:val="clear" w:color="auto" w:fill="9CC2E5" w:themeFill="accent1" w:themeFillTint="99"/>
                              <w:spacing w:line="276" w:lineRule="auto"/>
                              <w:rPr>
                                <w:rFonts w:ascii="Times New Roman" w:hAnsi="Times New Roman" w:cs="Times New Roman"/>
                                <w:b/>
                                <w:sz w:val="23"/>
                                <w:szCs w:val="23"/>
                              </w:rPr>
                            </w:pPr>
                            <w:r w:rsidRPr="00F562B6">
                              <w:rPr>
                                <w:rFonts w:ascii="Times New Roman" w:hAnsi="Times New Roman" w:cs="Times New Roman"/>
                                <w:b/>
                                <w:sz w:val="23"/>
                                <w:szCs w:val="23"/>
                              </w:rPr>
                              <w:t xml:space="preserve">Pressure </w:t>
                            </w:r>
                          </w:p>
                          <w:p w:rsidR="00626BEC" w:rsidRPr="00F562B6" w:rsidRDefault="00626BEC" w:rsidP="001F54BF">
                            <w:pPr>
                              <w:pStyle w:val="NoSpacing"/>
                              <w:spacing w:line="276" w:lineRule="auto"/>
                              <w:rPr>
                                <w:rFonts w:ascii="Times New Roman" w:hAnsi="Times New Roman" w:cs="Times New Roman"/>
                                <w:b/>
                                <w:sz w:val="23"/>
                                <w:szCs w:val="23"/>
                              </w:rPr>
                            </w:pPr>
                            <w:r w:rsidRPr="00F562B6">
                              <w:rPr>
                                <w:rFonts w:ascii="Times New Roman" w:hAnsi="Times New Roman" w:cs="Times New Roman"/>
                                <w:b/>
                                <w:sz w:val="23"/>
                                <w:szCs w:val="23"/>
                              </w:rPr>
                              <w:t xml:space="preserve">Emission of pollutants </w:t>
                            </w:r>
                          </w:p>
                          <w:p w:rsidR="00626BEC" w:rsidRPr="00F562B6" w:rsidRDefault="00626BEC" w:rsidP="00E065C4">
                            <w:pPr>
                              <w:pStyle w:val="NoSpacing"/>
                              <w:numPr>
                                <w:ilvl w:val="0"/>
                                <w:numId w:val="9"/>
                              </w:numPr>
                              <w:spacing w:line="276" w:lineRule="auto"/>
                              <w:ind w:left="450" w:hanging="270"/>
                              <w:rPr>
                                <w:rFonts w:ascii="Times New Roman" w:hAnsi="Times New Roman" w:cs="Times New Roman"/>
                                <w:sz w:val="24"/>
                                <w:szCs w:val="24"/>
                              </w:rPr>
                            </w:pPr>
                            <w:r w:rsidRPr="00F562B6">
                              <w:rPr>
                                <w:rFonts w:ascii="Times New Roman" w:hAnsi="Times New Roman" w:cs="Times New Roman"/>
                                <w:sz w:val="24"/>
                                <w:szCs w:val="24"/>
                              </w:rPr>
                              <w:t>CO</w:t>
                            </w:r>
                            <w:r w:rsidRPr="007108F8">
                              <w:rPr>
                                <w:rFonts w:ascii="Times New Roman" w:hAnsi="Times New Roman" w:cs="Times New Roman"/>
                                <w:sz w:val="24"/>
                                <w:szCs w:val="24"/>
                                <w:vertAlign w:val="subscript"/>
                              </w:rPr>
                              <w:t>2</w:t>
                            </w:r>
                          </w:p>
                          <w:p w:rsidR="00626BEC" w:rsidRPr="00F562B6" w:rsidRDefault="00626BEC" w:rsidP="00E065C4">
                            <w:pPr>
                              <w:pStyle w:val="NoSpacing"/>
                              <w:numPr>
                                <w:ilvl w:val="0"/>
                                <w:numId w:val="9"/>
                              </w:numPr>
                              <w:spacing w:line="276" w:lineRule="auto"/>
                              <w:ind w:left="450" w:hanging="270"/>
                              <w:rPr>
                                <w:rFonts w:ascii="Times New Roman" w:hAnsi="Times New Roman" w:cs="Times New Roman"/>
                                <w:sz w:val="24"/>
                                <w:szCs w:val="24"/>
                              </w:rPr>
                            </w:pPr>
                            <w:r w:rsidRPr="00F562B6">
                              <w:rPr>
                                <w:rFonts w:ascii="Times New Roman" w:hAnsi="Times New Roman" w:cs="Times New Roman"/>
                                <w:sz w:val="24"/>
                                <w:szCs w:val="24"/>
                              </w:rPr>
                              <w:t>Particulate matter(PM)</w:t>
                            </w:r>
                          </w:p>
                          <w:p w:rsidR="00626BEC" w:rsidRDefault="00626BEC" w:rsidP="001F54BF">
                            <w:pPr>
                              <w:spacing w:line="240" w:lineRule="auto"/>
                              <w:ind w:left="72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D61D2C" id="_x0000_s1072" type="#_x0000_t202" style="position:absolute;left:0;text-align:left;margin-left:165.75pt;margin-top:0;width:124.5pt;height:85.5pt;z-index:2517585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">
                <v:textbox>
                  <w:txbxContent>
                    <w:p w:rsidR="00626BEC" w:rsidRPr="00F562B6" w:rsidRDefault="00626BEC" w:rsidP="001F54BF">
                      <w:pPr>
                        <w:pStyle w:val="NoSpacing"/>
                        <w:shd w:val="clear" w:color="auto" w:fill="9CC2E5" w:themeFill="accent1" w:themeFillTint="99"/>
                        <w:spacing w:line="276" w:lineRule="auto"/>
                        <w:rPr>
                          <w:rFonts w:ascii="Times New Roman" w:hAnsi="Times New Roman" w:cs="Times New Roman"/>
                          <w:b/>
                          <w:sz w:val="23"/>
                          <w:szCs w:val="23"/>
                        </w:rPr>
                      </w:pPr>
                      <w:r w:rsidRPr="00F562B6">
                        <w:rPr>
                          <w:rFonts w:ascii="Times New Roman" w:hAnsi="Times New Roman" w:cs="Times New Roman"/>
                          <w:b/>
                          <w:sz w:val="23"/>
                          <w:szCs w:val="23"/>
                        </w:rPr>
                        <w:t xml:space="preserve">Pressure </w:t>
                      </w:r>
                    </w:p>
                    <w:p w:rsidR="00626BEC" w:rsidRPr="00F562B6" w:rsidRDefault="00626BEC" w:rsidP="001F54BF">
                      <w:pPr>
                        <w:pStyle w:val="NoSpacing"/>
                        <w:spacing w:line="276" w:lineRule="auto"/>
                        <w:rPr>
                          <w:rFonts w:ascii="Times New Roman" w:hAnsi="Times New Roman" w:cs="Times New Roman"/>
                          <w:b/>
                          <w:sz w:val="23"/>
                          <w:szCs w:val="23"/>
                        </w:rPr>
                      </w:pPr>
                      <w:r w:rsidRPr="00F562B6">
                        <w:rPr>
                          <w:rFonts w:ascii="Times New Roman" w:hAnsi="Times New Roman" w:cs="Times New Roman"/>
                          <w:b/>
                          <w:sz w:val="23"/>
                          <w:szCs w:val="23"/>
                        </w:rPr>
                        <w:t xml:space="preserve">Emission of pollutants </w:t>
                      </w:r>
                    </w:p>
                    <w:p w:rsidR="00626BEC" w:rsidRPr="00F562B6" w:rsidRDefault="00626BEC" w:rsidP="00E065C4">
                      <w:pPr>
                        <w:pStyle w:val="NoSpacing"/>
                        <w:numPr>
                          <w:ilvl w:val="0"/>
                          <w:numId w:val="9"/>
                        </w:numPr>
                        <w:spacing w:line="276" w:lineRule="auto"/>
                        <w:ind w:left="450" w:hanging="270"/>
                        <w:rPr>
                          <w:rFonts w:ascii="Times New Roman" w:hAnsi="Times New Roman" w:cs="Times New Roman"/>
                          <w:sz w:val="24"/>
                          <w:szCs w:val="24"/>
                        </w:rPr>
                      </w:pPr>
                      <w:r w:rsidRPr="00F562B6">
                        <w:rPr>
                          <w:rFonts w:ascii="Times New Roman" w:hAnsi="Times New Roman" w:cs="Times New Roman"/>
                          <w:sz w:val="24"/>
                          <w:szCs w:val="24"/>
                        </w:rPr>
                        <w:t>CO</w:t>
                      </w:r>
                      <w:r w:rsidRPr="007108F8">
                        <w:rPr>
                          <w:rFonts w:ascii="Times New Roman" w:hAnsi="Times New Roman" w:cs="Times New Roman"/>
                          <w:sz w:val="24"/>
                          <w:szCs w:val="24"/>
                          <w:vertAlign w:val="subscript"/>
                        </w:rPr>
                        <w:t>2</w:t>
                      </w:r>
                    </w:p>
                    <w:p w:rsidR="00626BEC" w:rsidRPr="00F562B6" w:rsidRDefault="00626BEC" w:rsidP="00E065C4">
                      <w:pPr>
                        <w:pStyle w:val="NoSpacing"/>
                        <w:numPr>
                          <w:ilvl w:val="0"/>
                          <w:numId w:val="9"/>
                        </w:numPr>
                        <w:spacing w:line="276" w:lineRule="auto"/>
                        <w:ind w:left="450" w:hanging="270"/>
                        <w:rPr>
                          <w:rFonts w:ascii="Times New Roman" w:hAnsi="Times New Roman" w:cs="Times New Roman"/>
                          <w:sz w:val="24"/>
                          <w:szCs w:val="24"/>
                        </w:rPr>
                      </w:pPr>
                      <w:r w:rsidRPr="00F562B6">
                        <w:rPr>
                          <w:rFonts w:ascii="Times New Roman" w:hAnsi="Times New Roman" w:cs="Times New Roman"/>
                          <w:sz w:val="24"/>
                          <w:szCs w:val="24"/>
                        </w:rPr>
                        <w:t>Particulate matter(PM)</w:t>
                      </w:r>
                    </w:p>
                    <w:p w:rsidR="00626BEC" w:rsidRDefault="00626BEC" w:rsidP="001F54BF">
                      <w:pPr>
                        <w:spacing w:line="240" w:lineRule="auto"/>
                        <w:ind w:left="720"/>
                      </w:pPr>
                    </w:p>
                  </w:txbxContent>
                </v:textbox>
                <w10:wrap type="square"/>
              </v:shape>
            </w:pict>
          </mc:Fallback>
        </mc:AlternateContent>
      </w:r>
    </w:p>
    <w:p w:rsidR="001F54BF" w:rsidRPr="00D32111" w:rsidRDefault="001F54BF" w:rsidP="001F54BF">
      <w:pPr>
        <w:spacing w:line="480" w:lineRule="auto"/>
        <w:jc w:val="both"/>
        <w:rPr>
          <w:rFonts w:ascii="Times New Roman" w:hAnsi="Times New Roman" w:cs="Times New Roman"/>
          <w:color w:val="000000" w:themeColor="text1"/>
          <w:sz w:val="24"/>
          <w:szCs w:val="24"/>
        </w:rPr>
      </w:pPr>
      <w:r>
        <w:rPr>
          <w:rFonts w:ascii="Times New Roman" w:hAnsi="Times New Roman" w:cs="Times New Roman"/>
          <w:b/>
          <w:noProof/>
          <w:color w:val="000000" w:themeColor="text1"/>
          <w:sz w:val="26"/>
          <w:szCs w:val="26"/>
        </w:rPr>
        <mc:AlternateContent>
          <mc:Choice Requires="wps">
            <w:drawing>
              <wp:anchor distT="0" distB="0" distL="114300" distR="114300" simplePos="0" relativeHeight="251767808" behindDoc="0" locked="0" layoutInCell="1" allowOverlap="1" wp14:anchorId="029FEF55" wp14:editId="4CAD5197">
                <wp:simplePos x="0" y="0"/>
                <wp:positionH relativeFrom="column">
                  <wp:posOffset>3447415</wp:posOffset>
                </wp:positionH>
                <wp:positionV relativeFrom="paragraph">
                  <wp:posOffset>434975</wp:posOffset>
                </wp:positionV>
                <wp:extent cx="504825" cy="0"/>
                <wp:effectExtent l="38100" t="76200" r="0" b="95250"/>
                <wp:wrapNone/>
                <wp:docPr id="120" name="Straight Arrow Connector 120"/>
                <wp:cNvGraphicFramePr/>
                <a:graphic xmlns:a="http://schemas.openxmlformats.org/drawingml/2006/main">
                  <a:graphicData uri="http://schemas.microsoft.com/office/word/2010/wordprocessingShape">
                    <wps:wsp>
                      <wps:cNvCnPr/>
                      <wps:spPr>
                        <a:xfrm flipH="1">
                          <a:off x="0" y="0"/>
                          <a:ext cx="5048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44CD8E7" id="Straight Arrow Connector 120" o:spid="_x0000_s1026" type="#_x0000_t32" style="position:absolute;margin-left:271.45pt;margin-top:34.25pt;width:39.75pt;height:0;flip:x;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" strokecolor="black [3200]" strokeweight=".5pt">
                <v:stroke endarrow="block" joinstyle="miter"/>
              </v:shape>
            </w:pict>
          </mc:Fallback>
        </mc:AlternateContent>
      </w:r>
    </w:p>
    <w:p w:rsidR="001F54BF" w:rsidRDefault="001F54BF" w:rsidP="001F54BF">
      <w:pPr>
        <w:autoSpaceDE w:val="0"/>
        <w:autoSpaceDN w:val="0"/>
        <w:adjustRightInd w:val="0"/>
        <w:spacing w:after="0" w:line="360" w:lineRule="auto"/>
        <w:jc w:val="both"/>
        <w:rPr>
          <w:rFonts w:ascii="Times New Roman" w:hAnsi="Times New Roman" w:cs="Times New Roman"/>
          <w:b/>
          <w:bCs/>
          <w:color w:val="000000" w:themeColor="text1"/>
          <w:sz w:val="24"/>
          <w:szCs w:val="24"/>
          <w:shd w:val="clear" w:color="auto" w:fill="FFFFFF"/>
        </w:rPr>
      </w:pPr>
    </w:p>
    <w:p w:rsidR="001F54BF" w:rsidRDefault="001F54BF" w:rsidP="001F54BF">
      <w:pPr>
        <w:autoSpaceDE w:val="0"/>
        <w:autoSpaceDN w:val="0"/>
        <w:adjustRightInd w:val="0"/>
        <w:spacing w:after="0" w:line="360" w:lineRule="auto"/>
        <w:rPr>
          <w:rFonts w:ascii="Times New Roman" w:hAnsi="Times New Roman" w:cs="Times New Roman"/>
          <w:b/>
          <w:color w:val="FF0000"/>
        </w:rPr>
      </w:pPr>
      <w:r w:rsidRPr="005F6398">
        <w:rPr>
          <w:rFonts w:ascii="Times New Roman" w:hAnsi="Times New Roman" w:cs="Times New Roman"/>
          <w:b/>
          <w:color w:val="FF0000"/>
        </w:rPr>
        <w:t xml:space="preserve">                     </w:t>
      </w:r>
      <w:r>
        <w:rPr>
          <w:rFonts w:ascii="Times New Roman" w:hAnsi="Times New Roman" w:cs="Times New Roman"/>
          <w:b/>
          <w:color w:val="FF0000"/>
        </w:rPr>
        <w:t xml:space="preserve">             </w:t>
      </w:r>
      <w:r w:rsidRPr="005F6398">
        <w:rPr>
          <w:rFonts w:ascii="Times New Roman" w:hAnsi="Times New Roman" w:cs="Times New Roman"/>
          <w:b/>
          <w:color w:val="FF0000"/>
        </w:rPr>
        <w:t xml:space="preserve"> </w:t>
      </w:r>
    </w:p>
    <w:p w:rsidR="001F54BF" w:rsidRDefault="001F54BF" w:rsidP="001F54BF">
      <w:pPr>
        <w:autoSpaceDE w:val="0"/>
        <w:autoSpaceDN w:val="0"/>
        <w:adjustRightInd w:val="0"/>
        <w:spacing w:after="0" w:line="360" w:lineRule="auto"/>
        <w:rPr>
          <w:rFonts w:ascii="Times New Roman" w:hAnsi="Times New Roman" w:cs="Times New Roman"/>
          <w:b/>
          <w:color w:val="FF0000"/>
        </w:rPr>
      </w:pPr>
    </w:p>
    <w:p w:rsidR="001F54BF" w:rsidRPr="00AD13B2" w:rsidRDefault="00AD13B2" w:rsidP="00AD13B2">
      <w:pPr>
        <w:pStyle w:val="Caption"/>
        <w:rPr>
          <w:rFonts w:ascii="Times New Roman" w:hAnsi="Times New Roman" w:cs="Times New Roman"/>
          <w:i w:val="0"/>
          <w:color w:val="000000" w:themeColor="text1"/>
          <w:sz w:val="24"/>
          <w:szCs w:val="24"/>
        </w:rPr>
      </w:pPr>
      <w:bookmarkStart w:id="255" w:name="_Toc13227137"/>
      <w:r w:rsidRPr="00AD13B2">
        <w:rPr>
          <w:rFonts w:ascii="Times New Roman" w:hAnsi="Times New Roman" w:cs="Times New Roman"/>
          <w:i w:val="0"/>
          <w:color w:val="000000" w:themeColor="text1"/>
          <w:sz w:val="24"/>
          <w:szCs w:val="24"/>
        </w:rPr>
        <w:t xml:space="preserve">Figure </w:t>
      </w:r>
      <w:r w:rsidRPr="00AD13B2">
        <w:rPr>
          <w:rFonts w:ascii="Times New Roman" w:hAnsi="Times New Roman" w:cs="Times New Roman"/>
          <w:i w:val="0"/>
          <w:color w:val="000000" w:themeColor="text1"/>
          <w:sz w:val="24"/>
          <w:szCs w:val="24"/>
        </w:rPr>
        <w:fldChar w:fldCharType="begin"/>
      </w:r>
      <w:r w:rsidRPr="00AD13B2">
        <w:rPr>
          <w:rFonts w:ascii="Times New Roman" w:hAnsi="Times New Roman" w:cs="Times New Roman"/>
          <w:i w:val="0"/>
          <w:color w:val="000000" w:themeColor="text1"/>
          <w:sz w:val="24"/>
          <w:szCs w:val="24"/>
        </w:rPr>
        <w:instrText xml:space="preserve"> SEQ Figure \* ARABIC </w:instrText>
      </w:r>
      <w:r w:rsidRPr="00AD13B2">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17</w:t>
      </w:r>
      <w:r w:rsidRPr="00AD13B2">
        <w:rPr>
          <w:rFonts w:ascii="Times New Roman" w:hAnsi="Times New Roman" w:cs="Times New Roman"/>
          <w:i w:val="0"/>
          <w:color w:val="000000" w:themeColor="text1"/>
          <w:sz w:val="24"/>
          <w:szCs w:val="24"/>
        </w:rPr>
        <w:fldChar w:fldCharType="end"/>
      </w:r>
      <w:r w:rsidRPr="00AD13B2">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w:t>
      </w:r>
      <w:r w:rsidRPr="00AD13B2">
        <w:rPr>
          <w:rFonts w:ascii="Times New Roman" w:hAnsi="Times New Roman" w:cs="Times New Roman"/>
          <w:i w:val="0"/>
          <w:color w:val="000000" w:themeColor="text1"/>
          <w:sz w:val="24"/>
          <w:szCs w:val="24"/>
        </w:rPr>
        <w:t>The causes and impacts of transport air pollution</w:t>
      </w:r>
      <w:bookmarkEnd w:id="255"/>
    </w:p>
    <w:p w:rsidR="001F54BF" w:rsidRPr="00826C30" w:rsidRDefault="001F54BF" w:rsidP="001F54BF">
      <w:pPr>
        <w:autoSpaceDE w:val="0"/>
        <w:autoSpaceDN w:val="0"/>
        <w:adjustRightInd w:val="0"/>
        <w:spacing w:after="0" w:line="360" w:lineRule="auto"/>
        <w:rPr>
          <w:rFonts w:ascii="Times New Roman" w:hAnsi="Times New Roman" w:cs="Times New Roman"/>
          <w:b/>
          <w:color w:val="000000" w:themeColor="text1"/>
          <w:sz w:val="26"/>
          <w:szCs w:val="26"/>
        </w:rPr>
      </w:pPr>
      <w:r w:rsidRPr="00826C30">
        <w:rPr>
          <w:rFonts w:ascii="Times New Roman" w:hAnsi="Times New Roman" w:cs="Times New Roman"/>
          <w:color w:val="000000" w:themeColor="text1"/>
          <w:sz w:val="24"/>
          <w:szCs w:val="24"/>
        </w:rPr>
        <w:t>Source</w:t>
      </w:r>
      <w:r w:rsidRPr="00826C30">
        <w:rPr>
          <w:rFonts w:ascii="Times New Roman" w:hAnsi="Times New Roman" w:cs="Times New Roman"/>
          <w:color w:val="000000" w:themeColor="text1"/>
          <w:sz w:val="26"/>
          <w:szCs w:val="26"/>
        </w:rPr>
        <w:t>:</w:t>
      </w:r>
      <w:r>
        <w:rPr>
          <w:rFonts w:ascii="Times New Roman" w:hAnsi="Times New Roman" w:cs="Times New Roman"/>
          <w:b/>
          <w:color w:val="000000" w:themeColor="text1"/>
          <w:sz w:val="26"/>
          <w:szCs w:val="26"/>
        </w:rPr>
        <w:t xml:space="preserve"> (</w:t>
      </w:r>
      <w:r w:rsidRPr="00D32111">
        <w:rPr>
          <w:rFonts w:ascii="Times New Roman" w:hAnsi="Times New Roman" w:cs="Times New Roman"/>
          <w:color w:val="000000" w:themeColor="text1"/>
          <w:sz w:val="24"/>
          <w:szCs w:val="24"/>
        </w:rPr>
        <w:t>Tarek</w:t>
      </w:r>
      <w:r>
        <w:rPr>
          <w:rFonts w:ascii="Times New Roman" w:hAnsi="Times New Roman" w:cs="Times New Roman"/>
          <w:color w:val="000000" w:themeColor="text1"/>
          <w:sz w:val="24"/>
          <w:szCs w:val="24"/>
        </w:rPr>
        <w:t>egn &amp; Gulilat, 2018) diagram for air pollution in Addis Ababa</w:t>
      </w:r>
      <w:r w:rsidRPr="00826C30">
        <w:rPr>
          <w:rFonts w:ascii="Times New Roman" w:hAnsi="Times New Roman" w:cs="Times New Roman"/>
          <w:b/>
          <w:color w:val="000000" w:themeColor="text1"/>
          <w:sz w:val="26"/>
          <w:szCs w:val="26"/>
        </w:rPr>
        <w:t xml:space="preserve"> </w:t>
      </w:r>
    </w:p>
    <w:p w:rsidR="001F54BF" w:rsidRPr="002A6458" w:rsidRDefault="001F54BF" w:rsidP="00C466DF">
      <w:pPr>
        <w:pStyle w:val="Heading3"/>
        <w:spacing w:line="480" w:lineRule="auto"/>
        <w:rPr>
          <w:rFonts w:ascii="Times New Roman" w:hAnsi="Times New Roman" w:cs="Times New Roman"/>
          <w:b/>
          <w:color w:val="FF0000"/>
          <w:sz w:val="26"/>
          <w:szCs w:val="26"/>
        </w:rPr>
      </w:pPr>
      <w:bookmarkStart w:id="256" w:name="_Toc13226814"/>
      <w:r>
        <w:rPr>
          <w:rFonts w:ascii="Times New Roman" w:hAnsi="Times New Roman" w:cs="Times New Roman"/>
          <w:b/>
          <w:color w:val="000000" w:themeColor="text1"/>
          <w:sz w:val="26"/>
          <w:szCs w:val="26"/>
        </w:rPr>
        <w:t xml:space="preserve">4.3.1 </w:t>
      </w:r>
      <w:r w:rsidRPr="002A6458">
        <w:rPr>
          <w:rFonts w:ascii="Times New Roman" w:hAnsi="Times New Roman" w:cs="Times New Roman"/>
          <w:b/>
          <w:color w:val="000000" w:themeColor="text1"/>
          <w:sz w:val="26"/>
          <w:szCs w:val="26"/>
        </w:rPr>
        <w:t>Emissions from Transportation</w:t>
      </w:r>
      <w:bookmarkEnd w:id="256"/>
      <w:r>
        <w:rPr>
          <w:rFonts w:ascii="Times New Roman" w:hAnsi="Times New Roman" w:cs="Times New Roman"/>
          <w:b/>
          <w:color w:val="000000" w:themeColor="text1"/>
          <w:sz w:val="26"/>
          <w:szCs w:val="26"/>
        </w:rPr>
        <w:t xml:space="preserve"> </w:t>
      </w:r>
    </w:p>
    <w:p w:rsidR="001F54BF" w:rsidRPr="005E7558" w:rsidRDefault="001F54BF" w:rsidP="00B7685C">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vertAlign w:val="subscript"/>
        </w:rPr>
      </w:pPr>
      <w:r w:rsidRPr="00936FC3">
        <w:rPr>
          <w:rFonts w:ascii="Times New Roman" w:hAnsi="Times New Roman" w:cs="Times New Roman"/>
          <w:bCs/>
          <w:color w:val="000000" w:themeColor="text1"/>
          <w:sz w:val="24"/>
          <w:szCs w:val="24"/>
        </w:rPr>
        <w:t>Key transport-related air quality challenges</w:t>
      </w:r>
      <w:r>
        <w:rPr>
          <w:rFonts w:ascii="Times New Roman" w:hAnsi="Times New Roman" w:cs="Times New Roman"/>
          <w:color w:val="000000" w:themeColor="text1"/>
          <w:sz w:val="24"/>
          <w:szCs w:val="24"/>
        </w:rPr>
        <w:t xml:space="preserve"> in Addis Ababa are </w:t>
      </w:r>
      <w:r w:rsidRPr="002F1F18">
        <w:rPr>
          <w:rFonts w:ascii="Times New Roman" w:hAnsi="Times New Roman" w:cs="Times New Roman"/>
          <w:iCs/>
          <w:color w:val="000000" w:themeColor="text1"/>
          <w:sz w:val="24"/>
          <w:szCs w:val="24"/>
        </w:rPr>
        <w:t>vehicle</w:t>
      </w:r>
      <w:r>
        <w:rPr>
          <w:rFonts w:ascii="Times New Roman" w:hAnsi="Times New Roman" w:cs="Times New Roman"/>
          <w:iCs/>
          <w:color w:val="000000" w:themeColor="text1"/>
          <w:sz w:val="24"/>
          <w:szCs w:val="24"/>
        </w:rPr>
        <w:t xml:space="preserve">s growth, old fleet, </w:t>
      </w:r>
      <w:r w:rsidRPr="002F1F18">
        <w:rPr>
          <w:rFonts w:ascii="Times New Roman" w:hAnsi="Times New Roman" w:cs="Times New Roman"/>
          <w:iCs/>
          <w:color w:val="000000" w:themeColor="text1"/>
          <w:sz w:val="24"/>
          <w:szCs w:val="24"/>
        </w:rPr>
        <w:t>fuel</w:t>
      </w:r>
      <w:r>
        <w:rPr>
          <w:rFonts w:ascii="Times New Roman" w:hAnsi="Times New Roman" w:cs="Times New Roman"/>
          <w:iCs/>
          <w:color w:val="000000" w:themeColor="text1"/>
          <w:sz w:val="24"/>
          <w:szCs w:val="24"/>
        </w:rPr>
        <w:t xml:space="preserve"> quality</w:t>
      </w:r>
      <w:r w:rsidRPr="002F1F18">
        <w:rPr>
          <w:rFonts w:ascii="Times New Roman" w:hAnsi="Times New Roman" w:cs="Times New Roman"/>
          <w:iCs/>
          <w:color w:val="000000" w:themeColor="text1"/>
          <w:sz w:val="24"/>
          <w:szCs w:val="24"/>
        </w:rPr>
        <w:t xml:space="preserve">, </w:t>
      </w:r>
      <w:r>
        <w:rPr>
          <w:rFonts w:ascii="Times New Roman" w:hAnsi="Times New Roman" w:cs="Times New Roman"/>
          <w:iCs/>
          <w:color w:val="000000" w:themeColor="text1"/>
          <w:sz w:val="24"/>
          <w:szCs w:val="24"/>
        </w:rPr>
        <w:t>old vehicles and poor maintenance.</w:t>
      </w:r>
      <w:r w:rsidRPr="002F1F18">
        <w:rPr>
          <w:rFonts w:ascii="Times New Roman" w:hAnsi="Times New Roman" w:cs="Times New Roman"/>
          <w:iCs/>
          <w:color w:val="000000" w:themeColor="text1"/>
          <w:sz w:val="24"/>
          <w:szCs w:val="24"/>
        </w:rPr>
        <w:t xml:space="preserve"> </w:t>
      </w:r>
      <w:r w:rsidRPr="005963DD">
        <w:rPr>
          <w:rFonts w:ascii="Times New Roman" w:hAnsi="Times New Roman" w:cs="Times New Roman"/>
          <w:color w:val="000000" w:themeColor="text1"/>
          <w:sz w:val="24"/>
          <w:szCs w:val="24"/>
        </w:rPr>
        <w:t xml:space="preserve">Addis </w:t>
      </w:r>
      <w:r>
        <w:rPr>
          <w:rFonts w:ascii="Times New Roman" w:hAnsi="Times New Roman" w:cs="Times New Roman"/>
          <w:color w:val="000000" w:themeColor="text1"/>
          <w:sz w:val="24"/>
          <w:szCs w:val="24"/>
        </w:rPr>
        <w:t>Ababa Road and Transport Bureau (2018) revealed that t</w:t>
      </w:r>
      <w:r w:rsidRPr="00936FC3">
        <w:rPr>
          <w:rFonts w:ascii="Times New Roman" w:hAnsi="Times New Roman" w:cs="Times New Roman"/>
          <w:color w:val="000000" w:themeColor="text1"/>
          <w:sz w:val="24"/>
          <w:szCs w:val="24"/>
        </w:rPr>
        <w:t>ransport is the main source of air pollutant in Addis Ababa</w:t>
      </w:r>
      <w:r>
        <w:rPr>
          <w:rFonts w:ascii="Times New Roman" w:hAnsi="Times New Roman" w:cs="Times New Roman"/>
          <w:color w:val="000000" w:themeColor="text1"/>
          <w:sz w:val="24"/>
          <w:szCs w:val="24"/>
        </w:rPr>
        <w:t>.</w:t>
      </w:r>
      <w:r w:rsidRPr="00936FC3">
        <w:rPr>
          <w:rFonts w:ascii="Times New Roman" w:hAnsi="Times New Roman" w:cs="Times New Roman"/>
          <w:color w:val="000000" w:themeColor="text1"/>
          <w:sz w:val="24"/>
          <w:szCs w:val="24"/>
        </w:rPr>
        <w:t xml:space="preserve"> Rapid increase in vehicle numbers in Addis Ababa city, driven by increased urban population, economic development and urbanization</w:t>
      </w:r>
      <w:r>
        <w:rPr>
          <w:rFonts w:ascii="Times New Roman" w:hAnsi="Times New Roman" w:cs="Times New Roman"/>
          <w:color w:val="000000" w:themeColor="text1"/>
          <w:sz w:val="24"/>
          <w:szCs w:val="24"/>
        </w:rPr>
        <w:t>. Regarding the vehicles growth, o</w:t>
      </w:r>
      <w:r w:rsidRPr="00936FC3">
        <w:rPr>
          <w:rFonts w:ascii="Times New Roman" w:hAnsi="Times New Roman" w:cs="Times New Roman"/>
          <w:color w:val="000000" w:themeColor="text1"/>
          <w:sz w:val="24"/>
          <w:szCs w:val="24"/>
        </w:rPr>
        <w:t>ld vehicles, poor maintenance and inefficient public transport are factors driving emissions in the transport sector</w:t>
      </w:r>
      <w:r>
        <w:rPr>
          <w:rFonts w:ascii="Times New Roman" w:hAnsi="Times New Roman" w:cs="Times New Roman"/>
          <w:color w:val="000000" w:themeColor="text1"/>
          <w:sz w:val="24"/>
          <w:szCs w:val="24"/>
        </w:rPr>
        <w:t>.</w:t>
      </w:r>
      <w:r w:rsidRPr="00936FC3">
        <w:rPr>
          <w:rFonts w:ascii="Times New Roman" w:hAnsi="Times New Roman" w:cs="Times New Roman"/>
          <w:color w:val="000000" w:themeColor="text1"/>
          <w:sz w:val="24"/>
          <w:szCs w:val="24"/>
        </w:rPr>
        <w:t xml:space="preserve"> Motorization rate is high, approximately 10% per year, with more than 50% of the current fleet being more than 15 years old</w:t>
      </w:r>
      <w:r>
        <w:rPr>
          <w:rFonts w:ascii="Times New Roman" w:hAnsi="Times New Roman" w:cs="Times New Roman"/>
          <w:color w:val="000000" w:themeColor="text1"/>
          <w:sz w:val="24"/>
          <w:szCs w:val="24"/>
        </w:rPr>
        <w:t>.</w:t>
      </w:r>
      <w:r w:rsidRPr="00936FC3">
        <w:rPr>
          <w:rFonts w:ascii="Times New Roman" w:hAnsi="Times New Roman" w:cs="Times New Roman"/>
          <w:color w:val="000000" w:themeColor="text1"/>
          <w:sz w:val="24"/>
          <w:szCs w:val="24"/>
        </w:rPr>
        <w:t xml:space="preserve"> </w:t>
      </w:r>
    </w:p>
    <w:p w:rsidR="001F54BF" w:rsidRPr="00C95DC7" w:rsidRDefault="00954E8A" w:rsidP="00B7685C">
      <w:pPr>
        <w:pStyle w:val="ListParagraph"/>
        <w:autoSpaceDE w:val="0"/>
        <w:autoSpaceDN w:val="0"/>
        <w:adjustRightInd w:val="0"/>
        <w:spacing w:after="0" w:line="480" w:lineRule="auto"/>
        <w:ind w:right="-151" w:hanging="720"/>
        <w:outlineLvl w:val="1"/>
        <w:rPr>
          <w:rFonts w:ascii="Times New Roman" w:hAnsi="Times New Roman" w:cs="Times New Roman"/>
          <w:b/>
          <w:color w:val="000000" w:themeColor="text1"/>
          <w:sz w:val="26"/>
          <w:szCs w:val="26"/>
          <w:shd w:val="clear" w:color="auto" w:fill="FFFFFF"/>
        </w:rPr>
      </w:pPr>
      <w:bookmarkStart w:id="257" w:name="_Toc13226815"/>
      <w:r>
        <w:rPr>
          <w:rFonts w:ascii="Times New Roman" w:hAnsi="Times New Roman" w:cs="Times New Roman"/>
          <w:b/>
          <w:color w:val="000000" w:themeColor="text1"/>
          <w:sz w:val="26"/>
          <w:szCs w:val="26"/>
          <w:shd w:val="clear" w:color="auto" w:fill="FFFFFF"/>
        </w:rPr>
        <w:t>4.3.2</w:t>
      </w:r>
      <w:r w:rsidR="001F54BF">
        <w:rPr>
          <w:rFonts w:ascii="Times New Roman" w:hAnsi="Times New Roman" w:cs="Times New Roman"/>
          <w:b/>
          <w:color w:val="000000" w:themeColor="text1"/>
          <w:sz w:val="26"/>
          <w:szCs w:val="26"/>
          <w:shd w:val="clear" w:color="auto" w:fill="FFFFFF"/>
        </w:rPr>
        <w:t xml:space="preserve"> Age of V</w:t>
      </w:r>
      <w:r w:rsidR="001F54BF" w:rsidRPr="00C95DC7">
        <w:rPr>
          <w:rFonts w:ascii="Times New Roman" w:hAnsi="Times New Roman" w:cs="Times New Roman"/>
          <w:b/>
          <w:color w:val="000000" w:themeColor="text1"/>
          <w:sz w:val="26"/>
          <w:szCs w:val="26"/>
          <w:shd w:val="clear" w:color="auto" w:fill="FFFFFF"/>
        </w:rPr>
        <w:t>ehicles in Addis Ababa</w:t>
      </w:r>
      <w:bookmarkEnd w:id="257"/>
    </w:p>
    <w:p w:rsidR="001F54BF" w:rsidRPr="001F54BF" w:rsidRDefault="001F54BF" w:rsidP="00B7685C">
      <w:pPr>
        <w:pStyle w:val="NoSpacing"/>
        <w:spacing w:line="480" w:lineRule="auto"/>
        <w:ind w:right="-151"/>
        <w:jc w:val="both"/>
        <w:rPr>
          <w:rFonts w:ascii="Times New Roman" w:hAnsi="Times New Roman" w:cs="Times New Roman"/>
          <w:color w:val="000000" w:themeColor="text1"/>
          <w:sz w:val="24"/>
          <w:szCs w:val="24"/>
        </w:rPr>
      </w:pPr>
      <w:r>
        <w:rPr>
          <w:color w:val="000000" w:themeColor="text1"/>
          <w:shd w:val="clear" w:color="auto" w:fill="FFFFFF"/>
        </w:rPr>
        <w:t xml:space="preserve"> </w:t>
      </w:r>
      <w:r>
        <w:rPr>
          <w:color w:val="000000" w:themeColor="text1"/>
          <w:shd w:val="clear" w:color="auto" w:fill="FFFFFF"/>
        </w:rPr>
        <w:tab/>
      </w:r>
      <w:r w:rsidRPr="001F54BF">
        <w:rPr>
          <w:rFonts w:ascii="Times New Roman" w:hAnsi="Times New Roman" w:cs="Times New Roman"/>
          <w:color w:val="000000" w:themeColor="text1"/>
          <w:sz w:val="24"/>
          <w:szCs w:val="24"/>
          <w:shd w:val="clear" w:color="auto" w:fill="FFFFFF"/>
        </w:rPr>
        <w:t>Addis Ababa faces a rapid increase in air pollution due to increasing number of automobiles which do not follow emission standards set by various environmental agencies. Lack of retirement policy for the vehicles worsens the problem. According to the study (</w:t>
      </w:r>
      <w:hyperlink r:id="rId43" w:history="1">
        <w:r w:rsidRPr="001F54BF">
          <w:rPr>
            <w:rFonts w:ascii="Times New Roman" w:hAnsi="Times New Roman" w:cs="Times New Roman"/>
            <w:color w:val="000000" w:themeColor="text1"/>
            <w:sz w:val="24"/>
            <w:szCs w:val="24"/>
          </w:rPr>
          <w:t>Kante , 2011) indicated that</w:t>
        </w:r>
      </w:hyperlink>
      <w:r w:rsidRPr="001F54BF">
        <w:rPr>
          <w:rFonts w:ascii="Times New Roman" w:hAnsi="Times New Roman" w:cs="Times New Roman"/>
          <w:color w:val="000000" w:themeColor="text1"/>
          <w:sz w:val="24"/>
          <w:szCs w:val="24"/>
          <w:shd w:val="clear" w:color="auto" w:fill="FFFFFF"/>
        </w:rPr>
        <w:t xml:space="preserve"> the age of vehicles in Addis Ababa was that of 53.5% vehicles were more than 20 years old, while 29.3% were more than 30 years old. This indicated that more old </w:t>
      </w:r>
      <w:r w:rsidRPr="001F54BF">
        <w:rPr>
          <w:rFonts w:ascii="Times New Roman" w:hAnsi="Times New Roman" w:cs="Times New Roman"/>
          <w:color w:val="000000" w:themeColor="text1"/>
          <w:sz w:val="24"/>
          <w:szCs w:val="24"/>
          <w:shd w:val="clear" w:color="auto" w:fill="FFFFFF"/>
        </w:rPr>
        <w:lastRenderedPageBreak/>
        <w:t>vehicles emit more pollutant in to the environment.</w:t>
      </w:r>
      <w:r w:rsidRPr="001F54BF">
        <w:rPr>
          <w:rFonts w:ascii="Times New Roman" w:hAnsi="Times New Roman" w:cs="Times New Roman"/>
          <w:color w:val="000000" w:themeColor="text1"/>
          <w:sz w:val="24"/>
          <w:szCs w:val="24"/>
        </w:rPr>
        <w:t xml:space="preserve"> Therefore, Carbon free and alternative transport infrastructure is crucial to address the growing challenges pertaining to rapid urbanization including traffic congestion</w:t>
      </w:r>
      <w:r w:rsidR="00954E8A">
        <w:rPr>
          <w:rFonts w:ascii="Times New Roman" w:hAnsi="Times New Roman" w:cs="Times New Roman"/>
          <w:color w:val="000000" w:themeColor="text1"/>
          <w:sz w:val="24"/>
          <w:szCs w:val="24"/>
        </w:rPr>
        <w:t>, aged vehicles</w:t>
      </w:r>
      <w:r w:rsidRPr="001F54BF">
        <w:rPr>
          <w:rFonts w:ascii="Times New Roman" w:hAnsi="Times New Roman" w:cs="Times New Roman"/>
          <w:color w:val="000000" w:themeColor="text1"/>
          <w:sz w:val="24"/>
          <w:szCs w:val="24"/>
        </w:rPr>
        <w:t xml:space="preserve"> and mitigate climate change. </w:t>
      </w:r>
    </w:p>
    <w:p w:rsidR="001F54BF" w:rsidRPr="00727E74" w:rsidRDefault="00954E8A" w:rsidP="00C466DF">
      <w:pPr>
        <w:pStyle w:val="NormalWeb"/>
        <w:spacing w:before="120" w:beforeAutospacing="0" w:after="120" w:afterAutospacing="0" w:line="360" w:lineRule="auto"/>
        <w:textAlignment w:val="baseline"/>
        <w:outlineLvl w:val="1"/>
        <w:rPr>
          <w:color w:val="000000" w:themeColor="text1"/>
        </w:rPr>
      </w:pPr>
      <w:bookmarkStart w:id="258" w:name="_Toc13226816"/>
      <w:r>
        <w:rPr>
          <w:b/>
          <w:bCs/>
          <w:color w:val="000000" w:themeColor="text1"/>
          <w:sz w:val="26"/>
          <w:szCs w:val="26"/>
          <w:shd w:val="clear" w:color="auto" w:fill="FFFFFF"/>
        </w:rPr>
        <w:t>4.4</w:t>
      </w:r>
      <w:r w:rsidR="001F54BF">
        <w:rPr>
          <w:b/>
          <w:bCs/>
          <w:color w:val="000000" w:themeColor="text1"/>
          <w:sz w:val="26"/>
          <w:szCs w:val="26"/>
          <w:shd w:val="clear" w:color="auto" w:fill="FFFFFF"/>
        </w:rPr>
        <w:t xml:space="preserve"> </w:t>
      </w:r>
      <w:r w:rsidR="001F54BF" w:rsidRPr="005450AC">
        <w:rPr>
          <w:b/>
          <w:bCs/>
          <w:color w:val="000000" w:themeColor="text1"/>
          <w:sz w:val="26"/>
          <w:szCs w:val="26"/>
          <w:shd w:val="clear" w:color="auto" w:fill="FFFFFF"/>
        </w:rPr>
        <w:t>The Environmental Impacts of Transportation</w:t>
      </w:r>
      <w:bookmarkEnd w:id="258"/>
    </w:p>
    <w:p w:rsidR="001F54BF" w:rsidRPr="00727E74" w:rsidRDefault="001F54BF" w:rsidP="00B7685C">
      <w:pPr>
        <w:pStyle w:val="NoSpacing"/>
        <w:spacing w:line="480" w:lineRule="auto"/>
        <w:ind w:right="-151" w:firstLine="720"/>
        <w:jc w:val="both"/>
        <w:rPr>
          <w:rFonts w:ascii="Times New Roman" w:hAnsi="Times New Roman" w:cs="Times New Roman"/>
          <w:color w:val="000000" w:themeColor="text1"/>
          <w:sz w:val="24"/>
          <w:szCs w:val="24"/>
        </w:rPr>
      </w:pPr>
      <w:r w:rsidRPr="00727E74">
        <w:rPr>
          <w:rFonts w:ascii="Times New Roman" w:hAnsi="Times New Roman" w:cs="Times New Roman"/>
          <w:color w:val="000000" w:themeColor="text1"/>
          <w:sz w:val="24"/>
          <w:szCs w:val="24"/>
        </w:rPr>
        <w:t>The issue of Transportation and the Environment is </w:t>
      </w:r>
      <w:hyperlink r:id="rId44" w:history="1">
        <w:r w:rsidRPr="00727E74">
          <w:rPr>
            <w:rFonts w:ascii="Times New Roman" w:hAnsi="Times New Roman" w:cs="Times New Roman"/>
            <w:color w:val="000000" w:themeColor="text1"/>
            <w:sz w:val="24"/>
            <w:szCs w:val="24"/>
          </w:rPr>
          <w:t>paradoxical</w:t>
        </w:r>
      </w:hyperlink>
      <w:r w:rsidRPr="00727E74">
        <w:rPr>
          <w:rFonts w:ascii="Times New Roman" w:hAnsi="Times New Roman" w:cs="Times New Roman"/>
          <w:color w:val="000000" w:themeColor="text1"/>
          <w:sz w:val="24"/>
          <w:szCs w:val="24"/>
        </w:rPr>
        <w:t> in nature since Transportation conveys substantial socio-economic benefits, but at the same time Transportation is impacting </w:t>
      </w:r>
      <w:hyperlink r:id="rId45" w:history="1">
        <w:r w:rsidRPr="00727E74">
          <w:rPr>
            <w:rFonts w:ascii="Times New Roman" w:hAnsi="Times New Roman" w:cs="Times New Roman"/>
            <w:color w:val="000000" w:themeColor="text1"/>
            <w:sz w:val="24"/>
            <w:szCs w:val="24"/>
          </w:rPr>
          <w:t>Environmental systems</w:t>
        </w:r>
      </w:hyperlink>
      <w:r w:rsidRPr="00727E74">
        <w:rPr>
          <w:rFonts w:ascii="Times New Roman" w:hAnsi="Times New Roman" w:cs="Times New Roman"/>
          <w:color w:val="000000" w:themeColor="text1"/>
          <w:sz w:val="24"/>
          <w:szCs w:val="24"/>
        </w:rPr>
        <w:t>. From one side, transportation activities support increasing mobility demands for passengers and freight, while on the other, transport activities are associated with growing levels of </w:t>
      </w:r>
      <w:r w:rsidRPr="00727E74">
        <w:rPr>
          <w:rFonts w:ascii="Times New Roman" w:hAnsi="Times New Roman" w:cs="Times New Roman"/>
          <w:bCs/>
          <w:color w:val="000000" w:themeColor="text1"/>
          <w:sz w:val="24"/>
          <w:szCs w:val="24"/>
        </w:rPr>
        <w:t>environmental externalities</w:t>
      </w:r>
      <w:r w:rsidRPr="00727E74">
        <w:rPr>
          <w:rFonts w:ascii="Times New Roman" w:hAnsi="Times New Roman" w:cs="Times New Roman"/>
          <w:color w:val="000000" w:themeColor="text1"/>
          <w:sz w:val="24"/>
          <w:szCs w:val="24"/>
        </w:rPr>
        <w:t xml:space="preserve">. Further, a study </w:t>
      </w:r>
      <w:r w:rsidRPr="00727E74">
        <w:rPr>
          <w:rFonts w:ascii="Times New Roman" w:hAnsi="Times New Roman" w:cs="Times New Roman"/>
          <w:color w:val="000000" w:themeColor="text1"/>
          <w:sz w:val="24"/>
          <w:szCs w:val="24"/>
          <w:shd w:val="clear" w:color="auto" w:fill="FFFFFF"/>
        </w:rPr>
        <w:t>(Rodrigue, 2017)</w:t>
      </w:r>
      <w:r w:rsidRPr="00727E74">
        <w:rPr>
          <w:rFonts w:ascii="Times New Roman" w:hAnsi="Times New Roman" w:cs="Times New Roman"/>
          <w:color w:val="000000" w:themeColor="text1"/>
          <w:sz w:val="24"/>
          <w:szCs w:val="24"/>
        </w:rPr>
        <w:t xml:space="preserve"> portrayed that Environmental conditions have an impact on transportation systems in terms of operating conditions and infrastructure requirements such as construction and maintenance and the growth of personal and freight mobility in recent decades have expanded the role of transportation as a source of emission of pollutants and their multiple </w:t>
      </w:r>
      <w:hyperlink r:id="rId46" w:history="1">
        <w:r w:rsidRPr="00727E74">
          <w:rPr>
            <w:rFonts w:ascii="Times New Roman" w:hAnsi="Times New Roman" w:cs="Times New Roman"/>
            <w:color w:val="000000" w:themeColor="text1"/>
            <w:sz w:val="24"/>
            <w:szCs w:val="24"/>
          </w:rPr>
          <w:t>impacts on the Environment</w:t>
        </w:r>
      </w:hyperlink>
      <w:r>
        <w:rPr>
          <w:rFonts w:ascii="Times New Roman" w:hAnsi="Times New Roman" w:cs="Times New Roman"/>
          <w:color w:val="000000" w:themeColor="text1"/>
          <w:sz w:val="24"/>
          <w:szCs w:val="24"/>
        </w:rPr>
        <w:t>.</w:t>
      </w:r>
      <w:r w:rsidRPr="00727E74">
        <w:rPr>
          <w:rFonts w:ascii="Times New Roman" w:hAnsi="Times New Roman" w:cs="Times New Roman"/>
          <w:color w:val="000000" w:themeColor="text1"/>
          <w:sz w:val="24"/>
          <w:szCs w:val="24"/>
        </w:rPr>
        <w:t xml:space="preserve"> These impacts fall within three categories: </w:t>
      </w:r>
    </w:p>
    <w:p w:rsidR="001F54BF" w:rsidRPr="00727E74" w:rsidRDefault="001F54BF" w:rsidP="00B7685C">
      <w:pPr>
        <w:pStyle w:val="NoSpacing"/>
        <w:spacing w:line="480" w:lineRule="auto"/>
        <w:ind w:right="-151"/>
        <w:jc w:val="both"/>
        <w:rPr>
          <w:rFonts w:ascii="Times New Roman" w:hAnsi="Times New Roman" w:cs="Times New Roman"/>
          <w:color w:val="000000" w:themeColor="text1"/>
          <w:sz w:val="24"/>
          <w:szCs w:val="24"/>
        </w:rPr>
      </w:pPr>
      <w:r w:rsidRPr="00727E74">
        <w:rPr>
          <w:rFonts w:ascii="Times New Roman" w:hAnsi="Times New Roman" w:cs="Times New Roman"/>
          <w:b/>
          <w:bCs/>
          <w:color w:val="000000" w:themeColor="text1"/>
          <w:sz w:val="24"/>
          <w:szCs w:val="24"/>
        </w:rPr>
        <w:t>Direct impacts:</w:t>
      </w:r>
      <w:r w:rsidRPr="00727E74">
        <w:rPr>
          <w:rFonts w:ascii="Times New Roman" w:hAnsi="Times New Roman" w:cs="Times New Roman"/>
          <w:color w:val="000000" w:themeColor="text1"/>
          <w:sz w:val="24"/>
          <w:szCs w:val="24"/>
        </w:rPr>
        <w:t> The immediate consequence of transport activities on the environment where the cause and effect relationship is generally clear and well understood. For instance, noise and carbon monoxide emissions are known to have direct harmful effects.</w:t>
      </w:r>
    </w:p>
    <w:p w:rsidR="001F54BF" w:rsidRPr="00727E74" w:rsidRDefault="001F54BF" w:rsidP="00B7685C">
      <w:pPr>
        <w:pStyle w:val="NoSpacing"/>
        <w:spacing w:line="480" w:lineRule="auto"/>
        <w:ind w:right="-151"/>
        <w:jc w:val="both"/>
        <w:rPr>
          <w:rFonts w:ascii="Times New Roman" w:hAnsi="Times New Roman" w:cs="Times New Roman"/>
          <w:color w:val="000000" w:themeColor="text1"/>
          <w:sz w:val="24"/>
          <w:szCs w:val="24"/>
        </w:rPr>
      </w:pPr>
      <w:r w:rsidRPr="00727E74">
        <w:rPr>
          <w:rFonts w:ascii="Times New Roman" w:hAnsi="Times New Roman" w:cs="Times New Roman"/>
          <w:b/>
          <w:bCs/>
          <w:color w:val="000000" w:themeColor="text1"/>
          <w:sz w:val="24"/>
          <w:szCs w:val="24"/>
        </w:rPr>
        <w:t>Indirect impacts:</w:t>
      </w:r>
      <w:r w:rsidRPr="00727E74">
        <w:rPr>
          <w:rFonts w:ascii="Times New Roman" w:hAnsi="Times New Roman" w:cs="Times New Roman"/>
          <w:color w:val="000000" w:themeColor="text1"/>
          <w:sz w:val="24"/>
          <w:szCs w:val="24"/>
        </w:rPr>
        <w:t xml:space="preserve"> The secondary (or tertiary) effects of transport activities on environmental systems. They are often of higher consequence than direct impacts, but the involved relationships are often misunderstood </w:t>
      </w:r>
      <w:r>
        <w:rPr>
          <w:rFonts w:ascii="Times New Roman" w:hAnsi="Times New Roman" w:cs="Times New Roman"/>
          <w:color w:val="000000" w:themeColor="text1"/>
          <w:sz w:val="24"/>
          <w:szCs w:val="24"/>
        </w:rPr>
        <w:t xml:space="preserve">and more difficult to establish </w:t>
      </w:r>
      <w:r w:rsidRPr="00727E74">
        <w:rPr>
          <w:rFonts w:ascii="Times New Roman" w:hAnsi="Times New Roman" w:cs="Times New Roman"/>
          <w:color w:val="000000" w:themeColor="text1"/>
          <w:sz w:val="24"/>
          <w:szCs w:val="24"/>
        </w:rPr>
        <w:t>(Rodrigue et al., 2013). For instance, particulates which are mostly the outcome of incomplete combustion in an internal combustion engine are indirectly linked with respiratory and cardiovascular problems since they contribute among other factors to such conditions.</w:t>
      </w:r>
    </w:p>
    <w:p w:rsidR="001F54BF" w:rsidRPr="00727E74" w:rsidRDefault="001F54BF" w:rsidP="00B7685C">
      <w:pPr>
        <w:pStyle w:val="NoSpacing"/>
        <w:spacing w:line="480" w:lineRule="auto"/>
        <w:ind w:right="-151"/>
        <w:jc w:val="both"/>
        <w:rPr>
          <w:rFonts w:ascii="Times New Roman" w:hAnsi="Times New Roman" w:cs="Times New Roman"/>
          <w:color w:val="000000" w:themeColor="text1"/>
          <w:sz w:val="24"/>
          <w:szCs w:val="24"/>
        </w:rPr>
      </w:pPr>
      <w:r w:rsidRPr="00727E74">
        <w:rPr>
          <w:rFonts w:ascii="Times New Roman" w:hAnsi="Times New Roman" w:cs="Times New Roman"/>
          <w:b/>
          <w:bCs/>
          <w:color w:val="000000" w:themeColor="text1"/>
          <w:sz w:val="24"/>
          <w:szCs w:val="24"/>
        </w:rPr>
        <w:t>Cumulative impacts:</w:t>
      </w:r>
      <w:r w:rsidRPr="00727E74">
        <w:rPr>
          <w:rFonts w:ascii="Times New Roman" w:hAnsi="Times New Roman" w:cs="Times New Roman"/>
          <w:color w:val="000000" w:themeColor="text1"/>
          <w:sz w:val="24"/>
          <w:szCs w:val="24"/>
        </w:rPr>
        <w:t xml:space="preserve"> The additive, multiplicative or synergetic consequences of transport activities. They take into account of the varied effects of direct and indirect impacts on an </w:t>
      </w:r>
      <w:r w:rsidRPr="00727E74">
        <w:rPr>
          <w:rFonts w:ascii="Times New Roman" w:hAnsi="Times New Roman" w:cs="Times New Roman"/>
          <w:color w:val="000000" w:themeColor="text1"/>
          <w:sz w:val="24"/>
          <w:szCs w:val="24"/>
        </w:rPr>
        <w:lastRenderedPageBreak/>
        <w:t>ecosystem, which are often unpredictable. According to Rodrigue (2017) portrayed that climate change, with complex causes and consequences, is the cumulative impact of several natural and anthropogenic factors, in which transportation plays a role. 15% of global CO</w:t>
      </w:r>
      <w:r w:rsidRPr="00727E74">
        <w:rPr>
          <w:rFonts w:ascii="Times New Roman" w:hAnsi="Times New Roman" w:cs="Times New Roman"/>
          <w:color w:val="000000" w:themeColor="text1"/>
          <w:sz w:val="24"/>
          <w:szCs w:val="24"/>
          <w:vertAlign w:val="subscript"/>
        </w:rPr>
        <w:t>2</w:t>
      </w:r>
      <w:r w:rsidRPr="00727E74">
        <w:rPr>
          <w:rFonts w:ascii="Times New Roman" w:hAnsi="Times New Roman" w:cs="Times New Roman"/>
          <w:color w:val="000000" w:themeColor="text1"/>
          <w:sz w:val="24"/>
          <w:szCs w:val="24"/>
        </w:rPr>
        <w:t xml:space="preserve"> emissions are attributed to the transport sector.            </w:t>
      </w:r>
    </w:p>
    <w:p w:rsidR="001F54BF" w:rsidRPr="00C466DF" w:rsidRDefault="00954E8A" w:rsidP="00C466DF">
      <w:pPr>
        <w:pStyle w:val="Heading2"/>
        <w:spacing w:line="480" w:lineRule="auto"/>
        <w:rPr>
          <w:rFonts w:ascii="Times New Roman" w:hAnsi="Times New Roman" w:cs="Times New Roman"/>
          <w:b/>
          <w:color w:val="000000" w:themeColor="text1"/>
        </w:rPr>
      </w:pPr>
      <w:bookmarkStart w:id="259" w:name="_Toc13226817"/>
      <w:r>
        <w:rPr>
          <w:rFonts w:ascii="Times New Roman" w:hAnsi="Times New Roman" w:cs="Times New Roman"/>
          <w:b/>
          <w:color w:val="000000" w:themeColor="text1"/>
        </w:rPr>
        <w:t>4.5</w:t>
      </w:r>
      <w:r w:rsidR="001F54BF" w:rsidRPr="00C466DF">
        <w:rPr>
          <w:rFonts w:ascii="Times New Roman" w:hAnsi="Times New Roman" w:cs="Times New Roman"/>
          <w:color w:val="000000" w:themeColor="text1"/>
          <w:sz w:val="24"/>
          <w:szCs w:val="24"/>
        </w:rPr>
        <w:t xml:space="preserve"> </w:t>
      </w:r>
      <w:r w:rsidR="001F54BF" w:rsidRPr="00C466DF">
        <w:rPr>
          <w:rFonts w:ascii="Times New Roman" w:hAnsi="Times New Roman" w:cs="Times New Roman"/>
          <w:b/>
          <w:color w:val="000000" w:themeColor="text1"/>
        </w:rPr>
        <w:t>Respiratory Diseases and Health condition in Addis Ababa</w:t>
      </w:r>
      <w:bookmarkEnd w:id="259"/>
      <w:r w:rsidR="001F54BF" w:rsidRPr="00C466DF">
        <w:rPr>
          <w:rFonts w:ascii="Times New Roman" w:hAnsi="Times New Roman" w:cs="Times New Roman"/>
          <w:b/>
          <w:color w:val="000000" w:themeColor="text1"/>
        </w:rPr>
        <w:t xml:space="preserve"> </w:t>
      </w:r>
    </w:p>
    <w:p w:rsidR="001F54BF" w:rsidRPr="00962043" w:rsidRDefault="001F54BF" w:rsidP="00B7685C">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962043">
        <w:rPr>
          <w:rFonts w:ascii="Times New Roman" w:hAnsi="Times New Roman" w:cs="Times New Roman"/>
          <w:color w:val="000000" w:themeColor="text1"/>
          <w:sz w:val="24"/>
          <w:szCs w:val="24"/>
        </w:rPr>
        <w:t xml:space="preserve">The rapidly increasing transport sectors together with the fast urbanization, poorly and slowly constructing road infrastructure and the type and quality of high sulfur containing fuel usage are the major derivers of Addis Ababa air quality </w:t>
      </w:r>
      <w:r w:rsidR="00DA23B8">
        <w:rPr>
          <w:rFonts w:ascii="Times New Roman" w:hAnsi="Times New Roman" w:cs="Times New Roman"/>
          <w:color w:val="000000" w:themeColor="text1"/>
          <w:sz w:val="24"/>
          <w:szCs w:val="24"/>
        </w:rPr>
        <w:t>problems</w:t>
      </w:r>
      <w:r w:rsidRPr="00962043">
        <w:rPr>
          <w:rFonts w:ascii="Times New Roman" w:hAnsi="Times New Roman" w:cs="Times New Roman"/>
          <w:color w:val="000000" w:themeColor="text1"/>
          <w:sz w:val="24"/>
          <w:szCs w:val="24"/>
        </w:rPr>
        <w:t xml:space="preserve">. </w:t>
      </w:r>
    </w:p>
    <w:p w:rsidR="00DA23B8" w:rsidRDefault="001F54BF" w:rsidP="00B7685C">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study by </w:t>
      </w:r>
      <w:r>
        <w:rPr>
          <w:rFonts w:ascii="Times New Roman" w:hAnsi="Times New Roman" w:cs="Times New Roman"/>
          <w:sz w:val="24"/>
          <w:szCs w:val="24"/>
        </w:rPr>
        <w:t>Tarekegn and Gulilat (</w:t>
      </w:r>
      <w:r w:rsidRPr="00AD6361">
        <w:rPr>
          <w:rFonts w:ascii="Times New Roman" w:hAnsi="Times New Roman" w:cs="Times New Roman"/>
          <w:sz w:val="24"/>
          <w:szCs w:val="24"/>
        </w:rPr>
        <w:t>2018)</w:t>
      </w:r>
      <w:r>
        <w:rPr>
          <w:rFonts w:ascii="Times New Roman" w:hAnsi="Times New Roman" w:cs="Times New Roman"/>
          <w:sz w:val="24"/>
          <w:szCs w:val="24"/>
        </w:rPr>
        <w:t xml:space="preserve">, </w:t>
      </w:r>
      <w:r w:rsidR="00DA23B8">
        <w:rPr>
          <w:rFonts w:ascii="Times New Roman" w:hAnsi="Times New Roman" w:cs="Times New Roman"/>
          <w:sz w:val="24"/>
          <w:szCs w:val="24"/>
        </w:rPr>
        <w:t xml:space="preserve">also </w:t>
      </w:r>
      <w:r>
        <w:rPr>
          <w:rFonts w:ascii="Times New Roman" w:hAnsi="Times New Roman" w:cs="Times New Roman"/>
          <w:sz w:val="24"/>
          <w:szCs w:val="24"/>
        </w:rPr>
        <w:t xml:space="preserve">portrayed that </w:t>
      </w:r>
      <w:r>
        <w:rPr>
          <w:rFonts w:ascii="Times New Roman" w:hAnsi="Times New Roman" w:cs="Times New Roman"/>
          <w:color w:val="000000" w:themeColor="text1"/>
          <w:sz w:val="24"/>
          <w:szCs w:val="24"/>
        </w:rPr>
        <w:t>a</w:t>
      </w:r>
      <w:r w:rsidRPr="003C76EA">
        <w:rPr>
          <w:rFonts w:ascii="Times New Roman" w:hAnsi="Times New Roman" w:cs="Times New Roman"/>
          <w:color w:val="000000" w:themeColor="text1"/>
          <w:sz w:val="24"/>
          <w:szCs w:val="24"/>
        </w:rPr>
        <w:t>cute upper respiratory infection increased with annual growth rate 47.18% from incidents 4,539 in 2003 to 212,590 in 2017. The chronic obstructive pulmonary disease (COPD) and Pneumonia are being increased by annual growth rate about 53.44% and 24.89%, respectively. The quality of air is now be</w:t>
      </w:r>
      <w:r>
        <w:rPr>
          <w:rFonts w:ascii="Times New Roman" w:hAnsi="Times New Roman" w:cs="Times New Roman"/>
          <w:color w:val="000000" w:themeColor="text1"/>
          <w:sz w:val="24"/>
          <w:szCs w:val="24"/>
        </w:rPr>
        <w:t>coming a serious issue in Addis Ababa</w:t>
      </w:r>
      <w:r w:rsidRPr="003C76EA">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rsidR="001F54BF" w:rsidRPr="003C76EA" w:rsidRDefault="001F54BF" w:rsidP="00B7685C">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C80AF1">
        <w:rPr>
          <w:rFonts w:ascii="Times New Roman" w:hAnsi="Times New Roman" w:cs="Times New Roman"/>
          <w:color w:val="000000" w:themeColor="text1"/>
          <w:sz w:val="24"/>
          <w:szCs w:val="24"/>
        </w:rPr>
        <w:t>Ethiopia’s Ministry of Healt</w:t>
      </w:r>
      <w:r>
        <w:rPr>
          <w:rFonts w:ascii="Times New Roman" w:hAnsi="Times New Roman" w:cs="Times New Roman"/>
          <w:color w:val="000000" w:themeColor="text1"/>
          <w:sz w:val="24"/>
          <w:szCs w:val="24"/>
        </w:rPr>
        <w:t>h (MoH) report indicated that more</w:t>
      </w:r>
      <w:r w:rsidRPr="00C80AF1">
        <w:rPr>
          <w:rFonts w:ascii="Times New Roman" w:hAnsi="Times New Roman" w:cs="Times New Roman"/>
          <w:color w:val="000000" w:themeColor="text1"/>
          <w:sz w:val="24"/>
          <w:szCs w:val="24"/>
        </w:rPr>
        <w:t xml:space="preserve"> than 800,000 people were affected by respiratory illness in Addis Ababa last</w:t>
      </w:r>
      <w:r>
        <w:rPr>
          <w:rFonts w:ascii="Times New Roman" w:hAnsi="Times New Roman" w:cs="Times New Roman"/>
          <w:color w:val="000000" w:themeColor="text1"/>
          <w:sz w:val="24"/>
          <w:szCs w:val="24"/>
        </w:rPr>
        <w:t xml:space="preserve"> year due to air pollution. </w:t>
      </w:r>
      <w:r w:rsidRPr="00C80AF1">
        <w:rPr>
          <w:rFonts w:ascii="Times New Roman" w:eastAsia="Times New Roman" w:hAnsi="Times New Roman" w:cs="Times New Roman"/>
          <w:color w:val="000000" w:themeColor="text1"/>
          <w:sz w:val="24"/>
          <w:szCs w:val="24"/>
        </w:rPr>
        <w:t>According to the air quality study it conducted last Ethiopian fiscal year (2018), the ministry of health confirmed that the air pollution level in the Addis Ababa has exceeded the limit set by the World Health Organization (WHO). Of the total patients who sought health treatment in health institutions, 819,900 or 27.2% of them were patients affected by respiratory illness.</w:t>
      </w:r>
      <w:r>
        <w:rPr>
          <w:rFonts w:ascii="Times New Roman" w:eastAsia="Times New Roman" w:hAnsi="Times New Roman" w:cs="Times New Roman"/>
          <w:color w:val="000000" w:themeColor="text1"/>
          <w:sz w:val="24"/>
          <w:szCs w:val="24"/>
        </w:rPr>
        <w:t xml:space="preserve"> </w:t>
      </w:r>
    </w:p>
    <w:p w:rsidR="006F0DD5" w:rsidRDefault="001F54BF" w:rsidP="00B7685C">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962043">
        <w:rPr>
          <w:rFonts w:ascii="Times New Roman" w:hAnsi="Times New Roman" w:cs="Times New Roman"/>
          <w:color w:val="000000" w:themeColor="text1"/>
          <w:sz w:val="24"/>
          <w:szCs w:val="24"/>
        </w:rPr>
        <w:t xml:space="preserve">In general, the increasing trends and nature of respiratory diseases are clearly attributed to the increasing </w:t>
      </w:r>
      <w:r>
        <w:rPr>
          <w:rFonts w:ascii="Times New Roman" w:hAnsi="Times New Roman" w:cs="Times New Roman"/>
          <w:color w:val="000000" w:themeColor="text1"/>
          <w:sz w:val="24"/>
          <w:szCs w:val="24"/>
        </w:rPr>
        <w:t xml:space="preserve">of vehicles </w:t>
      </w:r>
      <w:r w:rsidRPr="00962043">
        <w:rPr>
          <w:rFonts w:ascii="Times New Roman" w:hAnsi="Times New Roman" w:cs="Times New Roman"/>
          <w:color w:val="000000" w:themeColor="text1"/>
          <w:sz w:val="24"/>
          <w:szCs w:val="24"/>
        </w:rPr>
        <w:t>and corresponding emissions. In addition to this, the nature and accessibility road, quality of fuel and type and quality of vehicles</w:t>
      </w:r>
      <w:r>
        <w:rPr>
          <w:rFonts w:ascii="Times New Roman" w:hAnsi="Times New Roman" w:cs="Times New Roman"/>
          <w:color w:val="000000" w:themeColor="text1"/>
          <w:sz w:val="24"/>
          <w:szCs w:val="24"/>
        </w:rPr>
        <w:t xml:space="preserve">, age used in Addis Ababa affecting </w:t>
      </w:r>
      <w:r w:rsidRPr="00962043">
        <w:rPr>
          <w:rFonts w:ascii="Times New Roman" w:hAnsi="Times New Roman" w:cs="Times New Roman"/>
          <w:color w:val="000000" w:themeColor="text1"/>
          <w:sz w:val="24"/>
          <w:szCs w:val="24"/>
        </w:rPr>
        <w:t>emission rate and its corresponding incidents.</w:t>
      </w:r>
      <w:r w:rsidRPr="009C014D">
        <w:rPr>
          <w:rFonts w:ascii="Times New Roman" w:hAnsi="Times New Roman" w:cs="Times New Roman"/>
          <w:color w:val="000000" w:themeColor="text1"/>
          <w:sz w:val="24"/>
          <w:szCs w:val="24"/>
        </w:rPr>
        <w:t xml:space="preserve"> </w:t>
      </w:r>
      <w:r w:rsidR="00DA23B8">
        <w:rPr>
          <w:rFonts w:ascii="Times New Roman" w:hAnsi="Times New Roman" w:cs="Times New Roman"/>
          <w:color w:val="000000" w:themeColor="text1"/>
          <w:sz w:val="24"/>
          <w:szCs w:val="24"/>
        </w:rPr>
        <w:t xml:space="preserve"> </w:t>
      </w:r>
    </w:p>
    <w:p w:rsidR="00761399" w:rsidRDefault="00761399" w:rsidP="0092727A">
      <w:pPr>
        <w:autoSpaceDE w:val="0"/>
        <w:autoSpaceDN w:val="0"/>
        <w:adjustRightInd w:val="0"/>
        <w:spacing w:after="0" w:line="480" w:lineRule="auto"/>
        <w:jc w:val="both"/>
        <w:rPr>
          <w:rFonts w:ascii="Times New Roman" w:hAnsi="Times New Roman" w:cs="Times New Roman"/>
          <w:color w:val="000000" w:themeColor="text1"/>
          <w:sz w:val="24"/>
          <w:szCs w:val="24"/>
        </w:rPr>
      </w:pPr>
    </w:p>
    <w:p w:rsidR="00761399" w:rsidRPr="00DA23B8" w:rsidRDefault="00761399" w:rsidP="0092727A">
      <w:pPr>
        <w:autoSpaceDE w:val="0"/>
        <w:autoSpaceDN w:val="0"/>
        <w:adjustRightInd w:val="0"/>
        <w:spacing w:after="0" w:line="480" w:lineRule="auto"/>
        <w:jc w:val="both"/>
        <w:rPr>
          <w:rFonts w:ascii="Times New Roman" w:hAnsi="Times New Roman" w:cs="Times New Roman"/>
          <w:color w:val="000000" w:themeColor="text1"/>
          <w:sz w:val="24"/>
          <w:szCs w:val="24"/>
        </w:rPr>
      </w:pPr>
    </w:p>
    <w:p w:rsidR="001F54BF" w:rsidRPr="00174B7E" w:rsidRDefault="001F54BF" w:rsidP="001F54BF">
      <w:pPr>
        <w:shd w:val="clear" w:color="auto" w:fill="FFFFFF"/>
        <w:spacing w:after="0" w:line="0" w:lineRule="auto"/>
        <w:rPr>
          <w:rFonts w:ascii="ff1" w:eastAsia="Times New Roman" w:hAnsi="ff1" w:cs="Times New Roman"/>
          <w:color w:val="000000"/>
          <w:sz w:val="96"/>
          <w:szCs w:val="96"/>
        </w:rPr>
      </w:pPr>
      <w:r w:rsidRPr="00174B7E">
        <w:rPr>
          <w:rFonts w:ascii="ff1" w:eastAsia="Times New Roman" w:hAnsi="ff1" w:cs="Times New Roman"/>
          <w:color w:val="000000"/>
          <w:sz w:val="96"/>
          <w:szCs w:val="96"/>
        </w:rPr>
        <w:t>Case  Study:  Transport  and  Air</w:t>
      </w:r>
    </w:p>
    <w:p w:rsidR="001F54BF" w:rsidRPr="00174B7E" w:rsidRDefault="001F54BF" w:rsidP="001F54BF">
      <w:pPr>
        <w:shd w:val="clear" w:color="auto" w:fill="FFFFFF"/>
        <w:spacing w:after="0" w:line="0" w:lineRule="auto"/>
        <w:rPr>
          <w:rFonts w:ascii="ff2" w:eastAsia="Times New Roman" w:hAnsi="ff2" w:cs="Times New Roman"/>
          <w:color w:val="000000"/>
          <w:sz w:val="96"/>
          <w:szCs w:val="96"/>
        </w:rPr>
      </w:pPr>
      <w:r w:rsidRPr="00174B7E">
        <w:rPr>
          <w:rFonts w:ascii="ff2" w:eastAsia="Times New Roman" w:hAnsi="ff2" w:cs="Times New Roman"/>
          <w:color w:val="000000"/>
          <w:sz w:val="96"/>
          <w:szCs w:val="96"/>
        </w:rPr>
        <w:t>Polluon</w:t>
      </w:r>
      <w:r w:rsidRPr="00174B7E">
        <w:rPr>
          <w:rFonts w:ascii="ff1" w:eastAsia="Times New Roman" w:hAnsi="ff1" w:cs="Times New Roman"/>
          <w:color w:val="000000"/>
          <w:sz w:val="96"/>
          <w:szCs w:val="96"/>
        </w:rPr>
        <w:t xml:space="preserve"> Trends in Addis Ababa</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The rapid and high </w:t>
      </w:r>
      <w:r w:rsidRPr="00174B7E">
        <w:rPr>
          <w:rFonts w:ascii="ff5" w:eastAsia="Times New Roman" w:hAnsi="ff5" w:cs="Times New Roman"/>
          <w:color w:val="000000"/>
          <w:sz w:val="60"/>
          <w:szCs w:val="60"/>
        </w:rPr>
        <w:t>diplomac</w:t>
      </w:r>
      <w:r w:rsidRPr="00174B7E">
        <w:rPr>
          <w:rFonts w:ascii="ff4" w:eastAsia="Times New Roman" w:hAnsi="ff4" w:cs="Times New Roman"/>
          <w:color w:val="000000"/>
          <w:sz w:val="60"/>
          <w:szCs w:val="60"/>
        </w:rPr>
        <w:t xml:space="preserve"> and industrial development of</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the country  has </w:t>
      </w:r>
      <w:r w:rsidRPr="00174B7E">
        <w:rPr>
          <w:rFonts w:ascii="ff5" w:eastAsia="Times New Roman" w:hAnsi="ff5" w:cs="Times New Roman"/>
          <w:color w:val="000000"/>
          <w:sz w:val="60"/>
          <w:szCs w:val="60"/>
        </w:rPr>
        <w:t>aracted</w:t>
      </w:r>
      <w:r w:rsidRPr="00174B7E">
        <w:rPr>
          <w:rFonts w:ascii="ff4" w:eastAsia="Times New Roman" w:hAnsi="ff4" w:cs="Times New Roman"/>
          <w:color w:val="000000"/>
          <w:sz w:val="60"/>
          <w:szCs w:val="60"/>
        </w:rPr>
        <w:t xml:space="preserve"> not only </w:t>
      </w:r>
      <w:r w:rsidRPr="00174B7E">
        <w:rPr>
          <w:rFonts w:ascii="ff5" w:eastAsia="Times New Roman" w:hAnsi="ff5" w:cs="Times New Roman"/>
          <w:color w:val="000000"/>
          <w:sz w:val="60"/>
          <w:szCs w:val="60"/>
        </w:rPr>
        <w:t>domesc</w:t>
      </w:r>
      <w:r w:rsidRPr="00174B7E">
        <w:rPr>
          <w:rFonts w:ascii="ff4" w:eastAsia="Times New Roman" w:hAnsi="ff4" w:cs="Times New Roman"/>
          <w:color w:val="000000"/>
          <w:sz w:val="60"/>
          <w:szCs w:val="60"/>
        </w:rPr>
        <w:t xml:space="preserve">  and  </w:t>
      </w:r>
      <w:r w:rsidRPr="00174B7E">
        <w:rPr>
          <w:rFonts w:ascii="ff5" w:eastAsia="Times New Roman" w:hAnsi="ff5" w:cs="Times New Roman"/>
          <w:color w:val="000000"/>
          <w:sz w:val="60"/>
          <w:szCs w:val="60"/>
        </w:rPr>
        <w:t>internaonal</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companies,  but  also  rural  </w:t>
      </w:r>
      <w:r w:rsidRPr="00174B7E">
        <w:rPr>
          <w:rFonts w:ascii="ff5" w:eastAsia="Times New Roman" w:hAnsi="ff5" w:cs="Times New Roman"/>
          <w:color w:val="000000"/>
          <w:sz w:val="60"/>
          <w:szCs w:val="60"/>
        </w:rPr>
        <w:t>communies</w:t>
      </w:r>
      <w:r w:rsidRPr="00174B7E">
        <w:rPr>
          <w:rFonts w:ascii="ff4" w:eastAsia="Times New Roman" w:hAnsi="ff4" w:cs="Times New Roman"/>
          <w:color w:val="000000"/>
          <w:sz w:val="60"/>
          <w:szCs w:val="60"/>
        </w:rPr>
        <w:t xml:space="preserve">  into  the  capital  city.</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The  </w:t>
      </w:r>
      <w:r w:rsidRPr="00174B7E">
        <w:rPr>
          <w:rFonts w:ascii="ff5" w:eastAsia="Times New Roman" w:hAnsi="ff5" w:cs="Times New Roman"/>
          <w:color w:val="000000"/>
          <w:sz w:val="60"/>
          <w:szCs w:val="60"/>
        </w:rPr>
        <w:t>populaon</w:t>
      </w:r>
      <w:r w:rsidRPr="00174B7E">
        <w:rPr>
          <w:rFonts w:ascii="ff4" w:eastAsia="Times New Roman" w:hAnsi="ff4" w:cs="Times New Roman"/>
          <w:color w:val="000000"/>
          <w:sz w:val="60"/>
          <w:szCs w:val="60"/>
        </w:rPr>
        <w:t xml:space="preserve">  in  the  city  is  increasing  from  </w:t>
      </w:r>
      <w:r w:rsidRPr="00174B7E">
        <w:rPr>
          <w:rFonts w:ascii="ff5" w:eastAsia="Times New Roman" w:hAnsi="ff5" w:cs="Times New Roman"/>
          <w:color w:val="000000"/>
          <w:sz w:val="60"/>
          <w:szCs w:val="60"/>
        </w:rPr>
        <w:t>me</w:t>
      </w:r>
      <w:r w:rsidRPr="00174B7E">
        <w:rPr>
          <w:rFonts w:ascii="ff4" w:eastAsia="Times New Roman" w:hAnsi="ff4" w:cs="Times New Roman"/>
          <w:color w:val="000000"/>
          <w:sz w:val="60"/>
          <w:szCs w:val="60"/>
        </w:rPr>
        <w:t xml:space="preserve">  to  </w:t>
      </w:r>
      <w:r w:rsidRPr="00174B7E">
        <w:rPr>
          <w:rFonts w:ascii="ff5" w:eastAsia="Times New Roman" w:hAnsi="ff5" w:cs="Times New Roman"/>
          <w:color w:val="000000"/>
          <w:sz w:val="60"/>
          <w:szCs w:val="60"/>
        </w:rPr>
        <w:t>me.</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Addis Ababa city with an </w:t>
      </w:r>
      <w:r w:rsidRPr="00174B7E">
        <w:rPr>
          <w:rFonts w:ascii="ff5" w:eastAsia="Times New Roman" w:hAnsi="ff5" w:cs="Times New Roman"/>
          <w:color w:val="000000"/>
          <w:sz w:val="60"/>
          <w:szCs w:val="60"/>
        </w:rPr>
        <w:t>esmated</w:t>
      </w:r>
      <w:r w:rsidRPr="00174B7E">
        <w:rPr>
          <w:rFonts w:ascii="ff4" w:eastAsia="Times New Roman" w:hAnsi="ff4" w:cs="Times New Roman"/>
          <w:color w:val="000000"/>
          <w:spacing w:val="14"/>
          <w:sz w:val="60"/>
          <w:szCs w:val="60"/>
        </w:rPr>
        <w:t xml:space="preserve"> </w:t>
      </w:r>
      <w:r w:rsidRPr="00174B7E">
        <w:rPr>
          <w:rFonts w:ascii="ff5" w:eastAsia="Times New Roman" w:hAnsi="ff5" w:cs="Times New Roman"/>
          <w:color w:val="000000"/>
          <w:sz w:val="60"/>
          <w:szCs w:val="60"/>
        </w:rPr>
        <w:t>populaon</w:t>
      </w:r>
      <w:r w:rsidRPr="00174B7E">
        <w:rPr>
          <w:rFonts w:ascii="ff4" w:eastAsia="Times New Roman" w:hAnsi="ff4" w:cs="Times New Roman"/>
          <w:color w:val="000000"/>
          <w:sz w:val="60"/>
          <w:szCs w:val="60"/>
        </w:rPr>
        <w:t xml:space="preserve"> of 3.6 million is</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considered  as  a  major  metropolitan  city  by  any  developing</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country  standard.  </w:t>
      </w:r>
      <w:r w:rsidRPr="00174B7E">
        <w:rPr>
          <w:rFonts w:ascii="ff5" w:eastAsia="Times New Roman" w:hAnsi="ff5" w:cs="Times New Roman"/>
          <w:color w:val="000000"/>
          <w:sz w:val="60"/>
          <w:szCs w:val="60"/>
        </w:rPr>
        <w:t>Populaon</w:t>
      </w:r>
      <w:r w:rsidRPr="00174B7E">
        <w:rPr>
          <w:rFonts w:ascii="ff4" w:eastAsia="Times New Roman" w:hAnsi="ff4" w:cs="Times New Roman"/>
          <w:color w:val="000000"/>
          <w:sz w:val="60"/>
          <w:szCs w:val="60"/>
        </w:rPr>
        <w:t xml:space="preserve">  explosion  and  the  associated</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anthropogenic  </w:t>
      </w:r>
      <w:r w:rsidRPr="00174B7E">
        <w:rPr>
          <w:rFonts w:ascii="ff5" w:eastAsia="Times New Roman" w:hAnsi="ff5" w:cs="Times New Roman"/>
          <w:color w:val="000000"/>
          <w:sz w:val="60"/>
          <w:szCs w:val="60"/>
        </w:rPr>
        <w:t>acvies</w:t>
      </w:r>
      <w:r w:rsidRPr="00174B7E">
        <w:rPr>
          <w:rFonts w:ascii="ff4" w:eastAsia="Times New Roman" w:hAnsi="ff4" w:cs="Times New Roman"/>
          <w:color w:val="000000"/>
          <w:sz w:val="60"/>
          <w:szCs w:val="60"/>
        </w:rPr>
        <w:t xml:space="preserve">  generate  huge  amounts  of  </w:t>
      </w:r>
      <w:r w:rsidRPr="00174B7E">
        <w:rPr>
          <w:rFonts w:ascii="ff5" w:eastAsia="Times New Roman" w:hAnsi="ff5" w:cs="Times New Roman"/>
          <w:color w:val="000000"/>
          <w:sz w:val="60"/>
          <w:szCs w:val="60"/>
        </w:rPr>
        <w:t>dierent</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types  of wastes  (air, solid  and gaseous)  that  adversely </w:t>
      </w:r>
      <w:r w:rsidRPr="00174B7E">
        <w:rPr>
          <w:rFonts w:ascii="ff5" w:eastAsia="Times New Roman" w:hAnsi="ff5" w:cs="Times New Roman"/>
          <w:color w:val="000000"/>
          <w:sz w:val="60"/>
          <w:szCs w:val="60"/>
        </w:rPr>
        <w:t>aect</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the  physical environment. The  transport  services  are a  public</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sector that is being  demanded by the  increasing </w:t>
      </w:r>
      <w:r w:rsidRPr="00174B7E">
        <w:rPr>
          <w:rFonts w:ascii="ff5" w:eastAsia="Times New Roman" w:hAnsi="ff5" w:cs="Times New Roman"/>
          <w:color w:val="000000"/>
          <w:sz w:val="60"/>
          <w:szCs w:val="60"/>
        </w:rPr>
        <w:t>populaon</w:t>
      </w:r>
      <w:r w:rsidRPr="00174B7E">
        <w:rPr>
          <w:rFonts w:ascii="ff4" w:eastAsia="Times New Roman" w:hAnsi="ff4" w:cs="Times New Roman"/>
          <w:color w:val="000000"/>
          <w:sz w:val="60"/>
          <w:szCs w:val="60"/>
        </w:rPr>
        <w:t xml:space="preserve"> in</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the city.</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Correspondingly, emission  of  pollutants is increased  rapidly.</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Respiratory diseases  are incidents  commonly  recorded at  the</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health  care  </w:t>
      </w:r>
      <w:r w:rsidRPr="00174B7E">
        <w:rPr>
          <w:rFonts w:ascii="ff5" w:eastAsia="Times New Roman" w:hAnsi="ff5" w:cs="Times New Roman"/>
          <w:color w:val="000000"/>
          <w:sz w:val="60"/>
          <w:szCs w:val="60"/>
        </w:rPr>
        <w:t>instuons</w:t>
      </w:r>
      <w:r w:rsidRPr="00174B7E">
        <w:rPr>
          <w:rFonts w:ascii="ff4" w:eastAsia="Times New Roman" w:hAnsi="ff4" w:cs="Times New Roman"/>
          <w:color w:val="000000"/>
          <w:sz w:val="60"/>
          <w:szCs w:val="60"/>
        </w:rPr>
        <w:t xml:space="preserve">  like  health  centers,  clinics  and</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hospitals.  The  common  driving  forces,  pressures,  states,</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impacts and responses for air </w:t>
      </w:r>
      <w:r w:rsidRPr="00174B7E">
        <w:rPr>
          <w:rFonts w:ascii="ff5" w:eastAsia="Times New Roman" w:hAnsi="ff5" w:cs="Times New Roman"/>
          <w:color w:val="000000"/>
          <w:sz w:val="60"/>
          <w:szCs w:val="60"/>
        </w:rPr>
        <w:t>polluon</w:t>
      </w:r>
      <w:r w:rsidRPr="00174B7E">
        <w:rPr>
          <w:rFonts w:ascii="ff4" w:eastAsia="Times New Roman" w:hAnsi="ff4" w:cs="Times New Roman"/>
          <w:color w:val="000000"/>
          <w:sz w:val="60"/>
          <w:szCs w:val="60"/>
        </w:rPr>
        <w:t xml:space="preserve"> issue in Addis Ababa is</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summarized in the DPSIR diagram </w:t>
      </w:r>
      <w:r w:rsidRPr="00174B7E">
        <w:rPr>
          <w:rFonts w:ascii="ff1" w:eastAsia="Times New Roman" w:hAnsi="ff1" w:cs="Times New Roman"/>
          <w:color w:val="000000"/>
          <w:sz w:val="60"/>
          <w:szCs w:val="60"/>
        </w:rPr>
        <w:t>(Figure 1),</w:t>
      </w:r>
      <w:r w:rsidRPr="00174B7E">
        <w:rPr>
          <w:rFonts w:ascii="ff4" w:eastAsia="Times New Roman" w:hAnsi="ff4" w:cs="Times New Roman"/>
          <w:color w:val="000000"/>
          <w:sz w:val="60"/>
          <w:szCs w:val="60"/>
        </w:rPr>
        <w:t xml:space="preserve"> discussed below</w:t>
      </w:r>
    </w:p>
    <w:p w:rsidR="001F54BF" w:rsidRPr="00174B7E" w:rsidRDefault="001F54BF" w:rsidP="001F54BF">
      <w:pPr>
        <w:shd w:val="clear" w:color="auto" w:fill="FFFFFF"/>
        <w:spacing w:after="0" w:line="0" w:lineRule="auto"/>
        <w:rPr>
          <w:rFonts w:ascii="ff1" w:eastAsia="Times New Roman" w:hAnsi="ff1" w:cs="Times New Roman"/>
          <w:color w:val="000000"/>
          <w:sz w:val="96"/>
          <w:szCs w:val="96"/>
        </w:rPr>
      </w:pPr>
      <w:r w:rsidRPr="00174B7E">
        <w:rPr>
          <w:rFonts w:ascii="ff1" w:eastAsia="Times New Roman" w:hAnsi="ff1" w:cs="Times New Roman"/>
          <w:color w:val="000000"/>
          <w:sz w:val="96"/>
          <w:szCs w:val="96"/>
        </w:rPr>
        <w:t>Case  Study:  Transport  and  Air</w:t>
      </w:r>
    </w:p>
    <w:p w:rsidR="001F54BF" w:rsidRPr="00174B7E" w:rsidRDefault="001F54BF" w:rsidP="001F54BF">
      <w:pPr>
        <w:shd w:val="clear" w:color="auto" w:fill="FFFFFF"/>
        <w:spacing w:after="0" w:line="0" w:lineRule="auto"/>
        <w:rPr>
          <w:rFonts w:ascii="ff2" w:eastAsia="Times New Roman" w:hAnsi="ff2" w:cs="Times New Roman"/>
          <w:color w:val="000000"/>
          <w:sz w:val="96"/>
          <w:szCs w:val="96"/>
        </w:rPr>
      </w:pPr>
      <w:r w:rsidRPr="00174B7E">
        <w:rPr>
          <w:rFonts w:ascii="ff2" w:eastAsia="Times New Roman" w:hAnsi="ff2" w:cs="Times New Roman"/>
          <w:color w:val="000000"/>
          <w:sz w:val="96"/>
          <w:szCs w:val="96"/>
        </w:rPr>
        <w:t>Polluon</w:t>
      </w:r>
      <w:r w:rsidRPr="00174B7E">
        <w:rPr>
          <w:rFonts w:ascii="ff1" w:eastAsia="Times New Roman" w:hAnsi="ff1" w:cs="Times New Roman"/>
          <w:color w:val="000000"/>
          <w:sz w:val="96"/>
          <w:szCs w:val="96"/>
        </w:rPr>
        <w:t xml:space="preserve"> Trends in Addis Ababa</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The rapid and high </w:t>
      </w:r>
      <w:r w:rsidRPr="00174B7E">
        <w:rPr>
          <w:rFonts w:ascii="ff5" w:eastAsia="Times New Roman" w:hAnsi="ff5" w:cs="Times New Roman"/>
          <w:color w:val="000000"/>
          <w:sz w:val="60"/>
          <w:szCs w:val="60"/>
        </w:rPr>
        <w:t>diplomac</w:t>
      </w:r>
      <w:r w:rsidRPr="00174B7E">
        <w:rPr>
          <w:rFonts w:ascii="ff4" w:eastAsia="Times New Roman" w:hAnsi="ff4" w:cs="Times New Roman"/>
          <w:color w:val="000000"/>
          <w:sz w:val="60"/>
          <w:szCs w:val="60"/>
        </w:rPr>
        <w:t xml:space="preserve"> and industrial development of</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the country  has </w:t>
      </w:r>
      <w:r w:rsidRPr="00174B7E">
        <w:rPr>
          <w:rFonts w:ascii="ff5" w:eastAsia="Times New Roman" w:hAnsi="ff5" w:cs="Times New Roman"/>
          <w:color w:val="000000"/>
          <w:sz w:val="60"/>
          <w:szCs w:val="60"/>
        </w:rPr>
        <w:t>aracted</w:t>
      </w:r>
      <w:r w:rsidRPr="00174B7E">
        <w:rPr>
          <w:rFonts w:ascii="ff4" w:eastAsia="Times New Roman" w:hAnsi="ff4" w:cs="Times New Roman"/>
          <w:color w:val="000000"/>
          <w:sz w:val="60"/>
          <w:szCs w:val="60"/>
        </w:rPr>
        <w:t xml:space="preserve"> not only </w:t>
      </w:r>
      <w:r w:rsidRPr="00174B7E">
        <w:rPr>
          <w:rFonts w:ascii="ff5" w:eastAsia="Times New Roman" w:hAnsi="ff5" w:cs="Times New Roman"/>
          <w:color w:val="000000"/>
          <w:sz w:val="60"/>
          <w:szCs w:val="60"/>
        </w:rPr>
        <w:t>domesc</w:t>
      </w:r>
      <w:r w:rsidRPr="00174B7E">
        <w:rPr>
          <w:rFonts w:ascii="ff4" w:eastAsia="Times New Roman" w:hAnsi="ff4" w:cs="Times New Roman"/>
          <w:color w:val="000000"/>
          <w:sz w:val="60"/>
          <w:szCs w:val="60"/>
        </w:rPr>
        <w:t xml:space="preserve">  and  </w:t>
      </w:r>
      <w:r w:rsidRPr="00174B7E">
        <w:rPr>
          <w:rFonts w:ascii="ff5" w:eastAsia="Times New Roman" w:hAnsi="ff5" w:cs="Times New Roman"/>
          <w:color w:val="000000"/>
          <w:sz w:val="60"/>
          <w:szCs w:val="60"/>
        </w:rPr>
        <w:t>internaonal</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companies,  but  also  rural  </w:t>
      </w:r>
      <w:r w:rsidRPr="00174B7E">
        <w:rPr>
          <w:rFonts w:ascii="ff5" w:eastAsia="Times New Roman" w:hAnsi="ff5" w:cs="Times New Roman"/>
          <w:color w:val="000000"/>
          <w:sz w:val="60"/>
          <w:szCs w:val="60"/>
        </w:rPr>
        <w:t>communies</w:t>
      </w:r>
      <w:r w:rsidRPr="00174B7E">
        <w:rPr>
          <w:rFonts w:ascii="ff4" w:eastAsia="Times New Roman" w:hAnsi="ff4" w:cs="Times New Roman"/>
          <w:color w:val="000000"/>
          <w:sz w:val="60"/>
          <w:szCs w:val="60"/>
        </w:rPr>
        <w:t xml:space="preserve">  into  the  capital  city.</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The  </w:t>
      </w:r>
      <w:r w:rsidRPr="00174B7E">
        <w:rPr>
          <w:rFonts w:ascii="ff5" w:eastAsia="Times New Roman" w:hAnsi="ff5" w:cs="Times New Roman"/>
          <w:color w:val="000000"/>
          <w:sz w:val="60"/>
          <w:szCs w:val="60"/>
        </w:rPr>
        <w:t>populaon</w:t>
      </w:r>
      <w:r w:rsidRPr="00174B7E">
        <w:rPr>
          <w:rFonts w:ascii="ff4" w:eastAsia="Times New Roman" w:hAnsi="ff4" w:cs="Times New Roman"/>
          <w:color w:val="000000"/>
          <w:sz w:val="60"/>
          <w:szCs w:val="60"/>
        </w:rPr>
        <w:t xml:space="preserve">  in  the  city  is  increasing  from  </w:t>
      </w:r>
      <w:r w:rsidRPr="00174B7E">
        <w:rPr>
          <w:rFonts w:ascii="ff5" w:eastAsia="Times New Roman" w:hAnsi="ff5" w:cs="Times New Roman"/>
          <w:color w:val="000000"/>
          <w:sz w:val="60"/>
          <w:szCs w:val="60"/>
        </w:rPr>
        <w:t>me</w:t>
      </w:r>
      <w:r w:rsidRPr="00174B7E">
        <w:rPr>
          <w:rFonts w:ascii="ff4" w:eastAsia="Times New Roman" w:hAnsi="ff4" w:cs="Times New Roman"/>
          <w:color w:val="000000"/>
          <w:sz w:val="60"/>
          <w:szCs w:val="60"/>
        </w:rPr>
        <w:t xml:space="preserve">  to  </w:t>
      </w:r>
      <w:r w:rsidRPr="00174B7E">
        <w:rPr>
          <w:rFonts w:ascii="ff5" w:eastAsia="Times New Roman" w:hAnsi="ff5" w:cs="Times New Roman"/>
          <w:color w:val="000000"/>
          <w:sz w:val="60"/>
          <w:szCs w:val="60"/>
        </w:rPr>
        <w:t>me.</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Addis Ababa city with an </w:t>
      </w:r>
      <w:r w:rsidRPr="00174B7E">
        <w:rPr>
          <w:rFonts w:ascii="ff5" w:eastAsia="Times New Roman" w:hAnsi="ff5" w:cs="Times New Roman"/>
          <w:color w:val="000000"/>
          <w:sz w:val="60"/>
          <w:szCs w:val="60"/>
        </w:rPr>
        <w:t>esmated</w:t>
      </w:r>
      <w:r w:rsidRPr="00174B7E">
        <w:rPr>
          <w:rFonts w:ascii="ff4" w:eastAsia="Times New Roman" w:hAnsi="ff4" w:cs="Times New Roman"/>
          <w:color w:val="000000"/>
          <w:spacing w:val="14"/>
          <w:sz w:val="60"/>
          <w:szCs w:val="60"/>
        </w:rPr>
        <w:t xml:space="preserve"> </w:t>
      </w:r>
      <w:r w:rsidRPr="00174B7E">
        <w:rPr>
          <w:rFonts w:ascii="ff5" w:eastAsia="Times New Roman" w:hAnsi="ff5" w:cs="Times New Roman"/>
          <w:color w:val="000000"/>
          <w:sz w:val="60"/>
          <w:szCs w:val="60"/>
        </w:rPr>
        <w:t>populaon</w:t>
      </w:r>
      <w:r w:rsidRPr="00174B7E">
        <w:rPr>
          <w:rFonts w:ascii="ff4" w:eastAsia="Times New Roman" w:hAnsi="ff4" w:cs="Times New Roman"/>
          <w:color w:val="000000"/>
          <w:sz w:val="60"/>
          <w:szCs w:val="60"/>
        </w:rPr>
        <w:t xml:space="preserve"> of 3.6 million is</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considered  as  a  major  metropolitan  city  by  any  developing</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country  standard.  </w:t>
      </w:r>
      <w:r w:rsidRPr="00174B7E">
        <w:rPr>
          <w:rFonts w:ascii="ff5" w:eastAsia="Times New Roman" w:hAnsi="ff5" w:cs="Times New Roman"/>
          <w:color w:val="000000"/>
          <w:sz w:val="60"/>
          <w:szCs w:val="60"/>
        </w:rPr>
        <w:t>Populaon</w:t>
      </w:r>
      <w:r w:rsidRPr="00174B7E">
        <w:rPr>
          <w:rFonts w:ascii="ff4" w:eastAsia="Times New Roman" w:hAnsi="ff4" w:cs="Times New Roman"/>
          <w:color w:val="000000"/>
          <w:sz w:val="60"/>
          <w:szCs w:val="60"/>
        </w:rPr>
        <w:t xml:space="preserve">  explosion  and  the  associated</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anthropogenic  </w:t>
      </w:r>
      <w:r w:rsidRPr="00174B7E">
        <w:rPr>
          <w:rFonts w:ascii="ff5" w:eastAsia="Times New Roman" w:hAnsi="ff5" w:cs="Times New Roman"/>
          <w:color w:val="000000"/>
          <w:sz w:val="60"/>
          <w:szCs w:val="60"/>
        </w:rPr>
        <w:t>acvies</w:t>
      </w:r>
      <w:r w:rsidRPr="00174B7E">
        <w:rPr>
          <w:rFonts w:ascii="ff4" w:eastAsia="Times New Roman" w:hAnsi="ff4" w:cs="Times New Roman"/>
          <w:color w:val="000000"/>
          <w:sz w:val="60"/>
          <w:szCs w:val="60"/>
        </w:rPr>
        <w:t xml:space="preserve">  generate  huge  amounts  of  </w:t>
      </w:r>
      <w:r w:rsidRPr="00174B7E">
        <w:rPr>
          <w:rFonts w:ascii="ff5" w:eastAsia="Times New Roman" w:hAnsi="ff5" w:cs="Times New Roman"/>
          <w:color w:val="000000"/>
          <w:sz w:val="60"/>
          <w:szCs w:val="60"/>
        </w:rPr>
        <w:t>dierent</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types  of wastes  (air, solid  and gaseous)  that  adversely </w:t>
      </w:r>
      <w:r w:rsidRPr="00174B7E">
        <w:rPr>
          <w:rFonts w:ascii="ff5" w:eastAsia="Times New Roman" w:hAnsi="ff5" w:cs="Times New Roman"/>
          <w:color w:val="000000"/>
          <w:sz w:val="60"/>
          <w:szCs w:val="60"/>
        </w:rPr>
        <w:t>aect</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the  physical environment. The  transport  services  are a  public</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sector that is being  demanded by the  increasing </w:t>
      </w:r>
      <w:r w:rsidRPr="00174B7E">
        <w:rPr>
          <w:rFonts w:ascii="ff5" w:eastAsia="Times New Roman" w:hAnsi="ff5" w:cs="Times New Roman"/>
          <w:color w:val="000000"/>
          <w:sz w:val="60"/>
          <w:szCs w:val="60"/>
        </w:rPr>
        <w:t>populaon</w:t>
      </w:r>
      <w:r w:rsidRPr="00174B7E">
        <w:rPr>
          <w:rFonts w:ascii="ff4" w:eastAsia="Times New Roman" w:hAnsi="ff4" w:cs="Times New Roman"/>
          <w:color w:val="000000"/>
          <w:sz w:val="60"/>
          <w:szCs w:val="60"/>
        </w:rPr>
        <w:t xml:space="preserve"> in</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the city.</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Correspondingly, emission  of  pollutants is increased  rapidly.</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Respiratory diseases  are incidents  commonly  recorded at  the</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health  care  </w:t>
      </w:r>
      <w:r w:rsidRPr="00174B7E">
        <w:rPr>
          <w:rFonts w:ascii="ff5" w:eastAsia="Times New Roman" w:hAnsi="ff5" w:cs="Times New Roman"/>
          <w:color w:val="000000"/>
          <w:sz w:val="60"/>
          <w:szCs w:val="60"/>
        </w:rPr>
        <w:t>instuons</w:t>
      </w:r>
      <w:r w:rsidRPr="00174B7E">
        <w:rPr>
          <w:rFonts w:ascii="ff4" w:eastAsia="Times New Roman" w:hAnsi="ff4" w:cs="Times New Roman"/>
          <w:color w:val="000000"/>
          <w:sz w:val="60"/>
          <w:szCs w:val="60"/>
        </w:rPr>
        <w:t xml:space="preserve">  like  health  centers,  clinics  and</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hospitals.  The  common  driving  forces,  pressures,  states,</w:t>
      </w:r>
    </w:p>
    <w:p w:rsidR="001F54BF" w:rsidRPr="00174B7E" w:rsidRDefault="001F54BF" w:rsidP="001F54BF">
      <w:pPr>
        <w:shd w:val="clear" w:color="auto" w:fill="FFFFFF"/>
        <w:spacing w:after="0" w:line="0" w:lineRule="auto"/>
        <w:rPr>
          <w:rFonts w:ascii="ff4" w:eastAsia="Times New Roman" w:hAnsi="ff4" w:cs="Times New Roman"/>
          <w:color w:val="000000"/>
          <w:sz w:val="60"/>
          <w:szCs w:val="60"/>
        </w:rPr>
      </w:pPr>
      <w:r w:rsidRPr="00174B7E">
        <w:rPr>
          <w:rFonts w:ascii="ff4" w:eastAsia="Times New Roman" w:hAnsi="ff4" w:cs="Times New Roman"/>
          <w:color w:val="000000"/>
          <w:sz w:val="60"/>
          <w:szCs w:val="60"/>
        </w:rPr>
        <w:t xml:space="preserve">impacts and responses for air </w:t>
      </w:r>
      <w:r w:rsidRPr="00174B7E">
        <w:rPr>
          <w:rFonts w:ascii="ff5" w:eastAsia="Times New Roman" w:hAnsi="ff5" w:cs="Times New Roman"/>
          <w:color w:val="000000"/>
          <w:sz w:val="60"/>
          <w:szCs w:val="60"/>
        </w:rPr>
        <w:t>polluon</w:t>
      </w:r>
      <w:r w:rsidRPr="00174B7E">
        <w:rPr>
          <w:rFonts w:ascii="ff4" w:eastAsia="Times New Roman" w:hAnsi="ff4" w:cs="Times New Roman"/>
          <w:color w:val="000000"/>
          <w:sz w:val="60"/>
          <w:szCs w:val="60"/>
        </w:rPr>
        <w:t xml:space="preserve"> issue in Addis Ababa is</w:t>
      </w:r>
    </w:p>
    <w:p w:rsidR="007439B0" w:rsidRPr="0092727A" w:rsidRDefault="001F54BF" w:rsidP="0092727A">
      <w:pPr>
        <w:shd w:val="clear" w:color="auto" w:fill="FFFFFF"/>
        <w:spacing w:after="0" w:line="0" w:lineRule="auto"/>
        <w:rPr>
          <w:rStyle w:val="Emphasis"/>
          <w:rFonts w:ascii="ff4" w:eastAsia="Times New Roman" w:hAnsi="ff4" w:cs="Times New Roman"/>
          <w:i w:val="0"/>
          <w:iCs w:val="0"/>
          <w:color w:val="000000"/>
          <w:sz w:val="60"/>
          <w:szCs w:val="60"/>
        </w:rPr>
      </w:pPr>
      <w:r w:rsidRPr="00174B7E">
        <w:rPr>
          <w:rFonts w:ascii="ff4" w:eastAsia="Times New Roman" w:hAnsi="ff4" w:cs="Times New Roman"/>
          <w:color w:val="000000"/>
          <w:sz w:val="60"/>
          <w:szCs w:val="60"/>
        </w:rPr>
        <w:t xml:space="preserve">summarized in the DPSIR diagram </w:t>
      </w:r>
      <w:r w:rsidRPr="00174B7E">
        <w:rPr>
          <w:rFonts w:ascii="ff1" w:eastAsia="Times New Roman" w:hAnsi="ff1" w:cs="Times New Roman"/>
          <w:color w:val="000000"/>
          <w:sz w:val="60"/>
          <w:szCs w:val="60"/>
        </w:rPr>
        <w:t>(Figure 1),</w:t>
      </w:r>
      <w:r w:rsidRPr="00174B7E">
        <w:rPr>
          <w:rFonts w:ascii="ff4" w:eastAsia="Times New Roman" w:hAnsi="ff4" w:cs="Times New Roman"/>
          <w:color w:val="000000"/>
          <w:sz w:val="60"/>
          <w:szCs w:val="60"/>
        </w:rPr>
        <w:t xml:space="preserve"> disc</w:t>
      </w:r>
      <w:r w:rsidR="0092727A">
        <w:rPr>
          <w:rFonts w:ascii="ff4" w:eastAsia="Times New Roman" w:hAnsi="ff4" w:cs="Times New Roman"/>
          <w:color w:val="000000"/>
          <w:sz w:val="60"/>
          <w:szCs w:val="60"/>
        </w:rPr>
        <w:t>ussed</w:t>
      </w:r>
    </w:p>
    <w:p w:rsidR="007439B0" w:rsidRPr="0011333E" w:rsidRDefault="007439B0" w:rsidP="00A44EFC">
      <w:pPr>
        <w:pStyle w:val="Heading1"/>
        <w:jc w:val="center"/>
        <w:rPr>
          <w:b w:val="0"/>
          <w:sz w:val="28"/>
          <w:szCs w:val="28"/>
        </w:rPr>
      </w:pPr>
      <w:bookmarkStart w:id="260" w:name="_Toc13226818"/>
      <w:r w:rsidRPr="0011333E">
        <w:rPr>
          <w:sz w:val="28"/>
          <w:szCs w:val="28"/>
        </w:rPr>
        <w:lastRenderedPageBreak/>
        <w:t>CHAPTER FIVE</w:t>
      </w:r>
      <w:bookmarkEnd w:id="260"/>
    </w:p>
    <w:p w:rsidR="007439B0" w:rsidRDefault="007439B0" w:rsidP="00A44EFC">
      <w:pPr>
        <w:pStyle w:val="Heading1"/>
        <w:jc w:val="center"/>
        <w:rPr>
          <w:b w:val="0"/>
          <w:sz w:val="28"/>
          <w:szCs w:val="28"/>
        </w:rPr>
      </w:pPr>
      <w:bookmarkStart w:id="261" w:name="_Toc13226819"/>
      <w:r w:rsidRPr="0011333E">
        <w:rPr>
          <w:sz w:val="28"/>
          <w:szCs w:val="28"/>
        </w:rPr>
        <w:t>RESULTS AND DISCUSSION</w:t>
      </w:r>
      <w:bookmarkEnd w:id="261"/>
    </w:p>
    <w:p w:rsidR="007439B0" w:rsidRPr="00A44EFC" w:rsidRDefault="007439B0" w:rsidP="00A44EFC">
      <w:pPr>
        <w:pStyle w:val="Heading2"/>
        <w:spacing w:line="480" w:lineRule="auto"/>
        <w:rPr>
          <w:rFonts w:ascii="Times New Roman" w:hAnsi="Times New Roman" w:cs="Times New Roman"/>
          <w:b/>
          <w:color w:val="000000" w:themeColor="text1"/>
          <w:sz w:val="28"/>
          <w:szCs w:val="28"/>
        </w:rPr>
      </w:pPr>
      <w:bookmarkStart w:id="262" w:name="_Toc13226820"/>
      <w:r w:rsidRPr="00A44EFC">
        <w:rPr>
          <w:rFonts w:ascii="Times New Roman" w:hAnsi="Times New Roman" w:cs="Times New Roman"/>
          <w:b/>
          <w:color w:val="000000" w:themeColor="text1"/>
          <w:sz w:val="28"/>
          <w:szCs w:val="28"/>
        </w:rPr>
        <w:t>5.1 Introduction</w:t>
      </w:r>
      <w:bookmarkEnd w:id="262"/>
      <w:r w:rsidRPr="00A44EFC">
        <w:rPr>
          <w:rFonts w:ascii="Times New Roman" w:hAnsi="Times New Roman" w:cs="Times New Roman"/>
          <w:b/>
          <w:color w:val="000000" w:themeColor="text1"/>
          <w:sz w:val="28"/>
          <w:szCs w:val="28"/>
        </w:rPr>
        <w:t xml:space="preserve"> </w:t>
      </w:r>
    </w:p>
    <w:p w:rsidR="007439B0" w:rsidRPr="001A5EC3" w:rsidRDefault="007439B0" w:rsidP="00FA1424">
      <w:pPr>
        <w:pStyle w:val="Default"/>
        <w:spacing w:line="480" w:lineRule="auto"/>
        <w:ind w:right="-151" w:firstLine="720"/>
        <w:jc w:val="both"/>
        <w:rPr>
          <w:color w:val="000000" w:themeColor="text1"/>
        </w:rPr>
      </w:pPr>
      <w:r w:rsidRPr="0034364D">
        <w:rPr>
          <w:color w:val="000000" w:themeColor="text1"/>
        </w:rPr>
        <w:t>This chapter presents all the infor</w:t>
      </w:r>
      <w:r>
        <w:rPr>
          <w:color w:val="000000" w:themeColor="text1"/>
        </w:rPr>
        <w:t xml:space="preserve">mation and the results obtained </w:t>
      </w:r>
      <w:r w:rsidRPr="0034364D">
        <w:rPr>
          <w:color w:val="000000" w:themeColor="text1"/>
        </w:rPr>
        <w:t xml:space="preserve">through the </w:t>
      </w:r>
      <w:r>
        <w:rPr>
          <w:color w:val="000000" w:themeColor="text1"/>
        </w:rPr>
        <w:t>primary data collection</w:t>
      </w:r>
      <w:r w:rsidRPr="0034364D">
        <w:rPr>
          <w:color w:val="000000" w:themeColor="text1"/>
        </w:rPr>
        <w:t xml:space="preserve"> </w:t>
      </w:r>
      <w:r>
        <w:rPr>
          <w:color w:val="000000" w:themeColor="text1"/>
        </w:rPr>
        <w:t>techniques. F</w:t>
      </w:r>
      <w:r w:rsidRPr="0034364D">
        <w:rPr>
          <w:color w:val="000000" w:themeColor="text1"/>
        </w:rPr>
        <w:t xml:space="preserve">ocusing on air quality, station design </w:t>
      </w:r>
      <w:r>
        <w:rPr>
          <w:color w:val="000000" w:themeColor="text1"/>
        </w:rPr>
        <w:t xml:space="preserve">characteristics </w:t>
      </w:r>
      <w:r w:rsidRPr="0034364D">
        <w:rPr>
          <w:color w:val="000000" w:themeColor="text1"/>
        </w:rPr>
        <w:t xml:space="preserve">and </w:t>
      </w:r>
      <w:r>
        <w:rPr>
          <w:color w:val="000000" w:themeColor="text1"/>
        </w:rPr>
        <w:t xml:space="preserve">air quality related </w:t>
      </w:r>
      <w:r w:rsidRPr="0034364D">
        <w:rPr>
          <w:color w:val="000000" w:themeColor="text1"/>
        </w:rPr>
        <w:t>health</w:t>
      </w:r>
      <w:r>
        <w:rPr>
          <w:color w:val="000000" w:themeColor="text1"/>
        </w:rPr>
        <w:t xml:space="preserve"> problems at 24 sampled public transportation stations on North-South LRT line of Addis Ababa. </w:t>
      </w:r>
    </w:p>
    <w:p w:rsidR="007439B0" w:rsidRDefault="0077279C" w:rsidP="00FA1424">
      <w:pPr>
        <w:spacing w:line="480" w:lineRule="auto"/>
        <w:ind w:right="-151"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Therefore, t</w:t>
      </w:r>
      <w:r w:rsidR="007439B0" w:rsidRPr="004F5E7A">
        <w:rPr>
          <w:rFonts w:ascii="Times New Roman" w:hAnsi="Times New Roman" w:cs="Times New Roman"/>
          <w:color w:val="000000" w:themeColor="text1"/>
          <w:sz w:val="24"/>
          <w:szCs w:val="24"/>
        </w:rPr>
        <w:t xml:space="preserve">ransportation poses a dilemma in that it is necessary for economic and social development, yet it is associated with environmental </w:t>
      </w:r>
      <w:r w:rsidR="007439B0">
        <w:rPr>
          <w:rFonts w:ascii="Times New Roman" w:hAnsi="Times New Roman" w:cs="Times New Roman"/>
          <w:color w:val="000000" w:themeColor="text1"/>
          <w:sz w:val="24"/>
          <w:szCs w:val="24"/>
        </w:rPr>
        <w:t>problems</w:t>
      </w:r>
      <w:r w:rsidR="007439B0" w:rsidRPr="004F5E7A">
        <w:rPr>
          <w:rFonts w:ascii="Times New Roman" w:hAnsi="Times New Roman" w:cs="Times New Roman"/>
          <w:color w:val="000000" w:themeColor="text1"/>
          <w:sz w:val="24"/>
          <w:szCs w:val="24"/>
        </w:rPr>
        <w:t xml:space="preserve">, especially with regard to air quality related health impacts. </w:t>
      </w:r>
      <w:r w:rsidR="003235D0">
        <w:rPr>
          <w:rFonts w:ascii="Times New Roman" w:hAnsi="Times New Roman" w:cs="Times New Roman"/>
          <w:color w:val="000000" w:themeColor="text1"/>
          <w:sz w:val="24"/>
          <w:szCs w:val="24"/>
        </w:rPr>
        <w:t>Its emissions include greenhouse g</w:t>
      </w:r>
      <w:r w:rsidR="007439B0" w:rsidRPr="004F5E7A">
        <w:rPr>
          <w:rFonts w:ascii="Times New Roman" w:hAnsi="Times New Roman" w:cs="Times New Roman"/>
          <w:color w:val="000000" w:themeColor="text1"/>
          <w:sz w:val="24"/>
          <w:szCs w:val="24"/>
        </w:rPr>
        <w:t>ases, most notably CO</w:t>
      </w:r>
      <w:r w:rsidR="007439B0" w:rsidRPr="00520682">
        <w:rPr>
          <w:rFonts w:ascii="Times New Roman" w:hAnsi="Times New Roman" w:cs="Times New Roman"/>
          <w:color w:val="000000" w:themeColor="text1"/>
          <w:sz w:val="24"/>
          <w:szCs w:val="24"/>
          <w:vertAlign w:val="subscript"/>
        </w:rPr>
        <w:t>2</w:t>
      </w:r>
      <w:r w:rsidR="007439B0" w:rsidRPr="004F5E7A">
        <w:rPr>
          <w:rFonts w:ascii="Times New Roman" w:hAnsi="Times New Roman" w:cs="Times New Roman"/>
          <w:color w:val="000000" w:themeColor="text1"/>
          <w:sz w:val="24"/>
          <w:szCs w:val="24"/>
        </w:rPr>
        <w:t>, as well as particulate matter, sulfur oxides and volatile organic compounds. The most dangerous and studied pollutants are CO</w:t>
      </w:r>
      <w:r w:rsidR="007439B0" w:rsidRPr="00520682">
        <w:rPr>
          <w:rFonts w:ascii="Times New Roman" w:hAnsi="Times New Roman" w:cs="Times New Roman"/>
          <w:color w:val="000000" w:themeColor="text1"/>
          <w:sz w:val="24"/>
          <w:szCs w:val="24"/>
          <w:vertAlign w:val="subscript"/>
        </w:rPr>
        <w:t>2</w:t>
      </w:r>
      <w:r w:rsidR="007439B0" w:rsidRPr="004F5E7A">
        <w:rPr>
          <w:rFonts w:ascii="Times New Roman" w:hAnsi="Times New Roman" w:cs="Times New Roman"/>
          <w:color w:val="000000" w:themeColor="text1"/>
          <w:sz w:val="24"/>
          <w:szCs w:val="24"/>
        </w:rPr>
        <w:t xml:space="preserve"> that increase global warming, health problems and PM2.5 is also the most dangerous particles affecting human health and travel long distance on air</w:t>
      </w:r>
      <w:r w:rsidR="007439B0">
        <w:rPr>
          <w:rFonts w:ascii="Times New Roman" w:hAnsi="Times New Roman" w:cs="Times New Roman"/>
          <w:color w:val="000000" w:themeColor="text1"/>
          <w:sz w:val="24"/>
          <w:szCs w:val="24"/>
        </w:rPr>
        <w:t>.</w:t>
      </w:r>
      <w:r w:rsidR="007439B0" w:rsidRPr="004F5E7A">
        <w:rPr>
          <w:rFonts w:ascii="Times New Roman" w:hAnsi="Times New Roman" w:cs="Times New Roman"/>
          <w:color w:val="000000" w:themeColor="text1"/>
          <w:sz w:val="24"/>
          <w:szCs w:val="24"/>
        </w:rPr>
        <w:t xml:space="preserve"> In this regard, station design, bus shelter orientation, and street greenery, age of vehicles and traffic congestion in Addis Ababa </w:t>
      </w:r>
      <w:r w:rsidR="007439B0">
        <w:rPr>
          <w:rFonts w:ascii="Times New Roman" w:hAnsi="Times New Roman" w:cs="Times New Roman"/>
          <w:color w:val="000000" w:themeColor="text1"/>
          <w:sz w:val="24"/>
          <w:szCs w:val="24"/>
        </w:rPr>
        <w:t xml:space="preserve">affect </w:t>
      </w:r>
      <w:r w:rsidR="007439B0" w:rsidRPr="004F5E7A">
        <w:rPr>
          <w:rFonts w:ascii="Times New Roman" w:hAnsi="Times New Roman" w:cs="Times New Roman"/>
          <w:color w:val="000000" w:themeColor="text1"/>
          <w:sz w:val="24"/>
          <w:szCs w:val="24"/>
        </w:rPr>
        <w:t xml:space="preserve">the emission level at public transportation station and long waiting passengers </w:t>
      </w:r>
      <w:r w:rsidR="003235D0">
        <w:rPr>
          <w:rFonts w:ascii="Times New Roman" w:hAnsi="Times New Roman" w:cs="Times New Roman"/>
          <w:color w:val="000000" w:themeColor="text1"/>
          <w:sz w:val="24"/>
          <w:szCs w:val="24"/>
        </w:rPr>
        <w:t>have been exposing</w:t>
      </w:r>
      <w:r w:rsidR="007439B0" w:rsidRPr="004F5E7A">
        <w:rPr>
          <w:rFonts w:ascii="Times New Roman" w:hAnsi="Times New Roman" w:cs="Times New Roman"/>
          <w:color w:val="000000" w:themeColor="text1"/>
          <w:sz w:val="24"/>
          <w:szCs w:val="24"/>
        </w:rPr>
        <w:t xml:space="preserve"> to vehicles pollution. </w:t>
      </w:r>
      <w:r w:rsidR="007439B0">
        <w:rPr>
          <w:rFonts w:ascii="Times New Roman" w:hAnsi="Times New Roman" w:cs="Times New Roman"/>
          <w:color w:val="000000" w:themeColor="text1"/>
          <w:sz w:val="24"/>
          <w:szCs w:val="24"/>
        </w:rPr>
        <w:t xml:space="preserve">720 sampled persons were surveyed at public transportation. </w:t>
      </w:r>
      <w:r w:rsidR="003235D0">
        <w:rPr>
          <w:rFonts w:ascii="Times New Roman" w:hAnsi="Times New Roman" w:cs="Times New Roman"/>
          <w:color w:val="000000" w:themeColor="text1"/>
          <w:sz w:val="24"/>
          <w:szCs w:val="24"/>
        </w:rPr>
        <w:t>These s</w:t>
      </w:r>
      <w:r w:rsidR="007439B0">
        <w:rPr>
          <w:rFonts w:ascii="Times New Roman" w:hAnsi="Times New Roman" w:cs="Times New Roman"/>
          <w:color w:val="000000" w:themeColor="text1"/>
          <w:sz w:val="24"/>
          <w:szCs w:val="24"/>
        </w:rPr>
        <w:t xml:space="preserve">amples focused on </w:t>
      </w:r>
      <w:r w:rsidR="003235D0">
        <w:rPr>
          <w:rFonts w:ascii="Times New Roman" w:hAnsi="Times New Roman" w:cs="Times New Roman"/>
          <w:color w:val="000000" w:themeColor="text1"/>
          <w:sz w:val="24"/>
          <w:szCs w:val="24"/>
        </w:rPr>
        <w:t xml:space="preserve">especially </w:t>
      </w:r>
      <w:r w:rsidR="007439B0">
        <w:rPr>
          <w:rFonts w:ascii="Times New Roman" w:hAnsi="Times New Roman" w:cs="Times New Roman"/>
          <w:color w:val="000000" w:themeColor="text1"/>
          <w:sz w:val="24"/>
          <w:szCs w:val="24"/>
        </w:rPr>
        <w:t xml:space="preserve">peoples living/working in and around the stations. </w:t>
      </w:r>
      <w:r w:rsidR="007439B0" w:rsidRPr="004F5E7A">
        <w:rPr>
          <w:rFonts w:ascii="Times New Roman" w:hAnsi="Times New Roman" w:cs="Times New Roman"/>
          <w:color w:val="000000" w:themeColor="text1"/>
          <w:sz w:val="24"/>
          <w:szCs w:val="24"/>
        </w:rPr>
        <w:t xml:space="preserve">45% of </w:t>
      </w:r>
      <w:r w:rsidR="003235D0">
        <w:rPr>
          <w:rFonts w:ascii="Times New Roman" w:hAnsi="Times New Roman" w:cs="Times New Roman"/>
          <w:color w:val="000000" w:themeColor="text1"/>
          <w:sz w:val="24"/>
          <w:szCs w:val="24"/>
        </w:rPr>
        <w:t xml:space="preserve">out of 720 </w:t>
      </w:r>
      <w:r w:rsidR="003235D0" w:rsidRPr="004F5E7A">
        <w:rPr>
          <w:rFonts w:ascii="Times New Roman" w:hAnsi="Times New Roman" w:cs="Times New Roman"/>
          <w:color w:val="000000" w:themeColor="text1"/>
          <w:sz w:val="24"/>
          <w:szCs w:val="24"/>
        </w:rPr>
        <w:t>respondents</w:t>
      </w:r>
      <w:r w:rsidR="003235D0">
        <w:rPr>
          <w:rFonts w:ascii="Times New Roman" w:hAnsi="Times New Roman" w:cs="Times New Roman"/>
          <w:color w:val="000000" w:themeColor="text1"/>
          <w:sz w:val="24"/>
          <w:szCs w:val="24"/>
        </w:rPr>
        <w:t xml:space="preserve"> are exposed by transport</w:t>
      </w:r>
      <w:r w:rsidR="007439B0" w:rsidRPr="004F5E7A">
        <w:rPr>
          <w:rFonts w:ascii="Times New Roman" w:hAnsi="Times New Roman" w:cs="Times New Roman"/>
          <w:color w:val="000000" w:themeColor="text1"/>
          <w:sz w:val="24"/>
          <w:szCs w:val="24"/>
        </w:rPr>
        <w:t xml:space="preserve"> related air </w:t>
      </w:r>
      <w:r w:rsidR="003235D0">
        <w:rPr>
          <w:rFonts w:ascii="Times New Roman" w:hAnsi="Times New Roman" w:cs="Times New Roman"/>
          <w:color w:val="000000" w:themeColor="text1"/>
          <w:sz w:val="24"/>
          <w:szCs w:val="24"/>
        </w:rPr>
        <w:t>pollution</w:t>
      </w:r>
      <w:r w:rsidR="007439B0" w:rsidRPr="004F5E7A">
        <w:rPr>
          <w:rFonts w:ascii="Times New Roman" w:hAnsi="Times New Roman" w:cs="Times New Roman"/>
          <w:color w:val="000000" w:themeColor="text1"/>
          <w:sz w:val="24"/>
          <w:szCs w:val="24"/>
        </w:rPr>
        <w:t xml:space="preserve"> diseases. This indicates that the major victims are street vendors, street sweepers, traffic police, transport coordinators and shoeshines.</w:t>
      </w:r>
      <w:r w:rsidR="003235D0">
        <w:rPr>
          <w:rFonts w:ascii="Times New Roman" w:hAnsi="Times New Roman" w:cs="Times New Roman"/>
          <w:color w:val="000000" w:themeColor="text1"/>
          <w:sz w:val="24"/>
          <w:szCs w:val="24"/>
        </w:rPr>
        <w:t xml:space="preserve"> </w:t>
      </w:r>
      <w:r w:rsidR="00FA787C">
        <w:rPr>
          <w:rFonts w:ascii="Times New Roman" w:hAnsi="Times New Roman" w:cs="Times New Roman"/>
          <w:color w:val="000000" w:themeColor="text1"/>
          <w:sz w:val="24"/>
          <w:szCs w:val="24"/>
        </w:rPr>
        <w:t xml:space="preserve"> </w:t>
      </w:r>
    </w:p>
    <w:p w:rsidR="007439B0" w:rsidRDefault="007439B0" w:rsidP="007439B0">
      <w:pPr>
        <w:spacing w:line="360" w:lineRule="auto"/>
        <w:jc w:val="both"/>
        <w:rPr>
          <w:rFonts w:ascii="Times New Roman" w:hAnsi="Times New Roman" w:cs="Times New Roman"/>
          <w:color w:val="000000" w:themeColor="text1"/>
          <w:sz w:val="24"/>
          <w:szCs w:val="24"/>
        </w:rPr>
      </w:pPr>
      <w:r>
        <w:rPr>
          <w:noProof/>
        </w:rPr>
        <w:lastRenderedPageBreak/>
        <w:drawing>
          <wp:inline distT="0" distB="0" distL="0" distR="0" wp14:anchorId="42F9F70C" wp14:editId="0A875118">
            <wp:extent cx="5883701" cy="5934075"/>
            <wp:effectExtent l="0" t="0" r="3175" b="0"/>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896160" cy="5946641"/>
                    </a:xfrm>
                    <a:prstGeom prst="rect">
                      <a:avLst/>
                    </a:prstGeom>
                  </pic:spPr>
                </pic:pic>
              </a:graphicData>
            </a:graphic>
          </wp:inline>
        </w:drawing>
      </w:r>
    </w:p>
    <w:p w:rsidR="007439B0" w:rsidRPr="007439B0" w:rsidRDefault="007439B0" w:rsidP="007439B0">
      <w:pPr>
        <w:pStyle w:val="Caption"/>
        <w:rPr>
          <w:rFonts w:ascii="Times New Roman" w:hAnsi="Times New Roman" w:cs="Times New Roman"/>
          <w:i w:val="0"/>
          <w:color w:val="000000" w:themeColor="text1"/>
          <w:sz w:val="24"/>
          <w:szCs w:val="24"/>
        </w:rPr>
      </w:pPr>
      <w:bookmarkStart w:id="263" w:name="_Toc13227138"/>
      <w:r w:rsidRPr="007439B0">
        <w:rPr>
          <w:rFonts w:ascii="Times New Roman" w:hAnsi="Times New Roman" w:cs="Times New Roman"/>
          <w:i w:val="0"/>
          <w:color w:val="000000" w:themeColor="text1"/>
          <w:sz w:val="24"/>
          <w:szCs w:val="24"/>
        </w:rPr>
        <w:t xml:space="preserve">Figure </w:t>
      </w:r>
      <w:r w:rsidRPr="007439B0">
        <w:rPr>
          <w:rFonts w:ascii="Times New Roman" w:hAnsi="Times New Roman" w:cs="Times New Roman"/>
          <w:i w:val="0"/>
          <w:color w:val="000000" w:themeColor="text1"/>
          <w:sz w:val="24"/>
          <w:szCs w:val="24"/>
        </w:rPr>
        <w:fldChar w:fldCharType="begin"/>
      </w:r>
      <w:r w:rsidRPr="007439B0">
        <w:rPr>
          <w:rFonts w:ascii="Times New Roman" w:hAnsi="Times New Roman" w:cs="Times New Roman"/>
          <w:i w:val="0"/>
          <w:color w:val="000000" w:themeColor="text1"/>
          <w:sz w:val="24"/>
          <w:szCs w:val="24"/>
        </w:rPr>
        <w:instrText xml:space="preserve"> SEQ Figure \* ARABIC </w:instrText>
      </w:r>
      <w:r w:rsidRPr="007439B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18</w:t>
      </w:r>
      <w:r w:rsidRPr="007439B0">
        <w:rPr>
          <w:rFonts w:ascii="Times New Roman" w:hAnsi="Times New Roman" w:cs="Times New Roman"/>
          <w:i w:val="0"/>
          <w:color w:val="000000" w:themeColor="text1"/>
          <w:sz w:val="24"/>
          <w:szCs w:val="24"/>
        </w:rPr>
        <w:fldChar w:fldCharType="end"/>
      </w:r>
      <w:r w:rsidRPr="007439B0">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S</w:t>
      </w:r>
      <w:r w:rsidRPr="007439B0">
        <w:rPr>
          <w:rFonts w:ascii="Times New Roman" w:hAnsi="Times New Roman" w:cs="Times New Roman"/>
          <w:i w:val="0"/>
          <w:color w:val="000000" w:themeColor="text1"/>
          <w:sz w:val="24"/>
          <w:szCs w:val="24"/>
        </w:rPr>
        <w:t>ix sub city versus sampled stations North-South LRT line</w:t>
      </w:r>
      <w:bookmarkEnd w:id="263"/>
      <w:r w:rsidRPr="007439B0">
        <w:rPr>
          <w:rFonts w:ascii="Times New Roman" w:hAnsi="Times New Roman" w:cs="Times New Roman"/>
          <w:i w:val="0"/>
          <w:color w:val="000000" w:themeColor="text1"/>
          <w:sz w:val="24"/>
          <w:szCs w:val="24"/>
        </w:rPr>
        <w:t xml:space="preserve"> </w:t>
      </w:r>
    </w:p>
    <w:p w:rsidR="007439B0" w:rsidRDefault="007439B0" w:rsidP="007439B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One sample station were taken at one sub-city (Akaki-Kality = kality, Nifas-silk Lafto = Saris, Kirkos = Stadium, Lideta = Mexico, Addis ketam = Autobus Tera and Arada = Minilik II square</w:t>
      </w:r>
    </w:p>
    <w:p w:rsidR="007439B0" w:rsidRDefault="007439B0" w:rsidP="007439B0">
      <w:pPr>
        <w:rPr>
          <w:rFonts w:ascii="Times New Roman" w:hAnsi="Times New Roman" w:cs="Times New Roman"/>
          <w:b/>
          <w:sz w:val="26"/>
          <w:szCs w:val="26"/>
        </w:rPr>
      </w:pPr>
      <w:r>
        <w:rPr>
          <w:noProof/>
        </w:rPr>
        <w:lastRenderedPageBreak/>
        <w:drawing>
          <wp:inline distT="0" distB="0" distL="0" distR="0" wp14:anchorId="043EAF02" wp14:editId="73CC966C">
            <wp:extent cx="2600325" cy="5238750"/>
            <wp:effectExtent l="0" t="0" r="9525" b="0"/>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600325" cy="5238750"/>
                    </a:xfrm>
                    <a:prstGeom prst="rect">
                      <a:avLst/>
                    </a:prstGeom>
                  </pic:spPr>
                </pic:pic>
              </a:graphicData>
            </a:graphic>
          </wp:inline>
        </w:drawing>
      </w:r>
      <w:r w:rsidRPr="00097E74">
        <w:rPr>
          <w:noProof/>
        </w:rPr>
        <w:t xml:space="preserve"> </w:t>
      </w:r>
      <w:r w:rsidR="0046621D">
        <w:rPr>
          <w:noProof/>
        </w:rPr>
        <w:drawing>
          <wp:inline distT="0" distB="0" distL="0" distR="0" wp14:anchorId="73ABBB16" wp14:editId="27CCA96A">
            <wp:extent cx="3019425" cy="5234561"/>
            <wp:effectExtent l="0" t="0" r="0" b="4445"/>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033844" cy="5259558"/>
                    </a:xfrm>
                    <a:prstGeom prst="rect">
                      <a:avLst/>
                    </a:prstGeom>
                  </pic:spPr>
                </pic:pic>
              </a:graphicData>
            </a:graphic>
          </wp:inline>
        </w:drawing>
      </w:r>
    </w:p>
    <w:p w:rsidR="007439B0" w:rsidRPr="007439B0" w:rsidRDefault="007439B0" w:rsidP="007439B0">
      <w:pPr>
        <w:pStyle w:val="Caption"/>
        <w:rPr>
          <w:rFonts w:ascii="Times New Roman" w:hAnsi="Times New Roman" w:cs="Times New Roman"/>
          <w:i w:val="0"/>
          <w:color w:val="000000" w:themeColor="text1"/>
          <w:sz w:val="24"/>
          <w:szCs w:val="24"/>
        </w:rPr>
      </w:pPr>
      <w:bookmarkStart w:id="264" w:name="_Toc13227139"/>
      <w:r w:rsidRPr="007439B0">
        <w:rPr>
          <w:rFonts w:ascii="Times New Roman" w:hAnsi="Times New Roman" w:cs="Times New Roman"/>
          <w:i w:val="0"/>
          <w:color w:val="000000" w:themeColor="text1"/>
          <w:sz w:val="24"/>
          <w:szCs w:val="24"/>
        </w:rPr>
        <w:t xml:space="preserve">Figure </w:t>
      </w:r>
      <w:r w:rsidRPr="007439B0">
        <w:rPr>
          <w:rFonts w:ascii="Times New Roman" w:hAnsi="Times New Roman" w:cs="Times New Roman"/>
          <w:i w:val="0"/>
          <w:color w:val="000000" w:themeColor="text1"/>
          <w:sz w:val="24"/>
          <w:szCs w:val="24"/>
        </w:rPr>
        <w:fldChar w:fldCharType="begin"/>
      </w:r>
      <w:r w:rsidRPr="007439B0">
        <w:rPr>
          <w:rFonts w:ascii="Times New Roman" w:hAnsi="Times New Roman" w:cs="Times New Roman"/>
          <w:i w:val="0"/>
          <w:color w:val="000000" w:themeColor="text1"/>
          <w:sz w:val="24"/>
          <w:szCs w:val="24"/>
        </w:rPr>
        <w:instrText xml:space="preserve"> SEQ Figure \* ARABIC </w:instrText>
      </w:r>
      <w:r w:rsidRPr="007439B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19</w:t>
      </w:r>
      <w:r w:rsidRPr="007439B0">
        <w:rPr>
          <w:rFonts w:ascii="Times New Roman" w:hAnsi="Times New Roman" w:cs="Times New Roman"/>
          <w:i w:val="0"/>
          <w:color w:val="000000" w:themeColor="text1"/>
          <w:sz w:val="24"/>
          <w:szCs w:val="24"/>
        </w:rPr>
        <w:fldChar w:fldCharType="end"/>
      </w:r>
      <w:r w:rsidRPr="007439B0">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L</w:t>
      </w:r>
      <w:r w:rsidRPr="007439B0">
        <w:rPr>
          <w:rFonts w:ascii="Times New Roman" w:hAnsi="Times New Roman" w:cs="Times New Roman"/>
          <w:i w:val="0"/>
          <w:color w:val="000000" w:themeColor="text1"/>
          <w:sz w:val="24"/>
          <w:szCs w:val="24"/>
        </w:rPr>
        <w:t>and use and sample stations distribution</w:t>
      </w:r>
      <w:bookmarkEnd w:id="264"/>
      <w:r w:rsidRPr="007439B0">
        <w:rPr>
          <w:rFonts w:ascii="Times New Roman" w:hAnsi="Times New Roman" w:cs="Times New Roman"/>
          <w:i w:val="0"/>
          <w:color w:val="000000" w:themeColor="text1"/>
          <w:sz w:val="24"/>
          <w:szCs w:val="24"/>
        </w:rPr>
        <w:t xml:space="preserve"> </w:t>
      </w:r>
    </w:p>
    <w:p w:rsidR="007439B0" w:rsidRDefault="007439B0" w:rsidP="007439B0">
      <w:pPr>
        <w:rPr>
          <w:rFonts w:ascii="Times New Roman" w:hAnsi="Times New Roman" w:cs="Times New Roman"/>
          <w:sz w:val="24"/>
          <w:szCs w:val="24"/>
        </w:rPr>
      </w:pPr>
      <w:r w:rsidRPr="00A230EF">
        <w:rPr>
          <w:rFonts w:ascii="Times New Roman" w:hAnsi="Times New Roman" w:cs="Times New Roman"/>
          <w:sz w:val="24"/>
          <w:szCs w:val="24"/>
        </w:rPr>
        <w:t xml:space="preserve">Source: </w:t>
      </w:r>
      <w:r>
        <w:rPr>
          <w:rFonts w:ascii="Times New Roman" w:hAnsi="Times New Roman" w:cs="Times New Roman"/>
          <w:sz w:val="24"/>
          <w:szCs w:val="24"/>
        </w:rPr>
        <w:t>(</w:t>
      </w:r>
      <w:r w:rsidRPr="00A230EF">
        <w:rPr>
          <w:rFonts w:ascii="Times New Roman" w:hAnsi="Times New Roman" w:cs="Times New Roman"/>
          <w:sz w:val="24"/>
          <w:szCs w:val="24"/>
        </w:rPr>
        <w:t>Addis Ab</w:t>
      </w:r>
      <w:r w:rsidR="007A02C6">
        <w:rPr>
          <w:rFonts w:ascii="Times New Roman" w:hAnsi="Times New Roman" w:cs="Times New Roman"/>
          <w:sz w:val="24"/>
          <w:szCs w:val="24"/>
        </w:rPr>
        <w:t>aba structural plan manual, 2016</w:t>
      </w:r>
      <w:r>
        <w:rPr>
          <w:rFonts w:ascii="Times New Roman" w:hAnsi="Times New Roman" w:cs="Times New Roman"/>
          <w:sz w:val="24"/>
          <w:szCs w:val="24"/>
        </w:rPr>
        <w:t>)</w:t>
      </w:r>
      <w:r w:rsidRPr="00A230EF">
        <w:rPr>
          <w:rFonts w:ascii="Times New Roman" w:hAnsi="Times New Roman" w:cs="Times New Roman"/>
          <w:sz w:val="24"/>
          <w:szCs w:val="24"/>
        </w:rPr>
        <w:t xml:space="preserve"> </w:t>
      </w:r>
    </w:p>
    <w:p w:rsidR="007439B0" w:rsidRDefault="007439B0" w:rsidP="00FA1424">
      <w:pPr>
        <w:spacing w:line="480" w:lineRule="auto"/>
        <w:ind w:right="-151"/>
        <w:jc w:val="both"/>
        <w:rPr>
          <w:rFonts w:ascii="Times New Roman" w:hAnsi="Times New Roman" w:cs="Times New Roman"/>
          <w:sz w:val="24"/>
          <w:szCs w:val="24"/>
        </w:rPr>
      </w:pPr>
      <w:r>
        <w:rPr>
          <w:rFonts w:ascii="Times New Roman" w:hAnsi="Times New Roman" w:cs="Times New Roman"/>
          <w:sz w:val="24"/>
          <w:szCs w:val="24"/>
        </w:rPr>
        <w:t>Sample stations were taken from industrial</w:t>
      </w:r>
      <w:r w:rsidR="002E5000">
        <w:rPr>
          <w:rFonts w:ascii="Times New Roman" w:hAnsi="Times New Roman" w:cs="Times New Roman"/>
          <w:sz w:val="24"/>
          <w:szCs w:val="24"/>
        </w:rPr>
        <w:t xml:space="preserve"> (purple)</w:t>
      </w:r>
      <w:r>
        <w:rPr>
          <w:rFonts w:ascii="Times New Roman" w:hAnsi="Times New Roman" w:cs="Times New Roman"/>
          <w:sz w:val="24"/>
          <w:szCs w:val="24"/>
        </w:rPr>
        <w:t>, commercial</w:t>
      </w:r>
      <w:r w:rsidR="002E5000">
        <w:rPr>
          <w:rFonts w:ascii="Times New Roman" w:hAnsi="Times New Roman" w:cs="Times New Roman"/>
          <w:sz w:val="24"/>
          <w:szCs w:val="24"/>
        </w:rPr>
        <w:t xml:space="preserve"> (red)</w:t>
      </w:r>
      <w:r>
        <w:rPr>
          <w:rFonts w:ascii="Times New Roman" w:hAnsi="Times New Roman" w:cs="Times New Roman"/>
          <w:sz w:val="24"/>
          <w:szCs w:val="24"/>
        </w:rPr>
        <w:t>, mixed</w:t>
      </w:r>
      <w:r w:rsidR="002E5000">
        <w:rPr>
          <w:rFonts w:ascii="Times New Roman" w:hAnsi="Times New Roman" w:cs="Times New Roman"/>
          <w:sz w:val="24"/>
          <w:szCs w:val="24"/>
        </w:rPr>
        <w:t xml:space="preserve"> (light pink)</w:t>
      </w:r>
      <w:r>
        <w:rPr>
          <w:rFonts w:ascii="Times New Roman" w:hAnsi="Times New Roman" w:cs="Times New Roman"/>
          <w:sz w:val="24"/>
          <w:szCs w:val="24"/>
        </w:rPr>
        <w:t xml:space="preserve"> and service</w:t>
      </w:r>
      <w:r w:rsidR="00A25314">
        <w:rPr>
          <w:rFonts w:ascii="Times New Roman" w:hAnsi="Times New Roman" w:cs="Times New Roman"/>
          <w:sz w:val="24"/>
          <w:szCs w:val="24"/>
        </w:rPr>
        <w:t xml:space="preserve"> </w:t>
      </w:r>
      <w:r w:rsidR="002E5000">
        <w:rPr>
          <w:rFonts w:ascii="Times New Roman" w:hAnsi="Times New Roman" w:cs="Times New Roman"/>
          <w:sz w:val="24"/>
          <w:szCs w:val="24"/>
        </w:rPr>
        <w:t>(blue)</w:t>
      </w:r>
      <w:r>
        <w:rPr>
          <w:rFonts w:ascii="Times New Roman" w:hAnsi="Times New Roman" w:cs="Times New Roman"/>
          <w:sz w:val="24"/>
          <w:szCs w:val="24"/>
        </w:rPr>
        <w:t xml:space="preserve"> land use. The six sample transportation stations taken from Akaki-Kality, Nifas-silk lafto, Kirkos, Lideta and Arada sub-city. There are bus, taxi, LRT and mixed (bus/taxi) at all sampled stations. 6x4 = 24 type of stations were surveyed. Air quality measurement have been taken two times (peak hours =</w:t>
      </w:r>
      <w:r w:rsidRPr="000C32C0">
        <w:rPr>
          <w:rFonts w:ascii="Times New Roman" w:hAnsi="Times New Roman" w:cs="Times New Roman"/>
          <w:i/>
          <w:color w:val="000000" w:themeColor="text1"/>
          <w:sz w:val="24"/>
          <w:szCs w:val="24"/>
        </w:rPr>
        <w:t>7:30am-9:30am and 4:30pm-7:00pm</w:t>
      </w:r>
      <w:r>
        <w:rPr>
          <w:rFonts w:ascii="Times New Roman" w:hAnsi="Times New Roman" w:cs="Times New Roman"/>
          <w:sz w:val="24"/>
          <w:szCs w:val="24"/>
        </w:rPr>
        <w:t xml:space="preserve"> and off peak hours = </w:t>
      </w:r>
      <w:r w:rsidRPr="000C32C0">
        <w:rPr>
          <w:rFonts w:ascii="Times New Roman" w:hAnsi="Times New Roman" w:cs="Times New Roman"/>
          <w:i/>
          <w:color w:val="000000" w:themeColor="text1"/>
          <w:sz w:val="24"/>
          <w:szCs w:val="24"/>
        </w:rPr>
        <w:t>9:30am-4:30pm</w:t>
      </w:r>
      <w:r>
        <w:rPr>
          <w:rFonts w:ascii="Times New Roman" w:hAnsi="Times New Roman" w:cs="Times New Roman"/>
          <w:i/>
          <w:color w:val="000000" w:themeColor="text1"/>
          <w:sz w:val="24"/>
          <w:szCs w:val="24"/>
        </w:rPr>
        <w:t xml:space="preserve">) </w:t>
      </w:r>
      <w:r>
        <w:rPr>
          <w:rFonts w:ascii="Times New Roman" w:hAnsi="Times New Roman" w:cs="Times New Roman"/>
          <w:sz w:val="24"/>
          <w:szCs w:val="24"/>
        </w:rPr>
        <w:t xml:space="preserve">on March 22 up to April 16, 2019. 48 measurement of air quality have been taken at sampled stations for 30 minutes.   </w:t>
      </w:r>
    </w:p>
    <w:p w:rsidR="007439B0" w:rsidRPr="00817DEE" w:rsidRDefault="007439B0" w:rsidP="007439B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7439B0" w:rsidRPr="00A44EFC" w:rsidRDefault="0009679F" w:rsidP="00FA1424">
      <w:pPr>
        <w:pStyle w:val="Heading2"/>
        <w:spacing w:line="480" w:lineRule="auto"/>
        <w:ind w:right="-151"/>
        <w:rPr>
          <w:rFonts w:ascii="Times New Roman" w:hAnsi="Times New Roman" w:cs="Times New Roman"/>
          <w:b/>
          <w:color w:val="000000" w:themeColor="text1"/>
          <w:sz w:val="28"/>
          <w:szCs w:val="28"/>
        </w:rPr>
      </w:pPr>
      <w:bookmarkStart w:id="265" w:name="_Toc13226821"/>
      <w:r>
        <w:rPr>
          <w:rFonts w:ascii="Times New Roman" w:hAnsi="Times New Roman" w:cs="Times New Roman"/>
          <w:b/>
          <w:color w:val="000000" w:themeColor="text1"/>
          <w:sz w:val="28"/>
          <w:szCs w:val="28"/>
        </w:rPr>
        <w:lastRenderedPageBreak/>
        <w:t>5.2 Demographic c</w:t>
      </w:r>
      <w:r w:rsidR="007439B0" w:rsidRPr="00A44EFC">
        <w:rPr>
          <w:rFonts w:ascii="Times New Roman" w:hAnsi="Times New Roman" w:cs="Times New Roman"/>
          <w:b/>
          <w:color w:val="000000" w:themeColor="text1"/>
          <w:sz w:val="28"/>
          <w:szCs w:val="28"/>
        </w:rPr>
        <w:t xml:space="preserve">haracteristics of </w:t>
      </w:r>
      <w:r>
        <w:rPr>
          <w:rFonts w:ascii="Times New Roman" w:hAnsi="Times New Roman" w:cs="Times New Roman"/>
          <w:b/>
          <w:color w:val="000000" w:themeColor="text1"/>
          <w:sz w:val="28"/>
          <w:szCs w:val="28"/>
        </w:rPr>
        <w:t>Air quality related Health r</w:t>
      </w:r>
      <w:r w:rsidR="007439B0" w:rsidRPr="00A44EFC">
        <w:rPr>
          <w:rFonts w:ascii="Times New Roman" w:hAnsi="Times New Roman" w:cs="Times New Roman"/>
          <w:b/>
          <w:color w:val="000000" w:themeColor="text1"/>
          <w:sz w:val="28"/>
          <w:szCs w:val="28"/>
        </w:rPr>
        <w:t>espondents</w:t>
      </w:r>
      <w:bookmarkEnd w:id="265"/>
      <w:r w:rsidR="007439B0" w:rsidRPr="00A44EFC">
        <w:rPr>
          <w:rFonts w:ascii="Times New Roman" w:hAnsi="Times New Roman" w:cs="Times New Roman"/>
          <w:b/>
          <w:color w:val="000000" w:themeColor="text1"/>
          <w:sz w:val="28"/>
          <w:szCs w:val="28"/>
        </w:rPr>
        <w:t xml:space="preserve"> </w:t>
      </w:r>
    </w:p>
    <w:p w:rsidR="007439B0" w:rsidRDefault="007439B0" w:rsidP="00FA1424">
      <w:pPr>
        <w:ind w:right="-151"/>
        <w:rPr>
          <w:rFonts w:ascii="Times New Roman" w:hAnsi="Times New Roman" w:cs="Times New Roman"/>
          <w:sz w:val="24"/>
          <w:szCs w:val="24"/>
        </w:rPr>
      </w:pPr>
      <w:r>
        <w:rPr>
          <w:noProof/>
        </w:rPr>
        <w:drawing>
          <wp:inline distT="0" distB="0" distL="0" distR="0" wp14:anchorId="3DDD1435" wp14:editId="655CFEE8">
            <wp:extent cx="2305050" cy="2581275"/>
            <wp:effectExtent l="0" t="0" r="0" b="9525"/>
            <wp:docPr id="180" name="Chart 180"/>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r>
        <w:rPr>
          <w:noProof/>
        </w:rPr>
        <w:drawing>
          <wp:inline distT="0" distB="0" distL="0" distR="0" wp14:anchorId="3BABF953" wp14:editId="4F88C655">
            <wp:extent cx="3400425" cy="2581275"/>
            <wp:effectExtent l="0" t="0" r="9525" b="9525"/>
            <wp:docPr id="181" name="Chart 18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r>
        <w:rPr>
          <w:rFonts w:ascii="Times New Roman" w:hAnsi="Times New Roman" w:cs="Times New Roman"/>
          <w:sz w:val="24"/>
          <w:szCs w:val="24"/>
        </w:rPr>
        <w:t xml:space="preserve"> </w:t>
      </w:r>
    </w:p>
    <w:p w:rsidR="009F7EA5" w:rsidRPr="009F7EA5" w:rsidRDefault="009F7EA5" w:rsidP="00FA1424">
      <w:pPr>
        <w:pStyle w:val="Caption"/>
        <w:ind w:right="-151"/>
        <w:rPr>
          <w:rFonts w:ascii="Times New Roman" w:hAnsi="Times New Roman" w:cs="Times New Roman"/>
          <w:i w:val="0"/>
          <w:color w:val="000000" w:themeColor="text1"/>
          <w:sz w:val="24"/>
          <w:szCs w:val="24"/>
        </w:rPr>
      </w:pPr>
      <w:bookmarkStart w:id="266" w:name="_Toc13227140"/>
      <w:r w:rsidRPr="009F7EA5">
        <w:rPr>
          <w:rFonts w:ascii="Times New Roman" w:hAnsi="Times New Roman" w:cs="Times New Roman"/>
          <w:i w:val="0"/>
          <w:color w:val="000000" w:themeColor="text1"/>
          <w:sz w:val="24"/>
          <w:szCs w:val="24"/>
        </w:rPr>
        <w:t xml:space="preserve">Figure </w:t>
      </w:r>
      <w:r w:rsidRPr="009F7EA5">
        <w:rPr>
          <w:rFonts w:ascii="Times New Roman" w:hAnsi="Times New Roman" w:cs="Times New Roman"/>
          <w:i w:val="0"/>
          <w:color w:val="000000" w:themeColor="text1"/>
          <w:sz w:val="24"/>
          <w:szCs w:val="24"/>
        </w:rPr>
        <w:fldChar w:fldCharType="begin"/>
      </w:r>
      <w:r w:rsidRPr="009F7EA5">
        <w:rPr>
          <w:rFonts w:ascii="Times New Roman" w:hAnsi="Times New Roman" w:cs="Times New Roman"/>
          <w:i w:val="0"/>
          <w:color w:val="000000" w:themeColor="text1"/>
          <w:sz w:val="24"/>
          <w:szCs w:val="24"/>
        </w:rPr>
        <w:instrText xml:space="preserve"> SEQ Figure \* ARABIC </w:instrText>
      </w:r>
      <w:r w:rsidRPr="009F7EA5">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20</w:t>
      </w:r>
      <w:r w:rsidRPr="009F7EA5">
        <w:rPr>
          <w:rFonts w:ascii="Times New Roman" w:hAnsi="Times New Roman" w:cs="Times New Roman"/>
          <w:i w:val="0"/>
          <w:color w:val="000000" w:themeColor="text1"/>
          <w:sz w:val="24"/>
          <w:szCs w:val="24"/>
        </w:rPr>
        <w:fldChar w:fldCharType="end"/>
      </w:r>
      <w:r w:rsidRPr="009F7EA5">
        <w:rPr>
          <w:rFonts w:ascii="Times New Roman" w:hAnsi="Times New Roman" w:cs="Times New Roman"/>
          <w:i w:val="0"/>
          <w:color w:val="000000" w:themeColor="text1"/>
          <w:sz w:val="24"/>
          <w:szCs w:val="24"/>
        </w:rPr>
        <w:t>: Gender and age frequency of the respondents</w:t>
      </w:r>
      <w:bookmarkEnd w:id="266"/>
    </w:p>
    <w:p w:rsidR="007439B0" w:rsidRDefault="007439B0" w:rsidP="00FA1424">
      <w:pPr>
        <w:spacing w:line="480" w:lineRule="auto"/>
        <w:ind w:right="-151"/>
        <w:jc w:val="both"/>
        <w:rPr>
          <w:rFonts w:ascii="Times New Roman" w:hAnsi="Times New Roman" w:cs="Times New Roman"/>
          <w:sz w:val="24"/>
          <w:szCs w:val="24"/>
        </w:rPr>
      </w:pPr>
      <w:r>
        <w:rPr>
          <w:rFonts w:ascii="Times New Roman" w:hAnsi="Times New Roman" w:cs="Times New Roman"/>
          <w:sz w:val="24"/>
          <w:szCs w:val="24"/>
        </w:rPr>
        <w:t xml:space="preserve">Males’ respondents were greater than females. Out of total (720) respondents 420 (58%) are males whereas 300 (42%) are females.  Age composition of respondents categorized in to seven age structures below 15 years old, the five categories grouped by 10 years differences and the remaining one grouped above 65 years old. The higher proportion of respondents were age between 26-35 (39.0%), 15-25 (34.7%) and 36-45(17.40%) respectively. whereas the least number of respondents were above 65(1.00%), 56-65 (1.30%), 46-55(3.20%) respectively. </w:t>
      </w:r>
    </w:p>
    <w:p w:rsidR="007439B0" w:rsidRDefault="007439B0" w:rsidP="00FA1424">
      <w:pPr>
        <w:autoSpaceDE w:val="0"/>
        <w:autoSpaceDN w:val="0"/>
        <w:adjustRightInd w:val="0"/>
        <w:spacing w:after="0" w:line="240" w:lineRule="auto"/>
        <w:ind w:right="-151"/>
        <w:rPr>
          <w:rFonts w:ascii="Times New Roman" w:hAnsi="Times New Roman" w:cs="Times New Roman"/>
          <w:sz w:val="24"/>
          <w:szCs w:val="24"/>
        </w:rPr>
      </w:pPr>
      <w:r>
        <w:rPr>
          <w:noProof/>
        </w:rPr>
        <w:drawing>
          <wp:inline distT="0" distB="0" distL="0" distR="0" wp14:anchorId="4D2D9B45" wp14:editId="69AA9196">
            <wp:extent cx="5838825" cy="2800350"/>
            <wp:effectExtent l="0" t="0" r="9525" b="0"/>
            <wp:docPr id="182" name="Chart 18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2521D7" w:rsidRDefault="007439B0" w:rsidP="00FA1424">
      <w:pPr>
        <w:pStyle w:val="Caption"/>
        <w:ind w:right="-151"/>
        <w:rPr>
          <w:rFonts w:ascii="Times New Roman" w:hAnsi="Times New Roman" w:cs="Times New Roman"/>
          <w:i w:val="0"/>
          <w:color w:val="000000" w:themeColor="text1"/>
          <w:sz w:val="24"/>
          <w:szCs w:val="24"/>
        </w:rPr>
      </w:pPr>
      <w:bookmarkStart w:id="267" w:name="_Toc13227141"/>
      <w:r w:rsidRPr="007439B0">
        <w:rPr>
          <w:rFonts w:ascii="Times New Roman" w:hAnsi="Times New Roman" w:cs="Times New Roman"/>
          <w:i w:val="0"/>
          <w:color w:val="000000" w:themeColor="text1"/>
          <w:sz w:val="24"/>
          <w:szCs w:val="24"/>
        </w:rPr>
        <w:t xml:space="preserve">Figure </w:t>
      </w:r>
      <w:r w:rsidRPr="007439B0">
        <w:rPr>
          <w:rFonts w:ascii="Times New Roman" w:hAnsi="Times New Roman" w:cs="Times New Roman"/>
          <w:i w:val="0"/>
          <w:color w:val="000000" w:themeColor="text1"/>
          <w:sz w:val="24"/>
          <w:szCs w:val="24"/>
        </w:rPr>
        <w:fldChar w:fldCharType="begin"/>
      </w:r>
      <w:r w:rsidRPr="007439B0">
        <w:rPr>
          <w:rFonts w:ascii="Times New Roman" w:hAnsi="Times New Roman" w:cs="Times New Roman"/>
          <w:i w:val="0"/>
          <w:color w:val="000000" w:themeColor="text1"/>
          <w:sz w:val="24"/>
          <w:szCs w:val="24"/>
        </w:rPr>
        <w:instrText xml:space="preserve"> SEQ Figure \* ARABIC </w:instrText>
      </w:r>
      <w:r w:rsidRPr="007439B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21</w:t>
      </w:r>
      <w:r w:rsidRPr="007439B0">
        <w:rPr>
          <w:rFonts w:ascii="Times New Roman" w:hAnsi="Times New Roman" w:cs="Times New Roman"/>
          <w:i w:val="0"/>
          <w:color w:val="000000" w:themeColor="text1"/>
          <w:sz w:val="24"/>
          <w:szCs w:val="24"/>
        </w:rPr>
        <w:fldChar w:fldCharType="end"/>
      </w:r>
      <w:r w:rsidRPr="007439B0">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w:t>
      </w:r>
      <w:r w:rsidRPr="007439B0">
        <w:rPr>
          <w:rFonts w:ascii="Times New Roman" w:hAnsi="Times New Roman" w:cs="Times New Roman"/>
          <w:i w:val="0"/>
          <w:color w:val="000000" w:themeColor="text1"/>
          <w:sz w:val="24"/>
          <w:szCs w:val="24"/>
        </w:rPr>
        <w:t>Age versus gender of respondents</w:t>
      </w:r>
      <w:bookmarkEnd w:id="267"/>
    </w:p>
    <w:p w:rsidR="002521D7" w:rsidRPr="009F47DD" w:rsidRDefault="002521D7" w:rsidP="00FA1424">
      <w:pPr>
        <w:pStyle w:val="Default"/>
        <w:spacing w:line="480" w:lineRule="auto"/>
        <w:ind w:right="-151"/>
        <w:jc w:val="both"/>
        <w:outlineLvl w:val="2"/>
        <w:rPr>
          <w:b/>
          <w:bCs/>
          <w:color w:val="000000" w:themeColor="text1"/>
          <w:sz w:val="27"/>
          <w:szCs w:val="27"/>
        </w:rPr>
      </w:pPr>
      <w:bookmarkStart w:id="268" w:name="_Toc13226822"/>
      <w:r w:rsidRPr="009F47DD">
        <w:rPr>
          <w:b/>
          <w:bCs/>
          <w:color w:val="000000" w:themeColor="text1"/>
          <w:sz w:val="27"/>
          <w:szCs w:val="27"/>
        </w:rPr>
        <w:lastRenderedPageBreak/>
        <w:t>5.2.1 Response rate of Respondents</w:t>
      </w:r>
      <w:bookmarkEnd w:id="268"/>
    </w:p>
    <w:p w:rsidR="002521D7" w:rsidRPr="00FD29AB" w:rsidRDefault="002521D7" w:rsidP="00FA1424">
      <w:pPr>
        <w:pStyle w:val="NoSpacing"/>
        <w:spacing w:line="480" w:lineRule="auto"/>
        <w:ind w:right="-151" w:firstLine="720"/>
        <w:jc w:val="both"/>
        <w:rPr>
          <w:rFonts w:ascii="Times New Roman" w:hAnsi="Times New Roman" w:cs="Times New Roman"/>
          <w:color w:val="000000" w:themeColor="text1"/>
          <w:sz w:val="24"/>
          <w:szCs w:val="24"/>
          <w:shd w:val="clear" w:color="auto" w:fill="FFFFFF"/>
        </w:rPr>
      </w:pPr>
      <w:r w:rsidRPr="00FD29AB">
        <w:rPr>
          <w:rFonts w:ascii="Times New Roman" w:hAnsi="Times New Roman" w:cs="Times New Roman"/>
          <w:color w:val="000000" w:themeColor="text1"/>
          <w:sz w:val="24"/>
          <w:szCs w:val="24"/>
        </w:rPr>
        <w:t xml:space="preserve">According to </w:t>
      </w:r>
      <w:r w:rsidR="007F35D9">
        <w:rPr>
          <w:rFonts w:ascii="Times New Roman" w:hAnsi="Times New Roman" w:cs="Times New Roman"/>
          <w:color w:val="000000" w:themeColor="text1"/>
          <w:sz w:val="24"/>
          <w:szCs w:val="24"/>
        </w:rPr>
        <w:t>Government accountability office (</w:t>
      </w:r>
      <w:r w:rsidRPr="00FD29AB">
        <w:rPr>
          <w:rFonts w:ascii="Times New Roman" w:hAnsi="Times New Roman" w:cs="Times New Roman"/>
          <w:color w:val="000000" w:themeColor="text1"/>
          <w:sz w:val="24"/>
          <w:szCs w:val="24"/>
        </w:rPr>
        <w:t>GAO</w:t>
      </w:r>
      <w:r w:rsidR="007F35D9">
        <w:rPr>
          <w:rFonts w:ascii="Times New Roman" w:hAnsi="Times New Roman" w:cs="Times New Roman"/>
          <w:color w:val="000000" w:themeColor="text1"/>
          <w:sz w:val="24"/>
          <w:szCs w:val="24"/>
        </w:rPr>
        <w:t>)</w:t>
      </w:r>
      <w:r w:rsidRPr="00FD29AB">
        <w:rPr>
          <w:rFonts w:ascii="Times New Roman" w:hAnsi="Times New Roman" w:cs="Times New Roman"/>
          <w:color w:val="000000" w:themeColor="text1"/>
          <w:sz w:val="24"/>
          <w:szCs w:val="24"/>
        </w:rPr>
        <w:t xml:space="preserve"> internal guidance/resource, Calculating and Reporting Survey </w:t>
      </w:r>
      <w:r>
        <w:rPr>
          <w:rFonts w:ascii="Times New Roman" w:hAnsi="Times New Roman" w:cs="Times New Roman"/>
          <w:color w:val="000000" w:themeColor="text1"/>
          <w:sz w:val="24"/>
          <w:szCs w:val="24"/>
        </w:rPr>
        <w:t>Response Rates is important. T</w:t>
      </w:r>
      <w:r w:rsidRPr="00FD29AB">
        <w:rPr>
          <w:rFonts w:ascii="Times New Roman" w:hAnsi="Times New Roman" w:cs="Times New Roman"/>
          <w:color w:val="000000" w:themeColor="text1"/>
          <w:sz w:val="24"/>
          <w:szCs w:val="24"/>
        </w:rPr>
        <w:t>he GAO internal guidance defined as a response</w:t>
      </w:r>
      <w:r>
        <w:rPr>
          <w:rFonts w:ascii="Times New Roman" w:hAnsi="Times New Roman" w:cs="Times New Roman"/>
          <w:color w:val="000000" w:themeColor="text1"/>
          <w:sz w:val="24"/>
          <w:szCs w:val="24"/>
        </w:rPr>
        <w:t xml:space="preserve"> rate is </w:t>
      </w:r>
      <w:r w:rsidRPr="00FD29AB">
        <w:rPr>
          <w:rFonts w:ascii="Times New Roman" w:hAnsi="Times New Roman" w:cs="Times New Roman"/>
          <w:color w:val="000000" w:themeColor="text1"/>
          <w:sz w:val="24"/>
          <w:szCs w:val="24"/>
        </w:rPr>
        <w:t xml:space="preserve">the percentage of the eligible sampled elements of a survey population who provide usable data for the analysis. The response rate for a sample survey calculated as follows: response rate = usable responses/eligible sampled elements where usable responses = total number of eligible respondents who provide usable data for the analysis, and eligible sampled elements = all elements drawn into the initial sample who were not later identified as out of scope (i.e., outside the survey population). </w:t>
      </w:r>
    </w:p>
    <w:p w:rsidR="002521D7" w:rsidRPr="00FD29AB" w:rsidRDefault="002521D7" w:rsidP="00FA1424">
      <w:pPr>
        <w:pStyle w:val="NoSpacing"/>
        <w:spacing w:line="480" w:lineRule="auto"/>
        <w:ind w:right="-151" w:firstLine="720"/>
        <w:jc w:val="both"/>
        <w:rPr>
          <w:rFonts w:ascii="Times New Roman" w:hAnsi="Times New Roman" w:cs="Times New Roman"/>
          <w:color w:val="000000" w:themeColor="text1"/>
          <w:sz w:val="24"/>
          <w:szCs w:val="24"/>
          <w:shd w:val="clear" w:color="auto" w:fill="FFFFFF"/>
        </w:rPr>
      </w:pPr>
      <w:r w:rsidRPr="00FD29AB">
        <w:rPr>
          <w:rFonts w:ascii="Times New Roman" w:hAnsi="Times New Roman" w:cs="Times New Roman"/>
          <w:color w:val="000000" w:themeColor="text1"/>
          <w:sz w:val="24"/>
          <w:szCs w:val="24"/>
          <w:shd w:val="clear" w:color="auto" w:fill="FFFFFF"/>
        </w:rPr>
        <w:t xml:space="preserve">At the beginning, it </w:t>
      </w:r>
      <w:r>
        <w:rPr>
          <w:rFonts w:ascii="Times New Roman" w:hAnsi="Times New Roman" w:cs="Times New Roman"/>
          <w:color w:val="000000" w:themeColor="text1"/>
          <w:sz w:val="24"/>
          <w:szCs w:val="24"/>
          <w:shd w:val="clear" w:color="auto" w:fill="FFFFFF"/>
        </w:rPr>
        <w:t>was expected to get</w:t>
      </w:r>
      <w:r w:rsidRPr="00FD29AB">
        <w:rPr>
          <w:rFonts w:ascii="Times New Roman" w:hAnsi="Times New Roman" w:cs="Times New Roman"/>
          <w:color w:val="000000" w:themeColor="text1"/>
          <w:sz w:val="24"/>
          <w:szCs w:val="24"/>
          <w:shd w:val="clear" w:color="auto" w:fill="FFFFFF"/>
        </w:rPr>
        <w:t xml:space="preserve"> full response from 750 samples size, among these, 720 were fully responded all health questionnaires. 30(4%) respondents could not answer all questionnaires. 96% of respondents were answered all questionnaires. </w:t>
      </w:r>
    </w:p>
    <w:p w:rsidR="002521D7" w:rsidRPr="00FD29AB" w:rsidRDefault="002521D7" w:rsidP="00FA1424">
      <w:pPr>
        <w:pStyle w:val="NoSpacing"/>
        <w:spacing w:line="480" w:lineRule="auto"/>
        <w:ind w:right="-151"/>
        <w:jc w:val="both"/>
        <w:rPr>
          <w:rFonts w:ascii="Times New Roman" w:hAnsi="Times New Roman" w:cs="Times New Roman"/>
          <w:color w:val="000000" w:themeColor="text1"/>
          <w:sz w:val="24"/>
          <w:szCs w:val="24"/>
          <w:shd w:val="clear" w:color="auto" w:fill="FFFFFF"/>
        </w:rPr>
      </w:pPr>
      <w:r w:rsidRPr="00FD29AB">
        <w:rPr>
          <w:rFonts w:ascii="Times New Roman" w:hAnsi="Times New Roman" w:cs="Times New Roman"/>
          <w:color w:val="000000" w:themeColor="text1"/>
          <w:sz w:val="24"/>
          <w:szCs w:val="24"/>
          <w:shd w:val="clear" w:color="auto" w:fill="FFFFFF"/>
        </w:rPr>
        <w:t xml:space="preserve">Among key informants or institutions (Addis Ababa City Road and Transport Bureau, Addis Ababa city Environmental protection authority, Addis Ababa city Administration Driver and Vehicles licensing and Control Authority, Addis Ababa City Transport Authority, Addis Ababa Light Rail Transit service, Ethiopian Railways </w:t>
      </w:r>
      <w:r>
        <w:rPr>
          <w:rFonts w:ascii="Times New Roman" w:hAnsi="Times New Roman" w:cs="Times New Roman"/>
          <w:color w:val="000000" w:themeColor="text1"/>
          <w:sz w:val="24"/>
          <w:szCs w:val="24"/>
          <w:shd w:val="clear" w:color="auto" w:fill="FFFFFF"/>
        </w:rPr>
        <w:t>C</w:t>
      </w:r>
      <w:r w:rsidRPr="00FD29AB">
        <w:rPr>
          <w:rFonts w:ascii="Times New Roman" w:hAnsi="Times New Roman" w:cs="Times New Roman"/>
          <w:color w:val="000000" w:themeColor="text1"/>
          <w:sz w:val="24"/>
          <w:szCs w:val="24"/>
          <w:shd w:val="clear" w:color="auto" w:fill="FFFFFF"/>
        </w:rPr>
        <w:t xml:space="preserve">orporation). These six institutions were shared data for the researcher but only five institutions were willing and answered the interview.    </w:t>
      </w:r>
    </w:p>
    <w:p w:rsidR="002521D7" w:rsidRPr="00FD29AB" w:rsidRDefault="002521D7" w:rsidP="00FA1424">
      <w:pPr>
        <w:pStyle w:val="NoSpacing"/>
        <w:spacing w:line="480" w:lineRule="auto"/>
        <w:ind w:right="-151"/>
        <w:jc w:val="both"/>
        <w:rPr>
          <w:rFonts w:ascii="Times New Roman" w:hAnsi="Times New Roman" w:cs="Times New Roman"/>
          <w:color w:val="000000" w:themeColor="text1"/>
          <w:sz w:val="24"/>
          <w:szCs w:val="24"/>
          <w:shd w:val="clear" w:color="auto" w:fill="FFFFFF"/>
        </w:rPr>
      </w:pPr>
      <w:r w:rsidRPr="00FD29AB">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Regarding this, </w:t>
      </w:r>
      <w:r w:rsidRPr="00FD29AB">
        <w:rPr>
          <w:rFonts w:ascii="Times New Roman" w:hAnsi="Times New Roman" w:cs="Times New Roman"/>
          <w:color w:val="000000" w:themeColor="text1"/>
          <w:sz w:val="24"/>
          <w:szCs w:val="24"/>
          <w:shd w:val="clear" w:color="auto" w:fill="FFFFFF"/>
        </w:rPr>
        <w:t>83.33</w:t>
      </w:r>
      <w:r>
        <w:rPr>
          <w:rFonts w:ascii="Times New Roman" w:hAnsi="Times New Roman" w:cs="Times New Roman"/>
          <w:color w:val="000000" w:themeColor="text1"/>
          <w:sz w:val="24"/>
          <w:szCs w:val="24"/>
          <w:shd w:val="clear" w:color="auto" w:fill="FFFFFF"/>
        </w:rPr>
        <w:t xml:space="preserve">% </w:t>
      </w:r>
      <w:r w:rsidRPr="00FD29AB">
        <w:rPr>
          <w:rFonts w:ascii="Times New Roman" w:hAnsi="Times New Roman" w:cs="Times New Roman"/>
          <w:color w:val="000000" w:themeColor="text1"/>
          <w:sz w:val="24"/>
          <w:szCs w:val="24"/>
          <w:shd w:val="clear" w:color="auto" w:fill="FFFFFF"/>
        </w:rPr>
        <w:t>response rate</w:t>
      </w:r>
      <w:r>
        <w:rPr>
          <w:rFonts w:ascii="Times New Roman" w:hAnsi="Times New Roman" w:cs="Times New Roman"/>
          <w:color w:val="000000" w:themeColor="text1"/>
          <w:sz w:val="24"/>
          <w:szCs w:val="24"/>
          <w:shd w:val="clear" w:color="auto" w:fill="FFFFFF"/>
        </w:rPr>
        <w:t xml:space="preserve"> was obtained by interview.</w:t>
      </w:r>
      <w:r w:rsidRPr="00FD29AB">
        <w:rPr>
          <w:rFonts w:ascii="Times New Roman" w:hAnsi="Times New Roman" w:cs="Times New Roman"/>
          <w:color w:val="000000" w:themeColor="text1"/>
          <w:sz w:val="24"/>
          <w:szCs w:val="24"/>
          <w:shd w:val="clear" w:color="auto" w:fill="FFFFFF"/>
        </w:rPr>
        <w:t xml:space="preserve"> </w:t>
      </w:r>
    </w:p>
    <w:p w:rsidR="002521D7" w:rsidRDefault="002521D7" w:rsidP="00FA1424">
      <w:pPr>
        <w:pStyle w:val="Default"/>
        <w:spacing w:line="480" w:lineRule="auto"/>
        <w:ind w:right="-151"/>
        <w:jc w:val="both"/>
        <w:rPr>
          <w:color w:val="000000" w:themeColor="text1"/>
        </w:rPr>
      </w:pPr>
      <w:r w:rsidRPr="00FD29AB">
        <w:rPr>
          <w:bCs/>
          <w:color w:val="000000" w:themeColor="text1"/>
        </w:rPr>
        <w:t xml:space="preserve">The overall rate of response were the percentage health questionnaires (peoples living/working in and around public transportation stations and interview for institutions. Thus rate of respondents were 96% plus 83.33% divided by two is 89.67%. </w:t>
      </w:r>
      <w:r>
        <w:rPr>
          <w:bCs/>
          <w:color w:val="000000" w:themeColor="text1"/>
        </w:rPr>
        <w:t xml:space="preserve"> </w:t>
      </w:r>
      <w:r w:rsidRPr="00FD29AB">
        <w:rPr>
          <w:color w:val="000000" w:themeColor="text1"/>
          <w:shd w:val="clear" w:color="auto" w:fill="FFFFFF"/>
        </w:rPr>
        <w:t>Generally s</w:t>
      </w:r>
      <w:r w:rsidR="00EB00E5">
        <w:rPr>
          <w:color w:val="000000" w:themeColor="text1"/>
          <w:shd w:val="clear" w:color="auto" w:fill="FFFFFF"/>
        </w:rPr>
        <w:t>peaking, it’s preferable</w:t>
      </w:r>
      <w:r w:rsidRPr="00FD29AB">
        <w:rPr>
          <w:color w:val="000000" w:themeColor="text1"/>
          <w:shd w:val="clear" w:color="auto" w:fill="FFFFFF"/>
        </w:rPr>
        <w:t xml:space="preserve"> getting the response rate (80% or</w:t>
      </w:r>
      <w:r w:rsidR="001A0680">
        <w:rPr>
          <w:color w:val="000000" w:themeColor="text1"/>
          <w:shd w:val="clear" w:color="auto" w:fill="FFFFFF"/>
        </w:rPr>
        <w:t xml:space="preserve"> higher) from </w:t>
      </w:r>
      <w:r w:rsidR="003A7EF1">
        <w:rPr>
          <w:color w:val="000000" w:themeColor="text1"/>
          <w:shd w:val="clear" w:color="auto" w:fill="FFFFFF"/>
        </w:rPr>
        <w:t>a purposive</w:t>
      </w:r>
      <w:r>
        <w:rPr>
          <w:color w:val="000000" w:themeColor="text1"/>
          <w:shd w:val="clear" w:color="auto" w:fill="FFFFFF"/>
        </w:rPr>
        <w:t xml:space="preserve"> sampling. In this</w:t>
      </w:r>
      <w:r w:rsidRPr="00FD29AB">
        <w:rPr>
          <w:color w:val="000000" w:themeColor="text1"/>
          <w:shd w:val="clear" w:color="auto" w:fill="FFFFFF"/>
        </w:rPr>
        <w:t xml:space="preserve"> </w:t>
      </w:r>
      <w:r>
        <w:rPr>
          <w:color w:val="000000" w:themeColor="text1"/>
          <w:shd w:val="clear" w:color="auto" w:fill="FFFFFF"/>
        </w:rPr>
        <w:t>research</w:t>
      </w:r>
      <w:r w:rsidRPr="00FD29AB">
        <w:rPr>
          <w:color w:val="000000" w:themeColor="text1"/>
          <w:shd w:val="clear" w:color="auto" w:fill="FFFFFF"/>
        </w:rPr>
        <w:t xml:space="preserve"> work </w:t>
      </w:r>
      <w:r w:rsidRPr="00FD29AB">
        <w:rPr>
          <w:color w:val="000000" w:themeColor="text1"/>
        </w:rPr>
        <w:t xml:space="preserve">the total percentage rate of the respondents were 89.67%. This percentage indicated that it is satisfactory the minimum requirement based on GAO internal guidance. </w:t>
      </w:r>
    </w:p>
    <w:p w:rsidR="001A0680" w:rsidRPr="002521D7" w:rsidRDefault="001A0680" w:rsidP="00FA1424">
      <w:pPr>
        <w:pStyle w:val="Default"/>
        <w:spacing w:line="480" w:lineRule="auto"/>
        <w:ind w:right="-151"/>
        <w:jc w:val="both"/>
        <w:rPr>
          <w:bCs/>
          <w:color w:val="000000" w:themeColor="text1"/>
        </w:rPr>
      </w:pPr>
    </w:p>
    <w:p w:rsidR="007439B0" w:rsidRPr="00B77881" w:rsidRDefault="007439B0" w:rsidP="00FA1424">
      <w:pPr>
        <w:pStyle w:val="NoSpacing"/>
        <w:spacing w:line="480" w:lineRule="auto"/>
        <w:ind w:right="-151"/>
        <w:jc w:val="both"/>
        <w:outlineLvl w:val="1"/>
        <w:rPr>
          <w:rFonts w:ascii="Times New Roman" w:hAnsi="Times New Roman" w:cs="Times New Roman"/>
          <w:b/>
          <w:color w:val="000000" w:themeColor="text1"/>
          <w:sz w:val="28"/>
          <w:szCs w:val="28"/>
        </w:rPr>
      </w:pPr>
      <w:bookmarkStart w:id="269" w:name="_Toc13226823"/>
      <w:r w:rsidRPr="00B77881">
        <w:rPr>
          <w:rFonts w:ascii="Times New Roman" w:hAnsi="Times New Roman" w:cs="Times New Roman"/>
          <w:b/>
          <w:color w:val="000000" w:themeColor="text1"/>
          <w:sz w:val="28"/>
          <w:szCs w:val="28"/>
        </w:rPr>
        <w:lastRenderedPageBreak/>
        <w:t xml:space="preserve">5.3 Air Quality at </w:t>
      </w:r>
      <w:r w:rsidR="00A052DD">
        <w:rPr>
          <w:rFonts w:ascii="Times New Roman" w:hAnsi="Times New Roman" w:cs="Times New Roman"/>
          <w:b/>
          <w:color w:val="000000" w:themeColor="text1"/>
          <w:sz w:val="28"/>
          <w:szCs w:val="28"/>
        </w:rPr>
        <w:t>sampled Public Transportation S</w:t>
      </w:r>
      <w:r w:rsidRPr="00B77881">
        <w:rPr>
          <w:rFonts w:ascii="Times New Roman" w:hAnsi="Times New Roman" w:cs="Times New Roman"/>
          <w:b/>
          <w:color w:val="000000" w:themeColor="text1"/>
          <w:sz w:val="28"/>
          <w:szCs w:val="28"/>
        </w:rPr>
        <w:t>tation</w:t>
      </w:r>
      <w:bookmarkEnd w:id="269"/>
      <w:r w:rsidRPr="00B77881">
        <w:rPr>
          <w:rFonts w:ascii="Times New Roman" w:hAnsi="Times New Roman" w:cs="Times New Roman"/>
          <w:b/>
          <w:color w:val="000000" w:themeColor="text1"/>
          <w:sz w:val="28"/>
          <w:szCs w:val="28"/>
        </w:rPr>
        <w:t xml:space="preserve"> </w:t>
      </w:r>
    </w:p>
    <w:p w:rsidR="007439B0" w:rsidRPr="00A052DD" w:rsidRDefault="00A052DD" w:rsidP="00FA1424">
      <w:pPr>
        <w:pStyle w:val="NoSpacing"/>
        <w:spacing w:line="480" w:lineRule="auto"/>
        <w:ind w:right="-151" w:firstLine="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w:t>
      </w:r>
      <w:r w:rsidR="007439B0" w:rsidRPr="00B77881">
        <w:rPr>
          <w:rFonts w:ascii="Times New Roman" w:hAnsi="Times New Roman" w:cs="Times New Roman"/>
          <w:color w:val="000000" w:themeColor="text1"/>
          <w:sz w:val="24"/>
          <w:szCs w:val="24"/>
        </w:rPr>
        <w:t xml:space="preserve"> study indicates that, there is unhealthy air condition at public transportation station</w:t>
      </w:r>
      <w:r w:rsidR="0009679F">
        <w:rPr>
          <w:rFonts w:ascii="Times New Roman" w:hAnsi="Times New Roman" w:cs="Times New Roman"/>
          <w:color w:val="000000" w:themeColor="text1"/>
          <w:sz w:val="24"/>
          <w:szCs w:val="24"/>
        </w:rPr>
        <w:t>s</w:t>
      </w:r>
      <w:r w:rsidR="007439B0" w:rsidRPr="00B77881">
        <w:rPr>
          <w:rFonts w:ascii="Times New Roman" w:hAnsi="Times New Roman" w:cs="Times New Roman"/>
          <w:color w:val="000000" w:themeColor="text1"/>
          <w:sz w:val="24"/>
          <w:szCs w:val="24"/>
        </w:rPr>
        <w:t>. Most motor vehicles are diesel engines, o</w:t>
      </w:r>
      <w:r w:rsidR="0009679F">
        <w:rPr>
          <w:rFonts w:ascii="Times New Roman" w:hAnsi="Times New Roman" w:cs="Times New Roman"/>
          <w:color w:val="000000" w:themeColor="text1"/>
          <w:sz w:val="24"/>
          <w:szCs w:val="24"/>
        </w:rPr>
        <w:t>ld and used more than 15 years i.e. mini-bus, DAF bus and lorry</w:t>
      </w:r>
      <w:r w:rsidR="007439B0" w:rsidRPr="00B7788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Especially industrial and commercial land use affect air quality at sampled stations. </w:t>
      </w:r>
      <w:r w:rsidR="007439B0" w:rsidRPr="00245818">
        <w:rPr>
          <w:rFonts w:ascii="Times New Roman" w:hAnsi="Times New Roman" w:cs="Times New Roman"/>
          <w:bCs/>
          <w:color w:val="000000" w:themeColor="text1"/>
          <w:sz w:val="24"/>
          <w:szCs w:val="24"/>
        </w:rPr>
        <w:t xml:space="preserve">Congested traffic corridors in dense urban areas are key contributors to the degradation of urban air quality. While waiting at bus stops, transit </w:t>
      </w:r>
      <w:r w:rsidR="007439B0">
        <w:rPr>
          <w:rFonts w:ascii="Times New Roman" w:hAnsi="Times New Roman" w:cs="Times New Roman"/>
          <w:bCs/>
          <w:color w:val="000000" w:themeColor="text1"/>
          <w:sz w:val="24"/>
          <w:szCs w:val="24"/>
        </w:rPr>
        <w:t>riders</w:t>
      </w:r>
      <w:r w:rsidR="007439B0" w:rsidRPr="00245818">
        <w:rPr>
          <w:rFonts w:ascii="Times New Roman" w:hAnsi="Times New Roman" w:cs="Times New Roman"/>
          <w:bCs/>
          <w:color w:val="000000" w:themeColor="text1"/>
          <w:sz w:val="24"/>
          <w:szCs w:val="24"/>
        </w:rPr>
        <w:t xml:space="preserve"> may be exposed to greater amounts of vehicle-based pollution</w:t>
      </w:r>
      <w:r w:rsidR="007439B0">
        <w:rPr>
          <w:rFonts w:ascii="Times New Roman" w:hAnsi="Times New Roman" w:cs="Times New Roman"/>
          <w:bCs/>
          <w:color w:val="000000" w:themeColor="text1"/>
          <w:sz w:val="24"/>
          <w:szCs w:val="24"/>
        </w:rPr>
        <w:t xml:space="preserve"> CO</w:t>
      </w:r>
      <w:r w:rsidR="007439B0" w:rsidRPr="00187745">
        <w:rPr>
          <w:rFonts w:ascii="Times New Roman" w:hAnsi="Times New Roman" w:cs="Times New Roman"/>
          <w:bCs/>
          <w:color w:val="000000" w:themeColor="text1"/>
          <w:sz w:val="24"/>
          <w:szCs w:val="24"/>
          <w:vertAlign w:val="subscript"/>
        </w:rPr>
        <w:t>2</w:t>
      </w:r>
      <w:r w:rsidR="007439B0" w:rsidRPr="00245818">
        <w:rPr>
          <w:rFonts w:ascii="Times New Roman" w:hAnsi="Times New Roman" w:cs="Times New Roman"/>
          <w:bCs/>
          <w:color w:val="000000" w:themeColor="text1"/>
          <w:sz w:val="24"/>
          <w:szCs w:val="24"/>
        </w:rPr>
        <w:t>, including particulate matter (PM), because of their proximity to the roadway.</w:t>
      </w:r>
      <w:r w:rsidR="007439B0">
        <w:rPr>
          <w:rFonts w:ascii="Times New Roman" w:hAnsi="Times New Roman" w:cs="Times New Roman"/>
          <w:bCs/>
          <w:color w:val="000000" w:themeColor="text1"/>
          <w:sz w:val="24"/>
          <w:szCs w:val="24"/>
        </w:rPr>
        <w:t xml:space="preserve"> Most stations in the study area situated near road intersection where there are high traffic movement and nodal point. A</w:t>
      </w:r>
      <w:r w:rsidR="007439B0" w:rsidRPr="00245818">
        <w:rPr>
          <w:rFonts w:ascii="Times New Roman" w:hAnsi="Times New Roman" w:cs="Times New Roman"/>
          <w:bCs/>
          <w:color w:val="000000" w:themeColor="text1"/>
          <w:sz w:val="24"/>
          <w:szCs w:val="24"/>
        </w:rPr>
        <w:t xml:space="preserve">s </w:t>
      </w:r>
      <w:r w:rsidR="007439B0">
        <w:rPr>
          <w:rFonts w:ascii="Times New Roman" w:hAnsi="Times New Roman" w:cs="Times New Roman"/>
          <w:bCs/>
          <w:color w:val="000000" w:themeColor="text1"/>
          <w:sz w:val="24"/>
          <w:szCs w:val="24"/>
        </w:rPr>
        <w:t>explained in this study; b</w:t>
      </w:r>
      <w:r w:rsidR="007439B0" w:rsidRPr="00245818">
        <w:rPr>
          <w:rFonts w:ascii="Times New Roman" w:hAnsi="Times New Roman" w:cs="Times New Roman"/>
          <w:bCs/>
          <w:color w:val="000000" w:themeColor="text1"/>
          <w:sz w:val="24"/>
          <w:szCs w:val="24"/>
        </w:rPr>
        <w:t xml:space="preserve">us shelter orientation </w:t>
      </w:r>
      <w:r w:rsidR="007439B0">
        <w:rPr>
          <w:rFonts w:ascii="Times New Roman" w:hAnsi="Times New Roman" w:cs="Times New Roman"/>
          <w:bCs/>
          <w:color w:val="000000" w:themeColor="text1"/>
          <w:sz w:val="24"/>
          <w:szCs w:val="24"/>
        </w:rPr>
        <w:t xml:space="preserve">and location </w:t>
      </w:r>
      <w:r w:rsidR="007439B0" w:rsidRPr="00245818">
        <w:rPr>
          <w:rFonts w:ascii="Times New Roman" w:hAnsi="Times New Roman" w:cs="Times New Roman"/>
          <w:bCs/>
          <w:color w:val="000000" w:themeColor="text1"/>
          <w:sz w:val="24"/>
          <w:szCs w:val="24"/>
        </w:rPr>
        <w:t xml:space="preserve">was found to significantly affect concentration of </w:t>
      </w:r>
      <w:r w:rsidR="007439B0">
        <w:rPr>
          <w:rFonts w:ascii="Times New Roman" w:hAnsi="Times New Roman" w:cs="Times New Roman"/>
          <w:bCs/>
          <w:color w:val="000000" w:themeColor="text1"/>
          <w:sz w:val="24"/>
          <w:szCs w:val="24"/>
        </w:rPr>
        <w:t>sizes of particulate matter (PM2.5 and PM10).</w:t>
      </w:r>
    </w:p>
    <w:p w:rsidR="007439B0" w:rsidRDefault="007439B0" w:rsidP="00FA1424">
      <w:pPr>
        <w:ind w:right="-151" w:firstLine="90"/>
        <w:rPr>
          <w:color w:val="FF0000"/>
          <w:sz w:val="28"/>
          <w:szCs w:val="28"/>
        </w:rPr>
      </w:pPr>
      <w:r>
        <w:rPr>
          <w:noProof/>
        </w:rPr>
        <w:drawing>
          <wp:inline distT="0" distB="0" distL="0" distR="0" wp14:anchorId="4FA01A6E" wp14:editId="4C22E03A">
            <wp:extent cx="5675243" cy="3095625"/>
            <wp:effectExtent l="0" t="0" r="1905" b="9525"/>
            <wp:docPr id="183" name="Chart 18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7439B0" w:rsidRPr="00780699" w:rsidRDefault="00780699" w:rsidP="00FA1424">
      <w:pPr>
        <w:pStyle w:val="Caption"/>
        <w:ind w:right="-151"/>
        <w:rPr>
          <w:rFonts w:ascii="Times New Roman" w:hAnsi="Times New Roman" w:cs="Times New Roman"/>
          <w:i w:val="0"/>
          <w:color w:val="000000" w:themeColor="text1"/>
          <w:sz w:val="24"/>
          <w:szCs w:val="24"/>
        </w:rPr>
      </w:pPr>
      <w:bookmarkStart w:id="270" w:name="_Toc13227142"/>
      <w:r w:rsidRPr="00780699">
        <w:rPr>
          <w:rFonts w:ascii="Times New Roman" w:hAnsi="Times New Roman" w:cs="Times New Roman"/>
          <w:i w:val="0"/>
          <w:color w:val="000000" w:themeColor="text1"/>
          <w:sz w:val="24"/>
          <w:szCs w:val="24"/>
        </w:rPr>
        <w:t xml:space="preserve">Figure </w:t>
      </w:r>
      <w:r w:rsidRPr="00780699">
        <w:rPr>
          <w:rFonts w:ascii="Times New Roman" w:hAnsi="Times New Roman" w:cs="Times New Roman"/>
          <w:i w:val="0"/>
          <w:color w:val="000000" w:themeColor="text1"/>
          <w:sz w:val="24"/>
          <w:szCs w:val="24"/>
        </w:rPr>
        <w:fldChar w:fldCharType="begin"/>
      </w:r>
      <w:r w:rsidRPr="00780699">
        <w:rPr>
          <w:rFonts w:ascii="Times New Roman" w:hAnsi="Times New Roman" w:cs="Times New Roman"/>
          <w:i w:val="0"/>
          <w:color w:val="000000" w:themeColor="text1"/>
          <w:sz w:val="24"/>
          <w:szCs w:val="24"/>
        </w:rPr>
        <w:instrText xml:space="preserve"> SEQ Figure \* ARABIC </w:instrText>
      </w:r>
      <w:r w:rsidRPr="0078069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22</w:t>
      </w:r>
      <w:r w:rsidRPr="00780699">
        <w:rPr>
          <w:rFonts w:ascii="Times New Roman" w:hAnsi="Times New Roman" w:cs="Times New Roman"/>
          <w:i w:val="0"/>
          <w:color w:val="000000" w:themeColor="text1"/>
          <w:sz w:val="24"/>
          <w:szCs w:val="24"/>
        </w:rPr>
        <w:fldChar w:fldCharType="end"/>
      </w:r>
      <w:r w:rsidRPr="00780699">
        <w:rPr>
          <w:rFonts w:ascii="Times New Roman" w:hAnsi="Times New Roman" w:cs="Times New Roman"/>
          <w:i w:val="0"/>
          <w:color w:val="000000" w:themeColor="text1"/>
          <w:sz w:val="24"/>
          <w:szCs w:val="24"/>
        </w:rPr>
        <w:t>:</w:t>
      </w:r>
      <w:r>
        <w:rPr>
          <w:rFonts w:ascii="Times New Roman" w:hAnsi="Times New Roman" w:cs="Times New Roman"/>
          <w:i w:val="0"/>
          <w:color w:val="000000" w:themeColor="text1"/>
          <w:sz w:val="24"/>
          <w:szCs w:val="24"/>
        </w:rPr>
        <w:t xml:space="preserve"> A</w:t>
      </w:r>
      <w:r w:rsidRPr="00780699">
        <w:rPr>
          <w:rFonts w:ascii="Times New Roman" w:hAnsi="Times New Roman" w:cs="Times New Roman"/>
          <w:i w:val="0"/>
          <w:color w:val="000000" w:themeColor="text1"/>
          <w:sz w:val="24"/>
          <w:szCs w:val="24"/>
        </w:rPr>
        <w:t>verage air quality at all sampled station</w:t>
      </w:r>
      <w:r w:rsidR="00166927">
        <w:rPr>
          <w:rFonts w:ascii="Times New Roman" w:hAnsi="Times New Roman" w:cs="Times New Roman"/>
          <w:i w:val="0"/>
          <w:color w:val="000000" w:themeColor="text1"/>
          <w:sz w:val="24"/>
          <w:szCs w:val="24"/>
        </w:rPr>
        <w:t>.</w:t>
      </w:r>
      <w:bookmarkEnd w:id="270"/>
      <w:r w:rsidR="00EC2E18">
        <w:rPr>
          <w:rFonts w:ascii="Times New Roman" w:hAnsi="Times New Roman" w:cs="Times New Roman"/>
          <w:i w:val="0"/>
          <w:color w:val="000000" w:themeColor="text1"/>
          <w:sz w:val="24"/>
          <w:szCs w:val="24"/>
        </w:rPr>
        <w:t xml:space="preserve"> </w:t>
      </w:r>
    </w:p>
    <w:p w:rsidR="00555405" w:rsidRPr="00A052DD" w:rsidRDefault="007439B0" w:rsidP="00FA1424">
      <w:pPr>
        <w:pStyle w:val="NoSpacing"/>
        <w:spacing w:line="480" w:lineRule="auto"/>
        <w:ind w:right="-151"/>
        <w:jc w:val="both"/>
        <w:rPr>
          <w:rFonts w:ascii="Times New Roman" w:hAnsi="Times New Roman" w:cs="Times New Roman"/>
          <w:color w:val="000000" w:themeColor="text1"/>
          <w:sz w:val="24"/>
          <w:szCs w:val="24"/>
        </w:rPr>
      </w:pPr>
      <w:r w:rsidRPr="00A052DD">
        <w:rPr>
          <w:rFonts w:ascii="Times New Roman" w:hAnsi="Times New Roman" w:cs="Times New Roman"/>
          <w:color w:val="000000" w:themeColor="text1"/>
          <w:sz w:val="24"/>
          <w:szCs w:val="24"/>
        </w:rPr>
        <w:t>Average concentration of air quality at peak and off peak hour include all bus, taxi, LRT and bus/taxi stations together at Kality, Saris, Stadium, Mexico, Autobus-tera and Minilik II square.</w:t>
      </w:r>
    </w:p>
    <w:p w:rsidR="00A052DD" w:rsidRPr="0048437C" w:rsidRDefault="00834AE7" w:rsidP="0048437C">
      <w:pPr>
        <w:pStyle w:val="NoSpacing"/>
        <w:spacing w:line="480" w:lineRule="auto"/>
        <w:ind w:right="-151"/>
        <w:jc w:val="both"/>
        <w:rPr>
          <w:rFonts w:ascii="Times New Roman" w:hAnsi="Times New Roman" w:cs="Times New Roman"/>
          <w:color w:val="000000" w:themeColor="text1"/>
          <w:sz w:val="24"/>
          <w:szCs w:val="24"/>
        </w:rPr>
        <w:sectPr w:rsidR="00A052DD" w:rsidRPr="0048437C" w:rsidSect="00BF5FF9">
          <w:headerReference w:type="default" r:id="rId54"/>
          <w:pgSz w:w="11909" w:h="16834" w:code="9"/>
          <w:pgMar w:top="1440" w:right="1440" w:bottom="1440" w:left="1440" w:header="720" w:footer="720" w:gutter="0"/>
          <w:pgNumType w:start="1"/>
          <w:cols w:space="720"/>
          <w:docGrid w:linePitch="360"/>
        </w:sectPr>
      </w:pPr>
      <w:r w:rsidRPr="00A052DD">
        <w:rPr>
          <w:rFonts w:ascii="Times New Roman" w:hAnsi="Times New Roman" w:cs="Times New Roman"/>
          <w:color w:val="000000" w:themeColor="text1"/>
          <w:sz w:val="24"/>
          <w:szCs w:val="24"/>
        </w:rPr>
        <w:t xml:space="preserve">Air quality at sampled stations were taken two times; during morning peak (7:30am - 9:30am), evening peak hour (4:30pm -7:00pm) and off-peak hour (9:30am - 4:30pm). Each </w:t>
      </w:r>
      <w:r w:rsidR="007439B0" w:rsidRPr="00A052DD">
        <w:rPr>
          <w:rFonts w:ascii="Times New Roman" w:hAnsi="Times New Roman" w:cs="Times New Roman"/>
          <w:color w:val="000000" w:themeColor="text1"/>
          <w:sz w:val="24"/>
          <w:szCs w:val="24"/>
        </w:rPr>
        <w:t>measurement</w:t>
      </w:r>
      <w:r w:rsidRPr="00A052DD">
        <w:rPr>
          <w:rFonts w:ascii="Times New Roman" w:hAnsi="Times New Roman" w:cs="Times New Roman"/>
          <w:color w:val="000000" w:themeColor="text1"/>
          <w:sz w:val="24"/>
          <w:szCs w:val="24"/>
        </w:rPr>
        <w:t xml:space="preserve"> have</w:t>
      </w:r>
      <w:r w:rsidR="007439B0" w:rsidRPr="00A052DD">
        <w:rPr>
          <w:rFonts w:ascii="Times New Roman" w:hAnsi="Times New Roman" w:cs="Times New Roman"/>
          <w:color w:val="000000" w:themeColor="text1"/>
          <w:sz w:val="24"/>
          <w:szCs w:val="24"/>
        </w:rPr>
        <w:t xml:space="preserve"> </w:t>
      </w:r>
      <w:r w:rsidRPr="00A052DD">
        <w:rPr>
          <w:rFonts w:ascii="Times New Roman" w:hAnsi="Times New Roman" w:cs="Times New Roman"/>
          <w:color w:val="000000" w:themeColor="text1"/>
          <w:sz w:val="24"/>
          <w:szCs w:val="24"/>
        </w:rPr>
        <w:t>taken</w:t>
      </w:r>
      <w:r w:rsidR="007439B0" w:rsidRPr="00A052DD">
        <w:rPr>
          <w:rFonts w:ascii="Times New Roman" w:hAnsi="Times New Roman" w:cs="Times New Roman"/>
          <w:color w:val="000000" w:themeColor="text1"/>
          <w:sz w:val="24"/>
          <w:szCs w:val="24"/>
        </w:rPr>
        <w:t xml:space="preserve"> for 30 minutes length. </w:t>
      </w:r>
      <w:r w:rsidR="0048437C">
        <w:rPr>
          <w:rFonts w:ascii="Times New Roman" w:hAnsi="Times New Roman" w:cs="Times New Roman"/>
          <w:color w:val="000000" w:themeColor="text1"/>
          <w:sz w:val="24"/>
          <w:szCs w:val="24"/>
        </w:rPr>
        <w:t xml:space="preserve"> All sampled stations summarized as follow.     </w:t>
      </w:r>
    </w:p>
    <w:p w:rsidR="00142026" w:rsidRPr="00E834FC" w:rsidRDefault="00E834FC" w:rsidP="00E834FC">
      <w:pPr>
        <w:pStyle w:val="Caption"/>
        <w:rPr>
          <w:rFonts w:ascii="Times New Roman" w:eastAsia="Times New Roman" w:hAnsi="Times New Roman" w:cs="Times New Roman"/>
          <w:bCs/>
          <w:i w:val="0"/>
          <w:color w:val="000000" w:themeColor="text1"/>
          <w:kern w:val="36"/>
          <w:sz w:val="24"/>
          <w:szCs w:val="24"/>
        </w:rPr>
      </w:pPr>
      <w:bookmarkStart w:id="271" w:name="_Toc13227168"/>
      <w:r w:rsidRPr="00E834FC">
        <w:rPr>
          <w:rFonts w:ascii="Times New Roman" w:hAnsi="Times New Roman" w:cs="Times New Roman"/>
          <w:i w:val="0"/>
          <w:color w:val="000000" w:themeColor="text1"/>
          <w:sz w:val="24"/>
          <w:szCs w:val="24"/>
        </w:rPr>
        <w:lastRenderedPageBreak/>
        <w:t xml:space="preserve">Table </w:t>
      </w:r>
      <w:r w:rsidRPr="00E834FC">
        <w:rPr>
          <w:rFonts w:ascii="Times New Roman" w:hAnsi="Times New Roman" w:cs="Times New Roman"/>
          <w:i w:val="0"/>
          <w:color w:val="000000" w:themeColor="text1"/>
          <w:sz w:val="24"/>
          <w:szCs w:val="24"/>
        </w:rPr>
        <w:fldChar w:fldCharType="begin"/>
      </w:r>
      <w:r w:rsidRPr="00E834FC">
        <w:rPr>
          <w:rFonts w:ascii="Times New Roman" w:hAnsi="Times New Roman" w:cs="Times New Roman"/>
          <w:i w:val="0"/>
          <w:color w:val="000000" w:themeColor="text1"/>
          <w:sz w:val="24"/>
          <w:szCs w:val="24"/>
        </w:rPr>
        <w:instrText xml:space="preserve"> SEQ Table \* ARABIC </w:instrText>
      </w:r>
      <w:r w:rsidRPr="00E834FC">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9</w:t>
      </w:r>
      <w:r w:rsidRPr="00E834FC">
        <w:rPr>
          <w:rFonts w:ascii="Times New Roman" w:hAnsi="Times New Roman" w:cs="Times New Roman"/>
          <w:i w:val="0"/>
          <w:color w:val="000000" w:themeColor="text1"/>
          <w:sz w:val="24"/>
          <w:szCs w:val="24"/>
        </w:rPr>
        <w:fldChar w:fldCharType="end"/>
      </w:r>
      <w:r w:rsidRPr="00E834FC">
        <w:rPr>
          <w:rFonts w:ascii="Times New Roman" w:hAnsi="Times New Roman" w:cs="Times New Roman"/>
          <w:i w:val="0"/>
          <w:color w:val="000000" w:themeColor="text1"/>
          <w:sz w:val="24"/>
          <w:szCs w:val="24"/>
        </w:rPr>
        <w:t>: Average meas</w:t>
      </w:r>
      <w:r w:rsidR="00B0280E">
        <w:rPr>
          <w:rFonts w:ascii="Times New Roman" w:hAnsi="Times New Roman" w:cs="Times New Roman"/>
          <w:i w:val="0"/>
          <w:color w:val="000000" w:themeColor="text1"/>
          <w:sz w:val="24"/>
          <w:szCs w:val="24"/>
        </w:rPr>
        <w:t>urement of air quality both</w:t>
      </w:r>
      <w:r w:rsidRPr="00E834FC">
        <w:rPr>
          <w:rFonts w:ascii="Times New Roman" w:hAnsi="Times New Roman" w:cs="Times New Roman"/>
          <w:i w:val="0"/>
          <w:color w:val="000000" w:themeColor="text1"/>
          <w:sz w:val="24"/>
          <w:szCs w:val="24"/>
        </w:rPr>
        <w:t xml:space="preserve"> and off-peak hour </w:t>
      </w:r>
      <w:r w:rsidR="00166927">
        <w:rPr>
          <w:rFonts w:ascii="Times New Roman" w:hAnsi="Times New Roman" w:cs="Times New Roman"/>
          <w:i w:val="0"/>
          <w:color w:val="000000" w:themeColor="text1"/>
          <w:sz w:val="24"/>
          <w:szCs w:val="24"/>
        </w:rPr>
        <w:t xml:space="preserve">at sampled </w:t>
      </w:r>
      <w:r w:rsidRPr="00E834FC">
        <w:rPr>
          <w:rFonts w:ascii="Times New Roman" w:hAnsi="Times New Roman" w:cs="Times New Roman"/>
          <w:i w:val="0"/>
          <w:color w:val="000000" w:themeColor="text1"/>
          <w:sz w:val="24"/>
          <w:szCs w:val="24"/>
        </w:rPr>
        <w:t>station</w:t>
      </w:r>
      <w:r w:rsidR="00166927">
        <w:rPr>
          <w:rFonts w:ascii="Times New Roman" w:hAnsi="Times New Roman" w:cs="Times New Roman"/>
          <w:i w:val="0"/>
          <w:color w:val="000000" w:themeColor="text1"/>
          <w:sz w:val="24"/>
          <w:szCs w:val="24"/>
        </w:rPr>
        <w:t>.</w:t>
      </w:r>
      <w:bookmarkEnd w:id="271"/>
    </w:p>
    <w:tbl>
      <w:tblPr>
        <w:tblStyle w:val="TableGrid"/>
        <w:tblpPr w:leftFromText="180" w:rightFromText="180" w:vertAnchor="page" w:horzAnchor="margin" w:tblpX="-20" w:tblpY="2101"/>
        <w:tblW w:w="14305" w:type="dxa"/>
        <w:tblLayout w:type="fixed"/>
        <w:tblLook w:val="04A0" w:firstRow="1" w:lastRow="0" w:firstColumn="1" w:lastColumn="0" w:noHBand="0" w:noVBand="1"/>
      </w:tblPr>
      <w:tblGrid>
        <w:gridCol w:w="1170"/>
        <w:gridCol w:w="990"/>
        <w:gridCol w:w="985"/>
        <w:gridCol w:w="990"/>
        <w:gridCol w:w="900"/>
        <w:gridCol w:w="990"/>
        <w:gridCol w:w="990"/>
        <w:gridCol w:w="1260"/>
        <w:gridCol w:w="1170"/>
        <w:gridCol w:w="990"/>
        <w:gridCol w:w="900"/>
        <w:gridCol w:w="990"/>
        <w:gridCol w:w="990"/>
        <w:gridCol w:w="990"/>
      </w:tblGrid>
      <w:tr w:rsidR="00B57B82" w:rsidRPr="008C3CCD" w:rsidTr="00B57B82">
        <w:trPr>
          <w:trHeight w:val="440"/>
        </w:trPr>
        <w:tc>
          <w:tcPr>
            <w:tcW w:w="1170" w:type="dxa"/>
            <w:vMerge w:val="restart"/>
            <w:vAlign w:val="center"/>
          </w:tcPr>
          <w:p w:rsidR="00B57B82" w:rsidRPr="005456EF" w:rsidRDefault="00B57B82" w:rsidP="00E834FC">
            <w:pPr>
              <w:jc w:val="center"/>
              <w:rPr>
                <w:rFonts w:ascii="Times New Roman" w:eastAsia="Times New Roman" w:hAnsi="Times New Roman" w:cs="Times New Roman"/>
                <w:b/>
                <w:color w:val="000000"/>
                <w:shd w:val="clear" w:color="auto" w:fill="FFFFFF"/>
              </w:rPr>
            </w:pPr>
            <w:r w:rsidRPr="005456EF">
              <w:rPr>
                <w:rFonts w:ascii="Times New Roman" w:eastAsia="Times New Roman" w:hAnsi="Times New Roman" w:cs="Times New Roman"/>
                <w:b/>
                <w:color w:val="000000"/>
                <w:shd w:val="clear" w:color="auto" w:fill="FFFFFF"/>
              </w:rPr>
              <w:t>Station name</w:t>
            </w:r>
          </w:p>
        </w:tc>
        <w:tc>
          <w:tcPr>
            <w:tcW w:w="990" w:type="dxa"/>
            <w:vMerge w:val="restart"/>
            <w:vAlign w:val="center"/>
          </w:tcPr>
          <w:p w:rsidR="00B57B82" w:rsidRPr="005456EF" w:rsidRDefault="00B57B82" w:rsidP="00E834FC">
            <w:pPr>
              <w:rPr>
                <w:rFonts w:ascii="Times New Roman" w:eastAsia="Times New Roman" w:hAnsi="Times New Roman" w:cs="Times New Roman"/>
                <w:b/>
                <w:color w:val="000000"/>
                <w:shd w:val="clear" w:color="auto" w:fill="FFFFFF"/>
              </w:rPr>
            </w:pPr>
            <w:r w:rsidRPr="005456EF">
              <w:rPr>
                <w:rFonts w:ascii="Times New Roman" w:eastAsia="Times New Roman" w:hAnsi="Times New Roman" w:cs="Times New Roman"/>
                <w:b/>
                <w:color w:val="000000"/>
                <w:shd w:val="clear" w:color="auto" w:fill="FFFFFF"/>
              </w:rPr>
              <w:t>Station type</w:t>
            </w:r>
          </w:p>
        </w:tc>
        <w:tc>
          <w:tcPr>
            <w:tcW w:w="6115" w:type="dxa"/>
            <w:gridSpan w:val="6"/>
          </w:tcPr>
          <w:p w:rsidR="00B57B82" w:rsidRPr="008C3CCD" w:rsidRDefault="0048437C" w:rsidP="00B57B82">
            <w:pPr>
              <w:rPr>
                <w:rFonts w:ascii="Times New Roman" w:eastAsia="Times New Roman" w:hAnsi="Times New Roman" w:cs="Times New Roman"/>
                <w:b/>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 xml:space="preserve">         </w:t>
            </w:r>
            <w:r w:rsidR="00B57B82" w:rsidRPr="008C3CCD">
              <w:rPr>
                <w:rFonts w:ascii="Times New Roman" w:eastAsia="Times New Roman" w:hAnsi="Times New Roman" w:cs="Times New Roman"/>
                <w:b/>
                <w:color w:val="000000"/>
                <w:sz w:val="24"/>
                <w:szCs w:val="24"/>
                <w:shd w:val="clear" w:color="auto" w:fill="FFFFFF"/>
              </w:rPr>
              <w:t xml:space="preserve">Air quality </w:t>
            </w:r>
            <w:r w:rsidR="00B57B82">
              <w:rPr>
                <w:rFonts w:ascii="Times New Roman" w:eastAsia="Times New Roman" w:hAnsi="Times New Roman" w:cs="Times New Roman"/>
                <w:b/>
                <w:color w:val="000000"/>
                <w:sz w:val="24"/>
                <w:szCs w:val="24"/>
                <w:shd w:val="clear" w:color="auto" w:fill="FFFFFF"/>
              </w:rPr>
              <w:t xml:space="preserve">and weather </w:t>
            </w:r>
            <w:r w:rsidR="00B57B82" w:rsidRPr="008C3CCD">
              <w:rPr>
                <w:rFonts w:ascii="Times New Roman" w:eastAsia="Times New Roman" w:hAnsi="Times New Roman" w:cs="Times New Roman"/>
                <w:b/>
                <w:color w:val="000000"/>
                <w:sz w:val="24"/>
                <w:szCs w:val="24"/>
                <w:shd w:val="clear" w:color="auto" w:fill="FFFFFF"/>
              </w:rPr>
              <w:t>during peak hour</w:t>
            </w:r>
            <w:r w:rsidR="00B57B82">
              <w:rPr>
                <w:rFonts w:ascii="Times New Roman" w:eastAsia="Times New Roman" w:hAnsi="Times New Roman" w:cs="Times New Roman"/>
                <w:b/>
                <w:color w:val="000000"/>
                <w:sz w:val="24"/>
                <w:szCs w:val="24"/>
                <w:shd w:val="clear" w:color="auto" w:fill="FFFFFF"/>
              </w:rPr>
              <w:t>s</w:t>
            </w:r>
          </w:p>
        </w:tc>
        <w:tc>
          <w:tcPr>
            <w:tcW w:w="6030" w:type="dxa"/>
            <w:gridSpan w:val="6"/>
          </w:tcPr>
          <w:p w:rsidR="00B57B82" w:rsidRPr="008C3CCD" w:rsidRDefault="00B57B82" w:rsidP="00B57B82">
            <w:pPr>
              <w:rPr>
                <w:rFonts w:ascii="Times New Roman" w:eastAsia="Times New Roman" w:hAnsi="Times New Roman" w:cs="Times New Roman"/>
                <w:b/>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 xml:space="preserve">    </w:t>
            </w:r>
            <w:r w:rsidRPr="008C3CCD">
              <w:rPr>
                <w:rFonts w:ascii="Times New Roman" w:eastAsia="Times New Roman" w:hAnsi="Times New Roman" w:cs="Times New Roman"/>
                <w:b/>
                <w:color w:val="000000"/>
                <w:sz w:val="24"/>
                <w:szCs w:val="24"/>
                <w:shd w:val="clear" w:color="auto" w:fill="FFFFFF"/>
              </w:rPr>
              <w:t xml:space="preserve">Air quality  </w:t>
            </w:r>
            <w:r>
              <w:rPr>
                <w:rFonts w:ascii="Times New Roman" w:eastAsia="Times New Roman" w:hAnsi="Times New Roman" w:cs="Times New Roman"/>
                <w:b/>
                <w:color w:val="000000"/>
                <w:sz w:val="24"/>
                <w:szCs w:val="24"/>
                <w:shd w:val="clear" w:color="auto" w:fill="FFFFFF"/>
              </w:rPr>
              <w:t xml:space="preserve">and weather </w:t>
            </w:r>
            <w:r w:rsidRPr="008C3CCD">
              <w:rPr>
                <w:rFonts w:ascii="Times New Roman" w:eastAsia="Times New Roman" w:hAnsi="Times New Roman" w:cs="Times New Roman"/>
                <w:b/>
                <w:color w:val="000000"/>
                <w:sz w:val="24"/>
                <w:szCs w:val="24"/>
                <w:shd w:val="clear" w:color="auto" w:fill="FFFFFF"/>
              </w:rPr>
              <w:t>during off peak hour</w:t>
            </w:r>
            <w:r>
              <w:rPr>
                <w:rFonts w:ascii="Times New Roman" w:eastAsia="Times New Roman" w:hAnsi="Times New Roman" w:cs="Times New Roman"/>
                <w:b/>
                <w:color w:val="000000"/>
                <w:sz w:val="24"/>
                <w:szCs w:val="24"/>
                <w:shd w:val="clear" w:color="auto" w:fill="FFFFFF"/>
              </w:rPr>
              <w:t>s</w:t>
            </w:r>
          </w:p>
        </w:tc>
      </w:tr>
      <w:tr w:rsidR="00B57B82" w:rsidRPr="00B142CA" w:rsidTr="0048437C">
        <w:trPr>
          <w:trHeight w:val="617"/>
        </w:trPr>
        <w:tc>
          <w:tcPr>
            <w:tcW w:w="1170" w:type="dxa"/>
            <w:vMerge/>
            <w:vAlign w:val="center"/>
          </w:tcPr>
          <w:p w:rsidR="00B57B82" w:rsidRPr="005456EF" w:rsidRDefault="00B57B82" w:rsidP="00E834FC">
            <w:pPr>
              <w:jc w:val="center"/>
              <w:rPr>
                <w:rFonts w:ascii="Times New Roman" w:eastAsia="Times New Roman" w:hAnsi="Times New Roman" w:cs="Times New Roman"/>
                <w:b/>
                <w:color w:val="000000"/>
                <w:shd w:val="clear" w:color="auto" w:fill="FFFFFF"/>
              </w:rPr>
            </w:pPr>
          </w:p>
        </w:tc>
        <w:tc>
          <w:tcPr>
            <w:tcW w:w="990" w:type="dxa"/>
            <w:vMerge/>
            <w:vAlign w:val="center"/>
          </w:tcPr>
          <w:p w:rsidR="00B57B82" w:rsidRPr="005456EF" w:rsidRDefault="00B57B82" w:rsidP="00E834FC">
            <w:pPr>
              <w:jc w:val="center"/>
              <w:rPr>
                <w:rFonts w:ascii="Times New Roman" w:eastAsia="Times New Roman" w:hAnsi="Times New Roman" w:cs="Times New Roman"/>
                <w:b/>
                <w:color w:val="000000"/>
                <w:shd w:val="clear" w:color="auto" w:fill="FFFFFF"/>
              </w:rPr>
            </w:pPr>
          </w:p>
        </w:tc>
        <w:tc>
          <w:tcPr>
            <w:tcW w:w="985" w:type="dxa"/>
            <w:vAlign w:val="center"/>
          </w:tcPr>
          <w:p w:rsidR="00B57B82" w:rsidRPr="00B142CA" w:rsidRDefault="00B57B82" w:rsidP="00E834FC">
            <w:pPr>
              <w:jc w:val="center"/>
              <w:rPr>
                <w:rFonts w:ascii="Times New Roman" w:eastAsia="Times New Roman" w:hAnsi="Times New Roman" w:cs="Times New Roman"/>
                <w:b/>
                <w:color w:val="000000"/>
                <w:shd w:val="clear" w:color="auto" w:fill="FFFFFF"/>
              </w:rPr>
            </w:pPr>
            <w:r w:rsidRPr="00B142CA">
              <w:rPr>
                <w:rFonts w:ascii="Times New Roman" w:eastAsia="Times New Roman" w:hAnsi="Times New Roman" w:cs="Times New Roman"/>
                <w:b/>
                <w:color w:val="000000"/>
                <w:shd w:val="clear" w:color="auto" w:fill="FFFFFF"/>
              </w:rPr>
              <w:t>CO</w:t>
            </w:r>
            <w:r w:rsidRPr="00B142CA">
              <w:rPr>
                <w:rFonts w:ascii="Times New Roman" w:eastAsia="Times New Roman" w:hAnsi="Times New Roman" w:cs="Times New Roman"/>
                <w:b/>
                <w:color w:val="000000"/>
                <w:shd w:val="clear" w:color="auto" w:fill="FFFFFF"/>
                <w:vertAlign w:val="subscript"/>
              </w:rPr>
              <w:t>2</w:t>
            </w:r>
          </w:p>
        </w:tc>
        <w:tc>
          <w:tcPr>
            <w:tcW w:w="990" w:type="dxa"/>
            <w:vAlign w:val="center"/>
          </w:tcPr>
          <w:p w:rsidR="00B57B82" w:rsidRPr="00B142CA" w:rsidRDefault="00B57B82" w:rsidP="00E834FC">
            <w:pPr>
              <w:jc w:val="center"/>
              <w:rPr>
                <w:rFonts w:ascii="Times New Roman" w:eastAsia="Times New Roman" w:hAnsi="Times New Roman" w:cs="Times New Roman"/>
                <w:b/>
                <w:color w:val="000000"/>
                <w:shd w:val="clear" w:color="auto" w:fill="FFFFFF"/>
              </w:rPr>
            </w:pPr>
            <w:r>
              <w:rPr>
                <w:rFonts w:ascii="Times New Roman" w:eastAsia="Times New Roman" w:hAnsi="Times New Roman" w:cs="Times New Roman"/>
                <w:b/>
                <w:color w:val="000000"/>
                <w:shd w:val="clear" w:color="auto" w:fill="FFFFFF"/>
              </w:rPr>
              <w:t>AQI</w:t>
            </w:r>
          </w:p>
        </w:tc>
        <w:tc>
          <w:tcPr>
            <w:tcW w:w="900" w:type="dxa"/>
            <w:vAlign w:val="center"/>
          </w:tcPr>
          <w:p w:rsidR="00B57B82" w:rsidRPr="00B142CA" w:rsidRDefault="00B57B82" w:rsidP="00E834FC">
            <w:pPr>
              <w:jc w:val="center"/>
              <w:rPr>
                <w:rFonts w:ascii="Times New Roman" w:eastAsia="Times New Roman" w:hAnsi="Times New Roman" w:cs="Times New Roman"/>
                <w:b/>
                <w:color w:val="000000"/>
                <w:shd w:val="clear" w:color="auto" w:fill="FFFFFF"/>
              </w:rPr>
            </w:pPr>
            <w:r w:rsidRPr="00B142CA">
              <w:rPr>
                <w:rFonts w:ascii="Times New Roman" w:eastAsia="Times New Roman" w:hAnsi="Times New Roman" w:cs="Times New Roman"/>
                <w:b/>
                <w:color w:val="000000"/>
                <w:shd w:val="clear" w:color="auto" w:fill="FFFFFF"/>
              </w:rPr>
              <w:t>PM</w:t>
            </w:r>
            <w:r w:rsidRPr="00B142CA">
              <w:rPr>
                <w:rFonts w:ascii="Times New Roman" w:eastAsia="Times New Roman" w:hAnsi="Times New Roman" w:cs="Times New Roman"/>
                <w:b/>
                <w:color w:val="000000"/>
                <w:shd w:val="clear" w:color="auto" w:fill="FFFFFF"/>
                <w:vertAlign w:val="subscript"/>
              </w:rPr>
              <w:t>2.5</w:t>
            </w:r>
          </w:p>
        </w:tc>
        <w:tc>
          <w:tcPr>
            <w:tcW w:w="990" w:type="dxa"/>
          </w:tcPr>
          <w:p w:rsidR="00B57B82" w:rsidRPr="00B142CA" w:rsidRDefault="00B57B82" w:rsidP="00E834FC">
            <w:pPr>
              <w:jc w:val="center"/>
              <w:rPr>
                <w:rFonts w:ascii="Times New Roman" w:eastAsia="Times New Roman" w:hAnsi="Times New Roman" w:cs="Times New Roman"/>
                <w:b/>
                <w:color w:val="000000"/>
                <w:shd w:val="clear" w:color="auto" w:fill="FFFFFF"/>
              </w:rPr>
            </w:pPr>
          </w:p>
          <w:p w:rsidR="00B57B82" w:rsidRPr="00B142CA" w:rsidRDefault="00B57B82" w:rsidP="00E834FC">
            <w:pPr>
              <w:jc w:val="center"/>
              <w:rPr>
                <w:rFonts w:ascii="Times New Roman" w:eastAsia="Times New Roman" w:hAnsi="Times New Roman" w:cs="Times New Roman"/>
                <w:b/>
                <w:color w:val="000000"/>
                <w:shd w:val="clear" w:color="auto" w:fill="FFFFFF"/>
              </w:rPr>
            </w:pPr>
            <w:r w:rsidRPr="00B142CA">
              <w:rPr>
                <w:rFonts w:ascii="Times New Roman" w:eastAsia="Times New Roman" w:hAnsi="Times New Roman" w:cs="Times New Roman"/>
                <w:b/>
                <w:color w:val="000000"/>
                <w:shd w:val="clear" w:color="auto" w:fill="FFFFFF"/>
              </w:rPr>
              <w:t>PM</w:t>
            </w:r>
            <w:r w:rsidRPr="00B142CA">
              <w:rPr>
                <w:rFonts w:ascii="Times New Roman" w:eastAsia="Times New Roman" w:hAnsi="Times New Roman" w:cs="Times New Roman"/>
                <w:b/>
                <w:color w:val="000000"/>
                <w:shd w:val="clear" w:color="auto" w:fill="FFFFFF"/>
                <w:vertAlign w:val="subscript"/>
              </w:rPr>
              <w:t>10</w:t>
            </w:r>
          </w:p>
        </w:tc>
        <w:tc>
          <w:tcPr>
            <w:tcW w:w="990" w:type="dxa"/>
          </w:tcPr>
          <w:p w:rsidR="00B57B82" w:rsidRPr="00B142CA" w:rsidRDefault="00B57B82" w:rsidP="00E834FC">
            <w:pPr>
              <w:jc w:val="center"/>
              <w:rPr>
                <w:rFonts w:ascii="Times New Roman" w:eastAsia="Times New Roman" w:hAnsi="Times New Roman" w:cs="Times New Roman"/>
                <w:b/>
                <w:color w:val="000000"/>
                <w:shd w:val="clear" w:color="auto" w:fill="FFFFFF"/>
              </w:rPr>
            </w:pPr>
            <w:r w:rsidRPr="00B142CA">
              <w:rPr>
                <w:rFonts w:ascii="Times New Roman" w:eastAsia="Times New Roman" w:hAnsi="Times New Roman" w:cs="Times New Roman"/>
                <w:b/>
                <w:color w:val="000000"/>
                <w:shd w:val="clear" w:color="auto" w:fill="FFFFFF"/>
              </w:rPr>
              <w:t xml:space="preserve">Temp. in </w:t>
            </w:r>
            <w:r w:rsidRPr="00B142CA">
              <w:rPr>
                <w:rFonts w:ascii="Times New Roman" w:eastAsia="Times New Roman" w:hAnsi="Times New Roman" w:cs="Times New Roman"/>
                <w:b/>
                <w:color w:val="000000"/>
                <w:shd w:val="clear" w:color="auto" w:fill="FFFFFF"/>
                <w:vertAlign w:val="superscript"/>
              </w:rPr>
              <w:t>0</w:t>
            </w:r>
            <w:r w:rsidRPr="00B142CA">
              <w:rPr>
                <w:rFonts w:ascii="Times New Roman" w:eastAsia="Times New Roman" w:hAnsi="Times New Roman" w:cs="Times New Roman"/>
                <w:b/>
                <w:color w:val="000000"/>
                <w:shd w:val="clear" w:color="auto" w:fill="FFFFFF"/>
              </w:rPr>
              <w:t xml:space="preserve">C </w:t>
            </w:r>
          </w:p>
        </w:tc>
        <w:tc>
          <w:tcPr>
            <w:tcW w:w="1260" w:type="dxa"/>
            <w:vAlign w:val="center"/>
          </w:tcPr>
          <w:p w:rsidR="00B57B82" w:rsidRPr="00B142CA" w:rsidRDefault="00B57B82" w:rsidP="00E834FC">
            <w:pPr>
              <w:jc w:val="center"/>
              <w:rPr>
                <w:rFonts w:ascii="Times New Roman" w:eastAsia="Times New Roman" w:hAnsi="Times New Roman" w:cs="Times New Roman"/>
                <w:b/>
                <w:color w:val="000000"/>
                <w:shd w:val="clear" w:color="auto" w:fill="FFFFFF"/>
              </w:rPr>
            </w:pPr>
            <w:r w:rsidRPr="00B142CA">
              <w:rPr>
                <w:rFonts w:ascii="Times New Roman" w:eastAsia="Times New Roman" w:hAnsi="Times New Roman" w:cs="Times New Roman"/>
                <w:b/>
                <w:color w:val="000000"/>
                <w:shd w:val="clear" w:color="auto" w:fill="FFFFFF"/>
              </w:rPr>
              <w:t>Humidity (%)</w:t>
            </w:r>
          </w:p>
        </w:tc>
        <w:tc>
          <w:tcPr>
            <w:tcW w:w="1170" w:type="dxa"/>
            <w:vAlign w:val="center"/>
          </w:tcPr>
          <w:p w:rsidR="00B57B82" w:rsidRPr="00B142CA" w:rsidRDefault="00B57B82" w:rsidP="00E834FC">
            <w:pPr>
              <w:jc w:val="center"/>
              <w:rPr>
                <w:rFonts w:ascii="Times New Roman" w:eastAsia="Times New Roman" w:hAnsi="Times New Roman" w:cs="Times New Roman"/>
                <w:b/>
                <w:color w:val="000000"/>
                <w:shd w:val="clear" w:color="auto" w:fill="FFFFFF"/>
              </w:rPr>
            </w:pPr>
            <w:r w:rsidRPr="00B142CA">
              <w:rPr>
                <w:rFonts w:ascii="Times New Roman" w:eastAsia="Times New Roman" w:hAnsi="Times New Roman" w:cs="Times New Roman"/>
                <w:b/>
                <w:color w:val="000000"/>
                <w:shd w:val="clear" w:color="auto" w:fill="FFFFFF"/>
              </w:rPr>
              <w:t>CO</w:t>
            </w:r>
            <w:r w:rsidRPr="00B142CA">
              <w:rPr>
                <w:rFonts w:ascii="Times New Roman" w:eastAsia="Times New Roman" w:hAnsi="Times New Roman" w:cs="Times New Roman"/>
                <w:b/>
                <w:color w:val="000000"/>
                <w:shd w:val="clear" w:color="auto" w:fill="FFFFFF"/>
                <w:vertAlign w:val="subscript"/>
              </w:rPr>
              <w:t>2</w:t>
            </w:r>
          </w:p>
        </w:tc>
        <w:tc>
          <w:tcPr>
            <w:tcW w:w="990" w:type="dxa"/>
            <w:vAlign w:val="center"/>
          </w:tcPr>
          <w:p w:rsidR="00B57B82" w:rsidRPr="00B142CA" w:rsidRDefault="00B57B82" w:rsidP="00E834FC">
            <w:pPr>
              <w:jc w:val="center"/>
              <w:rPr>
                <w:rFonts w:ascii="Times New Roman" w:eastAsia="Times New Roman" w:hAnsi="Times New Roman" w:cs="Times New Roman"/>
                <w:b/>
                <w:color w:val="000000"/>
                <w:shd w:val="clear" w:color="auto" w:fill="FFFFFF"/>
              </w:rPr>
            </w:pPr>
            <w:r>
              <w:rPr>
                <w:rFonts w:ascii="Times New Roman" w:eastAsia="Times New Roman" w:hAnsi="Times New Roman" w:cs="Times New Roman"/>
                <w:b/>
                <w:color w:val="000000"/>
                <w:shd w:val="clear" w:color="auto" w:fill="FFFFFF"/>
              </w:rPr>
              <w:t>AQI</w:t>
            </w:r>
          </w:p>
        </w:tc>
        <w:tc>
          <w:tcPr>
            <w:tcW w:w="900" w:type="dxa"/>
            <w:vAlign w:val="center"/>
          </w:tcPr>
          <w:p w:rsidR="00B57B82" w:rsidRPr="00B142CA" w:rsidRDefault="00B57B82" w:rsidP="00E834FC">
            <w:pPr>
              <w:jc w:val="center"/>
              <w:rPr>
                <w:rFonts w:ascii="Times New Roman" w:eastAsia="Times New Roman" w:hAnsi="Times New Roman" w:cs="Times New Roman"/>
                <w:b/>
                <w:color w:val="000000"/>
                <w:shd w:val="clear" w:color="auto" w:fill="FFFFFF"/>
              </w:rPr>
            </w:pPr>
            <w:r w:rsidRPr="00B142CA">
              <w:rPr>
                <w:rFonts w:ascii="Times New Roman" w:eastAsia="Times New Roman" w:hAnsi="Times New Roman" w:cs="Times New Roman"/>
                <w:b/>
                <w:color w:val="000000"/>
                <w:shd w:val="clear" w:color="auto" w:fill="FFFFFF"/>
              </w:rPr>
              <w:t>PM</w:t>
            </w:r>
            <w:r w:rsidRPr="00B142CA">
              <w:rPr>
                <w:rFonts w:ascii="Times New Roman" w:eastAsia="Times New Roman" w:hAnsi="Times New Roman" w:cs="Times New Roman"/>
                <w:b/>
                <w:color w:val="000000"/>
                <w:shd w:val="clear" w:color="auto" w:fill="FFFFFF"/>
                <w:vertAlign w:val="subscript"/>
              </w:rPr>
              <w:t>2.5</w:t>
            </w:r>
          </w:p>
        </w:tc>
        <w:tc>
          <w:tcPr>
            <w:tcW w:w="990" w:type="dxa"/>
            <w:vAlign w:val="center"/>
          </w:tcPr>
          <w:p w:rsidR="00B57B82" w:rsidRPr="00B142CA" w:rsidRDefault="00B57B82" w:rsidP="00E834FC">
            <w:pPr>
              <w:jc w:val="center"/>
              <w:rPr>
                <w:rFonts w:ascii="Times New Roman" w:eastAsia="Times New Roman" w:hAnsi="Times New Roman" w:cs="Times New Roman"/>
                <w:b/>
                <w:color w:val="000000"/>
                <w:shd w:val="clear" w:color="auto" w:fill="FFFFFF"/>
              </w:rPr>
            </w:pPr>
            <w:r w:rsidRPr="00B142CA">
              <w:rPr>
                <w:rFonts w:ascii="Times New Roman" w:eastAsia="Times New Roman" w:hAnsi="Times New Roman" w:cs="Times New Roman"/>
                <w:b/>
                <w:color w:val="000000"/>
                <w:shd w:val="clear" w:color="auto" w:fill="FFFFFF"/>
              </w:rPr>
              <w:t>PM</w:t>
            </w:r>
            <w:r w:rsidRPr="00B142CA">
              <w:rPr>
                <w:rFonts w:ascii="Times New Roman" w:eastAsia="Times New Roman" w:hAnsi="Times New Roman" w:cs="Times New Roman"/>
                <w:b/>
                <w:color w:val="000000"/>
                <w:shd w:val="clear" w:color="auto" w:fill="FFFFFF"/>
                <w:vertAlign w:val="subscript"/>
              </w:rPr>
              <w:t>10</w:t>
            </w:r>
          </w:p>
        </w:tc>
        <w:tc>
          <w:tcPr>
            <w:tcW w:w="990" w:type="dxa"/>
          </w:tcPr>
          <w:p w:rsidR="00B57B82" w:rsidRPr="00B142CA" w:rsidRDefault="00B57B82" w:rsidP="00E834FC">
            <w:pPr>
              <w:jc w:val="center"/>
              <w:rPr>
                <w:rFonts w:ascii="Times New Roman" w:eastAsia="Times New Roman" w:hAnsi="Times New Roman" w:cs="Times New Roman"/>
                <w:b/>
                <w:color w:val="000000"/>
                <w:shd w:val="clear" w:color="auto" w:fill="FFFFFF"/>
              </w:rPr>
            </w:pPr>
            <w:r w:rsidRPr="00B142CA">
              <w:rPr>
                <w:rFonts w:ascii="Times New Roman" w:eastAsia="Times New Roman" w:hAnsi="Times New Roman" w:cs="Times New Roman"/>
                <w:b/>
                <w:color w:val="000000"/>
                <w:shd w:val="clear" w:color="auto" w:fill="FFFFFF"/>
              </w:rPr>
              <w:t xml:space="preserve">Temp. in </w:t>
            </w:r>
            <w:r w:rsidRPr="00B142CA">
              <w:rPr>
                <w:rFonts w:ascii="Times New Roman" w:eastAsia="Times New Roman" w:hAnsi="Times New Roman" w:cs="Times New Roman"/>
                <w:b/>
                <w:color w:val="000000"/>
                <w:shd w:val="clear" w:color="auto" w:fill="FFFFFF"/>
                <w:vertAlign w:val="superscript"/>
              </w:rPr>
              <w:t>0</w:t>
            </w:r>
            <w:r w:rsidRPr="00B142CA">
              <w:rPr>
                <w:rFonts w:ascii="Times New Roman" w:eastAsia="Times New Roman" w:hAnsi="Times New Roman" w:cs="Times New Roman"/>
                <w:b/>
                <w:color w:val="000000"/>
                <w:shd w:val="clear" w:color="auto" w:fill="FFFFFF"/>
              </w:rPr>
              <w:t xml:space="preserve">C </w:t>
            </w:r>
          </w:p>
        </w:tc>
        <w:tc>
          <w:tcPr>
            <w:tcW w:w="990" w:type="dxa"/>
            <w:vAlign w:val="center"/>
          </w:tcPr>
          <w:p w:rsidR="00B57B82" w:rsidRPr="00B142CA" w:rsidRDefault="00B57B82" w:rsidP="00E834FC">
            <w:pPr>
              <w:jc w:val="center"/>
              <w:rPr>
                <w:rFonts w:ascii="Times New Roman" w:eastAsia="Times New Roman" w:hAnsi="Times New Roman" w:cs="Times New Roman"/>
                <w:b/>
                <w:color w:val="000000"/>
                <w:shd w:val="clear" w:color="auto" w:fill="FFFFFF"/>
              </w:rPr>
            </w:pPr>
            <w:r w:rsidRPr="00B142CA">
              <w:rPr>
                <w:rFonts w:ascii="Times New Roman" w:eastAsia="Times New Roman" w:hAnsi="Times New Roman" w:cs="Times New Roman"/>
                <w:b/>
                <w:color w:val="000000"/>
                <w:shd w:val="clear" w:color="auto" w:fill="FFFFFF"/>
              </w:rPr>
              <w:t>Humidity (%)</w:t>
            </w:r>
          </w:p>
        </w:tc>
      </w:tr>
      <w:tr w:rsidR="00B57B82" w:rsidRPr="005456EF" w:rsidTr="0048437C">
        <w:trPr>
          <w:trHeight w:val="302"/>
        </w:trPr>
        <w:tc>
          <w:tcPr>
            <w:tcW w:w="1170" w:type="dxa"/>
            <w:vMerge w:val="restart"/>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r w:rsidRPr="00B142CA">
              <w:rPr>
                <w:rFonts w:ascii="Times New Roman" w:eastAsia="Times New Roman" w:hAnsi="Times New Roman" w:cs="Times New Roman"/>
                <w:b/>
                <w:color w:val="000000"/>
                <w:sz w:val="24"/>
                <w:szCs w:val="24"/>
                <w:shd w:val="clear" w:color="auto" w:fill="FFFFFF"/>
              </w:rPr>
              <w:t xml:space="preserve">Kality </w:t>
            </w: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LRT </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414.22</w:t>
            </w:r>
          </w:p>
        </w:tc>
        <w:tc>
          <w:tcPr>
            <w:tcW w:w="990" w:type="dxa"/>
            <w:shd w:val="clear" w:color="auto" w:fill="FFFF00"/>
          </w:tcPr>
          <w:p w:rsidR="00B57B82" w:rsidRPr="005456EF" w:rsidRDefault="00B57B82" w:rsidP="0048437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89.97</w:t>
            </w:r>
          </w:p>
        </w:tc>
        <w:tc>
          <w:tcPr>
            <w:tcW w:w="90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30.33</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108.36</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26.89</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35.27</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416.22</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79.92</w:t>
            </w:r>
          </w:p>
        </w:tc>
        <w:tc>
          <w:tcPr>
            <w:tcW w:w="900" w:type="dxa"/>
            <w:shd w:val="clear" w:color="auto" w:fill="FFFF00"/>
          </w:tcPr>
          <w:p w:rsidR="00B57B82" w:rsidRPr="005456EF" w:rsidRDefault="00B57B82" w:rsidP="00B57B82">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25.97</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89.73</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29.5</w:t>
            </w:r>
            <w:r>
              <w:rPr>
                <w:rFonts w:ascii="Times New Roman" w:hAnsi="Times New Roman" w:cs="Times New Roman"/>
                <w:color w:val="000000"/>
                <w:sz w:val="23"/>
                <w:szCs w:val="23"/>
              </w:rPr>
              <w:t>0</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34.72</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bus </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544.89</w:t>
            </w:r>
          </w:p>
        </w:tc>
        <w:tc>
          <w:tcPr>
            <w:tcW w:w="990" w:type="dxa"/>
            <w:shd w:val="clear" w:color="auto" w:fill="FF0000"/>
          </w:tcPr>
          <w:p w:rsidR="00B57B82" w:rsidRPr="005456EF" w:rsidRDefault="00B57B82" w:rsidP="0048437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152.94</w:t>
            </w:r>
          </w:p>
        </w:tc>
        <w:tc>
          <w:tcPr>
            <w:tcW w:w="900" w:type="dxa"/>
            <w:shd w:val="clear" w:color="auto" w:fill="FFFF00"/>
          </w:tcPr>
          <w:p w:rsidR="00B57B82" w:rsidRPr="005456EF" w:rsidRDefault="00B57B82" w:rsidP="00B57B82">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79.24</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205.49</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23.81</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36.42</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411.88</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117.44</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49.36</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163.2</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28.09</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39.62</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Taxi </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443</w:t>
            </w:r>
            <w:r>
              <w:rPr>
                <w:rFonts w:ascii="Times New Roman" w:hAnsi="Times New Roman" w:cs="Times New Roman"/>
                <w:color w:val="000000"/>
                <w:sz w:val="23"/>
                <w:szCs w:val="23"/>
              </w:rPr>
              <w:t>.00</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120.43</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48.81</w:t>
            </w:r>
          </w:p>
        </w:tc>
        <w:tc>
          <w:tcPr>
            <w:tcW w:w="990" w:type="dxa"/>
            <w:shd w:val="clear" w:color="auto" w:fill="FFFF00"/>
          </w:tcPr>
          <w:p w:rsidR="00B57B82" w:rsidRPr="005456EF" w:rsidRDefault="00B57B82" w:rsidP="0048437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111.84</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23.20</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38.72</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405.84</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123.15</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48.94</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195.8</w:t>
            </w:r>
          </w:p>
        </w:tc>
        <w:tc>
          <w:tcPr>
            <w:tcW w:w="990" w:type="dxa"/>
            <w:shd w:val="clear" w:color="auto" w:fill="FFFFFF" w:themeFill="background1"/>
          </w:tcPr>
          <w:p w:rsidR="00B57B82" w:rsidRPr="005456EF" w:rsidRDefault="00B57B82" w:rsidP="00B57B82">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26.93</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39.4</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Mixed </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518.3</w:t>
            </w:r>
            <w:r>
              <w:rPr>
                <w:rFonts w:ascii="Times New Roman" w:hAnsi="Times New Roman" w:cs="Times New Roman"/>
                <w:color w:val="000000"/>
                <w:sz w:val="23"/>
                <w:szCs w:val="23"/>
              </w:rPr>
              <w:t>0</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126.35</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55.26</w:t>
            </w:r>
          </w:p>
        </w:tc>
        <w:tc>
          <w:tcPr>
            <w:tcW w:w="990" w:type="dxa"/>
            <w:shd w:val="clear" w:color="auto" w:fill="FFFF00"/>
          </w:tcPr>
          <w:p w:rsidR="00B57B82" w:rsidRPr="005456EF" w:rsidRDefault="00B57B82" w:rsidP="0048437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152.87</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24.13</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38.28</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432.55</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110</w:t>
            </w:r>
            <w:r>
              <w:rPr>
                <w:rFonts w:ascii="Times New Roman" w:hAnsi="Times New Roman" w:cs="Times New Roman"/>
                <w:color w:val="000000"/>
                <w:sz w:val="23"/>
                <w:szCs w:val="23"/>
              </w:rPr>
              <w:t>.00</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42.52</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161.1</w:t>
            </w:r>
          </w:p>
        </w:tc>
        <w:tc>
          <w:tcPr>
            <w:tcW w:w="990" w:type="dxa"/>
            <w:shd w:val="clear" w:color="auto" w:fill="FFFFFF" w:themeFill="background1"/>
          </w:tcPr>
          <w:p w:rsidR="00B57B82" w:rsidRPr="005456EF" w:rsidRDefault="00B57B82" w:rsidP="00B57B82">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27.67</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3F0F73">
              <w:rPr>
                <w:rFonts w:ascii="Times New Roman" w:hAnsi="Times New Roman" w:cs="Times New Roman"/>
                <w:color w:val="000000"/>
                <w:sz w:val="23"/>
                <w:szCs w:val="23"/>
              </w:rPr>
              <w:t>36.72</w:t>
            </w:r>
          </w:p>
        </w:tc>
      </w:tr>
      <w:tr w:rsidR="00B57B82" w:rsidRPr="005456EF" w:rsidTr="0048437C">
        <w:trPr>
          <w:trHeight w:val="285"/>
        </w:trPr>
        <w:tc>
          <w:tcPr>
            <w:tcW w:w="1170" w:type="dxa"/>
            <w:vMerge w:val="restart"/>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r w:rsidRPr="00B142CA">
              <w:rPr>
                <w:rFonts w:ascii="Times New Roman" w:eastAsia="Times New Roman" w:hAnsi="Times New Roman" w:cs="Times New Roman"/>
                <w:b/>
                <w:color w:val="000000"/>
                <w:sz w:val="24"/>
                <w:szCs w:val="24"/>
                <w:shd w:val="clear" w:color="auto" w:fill="FFFFFF"/>
              </w:rPr>
              <w:t>Saris</w:t>
            </w: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LRT</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421.57</w:t>
            </w:r>
          </w:p>
        </w:tc>
        <w:tc>
          <w:tcPr>
            <w:tcW w:w="990" w:type="dxa"/>
            <w:shd w:val="clear" w:color="auto" w:fill="FFFF00"/>
          </w:tcPr>
          <w:p w:rsidR="00B57B82" w:rsidRPr="005456EF" w:rsidRDefault="00B57B82" w:rsidP="0048437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86.25</w:t>
            </w:r>
          </w:p>
        </w:tc>
        <w:tc>
          <w:tcPr>
            <w:tcW w:w="90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29.77</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95.35</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28.88</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37.36</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418.34</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79.98</w:t>
            </w:r>
          </w:p>
        </w:tc>
        <w:tc>
          <w:tcPr>
            <w:tcW w:w="90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27.25</w:t>
            </w:r>
          </w:p>
        </w:tc>
        <w:tc>
          <w:tcPr>
            <w:tcW w:w="990" w:type="dxa"/>
            <w:shd w:val="clear" w:color="auto" w:fill="FFFF00"/>
          </w:tcPr>
          <w:p w:rsidR="00B57B82" w:rsidRPr="005456EF" w:rsidRDefault="00B57B82" w:rsidP="00B57B82">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91.04</w:t>
            </w:r>
          </w:p>
        </w:tc>
        <w:tc>
          <w:tcPr>
            <w:tcW w:w="990" w:type="dxa"/>
            <w:shd w:val="clear" w:color="auto" w:fill="FFFFFF" w:themeFill="background1"/>
          </w:tcPr>
          <w:p w:rsidR="00B57B82" w:rsidRPr="005456EF" w:rsidRDefault="00B57B82" w:rsidP="00B57B82">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30.03</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37.2</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bus </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602.77</w:t>
            </w:r>
          </w:p>
        </w:tc>
        <w:tc>
          <w:tcPr>
            <w:tcW w:w="990" w:type="dxa"/>
            <w:shd w:val="clear" w:color="auto" w:fill="FF0000"/>
          </w:tcPr>
          <w:p w:rsidR="00B57B82" w:rsidRPr="005456EF" w:rsidRDefault="00B57B82" w:rsidP="0048437C">
            <w:pPr>
              <w:rPr>
                <w:rFonts w:ascii="Times New Roman" w:eastAsia="Times New Roman" w:hAnsi="Times New Roman" w:cs="Times New Roman"/>
                <w:b/>
                <w:color w:val="000000"/>
                <w:shd w:val="clear" w:color="auto" w:fill="FFFFFF"/>
              </w:rPr>
            </w:pPr>
            <w:r w:rsidRPr="00817A1A">
              <w:rPr>
                <w:rFonts w:ascii="Times New Roman" w:hAnsi="Times New Roman" w:cs="Times New Roman"/>
                <w:color w:val="000000" w:themeColor="text1"/>
                <w:sz w:val="23"/>
                <w:szCs w:val="23"/>
              </w:rPr>
              <w:t>164.27</w:t>
            </w:r>
          </w:p>
        </w:tc>
        <w:tc>
          <w:tcPr>
            <w:tcW w:w="90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85.09</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155.33</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23.09</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47.16</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512.57</w:t>
            </w:r>
          </w:p>
        </w:tc>
        <w:tc>
          <w:tcPr>
            <w:tcW w:w="99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156.71</w:t>
            </w:r>
          </w:p>
        </w:tc>
        <w:tc>
          <w:tcPr>
            <w:tcW w:w="90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84.68</w:t>
            </w:r>
          </w:p>
        </w:tc>
        <w:tc>
          <w:tcPr>
            <w:tcW w:w="990" w:type="dxa"/>
            <w:shd w:val="clear" w:color="auto" w:fill="FFC000"/>
          </w:tcPr>
          <w:p w:rsidR="00B57B82" w:rsidRPr="005456EF" w:rsidRDefault="00B57B82" w:rsidP="00B57B82">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173.8</w:t>
            </w:r>
          </w:p>
        </w:tc>
        <w:tc>
          <w:tcPr>
            <w:tcW w:w="990" w:type="dxa"/>
            <w:shd w:val="clear" w:color="auto" w:fill="FFFFFF" w:themeFill="background1"/>
          </w:tcPr>
          <w:p w:rsidR="00B57B82" w:rsidRPr="005456EF" w:rsidRDefault="00B57B82" w:rsidP="00B57B82">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22.84</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46.03</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Taxi </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501.68</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115.78</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50.67</w:t>
            </w:r>
          </w:p>
        </w:tc>
        <w:tc>
          <w:tcPr>
            <w:tcW w:w="990" w:type="dxa"/>
            <w:shd w:val="clear" w:color="auto" w:fill="FFFF00"/>
          </w:tcPr>
          <w:p w:rsidR="00B57B82" w:rsidRPr="005456EF" w:rsidRDefault="00B57B82" w:rsidP="00E834FC">
            <w:pPr>
              <w:jc w:val="cente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148.11</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27.74</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29.28</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467.13</w:t>
            </w:r>
          </w:p>
        </w:tc>
        <w:tc>
          <w:tcPr>
            <w:tcW w:w="990" w:type="dxa"/>
            <w:shd w:val="clear" w:color="auto" w:fill="FFC000"/>
          </w:tcPr>
          <w:p w:rsidR="00B57B82" w:rsidRPr="005456EF" w:rsidRDefault="00B57B82" w:rsidP="00B57B82">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105.07</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40.79</w:t>
            </w:r>
          </w:p>
        </w:tc>
        <w:tc>
          <w:tcPr>
            <w:tcW w:w="990" w:type="dxa"/>
            <w:shd w:val="clear" w:color="auto" w:fill="FFFF00"/>
          </w:tcPr>
          <w:p w:rsidR="00B57B82" w:rsidRPr="005456EF" w:rsidRDefault="00B57B82" w:rsidP="00B57B82">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143.5</w:t>
            </w:r>
          </w:p>
        </w:tc>
        <w:tc>
          <w:tcPr>
            <w:tcW w:w="990" w:type="dxa"/>
            <w:shd w:val="clear" w:color="auto" w:fill="FFFFFF" w:themeFill="background1"/>
          </w:tcPr>
          <w:p w:rsidR="00B57B82" w:rsidRPr="005456EF" w:rsidRDefault="00B57B82" w:rsidP="00B57B82">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30.68</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35.49</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Mixed </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540.8</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116.16</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57.52</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179.88</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28.80</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28.69</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463.39</w:t>
            </w:r>
          </w:p>
        </w:tc>
        <w:tc>
          <w:tcPr>
            <w:tcW w:w="990" w:type="dxa"/>
            <w:shd w:val="clear" w:color="auto" w:fill="FFC000"/>
          </w:tcPr>
          <w:p w:rsidR="00B57B82" w:rsidRPr="005456EF" w:rsidRDefault="00B57B82" w:rsidP="00B57B82">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106.17</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45.77</w:t>
            </w:r>
          </w:p>
        </w:tc>
        <w:tc>
          <w:tcPr>
            <w:tcW w:w="990" w:type="dxa"/>
            <w:shd w:val="clear" w:color="auto" w:fill="FFFF00"/>
          </w:tcPr>
          <w:p w:rsidR="00B57B82" w:rsidRPr="005456EF" w:rsidRDefault="00B57B82" w:rsidP="00B57B82">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123.7</w:t>
            </w:r>
          </w:p>
        </w:tc>
        <w:tc>
          <w:tcPr>
            <w:tcW w:w="990" w:type="dxa"/>
            <w:shd w:val="clear" w:color="auto" w:fill="FFFFFF" w:themeFill="background1"/>
          </w:tcPr>
          <w:p w:rsidR="00B57B82" w:rsidRPr="005456EF" w:rsidRDefault="00B57B82" w:rsidP="00B57B82">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29.54</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FD47A1">
              <w:rPr>
                <w:rFonts w:ascii="Times New Roman" w:hAnsi="Times New Roman" w:cs="Times New Roman"/>
                <w:color w:val="000000"/>
                <w:sz w:val="23"/>
                <w:szCs w:val="23"/>
              </w:rPr>
              <w:t>32.92</w:t>
            </w:r>
          </w:p>
        </w:tc>
      </w:tr>
      <w:tr w:rsidR="00B57B82" w:rsidRPr="005456EF" w:rsidTr="0048437C">
        <w:trPr>
          <w:trHeight w:val="300"/>
        </w:trPr>
        <w:tc>
          <w:tcPr>
            <w:tcW w:w="1170" w:type="dxa"/>
            <w:vMerge w:val="restart"/>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r w:rsidRPr="00B142CA">
              <w:rPr>
                <w:rFonts w:ascii="Times New Roman" w:eastAsia="Times New Roman" w:hAnsi="Times New Roman" w:cs="Times New Roman"/>
                <w:b/>
                <w:color w:val="000000"/>
                <w:sz w:val="24"/>
                <w:szCs w:val="24"/>
                <w:shd w:val="clear" w:color="auto" w:fill="FFFFFF"/>
              </w:rPr>
              <w:t xml:space="preserve">Stadium </w:t>
            </w: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LRT </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400.25</w:t>
            </w:r>
          </w:p>
        </w:tc>
        <w:tc>
          <w:tcPr>
            <w:tcW w:w="990" w:type="dxa"/>
            <w:shd w:val="clear" w:color="auto" w:fill="FFFF00"/>
          </w:tcPr>
          <w:p w:rsidR="00B57B82" w:rsidRPr="005456EF" w:rsidRDefault="00B57B82" w:rsidP="0048437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63.84</w:t>
            </w:r>
          </w:p>
        </w:tc>
        <w:tc>
          <w:tcPr>
            <w:tcW w:w="90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18.41</w:t>
            </w:r>
          </w:p>
        </w:tc>
        <w:tc>
          <w:tcPr>
            <w:tcW w:w="99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51.69</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24.76</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36.47</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410.26</w:t>
            </w:r>
          </w:p>
        </w:tc>
        <w:tc>
          <w:tcPr>
            <w:tcW w:w="99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37.75</w:t>
            </w:r>
          </w:p>
        </w:tc>
        <w:tc>
          <w:tcPr>
            <w:tcW w:w="90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9.37</w:t>
            </w:r>
          </w:p>
        </w:tc>
        <w:tc>
          <w:tcPr>
            <w:tcW w:w="990" w:type="dxa"/>
            <w:shd w:val="clear" w:color="auto" w:fill="00B050"/>
          </w:tcPr>
          <w:p w:rsidR="00B57B82" w:rsidRPr="005456EF" w:rsidRDefault="00B57B82" w:rsidP="00B57B82">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25.81</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27.33</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26.32</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bus </w:t>
            </w:r>
          </w:p>
        </w:tc>
        <w:tc>
          <w:tcPr>
            <w:tcW w:w="985"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724.03</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127.42</w:t>
            </w:r>
          </w:p>
        </w:tc>
        <w:tc>
          <w:tcPr>
            <w:tcW w:w="90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71.94</w:t>
            </w:r>
          </w:p>
        </w:tc>
        <w:tc>
          <w:tcPr>
            <w:tcW w:w="990" w:type="dxa"/>
            <w:shd w:val="clear" w:color="auto" w:fill="FF0000"/>
          </w:tcPr>
          <w:p w:rsidR="00B57B82" w:rsidRPr="005456EF" w:rsidRDefault="00B57B82" w:rsidP="00E834FC">
            <w:pPr>
              <w:jc w:val="cente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257.61</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27.23</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27.92</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627.22</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112.12</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47.74</w:t>
            </w:r>
          </w:p>
        </w:tc>
        <w:tc>
          <w:tcPr>
            <w:tcW w:w="990" w:type="dxa"/>
            <w:shd w:val="clear" w:color="auto" w:fill="FFFF00"/>
          </w:tcPr>
          <w:p w:rsidR="00B57B82" w:rsidRPr="005456EF" w:rsidRDefault="00B57B82" w:rsidP="00B57B82">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149.3</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28.27</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36.36</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Taxi</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463.79</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123.04</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56.6</w:t>
            </w:r>
          </w:p>
        </w:tc>
        <w:tc>
          <w:tcPr>
            <w:tcW w:w="990" w:type="dxa"/>
            <w:shd w:val="clear" w:color="auto" w:fill="FFFF00"/>
          </w:tcPr>
          <w:p w:rsidR="00B57B82" w:rsidRPr="005456EF" w:rsidRDefault="00B57B82" w:rsidP="00E834FC">
            <w:pPr>
              <w:jc w:val="cente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128.13</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27.66</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32.32</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414.25</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90.84</w:t>
            </w:r>
          </w:p>
        </w:tc>
        <w:tc>
          <w:tcPr>
            <w:tcW w:w="90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31.52</w:t>
            </w:r>
          </w:p>
        </w:tc>
        <w:tc>
          <w:tcPr>
            <w:tcW w:w="990" w:type="dxa"/>
            <w:shd w:val="clear" w:color="auto" w:fill="FFFF00"/>
          </w:tcPr>
          <w:p w:rsidR="00B57B82" w:rsidRPr="005456EF" w:rsidRDefault="00B57B82" w:rsidP="00B57B82">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84.98</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26.8</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37.91</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Mixed </w:t>
            </w:r>
          </w:p>
        </w:tc>
        <w:tc>
          <w:tcPr>
            <w:tcW w:w="985"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730.71</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133.29</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57.52</w:t>
            </w:r>
          </w:p>
        </w:tc>
        <w:tc>
          <w:tcPr>
            <w:tcW w:w="990" w:type="dxa"/>
            <w:shd w:val="clear" w:color="auto" w:fill="FFC000"/>
          </w:tcPr>
          <w:p w:rsidR="00B57B82" w:rsidRPr="005456EF" w:rsidRDefault="00B57B82" w:rsidP="00E834FC">
            <w:pPr>
              <w:jc w:val="cente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165.29</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29.92</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30.01</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438.85</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117.64</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45.42</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141.7</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28.07</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5A6CE5">
              <w:rPr>
                <w:rFonts w:ascii="Times New Roman" w:hAnsi="Times New Roman" w:cs="Times New Roman"/>
                <w:color w:val="000000"/>
                <w:sz w:val="23"/>
                <w:szCs w:val="23"/>
              </w:rPr>
              <w:t>32.57</w:t>
            </w:r>
          </w:p>
        </w:tc>
      </w:tr>
      <w:tr w:rsidR="00B57B82" w:rsidRPr="005456EF" w:rsidTr="0048437C">
        <w:trPr>
          <w:trHeight w:val="285"/>
        </w:trPr>
        <w:tc>
          <w:tcPr>
            <w:tcW w:w="1170" w:type="dxa"/>
            <w:vMerge w:val="restart"/>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r w:rsidRPr="00B142CA">
              <w:rPr>
                <w:rFonts w:ascii="Times New Roman" w:eastAsia="Times New Roman" w:hAnsi="Times New Roman" w:cs="Times New Roman"/>
                <w:b/>
                <w:color w:val="000000"/>
                <w:sz w:val="24"/>
                <w:szCs w:val="24"/>
                <w:shd w:val="clear" w:color="auto" w:fill="FFFFFF"/>
              </w:rPr>
              <w:t xml:space="preserve">Mexico </w:t>
            </w: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LRT</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431.61</w:t>
            </w:r>
          </w:p>
        </w:tc>
        <w:tc>
          <w:tcPr>
            <w:tcW w:w="990" w:type="dxa"/>
            <w:shd w:val="clear" w:color="auto" w:fill="00B050"/>
          </w:tcPr>
          <w:p w:rsidR="00B57B82" w:rsidRPr="005456EF" w:rsidRDefault="00B57B82" w:rsidP="0048437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37.85</w:t>
            </w:r>
          </w:p>
        </w:tc>
        <w:tc>
          <w:tcPr>
            <w:tcW w:w="90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9.1</w:t>
            </w:r>
            <w:r>
              <w:rPr>
                <w:rFonts w:ascii="Times New Roman" w:hAnsi="Times New Roman" w:cs="Times New Roman"/>
                <w:color w:val="000000"/>
                <w:sz w:val="23"/>
                <w:szCs w:val="23"/>
              </w:rPr>
              <w:t>0</w:t>
            </w:r>
          </w:p>
        </w:tc>
        <w:tc>
          <w:tcPr>
            <w:tcW w:w="99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28.13</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25.84</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28.77</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426.16</w:t>
            </w:r>
          </w:p>
        </w:tc>
        <w:tc>
          <w:tcPr>
            <w:tcW w:w="99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34.39</w:t>
            </w:r>
          </w:p>
        </w:tc>
        <w:tc>
          <w:tcPr>
            <w:tcW w:w="90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8.33</w:t>
            </w:r>
          </w:p>
        </w:tc>
        <w:tc>
          <w:tcPr>
            <w:tcW w:w="99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24.32</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29.05</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38.79</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bus </w:t>
            </w:r>
          </w:p>
        </w:tc>
        <w:tc>
          <w:tcPr>
            <w:tcW w:w="985"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1039.8</w:t>
            </w:r>
          </w:p>
        </w:tc>
        <w:tc>
          <w:tcPr>
            <w:tcW w:w="990" w:type="dxa"/>
            <w:shd w:val="clear" w:color="auto" w:fill="FF0000"/>
          </w:tcPr>
          <w:p w:rsidR="00B57B82" w:rsidRPr="005456EF" w:rsidRDefault="00B57B82" w:rsidP="0048437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158.31</w:t>
            </w:r>
          </w:p>
        </w:tc>
        <w:tc>
          <w:tcPr>
            <w:tcW w:w="90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87.17</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159.06</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30.16</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38.19</w:t>
            </w:r>
          </w:p>
        </w:tc>
        <w:tc>
          <w:tcPr>
            <w:tcW w:w="117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979.3</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123.93</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49.05</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90.77</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29.04</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37.09</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Taxi</w:t>
            </w:r>
          </w:p>
        </w:tc>
        <w:tc>
          <w:tcPr>
            <w:tcW w:w="985" w:type="dxa"/>
            <w:shd w:val="clear" w:color="auto" w:fill="00B050"/>
          </w:tcPr>
          <w:p w:rsidR="00B57B82" w:rsidRPr="005456EF" w:rsidRDefault="00B57B82" w:rsidP="00E834FC">
            <w:pPr>
              <w:jc w:val="both"/>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564.96</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103.01</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41.56</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84.79</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25.52</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35.92</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455.78</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97.13</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36.49</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91.97</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25.41</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35.03</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Mixed </w:t>
            </w:r>
          </w:p>
        </w:tc>
        <w:tc>
          <w:tcPr>
            <w:tcW w:w="985"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840.05</w:t>
            </w:r>
          </w:p>
        </w:tc>
        <w:tc>
          <w:tcPr>
            <w:tcW w:w="990" w:type="dxa"/>
            <w:shd w:val="clear" w:color="auto" w:fill="FF0000"/>
          </w:tcPr>
          <w:p w:rsidR="00B57B82" w:rsidRPr="005456EF" w:rsidRDefault="00B57B82" w:rsidP="0048437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151.66</w:t>
            </w:r>
          </w:p>
        </w:tc>
        <w:tc>
          <w:tcPr>
            <w:tcW w:w="90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71.84</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134.39</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23.24</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44.94</w:t>
            </w:r>
          </w:p>
        </w:tc>
        <w:tc>
          <w:tcPr>
            <w:tcW w:w="117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831.32</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96.53</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38.51</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72.97</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28.24</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641B29">
              <w:rPr>
                <w:rFonts w:ascii="Times New Roman" w:hAnsi="Times New Roman" w:cs="Times New Roman"/>
                <w:color w:val="000000"/>
                <w:sz w:val="23"/>
                <w:szCs w:val="23"/>
              </w:rPr>
              <w:t>37.34</w:t>
            </w:r>
          </w:p>
        </w:tc>
      </w:tr>
      <w:tr w:rsidR="00B57B82" w:rsidRPr="005456EF" w:rsidTr="0048437C">
        <w:trPr>
          <w:trHeight w:val="285"/>
        </w:trPr>
        <w:tc>
          <w:tcPr>
            <w:tcW w:w="1170" w:type="dxa"/>
            <w:vMerge w:val="restart"/>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r w:rsidRPr="00B142CA">
              <w:rPr>
                <w:rFonts w:ascii="Times New Roman" w:eastAsia="Times New Roman" w:hAnsi="Times New Roman" w:cs="Times New Roman"/>
                <w:b/>
                <w:color w:val="000000"/>
                <w:sz w:val="24"/>
                <w:szCs w:val="24"/>
                <w:shd w:val="clear" w:color="auto" w:fill="FFFFFF"/>
              </w:rPr>
              <w:t>Autobus</w:t>
            </w:r>
          </w:p>
          <w:p w:rsidR="00B57B82" w:rsidRPr="00B142CA" w:rsidRDefault="00B57B82" w:rsidP="00E834FC">
            <w:pPr>
              <w:rPr>
                <w:rFonts w:ascii="Times New Roman" w:eastAsia="Times New Roman" w:hAnsi="Times New Roman" w:cs="Times New Roman"/>
                <w:b/>
                <w:color w:val="000000"/>
                <w:sz w:val="24"/>
                <w:szCs w:val="24"/>
                <w:shd w:val="clear" w:color="auto" w:fill="FFFFFF"/>
              </w:rPr>
            </w:pPr>
            <w:r w:rsidRPr="00B142CA">
              <w:rPr>
                <w:rFonts w:ascii="Times New Roman" w:eastAsia="Times New Roman" w:hAnsi="Times New Roman" w:cs="Times New Roman"/>
                <w:b/>
                <w:color w:val="000000"/>
                <w:sz w:val="24"/>
                <w:szCs w:val="24"/>
                <w:shd w:val="clear" w:color="auto" w:fill="FFFFFF"/>
              </w:rPr>
              <w:t>Tera</w:t>
            </w: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LRT</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423.37</w:t>
            </w:r>
          </w:p>
        </w:tc>
        <w:tc>
          <w:tcPr>
            <w:tcW w:w="990" w:type="dxa"/>
            <w:shd w:val="clear" w:color="auto" w:fill="FFFF00"/>
          </w:tcPr>
          <w:p w:rsidR="00B57B82" w:rsidRPr="005456EF" w:rsidRDefault="00B57B82" w:rsidP="0048437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86.05</w:t>
            </w:r>
          </w:p>
        </w:tc>
        <w:tc>
          <w:tcPr>
            <w:tcW w:w="90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28.53</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64.15</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28.44</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32.65</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397.59</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63.26</w:t>
            </w:r>
          </w:p>
        </w:tc>
        <w:tc>
          <w:tcPr>
            <w:tcW w:w="90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18.12</w:t>
            </w:r>
          </w:p>
        </w:tc>
        <w:tc>
          <w:tcPr>
            <w:tcW w:w="99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44.94</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27.07</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30.23</w:t>
            </w:r>
          </w:p>
        </w:tc>
      </w:tr>
      <w:tr w:rsidR="00B57B82" w:rsidRPr="005456EF" w:rsidTr="0048437C">
        <w:trPr>
          <w:trHeight w:val="144"/>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bus </w:t>
            </w:r>
          </w:p>
        </w:tc>
        <w:tc>
          <w:tcPr>
            <w:tcW w:w="985"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734.31</w:t>
            </w:r>
          </w:p>
        </w:tc>
        <w:tc>
          <w:tcPr>
            <w:tcW w:w="990" w:type="dxa"/>
            <w:shd w:val="clear" w:color="auto" w:fill="FF0000"/>
          </w:tcPr>
          <w:p w:rsidR="00B57B82" w:rsidRPr="005456EF" w:rsidRDefault="00B57B82" w:rsidP="0048437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151.73</w:t>
            </w:r>
          </w:p>
        </w:tc>
        <w:tc>
          <w:tcPr>
            <w:tcW w:w="90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71.52</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200.67</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29.19</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34.99</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427.91</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122.4</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57.35</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132.2</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30.49</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33.49</w:t>
            </w:r>
          </w:p>
        </w:tc>
      </w:tr>
      <w:tr w:rsidR="00B57B82" w:rsidRPr="005456EF" w:rsidTr="0048437C">
        <w:trPr>
          <w:trHeight w:val="302"/>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Taxi </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499.76</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144.36</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64.88</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102.22</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22.60</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62.68</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421.16</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101.43</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37.5</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92.65</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30.21</w:t>
            </w:r>
          </w:p>
        </w:tc>
        <w:tc>
          <w:tcPr>
            <w:tcW w:w="990" w:type="dxa"/>
            <w:shd w:val="clear" w:color="auto" w:fill="FFFFFF" w:themeFill="background1"/>
          </w:tcPr>
          <w:p w:rsidR="00B57B82" w:rsidRPr="005456EF" w:rsidRDefault="00B57B82" w:rsidP="00E834FC">
            <w:pPr>
              <w:jc w:val="both"/>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28.28</w:t>
            </w:r>
          </w:p>
        </w:tc>
      </w:tr>
      <w:tr w:rsidR="00B57B82" w:rsidRPr="005456EF" w:rsidTr="0048437C">
        <w:trPr>
          <w:trHeight w:val="275"/>
        </w:trPr>
        <w:tc>
          <w:tcPr>
            <w:tcW w:w="1170" w:type="dxa"/>
            <w:vMerge/>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Mixed </w:t>
            </w:r>
          </w:p>
        </w:tc>
        <w:tc>
          <w:tcPr>
            <w:tcW w:w="985"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709.53</w:t>
            </w:r>
          </w:p>
        </w:tc>
        <w:tc>
          <w:tcPr>
            <w:tcW w:w="990" w:type="dxa"/>
            <w:shd w:val="clear" w:color="auto" w:fill="FF0000"/>
          </w:tcPr>
          <w:p w:rsidR="00B57B82" w:rsidRPr="005456EF" w:rsidRDefault="00B57B82" w:rsidP="0048437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173.79</w:t>
            </w:r>
          </w:p>
        </w:tc>
        <w:tc>
          <w:tcPr>
            <w:tcW w:w="90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100.3</w:t>
            </w:r>
          </w:p>
        </w:tc>
        <w:tc>
          <w:tcPr>
            <w:tcW w:w="990" w:type="dxa"/>
            <w:shd w:val="clear" w:color="auto" w:fill="7030A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365.5</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31.11</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25.92</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443.14</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122.24</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55.53</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112.6</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29.24</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E50FEC">
              <w:rPr>
                <w:rFonts w:ascii="Times New Roman" w:hAnsi="Times New Roman" w:cs="Times New Roman"/>
                <w:color w:val="000000"/>
                <w:sz w:val="23"/>
                <w:szCs w:val="23"/>
              </w:rPr>
              <w:t>25.17</w:t>
            </w:r>
          </w:p>
        </w:tc>
      </w:tr>
      <w:tr w:rsidR="00B57B82" w:rsidRPr="005456EF" w:rsidTr="0048437C">
        <w:trPr>
          <w:trHeight w:val="275"/>
        </w:trPr>
        <w:tc>
          <w:tcPr>
            <w:tcW w:w="1170" w:type="dxa"/>
            <w:vMerge w:val="restart"/>
            <w:shd w:val="clear" w:color="auto" w:fill="FFFFFF" w:themeFill="background1"/>
            <w:vAlign w:val="center"/>
          </w:tcPr>
          <w:p w:rsidR="00B57B82" w:rsidRPr="00B142CA" w:rsidRDefault="00B57B82" w:rsidP="00E834FC">
            <w:pPr>
              <w:rPr>
                <w:rFonts w:ascii="Times New Roman" w:eastAsia="Times New Roman" w:hAnsi="Times New Roman" w:cs="Times New Roman"/>
                <w:b/>
                <w:color w:val="000000"/>
                <w:sz w:val="24"/>
                <w:szCs w:val="24"/>
                <w:shd w:val="clear" w:color="auto" w:fill="FFFFFF"/>
              </w:rPr>
            </w:pPr>
            <w:r w:rsidRPr="00B142CA">
              <w:rPr>
                <w:rFonts w:ascii="Times New Roman" w:eastAsia="Times New Roman" w:hAnsi="Times New Roman" w:cs="Times New Roman"/>
                <w:b/>
                <w:color w:val="000000"/>
                <w:sz w:val="24"/>
                <w:szCs w:val="24"/>
                <w:shd w:val="clear" w:color="auto" w:fill="FFFFFF"/>
              </w:rPr>
              <w:t xml:space="preserve">Minilik II square </w:t>
            </w: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LRT</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669.12</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138.32</w:t>
            </w:r>
          </w:p>
        </w:tc>
        <w:tc>
          <w:tcPr>
            <w:tcW w:w="90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73.97</w:t>
            </w:r>
          </w:p>
        </w:tc>
        <w:tc>
          <w:tcPr>
            <w:tcW w:w="990" w:type="dxa"/>
            <w:shd w:val="clear" w:color="auto" w:fill="7030A0"/>
          </w:tcPr>
          <w:p w:rsidR="00B57B82" w:rsidRPr="005456EF" w:rsidRDefault="00B57B82" w:rsidP="00E834FC">
            <w:pPr>
              <w:jc w:val="cente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329.07</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25.06</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49.17</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541.99</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76.00</w:t>
            </w:r>
          </w:p>
        </w:tc>
        <w:tc>
          <w:tcPr>
            <w:tcW w:w="90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23.84</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63.70</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24.69</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45.66</w:t>
            </w:r>
          </w:p>
        </w:tc>
      </w:tr>
      <w:tr w:rsidR="00B57B82" w:rsidRPr="005456EF" w:rsidTr="0048437C">
        <w:trPr>
          <w:trHeight w:val="275"/>
        </w:trPr>
        <w:tc>
          <w:tcPr>
            <w:tcW w:w="1170" w:type="dxa"/>
            <w:vMerge/>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bus </w:t>
            </w:r>
          </w:p>
        </w:tc>
        <w:tc>
          <w:tcPr>
            <w:tcW w:w="985"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734.47</w:t>
            </w:r>
          </w:p>
        </w:tc>
        <w:tc>
          <w:tcPr>
            <w:tcW w:w="990" w:type="dxa"/>
            <w:shd w:val="clear" w:color="auto" w:fill="FF0000"/>
          </w:tcPr>
          <w:p w:rsidR="00B57B82" w:rsidRPr="005456EF" w:rsidRDefault="00B57B82" w:rsidP="0048437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158.34</w:t>
            </w:r>
          </w:p>
        </w:tc>
        <w:tc>
          <w:tcPr>
            <w:tcW w:w="90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78.01</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174.06</w:t>
            </w:r>
          </w:p>
        </w:tc>
        <w:tc>
          <w:tcPr>
            <w:tcW w:w="99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26.80</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34.01</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578.18</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142.14</w:t>
            </w:r>
          </w:p>
        </w:tc>
        <w:tc>
          <w:tcPr>
            <w:tcW w:w="90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75.25</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133.1</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22.79</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52.42</w:t>
            </w:r>
          </w:p>
        </w:tc>
      </w:tr>
      <w:tr w:rsidR="00B57B82" w:rsidRPr="005456EF" w:rsidTr="0048437C">
        <w:trPr>
          <w:trHeight w:val="70"/>
        </w:trPr>
        <w:tc>
          <w:tcPr>
            <w:tcW w:w="1170" w:type="dxa"/>
            <w:vMerge/>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Taxi </w:t>
            </w:r>
          </w:p>
        </w:tc>
        <w:tc>
          <w:tcPr>
            <w:tcW w:w="985"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450.34</w:t>
            </w:r>
          </w:p>
        </w:tc>
        <w:tc>
          <w:tcPr>
            <w:tcW w:w="990" w:type="dxa"/>
            <w:shd w:val="clear" w:color="auto" w:fill="FFC000"/>
          </w:tcPr>
          <w:p w:rsidR="00B57B82" w:rsidRPr="005456EF" w:rsidRDefault="00B57B82" w:rsidP="0048437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121.86</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49.17</w:t>
            </w:r>
          </w:p>
        </w:tc>
        <w:tc>
          <w:tcPr>
            <w:tcW w:w="990" w:type="dxa"/>
            <w:shd w:val="clear" w:color="auto" w:fill="FFC000"/>
          </w:tcPr>
          <w:p w:rsidR="00B57B82" w:rsidRPr="005456EF" w:rsidRDefault="00B57B82" w:rsidP="00E834FC">
            <w:pPr>
              <w:jc w:val="cente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158.67</w:t>
            </w:r>
          </w:p>
        </w:tc>
        <w:tc>
          <w:tcPr>
            <w:tcW w:w="990" w:type="dxa"/>
            <w:shd w:val="clear" w:color="auto" w:fill="FFFFFF" w:themeFill="background1"/>
          </w:tcPr>
          <w:p w:rsidR="00B57B82" w:rsidRPr="001F102B" w:rsidRDefault="00B57B82" w:rsidP="00E834FC">
            <w:pP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19.05</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62.18</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437.92</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88.46</w:t>
            </w:r>
          </w:p>
        </w:tc>
        <w:tc>
          <w:tcPr>
            <w:tcW w:w="90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30.35</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114.9</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27.92</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34.47</w:t>
            </w:r>
          </w:p>
        </w:tc>
      </w:tr>
      <w:tr w:rsidR="00B57B82" w:rsidRPr="005456EF" w:rsidTr="0048437C">
        <w:trPr>
          <w:trHeight w:val="275"/>
        </w:trPr>
        <w:tc>
          <w:tcPr>
            <w:tcW w:w="1170" w:type="dxa"/>
            <w:vMerge/>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p>
        </w:tc>
        <w:tc>
          <w:tcPr>
            <w:tcW w:w="990" w:type="dxa"/>
            <w:shd w:val="clear" w:color="auto" w:fill="FFFFFF" w:themeFill="background1"/>
            <w:vAlign w:val="center"/>
          </w:tcPr>
          <w:p w:rsidR="00B57B82" w:rsidRPr="005456EF" w:rsidRDefault="00B57B82" w:rsidP="00E834FC">
            <w:pPr>
              <w:rPr>
                <w:rFonts w:ascii="Times New Roman" w:eastAsia="Times New Roman" w:hAnsi="Times New Roman" w:cs="Times New Roman"/>
                <w:color w:val="000000"/>
                <w:shd w:val="clear" w:color="auto" w:fill="FFFFFF"/>
              </w:rPr>
            </w:pPr>
            <w:r w:rsidRPr="005456EF">
              <w:rPr>
                <w:rFonts w:ascii="Times New Roman" w:eastAsia="Times New Roman" w:hAnsi="Times New Roman" w:cs="Times New Roman"/>
                <w:color w:val="000000"/>
                <w:shd w:val="clear" w:color="auto" w:fill="FFFFFF"/>
              </w:rPr>
              <w:t xml:space="preserve">Mixed </w:t>
            </w:r>
          </w:p>
        </w:tc>
        <w:tc>
          <w:tcPr>
            <w:tcW w:w="985"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1307.4</w:t>
            </w:r>
          </w:p>
        </w:tc>
        <w:tc>
          <w:tcPr>
            <w:tcW w:w="990" w:type="dxa"/>
            <w:shd w:val="clear" w:color="auto" w:fill="FF0000"/>
          </w:tcPr>
          <w:p w:rsidR="00B57B82" w:rsidRPr="005456EF" w:rsidRDefault="00B57B82" w:rsidP="0048437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153.56</w:t>
            </w:r>
          </w:p>
        </w:tc>
        <w:tc>
          <w:tcPr>
            <w:tcW w:w="900" w:type="dxa"/>
            <w:shd w:val="clear" w:color="auto" w:fill="FF00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81.94</w:t>
            </w:r>
          </w:p>
        </w:tc>
        <w:tc>
          <w:tcPr>
            <w:tcW w:w="990" w:type="dxa"/>
            <w:shd w:val="clear" w:color="auto" w:fill="FFC000"/>
          </w:tcPr>
          <w:p w:rsidR="00B57B82" w:rsidRPr="005456EF" w:rsidRDefault="00B57B82" w:rsidP="00E834FC">
            <w:pPr>
              <w:jc w:val="cente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161.18</w:t>
            </w:r>
          </w:p>
        </w:tc>
        <w:tc>
          <w:tcPr>
            <w:tcW w:w="990" w:type="dxa"/>
            <w:shd w:val="clear" w:color="auto" w:fill="FFFFFF" w:themeFill="background1"/>
          </w:tcPr>
          <w:p w:rsidR="00B57B82" w:rsidRPr="001F102B" w:rsidRDefault="00B57B82" w:rsidP="00E834FC">
            <w:pP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24.80</w:t>
            </w:r>
          </w:p>
        </w:tc>
        <w:tc>
          <w:tcPr>
            <w:tcW w:w="1260" w:type="dxa"/>
            <w:shd w:val="clear" w:color="auto" w:fill="FFFFFF" w:themeFill="background1"/>
          </w:tcPr>
          <w:p w:rsidR="00B57B82" w:rsidRPr="001F102B" w:rsidRDefault="00B57B82" w:rsidP="00E834FC">
            <w:pPr>
              <w:jc w:val="center"/>
              <w:rPr>
                <w:rFonts w:ascii="Times New Roman" w:eastAsia="Times New Roman" w:hAnsi="Times New Roman" w:cs="Times New Roman"/>
                <w:color w:val="000000"/>
                <w:shd w:val="clear" w:color="auto" w:fill="FFFFFF"/>
              </w:rPr>
            </w:pPr>
            <w:r w:rsidRPr="001F102B">
              <w:rPr>
                <w:rFonts w:ascii="Times New Roman" w:eastAsia="Times New Roman" w:hAnsi="Times New Roman" w:cs="Times New Roman"/>
                <w:color w:val="000000"/>
                <w:shd w:val="clear" w:color="auto" w:fill="FFFFFF"/>
              </w:rPr>
              <w:t>51.49</w:t>
            </w:r>
          </w:p>
        </w:tc>
        <w:tc>
          <w:tcPr>
            <w:tcW w:w="1170" w:type="dxa"/>
            <w:shd w:val="clear" w:color="auto" w:fill="00B05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613.28</w:t>
            </w:r>
          </w:p>
        </w:tc>
        <w:tc>
          <w:tcPr>
            <w:tcW w:w="99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130.46</w:t>
            </w:r>
          </w:p>
        </w:tc>
        <w:tc>
          <w:tcPr>
            <w:tcW w:w="900" w:type="dxa"/>
            <w:shd w:val="clear" w:color="auto" w:fill="FFC000"/>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57.68</w:t>
            </w:r>
          </w:p>
        </w:tc>
        <w:tc>
          <w:tcPr>
            <w:tcW w:w="990" w:type="dxa"/>
            <w:shd w:val="clear" w:color="auto" w:fill="FFFF00"/>
          </w:tcPr>
          <w:p w:rsidR="00B57B82" w:rsidRPr="005456EF" w:rsidRDefault="00B57B82" w:rsidP="00E834FC">
            <w:pPr>
              <w:rPr>
                <w:rFonts w:ascii="Times New Roman" w:eastAsia="Times New Roman" w:hAnsi="Times New Roman" w:cs="Times New Roman"/>
                <w:b/>
                <w:color w:val="000000"/>
                <w:shd w:val="clear" w:color="auto" w:fill="FFFFFF"/>
              </w:rPr>
            </w:pPr>
            <w:r>
              <w:rPr>
                <w:rFonts w:ascii="Times New Roman" w:hAnsi="Times New Roman" w:cs="Times New Roman"/>
                <w:color w:val="000000"/>
                <w:sz w:val="23"/>
                <w:szCs w:val="23"/>
              </w:rPr>
              <w:t>118.9</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20.79</w:t>
            </w:r>
          </w:p>
        </w:tc>
        <w:tc>
          <w:tcPr>
            <w:tcW w:w="990" w:type="dxa"/>
            <w:shd w:val="clear" w:color="auto" w:fill="FFFFFF" w:themeFill="background1"/>
          </w:tcPr>
          <w:p w:rsidR="00B57B82" w:rsidRPr="005456EF" w:rsidRDefault="00B57B82" w:rsidP="00E834FC">
            <w:pPr>
              <w:rPr>
                <w:rFonts w:ascii="Times New Roman" w:eastAsia="Times New Roman" w:hAnsi="Times New Roman" w:cs="Times New Roman"/>
                <w:b/>
                <w:color w:val="000000"/>
                <w:shd w:val="clear" w:color="auto" w:fill="FFFFFF"/>
              </w:rPr>
            </w:pPr>
            <w:r w:rsidRPr="00A41849">
              <w:rPr>
                <w:rFonts w:ascii="Times New Roman" w:hAnsi="Times New Roman" w:cs="Times New Roman"/>
                <w:color w:val="000000"/>
                <w:sz w:val="23"/>
                <w:szCs w:val="23"/>
              </w:rPr>
              <w:t>57.54</w:t>
            </w:r>
          </w:p>
        </w:tc>
      </w:tr>
    </w:tbl>
    <w:p w:rsidR="00142026" w:rsidRDefault="00142026" w:rsidP="007439B0">
      <w:pPr>
        <w:rPr>
          <w:b/>
        </w:rPr>
        <w:sectPr w:rsidR="00142026" w:rsidSect="00142026">
          <w:pgSz w:w="16834" w:h="11909" w:orient="landscape" w:code="9"/>
          <w:pgMar w:top="1440" w:right="1440" w:bottom="1440" w:left="1440" w:header="720" w:footer="720" w:gutter="0"/>
          <w:cols w:space="720"/>
          <w:docGrid w:linePitch="360"/>
        </w:sectPr>
      </w:pPr>
    </w:p>
    <w:p w:rsidR="009851BB" w:rsidRDefault="009851BB" w:rsidP="009851BB">
      <w:pPr>
        <w:rPr>
          <w:rFonts w:ascii="Times New Roman" w:hAnsi="Times New Roman" w:cs="Times New Roman"/>
          <w:b/>
          <w:color w:val="000000" w:themeColor="text1"/>
          <w:sz w:val="26"/>
          <w:szCs w:val="26"/>
        </w:rPr>
      </w:pPr>
      <w:r>
        <w:rPr>
          <w:noProof/>
        </w:rPr>
        <w:lastRenderedPageBreak/>
        <w:drawing>
          <wp:inline distT="0" distB="0" distL="0" distR="0" wp14:anchorId="76965465" wp14:editId="4C24B881">
            <wp:extent cx="5784215" cy="2971800"/>
            <wp:effectExtent l="0" t="0" r="6985"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3C44BA" w:rsidRDefault="003C44BA" w:rsidP="003C44BA">
      <w:pPr>
        <w:pStyle w:val="Caption"/>
        <w:rPr>
          <w:rFonts w:ascii="Times New Roman" w:hAnsi="Times New Roman" w:cs="Times New Roman"/>
          <w:i w:val="0"/>
          <w:color w:val="000000" w:themeColor="text1"/>
          <w:sz w:val="24"/>
          <w:szCs w:val="24"/>
        </w:rPr>
      </w:pPr>
      <w:bookmarkStart w:id="272" w:name="_Toc13227143"/>
      <w:r w:rsidRPr="003C44BA">
        <w:rPr>
          <w:rFonts w:ascii="Times New Roman" w:hAnsi="Times New Roman" w:cs="Times New Roman"/>
          <w:i w:val="0"/>
          <w:color w:val="000000" w:themeColor="text1"/>
          <w:sz w:val="24"/>
          <w:szCs w:val="24"/>
        </w:rPr>
        <w:t xml:space="preserve">Figure </w:t>
      </w:r>
      <w:r w:rsidRPr="003C44BA">
        <w:rPr>
          <w:rFonts w:ascii="Times New Roman" w:hAnsi="Times New Roman" w:cs="Times New Roman"/>
          <w:i w:val="0"/>
          <w:color w:val="000000" w:themeColor="text1"/>
          <w:sz w:val="24"/>
          <w:szCs w:val="24"/>
        </w:rPr>
        <w:fldChar w:fldCharType="begin"/>
      </w:r>
      <w:r w:rsidRPr="003C44BA">
        <w:rPr>
          <w:rFonts w:ascii="Times New Roman" w:hAnsi="Times New Roman" w:cs="Times New Roman"/>
          <w:i w:val="0"/>
          <w:color w:val="000000" w:themeColor="text1"/>
          <w:sz w:val="24"/>
          <w:szCs w:val="24"/>
        </w:rPr>
        <w:instrText xml:space="preserve"> SEQ Figure \* ARABIC </w:instrText>
      </w:r>
      <w:r w:rsidRPr="003C44BA">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23</w:t>
      </w:r>
      <w:r w:rsidRPr="003C44BA">
        <w:rPr>
          <w:rFonts w:ascii="Times New Roman" w:hAnsi="Times New Roman" w:cs="Times New Roman"/>
          <w:i w:val="0"/>
          <w:color w:val="000000" w:themeColor="text1"/>
          <w:sz w:val="24"/>
          <w:szCs w:val="24"/>
        </w:rPr>
        <w:fldChar w:fldCharType="end"/>
      </w:r>
      <w:r w:rsidRPr="003C44BA">
        <w:rPr>
          <w:rFonts w:ascii="Times New Roman" w:hAnsi="Times New Roman" w:cs="Times New Roman"/>
          <w:i w:val="0"/>
          <w:color w:val="000000" w:themeColor="text1"/>
          <w:sz w:val="24"/>
          <w:szCs w:val="24"/>
        </w:rPr>
        <w:t>: Average air quality index at bus, taxi, LRT and mixed stations</w:t>
      </w:r>
      <w:bookmarkEnd w:id="272"/>
    </w:p>
    <w:p w:rsidR="003C44BA" w:rsidRPr="00422029" w:rsidRDefault="00422029" w:rsidP="00422029">
      <w:pPr>
        <w:spacing w:line="360" w:lineRule="auto"/>
        <w:ind w:right="-151"/>
        <w:jc w:val="both"/>
        <w:rPr>
          <w:rFonts w:ascii="Times New Roman" w:hAnsi="Times New Roman" w:cs="Times New Roman"/>
          <w:color w:val="000000" w:themeColor="text1"/>
          <w:sz w:val="24"/>
          <w:szCs w:val="24"/>
        </w:rPr>
      </w:pPr>
      <w:r w:rsidRPr="00422029">
        <w:rPr>
          <w:rFonts w:ascii="Times New Roman" w:hAnsi="Times New Roman" w:cs="Times New Roman"/>
          <w:color w:val="000000" w:themeColor="text1"/>
          <w:sz w:val="24"/>
          <w:szCs w:val="24"/>
        </w:rPr>
        <w:t>Air quality index at six sampled station as indicated in the graph above, the higher concentration appeared at bus and mixed stations particularly at Mexico and Saris. LRT stations have lower concentration than bus and taxi stations, especially elevated LRT station has good air quality index (below 90 AQI).</w:t>
      </w:r>
    </w:p>
    <w:p w:rsidR="009851BB" w:rsidRDefault="003C44BA" w:rsidP="009851BB">
      <w:pPr>
        <w:rPr>
          <w:rFonts w:ascii="Times New Roman" w:hAnsi="Times New Roman" w:cs="Times New Roman"/>
          <w:b/>
          <w:color w:val="000000" w:themeColor="text1"/>
          <w:sz w:val="26"/>
          <w:szCs w:val="26"/>
        </w:rPr>
      </w:pPr>
      <w:r>
        <w:rPr>
          <w:noProof/>
        </w:rPr>
        <w:drawing>
          <wp:inline distT="0" distB="0" distL="0" distR="0" wp14:anchorId="23CF3DBE" wp14:editId="39AFBAE4">
            <wp:extent cx="5784215" cy="2832652"/>
            <wp:effectExtent l="0" t="0" r="6985" b="6350"/>
            <wp:docPr id="98" name="Chart 9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9851BB" w:rsidRDefault="003C44BA" w:rsidP="003C44BA">
      <w:pPr>
        <w:pStyle w:val="Caption"/>
        <w:rPr>
          <w:rFonts w:ascii="Times New Roman" w:hAnsi="Times New Roman" w:cs="Times New Roman"/>
          <w:i w:val="0"/>
          <w:color w:val="000000" w:themeColor="text1"/>
          <w:sz w:val="24"/>
          <w:szCs w:val="24"/>
        </w:rPr>
      </w:pPr>
      <w:bookmarkStart w:id="273" w:name="_Toc13227144"/>
      <w:r w:rsidRPr="003C44BA">
        <w:rPr>
          <w:rFonts w:ascii="Times New Roman" w:hAnsi="Times New Roman" w:cs="Times New Roman"/>
          <w:i w:val="0"/>
          <w:color w:val="000000" w:themeColor="text1"/>
          <w:sz w:val="24"/>
          <w:szCs w:val="24"/>
        </w:rPr>
        <w:t xml:space="preserve">Figure </w:t>
      </w:r>
      <w:r w:rsidRPr="003C44BA">
        <w:rPr>
          <w:rFonts w:ascii="Times New Roman" w:hAnsi="Times New Roman" w:cs="Times New Roman"/>
          <w:i w:val="0"/>
          <w:color w:val="000000" w:themeColor="text1"/>
          <w:sz w:val="24"/>
          <w:szCs w:val="24"/>
        </w:rPr>
        <w:fldChar w:fldCharType="begin"/>
      </w:r>
      <w:r w:rsidRPr="003C44BA">
        <w:rPr>
          <w:rFonts w:ascii="Times New Roman" w:hAnsi="Times New Roman" w:cs="Times New Roman"/>
          <w:i w:val="0"/>
          <w:color w:val="000000" w:themeColor="text1"/>
          <w:sz w:val="24"/>
          <w:szCs w:val="24"/>
        </w:rPr>
        <w:instrText xml:space="preserve"> SEQ Figure \* ARABIC </w:instrText>
      </w:r>
      <w:r w:rsidRPr="003C44BA">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24</w:t>
      </w:r>
      <w:r w:rsidRPr="003C44BA">
        <w:rPr>
          <w:rFonts w:ascii="Times New Roman" w:hAnsi="Times New Roman" w:cs="Times New Roman"/>
          <w:i w:val="0"/>
          <w:color w:val="000000" w:themeColor="text1"/>
          <w:sz w:val="24"/>
          <w:szCs w:val="24"/>
        </w:rPr>
        <w:fldChar w:fldCharType="end"/>
      </w:r>
      <w:r w:rsidRPr="003C44BA">
        <w:rPr>
          <w:rFonts w:ascii="Times New Roman" w:hAnsi="Times New Roman" w:cs="Times New Roman"/>
          <w:i w:val="0"/>
          <w:color w:val="000000" w:themeColor="text1"/>
          <w:sz w:val="24"/>
          <w:szCs w:val="24"/>
        </w:rPr>
        <w:t>: Average carbon dioxide concentration at bus, taxi, LRT and mixed station</w:t>
      </w:r>
      <w:bookmarkEnd w:id="273"/>
    </w:p>
    <w:p w:rsidR="009851BB" w:rsidRPr="00412662" w:rsidRDefault="002C671E" w:rsidP="00412662">
      <w:pPr>
        <w:spacing w:line="360" w:lineRule="auto"/>
        <w:ind w:right="-61"/>
        <w:jc w:val="both"/>
        <w:rPr>
          <w:rFonts w:ascii="Times New Roman" w:hAnsi="Times New Roman" w:cs="Times New Roman"/>
          <w:sz w:val="24"/>
          <w:szCs w:val="24"/>
        </w:rPr>
      </w:pPr>
      <w:r w:rsidRPr="00412662">
        <w:rPr>
          <w:rFonts w:ascii="Times New Roman" w:hAnsi="Times New Roman" w:cs="Times New Roman"/>
          <w:sz w:val="24"/>
          <w:szCs w:val="24"/>
        </w:rPr>
        <w:t xml:space="preserve">The concentration of carbon dioxide at all </w:t>
      </w:r>
      <w:r w:rsidR="00412662">
        <w:rPr>
          <w:rFonts w:ascii="Times New Roman" w:hAnsi="Times New Roman" w:cs="Times New Roman"/>
          <w:sz w:val="24"/>
          <w:szCs w:val="24"/>
        </w:rPr>
        <w:t>stations are</w:t>
      </w:r>
      <w:r w:rsidRPr="00412662">
        <w:rPr>
          <w:rFonts w:ascii="Times New Roman" w:hAnsi="Times New Roman" w:cs="Times New Roman"/>
          <w:sz w:val="24"/>
          <w:szCs w:val="24"/>
        </w:rPr>
        <w:t xml:space="preserve"> moderate except LRT has good carbon dioxide concentration (below 700ppm). Carbon dioxide has more concentration at underground stations and especially when heavy duty vehicles pass on the road carbon dioxide too much increase up to </w:t>
      </w:r>
      <w:r w:rsidR="00412662" w:rsidRPr="00412662">
        <w:rPr>
          <w:rFonts w:ascii="Times New Roman" w:hAnsi="Times New Roman" w:cs="Times New Roman"/>
          <w:sz w:val="24"/>
          <w:szCs w:val="24"/>
        </w:rPr>
        <w:t>1310ppm in average during vehicles congestion at peak hour.</w:t>
      </w:r>
    </w:p>
    <w:p w:rsidR="007439B0" w:rsidRDefault="007439B0" w:rsidP="00FA1424">
      <w:pPr>
        <w:pStyle w:val="Heading3"/>
        <w:spacing w:line="480" w:lineRule="auto"/>
        <w:ind w:right="-151"/>
        <w:rPr>
          <w:rFonts w:ascii="Times New Roman" w:hAnsi="Times New Roman" w:cs="Times New Roman"/>
          <w:b/>
          <w:color w:val="000000" w:themeColor="text1"/>
          <w:sz w:val="26"/>
          <w:szCs w:val="26"/>
        </w:rPr>
      </w:pPr>
      <w:bookmarkStart w:id="274" w:name="_Toc13226824"/>
      <w:r>
        <w:rPr>
          <w:rFonts w:ascii="Times New Roman" w:hAnsi="Times New Roman" w:cs="Times New Roman"/>
          <w:b/>
          <w:color w:val="000000" w:themeColor="text1"/>
          <w:sz w:val="26"/>
          <w:szCs w:val="26"/>
        </w:rPr>
        <w:lastRenderedPageBreak/>
        <w:t>5.3.2</w:t>
      </w:r>
      <w:r w:rsidRPr="00BB7B47">
        <w:rPr>
          <w:rFonts w:ascii="Times New Roman" w:hAnsi="Times New Roman" w:cs="Times New Roman"/>
          <w:b/>
          <w:color w:val="000000" w:themeColor="text1"/>
          <w:sz w:val="26"/>
          <w:szCs w:val="26"/>
        </w:rPr>
        <w:t xml:space="preserve"> Particulate Matter (PM)</w:t>
      </w:r>
      <w:bookmarkEnd w:id="274"/>
    </w:p>
    <w:p w:rsidR="007439B0" w:rsidRPr="008E5A93" w:rsidRDefault="007439B0" w:rsidP="00FA1424">
      <w:pPr>
        <w:spacing w:line="480" w:lineRule="auto"/>
        <w:ind w:right="-151"/>
        <w:rPr>
          <w:rFonts w:ascii="Times New Roman" w:hAnsi="Times New Roman" w:cs="Times New Roman"/>
          <w:sz w:val="24"/>
          <w:szCs w:val="24"/>
        </w:rPr>
      </w:pPr>
      <w:r w:rsidRPr="008F25DF">
        <w:rPr>
          <w:rFonts w:ascii="Times New Roman" w:hAnsi="Times New Roman" w:cs="Times New Roman"/>
          <w:color w:val="000000" w:themeColor="text1"/>
          <w:sz w:val="24"/>
          <w:szCs w:val="24"/>
        </w:rPr>
        <w:t xml:space="preserve">Average </w:t>
      </w:r>
      <w:r w:rsidR="00757671">
        <w:rPr>
          <w:rFonts w:ascii="Times New Roman" w:hAnsi="Times New Roman" w:cs="Times New Roman"/>
          <w:color w:val="000000" w:themeColor="text1"/>
          <w:sz w:val="24"/>
          <w:szCs w:val="24"/>
        </w:rPr>
        <w:t>particulate matter at</w:t>
      </w:r>
      <w:r w:rsidRPr="008F25DF">
        <w:rPr>
          <w:rFonts w:ascii="Times New Roman" w:hAnsi="Times New Roman" w:cs="Times New Roman"/>
          <w:color w:val="000000" w:themeColor="text1"/>
          <w:sz w:val="24"/>
          <w:szCs w:val="24"/>
        </w:rPr>
        <w:t xml:space="preserve"> all station</w:t>
      </w:r>
      <w:r>
        <w:rPr>
          <w:rFonts w:ascii="Times New Roman" w:hAnsi="Times New Roman" w:cs="Times New Roman"/>
          <w:color w:val="000000" w:themeColor="text1"/>
          <w:sz w:val="24"/>
          <w:szCs w:val="24"/>
        </w:rPr>
        <w:t>s</w:t>
      </w:r>
      <w:r w:rsidR="00757671">
        <w:rPr>
          <w:rFonts w:ascii="Times New Roman" w:hAnsi="Times New Roman" w:cs="Times New Roman"/>
          <w:color w:val="000000" w:themeColor="text1"/>
          <w:sz w:val="24"/>
          <w:szCs w:val="24"/>
        </w:rPr>
        <w:t xml:space="preserve"> both</w:t>
      </w:r>
      <w:r w:rsidRPr="008F25DF">
        <w:rPr>
          <w:rFonts w:ascii="Times New Roman" w:hAnsi="Times New Roman" w:cs="Times New Roman"/>
          <w:color w:val="000000" w:themeColor="text1"/>
          <w:sz w:val="24"/>
          <w:szCs w:val="24"/>
        </w:rPr>
        <w:t xml:space="preserve"> peak hour and off-peak hour</w:t>
      </w:r>
    </w:p>
    <w:p w:rsidR="007439B0" w:rsidRDefault="007439B0" w:rsidP="00FA1424">
      <w:pPr>
        <w:ind w:right="-151"/>
      </w:pPr>
      <w:r>
        <w:rPr>
          <w:noProof/>
        </w:rPr>
        <w:drawing>
          <wp:inline distT="0" distB="0" distL="0" distR="0" wp14:anchorId="33504A63" wp14:editId="2A428DAF">
            <wp:extent cx="2838450" cy="2647950"/>
            <wp:effectExtent l="0" t="0" r="0" b="0"/>
            <wp:docPr id="278" name="Chart 278"/>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rPr>
          <w:noProof/>
        </w:rPr>
        <w:drawing>
          <wp:inline distT="0" distB="0" distL="0" distR="0" wp14:anchorId="5642449F" wp14:editId="474F5DA1">
            <wp:extent cx="2857500" cy="2647950"/>
            <wp:effectExtent l="0" t="0" r="0" b="0"/>
            <wp:docPr id="279" name="Chart 279"/>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7439B0" w:rsidRPr="00E834FC" w:rsidRDefault="00E834FC" w:rsidP="00FA1424">
      <w:pPr>
        <w:pStyle w:val="Caption"/>
        <w:ind w:right="-151"/>
        <w:rPr>
          <w:rFonts w:ascii="Times New Roman" w:hAnsi="Times New Roman" w:cs="Times New Roman"/>
          <w:i w:val="0"/>
          <w:color w:val="000000" w:themeColor="text1"/>
          <w:sz w:val="24"/>
          <w:szCs w:val="24"/>
        </w:rPr>
      </w:pPr>
      <w:bookmarkStart w:id="275" w:name="_Toc13227145"/>
      <w:r w:rsidRPr="00E834FC">
        <w:rPr>
          <w:rFonts w:ascii="Times New Roman" w:hAnsi="Times New Roman" w:cs="Times New Roman"/>
          <w:i w:val="0"/>
          <w:color w:val="000000" w:themeColor="text1"/>
          <w:sz w:val="24"/>
          <w:szCs w:val="24"/>
        </w:rPr>
        <w:t xml:space="preserve">Figure </w:t>
      </w:r>
      <w:r w:rsidRPr="00E834FC">
        <w:rPr>
          <w:rFonts w:ascii="Times New Roman" w:hAnsi="Times New Roman" w:cs="Times New Roman"/>
          <w:i w:val="0"/>
          <w:color w:val="000000" w:themeColor="text1"/>
          <w:sz w:val="24"/>
          <w:szCs w:val="24"/>
        </w:rPr>
        <w:fldChar w:fldCharType="begin"/>
      </w:r>
      <w:r w:rsidRPr="00E834FC">
        <w:rPr>
          <w:rFonts w:ascii="Times New Roman" w:hAnsi="Times New Roman" w:cs="Times New Roman"/>
          <w:i w:val="0"/>
          <w:color w:val="000000" w:themeColor="text1"/>
          <w:sz w:val="24"/>
          <w:szCs w:val="24"/>
        </w:rPr>
        <w:instrText xml:space="preserve"> SEQ Figure \* ARABIC </w:instrText>
      </w:r>
      <w:r w:rsidRPr="00E834FC">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25</w:t>
      </w:r>
      <w:r w:rsidRPr="00E834FC">
        <w:rPr>
          <w:rFonts w:ascii="Times New Roman" w:hAnsi="Times New Roman" w:cs="Times New Roman"/>
          <w:i w:val="0"/>
          <w:color w:val="000000" w:themeColor="text1"/>
          <w:sz w:val="24"/>
          <w:szCs w:val="24"/>
        </w:rPr>
        <w:fldChar w:fldCharType="end"/>
      </w:r>
      <w:r w:rsidRPr="00E834FC">
        <w:rPr>
          <w:rFonts w:ascii="Times New Roman" w:hAnsi="Times New Roman" w:cs="Times New Roman"/>
          <w:i w:val="0"/>
          <w:color w:val="000000" w:themeColor="text1"/>
          <w:sz w:val="24"/>
          <w:szCs w:val="24"/>
        </w:rPr>
        <w:t>: Average PM</w:t>
      </w:r>
      <w:r w:rsidRPr="00166927">
        <w:rPr>
          <w:rFonts w:ascii="Times New Roman" w:hAnsi="Times New Roman" w:cs="Times New Roman"/>
          <w:i w:val="0"/>
          <w:color w:val="000000" w:themeColor="text1"/>
          <w:sz w:val="24"/>
          <w:szCs w:val="24"/>
          <w:vertAlign w:val="subscript"/>
        </w:rPr>
        <w:t>2.5</w:t>
      </w:r>
      <w:r w:rsidRPr="00E834FC">
        <w:rPr>
          <w:rFonts w:ascii="Times New Roman" w:hAnsi="Times New Roman" w:cs="Times New Roman"/>
          <w:i w:val="0"/>
          <w:color w:val="000000" w:themeColor="text1"/>
          <w:sz w:val="24"/>
          <w:szCs w:val="24"/>
        </w:rPr>
        <w:t xml:space="preserve"> concentration at peak and off-peak hour at sampled station</w:t>
      </w:r>
      <w:bookmarkEnd w:id="275"/>
    </w:p>
    <w:p w:rsidR="007439B0" w:rsidRPr="002473CB" w:rsidRDefault="007439B0" w:rsidP="00FA1424">
      <w:pPr>
        <w:spacing w:line="480" w:lineRule="auto"/>
        <w:ind w:right="-151"/>
        <w:jc w:val="both"/>
        <w:rPr>
          <w:rFonts w:ascii="Times New Roman" w:hAnsi="Times New Roman" w:cs="Times New Roman"/>
          <w:color w:val="000000" w:themeColor="text1"/>
          <w:sz w:val="24"/>
          <w:szCs w:val="24"/>
        </w:rPr>
      </w:pPr>
      <w:r w:rsidRPr="009772A4">
        <w:rPr>
          <w:rFonts w:ascii="Times New Roman" w:hAnsi="Times New Roman" w:cs="Times New Roman"/>
          <w:color w:val="000000" w:themeColor="text1"/>
          <w:sz w:val="24"/>
          <w:szCs w:val="24"/>
        </w:rPr>
        <w:t>It is observed that bus station has great contribution for PM2.5 emission at all sampled station and LRT has the smallest amount of particulate matter compared to bus, taxi and bus/taxi station both peak hour and off peak hour.</w:t>
      </w:r>
    </w:p>
    <w:p w:rsidR="007439B0" w:rsidRDefault="00B62D59" w:rsidP="00FA1424">
      <w:pPr>
        <w:ind w:right="-151"/>
      </w:pPr>
      <w:r>
        <w:rPr>
          <w:noProof/>
        </w:rPr>
        <w:drawing>
          <wp:inline distT="0" distB="0" distL="0" distR="0" wp14:anchorId="1A8725E5" wp14:editId="4DC59403">
            <wp:extent cx="2847975" cy="2733675"/>
            <wp:effectExtent l="0" t="0" r="9525" b="9525"/>
            <wp:docPr id="280" name="Chart 280"/>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r w:rsidR="007439B0">
        <w:rPr>
          <w:noProof/>
        </w:rPr>
        <w:drawing>
          <wp:inline distT="0" distB="0" distL="0" distR="0" wp14:anchorId="3A1BD8DD" wp14:editId="595B5CF1">
            <wp:extent cx="2847975" cy="2743200"/>
            <wp:effectExtent l="0" t="0" r="9525" b="0"/>
            <wp:docPr id="281" name="Chart 28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7439B0" w:rsidRPr="00D53D52" w:rsidRDefault="00D53D52" w:rsidP="00FA1424">
      <w:pPr>
        <w:pStyle w:val="Caption"/>
        <w:ind w:right="-151"/>
        <w:rPr>
          <w:rFonts w:ascii="Times New Roman" w:hAnsi="Times New Roman" w:cs="Times New Roman"/>
          <w:i w:val="0"/>
          <w:color w:val="000000" w:themeColor="text1"/>
          <w:sz w:val="24"/>
          <w:szCs w:val="24"/>
        </w:rPr>
      </w:pPr>
      <w:bookmarkStart w:id="276" w:name="_Toc13227146"/>
      <w:r w:rsidRPr="00D53D52">
        <w:rPr>
          <w:rFonts w:ascii="Times New Roman" w:hAnsi="Times New Roman" w:cs="Times New Roman"/>
          <w:i w:val="0"/>
          <w:color w:val="000000" w:themeColor="text1"/>
          <w:sz w:val="24"/>
          <w:szCs w:val="24"/>
        </w:rPr>
        <w:t xml:space="preserve">Figure </w:t>
      </w:r>
      <w:r w:rsidRPr="00D53D52">
        <w:rPr>
          <w:rFonts w:ascii="Times New Roman" w:hAnsi="Times New Roman" w:cs="Times New Roman"/>
          <w:i w:val="0"/>
          <w:color w:val="000000" w:themeColor="text1"/>
          <w:sz w:val="24"/>
          <w:szCs w:val="24"/>
        </w:rPr>
        <w:fldChar w:fldCharType="begin"/>
      </w:r>
      <w:r w:rsidRPr="00D53D52">
        <w:rPr>
          <w:rFonts w:ascii="Times New Roman" w:hAnsi="Times New Roman" w:cs="Times New Roman"/>
          <w:i w:val="0"/>
          <w:color w:val="000000" w:themeColor="text1"/>
          <w:sz w:val="24"/>
          <w:szCs w:val="24"/>
        </w:rPr>
        <w:instrText xml:space="preserve"> SEQ Figure \* ARABIC </w:instrText>
      </w:r>
      <w:r w:rsidRPr="00D53D52">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26</w:t>
      </w:r>
      <w:r w:rsidRPr="00D53D52">
        <w:rPr>
          <w:rFonts w:ascii="Times New Roman" w:hAnsi="Times New Roman" w:cs="Times New Roman"/>
          <w:i w:val="0"/>
          <w:color w:val="000000" w:themeColor="text1"/>
          <w:sz w:val="24"/>
          <w:szCs w:val="24"/>
        </w:rPr>
        <w:fldChar w:fldCharType="end"/>
      </w:r>
      <w:r w:rsidRPr="00D53D52">
        <w:rPr>
          <w:rFonts w:ascii="Times New Roman" w:hAnsi="Times New Roman" w:cs="Times New Roman"/>
          <w:i w:val="0"/>
          <w:color w:val="000000" w:themeColor="text1"/>
          <w:sz w:val="24"/>
          <w:szCs w:val="24"/>
        </w:rPr>
        <w:t>: Average PM</w:t>
      </w:r>
      <w:r w:rsidRPr="00166927">
        <w:rPr>
          <w:rFonts w:ascii="Times New Roman" w:hAnsi="Times New Roman" w:cs="Times New Roman"/>
          <w:i w:val="0"/>
          <w:color w:val="000000" w:themeColor="text1"/>
          <w:sz w:val="24"/>
          <w:szCs w:val="24"/>
          <w:vertAlign w:val="subscript"/>
        </w:rPr>
        <w:t>10</w:t>
      </w:r>
      <w:r w:rsidRPr="00D53D52">
        <w:rPr>
          <w:rFonts w:ascii="Times New Roman" w:hAnsi="Times New Roman" w:cs="Times New Roman"/>
          <w:i w:val="0"/>
          <w:color w:val="000000" w:themeColor="text1"/>
          <w:sz w:val="24"/>
          <w:szCs w:val="24"/>
        </w:rPr>
        <w:t xml:space="preserve"> concentration at peak and off-peak hour at sampled station</w:t>
      </w:r>
      <w:bookmarkEnd w:id="276"/>
    </w:p>
    <w:p w:rsidR="007439B0" w:rsidRPr="00DF1297" w:rsidRDefault="007439B0" w:rsidP="00FA1424">
      <w:pPr>
        <w:spacing w:line="480" w:lineRule="auto"/>
        <w:ind w:right="-1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graph indicates that average concentration of 30 minutes at each sampled station. </w:t>
      </w:r>
      <w:r w:rsidRPr="002473CB">
        <w:rPr>
          <w:rFonts w:ascii="Times New Roman" w:hAnsi="Times New Roman" w:cs="Times New Roman"/>
          <w:color w:val="000000" w:themeColor="text1"/>
          <w:sz w:val="24"/>
          <w:szCs w:val="24"/>
        </w:rPr>
        <w:t>It is observed that PM10 is heavy at Autobus Ter</w:t>
      </w:r>
      <w:r>
        <w:rPr>
          <w:rFonts w:ascii="Times New Roman" w:hAnsi="Times New Roman" w:cs="Times New Roman"/>
          <w:color w:val="000000" w:themeColor="text1"/>
          <w:sz w:val="24"/>
          <w:szCs w:val="24"/>
        </w:rPr>
        <w:t>a and Minilik II square stations</w:t>
      </w:r>
      <w:r w:rsidRPr="002473CB">
        <w:rPr>
          <w:rFonts w:ascii="Times New Roman" w:hAnsi="Times New Roman" w:cs="Times New Roman"/>
          <w:color w:val="000000" w:themeColor="text1"/>
          <w:sz w:val="24"/>
          <w:szCs w:val="24"/>
        </w:rPr>
        <w:t xml:space="preserve"> at peak hour. K</w:t>
      </w:r>
      <w:r>
        <w:rPr>
          <w:rFonts w:ascii="Times New Roman" w:hAnsi="Times New Roman" w:cs="Times New Roman"/>
          <w:color w:val="000000" w:themeColor="text1"/>
          <w:sz w:val="24"/>
          <w:szCs w:val="24"/>
        </w:rPr>
        <w:t xml:space="preserve">ality </w:t>
      </w:r>
      <w:r>
        <w:rPr>
          <w:rFonts w:ascii="Times New Roman" w:hAnsi="Times New Roman" w:cs="Times New Roman"/>
          <w:color w:val="000000" w:themeColor="text1"/>
          <w:sz w:val="24"/>
          <w:szCs w:val="24"/>
        </w:rPr>
        <w:lastRenderedPageBreak/>
        <w:t>and Saris has higher concentration</w:t>
      </w:r>
      <w:r w:rsidRPr="002473CB">
        <w:rPr>
          <w:rFonts w:ascii="Times New Roman" w:hAnsi="Times New Roman" w:cs="Times New Roman"/>
          <w:color w:val="000000" w:themeColor="text1"/>
          <w:sz w:val="24"/>
          <w:szCs w:val="24"/>
        </w:rPr>
        <w:t xml:space="preserve"> during off peak hour due to industrial area and under construction road. </w:t>
      </w:r>
    </w:p>
    <w:p w:rsidR="007439B0" w:rsidRDefault="007439B0" w:rsidP="00FA1424">
      <w:pPr>
        <w:ind w:right="-151"/>
      </w:pPr>
      <w:r>
        <w:rPr>
          <w:noProof/>
        </w:rPr>
        <w:drawing>
          <wp:inline distT="0" distB="0" distL="0" distR="0" wp14:anchorId="21096E68" wp14:editId="01DD51FE">
            <wp:extent cx="2876550" cy="2247900"/>
            <wp:effectExtent l="0" t="0" r="0" b="0"/>
            <wp:docPr id="282" name="Chart 282"/>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r>
        <w:rPr>
          <w:noProof/>
        </w:rPr>
        <w:drawing>
          <wp:inline distT="0" distB="0" distL="0" distR="0" wp14:anchorId="229F3852" wp14:editId="51405A5D">
            <wp:extent cx="2809875" cy="2247900"/>
            <wp:effectExtent l="0" t="0" r="9525" b="0"/>
            <wp:docPr id="283" name="Chart 283"/>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7439B0" w:rsidRPr="00D53D52" w:rsidRDefault="00D53D52" w:rsidP="00FA1424">
      <w:pPr>
        <w:pStyle w:val="Caption"/>
        <w:ind w:right="-151"/>
        <w:rPr>
          <w:rFonts w:ascii="Times New Roman" w:hAnsi="Times New Roman" w:cs="Times New Roman"/>
          <w:i w:val="0"/>
          <w:color w:val="000000" w:themeColor="text1"/>
          <w:sz w:val="24"/>
          <w:szCs w:val="24"/>
        </w:rPr>
      </w:pPr>
      <w:bookmarkStart w:id="277" w:name="_Toc13227147"/>
      <w:r w:rsidRPr="00D53D52">
        <w:rPr>
          <w:rFonts w:ascii="Times New Roman" w:hAnsi="Times New Roman" w:cs="Times New Roman"/>
          <w:i w:val="0"/>
          <w:color w:val="000000" w:themeColor="text1"/>
          <w:sz w:val="24"/>
          <w:szCs w:val="24"/>
        </w:rPr>
        <w:t xml:space="preserve">Figure </w:t>
      </w:r>
      <w:r w:rsidRPr="00D53D52">
        <w:rPr>
          <w:rFonts w:ascii="Times New Roman" w:hAnsi="Times New Roman" w:cs="Times New Roman"/>
          <w:i w:val="0"/>
          <w:color w:val="000000" w:themeColor="text1"/>
          <w:sz w:val="24"/>
          <w:szCs w:val="24"/>
        </w:rPr>
        <w:fldChar w:fldCharType="begin"/>
      </w:r>
      <w:r w:rsidRPr="00D53D52">
        <w:rPr>
          <w:rFonts w:ascii="Times New Roman" w:hAnsi="Times New Roman" w:cs="Times New Roman"/>
          <w:i w:val="0"/>
          <w:color w:val="000000" w:themeColor="text1"/>
          <w:sz w:val="24"/>
          <w:szCs w:val="24"/>
        </w:rPr>
        <w:instrText xml:space="preserve"> SEQ Figure \* ARABIC </w:instrText>
      </w:r>
      <w:r w:rsidRPr="00D53D52">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27</w:t>
      </w:r>
      <w:r w:rsidRPr="00D53D52">
        <w:rPr>
          <w:rFonts w:ascii="Times New Roman" w:hAnsi="Times New Roman" w:cs="Times New Roman"/>
          <w:i w:val="0"/>
          <w:color w:val="000000" w:themeColor="text1"/>
          <w:sz w:val="24"/>
          <w:szCs w:val="24"/>
        </w:rPr>
        <w:fldChar w:fldCharType="end"/>
      </w:r>
      <w:r w:rsidRPr="00D53D52">
        <w:rPr>
          <w:rFonts w:ascii="Times New Roman" w:hAnsi="Times New Roman" w:cs="Times New Roman"/>
          <w:i w:val="0"/>
          <w:color w:val="000000" w:themeColor="text1"/>
          <w:sz w:val="24"/>
          <w:szCs w:val="24"/>
        </w:rPr>
        <w:t>: Average particulate matter (PM</w:t>
      </w:r>
      <w:r w:rsidR="004D05C2" w:rsidRPr="00166927">
        <w:rPr>
          <w:rFonts w:ascii="Times New Roman" w:hAnsi="Times New Roman" w:cs="Times New Roman"/>
          <w:i w:val="0"/>
          <w:color w:val="000000" w:themeColor="text1"/>
          <w:sz w:val="24"/>
          <w:szCs w:val="24"/>
          <w:vertAlign w:val="subscript"/>
        </w:rPr>
        <w:t xml:space="preserve">2.5 </w:t>
      </w:r>
      <w:r w:rsidR="004D05C2">
        <w:rPr>
          <w:rFonts w:ascii="Times New Roman" w:hAnsi="Times New Roman" w:cs="Times New Roman"/>
          <w:i w:val="0"/>
          <w:color w:val="000000" w:themeColor="text1"/>
          <w:sz w:val="24"/>
          <w:szCs w:val="24"/>
        </w:rPr>
        <w:t>and PM</w:t>
      </w:r>
      <w:r w:rsidR="004D05C2" w:rsidRPr="00166927">
        <w:rPr>
          <w:rFonts w:ascii="Times New Roman" w:hAnsi="Times New Roman" w:cs="Times New Roman"/>
          <w:i w:val="0"/>
          <w:color w:val="000000" w:themeColor="text1"/>
          <w:sz w:val="24"/>
          <w:szCs w:val="24"/>
          <w:vertAlign w:val="subscript"/>
        </w:rPr>
        <w:t>10</w:t>
      </w:r>
      <w:r w:rsidRPr="00D53D52">
        <w:rPr>
          <w:rFonts w:ascii="Times New Roman" w:hAnsi="Times New Roman" w:cs="Times New Roman"/>
          <w:i w:val="0"/>
          <w:color w:val="000000" w:themeColor="text1"/>
          <w:sz w:val="24"/>
          <w:szCs w:val="24"/>
        </w:rPr>
        <w:t>) at sampled stations</w:t>
      </w:r>
      <w:r w:rsidR="00166927">
        <w:rPr>
          <w:rFonts w:ascii="Times New Roman" w:hAnsi="Times New Roman" w:cs="Times New Roman"/>
          <w:i w:val="0"/>
          <w:color w:val="000000" w:themeColor="text1"/>
          <w:sz w:val="24"/>
          <w:szCs w:val="24"/>
        </w:rPr>
        <w:t>.</w:t>
      </w:r>
      <w:bookmarkEnd w:id="277"/>
    </w:p>
    <w:p w:rsidR="007439B0" w:rsidRPr="00D50CA7" w:rsidRDefault="007439B0" w:rsidP="00FA1424">
      <w:pPr>
        <w:spacing w:line="480" w:lineRule="auto"/>
        <w:ind w:right="-151"/>
        <w:jc w:val="both"/>
        <w:rPr>
          <w:rFonts w:ascii="Times New Roman" w:hAnsi="Times New Roman" w:cs="Times New Roman"/>
          <w:color w:val="000000" w:themeColor="text1"/>
          <w:sz w:val="24"/>
          <w:szCs w:val="24"/>
        </w:rPr>
      </w:pPr>
      <w:r w:rsidRPr="00421174">
        <w:rPr>
          <w:rFonts w:ascii="Times New Roman" w:hAnsi="Times New Roman" w:cs="Times New Roman"/>
          <w:color w:val="000000" w:themeColor="text1"/>
          <w:sz w:val="24"/>
          <w:szCs w:val="24"/>
        </w:rPr>
        <w:t>Average particulate matter both peak and off-peak hour (PM2.5 concentration is greater than 40</w:t>
      </w:r>
      <w:r w:rsidRPr="0036556F">
        <w:rPr>
          <w:rFonts w:ascii="Times New Roman" w:hAnsi="Times New Roman" w:cs="Times New Roman"/>
          <w:sz w:val="24"/>
          <w:szCs w:val="24"/>
        </w:rPr>
        <w:t>μ</w:t>
      </w:r>
      <w:r w:rsidRPr="00421174">
        <w:rPr>
          <w:rFonts w:ascii="Times New Roman" w:hAnsi="Times New Roman" w:cs="Times New Roman"/>
          <w:color w:val="000000" w:themeColor="text1"/>
          <w:sz w:val="24"/>
          <w:szCs w:val="24"/>
        </w:rPr>
        <w:t>g/m</w:t>
      </w:r>
      <w:r w:rsidRPr="004D05C2">
        <w:rPr>
          <w:rFonts w:ascii="Times New Roman" w:hAnsi="Times New Roman" w:cs="Times New Roman"/>
          <w:color w:val="000000" w:themeColor="text1"/>
          <w:sz w:val="24"/>
          <w:szCs w:val="24"/>
          <w:vertAlign w:val="superscript"/>
        </w:rPr>
        <w:t>3</w:t>
      </w:r>
      <w:r w:rsidRPr="00421174">
        <w:rPr>
          <w:rFonts w:ascii="Times New Roman" w:hAnsi="Times New Roman" w:cs="Times New Roman"/>
          <w:color w:val="000000" w:themeColor="text1"/>
          <w:sz w:val="24"/>
          <w:szCs w:val="24"/>
        </w:rPr>
        <w:t xml:space="preserve"> and PM10 is greater than 85</w:t>
      </w:r>
      <w:r w:rsidRPr="0036556F">
        <w:rPr>
          <w:rFonts w:ascii="Times New Roman" w:hAnsi="Times New Roman" w:cs="Times New Roman"/>
          <w:sz w:val="24"/>
          <w:szCs w:val="24"/>
        </w:rPr>
        <w:t>μ</w:t>
      </w:r>
      <w:r w:rsidRPr="00421174">
        <w:rPr>
          <w:rFonts w:ascii="Times New Roman" w:hAnsi="Times New Roman" w:cs="Times New Roman"/>
          <w:color w:val="000000" w:themeColor="text1"/>
          <w:sz w:val="24"/>
          <w:szCs w:val="24"/>
        </w:rPr>
        <w:t>g/m</w:t>
      </w:r>
      <w:r w:rsidRPr="004D05C2">
        <w:rPr>
          <w:rFonts w:ascii="Times New Roman" w:hAnsi="Times New Roman" w:cs="Times New Roman"/>
          <w:color w:val="000000" w:themeColor="text1"/>
          <w:sz w:val="24"/>
          <w:szCs w:val="24"/>
          <w:vertAlign w:val="superscript"/>
        </w:rPr>
        <w:t xml:space="preserve">3 </w:t>
      </w:r>
      <w:r w:rsidRPr="00421174">
        <w:rPr>
          <w:rFonts w:ascii="Times New Roman" w:hAnsi="Times New Roman" w:cs="Times New Roman"/>
          <w:color w:val="000000" w:themeColor="text1"/>
          <w:sz w:val="24"/>
          <w:szCs w:val="24"/>
        </w:rPr>
        <w:t>which is unhealthy for sensitive group under the category of orange color (35.5-65.4</w:t>
      </w:r>
      <w:r w:rsidRPr="0036556F">
        <w:rPr>
          <w:rFonts w:ascii="Times New Roman" w:hAnsi="Times New Roman" w:cs="Times New Roman"/>
          <w:sz w:val="24"/>
          <w:szCs w:val="24"/>
        </w:rPr>
        <w:t>μ</w:t>
      </w:r>
      <w:r w:rsidRPr="00421174">
        <w:rPr>
          <w:rFonts w:ascii="Times New Roman" w:hAnsi="Times New Roman" w:cs="Times New Roman"/>
          <w:color w:val="000000" w:themeColor="text1"/>
          <w:sz w:val="24"/>
          <w:szCs w:val="24"/>
        </w:rPr>
        <w:t>g/m</w:t>
      </w:r>
      <w:r w:rsidRPr="00421174">
        <w:rPr>
          <w:rFonts w:ascii="Times New Roman" w:hAnsi="Times New Roman" w:cs="Times New Roman"/>
          <w:color w:val="000000" w:themeColor="text1"/>
          <w:sz w:val="24"/>
          <w:szCs w:val="24"/>
          <w:vertAlign w:val="superscript"/>
        </w:rPr>
        <w:t>3</w:t>
      </w:r>
      <w:r w:rsidRPr="00421174">
        <w:rPr>
          <w:rFonts w:ascii="Times New Roman" w:hAnsi="Times New Roman" w:cs="Times New Roman"/>
          <w:color w:val="000000" w:themeColor="text1"/>
          <w:sz w:val="24"/>
          <w:szCs w:val="24"/>
        </w:rPr>
        <w:t xml:space="preserve"> for PM2.5).</w:t>
      </w:r>
      <w:r>
        <w:rPr>
          <w:rFonts w:ascii="Times New Roman" w:hAnsi="Times New Roman" w:cs="Times New Roman"/>
          <w:color w:val="000000" w:themeColor="text1"/>
          <w:sz w:val="24"/>
          <w:szCs w:val="24"/>
        </w:rPr>
        <w:t xml:space="preserve"> </w:t>
      </w:r>
    </w:p>
    <w:p w:rsidR="007439B0" w:rsidRPr="00F25C82" w:rsidRDefault="007439B0" w:rsidP="00FA1424">
      <w:pPr>
        <w:pStyle w:val="Heading3"/>
        <w:spacing w:line="480" w:lineRule="auto"/>
        <w:ind w:right="-151"/>
        <w:rPr>
          <w:rFonts w:ascii="Times New Roman" w:hAnsi="Times New Roman" w:cs="Times New Roman"/>
          <w:b/>
          <w:color w:val="000000" w:themeColor="text1"/>
          <w:sz w:val="26"/>
          <w:szCs w:val="26"/>
        </w:rPr>
      </w:pPr>
      <w:bookmarkStart w:id="278" w:name="_Toc13226825"/>
      <w:r w:rsidRPr="00F25C82">
        <w:rPr>
          <w:rFonts w:ascii="Times New Roman" w:hAnsi="Times New Roman" w:cs="Times New Roman"/>
          <w:b/>
          <w:color w:val="000000" w:themeColor="text1"/>
          <w:sz w:val="26"/>
          <w:szCs w:val="26"/>
        </w:rPr>
        <w:t>5.3.3 Air Quality Index (AQI)</w:t>
      </w:r>
      <w:bookmarkEnd w:id="278"/>
    </w:p>
    <w:p w:rsidR="007439B0" w:rsidRDefault="007439B0" w:rsidP="00FA1424">
      <w:pPr>
        <w:ind w:right="-151"/>
      </w:pPr>
      <w:r>
        <w:rPr>
          <w:noProof/>
        </w:rPr>
        <w:drawing>
          <wp:inline distT="0" distB="0" distL="0" distR="0" wp14:anchorId="2CD77196" wp14:editId="602D4C20">
            <wp:extent cx="2895600" cy="2543175"/>
            <wp:effectExtent l="0" t="0" r="0" b="9525"/>
            <wp:docPr id="284" name="Chart 284"/>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r>
        <w:rPr>
          <w:noProof/>
        </w:rPr>
        <w:drawing>
          <wp:inline distT="0" distB="0" distL="0" distR="0" wp14:anchorId="44CE5026" wp14:editId="39E5AA8E">
            <wp:extent cx="2838450" cy="2543175"/>
            <wp:effectExtent l="0" t="0" r="0" b="9525"/>
            <wp:docPr id="285" name="Chart 285"/>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7439B0" w:rsidRPr="00D53D52" w:rsidRDefault="00D53D52" w:rsidP="00FA1424">
      <w:pPr>
        <w:pStyle w:val="Caption"/>
        <w:ind w:right="-151" w:hanging="90"/>
        <w:rPr>
          <w:rFonts w:ascii="Times New Roman" w:hAnsi="Times New Roman" w:cs="Times New Roman"/>
          <w:i w:val="0"/>
          <w:color w:val="000000" w:themeColor="text1"/>
          <w:sz w:val="24"/>
          <w:szCs w:val="24"/>
        </w:rPr>
      </w:pPr>
      <w:bookmarkStart w:id="279" w:name="_Toc13227148"/>
      <w:r w:rsidRPr="00D53D52">
        <w:rPr>
          <w:rFonts w:ascii="Times New Roman" w:hAnsi="Times New Roman" w:cs="Times New Roman"/>
          <w:i w:val="0"/>
          <w:color w:val="000000" w:themeColor="text1"/>
          <w:sz w:val="24"/>
          <w:szCs w:val="24"/>
        </w:rPr>
        <w:t xml:space="preserve">Figure </w:t>
      </w:r>
      <w:r w:rsidRPr="00D53D52">
        <w:rPr>
          <w:rFonts w:ascii="Times New Roman" w:hAnsi="Times New Roman" w:cs="Times New Roman"/>
          <w:i w:val="0"/>
          <w:color w:val="000000" w:themeColor="text1"/>
          <w:sz w:val="24"/>
          <w:szCs w:val="24"/>
        </w:rPr>
        <w:fldChar w:fldCharType="begin"/>
      </w:r>
      <w:r w:rsidRPr="00D53D52">
        <w:rPr>
          <w:rFonts w:ascii="Times New Roman" w:hAnsi="Times New Roman" w:cs="Times New Roman"/>
          <w:i w:val="0"/>
          <w:color w:val="000000" w:themeColor="text1"/>
          <w:sz w:val="24"/>
          <w:szCs w:val="24"/>
        </w:rPr>
        <w:instrText xml:space="preserve"> SEQ Figure \* ARABIC </w:instrText>
      </w:r>
      <w:r w:rsidRPr="00D53D52">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28</w:t>
      </w:r>
      <w:r w:rsidRPr="00D53D52">
        <w:rPr>
          <w:rFonts w:ascii="Times New Roman" w:hAnsi="Times New Roman" w:cs="Times New Roman"/>
          <w:i w:val="0"/>
          <w:color w:val="000000" w:themeColor="text1"/>
          <w:sz w:val="24"/>
          <w:szCs w:val="24"/>
        </w:rPr>
        <w:fldChar w:fldCharType="end"/>
      </w:r>
      <w:r w:rsidRPr="00D53D52">
        <w:rPr>
          <w:rFonts w:ascii="Times New Roman" w:hAnsi="Times New Roman" w:cs="Times New Roman"/>
          <w:i w:val="0"/>
          <w:color w:val="000000" w:themeColor="text1"/>
          <w:sz w:val="24"/>
          <w:szCs w:val="24"/>
        </w:rPr>
        <w:t>: Average air quality index concentration at peak and off-peak hour</w:t>
      </w:r>
      <w:r w:rsidR="00DB2EF5">
        <w:rPr>
          <w:rFonts w:ascii="Times New Roman" w:hAnsi="Times New Roman" w:cs="Times New Roman"/>
          <w:i w:val="0"/>
          <w:color w:val="000000" w:themeColor="text1"/>
          <w:sz w:val="24"/>
          <w:szCs w:val="24"/>
        </w:rPr>
        <w:t>.</w:t>
      </w:r>
      <w:bookmarkEnd w:id="279"/>
    </w:p>
    <w:p w:rsidR="007439B0" w:rsidRDefault="007439B0" w:rsidP="00FA1424">
      <w:pPr>
        <w:spacing w:line="480" w:lineRule="auto"/>
        <w:ind w:right="-151"/>
        <w:jc w:val="both"/>
        <w:rPr>
          <w:rFonts w:ascii="Times New Roman" w:hAnsi="Times New Roman" w:cs="Times New Roman"/>
          <w:sz w:val="24"/>
          <w:szCs w:val="24"/>
        </w:rPr>
      </w:pPr>
      <w:r w:rsidRPr="006113E9">
        <w:rPr>
          <w:rFonts w:ascii="Times New Roman" w:hAnsi="Times New Roman" w:cs="Times New Roman"/>
          <w:sz w:val="24"/>
          <w:szCs w:val="24"/>
        </w:rPr>
        <w:t>The average concentration of AQI at peak hour greater than off peak hour. Minilik II square and Autobus Tera indicates that there are unhealthy AQI concentration than off peak hour.</w:t>
      </w:r>
    </w:p>
    <w:p w:rsidR="007439B0" w:rsidRPr="00186016" w:rsidRDefault="00186016" w:rsidP="00FA1424">
      <w:pPr>
        <w:pStyle w:val="Caption"/>
        <w:ind w:right="-151"/>
        <w:rPr>
          <w:rFonts w:ascii="Times New Roman" w:hAnsi="Times New Roman" w:cs="Times New Roman"/>
          <w:i w:val="0"/>
          <w:color w:val="000000" w:themeColor="text1"/>
          <w:sz w:val="24"/>
          <w:szCs w:val="24"/>
        </w:rPr>
      </w:pPr>
      <w:bookmarkStart w:id="280" w:name="_Toc13227169"/>
      <w:r w:rsidRPr="00186016">
        <w:rPr>
          <w:rFonts w:ascii="Times New Roman" w:hAnsi="Times New Roman" w:cs="Times New Roman"/>
          <w:i w:val="0"/>
          <w:color w:val="000000" w:themeColor="text1"/>
          <w:sz w:val="24"/>
          <w:szCs w:val="24"/>
        </w:rPr>
        <w:lastRenderedPageBreak/>
        <w:t xml:space="preserve">Table </w:t>
      </w:r>
      <w:r w:rsidRPr="00186016">
        <w:rPr>
          <w:rFonts w:ascii="Times New Roman" w:hAnsi="Times New Roman" w:cs="Times New Roman"/>
          <w:i w:val="0"/>
          <w:color w:val="000000" w:themeColor="text1"/>
          <w:sz w:val="24"/>
          <w:szCs w:val="24"/>
        </w:rPr>
        <w:fldChar w:fldCharType="begin"/>
      </w:r>
      <w:r w:rsidRPr="00186016">
        <w:rPr>
          <w:rFonts w:ascii="Times New Roman" w:hAnsi="Times New Roman" w:cs="Times New Roman"/>
          <w:i w:val="0"/>
          <w:color w:val="000000" w:themeColor="text1"/>
          <w:sz w:val="24"/>
          <w:szCs w:val="24"/>
        </w:rPr>
        <w:instrText xml:space="preserve"> SEQ Table \* ARABIC </w:instrText>
      </w:r>
      <w:r w:rsidRPr="00186016">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10</w:t>
      </w:r>
      <w:r w:rsidRPr="00186016">
        <w:rPr>
          <w:rFonts w:ascii="Times New Roman" w:hAnsi="Times New Roman" w:cs="Times New Roman"/>
          <w:i w:val="0"/>
          <w:color w:val="000000" w:themeColor="text1"/>
          <w:sz w:val="24"/>
          <w:szCs w:val="24"/>
        </w:rPr>
        <w:fldChar w:fldCharType="end"/>
      </w:r>
      <w:r w:rsidRPr="00186016">
        <w:rPr>
          <w:rFonts w:ascii="Times New Roman" w:hAnsi="Times New Roman" w:cs="Times New Roman"/>
          <w:i w:val="0"/>
          <w:color w:val="000000" w:themeColor="text1"/>
          <w:sz w:val="24"/>
          <w:szCs w:val="24"/>
        </w:rPr>
        <w:t>: 30 minutes average air quality index at sampled stations (24) at peak hours</w:t>
      </w:r>
      <w:bookmarkEnd w:id="280"/>
    </w:p>
    <w:tbl>
      <w:tblPr>
        <w:tblW w:w="8730" w:type="dxa"/>
        <w:tblInd w:w="-5" w:type="dxa"/>
        <w:tblLook w:val="04A0" w:firstRow="1" w:lastRow="0" w:firstColumn="1" w:lastColumn="0" w:noHBand="0" w:noVBand="1"/>
      </w:tblPr>
      <w:tblGrid>
        <w:gridCol w:w="2250"/>
        <w:gridCol w:w="1800"/>
        <w:gridCol w:w="1530"/>
        <w:gridCol w:w="1440"/>
        <w:gridCol w:w="1710"/>
      </w:tblGrid>
      <w:tr w:rsidR="007439B0" w:rsidRPr="00E16B96" w:rsidTr="00485837">
        <w:trPr>
          <w:trHeight w:val="300"/>
        </w:trPr>
        <w:tc>
          <w:tcPr>
            <w:tcW w:w="22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39B0" w:rsidRPr="00E16B96" w:rsidRDefault="007439B0" w:rsidP="00FA1424">
            <w:pPr>
              <w:spacing w:after="0" w:line="276" w:lineRule="auto"/>
              <w:ind w:right="-151"/>
              <w:rPr>
                <w:rFonts w:ascii="Times New Roman" w:eastAsia="Times New Roman" w:hAnsi="Times New Roman" w:cs="Times New Roman"/>
                <w:b/>
                <w:bCs/>
                <w:color w:val="000000" w:themeColor="text1"/>
                <w:sz w:val="24"/>
                <w:szCs w:val="24"/>
              </w:rPr>
            </w:pPr>
            <w:r w:rsidRPr="00E16B96">
              <w:rPr>
                <w:rFonts w:ascii="Times New Roman" w:eastAsia="Times New Roman" w:hAnsi="Times New Roman" w:cs="Times New Roman"/>
                <w:b/>
                <w:bCs/>
                <w:color w:val="000000" w:themeColor="text1"/>
                <w:sz w:val="24"/>
                <w:szCs w:val="24"/>
              </w:rPr>
              <w:t>station(AQI)</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7439B0" w:rsidRPr="00E16B96" w:rsidRDefault="007439B0" w:rsidP="00FA1424">
            <w:pPr>
              <w:spacing w:after="0" w:line="276" w:lineRule="auto"/>
              <w:ind w:right="-151"/>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B</w:t>
            </w:r>
            <w:r w:rsidRPr="00E16B96">
              <w:rPr>
                <w:rFonts w:ascii="Times New Roman" w:eastAsia="Times New Roman" w:hAnsi="Times New Roman" w:cs="Times New Roman"/>
                <w:b/>
                <w:color w:val="000000" w:themeColor="text1"/>
                <w:sz w:val="24"/>
                <w:szCs w:val="24"/>
              </w:rPr>
              <w:t>us</w:t>
            </w:r>
          </w:p>
        </w:tc>
        <w:tc>
          <w:tcPr>
            <w:tcW w:w="1530" w:type="dxa"/>
            <w:tcBorders>
              <w:top w:val="single" w:sz="4" w:space="0" w:color="auto"/>
              <w:left w:val="nil"/>
              <w:bottom w:val="single" w:sz="4" w:space="0" w:color="auto"/>
              <w:right w:val="single" w:sz="4" w:space="0" w:color="auto"/>
            </w:tcBorders>
            <w:shd w:val="clear" w:color="auto" w:fill="auto"/>
            <w:noWrap/>
            <w:vAlign w:val="bottom"/>
            <w:hideMark/>
          </w:tcPr>
          <w:p w:rsidR="007439B0" w:rsidRPr="00E16B96" w:rsidRDefault="007439B0" w:rsidP="00FA1424">
            <w:pPr>
              <w:spacing w:after="0" w:line="276" w:lineRule="auto"/>
              <w:ind w:right="-151"/>
              <w:rPr>
                <w:rFonts w:ascii="Times New Roman" w:eastAsia="Times New Roman" w:hAnsi="Times New Roman" w:cs="Times New Roman"/>
                <w:b/>
                <w:color w:val="000000" w:themeColor="text1"/>
                <w:sz w:val="24"/>
                <w:szCs w:val="24"/>
              </w:rPr>
            </w:pPr>
            <w:r w:rsidRPr="00E16B96">
              <w:rPr>
                <w:rFonts w:ascii="Times New Roman" w:eastAsia="Times New Roman" w:hAnsi="Times New Roman" w:cs="Times New Roman"/>
                <w:b/>
                <w:color w:val="000000" w:themeColor="text1"/>
                <w:sz w:val="24"/>
                <w:szCs w:val="24"/>
              </w:rPr>
              <w:t>LRT</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7439B0" w:rsidRPr="00E16B96" w:rsidRDefault="007439B0" w:rsidP="00FA1424">
            <w:pPr>
              <w:spacing w:after="0" w:line="276" w:lineRule="auto"/>
              <w:ind w:right="-151"/>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T</w:t>
            </w:r>
            <w:r w:rsidRPr="00E16B96">
              <w:rPr>
                <w:rFonts w:ascii="Times New Roman" w:eastAsia="Times New Roman" w:hAnsi="Times New Roman" w:cs="Times New Roman"/>
                <w:b/>
                <w:color w:val="000000" w:themeColor="text1"/>
                <w:sz w:val="24"/>
                <w:szCs w:val="24"/>
              </w:rPr>
              <w:t>axi</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rsidR="007439B0" w:rsidRPr="00E16B96" w:rsidRDefault="007439B0" w:rsidP="00FA1424">
            <w:pPr>
              <w:spacing w:after="0" w:line="276" w:lineRule="auto"/>
              <w:ind w:right="-151"/>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M</w:t>
            </w:r>
            <w:r w:rsidRPr="00E16B96">
              <w:rPr>
                <w:rFonts w:ascii="Times New Roman" w:eastAsia="Times New Roman" w:hAnsi="Times New Roman" w:cs="Times New Roman"/>
                <w:b/>
                <w:color w:val="000000" w:themeColor="text1"/>
                <w:sz w:val="24"/>
                <w:szCs w:val="24"/>
              </w:rPr>
              <w:t>ixed</w:t>
            </w:r>
          </w:p>
        </w:tc>
      </w:tr>
      <w:tr w:rsidR="007439B0" w:rsidRPr="00E16B96" w:rsidTr="00485837">
        <w:trPr>
          <w:trHeight w:val="300"/>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 xml:space="preserve">Kality </w:t>
            </w:r>
          </w:p>
        </w:tc>
        <w:tc>
          <w:tcPr>
            <w:tcW w:w="1800" w:type="dxa"/>
            <w:tcBorders>
              <w:top w:val="nil"/>
              <w:left w:val="nil"/>
              <w:bottom w:val="single" w:sz="4" w:space="0" w:color="auto"/>
              <w:right w:val="single" w:sz="4" w:space="0" w:color="auto"/>
            </w:tcBorders>
            <w:shd w:val="clear" w:color="auto" w:fill="FF0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152.94</w:t>
            </w:r>
          </w:p>
        </w:tc>
        <w:tc>
          <w:tcPr>
            <w:tcW w:w="1530" w:type="dxa"/>
            <w:tcBorders>
              <w:top w:val="nil"/>
              <w:left w:val="nil"/>
              <w:bottom w:val="single" w:sz="4" w:space="0" w:color="auto"/>
              <w:right w:val="single" w:sz="4" w:space="0" w:color="auto"/>
            </w:tcBorders>
            <w:shd w:val="clear" w:color="auto" w:fill="FFFF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89.97</w:t>
            </w:r>
          </w:p>
        </w:tc>
        <w:tc>
          <w:tcPr>
            <w:tcW w:w="1440" w:type="dxa"/>
            <w:tcBorders>
              <w:top w:val="nil"/>
              <w:left w:val="nil"/>
              <w:bottom w:val="single" w:sz="4" w:space="0" w:color="auto"/>
              <w:right w:val="single" w:sz="4" w:space="0" w:color="auto"/>
            </w:tcBorders>
            <w:shd w:val="clear" w:color="auto" w:fill="FFC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120.43</w:t>
            </w:r>
          </w:p>
        </w:tc>
        <w:tc>
          <w:tcPr>
            <w:tcW w:w="1710" w:type="dxa"/>
            <w:tcBorders>
              <w:top w:val="nil"/>
              <w:left w:val="nil"/>
              <w:bottom w:val="single" w:sz="4" w:space="0" w:color="auto"/>
              <w:right w:val="single" w:sz="4" w:space="0" w:color="auto"/>
            </w:tcBorders>
            <w:shd w:val="clear" w:color="auto" w:fill="FFC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126.35</w:t>
            </w:r>
          </w:p>
        </w:tc>
      </w:tr>
      <w:tr w:rsidR="007439B0" w:rsidRPr="00E16B96" w:rsidTr="00485837">
        <w:trPr>
          <w:trHeight w:val="300"/>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Saris</w:t>
            </w:r>
          </w:p>
        </w:tc>
        <w:tc>
          <w:tcPr>
            <w:tcW w:w="1800" w:type="dxa"/>
            <w:tcBorders>
              <w:top w:val="nil"/>
              <w:left w:val="nil"/>
              <w:bottom w:val="single" w:sz="4" w:space="0" w:color="auto"/>
              <w:right w:val="single" w:sz="4" w:space="0" w:color="auto"/>
            </w:tcBorders>
            <w:shd w:val="clear" w:color="auto" w:fill="FF0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164.27</w:t>
            </w:r>
          </w:p>
        </w:tc>
        <w:tc>
          <w:tcPr>
            <w:tcW w:w="1530" w:type="dxa"/>
            <w:tcBorders>
              <w:top w:val="nil"/>
              <w:left w:val="nil"/>
              <w:bottom w:val="single" w:sz="4" w:space="0" w:color="auto"/>
              <w:right w:val="single" w:sz="4" w:space="0" w:color="auto"/>
            </w:tcBorders>
            <w:shd w:val="clear" w:color="auto" w:fill="FFFF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86.25</w:t>
            </w:r>
          </w:p>
        </w:tc>
        <w:tc>
          <w:tcPr>
            <w:tcW w:w="1440" w:type="dxa"/>
            <w:tcBorders>
              <w:top w:val="nil"/>
              <w:left w:val="nil"/>
              <w:bottom w:val="single" w:sz="4" w:space="0" w:color="auto"/>
              <w:right w:val="single" w:sz="4" w:space="0" w:color="auto"/>
            </w:tcBorders>
            <w:shd w:val="clear" w:color="auto" w:fill="FFC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115.78</w:t>
            </w:r>
          </w:p>
        </w:tc>
        <w:tc>
          <w:tcPr>
            <w:tcW w:w="1710" w:type="dxa"/>
            <w:tcBorders>
              <w:top w:val="nil"/>
              <w:left w:val="nil"/>
              <w:bottom w:val="single" w:sz="4" w:space="0" w:color="auto"/>
              <w:right w:val="single" w:sz="4" w:space="0" w:color="auto"/>
            </w:tcBorders>
            <w:shd w:val="clear" w:color="auto" w:fill="FFC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116.16</w:t>
            </w:r>
          </w:p>
        </w:tc>
      </w:tr>
      <w:tr w:rsidR="007439B0" w:rsidRPr="00E16B96" w:rsidTr="00485837">
        <w:trPr>
          <w:trHeight w:val="300"/>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Stadium</w:t>
            </w:r>
          </w:p>
        </w:tc>
        <w:tc>
          <w:tcPr>
            <w:tcW w:w="1800" w:type="dxa"/>
            <w:tcBorders>
              <w:top w:val="nil"/>
              <w:left w:val="nil"/>
              <w:bottom w:val="single" w:sz="4" w:space="0" w:color="auto"/>
              <w:right w:val="single" w:sz="4" w:space="0" w:color="auto"/>
            </w:tcBorders>
            <w:shd w:val="clear" w:color="auto" w:fill="FFC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127.42</w:t>
            </w:r>
          </w:p>
        </w:tc>
        <w:tc>
          <w:tcPr>
            <w:tcW w:w="1530" w:type="dxa"/>
            <w:tcBorders>
              <w:top w:val="nil"/>
              <w:left w:val="nil"/>
              <w:bottom w:val="single" w:sz="4" w:space="0" w:color="auto"/>
              <w:right w:val="single" w:sz="4" w:space="0" w:color="auto"/>
            </w:tcBorders>
            <w:shd w:val="clear" w:color="auto" w:fill="FFFF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63.84</w:t>
            </w:r>
          </w:p>
        </w:tc>
        <w:tc>
          <w:tcPr>
            <w:tcW w:w="1440" w:type="dxa"/>
            <w:tcBorders>
              <w:top w:val="nil"/>
              <w:left w:val="nil"/>
              <w:bottom w:val="single" w:sz="4" w:space="0" w:color="auto"/>
              <w:right w:val="single" w:sz="4" w:space="0" w:color="auto"/>
            </w:tcBorders>
            <w:shd w:val="clear" w:color="auto" w:fill="FFC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123.04</w:t>
            </w:r>
          </w:p>
        </w:tc>
        <w:tc>
          <w:tcPr>
            <w:tcW w:w="1710" w:type="dxa"/>
            <w:tcBorders>
              <w:top w:val="nil"/>
              <w:left w:val="nil"/>
              <w:bottom w:val="single" w:sz="4" w:space="0" w:color="auto"/>
              <w:right w:val="single" w:sz="4" w:space="0" w:color="auto"/>
            </w:tcBorders>
            <w:shd w:val="clear" w:color="auto" w:fill="FFC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133.29</w:t>
            </w:r>
          </w:p>
        </w:tc>
      </w:tr>
      <w:tr w:rsidR="007439B0" w:rsidRPr="00E16B96" w:rsidTr="00485837">
        <w:trPr>
          <w:trHeight w:val="300"/>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Mexico</w:t>
            </w:r>
          </w:p>
        </w:tc>
        <w:tc>
          <w:tcPr>
            <w:tcW w:w="1800" w:type="dxa"/>
            <w:tcBorders>
              <w:top w:val="nil"/>
              <w:left w:val="nil"/>
              <w:bottom w:val="single" w:sz="4" w:space="0" w:color="auto"/>
              <w:right w:val="single" w:sz="4" w:space="0" w:color="auto"/>
            </w:tcBorders>
            <w:shd w:val="clear" w:color="auto" w:fill="FF0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158.31</w:t>
            </w:r>
          </w:p>
        </w:tc>
        <w:tc>
          <w:tcPr>
            <w:tcW w:w="1530" w:type="dxa"/>
            <w:tcBorders>
              <w:top w:val="nil"/>
              <w:left w:val="nil"/>
              <w:bottom w:val="single" w:sz="4" w:space="0" w:color="auto"/>
              <w:right w:val="single" w:sz="4" w:space="0" w:color="auto"/>
            </w:tcBorders>
            <w:shd w:val="clear" w:color="auto" w:fill="00B05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37.85</w:t>
            </w:r>
          </w:p>
        </w:tc>
        <w:tc>
          <w:tcPr>
            <w:tcW w:w="1440" w:type="dxa"/>
            <w:tcBorders>
              <w:top w:val="nil"/>
              <w:left w:val="nil"/>
              <w:bottom w:val="single" w:sz="4" w:space="0" w:color="auto"/>
              <w:right w:val="single" w:sz="4" w:space="0" w:color="auto"/>
            </w:tcBorders>
            <w:shd w:val="clear" w:color="auto" w:fill="FFC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103.01</w:t>
            </w:r>
          </w:p>
        </w:tc>
        <w:tc>
          <w:tcPr>
            <w:tcW w:w="1710" w:type="dxa"/>
            <w:tcBorders>
              <w:top w:val="nil"/>
              <w:left w:val="nil"/>
              <w:bottom w:val="single" w:sz="4" w:space="0" w:color="auto"/>
              <w:right w:val="single" w:sz="4" w:space="0" w:color="auto"/>
            </w:tcBorders>
            <w:shd w:val="clear" w:color="auto" w:fill="FF0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151.66</w:t>
            </w:r>
          </w:p>
        </w:tc>
      </w:tr>
      <w:tr w:rsidR="007439B0" w:rsidRPr="00E16B96" w:rsidTr="00485837">
        <w:trPr>
          <w:trHeight w:val="300"/>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Autobus Tera</w:t>
            </w:r>
          </w:p>
        </w:tc>
        <w:tc>
          <w:tcPr>
            <w:tcW w:w="1800" w:type="dxa"/>
            <w:tcBorders>
              <w:top w:val="nil"/>
              <w:left w:val="nil"/>
              <w:bottom w:val="single" w:sz="4" w:space="0" w:color="auto"/>
              <w:right w:val="single" w:sz="4" w:space="0" w:color="auto"/>
            </w:tcBorders>
            <w:shd w:val="clear" w:color="auto" w:fill="FF0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151.73</w:t>
            </w:r>
          </w:p>
        </w:tc>
        <w:tc>
          <w:tcPr>
            <w:tcW w:w="1530" w:type="dxa"/>
            <w:tcBorders>
              <w:top w:val="nil"/>
              <w:left w:val="nil"/>
              <w:bottom w:val="single" w:sz="4" w:space="0" w:color="auto"/>
              <w:right w:val="single" w:sz="4" w:space="0" w:color="auto"/>
            </w:tcBorders>
            <w:shd w:val="clear" w:color="auto" w:fill="FFFF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86.05</w:t>
            </w:r>
          </w:p>
        </w:tc>
        <w:tc>
          <w:tcPr>
            <w:tcW w:w="1440" w:type="dxa"/>
            <w:tcBorders>
              <w:top w:val="nil"/>
              <w:left w:val="nil"/>
              <w:bottom w:val="single" w:sz="4" w:space="0" w:color="auto"/>
              <w:right w:val="single" w:sz="4" w:space="0" w:color="auto"/>
            </w:tcBorders>
            <w:shd w:val="clear" w:color="auto" w:fill="FFC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144.36</w:t>
            </w:r>
          </w:p>
        </w:tc>
        <w:tc>
          <w:tcPr>
            <w:tcW w:w="1710" w:type="dxa"/>
            <w:tcBorders>
              <w:top w:val="nil"/>
              <w:left w:val="nil"/>
              <w:bottom w:val="single" w:sz="4" w:space="0" w:color="auto"/>
              <w:right w:val="single" w:sz="4" w:space="0" w:color="auto"/>
            </w:tcBorders>
            <w:shd w:val="clear" w:color="auto" w:fill="FF0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173.79</w:t>
            </w:r>
          </w:p>
        </w:tc>
      </w:tr>
      <w:tr w:rsidR="007439B0" w:rsidRPr="00E16B96" w:rsidTr="00485837">
        <w:trPr>
          <w:trHeight w:val="300"/>
        </w:trPr>
        <w:tc>
          <w:tcPr>
            <w:tcW w:w="2250" w:type="dxa"/>
            <w:tcBorders>
              <w:top w:val="nil"/>
              <w:left w:val="single" w:sz="4" w:space="0" w:color="auto"/>
              <w:bottom w:val="single" w:sz="4" w:space="0" w:color="auto"/>
              <w:right w:val="single" w:sz="4" w:space="0" w:color="auto"/>
            </w:tcBorders>
            <w:shd w:val="clear" w:color="auto" w:fill="auto"/>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Minilik II square</w:t>
            </w:r>
          </w:p>
        </w:tc>
        <w:tc>
          <w:tcPr>
            <w:tcW w:w="1800" w:type="dxa"/>
            <w:tcBorders>
              <w:top w:val="nil"/>
              <w:left w:val="nil"/>
              <w:bottom w:val="single" w:sz="4" w:space="0" w:color="auto"/>
              <w:right w:val="single" w:sz="4" w:space="0" w:color="auto"/>
            </w:tcBorders>
            <w:shd w:val="clear" w:color="auto" w:fill="FF0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158.34</w:t>
            </w:r>
          </w:p>
        </w:tc>
        <w:tc>
          <w:tcPr>
            <w:tcW w:w="1530" w:type="dxa"/>
            <w:tcBorders>
              <w:top w:val="nil"/>
              <w:left w:val="nil"/>
              <w:bottom w:val="single" w:sz="4" w:space="0" w:color="auto"/>
              <w:right w:val="single" w:sz="4" w:space="0" w:color="auto"/>
            </w:tcBorders>
            <w:shd w:val="clear" w:color="auto" w:fill="FFC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138.32</w:t>
            </w:r>
          </w:p>
        </w:tc>
        <w:tc>
          <w:tcPr>
            <w:tcW w:w="1440" w:type="dxa"/>
            <w:tcBorders>
              <w:top w:val="nil"/>
              <w:left w:val="nil"/>
              <w:bottom w:val="single" w:sz="4" w:space="0" w:color="auto"/>
              <w:right w:val="single" w:sz="4" w:space="0" w:color="auto"/>
            </w:tcBorders>
            <w:shd w:val="clear" w:color="auto" w:fill="FFC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121.86</w:t>
            </w:r>
          </w:p>
        </w:tc>
        <w:tc>
          <w:tcPr>
            <w:tcW w:w="1710" w:type="dxa"/>
            <w:tcBorders>
              <w:top w:val="nil"/>
              <w:left w:val="nil"/>
              <w:bottom w:val="single" w:sz="4" w:space="0" w:color="auto"/>
              <w:right w:val="single" w:sz="4" w:space="0" w:color="auto"/>
            </w:tcBorders>
            <w:shd w:val="clear" w:color="auto" w:fill="FF0000"/>
            <w:noWrap/>
            <w:vAlign w:val="bottom"/>
            <w:hideMark/>
          </w:tcPr>
          <w:p w:rsidR="007439B0" w:rsidRPr="00E16B96" w:rsidRDefault="007439B0" w:rsidP="00FA1424">
            <w:pPr>
              <w:spacing w:after="0" w:line="276" w:lineRule="auto"/>
              <w:ind w:right="-151"/>
              <w:rPr>
                <w:rFonts w:ascii="Times New Roman" w:eastAsia="Times New Roman" w:hAnsi="Times New Roman" w:cs="Times New Roman"/>
                <w:color w:val="000000" w:themeColor="text1"/>
                <w:sz w:val="24"/>
                <w:szCs w:val="24"/>
              </w:rPr>
            </w:pPr>
            <w:r w:rsidRPr="00E16B96">
              <w:rPr>
                <w:rFonts w:ascii="Times New Roman" w:eastAsia="Times New Roman" w:hAnsi="Times New Roman" w:cs="Times New Roman"/>
                <w:color w:val="000000" w:themeColor="text1"/>
                <w:sz w:val="24"/>
                <w:szCs w:val="24"/>
              </w:rPr>
              <w:t>153.56</w:t>
            </w:r>
          </w:p>
        </w:tc>
      </w:tr>
    </w:tbl>
    <w:p w:rsidR="007439B0" w:rsidRDefault="007439B0" w:rsidP="00FA1424">
      <w:pPr>
        <w:spacing w:line="360" w:lineRule="auto"/>
        <w:ind w:right="-151"/>
        <w:jc w:val="both"/>
        <w:rPr>
          <w:rFonts w:ascii="Times New Roman" w:hAnsi="Times New Roman" w:cs="Times New Roman"/>
          <w:sz w:val="24"/>
          <w:szCs w:val="24"/>
        </w:rPr>
      </w:pPr>
      <w:r>
        <w:rPr>
          <w:rFonts w:ascii="Times New Roman" w:hAnsi="Times New Roman" w:cs="Times New Roman"/>
          <w:sz w:val="24"/>
          <w:szCs w:val="24"/>
        </w:rPr>
        <w:t>Air quality index (green = 0-50, yellow = 51-100, orange = 101-150, red = 151-200</w:t>
      </w:r>
      <w:r w:rsidR="004150E7">
        <w:rPr>
          <w:rFonts w:ascii="Times New Roman" w:hAnsi="Times New Roman" w:cs="Times New Roman"/>
          <w:sz w:val="24"/>
          <w:szCs w:val="24"/>
        </w:rPr>
        <w:t xml:space="preserve">, purple = 201-300 and maroon = </w:t>
      </w:r>
      <w:r>
        <w:rPr>
          <w:rFonts w:ascii="Times New Roman" w:hAnsi="Times New Roman" w:cs="Times New Roman"/>
          <w:sz w:val="24"/>
          <w:szCs w:val="24"/>
        </w:rPr>
        <w:t xml:space="preserve">&gt;300). Bus and mixed stations have bad air concentrations at peak hour. LRT station relatively has moderate air quality than bus or taxi stations. The average air quality at all stations fall under green, yellow, orange and red color code. </w:t>
      </w:r>
    </w:p>
    <w:p w:rsidR="007439B0" w:rsidRPr="00186016" w:rsidRDefault="00186016" w:rsidP="00FA1424">
      <w:pPr>
        <w:pStyle w:val="Caption"/>
        <w:ind w:right="-151"/>
        <w:rPr>
          <w:rFonts w:ascii="Times New Roman" w:hAnsi="Times New Roman" w:cs="Times New Roman"/>
          <w:i w:val="0"/>
          <w:color w:val="000000" w:themeColor="text1"/>
          <w:sz w:val="24"/>
          <w:szCs w:val="24"/>
        </w:rPr>
      </w:pPr>
      <w:bookmarkStart w:id="281" w:name="_Toc13227170"/>
      <w:r w:rsidRPr="00186016">
        <w:rPr>
          <w:rFonts w:ascii="Times New Roman" w:hAnsi="Times New Roman" w:cs="Times New Roman"/>
          <w:i w:val="0"/>
          <w:color w:val="000000" w:themeColor="text1"/>
          <w:sz w:val="24"/>
          <w:szCs w:val="24"/>
        </w:rPr>
        <w:t xml:space="preserve">Table </w:t>
      </w:r>
      <w:r w:rsidRPr="00186016">
        <w:rPr>
          <w:rFonts w:ascii="Times New Roman" w:hAnsi="Times New Roman" w:cs="Times New Roman"/>
          <w:i w:val="0"/>
          <w:color w:val="000000" w:themeColor="text1"/>
          <w:sz w:val="24"/>
          <w:szCs w:val="24"/>
        </w:rPr>
        <w:fldChar w:fldCharType="begin"/>
      </w:r>
      <w:r w:rsidRPr="00186016">
        <w:rPr>
          <w:rFonts w:ascii="Times New Roman" w:hAnsi="Times New Roman" w:cs="Times New Roman"/>
          <w:i w:val="0"/>
          <w:color w:val="000000" w:themeColor="text1"/>
          <w:sz w:val="24"/>
          <w:szCs w:val="24"/>
        </w:rPr>
        <w:instrText xml:space="preserve"> SEQ Table \* ARABIC </w:instrText>
      </w:r>
      <w:r w:rsidRPr="00186016">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11</w:t>
      </w:r>
      <w:r w:rsidRPr="00186016">
        <w:rPr>
          <w:rFonts w:ascii="Times New Roman" w:hAnsi="Times New Roman" w:cs="Times New Roman"/>
          <w:i w:val="0"/>
          <w:color w:val="000000" w:themeColor="text1"/>
          <w:sz w:val="24"/>
          <w:szCs w:val="24"/>
        </w:rPr>
        <w:fldChar w:fldCharType="end"/>
      </w:r>
      <w:r w:rsidRPr="00186016">
        <w:rPr>
          <w:rFonts w:ascii="Times New Roman" w:hAnsi="Times New Roman" w:cs="Times New Roman"/>
          <w:i w:val="0"/>
          <w:color w:val="000000" w:themeColor="text1"/>
          <w:sz w:val="24"/>
          <w:szCs w:val="24"/>
        </w:rPr>
        <w:t>: 30 minutes average air quality index at sampled stations (24) off peak hours</w:t>
      </w:r>
      <w:bookmarkEnd w:id="281"/>
    </w:p>
    <w:tbl>
      <w:tblPr>
        <w:tblW w:w="8730" w:type="dxa"/>
        <w:tblInd w:w="-5" w:type="dxa"/>
        <w:tblLook w:val="04A0" w:firstRow="1" w:lastRow="0" w:firstColumn="1" w:lastColumn="0" w:noHBand="0" w:noVBand="1"/>
      </w:tblPr>
      <w:tblGrid>
        <w:gridCol w:w="2340"/>
        <w:gridCol w:w="1620"/>
        <w:gridCol w:w="1440"/>
        <w:gridCol w:w="1440"/>
        <w:gridCol w:w="1890"/>
      </w:tblGrid>
      <w:tr w:rsidR="007439B0" w:rsidRPr="002B763E" w:rsidTr="00DB2EF5">
        <w:trPr>
          <w:trHeight w:val="300"/>
        </w:trPr>
        <w:tc>
          <w:tcPr>
            <w:tcW w:w="2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39B0" w:rsidRPr="002B763E" w:rsidRDefault="007439B0" w:rsidP="00FA1424">
            <w:pPr>
              <w:spacing w:after="0" w:line="276" w:lineRule="auto"/>
              <w:ind w:right="-151"/>
              <w:rPr>
                <w:rFonts w:ascii="Times New Roman" w:eastAsia="Times New Roman" w:hAnsi="Times New Roman" w:cs="Times New Roman"/>
                <w:b/>
                <w:bCs/>
                <w:color w:val="000000"/>
                <w:sz w:val="24"/>
                <w:szCs w:val="24"/>
              </w:rPr>
            </w:pPr>
            <w:r w:rsidRPr="002B763E">
              <w:rPr>
                <w:rFonts w:ascii="Times New Roman" w:eastAsia="Times New Roman" w:hAnsi="Times New Roman" w:cs="Times New Roman"/>
                <w:b/>
                <w:bCs/>
                <w:color w:val="000000"/>
                <w:sz w:val="24"/>
                <w:szCs w:val="24"/>
              </w:rPr>
              <w:t>station(AQI)</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B</w:t>
            </w:r>
            <w:r w:rsidRPr="002B763E">
              <w:rPr>
                <w:rFonts w:ascii="Times New Roman" w:eastAsia="Times New Roman" w:hAnsi="Times New Roman" w:cs="Times New Roman"/>
                <w:b/>
                <w:color w:val="000000"/>
                <w:sz w:val="24"/>
                <w:szCs w:val="24"/>
              </w:rPr>
              <w:t>us</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b/>
                <w:color w:val="000000"/>
                <w:sz w:val="24"/>
                <w:szCs w:val="24"/>
              </w:rPr>
            </w:pPr>
            <w:r w:rsidRPr="002B763E">
              <w:rPr>
                <w:rFonts w:ascii="Times New Roman" w:eastAsia="Times New Roman" w:hAnsi="Times New Roman" w:cs="Times New Roman"/>
                <w:b/>
                <w:color w:val="000000"/>
                <w:sz w:val="24"/>
                <w:szCs w:val="24"/>
              </w:rPr>
              <w:t>LRT</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w:t>
            </w:r>
            <w:r w:rsidRPr="002B763E">
              <w:rPr>
                <w:rFonts w:ascii="Times New Roman" w:eastAsia="Times New Roman" w:hAnsi="Times New Roman" w:cs="Times New Roman"/>
                <w:b/>
                <w:color w:val="000000"/>
                <w:sz w:val="24"/>
                <w:szCs w:val="24"/>
              </w:rPr>
              <w:t>axi</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w:t>
            </w:r>
            <w:r w:rsidRPr="002B763E">
              <w:rPr>
                <w:rFonts w:ascii="Times New Roman" w:eastAsia="Times New Roman" w:hAnsi="Times New Roman" w:cs="Times New Roman"/>
                <w:b/>
                <w:color w:val="000000"/>
                <w:sz w:val="24"/>
                <w:szCs w:val="24"/>
              </w:rPr>
              <w:t>ixed</w:t>
            </w:r>
          </w:p>
        </w:tc>
      </w:tr>
      <w:tr w:rsidR="007439B0" w:rsidRPr="002B763E" w:rsidTr="00DB2EF5">
        <w:trPr>
          <w:trHeight w:val="30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rsidR="007439B0" w:rsidRPr="002B763E" w:rsidRDefault="007439B0" w:rsidP="00FA1424">
            <w:pPr>
              <w:spacing w:after="0" w:line="276" w:lineRule="auto"/>
              <w:ind w:right="-151"/>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 xml:space="preserve">Kality </w:t>
            </w:r>
          </w:p>
        </w:tc>
        <w:tc>
          <w:tcPr>
            <w:tcW w:w="162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117.44</w:t>
            </w:r>
          </w:p>
        </w:tc>
        <w:tc>
          <w:tcPr>
            <w:tcW w:w="1440" w:type="dxa"/>
            <w:tcBorders>
              <w:top w:val="nil"/>
              <w:left w:val="nil"/>
              <w:bottom w:val="single" w:sz="4" w:space="0" w:color="auto"/>
              <w:right w:val="single" w:sz="4" w:space="0" w:color="auto"/>
            </w:tcBorders>
            <w:shd w:val="clear" w:color="auto" w:fill="FFFF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79.92</w:t>
            </w:r>
          </w:p>
        </w:tc>
        <w:tc>
          <w:tcPr>
            <w:tcW w:w="144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123.15</w:t>
            </w:r>
          </w:p>
        </w:tc>
        <w:tc>
          <w:tcPr>
            <w:tcW w:w="189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110</w:t>
            </w:r>
          </w:p>
        </w:tc>
      </w:tr>
      <w:tr w:rsidR="007439B0" w:rsidRPr="002B763E" w:rsidTr="00DB2EF5">
        <w:trPr>
          <w:trHeight w:val="30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rsidR="007439B0" w:rsidRPr="002B763E" w:rsidRDefault="007439B0" w:rsidP="00FA1424">
            <w:pPr>
              <w:spacing w:after="0" w:line="276" w:lineRule="auto"/>
              <w:ind w:right="-151"/>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Saris</w:t>
            </w:r>
          </w:p>
        </w:tc>
        <w:tc>
          <w:tcPr>
            <w:tcW w:w="1620" w:type="dxa"/>
            <w:tcBorders>
              <w:top w:val="nil"/>
              <w:left w:val="nil"/>
              <w:bottom w:val="single" w:sz="4" w:space="0" w:color="auto"/>
              <w:right w:val="single" w:sz="4" w:space="0" w:color="auto"/>
            </w:tcBorders>
            <w:shd w:val="clear" w:color="auto" w:fill="FF0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156.71</w:t>
            </w:r>
          </w:p>
        </w:tc>
        <w:tc>
          <w:tcPr>
            <w:tcW w:w="1440" w:type="dxa"/>
            <w:tcBorders>
              <w:top w:val="nil"/>
              <w:left w:val="nil"/>
              <w:bottom w:val="single" w:sz="4" w:space="0" w:color="auto"/>
              <w:right w:val="single" w:sz="4" w:space="0" w:color="auto"/>
            </w:tcBorders>
            <w:shd w:val="clear" w:color="auto" w:fill="FFFF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79.98</w:t>
            </w:r>
          </w:p>
        </w:tc>
        <w:tc>
          <w:tcPr>
            <w:tcW w:w="144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105.07</w:t>
            </w:r>
          </w:p>
        </w:tc>
        <w:tc>
          <w:tcPr>
            <w:tcW w:w="189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106.17</w:t>
            </w:r>
          </w:p>
        </w:tc>
      </w:tr>
      <w:tr w:rsidR="007439B0" w:rsidRPr="002B763E" w:rsidTr="00DB2EF5">
        <w:trPr>
          <w:trHeight w:val="30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rsidR="007439B0" w:rsidRPr="002B763E" w:rsidRDefault="007439B0" w:rsidP="00FA1424">
            <w:pPr>
              <w:spacing w:after="0" w:line="276" w:lineRule="auto"/>
              <w:ind w:right="-151"/>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Stadium</w:t>
            </w:r>
          </w:p>
        </w:tc>
        <w:tc>
          <w:tcPr>
            <w:tcW w:w="162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112.12</w:t>
            </w:r>
          </w:p>
        </w:tc>
        <w:tc>
          <w:tcPr>
            <w:tcW w:w="1440" w:type="dxa"/>
            <w:tcBorders>
              <w:top w:val="nil"/>
              <w:left w:val="nil"/>
              <w:bottom w:val="single" w:sz="4" w:space="0" w:color="auto"/>
              <w:right w:val="single" w:sz="4" w:space="0" w:color="auto"/>
            </w:tcBorders>
            <w:shd w:val="clear" w:color="auto" w:fill="00B05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37.75</w:t>
            </w:r>
          </w:p>
        </w:tc>
        <w:tc>
          <w:tcPr>
            <w:tcW w:w="1440" w:type="dxa"/>
            <w:tcBorders>
              <w:top w:val="nil"/>
              <w:left w:val="nil"/>
              <w:bottom w:val="single" w:sz="4" w:space="0" w:color="auto"/>
              <w:right w:val="single" w:sz="4" w:space="0" w:color="auto"/>
            </w:tcBorders>
            <w:shd w:val="clear" w:color="auto" w:fill="FFFF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90.84</w:t>
            </w:r>
          </w:p>
        </w:tc>
        <w:tc>
          <w:tcPr>
            <w:tcW w:w="189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117.64</w:t>
            </w:r>
          </w:p>
        </w:tc>
      </w:tr>
      <w:tr w:rsidR="007439B0" w:rsidRPr="002B763E" w:rsidTr="00DB2EF5">
        <w:trPr>
          <w:trHeight w:val="30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rsidR="007439B0" w:rsidRPr="002B763E" w:rsidRDefault="007439B0" w:rsidP="00FA1424">
            <w:pPr>
              <w:spacing w:after="0" w:line="276" w:lineRule="auto"/>
              <w:ind w:right="-151"/>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Mexico</w:t>
            </w:r>
          </w:p>
        </w:tc>
        <w:tc>
          <w:tcPr>
            <w:tcW w:w="162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123.93</w:t>
            </w:r>
          </w:p>
        </w:tc>
        <w:tc>
          <w:tcPr>
            <w:tcW w:w="1440" w:type="dxa"/>
            <w:tcBorders>
              <w:top w:val="nil"/>
              <w:left w:val="nil"/>
              <w:bottom w:val="single" w:sz="4" w:space="0" w:color="auto"/>
              <w:right w:val="single" w:sz="4" w:space="0" w:color="auto"/>
            </w:tcBorders>
            <w:shd w:val="clear" w:color="auto" w:fill="00B05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34.39</w:t>
            </w:r>
          </w:p>
        </w:tc>
        <w:tc>
          <w:tcPr>
            <w:tcW w:w="1440" w:type="dxa"/>
            <w:tcBorders>
              <w:top w:val="nil"/>
              <w:left w:val="nil"/>
              <w:bottom w:val="single" w:sz="4" w:space="0" w:color="auto"/>
              <w:right w:val="single" w:sz="4" w:space="0" w:color="auto"/>
            </w:tcBorders>
            <w:shd w:val="clear" w:color="auto" w:fill="FFFF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97.13</w:t>
            </w:r>
          </w:p>
        </w:tc>
        <w:tc>
          <w:tcPr>
            <w:tcW w:w="1890" w:type="dxa"/>
            <w:tcBorders>
              <w:top w:val="nil"/>
              <w:left w:val="nil"/>
              <w:bottom w:val="single" w:sz="4" w:space="0" w:color="auto"/>
              <w:right w:val="single" w:sz="4" w:space="0" w:color="auto"/>
            </w:tcBorders>
            <w:shd w:val="clear" w:color="auto" w:fill="FFFF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96.53</w:t>
            </w:r>
          </w:p>
        </w:tc>
      </w:tr>
      <w:tr w:rsidR="007439B0" w:rsidRPr="002B763E" w:rsidTr="00DB2EF5">
        <w:trPr>
          <w:trHeight w:val="30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rsidR="007439B0" w:rsidRPr="002B763E" w:rsidRDefault="007439B0" w:rsidP="00FA1424">
            <w:pPr>
              <w:spacing w:after="0" w:line="276" w:lineRule="auto"/>
              <w:ind w:right="-151"/>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Autobus Tera</w:t>
            </w:r>
          </w:p>
        </w:tc>
        <w:tc>
          <w:tcPr>
            <w:tcW w:w="162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122.4</w:t>
            </w:r>
          </w:p>
        </w:tc>
        <w:tc>
          <w:tcPr>
            <w:tcW w:w="1440" w:type="dxa"/>
            <w:tcBorders>
              <w:top w:val="nil"/>
              <w:left w:val="nil"/>
              <w:bottom w:val="single" w:sz="4" w:space="0" w:color="auto"/>
              <w:right w:val="single" w:sz="4" w:space="0" w:color="auto"/>
            </w:tcBorders>
            <w:shd w:val="clear" w:color="auto" w:fill="FFFF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63.26</w:t>
            </w:r>
          </w:p>
        </w:tc>
        <w:tc>
          <w:tcPr>
            <w:tcW w:w="144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101.43</w:t>
            </w:r>
          </w:p>
        </w:tc>
        <w:tc>
          <w:tcPr>
            <w:tcW w:w="189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122.24</w:t>
            </w:r>
          </w:p>
        </w:tc>
      </w:tr>
      <w:tr w:rsidR="007439B0" w:rsidRPr="002B763E" w:rsidTr="00DB2EF5">
        <w:trPr>
          <w:trHeight w:val="30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rsidR="007439B0" w:rsidRPr="002B763E" w:rsidRDefault="007439B0" w:rsidP="00FA1424">
            <w:pPr>
              <w:spacing w:after="0" w:line="276" w:lineRule="auto"/>
              <w:ind w:right="-151"/>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Minilik II square</w:t>
            </w:r>
          </w:p>
        </w:tc>
        <w:tc>
          <w:tcPr>
            <w:tcW w:w="162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142.14</w:t>
            </w:r>
          </w:p>
        </w:tc>
        <w:tc>
          <w:tcPr>
            <w:tcW w:w="1440" w:type="dxa"/>
            <w:tcBorders>
              <w:top w:val="nil"/>
              <w:left w:val="nil"/>
              <w:bottom w:val="single" w:sz="4" w:space="0" w:color="auto"/>
              <w:right w:val="single" w:sz="4" w:space="0" w:color="auto"/>
            </w:tcBorders>
            <w:shd w:val="clear" w:color="auto" w:fill="FFFF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76</w:t>
            </w:r>
          </w:p>
        </w:tc>
        <w:tc>
          <w:tcPr>
            <w:tcW w:w="1440" w:type="dxa"/>
            <w:tcBorders>
              <w:top w:val="nil"/>
              <w:left w:val="nil"/>
              <w:bottom w:val="single" w:sz="4" w:space="0" w:color="auto"/>
              <w:right w:val="single" w:sz="4" w:space="0" w:color="auto"/>
            </w:tcBorders>
            <w:shd w:val="clear" w:color="auto" w:fill="FFFF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88.46</w:t>
            </w:r>
          </w:p>
        </w:tc>
        <w:tc>
          <w:tcPr>
            <w:tcW w:w="1890" w:type="dxa"/>
            <w:tcBorders>
              <w:top w:val="nil"/>
              <w:left w:val="nil"/>
              <w:bottom w:val="single" w:sz="4" w:space="0" w:color="auto"/>
              <w:right w:val="single" w:sz="4" w:space="0" w:color="auto"/>
            </w:tcBorders>
            <w:shd w:val="clear" w:color="auto" w:fill="FFC000"/>
            <w:noWrap/>
            <w:vAlign w:val="bottom"/>
            <w:hideMark/>
          </w:tcPr>
          <w:p w:rsidR="007439B0" w:rsidRPr="002B763E" w:rsidRDefault="007439B0" w:rsidP="00FA1424">
            <w:pPr>
              <w:spacing w:after="0" w:line="276" w:lineRule="auto"/>
              <w:ind w:right="-151"/>
              <w:jc w:val="center"/>
              <w:rPr>
                <w:rFonts w:ascii="Times New Roman" w:eastAsia="Times New Roman" w:hAnsi="Times New Roman" w:cs="Times New Roman"/>
                <w:color w:val="000000"/>
                <w:sz w:val="24"/>
                <w:szCs w:val="24"/>
              </w:rPr>
            </w:pPr>
            <w:r w:rsidRPr="002B763E">
              <w:rPr>
                <w:rFonts w:ascii="Times New Roman" w:eastAsia="Times New Roman" w:hAnsi="Times New Roman" w:cs="Times New Roman"/>
                <w:color w:val="000000"/>
                <w:sz w:val="24"/>
                <w:szCs w:val="24"/>
              </w:rPr>
              <w:t>130.46</w:t>
            </w:r>
          </w:p>
        </w:tc>
      </w:tr>
    </w:tbl>
    <w:p w:rsidR="007439B0" w:rsidRPr="008F25DF" w:rsidRDefault="007439B0" w:rsidP="00FA1424">
      <w:pPr>
        <w:spacing w:line="360" w:lineRule="auto"/>
        <w:ind w:right="-151"/>
        <w:jc w:val="both"/>
        <w:rPr>
          <w:rFonts w:ascii="Times New Roman" w:hAnsi="Times New Roman" w:cs="Times New Roman"/>
          <w:sz w:val="24"/>
          <w:szCs w:val="24"/>
        </w:rPr>
      </w:pPr>
      <w:r>
        <w:rPr>
          <w:rFonts w:ascii="Times New Roman" w:hAnsi="Times New Roman" w:cs="Times New Roman"/>
          <w:sz w:val="24"/>
          <w:szCs w:val="24"/>
        </w:rPr>
        <w:t>LRT station has good air quality and bus station is unhealthy for sensitive groups. The air quality indicated that AQI increase at LRT, taxi, mixed and bus station from low to high respectively.</w:t>
      </w:r>
    </w:p>
    <w:p w:rsidR="007439B0" w:rsidRDefault="007439B0" w:rsidP="00FA1424">
      <w:pPr>
        <w:ind w:right="-151"/>
      </w:pPr>
      <w:r>
        <w:rPr>
          <w:noProof/>
        </w:rPr>
        <w:drawing>
          <wp:inline distT="0" distB="0" distL="0" distR="0" wp14:anchorId="3ACCE0E1" wp14:editId="60DBE2AA">
            <wp:extent cx="2838450" cy="2419350"/>
            <wp:effectExtent l="0" t="0" r="0" b="0"/>
            <wp:docPr id="286" name="Chart 286"/>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r>
        <w:rPr>
          <w:noProof/>
        </w:rPr>
        <w:drawing>
          <wp:inline distT="0" distB="0" distL="0" distR="0" wp14:anchorId="6E93862C" wp14:editId="2C8F2DD6">
            <wp:extent cx="2838450" cy="2419350"/>
            <wp:effectExtent l="0" t="0" r="0" b="0"/>
            <wp:docPr id="287" name="Chart 287"/>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7439B0" w:rsidRPr="00D53D52" w:rsidRDefault="00D53D52" w:rsidP="00FA1424">
      <w:pPr>
        <w:pStyle w:val="Caption"/>
        <w:ind w:right="-151"/>
        <w:rPr>
          <w:rFonts w:ascii="Times New Roman" w:hAnsi="Times New Roman" w:cs="Times New Roman"/>
          <w:i w:val="0"/>
          <w:color w:val="000000" w:themeColor="text1"/>
          <w:sz w:val="24"/>
          <w:szCs w:val="24"/>
        </w:rPr>
      </w:pPr>
      <w:bookmarkStart w:id="282" w:name="_Toc13227149"/>
      <w:r w:rsidRPr="00D53D52">
        <w:rPr>
          <w:rFonts w:ascii="Times New Roman" w:hAnsi="Times New Roman" w:cs="Times New Roman"/>
          <w:i w:val="0"/>
          <w:color w:val="000000" w:themeColor="text1"/>
          <w:sz w:val="24"/>
          <w:szCs w:val="24"/>
        </w:rPr>
        <w:t xml:space="preserve">Figure </w:t>
      </w:r>
      <w:r w:rsidRPr="00D53D52">
        <w:rPr>
          <w:rFonts w:ascii="Times New Roman" w:hAnsi="Times New Roman" w:cs="Times New Roman"/>
          <w:i w:val="0"/>
          <w:color w:val="000000" w:themeColor="text1"/>
          <w:sz w:val="24"/>
          <w:szCs w:val="24"/>
        </w:rPr>
        <w:fldChar w:fldCharType="begin"/>
      </w:r>
      <w:r w:rsidRPr="00D53D52">
        <w:rPr>
          <w:rFonts w:ascii="Times New Roman" w:hAnsi="Times New Roman" w:cs="Times New Roman"/>
          <w:i w:val="0"/>
          <w:color w:val="000000" w:themeColor="text1"/>
          <w:sz w:val="24"/>
          <w:szCs w:val="24"/>
        </w:rPr>
        <w:instrText xml:space="preserve"> SEQ Figure \* ARABIC </w:instrText>
      </w:r>
      <w:r w:rsidRPr="00D53D52">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29</w:t>
      </w:r>
      <w:r w:rsidRPr="00D53D52">
        <w:rPr>
          <w:rFonts w:ascii="Times New Roman" w:hAnsi="Times New Roman" w:cs="Times New Roman"/>
          <w:i w:val="0"/>
          <w:color w:val="000000" w:themeColor="text1"/>
          <w:sz w:val="24"/>
          <w:szCs w:val="24"/>
        </w:rPr>
        <w:fldChar w:fldCharType="end"/>
      </w:r>
      <w:r w:rsidRPr="00D53D52">
        <w:rPr>
          <w:rFonts w:ascii="Times New Roman" w:hAnsi="Times New Roman" w:cs="Times New Roman"/>
          <w:i w:val="0"/>
          <w:color w:val="000000" w:themeColor="text1"/>
          <w:sz w:val="24"/>
          <w:szCs w:val="24"/>
        </w:rPr>
        <w:t>: Average air quality index and CO2 at sampled station</w:t>
      </w:r>
      <w:bookmarkEnd w:id="282"/>
    </w:p>
    <w:p w:rsidR="0096280D" w:rsidRPr="0096280D" w:rsidRDefault="007439B0" w:rsidP="00FA1424">
      <w:pPr>
        <w:pStyle w:val="NoSpacing"/>
        <w:spacing w:line="480" w:lineRule="auto"/>
        <w:ind w:right="-151"/>
        <w:jc w:val="both"/>
        <w:rPr>
          <w:rFonts w:ascii="Times New Roman" w:hAnsi="Times New Roman" w:cs="Times New Roman"/>
          <w:color w:val="000000" w:themeColor="text1"/>
          <w:sz w:val="24"/>
          <w:szCs w:val="24"/>
        </w:rPr>
      </w:pPr>
      <w:r w:rsidRPr="0096280D">
        <w:rPr>
          <w:rFonts w:ascii="Times New Roman" w:hAnsi="Times New Roman" w:cs="Times New Roman"/>
          <w:color w:val="000000" w:themeColor="text1"/>
          <w:sz w:val="24"/>
          <w:szCs w:val="24"/>
        </w:rPr>
        <w:t>The average concentration of air quality index both peak hour and off peak hour at 6 sampled stations air quality index (AQI) and PM2.5 highest at Autobus Tera and Minilik II square, CO</w:t>
      </w:r>
      <w:r w:rsidRPr="0096280D">
        <w:rPr>
          <w:rFonts w:ascii="Times New Roman" w:hAnsi="Times New Roman" w:cs="Times New Roman"/>
          <w:color w:val="000000" w:themeColor="text1"/>
          <w:sz w:val="24"/>
          <w:szCs w:val="24"/>
          <w:vertAlign w:val="subscript"/>
        </w:rPr>
        <w:t>2</w:t>
      </w:r>
      <w:r w:rsidRPr="0096280D">
        <w:rPr>
          <w:rFonts w:ascii="Times New Roman" w:hAnsi="Times New Roman" w:cs="Times New Roman"/>
          <w:color w:val="000000" w:themeColor="text1"/>
          <w:sz w:val="24"/>
          <w:szCs w:val="24"/>
        </w:rPr>
        <w:t xml:space="preserve"> </w:t>
      </w:r>
      <w:r w:rsidRPr="0096280D">
        <w:rPr>
          <w:rFonts w:ascii="Times New Roman" w:hAnsi="Times New Roman" w:cs="Times New Roman"/>
          <w:color w:val="000000" w:themeColor="text1"/>
          <w:sz w:val="24"/>
          <w:szCs w:val="24"/>
        </w:rPr>
        <w:lastRenderedPageBreak/>
        <w:t xml:space="preserve">is highest at Mexico and Minilik II square, and PM10 is highest at Minilik II square and Kality station. Stadium and Mexico have the least concentration of PM2.5 and AQI, but Stadium has greatest concentration of PM10 and CO2.  </w:t>
      </w:r>
    </w:p>
    <w:p w:rsidR="007439B0" w:rsidRPr="0096280D" w:rsidRDefault="007439B0" w:rsidP="00FA1424">
      <w:pPr>
        <w:pStyle w:val="NoSpacing"/>
        <w:spacing w:line="480" w:lineRule="auto"/>
        <w:ind w:right="-151"/>
        <w:outlineLvl w:val="2"/>
        <w:rPr>
          <w:rFonts w:ascii="Times New Roman" w:hAnsi="Times New Roman" w:cs="Times New Roman"/>
          <w:sz w:val="26"/>
          <w:szCs w:val="26"/>
        </w:rPr>
      </w:pPr>
      <w:bookmarkStart w:id="283" w:name="_Toc13226826"/>
      <w:r w:rsidRPr="0096280D">
        <w:rPr>
          <w:rFonts w:ascii="Times New Roman" w:hAnsi="Times New Roman" w:cs="Times New Roman"/>
          <w:b/>
          <w:color w:val="000000" w:themeColor="text1"/>
          <w:sz w:val="26"/>
          <w:szCs w:val="26"/>
        </w:rPr>
        <w:t>5.3.4 Carbon</w:t>
      </w:r>
      <w:r w:rsidR="00741C3E" w:rsidRPr="0096280D">
        <w:rPr>
          <w:rFonts w:ascii="Times New Roman" w:hAnsi="Times New Roman" w:cs="Times New Roman"/>
          <w:b/>
          <w:color w:val="000000" w:themeColor="text1"/>
          <w:sz w:val="26"/>
          <w:szCs w:val="26"/>
        </w:rPr>
        <w:t xml:space="preserve"> dioxide</w:t>
      </w:r>
      <w:r w:rsidRPr="0096280D">
        <w:rPr>
          <w:rFonts w:ascii="Times New Roman" w:hAnsi="Times New Roman" w:cs="Times New Roman"/>
          <w:b/>
          <w:color w:val="000000" w:themeColor="text1"/>
          <w:sz w:val="26"/>
          <w:szCs w:val="26"/>
        </w:rPr>
        <w:t xml:space="preserve"> (CO</w:t>
      </w:r>
      <w:r w:rsidRPr="0096280D">
        <w:rPr>
          <w:rFonts w:ascii="Times New Roman" w:hAnsi="Times New Roman" w:cs="Times New Roman"/>
          <w:b/>
          <w:color w:val="000000" w:themeColor="text1"/>
          <w:sz w:val="26"/>
          <w:szCs w:val="26"/>
          <w:vertAlign w:val="subscript"/>
        </w:rPr>
        <w:t>2</w:t>
      </w:r>
      <w:r w:rsidRPr="0096280D">
        <w:rPr>
          <w:rFonts w:ascii="Times New Roman" w:hAnsi="Times New Roman" w:cs="Times New Roman"/>
          <w:b/>
          <w:color w:val="000000" w:themeColor="text1"/>
          <w:sz w:val="26"/>
          <w:szCs w:val="26"/>
        </w:rPr>
        <w:t>)</w:t>
      </w:r>
      <w:bookmarkEnd w:id="283"/>
    </w:p>
    <w:p w:rsidR="007439B0" w:rsidRDefault="007439B0" w:rsidP="00FA1424">
      <w:pPr>
        <w:ind w:right="-151"/>
      </w:pPr>
      <w:r>
        <w:rPr>
          <w:noProof/>
        </w:rPr>
        <w:drawing>
          <wp:inline distT="0" distB="0" distL="0" distR="0" wp14:anchorId="0BDE3B4B" wp14:editId="679569D6">
            <wp:extent cx="2828925" cy="2790825"/>
            <wp:effectExtent l="0" t="0" r="9525" b="9525"/>
            <wp:docPr id="288" name="Chart 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r>
        <w:rPr>
          <w:noProof/>
        </w:rPr>
        <w:drawing>
          <wp:inline distT="0" distB="0" distL="0" distR="0" wp14:anchorId="6A0A1C6B" wp14:editId="20F1215F">
            <wp:extent cx="2828925" cy="2790825"/>
            <wp:effectExtent l="0" t="0" r="9525" b="9525"/>
            <wp:docPr id="289" name="Chart 289"/>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485837" w:rsidRDefault="00D53D52" w:rsidP="00FA1424">
      <w:pPr>
        <w:pStyle w:val="Caption"/>
        <w:ind w:right="-151"/>
        <w:rPr>
          <w:rFonts w:ascii="Times New Roman" w:hAnsi="Times New Roman" w:cs="Times New Roman"/>
          <w:i w:val="0"/>
          <w:color w:val="000000" w:themeColor="text1"/>
          <w:sz w:val="24"/>
          <w:szCs w:val="24"/>
        </w:rPr>
      </w:pPr>
      <w:bookmarkStart w:id="284" w:name="_Toc13227150"/>
      <w:r w:rsidRPr="00D53D52">
        <w:rPr>
          <w:rFonts w:ascii="Times New Roman" w:hAnsi="Times New Roman" w:cs="Times New Roman"/>
          <w:i w:val="0"/>
          <w:color w:val="000000" w:themeColor="text1"/>
          <w:sz w:val="24"/>
          <w:szCs w:val="24"/>
        </w:rPr>
        <w:t xml:space="preserve">Figure </w:t>
      </w:r>
      <w:r w:rsidRPr="00D53D52">
        <w:rPr>
          <w:rFonts w:ascii="Times New Roman" w:hAnsi="Times New Roman" w:cs="Times New Roman"/>
          <w:i w:val="0"/>
          <w:color w:val="000000" w:themeColor="text1"/>
          <w:sz w:val="24"/>
          <w:szCs w:val="24"/>
        </w:rPr>
        <w:fldChar w:fldCharType="begin"/>
      </w:r>
      <w:r w:rsidRPr="00D53D52">
        <w:rPr>
          <w:rFonts w:ascii="Times New Roman" w:hAnsi="Times New Roman" w:cs="Times New Roman"/>
          <w:i w:val="0"/>
          <w:color w:val="000000" w:themeColor="text1"/>
          <w:sz w:val="24"/>
          <w:szCs w:val="24"/>
        </w:rPr>
        <w:instrText xml:space="preserve"> SEQ Figure \* ARABIC </w:instrText>
      </w:r>
      <w:r w:rsidRPr="00D53D52">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30</w:t>
      </w:r>
      <w:r w:rsidRPr="00D53D52">
        <w:rPr>
          <w:rFonts w:ascii="Times New Roman" w:hAnsi="Times New Roman" w:cs="Times New Roman"/>
          <w:i w:val="0"/>
          <w:color w:val="000000" w:themeColor="text1"/>
          <w:sz w:val="24"/>
          <w:szCs w:val="24"/>
        </w:rPr>
        <w:fldChar w:fldCharType="end"/>
      </w:r>
      <w:r w:rsidRPr="00D53D52">
        <w:rPr>
          <w:rFonts w:ascii="Times New Roman" w:hAnsi="Times New Roman" w:cs="Times New Roman"/>
          <w:i w:val="0"/>
          <w:color w:val="000000" w:themeColor="text1"/>
          <w:sz w:val="24"/>
          <w:szCs w:val="24"/>
        </w:rPr>
        <w:t>: Average CO</w:t>
      </w:r>
      <w:r w:rsidRPr="00D53D52">
        <w:rPr>
          <w:rFonts w:ascii="Times New Roman" w:hAnsi="Times New Roman" w:cs="Times New Roman"/>
          <w:i w:val="0"/>
          <w:color w:val="000000" w:themeColor="text1"/>
          <w:sz w:val="24"/>
          <w:szCs w:val="24"/>
          <w:vertAlign w:val="subscript"/>
        </w:rPr>
        <w:t>2</w:t>
      </w:r>
      <w:r w:rsidRPr="00D53D52">
        <w:rPr>
          <w:rFonts w:ascii="Times New Roman" w:hAnsi="Times New Roman" w:cs="Times New Roman"/>
          <w:i w:val="0"/>
          <w:color w:val="000000" w:themeColor="text1"/>
          <w:sz w:val="24"/>
          <w:szCs w:val="24"/>
        </w:rPr>
        <w:t xml:space="preserve"> concentration at peak and off-peak hour at sampled station</w:t>
      </w:r>
      <w:r w:rsidR="00485837">
        <w:rPr>
          <w:rFonts w:ascii="Times New Roman" w:hAnsi="Times New Roman" w:cs="Times New Roman"/>
          <w:i w:val="0"/>
          <w:color w:val="000000" w:themeColor="text1"/>
          <w:sz w:val="24"/>
          <w:szCs w:val="24"/>
        </w:rPr>
        <w:t>.</w:t>
      </w:r>
      <w:bookmarkEnd w:id="284"/>
      <w:r w:rsidR="00485837">
        <w:rPr>
          <w:rFonts w:ascii="Times New Roman" w:hAnsi="Times New Roman" w:cs="Times New Roman"/>
          <w:i w:val="0"/>
          <w:color w:val="000000" w:themeColor="text1"/>
          <w:sz w:val="24"/>
          <w:szCs w:val="24"/>
        </w:rPr>
        <w:t xml:space="preserve">  </w:t>
      </w:r>
    </w:p>
    <w:p w:rsidR="004150E7" w:rsidRDefault="007439B0" w:rsidP="00FA1424">
      <w:pPr>
        <w:pStyle w:val="NoSpacing"/>
        <w:spacing w:line="480" w:lineRule="auto"/>
        <w:ind w:right="-151" w:firstLine="720"/>
        <w:jc w:val="both"/>
        <w:rPr>
          <w:rFonts w:ascii="Times New Roman" w:hAnsi="Times New Roman" w:cs="Times New Roman"/>
          <w:color w:val="000000" w:themeColor="text1"/>
          <w:sz w:val="24"/>
          <w:szCs w:val="24"/>
        </w:rPr>
      </w:pPr>
      <w:r w:rsidRPr="00485837">
        <w:rPr>
          <w:rFonts w:ascii="Times New Roman" w:hAnsi="Times New Roman" w:cs="Times New Roman"/>
          <w:color w:val="000000" w:themeColor="text1"/>
          <w:sz w:val="24"/>
          <w:szCs w:val="24"/>
        </w:rPr>
        <w:t>30 minutes average concentration of CO</w:t>
      </w:r>
      <w:r w:rsidRPr="00485837">
        <w:rPr>
          <w:rFonts w:ascii="Times New Roman" w:hAnsi="Times New Roman" w:cs="Times New Roman"/>
          <w:color w:val="000000" w:themeColor="text1"/>
          <w:sz w:val="24"/>
          <w:szCs w:val="24"/>
          <w:vertAlign w:val="subscript"/>
        </w:rPr>
        <w:t>2</w:t>
      </w:r>
      <w:r w:rsidRPr="00485837">
        <w:rPr>
          <w:rFonts w:ascii="Times New Roman" w:hAnsi="Times New Roman" w:cs="Times New Roman"/>
          <w:color w:val="000000" w:themeColor="text1"/>
          <w:sz w:val="24"/>
          <w:szCs w:val="24"/>
        </w:rPr>
        <w:t xml:space="preserve"> in ppm by type of station and place of station. The highest CO</w:t>
      </w:r>
      <w:r w:rsidRPr="00485837">
        <w:rPr>
          <w:rFonts w:ascii="Times New Roman" w:hAnsi="Times New Roman" w:cs="Times New Roman"/>
          <w:color w:val="000000" w:themeColor="text1"/>
          <w:sz w:val="24"/>
          <w:szCs w:val="24"/>
          <w:vertAlign w:val="subscript"/>
        </w:rPr>
        <w:t xml:space="preserve">2 </w:t>
      </w:r>
      <w:r w:rsidRPr="00485837">
        <w:rPr>
          <w:rFonts w:ascii="Times New Roman" w:hAnsi="Times New Roman" w:cs="Times New Roman"/>
          <w:color w:val="000000" w:themeColor="text1"/>
          <w:sz w:val="24"/>
          <w:szCs w:val="24"/>
        </w:rPr>
        <w:t>occurred at bus station, and lowest in LRT station at Mexico station. Bus/taxi mixed station at Minilik II square observed that the 1307ppm in average and 3500ppm at maximum from higher bus and midi-bus. CO</w:t>
      </w:r>
      <w:r w:rsidRPr="00485837">
        <w:rPr>
          <w:rFonts w:ascii="Times New Roman" w:hAnsi="Times New Roman" w:cs="Times New Roman"/>
          <w:color w:val="000000" w:themeColor="text1"/>
          <w:sz w:val="24"/>
          <w:szCs w:val="24"/>
          <w:vertAlign w:val="subscript"/>
        </w:rPr>
        <w:t>2</w:t>
      </w:r>
      <w:r w:rsidRPr="00485837">
        <w:rPr>
          <w:rFonts w:ascii="Times New Roman" w:hAnsi="Times New Roman" w:cs="Times New Roman"/>
          <w:color w:val="000000" w:themeColor="text1"/>
          <w:sz w:val="24"/>
          <w:szCs w:val="24"/>
        </w:rPr>
        <w:t xml:space="preserve"> increase when there are high smoke from vehicles especially diesel engine and old vehicles. Bus station contributed the greatest concentration of CO</w:t>
      </w:r>
      <w:r w:rsidRPr="00485837">
        <w:rPr>
          <w:rFonts w:ascii="Times New Roman" w:hAnsi="Times New Roman" w:cs="Times New Roman"/>
          <w:color w:val="000000" w:themeColor="text1"/>
          <w:sz w:val="24"/>
          <w:szCs w:val="24"/>
          <w:vertAlign w:val="subscript"/>
        </w:rPr>
        <w:t>2</w:t>
      </w:r>
      <w:r w:rsidRPr="00485837">
        <w:rPr>
          <w:rFonts w:ascii="Times New Roman" w:hAnsi="Times New Roman" w:cs="Times New Roman"/>
          <w:color w:val="000000" w:themeColor="text1"/>
          <w:sz w:val="24"/>
          <w:szCs w:val="24"/>
        </w:rPr>
        <w:t xml:space="preserve"> both at peak hour and off peak hour.   </w:t>
      </w:r>
      <w:r w:rsidR="0096280D" w:rsidRPr="00485837">
        <w:rPr>
          <w:rFonts w:ascii="Times New Roman" w:hAnsi="Times New Roman" w:cs="Times New Roman"/>
          <w:color w:val="000000" w:themeColor="text1"/>
          <w:sz w:val="24"/>
          <w:szCs w:val="24"/>
        </w:rPr>
        <w:t xml:space="preserve"> </w:t>
      </w:r>
      <w:r w:rsidR="00485837">
        <w:rPr>
          <w:rFonts w:ascii="Times New Roman" w:hAnsi="Times New Roman" w:cs="Times New Roman"/>
          <w:color w:val="000000" w:themeColor="text1"/>
          <w:sz w:val="24"/>
          <w:szCs w:val="24"/>
        </w:rPr>
        <w:t xml:space="preserve">  </w:t>
      </w:r>
    </w:p>
    <w:p w:rsidR="00142026" w:rsidRDefault="00142026" w:rsidP="00FA1424">
      <w:pPr>
        <w:pStyle w:val="NoSpacing"/>
        <w:spacing w:line="480" w:lineRule="auto"/>
        <w:ind w:right="-151" w:firstLine="720"/>
        <w:jc w:val="both"/>
        <w:rPr>
          <w:rFonts w:ascii="Times New Roman" w:hAnsi="Times New Roman" w:cs="Times New Roman"/>
          <w:color w:val="000000" w:themeColor="text1"/>
          <w:sz w:val="24"/>
          <w:szCs w:val="24"/>
        </w:rPr>
      </w:pPr>
    </w:p>
    <w:p w:rsidR="00142026" w:rsidRDefault="00142026" w:rsidP="00FA1424">
      <w:pPr>
        <w:pStyle w:val="NoSpacing"/>
        <w:spacing w:line="480" w:lineRule="auto"/>
        <w:ind w:right="-151" w:firstLine="720"/>
        <w:jc w:val="both"/>
        <w:rPr>
          <w:rFonts w:ascii="Times New Roman" w:hAnsi="Times New Roman" w:cs="Times New Roman"/>
          <w:color w:val="000000" w:themeColor="text1"/>
          <w:sz w:val="24"/>
          <w:szCs w:val="24"/>
        </w:rPr>
      </w:pPr>
    </w:p>
    <w:p w:rsidR="00FA1424" w:rsidRDefault="00FA1424" w:rsidP="00FA1424">
      <w:pPr>
        <w:pStyle w:val="NoSpacing"/>
        <w:spacing w:line="480" w:lineRule="auto"/>
        <w:ind w:right="-151" w:firstLine="720"/>
        <w:jc w:val="both"/>
        <w:rPr>
          <w:rFonts w:ascii="Times New Roman" w:hAnsi="Times New Roman" w:cs="Times New Roman"/>
          <w:color w:val="000000" w:themeColor="text1"/>
          <w:sz w:val="24"/>
          <w:szCs w:val="24"/>
        </w:rPr>
      </w:pPr>
    </w:p>
    <w:p w:rsidR="00FA1424" w:rsidRDefault="00FA1424" w:rsidP="00FA1424">
      <w:pPr>
        <w:pStyle w:val="NoSpacing"/>
        <w:spacing w:line="480" w:lineRule="auto"/>
        <w:ind w:right="-151" w:firstLine="720"/>
        <w:jc w:val="both"/>
        <w:rPr>
          <w:rFonts w:ascii="Times New Roman" w:hAnsi="Times New Roman" w:cs="Times New Roman"/>
          <w:color w:val="000000" w:themeColor="text1"/>
          <w:sz w:val="24"/>
          <w:szCs w:val="24"/>
        </w:rPr>
      </w:pPr>
    </w:p>
    <w:p w:rsidR="00142026" w:rsidRPr="00485837" w:rsidRDefault="00142026" w:rsidP="00FA1424">
      <w:pPr>
        <w:pStyle w:val="NoSpacing"/>
        <w:spacing w:line="480" w:lineRule="auto"/>
        <w:ind w:right="-151" w:firstLine="720"/>
        <w:jc w:val="both"/>
        <w:rPr>
          <w:rFonts w:ascii="Times New Roman" w:hAnsi="Times New Roman" w:cs="Times New Roman"/>
          <w:color w:val="000000" w:themeColor="text1"/>
          <w:sz w:val="24"/>
          <w:szCs w:val="24"/>
        </w:rPr>
      </w:pPr>
    </w:p>
    <w:p w:rsidR="007439B0" w:rsidRPr="00485837" w:rsidRDefault="0096280D" w:rsidP="00FA1424">
      <w:pPr>
        <w:pStyle w:val="NoSpacing"/>
        <w:spacing w:line="480" w:lineRule="auto"/>
        <w:ind w:right="-151" w:firstLine="720"/>
        <w:jc w:val="both"/>
        <w:rPr>
          <w:rFonts w:ascii="Times New Roman" w:hAnsi="Times New Roman" w:cs="Times New Roman"/>
          <w:color w:val="000000" w:themeColor="text1"/>
          <w:sz w:val="24"/>
          <w:szCs w:val="24"/>
        </w:rPr>
      </w:pPr>
      <w:r w:rsidRPr="00485837">
        <w:rPr>
          <w:rFonts w:ascii="Times New Roman" w:hAnsi="Times New Roman" w:cs="Times New Roman"/>
          <w:color w:val="000000" w:themeColor="text1"/>
          <w:sz w:val="24"/>
          <w:szCs w:val="24"/>
        </w:rPr>
        <w:lastRenderedPageBreak/>
        <w:t>Air pollution caused by vehicles exhaust gases like (CO</w:t>
      </w:r>
      <w:r w:rsidRPr="00485837">
        <w:rPr>
          <w:rFonts w:ascii="Times New Roman" w:hAnsi="Times New Roman" w:cs="Times New Roman"/>
          <w:color w:val="000000" w:themeColor="text1"/>
          <w:sz w:val="24"/>
          <w:szCs w:val="24"/>
          <w:vertAlign w:val="subscript"/>
        </w:rPr>
        <w:t>2</w:t>
      </w:r>
      <w:r w:rsidRPr="00485837">
        <w:rPr>
          <w:rFonts w:ascii="Times New Roman" w:hAnsi="Times New Roman" w:cs="Times New Roman"/>
          <w:color w:val="000000" w:themeColor="text1"/>
          <w:sz w:val="24"/>
          <w:szCs w:val="24"/>
        </w:rPr>
        <w:t xml:space="preserve">) and particulate matters leads to significant changes in atmospheric concentration of harmful air pollutants locally and worldwide. Climate change resulting from the actions of air born pollutants can have very serious health </w:t>
      </w:r>
      <w:r w:rsidR="009F7EA5">
        <w:rPr>
          <w:rFonts w:ascii="Times New Roman" w:hAnsi="Times New Roman" w:cs="Times New Roman"/>
          <w:color w:val="000000" w:themeColor="text1"/>
          <w:sz w:val="24"/>
          <w:szCs w:val="24"/>
        </w:rPr>
        <w:t xml:space="preserve">and environmental consequences </w:t>
      </w:r>
      <w:r w:rsidR="00A21FB4" w:rsidRPr="00485837">
        <w:rPr>
          <w:rFonts w:ascii="Times New Roman" w:hAnsi="Times New Roman" w:cs="Times New Roman"/>
          <w:color w:val="000000" w:themeColor="text1"/>
          <w:sz w:val="24"/>
          <w:szCs w:val="24"/>
        </w:rPr>
        <w:t>(Shenkute, 201</w:t>
      </w:r>
      <w:r w:rsidRPr="00485837">
        <w:rPr>
          <w:rFonts w:ascii="Times New Roman" w:hAnsi="Times New Roman" w:cs="Times New Roman"/>
          <w:color w:val="000000" w:themeColor="text1"/>
          <w:sz w:val="24"/>
          <w:szCs w:val="24"/>
        </w:rPr>
        <w:t>5).</w:t>
      </w:r>
    </w:p>
    <w:p w:rsidR="007439B0" w:rsidRDefault="002F7180" w:rsidP="007439B0">
      <w:pPr>
        <w:spacing w:line="360" w:lineRule="auto"/>
        <w:rPr>
          <w:rFonts w:ascii="Times New Roman" w:hAnsi="Times New Roman" w:cs="Times New Roman"/>
          <w:sz w:val="24"/>
          <w:szCs w:val="24"/>
        </w:rPr>
      </w:pPr>
      <w:r>
        <w:rPr>
          <w:noProof/>
        </w:rPr>
        <w:drawing>
          <wp:inline distT="0" distB="0" distL="0" distR="0" wp14:anchorId="355717D9" wp14:editId="590FB886">
            <wp:extent cx="2857500" cy="3686175"/>
            <wp:effectExtent l="0" t="0" r="0" b="9525"/>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857500" cy="3686175"/>
                    </a:xfrm>
                    <a:prstGeom prst="rect">
                      <a:avLst/>
                    </a:prstGeom>
                  </pic:spPr>
                </pic:pic>
              </a:graphicData>
            </a:graphic>
          </wp:inline>
        </w:drawing>
      </w:r>
      <w:r>
        <w:rPr>
          <w:noProof/>
        </w:rPr>
        <w:drawing>
          <wp:inline distT="0" distB="0" distL="0" distR="0" wp14:anchorId="47BA112D" wp14:editId="6831851E">
            <wp:extent cx="2847975" cy="3695700"/>
            <wp:effectExtent l="0" t="0" r="9525" b="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848207" cy="3696001"/>
                    </a:xfrm>
                    <a:prstGeom prst="rect">
                      <a:avLst/>
                    </a:prstGeom>
                  </pic:spPr>
                </pic:pic>
              </a:graphicData>
            </a:graphic>
          </wp:inline>
        </w:drawing>
      </w:r>
    </w:p>
    <w:p w:rsidR="008D44BD" w:rsidRDefault="002F7180" w:rsidP="009F7EA5">
      <w:pPr>
        <w:pStyle w:val="Caption"/>
        <w:ind w:right="-151"/>
        <w:rPr>
          <w:rFonts w:ascii="Times New Roman" w:hAnsi="Times New Roman" w:cs="Times New Roman"/>
          <w:i w:val="0"/>
          <w:color w:val="000000" w:themeColor="text1"/>
          <w:sz w:val="24"/>
          <w:szCs w:val="24"/>
        </w:rPr>
      </w:pPr>
      <w:r w:rsidRPr="002F7180">
        <w:rPr>
          <w:rFonts w:ascii="Times New Roman" w:hAnsi="Times New Roman" w:cs="Times New Roman"/>
          <w:i w:val="0"/>
          <w:color w:val="000000" w:themeColor="text1"/>
          <w:sz w:val="24"/>
          <w:szCs w:val="24"/>
        </w:rPr>
        <w:t xml:space="preserve"> </w:t>
      </w:r>
      <w:bookmarkStart w:id="285" w:name="_Toc13227151"/>
      <w:r w:rsidRPr="002F7180">
        <w:rPr>
          <w:rFonts w:ascii="Times New Roman" w:hAnsi="Times New Roman" w:cs="Times New Roman"/>
          <w:i w:val="0"/>
          <w:color w:val="000000" w:themeColor="text1"/>
          <w:sz w:val="24"/>
          <w:szCs w:val="24"/>
        </w:rPr>
        <w:t xml:space="preserve">Figure </w:t>
      </w:r>
      <w:r w:rsidRPr="002F7180">
        <w:rPr>
          <w:rFonts w:ascii="Times New Roman" w:hAnsi="Times New Roman" w:cs="Times New Roman"/>
          <w:i w:val="0"/>
          <w:color w:val="000000" w:themeColor="text1"/>
          <w:sz w:val="24"/>
          <w:szCs w:val="24"/>
        </w:rPr>
        <w:fldChar w:fldCharType="begin"/>
      </w:r>
      <w:r w:rsidRPr="002F7180">
        <w:rPr>
          <w:rFonts w:ascii="Times New Roman" w:hAnsi="Times New Roman" w:cs="Times New Roman"/>
          <w:i w:val="0"/>
          <w:color w:val="000000" w:themeColor="text1"/>
          <w:sz w:val="24"/>
          <w:szCs w:val="24"/>
        </w:rPr>
        <w:instrText xml:space="preserve"> SEQ Figure \* ARABIC </w:instrText>
      </w:r>
      <w:r w:rsidRPr="002F718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31</w:t>
      </w:r>
      <w:r w:rsidRPr="002F7180">
        <w:rPr>
          <w:rFonts w:ascii="Times New Roman" w:hAnsi="Times New Roman" w:cs="Times New Roman"/>
          <w:i w:val="0"/>
          <w:color w:val="000000" w:themeColor="text1"/>
          <w:sz w:val="24"/>
          <w:szCs w:val="24"/>
        </w:rPr>
        <w:fldChar w:fldCharType="end"/>
      </w:r>
      <w:r w:rsidRPr="002F7180">
        <w:rPr>
          <w:rFonts w:ascii="Times New Roman" w:hAnsi="Times New Roman" w:cs="Times New Roman"/>
          <w:i w:val="0"/>
          <w:color w:val="000000" w:themeColor="text1"/>
          <w:sz w:val="24"/>
          <w:szCs w:val="24"/>
        </w:rPr>
        <w:t>: air quality at Mexico at peak hour (evening at 6:30pm)</w:t>
      </w:r>
      <w:r w:rsidR="005C3A44">
        <w:rPr>
          <w:rFonts w:ascii="Times New Roman" w:hAnsi="Times New Roman" w:cs="Times New Roman"/>
          <w:i w:val="0"/>
          <w:color w:val="000000" w:themeColor="text1"/>
          <w:sz w:val="24"/>
          <w:szCs w:val="24"/>
        </w:rPr>
        <w:t>.</w:t>
      </w:r>
      <w:bookmarkEnd w:id="285"/>
    </w:p>
    <w:p w:rsidR="00142026" w:rsidRPr="006C4C2C" w:rsidRDefault="00142026" w:rsidP="006C4C2C">
      <w:pPr>
        <w:spacing w:line="480" w:lineRule="auto"/>
        <w:jc w:val="both"/>
        <w:rPr>
          <w:rFonts w:ascii="Times New Roman" w:hAnsi="Times New Roman" w:cs="Times New Roman"/>
          <w:color w:val="000000" w:themeColor="text1"/>
          <w:sz w:val="24"/>
          <w:szCs w:val="24"/>
        </w:rPr>
      </w:pPr>
      <w:r w:rsidRPr="006C4C2C">
        <w:rPr>
          <w:rFonts w:ascii="Times New Roman" w:hAnsi="Times New Roman" w:cs="Times New Roman"/>
          <w:color w:val="000000" w:themeColor="text1"/>
          <w:sz w:val="24"/>
          <w:szCs w:val="24"/>
        </w:rPr>
        <w:t xml:space="preserve">This picture indicates traffic congestion, pedestrian flow and street vendors at Mexico </w:t>
      </w:r>
      <w:r w:rsidR="006C4C2C" w:rsidRPr="006C4C2C">
        <w:rPr>
          <w:rFonts w:ascii="Times New Roman" w:hAnsi="Times New Roman" w:cs="Times New Roman"/>
          <w:color w:val="000000" w:themeColor="text1"/>
          <w:sz w:val="24"/>
          <w:szCs w:val="24"/>
        </w:rPr>
        <w:t xml:space="preserve">LRT and taxi station </w:t>
      </w:r>
      <w:r w:rsidRPr="006C4C2C">
        <w:rPr>
          <w:rFonts w:ascii="Times New Roman" w:hAnsi="Times New Roman" w:cs="Times New Roman"/>
          <w:color w:val="000000" w:themeColor="text1"/>
          <w:sz w:val="24"/>
          <w:szCs w:val="24"/>
        </w:rPr>
        <w:t>stations</w:t>
      </w:r>
      <w:r w:rsidR="006C4C2C" w:rsidRPr="006C4C2C">
        <w:rPr>
          <w:rFonts w:ascii="Times New Roman" w:hAnsi="Times New Roman" w:cs="Times New Roman"/>
          <w:color w:val="000000" w:themeColor="text1"/>
          <w:sz w:val="24"/>
          <w:szCs w:val="24"/>
        </w:rPr>
        <w:t xml:space="preserve">. elevated LRT stations has good air quality and when traffic flow became congested movement </w:t>
      </w:r>
      <w:r w:rsidRPr="006C4C2C">
        <w:rPr>
          <w:rFonts w:ascii="Times New Roman" w:hAnsi="Times New Roman" w:cs="Times New Roman"/>
          <w:color w:val="000000" w:themeColor="text1"/>
          <w:sz w:val="24"/>
          <w:szCs w:val="24"/>
        </w:rPr>
        <w:t xml:space="preserve"> </w:t>
      </w:r>
      <w:r w:rsidR="006C4C2C" w:rsidRPr="006C4C2C">
        <w:rPr>
          <w:rFonts w:ascii="Times New Roman" w:hAnsi="Times New Roman" w:cs="Times New Roman"/>
          <w:color w:val="000000" w:themeColor="text1"/>
          <w:sz w:val="24"/>
          <w:szCs w:val="24"/>
        </w:rPr>
        <w:t>Air visual pro increased both particulate matter and air quality index.</w:t>
      </w:r>
    </w:p>
    <w:p w:rsidR="007439B0" w:rsidRPr="00741C3E" w:rsidRDefault="007439B0" w:rsidP="00741C3E">
      <w:pPr>
        <w:pStyle w:val="Heading2"/>
        <w:spacing w:line="480" w:lineRule="auto"/>
        <w:rPr>
          <w:rFonts w:ascii="Times New Roman" w:hAnsi="Times New Roman" w:cs="Times New Roman"/>
          <w:b/>
          <w:color w:val="000000" w:themeColor="text1"/>
          <w:sz w:val="28"/>
          <w:szCs w:val="28"/>
        </w:rPr>
      </w:pPr>
      <w:bookmarkStart w:id="286" w:name="_Toc13226827"/>
      <w:r w:rsidRPr="00741C3E">
        <w:rPr>
          <w:rFonts w:ascii="Times New Roman" w:hAnsi="Times New Roman" w:cs="Times New Roman"/>
          <w:b/>
          <w:color w:val="000000" w:themeColor="text1"/>
          <w:sz w:val="28"/>
          <w:szCs w:val="28"/>
        </w:rPr>
        <w:t>5.4 Stations Characteristics and Shelter orientation</w:t>
      </w:r>
      <w:bookmarkEnd w:id="286"/>
      <w:r w:rsidRPr="00741C3E">
        <w:rPr>
          <w:rFonts w:ascii="Times New Roman" w:hAnsi="Times New Roman" w:cs="Times New Roman"/>
          <w:b/>
          <w:color w:val="000000" w:themeColor="text1"/>
          <w:sz w:val="28"/>
          <w:szCs w:val="28"/>
        </w:rPr>
        <w:t xml:space="preserve"> </w:t>
      </w:r>
    </w:p>
    <w:p w:rsidR="008D44BD" w:rsidRDefault="007439B0" w:rsidP="0048583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Station</w:t>
      </w:r>
      <w:r w:rsidR="0094000B">
        <w:rPr>
          <w:rFonts w:ascii="Times New Roman" w:hAnsi="Times New Roman" w:cs="Times New Roman"/>
          <w:sz w:val="24"/>
          <w:szCs w:val="24"/>
        </w:rPr>
        <w:t>s</w:t>
      </w:r>
      <w:r>
        <w:rPr>
          <w:rFonts w:ascii="Times New Roman" w:hAnsi="Times New Roman" w:cs="Times New Roman"/>
          <w:sz w:val="24"/>
          <w:szCs w:val="24"/>
        </w:rPr>
        <w:t xml:space="preserve"> loca</w:t>
      </w:r>
      <w:r w:rsidR="0094000B">
        <w:rPr>
          <w:rFonts w:ascii="Times New Roman" w:hAnsi="Times New Roman" w:cs="Times New Roman"/>
          <w:sz w:val="24"/>
          <w:szCs w:val="24"/>
        </w:rPr>
        <w:t>tion related to intersection were</w:t>
      </w:r>
      <w:r>
        <w:rPr>
          <w:rFonts w:ascii="Times New Roman" w:hAnsi="Times New Roman" w:cs="Times New Roman"/>
          <w:sz w:val="24"/>
          <w:szCs w:val="24"/>
        </w:rPr>
        <w:t xml:space="preserve"> placed in 3 ways near side, far side and mid-block. Researcher observed that near side stops are crowded and passenger’s exposure increase</w:t>
      </w:r>
      <w:r w:rsidR="00485837">
        <w:rPr>
          <w:rFonts w:ascii="Times New Roman" w:hAnsi="Times New Roman" w:cs="Times New Roman"/>
          <w:sz w:val="24"/>
          <w:szCs w:val="24"/>
        </w:rPr>
        <w:t>d</w:t>
      </w:r>
      <w:r w:rsidR="009F7EA5">
        <w:rPr>
          <w:rFonts w:ascii="Times New Roman" w:hAnsi="Times New Roman" w:cs="Times New Roman"/>
          <w:sz w:val="24"/>
          <w:szCs w:val="24"/>
        </w:rPr>
        <w:t xml:space="preserve"> for pollution</w:t>
      </w:r>
      <w:r>
        <w:rPr>
          <w:rFonts w:ascii="Times New Roman" w:hAnsi="Times New Roman" w:cs="Times New Roman"/>
          <w:sz w:val="24"/>
          <w:szCs w:val="24"/>
        </w:rPr>
        <w:t xml:space="preserve"> than far and mid-block stops. Concerning this all </w:t>
      </w:r>
      <w:r w:rsidR="00485837">
        <w:rPr>
          <w:rFonts w:ascii="Times New Roman" w:hAnsi="Times New Roman" w:cs="Times New Roman"/>
          <w:sz w:val="24"/>
          <w:szCs w:val="24"/>
        </w:rPr>
        <w:t>bus shelter faced toward roads.</w:t>
      </w:r>
    </w:p>
    <w:p w:rsidR="00A73C43" w:rsidRDefault="00A73C43" w:rsidP="00485837">
      <w:pPr>
        <w:pStyle w:val="NoSpacing"/>
        <w:spacing w:line="480" w:lineRule="auto"/>
        <w:jc w:val="both"/>
        <w:rPr>
          <w:rFonts w:ascii="Times New Roman" w:hAnsi="Times New Roman" w:cs="Times New Roman"/>
          <w:sz w:val="24"/>
          <w:szCs w:val="24"/>
        </w:rPr>
      </w:pPr>
    </w:p>
    <w:p w:rsidR="00A73C43" w:rsidRDefault="00A73C43" w:rsidP="00485837">
      <w:pPr>
        <w:pStyle w:val="NoSpacing"/>
        <w:spacing w:line="480" w:lineRule="auto"/>
        <w:jc w:val="both"/>
        <w:rPr>
          <w:rFonts w:ascii="Times New Roman" w:hAnsi="Times New Roman" w:cs="Times New Roman"/>
          <w:sz w:val="24"/>
          <w:szCs w:val="24"/>
        </w:rPr>
      </w:pPr>
    </w:p>
    <w:p w:rsidR="001E2888" w:rsidRPr="00281921" w:rsidRDefault="00281921" w:rsidP="00281921">
      <w:pPr>
        <w:pStyle w:val="Caption"/>
        <w:rPr>
          <w:rFonts w:ascii="Times New Roman" w:hAnsi="Times New Roman" w:cs="Times New Roman"/>
          <w:i w:val="0"/>
          <w:color w:val="000000" w:themeColor="text1"/>
          <w:sz w:val="24"/>
          <w:szCs w:val="24"/>
        </w:rPr>
      </w:pPr>
      <w:bookmarkStart w:id="287" w:name="_Toc13227171"/>
      <w:r w:rsidRPr="00281921">
        <w:rPr>
          <w:rFonts w:ascii="Times New Roman" w:hAnsi="Times New Roman" w:cs="Times New Roman"/>
          <w:i w:val="0"/>
          <w:color w:val="000000" w:themeColor="text1"/>
          <w:sz w:val="24"/>
          <w:szCs w:val="24"/>
        </w:rPr>
        <w:lastRenderedPageBreak/>
        <w:t xml:space="preserve">Table </w:t>
      </w:r>
      <w:r w:rsidRPr="00281921">
        <w:rPr>
          <w:rFonts w:ascii="Times New Roman" w:hAnsi="Times New Roman" w:cs="Times New Roman"/>
          <w:i w:val="0"/>
          <w:color w:val="000000" w:themeColor="text1"/>
          <w:sz w:val="24"/>
          <w:szCs w:val="24"/>
        </w:rPr>
        <w:fldChar w:fldCharType="begin"/>
      </w:r>
      <w:r w:rsidRPr="00281921">
        <w:rPr>
          <w:rFonts w:ascii="Times New Roman" w:hAnsi="Times New Roman" w:cs="Times New Roman"/>
          <w:i w:val="0"/>
          <w:color w:val="000000" w:themeColor="text1"/>
          <w:sz w:val="24"/>
          <w:szCs w:val="24"/>
        </w:rPr>
        <w:instrText xml:space="preserve"> SEQ Table \* ARABIC </w:instrText>
      </w:r>
      <w:r w:rsidRPr="00281921">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12</w:t>
      </w:r>
      <w:r w:rsidRPr="00281921">
        <w:rPr>
          <w:rFonts w:ascii="Times New Roman" w:hAnsi="Times New Roman" w:cs="Times New Roman"/>
          <w:i w:val="0"/>
          <w:color w:val="000000" w:themeColor="text1"/>
          <w:sz w:val="24"/>
          <w:szCs w:val="24"/>
        </w:rPr>
        <w:fldChar w:fldCharType="end"/>
      </w:r>
      <w:r w:rsidRPr="00281921">
        <w:rPr>
          <w:rFonts w:ascii="Times New Roman" w:hAnsi="Times New Roman" w:cs="Times New Roman"/>
          <w:i w:val="0"/>
          <w:color w:val="000000" w:themeColor="text1"/>
          <w:sz w:val="24"/>
          <w:szCs w:val="24"/>
        </w:rPr>
        <w:t>: Station location related to intersection and shelter orientation</w:t>
      </w:r>
      <w:bookmarkEnd w:id="287"/>
    </w:p>
    <w:tbl>
      <w:tblPr>
        <w:tblStyle w:val="TableGrid"/>
        <w:tblW w:w="0" w:type="auto"/>
        <w:tblLook w:val="04A0" w:firstRow="1" w:lastRow="0" w:firstColumn="1" w:lastColumn="0" w:noHBand="0" w:noVBand="1"/>
      </w:tblPr>
      <w:tblGrid>
        <w:gridCol w:w="1484"/>
        <w:gridCol w:w="1293"/>
        <w:gridCol w:w="1267"/>
        <w:gridCol w:w="1039"/>
        <w:gridCol w:w="1276"/>
        <w:gridCol w:w="1379"/>
        <w:gridCol w:w="1281"/>
      </w:tblGrid>
      <w:tr w:rsidR="001E2888" w:rsidTr="002B0B1B">
        <w:tc>
          <w:tcPr>
            <w:tcW w:w="1516" w:type="dxa"/>
          </w:tcPr>
          <w:p w:rsidR="001E2888" w:rsidRPr="001F7862" w:rsidRDefault="001E2888" w:rsidP="002B0B1B">
            <w:pPr>
              <w:pStyle w:val="NoSpacing"/>
              <w:spacing w:line="276" w:lineRule="auto"/>
              <w:rPr>
                <w:rFonts w:ascii="Times New Roman" w:eastAsia="Times New Roman" w:hAnsi="Times New Roman" w:cs="Times New Roman"/>
                <w:b/>
                <w:bCs/>
                <w:color w:val="000000"/>
                <w:kern w:val="36"/>
                <w:sz w:val="24"/>
                <w:szCs w:val="24"/>
              </w:rPr>
            </w:pPr>
            <w:r w:rsidRPr="001F7862">
              <w:rPr>
                <w:rFonts w:ascii="Times New Roman" w:eastAsia="Times New Roman" w:hAnsi="Times New Roman" w:cs="Times New Roman"/>
                <w:b/>
                <w:bCs/>
                <w:color w:val="000000"/>
                <w:kern w:val="36"/>
                <w:sz w:val="24"/>
                <w:szCs w:val="24"/>
              </w:rPr>
              <w:t xml:space="preserve">Variables </w:t>
            </w:r>
          </w:p>
        </w:tc>
        <w:tc>
          <w:tcPr>
            <w:tcW w:w="1338" w:type="dxa"/>
          </w:tcPr>
          <w:p w:rsidR="001E2888" w:rsidRPr="001F7862" w:rsidRDefault="001E2888" w:rsidP="002B0B1B">
            <w:pPr>
              <w:shd w:val="clear" w:color="auto" w:fill="FFFFFF"/>
              <w:spacing w:after="225" w:line="276" w:lineRule="auto"/>
              <w:outlineLvl w:val="0"/>
              <w:rPr>
                <w:rFonts w:ascii="Times New Roman" w:eastAsia="Times New Roman" w:hAnsi="Times New Roman" w:cs="Times New Roman"/>
                <w:b/>
                <w:bCs/>
                <w:color w:val="000000"/>
                <w:kern w:val="36"/>
                <w:sz w:val="24"/>
                <w:szCs w:val="24"/>
              </w:rPr>
            </w:pPr>
          </w:p>
        </w:tc>
        <w:tc>
          <w:tcPr>
            <w:tcW w:w="3732" w:type="dxa"/>
            <w:gridSpan w:val="3"/>
          </w:tcPr>
          <w:p w:rsidR="001E2888" w:rsidRPr="001F7862" w:rsidRDefault="001E2888" w:rsidP="002B0B1B">
            <w:pPr>
              <w:shd w:val="clear" w:color="auto" w:fill="FFFFFF"/>
              <w:spacing w:after="225" w:line="276" w:lineRule="auto"/>
              <w:outlineLvl w:val="0"/>
              <w:rPr>
                <w:rFonts w:ascii="Times New Roman" w:eastAsia="Times New Roman" w:hAnsi="Times New Roman" w:cs="Times New Roman"/>
                <w:b/>
                <w:bCs/>
                <w:color w:val="000000"/>
                <w:kern w:val="36"/>
                <w:sz w:val="24"/>
                <w:szCs w:val="24"/>
              </w:rPr>
            </w:pPr>
            <w:bookmarkStart w:id="288" w:name="_Toc11416176"/>
            <w:bookmarkStart w:id="289" w:name="_Toc11518326"/>
            <w:bookmarkStart w:id="290" w:name="_Toc11640822"/>
            <w:bookmarkStart w:id="291" w:name="_Toc11665144"/>
            <w:bookmarkStart w:id="292" w:name="_Toc11815419"/>
            <w:bookmarkStart w:id="293" w:name="_Toc12726401"/>
            <w:bookmarkStart w:id="294" w:name="_Toc12990885"/>
            <w:bookmarkStart w:id="295" w:name="_Toc13226828"/>
            <w:r w:rsidRPr="000F49E3">
              <w:rPr>
                <w:rFonts w:ascii="Times New Roman" w:hAnsi="Times New Roman" w:cs="Times New Roman"/>
              </w:rPr>
              <w:t>Station location related to intersection</w:t>
            </w:r>
            <w:bookmarkEnd w:id="288"/>
            <w:bookmarkEnd w:id="289"/>
            <w:bookmarkEnd w:id="290"/>
            <w:bookmarkEnd w:id="291"/>
            <w:bookmarkEnd w:id="292"/>
            <w:bookmarkEnd w:id="293"/>
            <w:bookmarkEnd w:id="294"/>
            <w:bookmarkEnd w:id="295"/>
            <w:r>
              <w:rPr>
                <w:rFonts w:ascii="Times New Roman" w:hAnsi="Times New Roman" w:cs="Times New Roman"/>
              </w:rPr>
              <w:t xml:space="preserve"> </w:t>
            </w:r>
          </w:p>
        </w:tc>
        <w:tc>
          <w:tcPr>
            <w:tcW w:w="2764" w:type="dxa"/>
            <w:gridSpan w:val="2"/>
          </w:tcPr>
          <w:p w:rsidR="001E2888" w:rsidRPr="001F7862" w:rsidRDefault="001E2888" w:rsidP="002B0B1B">
            <w:pPr>
              <w:shd w:val="clear" w:color="auto" w:fill="FFFFFF"/>
              <w:spacing w:after="225" w:line="276" w:lineRule="auto"/>
              <w:outlineLvl w:val="0"/>
              <w:rPr>
                <w:rFonts w:ascii="Times New Roman" w:eastAsia="Times New Roman" w:hAnsi="Times New Roman" w:cs="Times New Roman"/>
                <w:b/>
                <w:bCs/>
                <w:color w:val="000000"/>
                <w:kern w:val="36"/>
                <w:sz w:val="24"/>
                <w:szCs w:val="24"/>
              </w:rPr>
            </w:pPr>
            <w:r>
              <w:rPr>
                <w:rFonts w:ascii="Times New Roman" w:eastAsia="Times New Roman" w:hAnsi="Times New Roman" w:cs="Times New Roman"/>
                <w:b/>
                <w:bCs/>
                <w:color w:val="000000"/>
                <w:kern w:val="36"/>
                <w:sz w:val="24"/>
                <w:szCs w:val="24"/>
              </w:rPr>
              <w:t xml:space="preserve">   </w:t>
            </w:r>
            <w:bookmarkStart w:id="296" w:name="_Toc11416177"/>
            <w:bookmarkStart w:id="297" w:name="_Toc11518327"/>
            <w:bookmarkStart w:id="298" w:name="_Toc11640823"/>
            <w:bookmarkStart w:id="299" w:name="_Toc11665145"/>
            <w:bookmarkStart w:id="300" w:name="_Toc11815420"/>
            <w:bookmarkStart w:id="301" w:name="_Toc12726402"/>
            <w:bookmarkStart w:id="302" w:name="_Toc12990886"/>
            <w:bookmarkStart w:id="303" w:name="_Toc13226829"/>
            <w:r>
              <w:rPr>
                <w:rFonts w:ascii="Times New Roman" w:eastAsia="Times New Roman" w:hAnsi="Times New Roman" w:cs="Times New Roman"/>
                <w:b/>
                <w:bCs/>
                <w:color w:val="000000"/>
                <w:kern w:val="36"/>
                <w:sz w:val="24"/>
                <w:szCs w:val="24"/>
              </w:rPr>
              <w:t>Shelter orientation</w:t>
            </w:r>
            <w:bookmarkEnd w:id="296"/>
            <w:bookmarkEnd w:id="297"/>
            <w:bookmarkEnd w:id="298"/>
            <w:bookmarkEnd w:id="299"/>
            <w:bookmarkEnd w:id="300"/>
            <w:bookmarkEnd w:id="301"/>
            <w:bookmarkEnd w:id="302"/>
            <w:bookmarkEnd w:id="303"/>
            <w:r>
              <w:rPr>
                <w:rFonts w:ascii="Times New Roman" w:eastAsia="Times New Roman" w:hAnsi="Times New Roman" w:cs="Times New Roman"/>
                <w:b/>
                <w:bCs/>
                <w:color w:val="000000"/>
                <w:kern w:val="36"/>
                <w:sz w:val="24"/>
                <w:szCs w:val="24"/>
              </w:rPr>
              <w:t xml:space="preserve"> </w:t>
            </w:r>
          </w:p>
        </w:tc>
      </w:tr>
      <w:tr w:rsidR="001E2888" w:rsidTr="002B0B1B">
        <w:trPr>
          <w:trHeight w:val="602"/>
        </w:trPr>
        <w:tc>
          <w:tcPr>
            <w:tcW w:w="1516" w:type="dxa"/>
          </w:tcPr>
          <w:p w:rsidR="001E2888" w:rsidRPr="002E15CA" w:rsidRDefault="001E2888" w:rsidP="002B0B1B">
            <w:pPr>
              <w:pStyle w:val="NoSpacing"/>
              <w:rPr>
                <w:rFonts w:ascii="Times New Roman" w:hAnsi="Times New Roman" w:cs="Times New Roman"/>
                <w:sz w:val="24"/>
                <w:szCs w:val="24"/>
              </w:rPr>
            </w:pPr>
            <w:r w:rsidRPr="002E15CA">
              <w:rPr>
                <w:rFonts w:ascii="Times New Roman" w:hAnsi="Times New Roman" w:cs="Times New Roman"/>
                <w:sz w:val="24"/>
                <w:szCs w:val="24"/>
              </w:rPr>
              <w:t xml:space="preserve">Type of station </w:t>
            </w:r>
          </w:p>
        </w:tc>
        <w:tc>
          <w:tcPr>
            <w:tcW w:w="1338" w:type="dxa"/>
          </w:tcPr>
          <w:p w:rsidR="001E2888" w:rsidRPr="002E15CA" w:rsidRDefault="001E2888" w:rsidP="002B0B1B">
            <w:pPr>
              <w:pStyle w:val="NoSpacing"/>
              <w:rPr>
                <w:rFonts w:ascii="Times New Roman" w:eastAsia="Times New Roman" w:hAnsi="Times New Roman" w:cs="Times New Roman"/>
                <w:bCs/>
                <w:color w:val="000000"/>
                <w:kern w:val="36"/>
                <w:sz w:val="24"/>
                <w:szCs w:val="24"/>
              </w:rPr>
            </w:pPr>
            <w:r w:rsidRPr="002E15CA">
              <w:rPr>
                <w:rFonts w:ascii="Times New Roman" w:eastAsia="Times New Roman" w:hAnsi="Times New Roman" w:cs="Times New Roman"/>
                <w:bCs/>
                <w:color w:val="000000"/>
                <w:kern w:val="36"/>
                <w:sz w:val="24"/>
                <w:szCs w:val="24"/>
              </w:rPr>
              <w:t xml:space="preserve">Station name </w:t>
            </w:r>
          </w:p>
        </w:tc>
        <w:tc>
          <w:tcPr>
            <w:tcW w:w="1325" w:type="dxa"/>
          </w:tcPr>
          <w:p w:rsidR="001E2888" w:rsidRPr="002E15CA" w:rsidRDefault="001E2888" w:rsidP="002B0B1B">
            <w:pPr>
              <w:pStyle w:val="NoSpacing"/>
              <w:rPr>
                <w:rFonts w:ascii="Times New Roman" w:eastAsia="Times New Roman" w:hAnsi="Times New Roman" w:cs="Times New Roman"/>
                <w:bCs/>
                <w:color w:val="000000"/>
                <w:kern w:val="36"/>
                <w:sz w:val="24"/>
                <w:szCs w:val="24"/>
              </w:rPr>
            </w:pPr>
            <w:r w:rsidRPr="002E15CA">
              <w:rPr>
                <w:rFonts w:ascii="Times New Roman" w:eastAsia="Times New Roman" w:hAnsi="Times New Roman" w:cs="Times New Roman"/>
                <w:bCs/>
                <w:color w:val="000000"/>
                <w:kern w:val="36"/>
                <w:sz w:val="24"/>
                <w:szCs w:val="24"/>
              </w:rPr>
              <w:t>Near side block</w:t>
            </w:r>
          </w:p>
        </w:tc>
        <w:tc>
          <w:tcPr>
            <w:tcW w:w="1072" w:type="dxa"/>
          </w:tcPr>
          <w:p w:rsidR="001E2888" w:rsidRPr="002E15CA" w:rsidRDefault="001E2888" w:rsidP="002B0B1B">
            <w:pPr>
              <w:pStyle w:val="NoSpacing"/>
              <w:rPr>
                <w:rFonts w:ascii="Times New Roman" w:eastAsia="Times New Roman" w:hAnsi="Times New Roman" w:cs="Times New Roman"/>
                <w:bCs/>
                <w:color w:val="000000"/>
                <w:kern w:val="36"/>
                <w:sz w:val="24"/>
                <w:szCs w:val="24"/>
              </w:rPr>
            </w:pPr>
            <w:r w:rsidRPr="002E15CA">
              <w:rPr>
                <w:rFonts w:ascii="Times New Roman" w:eastAsia="Times New Roman" w:hAnsi="Times New Roman" w:cs="Times New Roman"/>
                <w:bCs/>
                <w:color w:val="000000"/>
                <w:kern w:val="36"/>
                <w:sz w:val="24"/>
                <w:szCs w:val="24"/>
              </w:rPr>
              <w:t>Far side block</w:t>
            </w:r>
          </w:p>
        </w:tc>
        <w:tc>
          <w:tcPr>
            <w:tcW w:w="1335" w:type="dxa"/>
          </w:tcPr>
          <w:p w:rsidR="001E2888" w:rsidRPr="002E15CA" w:rsidRDefault="001E2888" w:rsidP="002B0B1B">
            <w:pPr>
              <w:pStyle w:val="NoSpacing"/>
              <w:rPr>
                <w:rFonts w:ascii="Times New Roman" w:eastAsia="Times New Roman" w:hAnsi="Times New Roman" w:cs="Times New Roman"/>
                <w:bCs/>
                <w:color w:val="000000"/>
                <w:kern w:val="36"/>
                <w:sz w:val="24"/>
                <w:szCs w:val="24"/>
              </w:rPr>
            </w:pPr>
            <w:r w:rsidRPr="002E15CA">
              <w:rPr>
                <w:rFonts w:ascii="Times New Roman" w:eastAsia="Times New Roman" w:hAnsi="Times New Roman" w:cs="Times New Roman"/>
                <w:bCs/>
                <w:color w:val="000000"/>
                <w:kern w:val="36"/>
                <w:sz w:val="24"/>
                <w:szCs w:val="24"/>
              </w:rPr>
              <w:t xml:space="preserve">Mid-block </w:t>
            </w:r>
          </w:p>
        </w:tc>
        <w:tc>
          <w:tcPr>
            <w:tcW w:w="1428" w:type="dxa"/>
          </w:tcPr>
          <w:p w:rsidR="001E2888" w:rsidRPr="002E15CA" w:rsidRDefault="001E2888" w:rsidP="002B0B1B">
            <w:pPr>
              <w:pStyle w:val="NoSpacing"/>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Facing toward road</w:t>
            </w:r>
          </w:p>
        </w:tc>
        <w:tc>
          <w:tcPr>
            <w:tcW w:w="1336" w:type="dxa"/>
          </w:tcPr>
          <w:p w:rsidR="001E2888" w:rsidRPr="002E15CA" w:rsidRDefault="001E2888" w:rsidP="002B0B1B">
            <w:pPr>
              <w:pStyle w:val="NoSpacing"/>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Away from the road</w:t>
            </w:r>
          </w:p>
        </w:tc>
      </w:tr>
      <w:tr w:rsidR="001E2888" w:rsidTr="002B0B1B">
        <w:tc>
          <w:tcPr>
            <w:tcW w:w="1516" w:type="dxa"/>
            <w:vMerge w:val="restart"/>
          </w:tcPr>
          <w:p w:rsidR="001E2888" w:rsidRDefault="001E2888" w:rsidP="002B0B1B">
            <w:pPr>
              <w:spacing w:line="276" w:lineRule="auto"/>
              <w:rPr>
                <w:rFonts w:ascii="Times New Roman" w:eastAsia="Times New Roman" w:hAnsi="Times New Roman" w:cs="Times New Roman"/>
                <w:bCs/>
                <w:color w:val="000000"/>
                <w:kern w:val="36"/>
                <w:sz w:val="24"/>
                <w:szCs w:val="24"/>
              </w:rPr>
            </w:pPr>
          </w:p>
          <w:p w:rsidR="001E2888" w:rsidRPr="00912EA2" w:rsidRDefault="001E2888" w:rsidP="002B0B1B">
            <w:pPr>
              <w:spacing w:line="276" w:lineRule="auto"/>
              <w:rPr>
                <w:rFonts w:ascii="Times New Roman" w:hAnsi="Times New Roman" w:cs="Times New Roman"/>
              </w:rPr>
            </w:pPr>
            <w:r>
              <w:rPr>
                <w:rFonts w:ascii="Times New Roman" w:eastAsia="Times New Roman" w:hAnsi="Times New Roman" w:cs="Times New Roman"/>
                <w:bCs/>
                <w:color w:val="000000"/>
                <w:kern w:val="36"/>
                <w:sz w:val="24"/>
                <w:szCs w:val="24"/>
              </w:rPr>
              <w:t>Kality</w:t>
            </w: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sidRPr="0037370D">
              <w:rPr>
                <w:rFonts w:ascii="Times New Roman" w:eastAsia="Times New Roman" w:hAnsi="Times New Roman" w:cs="Times New Roman"/>
                <w:bCs/>
                <w:color w:val="000000"/>
                <w:kern w:val="36"/>
                <w:sz w:val="24"/>
                <w:szCs w:val="24"/>
              </w:rPr>
              <w:t xml:space="preserve">Yes </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Taxi</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Pr>
                <w:rFonts w:ascii="Times New Roman" w:eastAsia="Times New Roman" w:hAnsi="Times New Roman" w:cs="Times New Roman"/>
                <w:bCs/>
                <w:color w:val="000000"/>
                <w:kern w:val="36"/>
                <w:sz w:val="24"/>
                <w:szCs w:val="24"/>
              </w:rPr>
              <w:t>-</w:t>
            </w:r>
            <w:r w:rsidRPr="0037370D">
              <w:rPr>
                <w:rFonts w:ascii="Times New Roman" w:eastAsia="Times New Roman" w:hAnsi="Times New Roman" w:cs="Times New Roman"/>
                <w:bCs/>
                <w:color w:val="000000"/>
                <w:kern w:val="36"/>
                <w:sz w:val="24"/>
                <w:szCs w:val="24"/>
              </w:rPr>
              <w:t xml:space="preserve"> </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 and taxi</w:t>
            </w:r>
          </w:p>
        </w:tc>
        <w:tc>
          <w:tcPr>
            <w:tcW w:w="1325" w:type="dxa"/>
          </w:tcPr>
          <w:p w:rsidR="001E2888" w:rsidRDefault="001E2888" w:rsidP="002B0B1B">
            <w:pPr>
              <w:pStyle w:val="NoSpacing"/>
              <w:tabs>
                <w:tab w:val="left" w:pos="735"/>
              </w:tabs>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sidRPr="0037370D">
              <w:rPr>
                <w:rFonts w:ascii="Times New Roman" w:eastAsia="Times New Roman" w:hAnsi="Times New Roman" w:cs="Times New Roman"/>
                <w:bCs/>
                <w:color w:val="000000"/>
                <w:kern w:val="36"/>
                <w:sz w:val="24"/>
                <w:szCs w:val="24"/>
              </w:rPr>
              <w:t xml:space="preserve">Yes </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Train</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Median</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val="restart"/>
          </w:tcPr>
          <w:p w:rsidR="001E2888" w:rsidRDefault="001E2888" w:rsidP="002B0B1B">
            <w:pPr>
              <w:spacing w:line="276" w:lineRule="auto"/>
              <w:rPr>
                <w:rFonts w:ascii="Times New Roman" w:hAnsi="Times New Roman" w:cs="Times New Roman"/>
              </w:rPr>
            </w:pPr>
          </w:p>
          <w:p w:rsidR="001E2888" w:rsidRPr="00456B5F" w:rsidRDefault="001E2888" w:rsidP="002B0B1B">
            <w:pPr>
              <w:spacing w:line="276" w:lineRule="auto"/>
              <w:rPr>
                <w:rFonts w:ascii="Times New Roman" w:hAnsi="Times New Roman" w:cs="Times New Roman"/>
                <w:sz w:val="24"/>
                <w:szCs w:val="24"/>
              </w:rPr>
            </w:pPr>
            <w:r w:rsidRPr="00456B5F">
              <w:rPr>
                <w:rFonts w:ascii="Times New Roman" w:hAnsi="Times New Roman" w:cs="Times New Roman"/>
                <w:sz w:val="24"/>
                <w:szCs w:val="24"/>
              </w:rPr>
              <w:t xml:space="preserve">Saris </w:t>
            </w: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428" w:type="dxa"/>
          </w:tcPr>
          <w:p w:rsidR="001E2888" w:rsidRDefault="001E2888" w:rsidP="002B0B1B">
            <w:r w:rsidRPr="0037370D">
              <w:rPr>
                <w:rFonts w:ascii="Times New Roman" w:eastAsia="Times New Roman" w:hAnsi="Times New Roman" w:cs="Times New Roman"/>
                <w:bCs/>
                <w:color w:val="000000"/>
                <w:kern w:val="36"/>
                <w:sz w:val="24"/>
                <w:szCs w:val="24"/>
              </w:rPr>
              <w:t xml:space="preserve">Yes </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Taxi</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428" w:type="dxa"/>
          </w:tcPr>
          <w:p w:rsidR="001E2888" w:rsidRDefault="001E2888" w:rsidP="002B0B1B">
            <w:r>
              <w:rPr>
                <w:rFonts w:ascii="Times New Roman" w:eastAsia="Times New Roman" w:hAnsi="Times New Roman" w:cs="Times New Roman"/>
                <w:bCs/>
                <w:color w:val="000000"/>
                <w:kern w:val="36"/>
                <w:sz w:val="24"/>
                <w:szCs w:val="24"/>
              </w:rPr>
              <w:t>-</w:t>
            </w:r>
            <w:r w:rsidRPr="0037370D">
              <w:rPr>
                <w:rFonts w:ascii="Times New Roman" w:eastAsia="Times New Roman" w:hAnsi="Times New Roman" w:cs="Times New Roman"/>
                <w:bCs/>
                <w:color w:val="000000"/>
                <w:kern w:val="36"/>
                <w:sz w:val="24"/>
                <w:szCs w:val="24"/>
              </w:rPr>
              <w:t xml:space="preserve"> </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 and taxi</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Pr>
                <w:rFonts w:ascii="Times New Roman" w:eastAsia="Times New Roman" w:hAnsi="Times New Roman" w:cs="Times New Roman"/>
                <w:bCs/>
                <w:color w:val="000000"/>
                <w:kern w:val="36"/>
                <w:sz w:val="24"/>
                <w:szCs w:val="24"/>
              </w:rPr>
              <w:t>-</w:t>
            </w:r>
            <w:r w:rsidRPr="0037370D">
              <w:rPr>
                <w:rFonts w:ascii="Times New Roman" w:eastAsia="Times New Roman" w:hAnsi="Times New Roman" w:cs="Times New Roman"/>
                <w:bCs/>
                <w:color w:val="000000"/>
                <w:kern w:val="36"/>
                <w:sz w:val="24"/>
                <w:szCs w:val="24"/>
              </w:rPr>
              <w:t xml:space="preserve"> </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Train</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428"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Median</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val="restart"/>
          </w:tcPr>
          <w:p w:rsidR="001E2888" w:rsidRDefault="001E2888" w:rsidP="002B0B1B">
            <w:pPr>
              <w:spacing w:line="276" w:lineRule="auto"/>
              <w:rPr>
                <w:rFonts w:ascii="Times New Roman" w:hAnsi="Times New Roman" w:cs="Times New Roman"/>
              </w:rPr>
            </w:pPr>
          </w:p>
          <w:p w:rsidR="001E2888" w:rsidRPr="00912EA2" w:rsidRDefault="001E2888" w:rsidP="002B0B1B">
            <w:pPr>
              <w:spacing w:line="276" w:lineRule="auto"/>
              <w:rPr>
                <w:rFonts w:ascii="Times New Roman" w:hAnsi="Times New Roman" w:cs="Times New Roman"/>
              </w:rPr>
            </w:pPr>
            <w:r>
              <w:rPr>
                <w:rFonts w:ascii="Times New Roman" w:hAnsi="Times New Roman" w:cs="Times New Roman"/>
              </w:rPr>
              <w:t xml:space="preserve">Stadium </w:t>
            </w: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sidRPr="0037370D">
              <w:rPr>
                <w:rFonts w:ascii="Times New Roman" w:eastAsia="Times New Roman" w:hAnsi="Times New Roman" w:cs="Times New Roman"/>
                <w:bCs/>
                <w:color w:val="000000"/>
                <w:kern w:val="36"/>
                <w:sz w:val="24"/>
                <w:szCs w:val="24"/>
              </w:rPr>
              <w:t xml:space="preserve">Yes </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Taxi</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428" w:type="dxa"/>
          </w:tcPr>
          <w:p w:rsidR="001E2888" w:rsidRDefault="001E2888" w:rsidP="002B0B1B">
            <w:r>
              <w:rPr>
                <w:rFonts w:ascii="Times New Roman" w:eastAsia="Times New Roman" w:hAnsi="Times New Roman" w:cs="Times New Roman"/>
                <w:bCs/>
                <w:color w:val="000000"/>
                <w:kern w:val="36"/>
                <w:sz w:val="24"/>
                <w:szCs w:val="24"/>
              </w:rPr>
              <w:t>-</w:t>
            </w:r>
            <w:r w:rsidRPr="0037370D">
              <w:rPr>
                <w:rFonts w:ascii="Times New Roman" w:eastAsia="Times New Roman" w:hAnsi="Times New Roman" w:cs="Times New Roman"/>
                <w:bCs/>
                <w:color w:val="000000"/>
                <w:kern w:val="36"/>
                <w:sz w:val="24"/>
                <w:szCs w:val="24"/>
              </w:rPr>
              <w:t xml:space="preserve"> </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 and taxi</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sidRPr="0037370D">
              <w:rPr>
                <w:rFonts w:ascii="Times New Roman" w:eastAsia="Times New Roman" w:hAnsi="Times New Roman" w:cs="Times New Roman"/>
                <w:bCs/>
                <w:color w:val="000000"/>
                <w:kern w:val="36"/>
                <w:sz w:val="24"/>
                <w:szCs w:val="24"/>
              </w:rPr>
              <w:t xml:space="preserve">Yes </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Train</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428"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Median</w:t>
            </w:r>
          </w:p>
        </w:tc>
        <w:tc>
          <w:tcPr>
            <w:tcW w:w="1336"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r>
      <w:tr w:rsidR="001E2888" w:rsidTr="002B0B1B">
        <w:tc>
          <w:tcPr>
            <w:tcW w:w="1516" w:type="dxa"/>
            <w:vMerge w:val="restart"/>
          </w:tcPr>
          <w:p w:rsidR="001E2888" w:rsidRDefault="001E2888" w:rsidP="002B0B1B">
            <w:pPr>
              <w:spacing w:line="276" w:lineRule="auto"/>
              <w:rPr>
                <w:rFonts w:ascii="Times New Roman" w:hAnsi="Times New Roman" w:cs="Times New Roman"/>
              </w:rPr>
            </w:pPr>
          </w:p>
          <w:p w:rsidR="001E2888" w:rsidRPr="00912EA2" w:rsidRDefault="001E2888" w:rsidP="002B0B1B">
            <w:pPr>
              <w:spacing w:line="276" w:lineRule="auto"/>
              <w:rPr>
                <w:rFonts w:ascii="Times New Roman" w:hAnsi="Times New Roman" w:cs="Times New Roman"/>
              </w:rPr>
            </w:pPr>
            <w:r>
              <w:rPr>
                <w:rFonts w:ascii="Times New Roman" w:hAnsi="Times New Roman" w:cs="Times New Roman"/>
              </w:rPr>
              <w:t xml:space="preserve">Mexico </w:t>
            </w: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sidRPr="0037370D">
              <w:rPr>
                <w:rFonts w:ascii="Times New Roman" w:eastAsia="Times New Roman" w:hAnsi="Times New Roman" w:cs="Times New Roman"/>
                <w:bCs/>
                <w:color w:val="000000"/>
                <w:kern w:val="36"/>
                <w:sz w:val="24"/>
                <w:szCs w:val="24"/>
              </w:rPr>
              <w:t xml:space="preserve">Yes </w:t>
            </w:r>
          </w:p>
        </w:tc>
        <w:tc>
          <w:tcPr>
            <w:tcW w:w="1336" w:type="dxa"/>
          </w:tcPr>
          <w:p w:rsidR="001E2888" w:rsidRDefault="001E2888" w:rsidP="002B0B1B">
            <w:r w:rsidRPr="00FE0043">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Taxi</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Pr>
                <w:rFonts w:ascii="Times New Roman" w:eastAsia="Times New Roman" w:hAnsi="Times New Roman" w:cs="Times New Roman"/>
                <w:bCs/>
                <w:color w:val="000000"/>
                <w:kern w:val="36"/>
                <w:sz w:val="24"/>
                <w:szCs w:val="24"/>
              </w:rPr>
              <w:t>-</w:t>
            </w:r>
            <w:r w:rsidRPr="0037370D">
              <w:rPr>
                <w:rFonts w:ascii="Times New Roman" w:eastAsia="Times New Roman" w:hAnsi="Times New Roman" w:cs="Times New Roman"/>
                <w:bCs/>
                <w:color w:val="000000"/>
                <w:kern w:val="36"/>
                <w:sz w:val="24"/>
                <w:szCs w:val="24"/>
              </w:rPr>
              <w:t xml:space="preserve"> </w:t>
            </w:r>
          </w:p>
        </w:tc>
        <w:tc>
          <w:tcPr>
            <w:tcW w:w="1336" w:type="dxa"/>
          </w:tcPr>
          <w:p w:rsidR="001E2888" w:rsidRDefault="001E2888" w:rsidP="002B0B1B">
            <w:r w:rsidRPr="00FE0043">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 and taxi</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sidRPr="0037370D">
              <w:rPr>
                <w:rFonts w:ascii="Times New Roman" w:eastAsia="Times New Roman" w:hAnsi="Times New Roman" w:cs="Times New Roman"/>
                <w:bCs/>
                <w:color w:val="000000"/>
                <w:kern w:val="36"/>
                <w:sz w:val="24"/>
                <w:szCs w:val="24"/>
              </w:rPr>
              <w:t xml:space="preserve">Yes </w:t>
            </w:r>
          </w:p>
        </w:tc>
        <w:tc>
          <w:tcPr>
            <w:tcW w:w="1336" w:type="dxa"/>
          </w:tcPr>
          <w:p w:rsidR="001E2888" w:rsidRDefault="001E2888" w:rsidP="002B0B1B">
            <w:r w:rsidRPr="00FE0043">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Train</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428"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Median</w:t>
            </w:r>
          </w:p>
        </w:tc>
        <w:tc>
          <w:tcPr>
            <w:tcW w:w="1336" w:type="dxa"/>
          </w:tcPr>
          <w:p w:rsidR="001E2888" w:rsidRDefault="001E2888" w:rsidP="002B0B1B">
            <w:r w:rsidRPr="00FE0043">
              <w:rPr>
                <w:rFonts w:ascii="Times New Roman" w:eastAsia="Times New Roman" w:hAnsi="Times New Roman" w:cs="Times New Roman"/>
                <w:bCs/>
                <w:color w:val="000000"/>
                <w:kern w:val="36"/>
                <w:sz w:val="24"/>
                <w:szCs w:val="24"/>
              </w:rPr>
              <w:t>-</w:t>
            </w:r>
          </w:p>
        </w:tc>
      </w:tr>
      <w:tr w:rsidR="001E2888" w:rsidTr="002B0B1B">
        <w:tc>
          <w:tcPr>
            <w:tcW w:w="1516" w:type="dxa"/>
            <w:vMerge w:val="restart"/>
          </w:tcPr>
          <w:p w:rsidR="001E2888" w:rsidRDefault="001E2888" w:rsidP="002B0B1B">
            <w:pPr>
              <w:spacing w:line="276" w:lineRule="auto"/>
              <w:rPr>
                <w:rFonts w:ascii="Times New Roman" w:hAnsi="Times New Roman" w:cs="Times New Roman"/>
              </w:rPr>
            </w:pPr>
          </w:p>
          <w:p w:rsidR="001E2888" w:rsidRPr="00912EA2" w:rsidRDefault="001E2888" w:rsidP="002B0B1B">
            <w:pPr>
              <w:spacing w:line="276" w:lineRule="auto"/>
              <w:rPr>
                <w:rFonts w:ascii="Times New Roman" w:hAnsi="Times New Roman" w:cs="Times New Roman"/>
              </w:rPr>
            </w:pPr>
            <w:r>
              <w:rPr>
                <w:rFonts w:ascii="Times New Roman" w:hAnsi="Times New Roman" w:cs="Times New Roman"/>
              </w:rPr>
              <w:t>Autobus Tera</w:t>
            </w: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sidRPr="0037370D">
              <w:rPr>
                <w:rFonts w:ascii="Times New Roman" w:eastAsia="Times New Roman" w:hAnsi="Times New Roman" w:cs="Times New Roman"/>
                <w:bCs/>
                <w:color w:val="000000"/>
                <w:kern w:val="36"/>
                <w:sz w:val="24"/>
                <w:szCs w:val="24"/>
              </w:rPr>
              <w:t xml:space="preserve">Yes </w:t>
            </w:r>
          </w:p>
        </w:tc>
        <w:tc>
          <w:tcPr>
            <w:tcW w:w="1336" w:type="dxa"/>
          </w:tcPr>
          <w:p w:rsidR="001E2888" w:rsidRDefault="001E2888" w:rsidP="002B0B1B">
            <w:r w:rsidRPr="00FE0043">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Taxi</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Pr>
                <w:rFonts w:ascii="Times New Roman" w:eastAsia="Times New Roman" w:hAnsi="Times New Roman" w:cs="Times New Roman"/>
                <w:bCs/>
                <w:color w:val="000000"/>
                <w:kern w:val="36"/>
                <w:sz w:val="24"/>
                <w:szCs w:val="24"/>
              </w:rPr>
              <w:t>-</w:t>
            </w:r>
            <w:r w:rsidRPr="0037370D">
              <w:rPr>
                <w:rFonts w:ascii="Times New Roman" w:eastAsia="Times New Roman" w:hAnsi="Times New Roman" w:cs="Times New Roman"/>
                <w:bCs/>
                <w:color w:val="000000"/>
                <w:kern w:val="36"/>
                <w:sz w:val="24"/>
                <w:szCs w:val="24"/>
              </w:rPr>
              <w:t xml:space="preserve"> </w:t>
            </w:r>
          </w:p>
        </w:tc>
        <w:tc>
          <w:tcPr>
            <w:tcW w:w="1336" w:type="dxa"/>
          </w:tcPr>
          <w:p w:rsidR="001E2888" w:rsidRDefault="001E2888" w:rsidP="002B0B1B">
            <w:r w:rsidRPr="00041BB6">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 and taxi</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Pr>
                <w:rFonts w:ascii="Times New Roman" w:eastAsia="Times New Roman" w:hAnsi="Times New Roman" w:cs="Times New Roman"/>
                <w:bCs/>
                <w:color w:val="000000"/>
                <w:kern w:val="36"/>
                <w:sz w:val="24"/>
                <w:szCs w:val="24"/>
              </w:rPr>
              <w:t>-</w:t>
            </w:r>
            <w:r w:rsidRPr="0037370D">
              <w:rPr>
                <w:rFonts w:ascii="Times New Roman" w:eastAsia="Times New Roman" w:hAnsi="Times New Roman" w:cs="Times New Roman"/>
                <w:bCs/>
                <w:color w:val="000000"/>
                <w:kern w:val="36"/>
                <w:sz w:val="24"/>
                <w:szCs w:val="24"/>
              </w:rPr>
              <w:t xml:space="preserve"> </w:t>
            </w:r>
          </w:p>
        </w:tc>
        <w:tc>
          <w:tcPr>
            <w:tcW w:w="1336" w:type="dxa"/>
          </w:tcPr>
          <w:p w:rsidR="001E2888" w:rsidRDefault="001E2888" w:rsidP="002B0B1B">
            <w:r w:rsidRPr="00041BB6">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Train</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Median</w:t>
            </w:r>
          </w:p>
        </w:tc>
        <w:tc>
          <w:tcPr>
            <w:tcW w:w="1336" w:type="dxa"/>
          </w:tcPr>
          <w:p w:rsidR="001E2888" w:rsidRDefault="001E2888" w:rsidP="002B0B1B">
            <w:r w:rsidRPr="00041BB6">
              <w:rPr>
                <w:rFonts w:ascii="Times New Roman" w:eastAsia="Times New Roman" w:hAnsi="Times New Roman" w:cs="Times New Roman"/>
                <w:bCs/>
                <w:color w:val="000000"/>
                <w:kern w:val="36"/>
                <w:sz w:val="24"/>
                <w:szCs w:val="24"/>
              </w:rPr>
              <w:t>-</w:t>
            </w:r>
          </w:p>
        </w:tc>
      </w:tr>
      <w:tr w:rsidR="001E2888" w:rsidTr="002B0B1B">
        <w:tc>
          <w:tcPr>
            <w:tcW w:w="1516" w:type="dxa"/>
            <w:vMerge w:val="restart"/>
          </w:tcPr>
          <w:p w:rsidR="001E2888" w:rsidRDefault="001E2888" w:rsidP="002B0B1B">
            <w:pPr>
              <w:spacing w:line="276" w:lineRule="auto"/>
              <w:rPr>
                <w:rFonts w:ascii="Times New Roman" w:hAnsi="Times New Roman" w:cs="Times New Roman"/>
              </w:rPr>
            </w:pPr>
          </w:p>
          <w:p w:rsidR="001E2888" w:rsidRPr="00912EA2" w:rsidRDefault="001E2888" w:rsidP="002B0B1B">
            <w:pPr>
              <w:spacing w:line="276" w:lineRule="auto"/>
              <w:rPr>
                <w:rFonts w:ascii="Times New Roman" w:hAnsi="Times New Roman" w:cs="Times New Roman"/>
              </w:rPr>
            </w:pPr>
            <w:r>
              <w:rPr>
                <w:rFonts w:ascii="Times New Roman" w:hAnsi="Times New Roman" w:cs="Times New Roman"/>
              </w:rPr>
              <w:t xml:space="preserve">Minilik II square </w:t>
            </w: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sidRPr="0037370D">
              <w:rPr>
                <w:rFonts w:ascii="Times New Roman" w:eastAsia="Times New Roman" w:hAnsi="Times New Roman" w:cs="Times New Roman"/>
                <w:bCs/>
                <w:color w:val="000000"/>
                <w:kern w:val="36"/>
                <w:sz w:val="24"/>
                <w:szCs w:val="24"/>
              </w:rPr>
              <w:t xml:space="preserve">Yes </w:t>
            </w:r>
          </w:p>
        </w:tc>
        <w:tc>
          <w:tcPr>
            <w:tcW w:w="1336" w:type="dxa"/>
          </w:tcPr>
          <w:p w:rsidR="001E2888" w:rsidRDefault="001E2888" w:rsidP="002B0B1B">
            <w:r w:rsidRPr="00041BB6">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Taxi</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r>
              <w:rPr>
                <w:rFonts w:ascii="Times New Roman" w:eastAsia="Times New Roman" w:hAnsi="Times New Roman" w:cs="Times New Roman"/>
                <w:bCs/>
                <w:color w:val="000000"/>
                <w:kern w:val="36"/>
                <w:sz w:val="24"/>
                <w:szCs w:val="24"/>
              </w:rPr>
              <w:t>-</w:t>
            </w:r>
            <w:r w:rsidRPr="0037370D">
              <w:rPr>
                <w:rFonts w:ascii="Times New Roman" w:eastAsia="Times New Roman" w:hAnsi="Times New Roman" w:cs="Times New Roman"/>
                <w:bCs/>
                <w:color w:val="000000"/>
                <w:kern w:val="36"/>
                <w:sz w:val="24"/>
                <w:szCs w:val="24"/>
              </w:rPr>
              <w:t xml:space="preserve"> </w:t>
            </w:r>
          </w:p>
        </w:tc>
        <w:tc>
          <w:tcPr>
            <w:tcW w:w="1336" w:type="dxa"/>
          </w:tcPr>
          <w:p w:rsidR="001E2888" w:rsidRDefault="001E2888" w:rsidP="002B0B1B">
            <w:r w:rsidRPr="00041BB6">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Bus and taxi</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p>
        </w:tc>
        <w:tc>
          <w:tcPr>
            <w:tcW w:w="1428" w:type="dxa"/>
          </w:tcPr>
          <w:p w:rsidR="001E2888" w:rsidRDefault="001E2888" w:rsidP="002B0B1B">
            <w:r>
              <w:rPr>
                <w:rFonts w:ascii="Times New Roman" w:eastAsia="Times New Roman" w:hAnsi="Times New Roman" w:cs="Times New Roman"/>
                <w:bCs/>
                <w:color w:val="000000"/>
                <w:kern w:val="36"/>
                <w:sz w:val="24"/>
                <w:szCs w:val="24"/>
              </w:rPr>
              <w:t xml:space="preserve">Yes </w:t>
            </w:r>
          </w:p>
        </w:tc>
        <w:tc>
          <w:tcPr>
            <w:tcW w:w="1336" w:type="dxa"/>
          </w:tcPr>
          <w:p w:rsidR="001E2888" w:rsidRDefault="001E2888" w:rsidP="002B0B1B">
            <w:r w:rsidRPr="00041BB6">
              <w:rPr>
                <w:rFonts w:ascii="Times New Roman" w:eastAsia="Times New Roman" w:hAnsi="Times New Roman" w:cs="Times New Roman"/>
                <w:bCs/>
                <w:color w:val="000000"/>
                <w:kern w:val="36"/>
                <w:sz w:val="24"/>
                <w:szCs w:val="24"/>
              </w:rPr>
              <w:t>-</w:t>
            </w:r>
          </w:p>
        </w:tc>
      </w:tr>
      <w:tr w:rsidR="001E2888" w:rsidTr="002B0B1B">
        <w:tc>
          <w:tcPr>
            <w:tcW w:w="1516" w:type="dxa"/>
            <w:vMerge/>
          </w:tcPr>
          <w:p w:rsidR="001E2888" w:rsidRPr="00912EA2" w:rsidRDefault="001E2888" w:rsidP="002B0B1B">
            <w:pPr>
              <w:spacing w:line="276" w:lineRule="auto"/>
              <w:rPr>
                <w:rFonts w:ascii="Times New Roman" w:hAnsi="Times New Roman" w:cs="Times New Roman"/>
              </w:rPr>
            </w:pPr>
          </w:p>
        </w:tc>
        <w:tc>
          <w:tcPr>
            <w:tcW w:w="1338" w:type="dxa"/>
          </w:tcPr>
          <w:p w:rsidR="001E2888" w:rsidRPr="00912EA2" w:rsidRDefault="001E2888" w:rsidP="002B0B1B">
            <w:pPr>
              <w:spacing w:line="276" w:lineRule="auto"/>
              <w:rPr>
                <w:rFonts w:ascii="Times New Roman" w:hAnsi="Times New Roman" w:cs="Times New Roman"/>
              </w:rPr>
            </w:pPr>
            <w:r w:rsidRPr="00912EA2">
              <w:rPr>
                <w:rFonts w:ascii="Times New Roman" w:hAnsi="Times New Roman" w:cs="Times New Roman"/>
              </w:rPr>
              <w:t>Train</w:t>
            </w:r>
          </w:p>
        </w:tc>
        <w:tc>
          <w:tcPr>
            <w:tcW w:w="132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 xml:space="preserve">Yes </w:t>
            </w:r>
          </w:p>
        </w:tc>
        <w:tc>
          <w:tcPr>
            <w:tcW w:w="1072"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335"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w:t>
            </w:r>
          </w:p>
        </w:tc>
        <w:tc>
          <w:tcPr>
            <w:tcW w:w="1428" w:type="dxa"/>
          </w:tcPr>
          <w:p w:rsidR="001E2888" w:rsidRDefault="001E2888" w:rsidP="002B0B1B">
            <w:pPr>
              <w:pStyle w:val="NoSpacing"/>
              <w:spacing w:line="276" w:lineRule="auto"/>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color w:val="000000"/>
                <w:kern w:val="36"/>
                <w:sz w:val="24"/>
                <w:szCs w:val="24"/>
              </w:rPr>
              <w:t>Under ground</w:t>
            </w:r>
          </w:p>
        </w:tc>
        <w:tc>
          <w:tcPr>
            <w:tcW w:w="1336" w:type="dxa"/>
          </w:tcPr>
          <w:p w:rsidR="001E2888" w:rsidRDefault="001E2888" w:rsidP="002B0B1B">
            <w:r w:rsidRPr="00041BB6">
              <w:rPr>
                <w:rFonts w:ascii="Times New Roman" w:eastAsia="Times New Roman" w:hAnsi="Times New Roman" w:cs="Times New Roman"/>
                <w:bCs/>
                <w:color w:val="000000"/>
                <w:kern w:val="36"/>
                <w:sz w:val="24"/>
                <w:szCs w:val="24"/>
              </w:rPr>
              <w:t>-</w:t>
            </w:r>
          </w:p>
        </w:tc>
      </w:tr>
    </w:tbl>
    <w:p w:rsidR="004F44A5" w:rsidRDefault="007439B0" w:rsidP="004150E7">
      <w:pPr>
        <w:autoSpaceDE w:val="0"/>
        <w:autoSpaceDN w:val="0"/>
        <w:adjustRightInd w:val="0"/>
        <w:spacing w:after="0" w:line="480" w:lineRule="auto"/>
        <w:jc w:val="both"/>
        <w:rPr>
          <w:rFonts w:ascii="Times New Roman" w:hAnsi="Times New Roman" w:cs="Times New Roman"/>
          <w:color w:val="000000" w:themeColor="text1"/>
          <w:sz w:val="24"/>
          <w:szCs w:val="24"/>
        </w:rPr>
        <w:sectPr w:rsidR="004F44A5" w:rsidSect="00142026">
          <w:pgSz w:w="11909" w:h="16834" w:code="9"/>
          <w:pgMar w:top="1440" w:right="1440" w:bottom="1440" w:left="1440" w:header="720" w:footer="720" w:gutter="0"/>
          <w:cols w:space="720"/>
          <w:docGrid w:linePitch="360"/>
        </w:sectPr>
      </w:pPr>
      <w:r>
        <w:rPr>
          <w:rFonts w:ascii="Times New Roman" w:hAnsi="Times New Roman" w:cs="Times New Roman"/>
          <w:color w:val="000000" w:themeColor="text1"/>
          <w:sz w:val="24"/>
          <w:szCs w:val="24"/>
        </w:rPr>
        <w:t>It is expected that mid-block station location has less impact of exposure from vehicles emission than near or far side station location related to intersection. Six of them are mid-block, ten far side and eight near side station loca</w:t>
      </w:r>
      <w:r w:rsidR="008D44BD">
        <w:rPr>
          <w:rFonts w:ascii="Times New Roman" w:hAnsi="Times New Roman" w:cs="Times New Roman"/>
          <w:color w:val="000000" w:themeColor="text1"/>
          <w:sz w:val="24"/>
          <w:szCs w:val="24"/>
        </w:rPr>
        <w:t xml:space="preserve">tion related to intersection.  </w:t>
      </w:r>
    </w:p>
    <w:p w:rsidR="004F44A5" w:rsidRPr="004F44A5" w:rsidRDefault="004150E7" w:rsidP="004150E7">
      <w:pPr>
        <w:pStyle w:val="Heading2"/>
        <w:spacing w:line="480" w:lineRule="auto"/>
        <w:ind w:left="90"/>
        <w:rPr>
          <w:rFonts w:ascii="Times New Roman" w:hAnsi="Times New Roman" w:cs="Times New Roman"/>
          <w:b/>
          <w:color w:val="000000" w:themeColor="text1"/>
          <w:sz w:val="27"/>
          <w:szCs w:val="27"/>
        </w:rPr>
      </w:pPr>
      <w:bookmarkStart w:id="304" w:name="_Toc13226830"/>
      <w:r>
        <w:rPr>
          <w:rFonts w:ascii="Times New Roman" w:hAnsi="Times New Roman" w:cs="Times New Roman"/>
          <w:b/>
          <w:color w:val="000000" w:themeColor="text1"/>
          <w:sz w:val="27"/>
          <w:szCs w:val="27"/>
        </w:rPr>
        <w:lastRenderedPageBreak/>
        <w:t>5.4.1</w:t>
      </w:r>
      <w:r w:rsidR="00E512B2">
        <w:rPr>
          <w:rFonts w:ascii="Times New Roman" w:hAnsi="Times New Roman" w:cs="Times New Roman"/>
          <w:b/>
          <w:color w:val="000000" w:themeColor="text1"/>
          <w:sz w:val="27"/>
          <w:szCs w:val="27"/>
        </w:rPr>
        <w:t xml:space="preserve"> </w:t>
      </w:r>
      <w:r w:rsidR="004F44A5" w:rsidRPr="00741C3E">
        <w:rPr>
          <w:rFonts w:ascii="Times New Roman" w:hAnsi="Times New Roman" w:cs="Times New Roman"/>
          <w:b/>
          <w:color w:val="000000" w:themeColor="text1"/>
          <w:sz w:val="27"/>
          <w:szCs w:val="27"/>
        </w:rPr>
        <w:t>Sampled Stations characteristics</w:t>
      </w:r>
      <w:bookmarkEnd w:id="304"/>
      <w:r w:rsidR="004F44A5" w:rsidRPr="00741C3E">
        <w:rPr>
          <w:rFonts w:ascii="Times New Roman" w:hAnsi="Times New Roman" w:cs="Times New Roman"/>
          <w:b/>
          <w:color w:val="000000" w:themeColor="text1"/>
          <w:sz w:val="27"/>
          <w:szCs w:val="27"/>
        </w:rPr>
        <w:t xml:space="preserve"> </w:t>
      </w:r>
    </w:p>
    <w:p w:rsidR="004F44A5" w:rsidRPr="00281921" w:rsidRDefault="004F44A5" w:rsidP="004F44A5">
      <w:pPr>
        <w:pStyle w:val="Caption"/>
        <w:rPr>
          <w:rFonts w:ascii="Times New Roman" w:hAnsi="Times New Roman" w:cs="Times New Roman"/>
          <w:i w:val="0"/>
          <w:color w:val="000000" w:themeColor="text1"/>
          <w:sz w:val="24"/>
          <w:szCs w:val="24"/>
        </w:rPr>
      </w:pPr>
      <w:bookmarkStart w:id="305" w:name="_Toc13227172"/>
      <w:r w:rsidRPr="00281921">
        <w:rPr>
          <w:rFonts w:ascii="Times New Roman" w:hAnsi="Times New Roman" w:cs="Times New Roman"/>
          <w:i w:val="0"/>
          <w:color w:val="000000" w:themeColor="text1"/>
          <w:sz w:val="24"/>
          <w:szCs w:val="24"/>
        </w:rPr>
        <w:t xml:space="preserve">Table </w:t>
      </w:r>
      <w:r w:rsidRPr="00281921">
        <w:rPr>
          <w:rFonts w:ascii="Times New Roman" w:hAnsi="Times New Roman" w:cs="Times New Roman"/>
          <w:i w:val="0"/>
          <w:color w:val="000000" w:themeColor="text1"/>
          <w:sz w:val="24"/>
          <w:szCs w:val="24"/>
        </w:rPr>
        <w:fldChar w:fldCharType="begin"/>
      </w:r>
      <w:r w:rsidRPr="00281921">
        <w:rPr>
          <w:rFonts w:ascii="Times New Roman" w:hAnsi="Times New Roman" w:cs="Times New Roman"/>
          <w:i w:val="0"/>
          <w:color w:val="000000" w:themeColor="text1"/>
          <w:sz w:val="24"/>
          <w:szCs w:val="24"/>
        </w:rPr>
        <w:instrText xml:space="preserve"> SEQ Table \* ARABIC </w:instrText>
      </w:r>
      <w:r w:rsidRPr="00281921">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13</w:t>
      </w:r>
      <w:r w:rsidRPr="00281921">
        <w:rPr>
          <w:rFonts w:ascii="Times New Roman" w:hAnsi="Times New Roman" w:cs="Times New Roman"/>
          <w:i w:val="0"/>
          <w:color w:val="000000" w:themeColor="text1"/>
          <w:sz w:val="24"/>
          <w:szCs w:val="24"/>
        </w:rPr>
        <w:fldChar w:fldCharType="end"/>
      </w:r>
      <w:r w:rsidRPr="00281921">
        <w:rPr>
          <w:rFonts w:ascii="Times New Roman" w:hAnsi="Times New Roman" w:cs="Times New Roman"/>
          <w:i w:val="0"/>
          <w:color w:val="000000" w:themeColor="text1"/>
          <w:sz w:val="24"/>
          <w:szCs w:val="24"/>
        </w:rPr>
        <w:t xml:space="preserve">: Sampled </w:t>
      </w:r>
      <w:r w:rsidR="00166927">
        <w:rPr>
          <w:rFonts w:ascii="Times New Roman" w:hAnsi="Times New Roman" w:cs="Times New Roman"/>
          <w:i w:val="0"/>
          <w:color w:val="000000" w:themeColor="text1"/>
          <w:sz w:val="24"/>
          <w:szCs w:val="24"/>
        </w:rPr>
        <w:t xml:space="preserve">public transportation </w:t>
      </w:r>
      <w:r w:rsidRPr="00281921">
        <w:rPr>
          <w:rFonts w:ascii="Times New Roman" w:hAnsi="Times New Roman" w:cs="Times New Roman"/>
          <w:i w:val="0"/>
          <w:color w:val="000000" w:themeColor="text1"/>
          <w:sz w:val="24"/>
          <w:szCs w:val="24"/>
        </w:rPr>
        <w:t>stations characteristics</w:t>
      </w:r>
      <w:bookmarkEnd w:id="305"/>
    </w:p>
    <w:tbl>
      <w:tblPr>
        <w:tblStyle w:val="TableGrid"/>
        <w:tblW w:w="13950" w:type="dxa"/>
        <w:tblInd w:w="-95" w:type="dxa"/>
        <w:tblLayout w:type="fixed"/>
        <w:tblLook w:val="04A0" w:firstRow="1" w:lastRow="0" w:firstColumn="1" w:lastColumn="0" w:noHBand="0" w:noVBand="1"/>
      </w:tblPr>
      <w:tblGrid>
        <w:gridCol w:w="1260"/>
        <w:gridCol w:w="810"/>
        <w:gridCol w:w="1980"/>
        <w:gridCol w:w="1350"/>
        <w:gridCol w:w="1260"/>
        <w:gridCol w:w="1170"/>
        <w:gridCol w:w="1170"/>
        <w:gridCol w:w="1350"/>
        <w:gridCol w:w="1260"/>
        <w:gridCol w:w="1080"/>
        <w:gridCol w:w="1260"/>
      </w:tblGrid>
      <w:tr w:rsidR="001008A5" w:rsidTr="00D9546A">
        <w:tc>
          <w:tcPr>
            <w:tcW w:w="1260" w:type="dxa"/>
          </w:tcPr>
          <w:p w:rsidR="001008A5" w:rsidRPr="00D9546A" w:rsidRDefault="001008A5" w:rsidP="007D7337">
            <w:pPr>
              <w:spacing w:line="276" w:lineRule="auto"/>
              <w:rPr>
                <w:rFonts w:ascii="Times New Roman" w:hAnsi="Times New Roman" w:cs="Times New Roman"/>
                <w:sz w:val="24"/>
                <w:szCs w:val="24"/>
              </w:rPr>
            </w:pPr>
            <w:r w:rsidRPr="00D9546A">
              <w:rPr>
                <w:rFonts w:ascii="Times New Roman" w:hAnsi="Times New Roman" w:cs="Times New Roman"/>
                <w:sz w:val="24"/>
                <w:szCs w:val="24"/>
              </w:rPr>
              <w:t xml:space="preserve">Name of the station </w:t>
            </w:r>
          </w:p>
        </w:tc>
        <w:tc>
          <w:tcPr>
            <w:tcW w:w="810" w:type="dxa"/>
          </w:tcPr>
          <w:p w:rsidR="001008A5" w:rsidRPr="004E20B8" w:rsidRDefault="001008A5" w:rsidP="007D7337">
            <w:pPr>
              <w:spacing w:line="276" w:lineRule="auto"/>
              <w:rPr>
                <w:rFonts w:ascii="Times New Roman" w:hAnsi="Times New Roman" w:cs="Times New Roman"/>
              </w:rPr>
            </w:pPr>
            <w:r w:rsidRPr="004E20B8">
              <w:rPr>
                <w:rFonts w:ascii="Times New Roman" w:hAnsi="Times New Roman" w:cs="Times New Roman"/>
              </w:rPr>
              <w:t xml:space="preserve">Type of the station </w:t>
            </w:r>
          </w:p>
        </w:tc>
        <w:tc>
          <w:tcPr>
            <w:tcW w:w="1980" w:type="dxa"/>
          </w:tcPr>
          <w:p w:rsidR="001008A5" w:rsidRPr="004E20B8" w:rsidRDefault="001008A5" w:rsidP="007D7337">
            <w:pPr>
              <w:spacing w:line="276" w:lineRule="auto"/>
              <w:rPr>
                <w:rFonts w:ascii="Times New Roman" w:hAnsi="Times New Roman" w:cs="Times New Roman"/>
              </w:rPr>
            </w:pPr>
            <w:r w:rsidRPr="004E20B8">
              <w:rPr>
                <w:rFonts w:ascii="Times New Roman" w:hAnsi="Times New Roman" w:cs="Times New Roman"/>
              </w:rPr>
              <w:t>Station location across running way</w:t>
            </w:r>
          </w:p>
        </w:tc>
        <w:tc>
          <w:tcPr>
            <w:tcW w:w="1350" w:type="dxa"/>
          </w:tcPr>
          <w:p w:rsidR="001008A5" w:rsidRDefault="001008A5" w:rsidP="007D7337">
            <w:pPr>
              <w:spacing w:line="276" w:lineRule="auto"/>
              <w:rPr>
                <w:rFonts w:ascii="Times New Roman" w:hAnsi="Times New Roman" w:cs="Times New Roman"/>
              </w:rPr>
            </w:pPr>
            <w:r>
              <w:rPr>
                <w:rFonts w:ascii="Times New Roman" w:hAnsi="Times New Roman" w:cs="Times New Roman"/>
              </w:rPr>
              <w:t>Shelter</w:t>
            </w:r>
          </w:p>
          <w:p w:rsidR="001008A5" w:rsidRPr="004E20B8" w:rsidRDefault="00EF6F58" w:rsidP="007D7337">
            <w:pPr>
              <w:spacing w:line="276" w:lineRule="auto"/>
              <w:rPr>
                <w:rFonts w:ascii="Times New Roman" w:hAnsi="Times New Roman" w:cs="Times New Roman"/>
              </w:rPr>
            </w:pPr>
            <w:r>
              <w:rPr>
                <w:rFonts w:ascii="Times New Roman" w:hAnsi="Times New Roman" w:cs="Times New Roman"/>
              </w:rPr>
              <w:t>Availabi</w:t>
            </w:r>
            <w:r w:rsidR="001008A5">
              <w:rPr>
                <w:rFonts w:ascii="Times New Roman" w:hAnsi="Times New Roman" w:cs="Times New Roman"/>
              </w:rPr>
              <w:t xml:space="preserve">lity </w:t>
            </w:r>
          </w:p>
        </w:tc>
        <w:tc>
          <w:tcPr>
            <w:tcW w:w="1260" w:type="dxa"/>
          </w:tcPr>
          <w:p w:rsidR="001008A5" w:rsidRDefault="001008A5" w:rsidP="007D7337">
            <w:pPr>
              <w:spacing w:line="276" w:lineRule="auto"/>
              <w:rPr>
                <w:rFonts w:ascii="Times New Roman" w:hAnsi="Times New Roman" w:cs="Times New Roman"/>
              </w:rPr>
            </w:pPr>
            <w:r w:rsidRPr="004E20B8">
              <w:rPr>
                <w:rFonts w:ascii="Times New Roman" w:hAnsi="Times New Roman" w:cs="Times New Roman"/>
              </w:rPr>
              <w:t xml:space="preserve">Foot traffic </w:t>
            </w:r>
          </w:p>
          <w:p w:rsidR="001008A5" w:rsidRDefault="001008A5" w:rsidP="007D7337">
            <w:pPr>
              <w:spacing w:line="276" w:lineRule="auto"/>
              <w:rPr>
                <w:rFonts w:ascii="Times New Roman" w:hAnsi="Times New Roman" w:cs="Times New Roman"/>
              </w:rPr>
            </w:pPr>
            <w:r>
              <w:rPr>
                <w:rFonts w:ascii="Times New Roman" w:hAnsi="Times New Roman" w:cs="Times New Roman"/>
              </w:rPr>
              <w:t>Volume in</w:t>
            </w:r>
          </w:p>
          <w:p w:rsidR="001008A5" w:rsidRPr="004E20B8" w:rsidRDefault="001008A5" w:rsidP="007D7337">
            <w:pPr>
              <w:spacing w:line="276" w:lineRule="auto"/>
              <w:rPr>
                <w:rFonts w:ascii="Times New Roman" w:hAnsi="Times New Roman" w:cs="Times New Roman"/>
              </w:rPr>
            </w:pPr>
            <w:r>
              <w:rPr>
                <w:rFonts w:ascii="Times New Roman" w:hAnsi="Times New Roman" w:cs="Times New Roman"/>
              </w:rPr>
              <w:t>p/min/feet</w:t>
            </w:r>
          </w:p>
        </w:tc>
        <w:tc>
          <w:tcPr>
            <w:tcW w:w="1170" w:type="dxa"/>
          </w:tcPr>
          <w:p w:rsidR="001008A5" w:rsidRDefault="001008A5" w:rsidP="007D7337">
            <w:pPr>
              <w:spacing w:line="276" w:lineRule="auto"/>
              <w:rPr>
                <w:rFonts w:ascii="Times New Roman" w:hAnsi="Times New Roman" w:cs="Times New Roman"/>
              </w:rPr>
            </w:pPr>
            <w:r>
              <w:rPr>
                <w:rFonts w:ascii="Times New Roman" w:hAnsi="Times New Roman" w:cs="Times New Roman"/>
              </w:rPr>
              <w:t xml:space="preserve">Average </w:t>
            </w:r>
            <w:r w:rsidRPr="004E20B8">
              <w:rPr>
                <w:rFonts w:ascii="Times New Roman" w:hAnsi="Times New Roman" w:cs="Times New Roman"/>
              </w:rPr>
              <w:t xml:space="preserve">Vehicular traffic </w:t>
            </w:r>
          </w:p>
          <w:p w:rsidR="001008A5" w:rsidRDefault="001008A5" w:rsidP="007D7337">
            <w:pPr>
              <w:spacing w:line="276" w:lineRule="auto"/>
              <w:rPr>
                <w:rFonts w:ascii="Times New Roman" w:hAnsi="Times New Roman" w:cs="Times New Roman"/>
              </w:rPr>
            </w:pPr>
            <w:r>
              <w:rPr>
                <w:rFonts w:ascii="Times New Roman" w:hAnsi="Times New Roman" w:cs="Times New Roman"/>
              </w:rPr>
              <w:t xml:space="preserve">in speed </w:t>
            </w:r>
          </w:p>
          <w:p w:rsidR="001008A5" w:rsidRPr="004E20B8" w:rsidRDefault="001008A5" w:rsidP="007D7337">
            <w:pPr>
              <w:spacing w:line="276" w:lineRule="auto"/>
              <w:rPr>
                <w:rFonts w:ascii="Times New Roman" w:hAnsi="Times New Roman" w:cs="Times New Roman"/>
              </w:rPr>
            </w:pPr>
            <w:r>
              <w:rPr>
                <w:rFonts w:ascii="Times New Roman" w:hAnsi="Times New Roman" w:cs="Times New Roman"/>
              </w:rPr>
              <w:t>Km/hr</w:t>
            </w:r>
          </w:p>
        </w:tc>
        <w:tc>
          <w:tcPr>
            <w:tcW w:w="1170" w:type="dxa"/>
          </w:tcPr>
          <w:p w:rsidR="001008A5" w:rsidRDefault="001008A5" w:rsidP="007D7337">
            <w:pPr>
              <w:spacing w:line="276" w:lineRule="auto"/>
              <w:rPr>
                <w:rFonts w:ascii="Times New Roman" w:hAnsi="Times New Roman" w:cs="Times New Roman"/>
              </w:rPr>
            </w:pPr>
            <w:r w:rsidRPr="004E20B8">
              <w:rPr>
                <w:rFonts w:ascii="Times New Roman" w:hAnsi="Times New Roman" w:cs="Times New Roman"/>
              </w:rPr>
              <w:t>Number of lanes</w:t>
            </w:r>
          </w:p>
          <w:p w:rsidR="001008A5" w:rsidRPr="004E20B8" w:rsidRDefault="001008A5" w:rsidP="007D7337">
            <w:pPr>
              <w:spacing w:line="276" w:lineRule="auto"/>
              <w:rPr>
                <w:rFonts w:ascii="Times New Roman" w:hAnsi="Times New Roman" w:cs="Times New Roman"/>
              </w:rPr>
            </w:pPr>
            <w:r>
              <w:rPr>
                <w:rFonts w:ascii="Times New Roman" w:hAnsi="Times New Roman" w:cs="Times New Roman"/>
              </w:rPr>
              <w:t>in the road</w:t>
            </w:r>
          </w:p>
        </w:tc>
        <w:tc>
          <w:tcPr>
            <w:tcW w:w="1350" w:type="dxa"/>
          </w:tcPr>
          <w:p w:rsidR="001008A5" w:rsidRDefault="001008A5" w:rsidP="007D7337">
            <w:pPr>
              <w:spacing w:line="276" w:lineRule="auto"/>
              <w:rPr>
                <w:rFonts w:ascii="Times New Roman" w:hAnsi="Times New Roman" w:cs="Times New Roman"/>
              </w:rPr>
            </w:pPr>
            <w:r w:rsidRPr="004E20B8">
              <w:rPr>
                <w:rFonts w:ascii="Times New Roman" w:hAnsi="Times New Roman" w:cs="Times New Roman"/>
              </w:rPr>
              <w:t>Land use</w:t>
            </w:r>
          </w:p>
          <w:p w:rsidR="001008A5" w:rsidRPr="004E20B8" w:rsidRDefault="001008A5" w:rsidP="007D7337">
            <w:pPr>
              <w:spacing w:line="276" w:lineRule="auto"/>
              <w:rPr>
                <w:rFonts w:ascii="Times New Roman" w:hAnsi="Times New Roman" w:cs="Times New Roman"/>
              </w:rPr>
            </w:pPr>
            <w:r>
              <w:rPr>
                <w:rFonts w:ascii="Times New Roman" w:hAnsi="Times New Roman" w:cs="Times New Roman"/>
              </w:rPr>
              <w:t>around the station</w:t>
            </w:r>
          </w:p>
        </w:tc>
        <w:tc>
          <w:tcPr>
            <w:tcW w:w="1260" w:type="dxa"/>
          </w:tcPr>
          <w:p w:rsidR="001008A5" w:rsidRDefault="001008A5" w:rsidP="007D7337">
            <w:pPr>
              <w:spacing w:line="276" w:lineRule="auto"/>
              <w:rPr>
                <w:rFonts w:ascii="Times New Roman" w:hAnsi="Times New Roman" w:cs="Times New Roman"/>
              </w:rPr>
            </w:pPr>
            <w:r>
              <w:rPr>
                <w:rFonts w:ascii="Times New Roman" w:hAnsi="Times New Roman" w:cs="Times New Roman"/>
              </w:rPr>
              <w:t xml:space="preserve">Maximum </w:t>
            </w:r>
            <w:r w:rsidRPr="004E20B8">
              <w:rPr>
                <w:rFonts w:ascii="Times New Roman" w:hAnsi="Times New Roman" w:cs="Times New Roman"/>
              </w:rPr>
              <w:t xml:space="preserve">Building height </w:t>
            </w:r>
          </w:p>
          <w:p w:rsidR="001008A5" w:rsidRPr="004E20B8" w:rsidRDefault="001008A5" w:rsidP="007D7337">
            <w:pPr>
              <w:spacing w:line="276" w:lineRule="auto"/>
              <w:rPr>
                <w:rFonts w:ascii="Times New Roman" w:hAnsi="Times New Roman" w:cs="Times New Roman"/>
              </w:rPr>
            </w:pPr>
            <w:r w:rsidRPr="00567D66">
              <w:rPr>
                <w:rFonts w:ascii="Times New Roman" w:hAnsi="Times New Roman" w:cs="Times New Roman"/>
                <w:color w:val="000000" w:themeColor="text1"/>
              </w:rPr>
              <w:t>nearby station</w:t>
            </w:r>
          </w:p>
        </w:tc>
        <w:tc>
          <w:tcPr>
            <w:tcW w:w="1080" w:type="dxa"/>
          </w:tcPr>
          <w:p w:rsidR="001008A5" w:rsidRPr="004E20B8" w:rsidRDefault="001008A5" w:rsidP="007D7337">
            <w:pPr>
              <w:spacing w:line="276" w:lineRule="auto"/>
              <w:rPr>
                <w:rFonts w:ascii="Times New Roman" w:hAnsi="Times New Roman" w:cs="Times New Roman"/>
              </w:rPr>
            </w:pPr>
            <w:r w:rsidRPr="004E20B8">
              <w:rPr>
                <w:rFonts w:ascii="Times New Roman" w:hAnsi="Times New Roman" w:cs="Times New Roman"/>
              </w:rPr>
              <w:t>Availability of street tree</w:t>
            </w:r>
          </w:p>
        </w:tc>
        <w:tc>
          <w:tcPr>
            <w:tcW w:w="1260" w:type="dxa"/>
          </w:tcPr>
          <w:p w:rsidR="001008A5" w:rsidRPr="004E20B8" w:rsidRDefault="001008A5" w:rsidP="007D7337">
            <w:pPr>
              <w:spacing w:line="276" w:lineRule="auto"/>
              <w:rPr>
                <w:rFonts w:ascii="Times New Roman" w:hAnsi="Times New Roman" w:cs="Times New Roman"/>
              </w:rPr>
            </w:pPr>
            <w:r w:rsidRPr="004E20B8">
              <w:rPr>
                <w:rFonts w:ascii="Times New Roman" w:hAnsi="Times New Roman" w:cs="Times New Roman"/>
              </w:rPr>
              <w:t xml:space="preserve">Road quality </w:t>
            </w:r>
          </w:p>
        </w:tc>
      </w:tr>
      <w:tr w:rsidR="001008A5" w:rsidTr="00D9546A">
        <w:tc>
          <w:tcPr>
            <w:tcW w:w="1260" w:type="dxa"/>
            <w:vMerge w:val="restart"/>
          </w:tcPr>
          <w:p w:rsidR="001008A5" w:rsidRPr="00D9546A" w:rsidRDefault="001008A5" w:rsidP="00D9546A">
            <w:pPr>
              <w:spacing w:line="276" w:lineRule="auto"/>
              <w:rPr>
                <w:rFonts w:ascii="Times New Roman" w:hAnsi="Times New Roman" w:cs="Times New Roman"/>
                <w:sz w:val="24"/>
                <w:szCs w:val="24"/>
              </w:rPr>
            </w:pPr>
            <w:r w:rsidRPr="00D9546A">
              <w:rPr>
                <w:rFonts w:ascii="Times New Roman" w:hAnsi="Times New Roman" w:cs="Times New Roman"/>
                <w:sz w:val="24"/>
                <w:szCs w:val="24"/>
              </w:rPr>
              <w:t xml:space="preserve">Kality </w:t>
            </w: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Bus</w:t>
            </w:r>
          </w:p>
        </w:tc>
        <w:tc>
          <w:tcPr>
            <w:tcW w:w="19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Yes </w:t>
            </w:r>
          </w:p>
        </w:tc>
        <w:tc>
          <w:tcPr>
            <w:tcW w:w="126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8-10</w:t>
            </w:r>
            <w:r w:rsidRPr="004E20B8">
              <w:rPr>
                <w:rFonts w:ascii="Times New Roman" w:hAnsi="Times New Roman" w:cs="Times New Roman"/>
              </w:rPr>
              <w:t xml:space="preserve"> </w:t>
            </w:r>
          </w:p>
        </w:tc>
        <w:tc>
          <w:tcPr>
            <w:tcW w:w="117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Industrial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G+4</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Fair </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LRT</w:t>
            </w:r>
          </w:p>
        </w:tc>
        <w:tc>
          <w:tcPr>
            <w:tcW w:w="1980" w:type="dxa"/>
          </w:tcPr>
          <w:p w:rsidR="001008A5" w:rsidRPr="004E20B8" w:rsidRDefault="00D9546A" w:rsidP="00D9546A">
            <w:pPr>
              <w:spacing w:line="276" w:lineRule="auto"/>
              <w:rPr>
                <w:rFonts w:ascii="Times New Roman" w:hAnsi="Times New Roman" w:cs="Times New Roman"/>
              </w:rPr>
            </w:pPr>
            <w:r>
              <w:rPr>
                <w:rFonts w:ascii="Times New Roman" w:hAnsi="Times New Roman" w:cs="Times New Roman"/>
              </w:rPr>
              <w:t xml:space="preserve">On median of </w:t>
            </w:r>
            <w:r w:rsidR="001008A5">
              <w:rPr>
                <w:rFonts w:ascii="Times New Roman" w:hAnsi="Times New Roman" w:cs="Times New Roman"/>
              </w:rPr>
              <w:t xml:space="preserve"> road </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Yes </w:t>
            </w:r>
          </w:p>
        </w:tc>
        <w:tc>
          <w:tcPr>
            <w:tcW w:w="126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8-10</w:t>
            </w:r>
            <w:r w:rsidRPr="004E20B8">
              <w:rPr>
                <w:rFonts w:ascii="Times New Roman" w:hAnsi="Times New Roman" w:cs="Times New Roman"/>
              </w:rPr>
              <w:t xml:space="preserve"> </w:t>
            </w:r>
          </w:p>
        </w:tc>
        <w:tc>
          <w:tcPr>
            <w:tcW w:w="117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8 </w:t>
            </w:r>
          </w:p>
        </w:tc>
        <w:tc>
          <w:tcPr>
            <w:tcW w:w="135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 xml:space="preserve">Industrial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G+6</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Good</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Taxi</w:t>
            </w:r>
          </w:p>
        </w:tc>
        <w:tc>
          <w:tcPr>
            <w:tcW w:w="19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Separate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8-10</w:t>
            </w:r>
            <w:r w:rsidRPr="004E20B8">
              <w:rPr>
                <w:rFonts w:ascii="Times New Roman" w:hAnsi="Times New Roman" w:cs="Times New Roman"/>
              </w:rPr>
              <w:t xml:space="preserve"> </w:t>
            </w:r>
          </w:p>
        </w:tc>
        <w:tc>
          <w:tcPr>
            <w:tcW w:w="117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33.6-43</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8 </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Industrial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G+4</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Fair </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Mixed </w:t>
            </w:r>
          </w:p>
        </w:tc>
        <w:tc>
          <w:tcPr>
            <w:tcW w:w="19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Yes </w:t>
            </w:r>
          </w:p>
        </w:tc>
        <w:tc>
          <w:tcPr>
            <w:tcW w:w="126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8-10</w:t>
            </w:r>
            <w:r w:rsidRPr="004E20B8">
              <w:rPr>
                <w:rFonts w:ascii="Times New Roman" w:hAnsi="Times New Roman" w:cs="Times New Roman"/>
              </w:rPr>
              <w:t xml:space="preserve"> </w:t>
            </w:r>
          </w:p>
        </w:tc>
        <w:tc>
          <w:tcPr>
            <w:tcW w:w="117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Industrial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G+4</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Good </w:t>
            </w:r>
          </w:p>
        </w:tc>
      </w:tr>
      <w:tr w:rsidR="001008A5" w:rsidTr="00D9546A">
        <w:tc>
          <w:tcPr>
            <w:tcW w:w="1260" w:type="dxa"/>
            <w:vMerge w:val="restart"/>
          </w:tcPr>
          <w:p w:rsidR="001008A5" w:rsidRPr="00D9546A" w:rsidRDefault="001008A5" w:rsidP="00D9546A">
            <w:pPr>
              <w:spacing w:line="276" w:lineRule="auto"/>
              <w:rPr>
                <w:rFonts w:ascii="Times New Roman" w:hAnsi="Times New Roman" w:cs="Times New Roman"/>
                <w:sz w:val="24"/>
                <w:szCs w:val="24"/>
              </w:rPr>
            </w:pPr>
            <w:r w:rsidRPr="00D9546A">
              <w:rPr>
                <w:rFonts w:ascii="Times New Roman" w:hAnsi="Times New Roman" w:cs="Times New Roman"/>
                <w:sz w:val="24"/>
                <w:szCs w:val="24"/>
              </w:rPr>
              <w:t>Saris</w:t>
            </w: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Bus</w:t>
            </w:r>
          </w:p>
        </w:tc>
        <w:tc>
          <w:tcPr>
            <w:tcW w:w="19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Yes</w:t>
            </w:r>
          </w:p>
        </w:tc>
        <w:tc>
          <w:tcPr>
            <w:tcW w:w="126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11-15</w:t>
            </w:r>
          </w:p>
        </w:tc>
        <w:tc>
          <w:tcPr>
            <w:tcW w:w="117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33.6-43</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commercial</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G+4</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Very good</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LRT</w:t>
            </w:r>
          </w:p>
        </w:tc>
        <w:tc>
          <w:tcPr>
            <w:tcW w:w="1980" w:type="dxa"/>
          </w:tcPr>
          <w:p w:rsidR="001008A5" w:rsidRPr="004E20B8" w:rsidRDefault="00D9546A" w:rsidP="00D9546A">
            <w:pPr>
              <w:spacing w:line="276" w:lineRule="auto"/>
              <w:rPr>
                <w:rFonts w:ascii="Times New Roman" w:hAnsi="Times New Roman" w:cs="Times New Roman"/>
              </w:rPr>
            </w:pPr>
            <w:r>
              <w:rPr>
                <w:rFonts w:ascii="Times New Roman" w:hAnsi="Times New Roman" w:cs="Times New Roman"/>
              </w:rPr>
              <w:t xml:space="preserve">On Median of </w:t>
            </w:r>
            <w:r w:rsidR="001008A5">
              <w:rPr>
                <w:rFonts w:ascii="Times New Roman" w:hAnsi="Times New Roman" w:cs="Times New Roman"/>
              </w:rPr>
              <w:t xml:space="preserve">road </w:t>
            </w:r>
          </w:p>
        </w:tc>
        <w:tc>
          <w:tcPr>
            <w:tcW w:w="135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Yes</w:t>
            </w:r>
          </w:p>
        </w:tc>
        <w:tc>
          <w:tcPr>
            <w:tcW w:w="1260" w:type="dxa"/>
          </w:tcPr>
          <w:p w:rsidR="001008A5" w:rsidRDefault="001008A5" w:rsidP="00D9546A">
            <w:pPr>
              <w:spacing w:line="276" w:lineRule="auto"/>
            </w:pPr>
            <w:r w:rsidRPr="0054328B">
              <w:rPr>
                <w:rFonts w:ascii="Times New Roman" w:hAnsi="Times New Roman" w:cs="Times New Roman"/>
              </w:rPr>
              <w:t>11-15</w:t>
            </w:r>
          </w:p>
        </w:tc>
        <w:tc>
          <w:tcPr>
            <w:tcW w:w="1170" w:type="dxa"/>
          </w:tcPr>
          <w:p w:rsidR="001008A5" w:rsidRDefault="001008A5" w:rsidP="00D9546A">
            <w:pPr>
              <w:spacing w:line="276" w:lineRule="auto"/>
            </w:pPr>
            <w:r w:rsidRPr="000D374E">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Commercial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G+6</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Very good</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Taxi</w:t>
            </w:r>
          </w:p>
        </w:tc>
        <w:tc>
          <w:tcPr>
            <w:tcW w:w="1980" w:type="dxa"/>
          </w:tcPr>
          <w:p w:rsidR="001008A5" w:rsidRPr="004E20B8" w:rsidRDefault="001008A5" w:rsidP="00D9546A">
            <w:pPr>
              <w:spacing w:line="276" w:lineRule="auto"/>
              <w:rPr>
                <w:rFonts w:ascii="Times New Roman" w:hAnsi="Times New Roman" w:cs="Times New Roman"/>
                <w:b/>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Default="001008A5" w:rsidP="00D9546A">
            <w:pPr>
              <w:spacing w:line="276" w:lineRule="auto"/>
            </w:pPr>
            <w:r w:rsidRPr="0054328B">
              <w:rPr>
                <w:rFonts w:ascii="Times New Roman" w:hAnsi="Times New Roman" w:cs="Times New Roman"/>
              </w:rPr>
              <w:t>11-15</w:t>
            </w:r>
          </w:p>
        </w:tc>
        <w:tc>
          <w:tcPr>
            <w:tcW w:w="1170" w:type="dxa"/>
          </w:tcPr>
          <w:p w:rsidR="001008A5" w:rsidRDefault="001008A5" w:rsidP="00D9546A">
            <w:pPr>
              <w:spacing w:line="276" w:lineRule="auto"/>
            </w:pPr>
            <w:r w:rsidRPr="000D374E">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Commercial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G+5</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1 within 10 meter</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excellent</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Mixed </w:t>
            </w:r>
          </w:p>
        </w:tc>
        <w:tc>
          <w:tcPr>
            <w:tcW w:w="19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Default="001008A5" w:rsidP="00D9546A">
            <w:pPr>
              <w:spacing w:line="276" w:lineRule="auto"/>
            </w:pPr>
            <w:r w:rsidRPr="0054328B">
              <w:rPr>
                <w:rFonts w:ascii="Times New Roman" w:hAnsi="Times New Roman" w:cs="Times New Roman"/>
              </w:rPr>
              <w:t>11-15</w:t>
            </w:r>
          </w:p>
        </w:tc>
        <w:tc>
          <w:tcPr>
            <w:tcW w:w="1170" w:type="dxa"/>
          </w:tcPr>
          <w:p w:rsidR="001008A5" w:rsidRDefault="001008A5" w:rsidP="00D9546A">
            <w:pPr>
              <w:spacing w:line="276" w:lineRule="auto"/>
            </w:pPr>
            <w:r w:rsidRPr="000D374E">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commercial</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G+2</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Very good</w:t>
            </w:r>
          </w:p>
        </w:tc>
      </w:tr>
      <w:tr w:rsidR="001008A5" w:rsidTr="00D9546A">
        <w:tc>
          <w:tcPr>
            <w:tcW w:w="1260" w:type="dxa"/>
            <w:vMerge w:val="restart"/>
          </w:tcPr>
          <w:p w:rsidR="001008A5" w:rsidRPr="00D9546A" w:rsidRDefault="001008A5" w:rsidP="00D9546A">
            <w:pPr>
              <w:spacing w:line="276" w:lineRule="auto"/>
              <w:rPr>
                <w:rFonts w:ascii="Times New Roman" w:hAnsi="Times New Roman" w:cs="Times New Roman"/>
                <w:sz w:val="24"/>
                <w:szCs w:val="24"/>
              </w:rPr>
            </w:pPr>
            <w:r w:rsidRPr="00D9546A">
              <w:rPr>
                <w:rFonts w:ascii="Times New Roman" w:hAnsi="Times New Roman" w:cs="Times New Roman"/>
                <w:sz w:val="24"/>
                <w:szCs w:val="24"/>
              </w:rPr>
              <w:t xml:space="preserve">Stadium </w:t>
            </w: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Bus</w:t>
            </w:r>
          </w:p>
        </w:tc>
        <w:tc>
          <w:tcPr>
            <w:tcW w:w="19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Separate </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8-10</w:t>
            </w:r>
          </w:p>
        </w:tc>
        <w:tc>
          <w:tcPr>
            <w:tcW w:w="1170" w:type="dxa"/>
          </w:tcPr>
          <w:p w:rsidR="001008A5" w:rsidRDefault="001008A5" w:rsidP="00D9546A">
            <w:pPr>
              <w:spacing w:line="276" w:lineRule="auto"/>
            </w:pPr>
            <w:r w:rsidRPr="000D374E">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Mixed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G+22</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9222C3" w:rsidP="00D9546A">
            <w:pPr>
              <w:spacing w:line="276" w:lineRule="auto"/>
              <w:rPr>
                <w:rFonts w:ascii="Times New Roman" w:hAnsi="Times New Roman" w:cs="Times New Roman"/>
              </w:rPr>
            </w:pPr>
            <w:r>
              <w:rPr>
                <w:rFonts w:ascii="Times New Roman" w:hAnsi="Times New Roman" w:cs="Times New Roman"/>
              </w:rPr>
              <w:t xml:space="preserve"> G</w:t>
            </w:r>
            <w:r w:rsidR="001008A5" w:rsidRPr="004E20B8">
              <w:rPr>
                <w:rFonts w:ascii="Times New Roman" w:hAnsi="Times New Roman" w:cs="Times New Roman"/>
              </w:rPr>
              <w:t>ood</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LRT</w:t>
            </w:r>
          </w:p>
        </w:tc>
        <w:tc>
          <w:tcPr>
            <w:tcW w:w="1980" w:type="dxa"/>
          </w:tcPr>
          <w:p w:rsidR="001008A5" w:rsidRPr="004E20B8" w:rsidRDefault="00D9546A" w:rsidP="00D9546A">
            <w:pPr>
              <w:spacing w:line="276" w:lineRule="auto"/>
              <w:rPr>
                <w:rFonts w:ascii="Times New Roman" w:hAnsi="Times New Roman" w:cs="Times New Roman"/>
                <w:b/>
              </w:rPr>
            </w:pPr>
            <w:r>
              <w:rPr>
                <w:rFonts w:ascii="Times New Roman" w:hAnsi="Times New Roman" w:cs="Times New Roman"/>
              </w:rPr>
              <w:t xml:space="preserve">On median of </w:t>
            </w:r>
            <w:r w:rsidR="001008A5">
              <w:rPr>
                <w:rFonts w:ascii="Times New Roman" w:hAnsi="Times New Roman" w:cs="Times New Roman"/>
              </w:rPr>
              <w:t xml:space="preserve"> road </w:t>
            </w:r>
            <w:r w:rsidR="001008A5" w:rsidRPr="004E20B8">
              <w:rPr>
                <w:rFonts w:ascii="Times New Roman" w:hAnsi="Times New Roman" w:cs="Times New Roman"/>
              </w:rPr>
              <w:t xml:space="preserve"> </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Yes </w:t>
            </w:r>
          </w:p>
        </w:tc>
        <w:tc>
          <w:tcPr>
            <w:tcW w:w="1260" w:type="dxa"/>
          </w:tcPr>
          <w:p w:rsidR="001008A5" w:rsidRDefault="001008A5" w:rsidP="00D9546A">
            <w:pPr>
              <w:spacing w:line="276" w:lineRule="auto"/>
            </w:pPr>
            <w:r w:rsidRPr="00744CA4">
              <w:rPr>
                <w:rFonts w:ascii="Times New Roman" w:hAnsi="Times New Roman" w:cs="Times New Roman"/>
              </w:rPr>
              <w:t>11-15</w:t>
            </w:r>
          </w:p>
        </w:tc>
        <w:tc>
          <w:tcPr>
            <w:tcW w:w="1170" w:type="dxa"/>
          </w:tcPr>
          <w:p w:rsidR="001008A5" w:rsidRDefault="001008A5" w:rsidP="00D9546A">
            <w:pPr>
              <w:spacing w:line="276" w:lineRule="auto"/>
            </w:pPr>
            <w:r w:rsidRPr="000D374E">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8</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Commercial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G+10</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Very good</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Taxi</w:t>
            </w:r>
          </w:p>
        </w:tc>
        <w:tc>
          <w:tcPr>
            <w:tcW w:w="1980" w:type="dxa"/>
          </w:tcPr>
          <w:p w:rsidR="001008A5" w:rsidRPr="004E20B8" w:rsidRDefault="001008A5" w:rsidP="00D9546A">
            <w:pPr>
              <w:spacing w:line="276" w:lineRule="auto"/>
              <w:rPr>
                <w:rFonts w:ascii="Times New Roman" w:hAnsi="Times New Roman" w:cs="Times New Roman"/>
                <w:b/>
              </w:rPr>
            </w:pPr>
            <w:r w:rsidRPr="004E20B8">
              <w:rPr>
                <w:rFonts w:ascii="Times New Roman" w:hAnsi="Times New Roman" w:cs="Times New Roman"/>
              </w:rPr>
              <w:t xml:space="preserve">Separate </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Default="001008A5" w:rsidP="00D9546A">
            <w:pPr>
              <w:spacing w:line="276" w:lineRule="auto"/>
            </w:pPr>
            <w:r w:rsidRPr="00744CA4">
              <w:rPr>
                <w:rFonts w:ascii="Times New Roman" w:hAnsi="Times New Roman" w:cs="Times New Roman"/>
              </w:rPr>
              <w:t>11-15</w:t>
            </w:r>
          </w:p>
        </w:tc>
        <w:tc>
          <w:tcPr>
            <w:tcW w:w="1170" w:type="dxa"/>
          </w:tcPr>
          <w:p w:rsidR="001008A5" w:rsidRDefault="001008A5" w:rsidP="00D9546A">
            <w:pPr>
              <w:spacing w:line="276" w:lineRule="auto"/>
            </w:pPr>
            <w:r w:rsidRPr="000D374E">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8</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Commercial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G+12</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Very good</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Mixed </w:t>
            </w:r>
          </w:p>
        </w:tc>
        <w:tc>
          <w:tcPr>
            <w:tcW w:w="1980" w:type="dxa"/>
          </w:tcPr>
          <w:p w:rsidR="001008A5" w:rsidRPr="004E20B8" w:rsidRDefault="001008A5" w:rsidP="00D9546A">
            <w:pPr>
              <w:spacing w:line="276" w:lineRule="auto"/>
              <w:rPr>
                <w:rFonts w:ascii="Times New Roman" w:hAnsi="Times New Roman" w:cs="Times New Roman"/>
                <w:b/>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 Yes </w:t>
            </w:r>
          </w:p>
        </w:tc>
        <w:tc>
          <w:tcPr>
            <w:tcW w:w="126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8-10</w:t>
            </w:r>
            <w:r w:rsidRPr="004E20B8">
              <w:rPr>
                <w:rFonts w:ascii="Times New Roman" w:hAnsi="Times New Roman" w:cs="Times New Roman"/>
              </w:rPr>
              <w:t xml:space="preserve"> </w:t>
            </w:r>
          </w:p>
        </w:tc>
        <w:tc>
          <w:tcPr>
            <w:tcW w:w="117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Mixed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G+8</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Very good </w:t>
            </w:r>
          </w:p>
        </w:tc>
      </w:tr>
      <w:tr w:rsidR="001008A5" w:rsidTr="00D9546A">
        <w:tc>
          <w:tcPr>
            <w:tcW w:w="1260" w:type="dxa"/>
            <w:vMerge w:val="restart"/>
          </w:tcPr>
          <w:p w:rsidR="001008A5" w:rsidRPr="00D9546A" w:rsidRDefault="001008A5" w:rsidP="00D9546A">
            <w:pPr>
              <w:spacing w:line="276" w:lineRule="auto"/>
              <w:rPr>
                <w:rFonts w:ascii="Times New Roman" w:hAnsi="Times New Roman" w:cs="Times New Roman"/>
                <w:sz w:val="24"/>
                <w:szCs w:val="24"/>
              </w:rPr>
            </w:pPr>
            <w:r w:rsidRPr="00D9546A">
              <w:rPr>
                <w:rFonts w:ascii="Times New Roman" w:hAnsi="Times New Roman" w:cs="Times New Roman"/>
                <w:sz w:val="24"/>
                <w:szCs w:val="24"/>
              </w:rPr>
              <w:t xml:space="preserve">Mexico </w:t>
            </w: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Bus</w:t>
            </w:r>
          </w:p>
        </w:tc>
        <w:tc>
          <w:tcPr>
            <w:tcW w:w="1980" w:type="dxa"/>
          </w:tcPr>
          <w:p w:rsidR="001008A5" w:rsidRPr="004E20B8" w:rsidRDefault="001008A5" w:rsidP="00D9546A">
            <w:pPr>
              <w:spacing w:line="276" w:lineRule="auto"/>
              <w:rPr>
                <w:rFonts w:ascii="Times New Roman" w:hAnsi="Times New Roman" w:cs="Times New Roman"/>
                <w:b/>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 Yes </w:t>
            </w:r>
          </w:p>
        </w:tc>
        <w:tc>
          <w:tcPr>
            <w:tcW w:w="1260" w:type="dxa"/>
          </w:tcPr>
          <w:p w:rsidR="001008A5" w:rsidRDefault="001008A5" w:rsidP="00D9546A">
            <w:pPr>
              <w:spacing w:line="276" w:lineRule="auto"/>
            </w:pPr>
            <w:r w:rsidRPr="00C940DD">
              <w:rPr>
                <w:rFonts w:ascii="Times New Roman" w:hAnsi="Times New Roman" w:cs="Times New Roman"/>
              </w:rPr>
              <w:t>11-15</w:t>
            </w:r>
          </w:p>
        </w:tc>
        <w:tc>
          <w:tcPr>
            <w:tcW w:w="117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0-25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Mixed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G+10</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1 within 10 meter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excellent</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LRT</w:t>
            </w:r>
          </w:p>
        </w:tc>
        <w:tc>
          <w:tcPr>
            <w:tcW w:w="1980" w:type="dxa"/>
          </w:tcPr>
          <w:p w:rsidR="001008A5" w:rsidRPr="004E20B8" w:rsidRDefault="00D9546A" w:rsidP="00D9546A">
            <w:pPr>
              <w:spacing w:line="276" w:lineRule="auto"/>
              <w:rPr>
                <w:rFonts w:ascii="Times New Roman" w:hAnsi="Times New Roman" w:cs="Times New Roman"/>
                <w:b/>
              </w:rPr>
            </w:pPr>
            <w:r>
              <w:rPr>
                <w:rFonts w:ascii="Times New Roman" w:hAnsi="Times New Roman" w:cs="Times New Roman"/>
              </w:rPr>
              <w:t xml:space="preserve">On median of </w:t>
            </w:r>
            <w:r w:rsidR="001008A5">
              <w:rPr>
                <w:rFonts w:ascii="Times New Roman" w:hAnsi="Times New Roman" w:cs="Times New Roman"/>
              </w:rPr>
              <w:t xml:space="preserve"> road</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Yes </w:t>
            </w:r>
          </w:p>
        </w:tc>
        <w:tc>
          <w:tcPr>
            <w:tcW w:w="1260" w:type="dxa"/>
          </w:tcPr>
          <w:p w:rsidR="001008A5" w:rsidRDefault="001008A5" w:rsidP="00D9546A">
            <w:pPr>
              <w:spacing w:line="276" w:lineRule="auto"/>
            </w:pPr>
            <w:r w:rsidRPr="00C940DD">
              <w:rPr>
                <w:rFonts w:ascii="Times New Roman" w:hAnsi="Times New Roman" w:cs="Times New Roman"/>
              </w:rPr>
              <w:t>11-15</w:t>
            </w:r>
          </w:p>
        </w:tc>
        <w:tc>
          <w:tcPr>
            <w:tcW w:w="117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0-25</w:t>
            </w:r>
            <w:r w:rsidRPr="004E20B8">
              <w:rPr>
                <w:rFonts w:ascii="Times New Roman" w:hAnsi="Times New Roman" w:cs="Times New Roman"/>
              </w:rPr>
              <w:t xml:space="preserve"> </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Commercial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G+10</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Very good</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Taxi</w:t>
            </w:r>
          </w:p>
        </w:tc>
        <w:tc>
          <w:tcPr>
            <w:tcW w:w="1980" w:type="dxa"/>
          </w:tcPr>
          <w:p w:rsidR="001008A5" w:rsidRPr="004E20B8" w:rsidRDefault="001008A5" w:rsidP="00D9546A">
            <w:pPr>
              <w:spacing w:line="276" w:lineRule="auto"/>
              <w:rPr>
                <w:rFonts w:ascii="Times New Roman" w:hAnsi="Times New Roman" w:cs="Times New Roman"/>
                <w:b/>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Default="001008A5" w:rsidP="00D9546A">
            <w:pPr>
              <w:spacing w:line="276" w:lineRule="auto"/>
            </w:pPr>
            <w:r w:rsidRPr="00C940DD">
              <w:rPr>
                <w:rFonts w:ascii="Times New Roman" w:hAnsi="Times New Roman" w:cs="Times New Roman"/>
              </w:rPr>
              <w:t>11-15</w:t>
            </w:r>
          </w:p>
        </w:tc>
        <w:tc>
          <w:tcPr>
            <w:tcW w:w="1170" w:type="dxa"/>
          </w:tcPr>
          <w:p w:rsidR="001008A5" w:rsidRDefault="001008A5" w:rsidP="00D9546A">
            <w:pPr>
              <w:spacing w:line="276" w:lineRule="auto"/>
            </w:pPr>
            <w:r w:rsidRPr="006E031C">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Commercial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G+6</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9222C3" w:rsidP="00D9546A">
            <w:pPr>
              <w:spacing w:line="276" w:lineRule="auto"/>
              <w:rPr>
                <w:rFonts w:ascii="Times New Roman" w:hAnsi="Times New Roman" w:cs="Times New Roman"/>
              </w:rPr>
            </w:pPr>
            <w:r>
              <w:rPr>
                <w:rFonts w:ascii="Times New Roman" w:hAnsi="Times New Roman" w:cs="Times New Roman"/>
              </w:rPr>
              <w:t xml:space="preserve"> G</w:t>
            </w:r>
            <w:r w:rsidR="001008A5" w:rsidRPr="004E20B8">
              <w:rPr>
                <w:rFonts w:ascii="Times New Roman" w:hAnsi="Times New Roman" w:cs="Times New Roman"/>
              </w:rPr>
              <w:t>ood</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Mixed </w:t>
            </w:r>
          </w:p>
        </w:tc>
        <w:tc>
          <w:tcPr>
            <w:tcW w:w="1980" w:type="dxa"/>
          </w:tcPr>
          <w:p w:rsidR="001008A5" w:rsidRPr="004E20B8" w:rsidRDefault="001008A5" w:rsidP="00D9546A">
            <w:pPr>
              <w:spacing w:line="276" w:lineRule="auto"/>
              <w:rPr>
                <w:rFonts w:ascii="Times New Roman" w:hAnsi="Times New Roman" w:cs="Times New Roman"/>
                <w:b/>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Yes </w:t>
            </w:r>
          </w:p>
        </w:tc>
        <w:tc>
          <w:tcPr>
            <w:tcW w:w="1260" w:type="dxa"/>
          </w:tcPr>
          <w:p w:rsidR="001008A5" w:rsidRDefault="001008A5" w:rsidP="00D9546A">
            <w:pPr>
              <w:spacing w:line="276" w:lineRule="auto"/>
            </w:pPr>
            <w:r w:rsidRPr="00C940DD">
              <w:rPr>
                <w:rFonts w:ascii="Times New Roman" w:hAnsi="Times New Roman" w:cs="Times New Roman"/>
              </w:rPr>
              <w:t>11-15</w:t>
            </w:r>
          </w:p>
        </w:tc>
        <w:tc>
          <w:tcPr>
            <w:tcW w:w="1170" w:type="dxa"/>
          </w:tcPr>
          <w:p w:rsidR="001008A5" w:rsidRDefault="001008A5" w:rsidP="00D9546A">
            <w:pPr>
              <w:spacing w:line="276" w:lineRule="auto"/>
            </w:pPr>
            <w:r w:rsidRPr="006E031C">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Service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G+10</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FB1154" w:rsidP="00D9546A">
            <w:pPr>
              <w:spacing w:line="276" w:lineRule="auto"/>
              <w:rPr>
                <w:rFonts w:ascii="Times New Roman" w:hAnsi="Times New Roman" w:cs="Times New Roman"/>
              </w:rPr>
            </w:pPr>
            <w:r>
              <w:rPr>
                <w:rFonts w:ascii="Times New Roman" w:hAnsi="Times New Roman" w:cs="Times New Roman"/>
              </w:rPr>
              <w:t xml:space="preserve"> G</w:t>
            </w:r>
            <w:r w:rsidR="001008A5" w:rsidRPr="004E20B8">
              <w:rPr>
                <w:rFonts w:ascii="Times New Roman" w:hAnsi="Times New Roman" w:cs="Times New Roman"/>
              </w:rPr>
              <w:t>ood</w:t>
            </w:r>
          </w:p>
        </w:tc>
      </w:tr>
      <w:tr w:rsidR="001008A5" w:rsidTr="00D9546A">
        <w:tc>
          <w:tcPr>
            <w:tcW w:w="1260" w:type="dxa"/>
            <w:vMerge w:val="restart"/>
          </w:tcPr>
          <w:p w:rsidR="001008A5" w:rsidRPr="00D9546A" w:rsidRDefault="001008A5" w:rsidP="00D9546A">
            <w:pPr>
              <w:spacing w:line="276" w:lineRule="auto"/>
              <w:rPr>
                <w:rFonts w:ascii="Times New Roman" w:hAnsi="Times New Roman" w:cs="Times New Roman"/>
                <w:sz w:val="24"/>
                <w:szCs w:val="24"/>
              </w:rPr>
            </w:pPr>
            <w:r w:rsidRPr="00D9546A">
              <w:rPr>
                <w:rFonts w:ascii="Times New Roman" w:hAnsi="Times New Roman" w:cs="Times New Roman"/>
                <w:sz w:val="24"/>
                <w:szCs w:val="24"/>
              </w:rPr>
              <w:t>Autobus tera</w:t>
            </w: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Bus</w:t>
            </w:r>
          </w:p>
        </w:tc>
        <w:tc>
          <w:tcPr>
            <w:tcW w:w="1980" w:type="dxa"/>
          </w:tcPr>
          <w:p w:rsidR="001008A5" w:rsidRPr="004E20B8" w:rsidRDefault="001008A5" w:rsidP="00D9546A">
            <w:pPr>
              <w:spacing w:line="276" w:lineRule="auto"/>
              <w:rPr>
                <w:rFonts w:ascii="Times New Roman" w:hAnsi="Times New Roman" w:cs="Times New Roman"/>
                <w:b/>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Yes </w:t>
            </w:r>
          </w:p>
        </w:tc>
        <w:tc>
          <w:tcPr>
            <w:tcW w:w="1260" w:type="dxa"/>
          </w:tcPr>
          <w:p w:rsidR="001008A5" w:rsidRDefault="001008A5" w:rsidP="00D9546A">
            <w:pPr>
              <w:spacing w:line="276" w:lineRule="auto"/>
            </w:pPr>
            <w:r w:rsidRPr="00C940DD">
              <w:rPr>
                <w:rFonts w:ascii="Times New Roman" w:hAnsi="Times New Roman" w:cs="Times New Roman"/>
              </w:rPr>
              <w:t>11-15</w:t>
            </w:r>
          </w:p>
        </w:tc>
        <w:tc>
          <w:tcPr>
            <w:tcW w:w="1170" w:type="dxa"/>
          </w:tcPr>
          <w:p w:rsidR="001008A5" w:rsidRDefault="001008A5" w:rsidP="00D9546A">
            <w:pPr>
              <w:spacing w:line="276" w:lineRule="auto"/>
            </w:pPr>
            <w:r w:rsidRPr="006E031C">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6 </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Commercial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G+5</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FB1154" w:rsidP="00D9546A">
            <w:pPr>
              <w:spacing w:line="276" w:lineRule="auto"/>
              <w:rPr>
                <w:rFonts w:ascii="Times New Roman" w:hAnsi="Times New Roman" w:cs="Times New Roman"/>
              </w:rPr>
            </w:pPr>
            <w:r>
              <w:rPr>
                <w:rFonts w:ascii="Times New Roman" w:hAnsi="Times New Roman" w:cs="Times New Roman"/>
              </w:rPr>
              <w:t xml:space="preserve"> G</w:t>
            </w:r>
            <w:r w:rsidR="001008A5" w:rsidRPr="004E20B8">
              <w:rPr>
                <w:rFonts w:ascii="Times New Roman" w:hAnsi="Times New Roman" w:cs="Times New Roman"/>
              </w:rPr>
              <w:t>ood</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LRT</w:t>
            </w:r>
          </w:p>
        </w:tc>
        <w:tc>
          <w:tcPr>
            <w:tcW w:w="1980" w:type="dxa"/>
          </w:tcPr>
          <w:p w:rsidR="001008A5" w:rsidRPr="004E20B8" w:rsidRDefault="001008A5" w:rsidP="00D9546A">
            <w:pPr>
              <w:spacing w:line="276" w:lineRule="auto"/>
              <w:rPr>
                <w:rFonts w:ascii="Times New Roman" w:hAnsi="Times New Roman" w:cs="Times New Roman"/>
                <w:b/>
              </w:rPr>
            </w:pPr>
            <w:r>
              <w:rPr>
                <w:rFonts w:ascii="Times New Roman" w:hAnsi="Times New Roman" w:cs="Times New Roman"/>
              </w:rPr>
              <w:t>On median of the road</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Yes </w:t>
            </w:r>
          </w:p>
        </w:tc>
        <w:tc>
          <w:tcPr>
            <w:tcW w:w="1260" w:type="dxa"/>
          </w:tcPr>
          <w:p w:rsidR="001008A5" w:rsidRDefault="001008A5" w:rsidP="00D9546A">
            <w:pPr>
              <w:spacing w:line="276" w:lineRule="auto"/>
            </w:pPr>
            <w:r w:rsidRPr="00C940DD">
              <w:rPr>
                <w:rFonts w:ascii="Times New Roman" w:hAnsi="Times New Roman" w:cs="Times New Roman"/>
              </w:rPr>
              <w:t>11-15</w:t>
            </w:r>
          </w:p>
        </w:tc>
        <w:tc>
          <w:tcPr>
            <w:tcW w:w="1170" w:type="dxa"/>
          </w:tcPr>
          <w:p w:rsidR="001008A5" w:rsidRDefault="001008A5" w:rsidP="00D9546A">
            <w:pPr>
              <w:spacing w:line="276" w:lineRule="auto"/>
            </w:pPr>
            <w:r w:rsidRPr="006E031C">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8</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Commercial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G+10 </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FB1154" w:rsidP="00D9546A">
            <w:pPr>
              <w:spacing w:line="276" w:lineRule="auto"/>
              <w:rPr>
                <w:rFonts w:ascii="Times New Roman" w:hAnsi="Times New Roman" w:cs="Times New Roman"/>
              </w:rPr>
            </w:pPr>
            <w:r>
              <w:rPr>
                <w:rFonts w:ascii="Times New Roman" w:hAnsi="Times New Roman" w:cs="Times New Roman"/>
              </w:rPr>
              <w:t xml:space="preserve"> </w:t>
            </w:r>
            <w:r w:rsidR="001008A5" w:rsidRPr="004E20B8">
              <w:rPr>
                <w:rFonts w:ascii="Times New Roman" w:hAnsi="Times New Roman" w:cs="Times New Roman"/>
              </w:rPr>
              <w:t xml:space="preserve">Good </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Taxi</w:t>
            </w:r>
          </w:p>
        </w:tc>
        <w:tc>
          <w:tcPr>
            <w:tcW w:w="1980" w:type="dxa"/>
          </w:tcPr>
          <w:p w:rsidR="001008A5" w:rsidRPr="004E20B8" w:rsidRDefault="001008A5" w:rsidP="00D9546A">
            <w:pPr>
              <w:spacing w:line="276" w:lineRule="auto"/>
              <w:rPr>
                <w:rFonts w:ascii="Times New Roman" w:hAnsi="Times New Roman" w:cs="Times New Roman"/>
                <w:b/>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Default="001008A5" w:rsidP="00D9546A">
            <w:pPr>
              <w:spacing w:line="276" w:lineRule="auto"/>
            </w:pPr>
            <w:r w:rsidRPr="007445DF">
              <w:rPr>
                <w:rFonts w:ascii="Times New Roman" w:hAnsi="Times New Roman" w:cs="Times New Roman"/>
              </w:rPr>
              <w:t>11-15</w:t>
            </w:r>
          </w:p>
        </w:tc>
        <w:tc>
          <w:tcPr>
            <w:tcW w:w="1170" w:type="dxa"/>
          </w:tcPr>
          <w:p w:rsidR="001008A5" w:rsidRDefault="001008A5" w:rsidP="00D9546A">
            <w:pPr>
              <w:spacing w:line="276" w:lineRule="auto"/>
            </w:pPr>
            <w:r w:rsidRPr="006E031C">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Commercial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G+0</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Good </w:t>
            </w:r>
          </w:p>
        </w:tc>
      </w:tr>
      <w:tr w:rsidR="001008A5" w:rsidTr="00D9546A">
        <w:tc>
          <w:tcPr>
            <w:tcW w:w="1260" w:type="dxa"/>
            <w:vMerge/>
          </w:tcPr>
          <w:p w:rsidR="001008A5" w:rsidRPr="00D9546A" w:rsidRDefault="001008A5" w:rsidP="00D9546A">
            <w:pPr>
              <w:spacing w:line="276" w:lineRule="auto"/>
              <w:rPr>
                <w:rFonts w:ascii="Times New Roman" w:hAnsi="Times New Roman" w:cs="Times New Roman"/>
                <w:sz w:val="24"/>
                <w:szCs w:val="24"/>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Mixed </w:t>
            </w:r>
          </w:p>
        </w:tc>
        <w:tc>
          <w:tcPr>
            <w:tcW w:w="1980" w:type="dxa"/>
          </w:tcPr>
          <w:p w:rsidR="001008A5" w:rsidRPr="004E20B8" w:rsidRDefault="001008A5" w:rsidP="00D9546A">
            <w:pPr>
              <w:spacing w:line="276" w:lineRule="auto"/>
              <w:rPr>
                <w:rFonts w:ascii="Times New Roman" w:hAnsi="Times New Roman" w:cs="Times New Roman"/>
                <w:b/>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Yes </w:t>
            </w:r>
          </w:p>
        </w:tc>
        <w:tc>
          <w:tcPr>
            <w:tcW w:w="1260" w:type="dxa"/>
          </w:tcPr>
          <w:p w:rsidR="001008A5" w:rsidRDefault="001008A5" w:rsidP="00D9546A">
            <w:pPr>
              <w:spacing w:line="276" w:lineRule="auto"/>
            </w:pPr>
            <w:r w:rsidRPr="007445DF">
              <w:rPr>
                <w:rFonts w:ascii="Times New Roman" w:hAnsi="Times New Roman" w:cs="Times New Roman"/>
              </w:rPr>
              <w:t>11-15</w:t>
            </w:r>
          </w:p>
        </w:tc>
        <w:tc>
          <w:tcPr>
            <w:tcW w:w="1170" w:type="dxa"/>
          </w:tcPr>
          <w:p w:rsidR="001008A5" w:rsidRDefault="001008A5" w:rsidP="00D9546A">
            <w:pPr>
              <w:spacing w:line="276" w:lineRule="auto"/>
            </w:pPr>
            <w:r w:rsidRPr="006E031C">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8</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Commercial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G+8</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Good </w:t>
            </w:r>
          </w:p>
        </w:tc>
      </w:tr>
      <w:tr w:rsidR="001008A5" w:rsidTr="00D9546A">
        <w:tc>
          <w:tcPr>
            <w:tcW w:w="1260" w:type="dxa"/>
            <w:vMerge w:val="restart"/>
          </w:tcPr>
          <w:p w:rsidR="001008A5" w:rsidRPr="00D9546A" w:rsidRDefault="001008A5" w:rsidP="00D9546A">
            <w:pPr>
              <w:spacing w:line="276" w:lineRule="auto"/>
              <w:rPr>
                <w:rFonts w:ascii="Times New Roman" w:hAnsi="Times New Roman" w:cs="Times New Roman"/>
                <w:sz w:val="24"/>
                <w:szCs w:val="24"/>
              </w:rPr>
            </w:pPr>
            <w:r w:rsidRPr="00D9546A">
              <w:rPr>
                <w:rFonts w:ascii="Times New Roman" w:hAnsi="Times New Roman" w:cs="Times New Roman"/>
                <w:sz w:val="24"/>
                <w:szCs w:val="24"/>
              </w:rPr>
              <w:t>Minilik II square</w:t>
            </w: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Bus</w:t>
            </w:r>
          </w:p>
        </w:tc>
        <w:tc>
          <w:tcPr>
            <w:tcW w:w="19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Separate  </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Default="001008A5" w:rsidP="00D9546A">
            <w:pPr>
              <w:spacing w:line="276" w:lineRule="auto"/>
            </w:pPr>
            <w:r w:rsidRPr="00860A1A">
              <w:rPr>
                <w:rFonts w:ascii="Times New Roman" w:hAnsi="Times New Roman" w:cs="Times New Roman"/>
              </w:rPr>
              <w:t xml:space="preserve">8-10 </w:t>
            </w:r>
          </w:p>
        </w:tc>
        <w:tc>
          <w:tcPr>
            <w:tcW w:w="1170" w:type="dxa"/>
          </w:tcPr>
          <w:p w:rsidR="001008A5" w:rsidRDefault="001008A5" w:rsidP="00D9546A">
            <w:pPr>
              <w:spacing w:line="276" w:lineRule="auto"/>
            </w:pPr>
            <w:r w:rsidRPr="006E031C">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Service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G+4</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Very good</w:t>
            </w:r>
          </w:p>
        </w:tc>
      </w:tr>
      <w:tr w:rsidR="001008A5" w:rsidTr="00D9546A">
        <w:tc>
          <w:tcPr>
            <w:tcW w:w="1260" w:type="dxa"/>
            <w:vMerge/>
          </w:tcPr>
          <w:p w:rsidR="001008A5" w:rsidRPr="004E20B8" w:rsidRDefault="001008A5" w:rsidP="00D9546A">
            <w:pPr>
              <w:spacing w:line="276" w:lineRule="auto"/>
              <w:rPr>
                <w:rFonts w:ascii="Times New Roman" w:hAnsi="Times New Roman" w:cs="Times New Roman"/>
                <w:b/>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LRT</w:t>
            </w:r>
          </w:p>
        </w:tc>
        <w:tc>
          <w:tcPr>
            <w:tcW w:w="198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On median of the road</w:t>
            </w:r>
            <w:r w:rsidRPr="004E20B8">
              <w:rPr>
                <w:rFonts w:ascii="Times New Roman" w:hAnsi="Times New Roman" w:cs="Times New Roman"/>
              </w:rPr>
              <w:t xml:space="preserve"> </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Wall &amp; roof</w:t>
            </w:r>
          </w:p>
        </w:tc>
        <w:tc>
          <w:tcPr>
            <w:tcW w:w="1260" w:type="dxa"/>
          </w:tcPr>
          <w:p w:rsidR="001008A5" w:rsidRDefault="001008A5" w:rsidP="00D9546A">
            <w:pPr>
              <w:spacing w:line="276" w:lineRule="auto"/>
            </w:pPr>
            <w:r w:rsidRPr="00860A1A">
              <w:rPr>
                <w:rFonts w:ascii="Times New Roman" w:hAnsi="Times New Roman" w:cs="Times New Roman"/>
              </w:rPr>
              <w:t xml:space="preserve">8-10 </w:t>
            </w:r>
          </w:p>
        </w:tc>
        <w:tc>
          <w:tcPr>
            <w:tcW w:w="117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33.6-43</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Service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G+8</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Very good</w:t>
            </w:r>
          </w:p>
        </w:tc>
      </w:tr>
      <w:tr w:rsidR="001008A5" w:rsidTr="00D9546A">
        <w:tc>
          <w:tcPr>
            <w:tcW w:w="1260" w:type="dxa"/>
            <w:vMerge/>
          </w:tcPr>
          <w:p w:rsidR="001008A5" w:rsidRPr="004E20B8" w:rsidRDefault="001008A5" w:rsidP="00D9546A">
            <w:pPr>
              <w:spacing w:line="276" w:lineRule="auto"/>
              <w:rPr>
                <w:rFonts w:ascii="Times New Roman" w:hAnsi="Times New Roman" w:cs="Times New Roman"/>
                <w:b/>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Taxi</w:t>
            </w:r>
          </w:p>
        </w:tc>
        <w:tc>
          <w:tcPr>
            <w:tcW w:w="19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By the road curve</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Default="001008A5" w:rsidP="00D9546A">
            <w:pPr>
              <w:spacing w:line="276" w:lineRule="auto"/>
            </w:pPr>
            <w:r w:rsidRPr="00860A1A">
              <w:rPr>
                <w:rFonts w:ascii="Times New Roman" w:hAnsi="Times New Roman" w:cs="Times New Roman"/>
              </w:rPr>
              <w:t xml:space="preserve">8-10 </w:t>
            </w:r>
          </w:p>
        </w:tc>
        <w:tc>
          <w:tcPr>
            <w:tcW w:w="1170" w:type="dxa"/>
          </w:tcPr>
          <w:p w:rsidR="001008A5" w:rsidRDefault="001008A5" w:rsidP="00D9546A">
            <w:pPr>
              <w:spacing w:line="276" w:lineRule="auto"/>
            </w:pPr>
            <w:r w:rsidRPr="00C7174E">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5</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Mixed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G+8</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Good </w:t>
            </w:r>
          </w:p>
        </w:tc>
      </w:tr>
      <w:tr w:rsidR="001008A5" w:rsidTr="00D9546A">
        <w:trPr>
          <w:trHeight w:val="368"/>
        </w:trPr>
        <w:tc>
          <w:tcPr>
            <w:tcW w:w="1260" w:type="dxa"/>
            <w:vMerge/>
          </w:tcPr>
          <w:p w:rsidR="001008A5" w:rsidRPr="004E20B8" w:rsidRDefault="001008A5" w:rsidP="00D9546A">
            <w:pPr>
              <w:spacing w:line="276" w:lineRule="auto"/>
              <w:rPr>
                <w:rFonts w:ascii="Times New Roman" w:hAnsi="Times New Roman" w:cs="Times New Roman"/>
                <w:b/>
              </w:rPr>
            </w:pPr>
          </w:p>
        </w:tc>
        <w:tc>
          <w:tcPr>
            <w:tcW w:w="81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Mixed </w:t>
            </w:r>
          </w:p>
        </w:tc>
        <w:tc>
          <w:tcPr>
            <w:tcW w:w="19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Separate </w:t>
            </w:r>
          </w:p>
        </w:tc>
        <w:tc>
          <w:tcPr>
            <w:tcW w:w="1350" w:type="dxa"/>
          </w:tcPr>
          <w:p w:rsidR="001008A5" w:rsidRPr="004E20B8" w:rsidRDefault="001008A5" w:rsidP="00D9546A">
            <w:pPr>
              <w:spacing w:line="276" w:lineRule="auto"/>
              <w:rPr>
                <w:rFonts w:ascii="Times New Roman" w:hAnsi="Times New Roman" w:cs="Times New Roman"/>
              </w:rPr>
            </w:pPr>
            <w:r>
              <w:rPr>
                <w:rFonts w:ascii="Times New Roman" w:hAnsi="Times New Roman" w:cs="Times New Roman"/>
              </w:rPr>
              <w:t xml:space="preserve">Yes </w:t>
            </w:r>
          </w:p>
        </w:tc>
        <w:tc>
          <w:tcPr>
            <w:tcW w:w="1260" w:type="dxa"/>
          </w:tcPr>
          <w:p w:rsidR="001008A5" w:rsidRDefault="001008A5" w:rsidP="00D9546A">
            <w:pPr>
              <w:spacing w:line="276" w:lineRule="auto"/>
            </w:pPr>
            <w:r w:rsidRPr="00860A1A">
              <w:rPr>
                <w:rFonts w:ascii="Times New Roman" w:hAnsi="Times New Roman" w:cs="Times New Roman"/>
              </w:rPr>
              <w:t xml:space="preserve">8-10 </w:t>
            </w:r>
          </w:p>
        </w:tc>
        <w:tc>
          <w:tcPr>
            <w:tcW w:w="1170" w:type="dxa"/>
          </w:tcPr>
          <w:p w:rsidR="001008A5" w:rsidRDefault="001008A5" w:rsidP="00D9546A">
            <w:pPr>
              <w:spacing w:line="276" w:lineRule="auto"/>
            </w:pPr>
            <w:r w:rsidRPr="00C7174E">
              <w:rPr>
                <w:rFonts w:ascii="Times New Roman" w:hAnsi="Times New Roman" w:cs="Times New Roman"/>
              </w:rPr>
              <w:t>25.1-33.5</w:t>
            </w:r>
          </w:p>
        </w:tc>
        <w:tc>
          <w:tcPr>
            <w:tcW w:w="117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6</w:t>
            </w:r>
          </w:p>
        </w:tc>
        <w:tc>
          <w:tcPr>
            <w:tcW w:w="135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Service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G+2</w:t>
            </w:r>
          </w:p>
        </w:tc>
        <w:tc>
          <w:tcPr>
            <w:tcW w:w="108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No </w:t>
            </w:r>
          </w:p>
        </w:tc>
        <w:tc>
          <w:tcPr>
            <w:tcW w:w="1260" w:type="dxa"/>
          </w:tcPr>
          <w:p w:rsidR="001008A5" w:rsidRPr="004E20B8" w:rsidRDefault="001008A5" w:rsidP="00D9546A">
            <w:pPr>
              <w:spacing w:line="276" w:lineRule="auto"/>
              <w:rPr>
                <w:rFonts w:ascii="Times New Roman" w:hAnsi="Times New Roman" w:cs="Times New Roman"/>
              </w:rPr>
            </w:pPr>
            <w:r w:rsidRPr="004E20B8">
              <w:rPr>
                <w:rFonts w:ascii="Times New Roman" w:hAnsi="Times New Roman" w:cs="Times New Roman"/>
              </w:rPr>
              <w:t xml:space="preserve">Good </w:t>
            </w:r>
          </w:p>
        </w:tc>
      </w:tr>
    </w:tbl>
    <w:p w:rsidR="0041531D" w:rsidRDefault="004F44A5" w:rsidP="00D9546A">
      <w:pPr>
        <w:tabs>
          <w:tab w:val="left" w:pos="1335"/>
        </w:tabs>
        <w:autoSpaceDE w:val="0"/>
        <w:autoSpaceDN w:val="0"/>
        <w:adjustRightInd w:val="0"/>
        <w:spacing w:after="0" w:line="480" w:lineRule="auto"/>
        <w:jc w:val="both"/>
        <w:rPr>
          <w:rFonts w:ascii="Times New Roman" w:hAnsi="Times New Roman" w:cs="Times New Roman"/>
          <w:sz w:val="24"/>
          <w:szCs w:val="24"/>
        </w:rPr>
      </w:pPr>
      <w:r>
        <w:rPr>
          <w:b/>
        </w:rPr>
        <w:t xml:space="preserve"> </w:t>
      </w:r>
      <w:r w:rsidRPr="008224C5">
        <w:rPr>
          <w:rFonts w:ascii="Times New Roman" w:hAnsi="Times New Roman" w:cs="Times New Roman"/>
          <w:color w:val="000000" w:themeColor="text1"/>
          <w:sz w:val="24"/>
          <w:szCs w:val="24"/>
        </w:rPr>
        <w:t>Foot traffic and vehicular traffic were analyzed by level of service (LOS)</w:t>
      </w:r>
      <w:r>
        <w:rPr>
          <w:rFonts w:ascii="Times New Roman" w:hAnsi="Times New Roman" w:cs="Times New Roman"/>
          <w:color w:val="000000" w:themeColor="text1"/>
          <w:sz w:val="24"/>
          <w:szCs w:val="24"/>
        </w:rPr>
        <w:t>. Foot traffic (very light=&lt;6p/min/30.48cm, light = 6-7p/min/30.48cm, medium = 8-10p/min/30.48cm, heavy = 11-15p/min/30.48cm, super heavy = &gt;16p/min/30.48cm) while vehicular traffic were analyzed by based on speed representing A up to F level of service (super light = &gt;67km/hr, very light = 54.5-67km/hr, light = 43.1-54.4km/hr, medium = 33.6-43km/hr, heavy = 25.1-33.5km/hr and super heavy = 0-25km/hr).</w:t>
      </w:r>
      <w:r w:rsidRPr="008224C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Road quality categorized in Likert scale (excellent = full of infrastructure, good pavement, walkway and street tree; very good = lack of street tree; good = lack of street facility and street trees; fair = cracked asphalt and bad = dust and cracked asphalt). </w:t>
      </w:r>
      <w:r>
        <w:rPr>
          <w:rFonts w:ascii="Times New Roman" w:hAnsi="Times New Roman" w:cs="Times New Roman"/>
          <w:sz w:val="24"/>
          <w:szCs w:val="24"/>
        </w:rPr>
        <w:tab/>
      </w:r>
    </w:p>
    <w:p w:rsidR="0041531D" w:rsidRPr="004F44A5" w:rsidRDefault="0041531D" w:rsidP="00B63F6D">
      <w:pPr>
        <w:tabs>
          <w:tab w:val="left" w:pos="1335"/>
        </w:tabs>
        <w:autoSpaceDE w:val="0"/>
        <w:autoSpaceDN w:val="0"/>
        <w:adjustRightInd w:val="0"/>
        <w:spacing w:after="0" w:line="480" w:lineRule="auto"/>
        <w:jc w:val="both"/>
        <w:rPr>
          <w:rFonts w:ascii="Times New Roman" w:hAnsi="Times New Roman" w:cs="Times New Roman"/>
          <w:sz w:val="24"/>
          <w:szCs w:val="24"/>
        </w:rPr>
        <w:sectPr w:rsidR="0041531D" w:rsidRPr="004F44A5" w:rsidSect="00E512B2">
          <w:pgSz w:w="16834" w:h="11909" w:orient="landscape" w:code="9"/>
          <w:pgMar w:top="1440" w:right="1440" w:bottom="1440" w:left="1440" w:header="720" w:footer="720" w:gutter="0"/>
          <w:cols w:space="720"/>
          <w:docGrid w:linePitch="360"/>
        </w:sectPr>
      </w:pPr>
      <w:r>
        <w:rPr>
          <w:rFonts w:ascii="Times New Roman" w:hAnsi="Times New Roman" w:cs="Times New Roman"/>
          <w:sz w:val="24"/>
          <w:szCs w:val="24"/>
        </w:rPr>
        <w:t xml:space="preserve">From the result of the above table, most bus and taxi stations located by the road curve near road intersections.  Out of </w:t>
      </w:r>
      <w:r w:rsidR="00FB1154">
        <w:rPr>
          <w:rFonts w:ascii="Times New Roman" w:hAnsi="Times New Roman" w:cs="Times New Roman"/>
          <w:sz w:val="24"/>
          <w:szCs w:val="24"/>
        </w:rPr>
        <w:t xml:space="preserve">24 sampled public transportation stations 22 stations do not have street trees at least one within 10 meters to filter particulate matter and carbon dioxide from vehicles emission on the roadways. </w:t>
      </w:r>
      <w:r w:rsidR="009222C3">
        <w:rPr>
          <w:rFonts w:ascii="Times New Roman" w:hAnsi="Times New Roman" w:cs="Times New Roman"/>
          <w:sz w:val="24"/>
          <w:szCs w:val="24"/>
        </w:rPr>
        <w:t xml:space="preserve"> 11 out of 24 stations have good road quality (do not have </w:t>
      </w:r>
      <w:r w:rsidR="00166927">
        <w:rPr>
          <w:rFonts w:ascii="Times New Roman" w:hAnsi="Times New Roman" w:cs="Times New Roman"/>
          <w:sz w:val="24"/>
          <w:szCs w:val="24"/>
        </w:rPr>
        <w:t>cleanness</w:t>
      </w:r>
      <w:r w:rsidR="009222C3">
        <w:rPr>
          <w:rFonts w:ascii="Times New Roman" w:hAnsi="Times New Roman" w:cs="Times New Roman"/>
          <w:sz w:val="24"/>
          <w:szCs w:val="24"/>
        </w:rPr>
        <w:t xml:space="preserve"> and street greenery), and 9 of them have very good quality, 2 of them excellent condition with street trees well paved surface design facilities and the remaining two(2)</w:t>
      </w:r>
      <w:r w:rsidR="00B63F6D">
        <w:rPr>
          <w:rFonts w:ascii="Times New Roman" w:hAnsi="Times New Roman" w:cs="Times New Roman"/>
          <w:sz w:val="24"/>
          <w:szCs w:val="24"/>
        </w:rPr>
        <w:t xml:space="preserve"> stations have fair condition of road quality(cracked asphalt, dust and improper design for waiting passengers</w:t>
      </w:r>
      <w:r w:rsidR="009222C3">
        <w:rPr>
          <w:rFonts w:ascii="Times New Roman" w:hAnsi="Times New Roman" w:cs="Times New Roman"/>
          <w:sz w:val="24"/>
          <w:szCs w:val="24"/>
        </w:rPr>
        <w:t xml:space="preserve">. </w:t>
      </w:r>
      <w:r w:rsidR="00B77176">
        <w:rPr>
          <w:rFonts w:ascii="Times New Roman" w:hAnsi="Times New Roman" w:cs="Times New Roman"/>
          <w:sz w:val="24"/>
          <w:szCs w:val="24"/>
        </w:rPr>
        <w:t xml:space="preserve"> Most stations have heavy foot and vehicular traffic.</w:t>
      </w:r>
    </w:p>
    <w:p w:rsidR="007439B0" w:rsidRPr="004F44A5" w:rsidRDefault="004150E7" w:rsidP="00EB0CF0">
      <w:pPr>
        <w:pStyle w:val="Heading3"/>
        <w:numPr>
          <w:ilvl w:val="1"/>
          <w:numId w:val="29"/>
        </w:numPr>
        <w:spacing w:line="360" w:lineRule="auto"/>
        <w:ind w:left="540" w:hanging="540"/>
        <w:jc w:val="both"/>
        <w:rPr>
          <w:rFonts w:ascii="Times New Roman" w:hAnsi="Times New Roman" w:cs="Times New Roman"/>
          <w:b/>
          <w:color w:val="000000" w:themeColor="text1"/>
        </w:rPr>
      </w:pPr>
      <w:r>
        <w:rPr>
          <w:rFonts w:ascii="Times New Roman" w:hAnsi="Times New Roman" w:cs="Times New Roman"/>
          <w:b/>
          <w:color w:val="000000" w:themeColor="text1"/>
          <w:sz w:val="27"/>
          <w:szCs w:val="27"/>
        </w:rPr>
        <w:lastRenderedPageBreak/>
        <w:t xml:space="preserve"> </w:t>
      </w:r>
      <w:bookmarkStart w:id="306" w:name="_Toc13226831"/>
      <w:r w:rsidR="007439B0" w:rsidRPr="004F44A5">
        <w:rPr>
          <w:rFonts w:ascii="Times New Roman" w:hAnsi="Times New Roman" w:cs="Times New Roman"/>
          <w:b/>
          <w:color w:val="000000" w:themeColor="text1"/>
          <w:sz w:val="27"/>
          <w:szCs w:val="27"/>
        </w:rPr>
        <w:t>Health versus Air quality and Station characteristics</w:t>
      </w:r>
      <w:bookmarkEnd w:id="306"/>
      <w:r w:rsidR="007439B0" w:rsidRPr="004F44A5">
        <w:rPr>
          <w:rFonts w:ascii="Times New Roman" w:hAnsi="Times New Roman" w:cs="Times New Roman"/>
          <w:b/>
          <w:color w:val="000000" w:themeColor="text1"/>
          <w:sz w:val="27"/>
          <w:szCs w:val="27"/>
        </w:rPr>
        <w:t xml:space="preserve"> </w:t>
      </w:r>
      <w:r>
        <w:rPr>
          <w:rFonts w:ascii="Times New Roman" w:hAnsi="Times New Roman" w:cs="Times New Roman"/>
          <w:b/>
          <w:color w:val="000000" w:themeColor="text1"/>
          <w:sz w:val="27"/>
          <w:szCs w:val="27"/>
        </w:rPr>
        <w:t xml:space="preserve"> </w:t>
      </w:r>
    </w:p>
    <w:p w:rsidR="007439B0" w:rsidRPr="00E47D66" w:rsidRDefault="007439B0" w:rsidP="00FA1424">
      <w:pPr>
        <w:spacing w:line="480" w:lineRule="auto"/>
        <w:ind w:right="-151"/>
        <w:jc w:val="both"/>
        <w:rPr>
          <w:rFonts w:ascii="Times New Roman" w:hAnsi="Times New Roman" w:cs="Times New Roman"/>
          <w:sz w:val="24"/>
          <w:szCs w:val="24"/>
        </w:rPr>
      </w:pPr>
      <w:r w:rsidRPr="00E47D66">
        <w:rPr>
          <w:rFonts w:ascii="Times New Roman" w:hAnsi="Times New Roman" w:cs="Times New Roman"/>
          <w:sz w:val="24"/>
          <w:szCs w:val="24"/>
        </w:rPr>
        <w:t xml:space="preserve">The </w:t>
      </w:r>
      <w:r>
        <w:rPr>
          <w:rFonts w:ascii="Times New Roman" w:hAnsi="Times New Roman" w:cs="Times New Roman"/>
          <w:sz w:val="24"/>
          <w:szCs w:val="24"/>
        </w:rPr>
        <w:t xml:space="preserve">relationship between health and air quality observed that when vehicles pollution became unhealthy (above 100AQI) at stations air quality related health problems also increased. Health and air quality has strong </w:t>
      </w:r>
      <w:r w:rsidR="006E0EAD">
        <w:rPr>
          <w:rFonts w:ascii="Times New Roman" w:hAnsi="Times New Roman" w:cs="Times New Roman"/>
          <w:sz w:val="24"/>
          <w:szCs w:val="24"/>
        </w:rPr>
        <w:t xml:space="preserve">and </w:t>
      </w:r>
      <w:r>
        <w:rPr>
          <w:rFonts w:ascii="Times New Roman" w:hAnsi="Times New Roman" w:cs="Times New Roman"/>
          <w:sz w:val="24"/>
          <w:szCs w:val="24"/>
        </w:rPr>
        <w:t xml:space="preserve">positive correlation at station. In addition to this, land-use, shelter type and availability affect air quality. It has poor air quality and exposure for air pollution related diseases at industrial and commercial land-use. Shelter type is also affected air quality, wall and roof bus shelter at the road curve has poor air quality than unsheltered bus stops.  </w:t>
      </w:r>
    </w:p>
    <w:p w:rsidR="001E2888" w:rsidRPr="00281921" w:rsidRDefault="00281921" w:rsidP="00281921">
      <w:pPr>
        <w:pStyle w:val="Caption"/>
        <w:rPr>
          <w:rFonts w:ascii="Times New Roman" w:hAnsi="Times New Roman" w:cs="Times New Roman"/>
          <w:b/>
          <w:i w:val="0"/>
          <w:color w:val="000000" w:themeColor="text1"/>
          <w:sz w:val="24"/>
          <w:szCs w:val="24"/>
        </w:rPr>
      </w:pPr>
      <w:bookmarkStart w:id="307" w:name="_Toc13227173"/>
      <w:r w:rsidRPr="00281921">
        <w:rPr>
          <w:rFonts w:ascii="Times New Roman" w:hAnsi="Times New Roman" w:cs="Times New Roman"/>
          <w:i w:val="0"/>
          <w:color w:val="000000" w:themeColor="text1"/>
          <w:sz w:val="24"/>
          <w:szCs w:val="24"/>
        </w:rPr>
        <w:t xml:space="preserve">Table </w:t>
      </w:r>
      <w:r w:rsidRPr="00281921">
        <w:rPr>
          <w:rFonts w:ascii="Times New Roman" w:hAnsi="Times New Roman" w:cs="Times New Roman"/>
          <w:i w:val="0"/>
          <w:color w:val="000000" w:themeColor="text1"/>
          <w:sz w:val="24"/>
          <w:szCs w:val="24"/>
        </w:rPr>
        <w:fldChar w:fldCharType="begin"/>
      </w:r>
      <w:r w:rsidRPr="00281921">
        <w:rPr>
          <w:rFonts w:ascii="Times New Roman" w:hAnsi="Times New Roman" w:cs="Times New Roman"/>
          <w:i w:val="0"/>
          <w:color w:val="000000" w:themeColor="text1"/>
          <w:sz w:val="24"/>
          <w:szCs w:val="24"/>
        </w:rPr>
        <w:instrText xml:space="preserve"> SEQ Table \* ARABIC </w:instrText>
      </w:r>
      <w:r w:rsidRPr="00281921">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14</w:t>
      </w:r>
      <w:r w:rsidRPr="00281921">
        <w:rPr>
          <w:rFonts w:ascii="Times New Roman" w:hAnsi="Times New Roman" w:cs="Times New Roman"/>
          <w:i w:val="0"/>
          <w:color w:val="000000" w:themeColor="text1"/>
          <w:sz w:val="24"/>
          <w:szCs w:val="24"/>
        </w:rPr>
        <w:fldChar w:fldCharType="end"/>
      </w:r>
      <w:r w:rsidRPr="00281921">
        <w:rPr>
          <w:rFonts w:ascii="Times New Roman" w:hAnsi="Times New Roman" w:cs="Times New Roman"/>
          <w:i w:val="0"/>
          <w:color w:val="000000" w:themeColor="text1"/>
          <w:sz w:val="24"/>
          <w:szCs w:val="24"/>
        </w:rPr>
        <w:t>: Relationship between average air quality</w:t>
      </w:r>
      <w:r w:rsidR="00FE520B">
        <w:rPr>
          <w:rFonts w:ascii="Times New Roman" w:hAnsi="Times New Roman" w:cs="Times New Roman"/>
          <w:i w:val="0"/>
          <w:color w:val="000000" w:themeColor="text1"/>
          <w:sz w:val="24"/>
          <w:szCs w:val="24"/>
        </w:rPr>
        <w:t>,</w:t>
      </w:r>
      <w:r w:rsidRPr="00281921">
        <w:rPr>
          <w:rFonts w:ascii="Times New Roman" w:hAnsi="Times New Roman" w:cs="Times New Roman"/>
          <w:i w:val="0"/>
          <w:color w:val="000000" w:themeColor="text1"/>
          <w:sz w:val="24"/>
          <w:szCs w:val="24"/>
        </w:rPr>
        <w:t xml:space="preserve"> health and station</w:t>
      </w:r>
      <w:r w:rsidR="00FE520B">
        <w:rPr>
          <w:rFonts w:ascii="Times New Roman" w:hAnsi="Times New Roman" w:cs="Times New Roman"/>
          <w:i w:val="0"/>
          <w:color w:val="000000" w:themeColor="text1"/>
          <w:sz w:val="24"/>
          <w:szCs w:val="24"/>
        </w:rPr>
        <w:t>s</w:t>
      </w:r>
      <w:r w:rsidR="00D9546A">
        <w:rPr>
          <w:rFonts w:ascii="Times New Roman" w:hAnsi="Times New Roman" w:cs="Times New Roman"/>
          <w:i w:val="0"/>
          <w:color w:val="000000" w:themeColor="text1"/>
          <w:sz w:val="24"/>
          <w:szCs w:val="24"/>
        </w:rPr>
        <w:t xml:space="preserve"> design</w:t>
      </w:r>
      <w:r w:rsidRPr="00281921">
        <w:rPr>
          <w:rFonts w:ascii="Times New Roman" w:hAnsi="Times New Roman" w:cs="Times New Roman"/>
          <w:i w:val="0"/>
          <w:color w:val="000000" w:themeColor="text1"/>
          <w:sz w:val="24"/>
          <w:szCs w:val="24"/>
        </w:rPr>
        <w:t>.</w:t>
      </w:r>
      <w:bookmarkEnd w:id="307"/>
    </w:p>
    <w:tbl>
      <w:tblPr>
        <w:tblStyle w:val="TableGrid"/>
        <w:tblW w:w="9990" w:type="dxa"/>
        <w:tblInd w:w="-185" w:type="dxa"/>
        <w:tblLayout w:type="fixed"/>
        <w:tblLook w:val="04A0" w:firstRow="1" w:lastRow="0" w:firstColumn="1" w:lastColumn="0" w:noHBand="0" w:noVBand="1"/>
      </w:tblPr>
      <w:tblGrid>
        <w:gridCol w:w="990"/>
        <w:gridCol w:w="990"/>
        <w:gridCol w:w="1350"/>
        <w:gridCol w:w="900"/>
        <w:gridCol w:w="990"/>
        <w:gridCol w:w="900"/>
        <w:gridCol w:w="1350"/>
        <w:gridCol w:w="1350"/>
        <w:gridCol w:w="1170"/>
      </w:tblGrid>
      <w:tr w:rsidR="001E2888" w:rsidRPr="00B85117" w:rsidTr="00FE520B">
        <w:tc>
          <w:tcPr>
            <w:tcW w:w="990" w:type="dxa"/>
            <w:vMerge w:val="restart"/>
          </w:tcPr>
          <w:p w:rsidR="001E2888" w:rsidRPr="00B85117" w:rsidRDefault="001E2888" w:rsidP="002B0B1B">
            <w:pPr>
              <w:spacing w:line="276" w:lineRule="auto"/>
              <w:rPr>
                <w:rFonts w:ascii="Times New Roman" w:hAnsi="Times New Roman" w:cs="Times New Roman"/>
                <w:b/>
              </w:rPr>
            </w:pPr>
            <w:r w:rsidRPr="00B85117">
              <w:rPr>
                <w:rFonts w:ascii="Times New Roman" w:hAnsi="Times New Roman" w:cs="Times New Roman"/>
                <w:b/>
              </w:rPr>
              <w:t>Station name</w:t>
            </w:r>
          </w:p>
        </w:tc>
        <w:tc>
          <w:tcPr>
            <w:tcW w:w="990" w:type="dxa"/>
            <w:vMerge w:val="restart"/>
          </w:tcPr>
          <w:p w:rsidR="001E2888" w:rsidRPr="00B85117" w:rsidRDefault="001E2888" w:rsidP="002B0B1B">
            <w:pPr>
              <w:spacing w:line="276" w:lineRule="auto"/>
              <w:rPr>
                <w:rFonts w:ascii="Times New Roman" w:hAnsi="Times New Roman" w:cs="Times New Roman"/>
                <w:b/>
              </w:rPr>
            </w:pPr>
            <w:r w:rsidRPr="00B85117">
              <w:rPr>
                <w:rFonts w:ascii="Times New Roman" w:hAnsi="Times New Roman" w:cs="Times New Roman"/>
                <w:b/>
              </w:rPr>
              <w:t xml:space="preserve">Type of station </w:t>
            </w:r>
          </w:p>
        </w:tc>
        <w:tc>
          <w:tcPr>
            <w:tcW w:w="1350" w:type="dxa"/>
            <w:vMerge w:val="restart"/>
          </w:tcPr>
          <w:p w:rsidR="001E2888" w:rsidRPr="00B85117" w:rsidRDefault="001E2888" w:rsidP="002B0B1B">
            <w:pPr>
              <w:spacing w:line="276" w:lineRule="auto"/>
              <w:rPr>
                <w:rFonts w:ascii="Times New Roman" w:hAnsi="Times New Roman" w:cs="Times New Roman"/>
                <w:b/>
              </w:rPr>
            </w:pPr>
            <w:r w:rsidRPr="00B85117">
              <w:rPr>
                <w:rFonts w:ascii="Times New Roman" w:hAnsi="Times New Roman" w:cs="Times New Roman"/>
                <w:b/>
              </w:rPr>
              <w:t>Incidences of air</w:t>
            </w:r>
            <w:r w:rsidR="00D9546A">
              <w:rPr>
                <w:rFonts w:ascii="Times New Roman" w:hAnsi="Times New Roman" w:cs="Times New Roman"/>
                <w:b/>
              </w:rPr>
              <w:t xml:space="preserve"> quality related Health </w:t>
            </w:r>
          </w:p>
        </w:tc>
        <w:tc>
          <w:tcPr>
            <w:tcW w:w="2790" w:type="dxa"/>
            <w:gridSpan w:val="3"/>
          </w:tcPr>
          <w:p w:rsidR="001E2888" w:rsidRPr="00B85117" w:rsidRDefault="001E2888" w:rsidP="002B0B1B">
            <w:pPr>
              <w:spacing w:line="276" w:lineRule="auto"/>
              <w:rPr>
                <w:rFonts w:ascii="Times New Roman" w:hAnsi="Times New Roman" w:cs="Times New Roman"/>
                <w:b/>
              </w:rPr>
            </w:pPr>
            <w:r w:rsidRPr="00B85117">
              <w:rPr>
                <w:rFonts w:ascii="Times New Roman" w:hAnsi="Times New Roman" w:cs="Times New Roman"/>
                <w:b/>
              </w:rPr>
              <w:t xml:space="preserve">Air quality </w:t>
            </w:r>
            <w:r>
              <w:rPr>
                <w:rFonts w:ascii="Times New Roman" w:hAnsi="Times New Roman" w:cs="Times New Roman"/>
                <w:b/>
              </w:rPr>
              <w:t xml:space="preserve">in 30 minutes </w:t>
            </w:r>
          </w:p>
        </w:tc>
        <w:tc>
          <w:tcPr>
            <w:tcW w:w="3870" w:type="dxa"/>
            <w:gridSpan w:val="3"/>
          </w:tcPr>
          <w:p w:rsidR="001E2888" w:rsidRPr="00B85117" w:rsidRDefault="001E2888" w:rsidP="002B0B1B">
            <w:pPr>
              <w:spacing w:line="276" w:lineRule="auto"/>
              <w:rPr>
                <w:rFonts w:ascii="Times New Roman" w:hAnsi="Times New Roman" w:cs="Times New Roman"/>
                <w:b/>
              </w:rPr>
            </w:pPr>
            <w:r>
              <w:rPr>
                <w:rFonts w:ascii="Times New Roman" w:hAnsi="Times New Roman" w:cs="Times New Roman"/>
                <w:b/>
              </w:rPr>
              <w:t xml:space="preserve">        Station characteristics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vMerge/>
          </w:tcPr>
          <w:p w:rsidR="001E2888" w:rsidRPr="00B85117" w:rsidRDefault="001E2888" w:rsidP="002B0B1B">
            <w:pPr>
              <w:spacing w:line="276" w:lineRule="auto"/>
              <w:rPr>
                <w:rFonts w:ascii="Times New Roman" w:hAnsi="Times New Roman" w:cs="Times New Roman"/>
              </w:rPr>
            </w:pPr>
          </w:p>
        </w:tc>
        <w:tc>
          <w:tcPr>
            <w:tcW w:w="1350" w:type="dxa"/>
            <w:vMerge/>
          </w:tcPr>
          <w:p w:rsidR="001E2888" w:rsidRPr="00B85117" w:rsidRDefault="001E2888" w:rsidP="002B0B1B">
            <w:pPr>
              <w:spacing w:line="276" w:lineRule="auto"/>
              <w:rPr>
                <w:rFonts w:ascii="Times New Roman" w:hAnsi="Times New Roman" w:cs="Times New Roman"/>
              </w:rPr>
            </w:pPr>
          </w:p>
        </w:tc>
        <w:tc>
          <w:tcPr>
            <w:tcW w:w="900" w:type="dxa"/>
          </w:tcPr>
          <w:p w:rsidR="001E2888" w:rsidRDefault="001E2888" w:rsidP="002B0B1B">
            <w:pPr>
              <w:spacing w:line="276" w:lineRule="auto"/>
              <w:rPr>
                <w:rFonts w:ascii="Times New Roman" w:hAnsi="Times New Roman" w:cs="Times New Roman"/>
              </w:rPr>
            </w:pPr>
            <w:r>
              <w:rPr>
                <w:rFonts w:ascii="Times New Roman" w:hAnsi="Times New Roman" w:cs="Times New Roman"/>
              </w:rPr>
              <w:t>average</w:t>
            </w:r>
          </w:p>
          <w:p w:rsidR="001E2888" w:rsidRDefault="001E2888" w:rsidP="002B0B1B">
            <w:pPr>
              <w:spacing w:line="276" w:lineRule="auto"/>
              <w:rPr>
                <w:rFonts w:ascii="Times New Roman" w:hAnsi="Times New Roman" w:cs="Times New Roman"/>
              </w:rPr>
            </w:pPr>
            <w:r w:rsidRPr="00B85117">
              <w:rPr>
                <w:rFonts w:ascii="Times New Roman" w:hAnsi="Times New Roman" w:cs="Times New Roman"/>
              </w:rPr>
              <w:t>PM2.5</w:t>
            </w:r>
          </w:p>
          <w:p w:rsidR="001E2888" w:rsidRPr="00B85117" w:rsidRDefault="001E2888" w:rsidP="002B0B1B">
            <w:pPr>
              <w:spacing w:line="276" w:lineRule="auto"/>
              <w:rPr>
                <w:rFonts w:ascii="Times New Roman" w:hAnsi="Times New Roman" w:cs="Times New Roman"/>
              </w:rPr>
            </w:pPr>
          </w:p>
        </w:tc>
        <w:tc>
          <w:tcPr>
            <w:tcW w:w="990" w:type="dxa"/>
          </w:tcPr>
          <w:p w:rsidR="001E2888" w:rsidRDefault="001E2888" w:rsidP="002B0B1B">
            <w:pPr>
              <w:spacing w:line="276" w:lineRule="auto"/>
              <w:rPr>
                <w:rFonts w:ascii="Times New Roman" w:hAnsi="Times New Roman" w:cs="Times New Roman"/>
              </w:rPr>
            </w:pPr>
            <w:r>
              <w:rPr>
                <w:rFonts w:ascii="Times New Roman" w:hAnsi="Times New Roman" w:cs="Times New Roman"/>
              </w:rPr>
              <w:t>average</w:t>
            </w:r>
          </w:p>
          <w:p w:rsidR="001E2888"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CO2 </w:t>
            </w:r>
          </w:p>
          <w:p w:rsidR="001E2888" w:rsidRPr="00B85117" w:rsidRDefault="001E2888" w:rsidP="002B0B1B">
            <w:pPr>
              <w:spacing w:line="276" w:lineRule="auto"/>
              <w:rPr>
                <w:rFonts w:ascii="Times New Roman" w:hAnsi="Times New Roman" w:cs="Times New Roman"/>
              </w:rPr>
            </w:pPr>
          </w:p>
        </w:tc>
        <w:tc>
          <w:tcPr>
            <w:tcW w:w="900" w:type="dxa"/>
          </w:tcPr>
          <w:p w:rsidR="001E2888" w:rsidRDefault="001E2888" w:rsidP="002B0B1B">
            <w:pPr>
              <w:spacing w:line="276" w:lineRule="auto"/>
              <w:rPr>
                <w:rFonts w:ascii="Times New Roman" w:hAnsi="Times New Roman" w:cs="Times New Roman"/>
              </w:rPr>
            </w:pPr>
            <w:r>
              <w:rPr>
                <w:rFonts w:ascii="Times New Roman" w:hAnsi="Times New Roman" w:cs="Times New Roman"/>
              </w:rPr>
              <w:t>average</w:t>
            </w:r>
          </w:p>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AQI </w:t>
            </w:r>
          </w:p>
        </w:tc>
        <w:tc>
          <w:tcPr>
            <w:tcW w:w="1350" w:type="dxa"/>
          </w:tcPr>
          <w:p w:rsidR="001E2888" w:rsidRDefault="001E2888" w:rsidP="002B0B1B">
            <w:pPr>
              <w:spacing w:line="276" w:lineRule="auto"/>
              <w:rPr>
                <w:rFonts w:ascii="Times New Roman" w:hAnsi="Times New Roman" w:cs="Times New Roman"/>
              </w:rPr>
            </w:pPr>
            <w:r w:rsidRPr="00B85117">
              <w:rPr>
                <w:rFonts w:ascii="Times New Roman" w:hAnsi="Times New Roman" w:cs="Times New Roman"/>
              </w:rPr>
              <w:t>land use</w:t>
            </w:r>
          </w:p>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 xml:space="preserve">nearby station </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Shelter availability and type</w:t>
            </w:r>
          </w:p>
        </w:tc>
        <w:tc>
          <w:tcPr>
            <w:tcW w:w="1170" w:type="dxa"/>
          </w:tcPr>
          <w:p w:rsidR="001E2888" w:rsidRDefault="001E2888" w:rsidP="002B0B1B">
            <w:pPr>
              <w:spacing w:line="276" w:lineRule="auto"/>
              <w:rPr>
                <w:rFonts w:ascii="Times New Roman" w:hAnsi="Times New Roman" w:cs="Times New Roman"/>
              </w:rPr>
            </w:pPr>
            <w:r>
              <w:rPr>
                <w:rFonts w:ascii="Times New Roman" w:hAnsi="Times New Roman" w:cs="Times New Roman"/>
              </w:rPr>
              <w:t>Vehicular</w:t>
            </w:r>
          </w:p>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Traffic </w:t>
            </w:r>
            <w:r>
              <w:rPr>
                <w:rFonts w:ascii="Times New Roman" w:hAnsi="Times New Roman" w:cs="Times New Roman"/>
              </w:rPr>
              <w:t>in speed km/hr</w:t>
            </w:r>
          </w:p>
        </w:tc>
      </w:tr>
      <w:tr w:rsidR="001E2888" w:rsidRPr="00B85117" w:rsidTr="00FE520B">
        <w:tc>
          <w:tcPr>
            <w:tcW w:w="990" w:type="dxa"/>
            <w:vMerge w:val="restart"/>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Kality</w:t>
            </w:r>
          </w:p>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(88)</w:t>
            </w: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LRT</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19</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28.15</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415.22</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84.95</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Industrial </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 xml:space="preserve">Roof </w:t>
            </w:r>
          </w:p>
        </w:tc>
        <w:tc>
          <w:tcPr>
            <w:tcW w:w="117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33.6-43.0</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24</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64.3</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478.38</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135.19</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Industrial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Wall &amp;roof</w:t>
            </w:r>
          </w:p>
        </w:tc>
        <w:tc>
          <w:tcPr>
            <w:tcW w:w="117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25.1-33.5</w:t>
            </w:r>
            <w:r w:rsidRPr="00B85117">
              <w:rPr>
                <w:rFonts w:ascii="Times New Roman" w:hAnsi="Times New Roman" w:cs="Times New Roman"/>
              </w:rPr>
              <w:t xml:space="preserve">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Taxi </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22</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48.88</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424.42</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121.79</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Industrial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No </w:t>
            </w:r>
          </w:p>
        </w:tc>
        <w:tc>
          <w:tcPr>
            <w:tcW w:w="117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33.6-43.0</w:t>
            </w:r>
            <w:r w:rsidRPr="00B85117">
              <w:rPr>
                <w:rFonts w:ascii="Times New Roman" w:hAnsi="Times New Roman" w:cs="Times New Roman"/>
              </w:rPr>
              <w:t xml:space="preserve">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Bus/taxi</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23</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48.87</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475.43</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118.18</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Industrial</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Wall &amp; roof </w:t>
            </w:r>
          </w:p>
        </w:tc>
        <w:tc>
          <w:tcPr>
            <w:tcW w:w="117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25.1-33.5</w:t>
            </w:r>
            <w:r w:rsidRPr="00B85117">
              <w:rPr>
                <w:rFonts w:ascii="Times New Roman" w:hAnsi="Times New Roman" w:cs="Times New Roman"/>
              </w:rPr>
              <w:t xml:space="preserve">  </w:t>
            </w:r>
          </w:p>
        </w:tc>
      </w:tr>
      <w:tr w:rsidR="001E2888" w:rsidRPr="00B85117" w:rsidTr="00FE520B">
        <w:tc>
          <w:tcPr>
            <w:tcW w:w="990" w:type="dxa"/>
            <w:vMerge w:val="restart"/>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Saris</w:t>
            </w:r>
          </w:p>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(40)</w:t>
            </w: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LRT</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8</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28.51</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419.96</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83.12</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Commercial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Roof </w:t>
            </w:r>
          </w:p>
        </w:tc>
        <w:tc>
          <w:tcPr>
            <w:tcW w:w="117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33.6-43.0</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13</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84.88</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557.67</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160.49</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Commercial</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Wall &amp;roof</w:t>
            </w:r>
          </w:p>
        </w:tc>
        <w:tc>
          <w:tcPr>
            <w:tcW w:w="117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25.1-33.5</w:t>
            </w:r>
            <w:r w:rsidRPr="00B85117">
              <w:rPr>
                <w:rFonts w:ascii="Times New Roman" w:hAnsi="Times New Roman" w:cs="Times New Roman"/>
              </w:rPr>
              <w:t xml:space="preserve">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Taxi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9</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45.73</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484.4</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110.4</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Commercial</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No </w:t>
            </w:r>
          </w:p>
        </w:tc>
        <w:tc>
          <w:tcPr>
            <w:tcW w:w="1170" w:type="dxa"/>
          </w:tcPr>
          <w:p w:rsidR="001E2888" w:rsidRDefault="001E2888" w:rsidP="002B0B1B">
            <w:r w:rsidRPr="008A0D04">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Bus/taxi</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10</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51.64</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502.09</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111.16</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Commercial</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No </w:t>
            </w:r>
          </w:p>
        </w:tc>
        <w:tc>
          <w:tcPr>
            <w:tcW w:w="1170" w:type="dxa"/>
          </w:tcPr>
          <w:p w:rsidR="001E2888" w:rsidRDefault="001E2888" w:rsidP="002B0B1B">
            <w:r w:rsidRPr="008A0D04">
              <w:rPr>
                <w:rFonts w:ascii="Times New Roman" w:hAnsi="Times New Roman" w:cs="Times New Roman"/>
              </w:rPr>
              <w:t xml:space="preserve">25.1-33.5  </w:t>
            </w:r>
          </w:p>
        </w:tc>
      </w:tr>
      <w:tr w:rsidR="001E2888" w:rsidRPr="00B85117" w:rsidTr="00FE520B">
        <w:tc>
          <w:tcPr>
            <w:tcW w:w="990" w:type="dxa"/>
            <w:vMerge w:val="restart"/>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Stadium</w:t>
            </w:r>
          </w:p>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(51)</w:t>
            </w: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LRT</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11</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13.89</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405.26</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50.79</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Mixed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Roof </w:t>
            </w:r>
          </w:p>
        </w:tc>
        <w:tc>
          <w:tcPr>
            <w:tcW w:w="1170" w:type="dxa"/>
          </w:tcPr>
          <w:p w:rsidR="001E2888" w:rsidRDefault="001E2888" w:rsidP="002B0B1B">
            <w:r w:rsidRPr="008A0D04">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14</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59.84</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675.62</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119.77</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Mixed</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No </w:t>
            </w:r>
          </w:p>
        </w:tc>
        <w:tc>
          <w:tcPr>
            <w:tcW w:w="1170" w:type="dxa"/>
          </w:tcPr>
          <w:p w:rsidR="001E2888" w:rsidRDefault="001E2888" w:rsidP="002B0B1B">
            <w:r w:rsidRPr="008A0D04">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Taxi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13</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44.06</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439.02</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106.94</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Mixed</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No </w:t>
            </w:r>
          </w:p>
        </w:tc>
        <w:tc>
          <w:tcPr>
            <w:tcW w:w="1170" w:type="dxa"/>
          </w:tcPr>
          <w:p w:rsidR="001E2888" w:rsidRDefault="001E2888" w:rsidP="002B0B1B">
            <w:r w:rsidRPr="008A0D04">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Bus/taxi</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13</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51.47</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584.78</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125.46</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Mixed</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Wall &amp; roof </w:t>
            </w:r>
          </w:p>
        </w:tc>
        <w:tc>
          <w:tcPr>
            <w:tcW w:w="1170" w:type="dxa"/>
          </w:tcPr>
          <w:p w:rsidR="001E2888" w:rsidRDefault="001E2888" w:rsidP="002B0B1B">
            <w:r w:rsidRPr="008A0D04">
              <w:rPr>
                <w:rFonts w:ascii="Times New Roman" w:hAnsi="Times New Roman" w:cs="Times New Roman"/>
              </w:rPr>
              <w:t xml:space="preserve">25.1-33.5  </w:t>
            </w:r>
          </w:p>
        </w:tc>
      </w:tr>
      <w:tr w:rsidR="001E2888" w:rsidRPr="00B85117" w:rsidTr="00FE520B">
        <w:tc>
          <w:tcPr>
            <w:tcW w:w="990" w:type="dxa"/>
            <w:vMerge w:val="restart"/>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Mexico</w:t>
            </w:r>
          </w:p>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(46)</w:t>
            </w: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LRT</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10</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8.72</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428.88</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36.11</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 xml:space="preserve">Service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Roof </w:t>
            </w:r>
          </w:p>
        </w:tc>
        <w:tc>
          <w:tcPr>
            <w:tcW w:w="1170" w:type="dxa"/>
          </w:tcPr>
          <w:p w:rsidR="001E2888" w:rsidRDefault="001E2888" w:rsidP="002B0B1B">
            <w:r w:rsidRPr="00230887">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13</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75.11</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1009.54</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151.12</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 xml:space="preserve">Service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Wall &amp; roof</w:t>
            </w:r>
          </w:p>
        </w:tc>
        <w:tc>
          <w:tcPr>
            <w:tcW w:w="1170" w:type="dxa"/>
          </w:tcPr>
          <w:p w:rsidR="001E2888" w:rsidRDefault="001E2888" w:rsidP="002B0B1B">
            <w:r w:rsidRPr="00230887">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Taxi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11</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39.03</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510.37</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100.07</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 xml:space="preserve">Commercial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No </w:t>
            </w:r>
          </w:p>
        </w:tc>
        <w:tc>
          <w:tcPr>
            <w:tcW w:w="1170" w:type="dxa"/>
          </w:tcPr>
          <w:p w:rsidR="001E2888" w:rsidRDefault="001E2888" w:rsidP="002B0B1B">
            <w:r w:rsidRPr="00230887">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Bus/taxi</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12</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55.17</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835.68</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134.09</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 xml:space="preserve">Commercial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Wall &amp; roof</w:t>
            </w:r>
          </w:p>
        </w:tc>
        <w:tc>
          <w:tcPr>
            <w:tcW w:w="1170" w:type="dxa"/>
          </w:tcPr>
          <w:p w:rsidR="001E2888" w:rsidRDefault="001E2888" w:rsidP="002B0B1B">
            <w:r w:rsidRPr="00230887">
              <w:rPr>
                <w:rFonts w:ascii="Times New Roman" w:hAnsi="Times New Roman" w:cs="Times New Roman"/>
              </w:rPr>
              <w:t xml:space="preserve">25.1-33.5  </w:t>
            </w:r>
          </w:p>
        </w:tc>
      </w:tr>
      <w:tr w:rsidR="001E2888" w:rsidRPr="00B85117" w:rsidTr="00FE520B">
        <w:tc>
          <w:tcPr>
            <w:tcW w:w="990" w:type="dxa"/>
            <w:vMerge w:val="restart"/>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Autobus tera(41)</w:t>
            </w: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LRT</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7</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23.33</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410.48</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74.65</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Commercial</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Roof </w:t>
            </w:r>
          </w:p>
        </w:tc>
        <w:tc>
          <w:tcPr>
            <w:tcW w:w="1170" w:type="dxa"/>
          </w:tcPr>
          <w:p w:rsidR="001E2888" w:rsidRDefault="001E2888" w:rsidP="002B0B1B">
            <w:r w:rsidRPr="00230887">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11</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64.43</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581.11</w:t>
            </w:r>
          </w:p>
        </w:tc>
        <w:tc>
          <w:tcPr>
            <w:tcW w:w="90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color w:val="000000"/>
              </w:rPr>
              <w:t>137.06</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Commercial</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Wall &amp;roof</w:t>
            </w:r>
          </w:p>
        </w:tc>
        <w:tc>
          <w:tcPr>
            <w:tcW w:w="1170" w:type="dxa"/>
          </w:tcPr>
          <w:p w:rsidR="001E2888" w:rsidRDefault="001E2888" w:rsidP="002B0B1B">
            <w:r w:rsidRPr="00230887">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Taxi </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10</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51.19</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460.46</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122.89</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Commercial</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No </w:t>
            </w:r>
          </w:p>
        </w:tc>
        <w:tc>
          <w:tcPr>
            <w:tcW w:w="1170" w:type="dxa"/>
          </w:tcPr>
          <w:p w:rsidR="001E2888" w:rsidRDefault="001E2888" w:rsidP="002B0B1B">
            <w:r w:rsidRPr="00230887">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Bus/taxi</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13</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77.91</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576.33</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148.01</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Commercial</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Wall &amp; roof</w:t>
            </w:r>
          </w:p>
        </w:tc>
        <w:tc>
          <w:tcPr>
            <w:tcW w:w="1170" w:type="dxa"/>
          </w:tcPr>
          <w:p w:rsidR="001E2888" w:rsidRPr="00B85117" w:rsidRDefault="001E2888" w:rsidP="002B0B1B">
            <w:pPr>
              <w:spacing w:line="276" w:lineRule="auto"/>
              <w:rPr>
                <w:rFonts w:ascii="Times New Roman" w:hAnsi="Times New Roman" w:cs="Times New Roman"/>
              </w:rPr>
            </w:pPr>
            <w:r w:rsidRPr="00230887">
              <w:rPr>
                <w:rFonts w:ascii="Times New Roman" w:hAnsi="Times New Roman" w:cs="Times New Roman"/>
              </w:rPr>
              <w:t xml:space="preserve">25.1-33.5  </w:t>
            </w:r>
          </w:p>
        </w:tc>
      </w:tr>
      <w:tr w:rsidR="001E2888" w:rsidRPr="00B85117" w:rsidTr="00FE520B">
        <w:tc>
          <w:tcPr>
            <w:tcW w:w="990" w:type="dxa"/>
            <w:vMerge w:val="restart"/>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Minilik II square</w:t>
            </w:r>
            <w:r>
              <w:rPr>
                <w:rFonts w:ascii="Times New Roman" w:hAnsi="Times New Roman" w:cs="Times New Roman"/>
              </w:rPr>
              <w:t xml:space="preserve"> </w:t>
            </w:r>
            <w:r w:rsidRPr="00B85117">
              <w:rPr>
                <w:rFonts w:ascii="Times New Roman" w:hAnsi="Times New Roman" w:cs="Times New Roman"/>
              </w:rPr>
              <w:t>(58)</w:t>
            </w: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LRT</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14</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48.9</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605.55</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107.16</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 xml:space="preserve">Service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Wall &amp; roof</w:t>
            </w:r>
          </w:p>
        </w:tc>
        <w:tc>
          <w:tcPr>
            <w:tcW w:w="117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33.6-43.0</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15</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76.63</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656.32</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150.24</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 xml:space="preserve">Service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Wall &amp; roof</w:t>
            </w:r>
          </w:p>
        </w:tc>
        <w:tc>
          <w:tcPr>
            <w:tcW w:w="1170" w:type="dxa"/>
          </w:tcPr>
          <w:p w:rsidR="001E2888" w:rsidRDefault="001E2888" w:rsidP="002B0B1B">
            <w:r w:rsidRPr="00424AF5">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Taxi </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13</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39.76</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444.13</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105.16</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 xml:space="preserve">Commercial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No </w:t>
            </w:r>
          </w:p>
        </w:tc>
        <w:tc>
          <w:tcPr>
            <w:tcW w:w="1170" w:type="dxa"/>
          </w:tcPr>
          <w:p w:rsidR="001E2888" w:rsidRDefault="001E2888" w:rsidP="002B0B1B">
            <w:r w:rsidRPr="00424AF5">
              <w:rPr>
                <w:rFonts w:ascii="Times New Roman" w:hAnsi="Times New Roman" w:cs="Times New Roman"/>
              </w:rPr>
              <w:t xml:space="preserve">25.1-33.5  </w:t>
            </w:r>
          </w:p>
        </w:tc>
      </w:tr>
      <w:tr w:rsidR="001E2888" w:rsidRPr="00B85117" w:rsidTr="00FE520B">
        <w:tc>
          <w:tcPr>
            <w:tcW w:w="990" w:type="dxa"/>
            <w:vMerge/>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Bus/taxi</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16</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69.81</w:t>
            </w:r>
          </w:p>
        </w:tc>
        <w:tc>
          <w:tcPr>
            <w:tcW w:w="99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960.34</w:t>
            </w:r>
          </w:p>
        </w:tc>
        <w:tc>
          <w:tcPr>
            <w:tcW w:w="900" w:type="dxa"/>
          </w:tcPr>
          <w:p w:rsidR="001E2888" w:rsidRPr="00B85117" w:rsidRDefault="001E2888" w:rsidP="002B0B1B">
            <w:pPr>
              <w:spacing w:line="276" w:lineRule="auto"/>
              <w:rPr>
                <w:rFonts w:ascii="Times New Roman" w:hAnsi="Times New Roman" w:cs="Times New Roman"/>
                <w:color w:val="000000"/>
              </w:rPr>
            </w:pPr>
            <w:r>
              <w:rPr>
                <w:rFonts w:ascii="Times New Roman" w:hAnsi="Times New Roman" w:cs="Times New Roman"/>
                <w:color w:val="000000"/>
              </w:rPr>
              <w:t>147.01</w:t>
            </w:r>
          </w:p>
        </w:tc>
        <w:tc>
          <w:tcPr>
            <w:tcW w:w="1350" w:type="dxa"/>
          </w:tcPr>
          <w:p w:rsidR="001E2888" w:rsidRPr="00B85117" w:rsidRDefault="001E2888" w:rsidP="002B0B1B">
            <w:pPr>
              <w:spacing w:line="276" w:lineRule="auto"/>
              <w:rPr>
                <w:rFonts w:ascii="Times New Roman" w:hAnsi="Times New Roman" w:cs="Times New Roman"/>
              </w:rPr>
            </w:pPr>
            <w:r>
              <w:rPr>
                <w:rFonts w:ascii="Times New Roman" w:hAnsi="Times New Roman" w:cs="Times New Roman"/>
              </w:rPr>
              <w:t xml:space="preserve">Service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No </w:t>
            </w:r>
          </w:p>
        </w:tc>
        <w:tc>
          <w:tcPr>
            <w:tcW w:w="1170" w:type="dxa"/>
          </w:tcPr>
          <w:p w:rsidR="001E2888" w:rsidRDefault="001E2888" w:rsidP="002B0B1B">
            <w:r w:rsidRPr="00424AF5">
              <w:rPr>
                <w:rFonts w:ascii="Times New Roman" w:hAnsi="Times New Roman" w:cs="Times New Roman"/>
              </w:rPr>
              <w:t xml:space="preserve">25.1-33.5  </w:t>
            </w:r>
          </w:p>
        </w:tc>
      </w:tr>
      <w:tr w:rsidR="001E2888" w:rsidRPr="00B85117" w:rsidTr="00FE520B">
        <w:tc>
          <w:tcPr>
            <w:tcW w:w="1980" w:type="dxa"/>
            <w:gridSpan w:val="2"/>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 xml:space="preserve">                 Total </w:t>
            </w:r>
          </w:p>
        </w:tc>
        <w:tc>
          <w:tcPr>
            <w:tcW w:w="1350" w:type="dxa"/>
          </w:tcPr>
          <w:p w:rsidR="001E2888" w:rsidRPr="00B85117" w:rsidRDefault="001E2888" w:rsidP="002B0B1B">
            <w:pPr>
              <w:spacing w:line="276" w:lineRule="auto"/>
              <w:rPr>
                <w:rFonts w:ascii="Times New Roman" w:hAnsi="Times New Roman" w:cs="Times New Roman"/>
              </w:rPr>
            </w:pPr>
            <w:r w:rsidRPr="00B85117">
              <w:rPr>
                <w:rFonts w:ascii="Times New Roman" w:hAnsi="Times New Roman" w:cs="Times New Roman"/>
              </w:rPr>
              <w:t>324</w:t>
            </w:r>
          </w:p>
        </w:tc>
        <w:tc>
          <w:tcPr>
            <w:tcW w:w="900" w:type="dxa"/>
          </w:tcPr>
          <w:p w:rsidR="001E2888" w:rsidRPr="00B85117" w:rsidRDefault="001E2888" w:rsidP="002B0B1B">
            <w:pPr>
              <w:spacing w:line="276" w:lineRule="auto"/>
              <w:rPr>
                <w:rFonts w:ascii="Times New Roman" w:hAnsi="Times New Roman" w:cs="Times New Roman"/>
              </w:rPr>
            </w:pPr>
          </w:p>
        </w:tc>
        <w:tc>
          <w:tcPr>
            <w:tcW w:w="990" w:type="dxa"/>
          </w:tcPr>
          <w:p w:rsidR="001E2888" w:rsidRPr="00B85117" w:rsidRDefault="001E2888" w:rsidP="002B0B1B">
            <w:pPr>
              <w:spacing w:line="276" w:lineRule="auto"/>
              <w:rPr>
                <w:rFonts w:ascii="Times New Roman" w:hAnsi="Times New Roman" w:cs="Times New Roman"/>
              </w:rPr>
            </w:pPr>
          </w:p>
        </w:tc>
        <w:tc>
          <w:tcPr>
            <w:tcW w:w="900" w:type="dxa"/>
          </w:tcPr>
          <w:p w:rsidR="001E2888" w:rsidRPr="00B85117" w:rsidRDefault="001E2888" w:rsidP="002B0B1B">
            <w:pPr>
              <w:spacing w:line="276" w:lineRule="auto"/>
              <w:rPr>
                <w:rFonts w:ascii="Times New Roman" w:hAnsi="Times New Roman" w:cs="Times New Roman"/>
              </w:rPr>
            </w:pPr>
          </w:p>
        </w:tc>
        <w:tc>
          <w:tcPr>
            <w:tcW w:w="1350" w:type="dxa"/>
          </w:tcPr>
          <w:p w:rsidR="001E2888" w:rsidRPr="00B85117" w:rsidRDefault="001E2888" w:rsidP="002B0B1B">
            <w:pPr>
              <w:spacing w:line="276" w:lineRule="auto"/>
              <w:rPr>
                <w:rFonts w:ascii="Times New Roman" w:hAnsi="Times New Roman" w:cs="Times New Roman"/>
              </w:rPr>
            </w:pPr>
          </w:p>
        </w:tc>
        <w:tc>
          <w:tcPr>
            <w:tcW w:w="1350" w:type="dxa"/>
          </w:tcPr>
          <w:p w:rsidR="001E2888" w:rsidRPr="00B85117" w:rsidRDefault="001E2888" w:rsidP="002B0B1B">
            <w:pPr>
              <w:spacing w:line="276" w:lineRule="auto"/>
              <w:rPr>
                <w:rFonts w:ascii="Times New Roman" w:hAnsi="Times New Roman" w:cs="Times New Roman"/>
              </w:rPr>
            </w:pPr>
          </w:p>
        </w:tc>
        <w:tc>
          <w:tcPr>
            <w:tcW w:w="1170" w:type="dxa"/>
          </w:tcPr>
          <w:p w:rsidR="001E2888" w:rsidRPr="00B85117" w:rsidRDefault="001E2888" w:rsidP="002B0B1B">
            <w:pPr>
              <w:spacing w:line="276" w:lineRule="auto"/>
              <w:rPr>
                <w:rFonts w:ascii="Times New Roman" w:hAnsi="Times New Roman" w:cs="Times New Roman"/>
              </w:rPr>
            </w:pPr>
          </w:p>
        </w:tc>
      </w:tr>
    </w:tbl>
    <w:p w:rsidR="00E512B2" w:rsidRDefault="00E512B2" w:rsidP="001E2888">
      <w:pPr>
        <w:pStyle w:val="NoSpacing"/>
        <w:spacing w:line="480" w:lineRule="auto"/>
        <w:jc w:val="both"/>
        <w:rPr>
          <w:rFonts w:ascii="Times New Roman" w:hAnsi="Times New Roman" w:cs="Times New Roman"/>
          <w:color w:val="000000" w:themeColor="text1"/>
          <w:sz w:val="24"/>
          <w:szCs w:val="24"/>
        </w:rPr>
      </w:pPr>
    </w:p>
    <w:tbl>
      <w:tblPr>
        <w:tblStyle w:val="TableGrid"/>
        <w:tblW w:w="9000" w:type="dxa"/>
        <w:tblInd w:w="-5" w:type="dxa"/>
        <w:tblLayout w:type="fixed"/>
        <w:tblLook w:val="04A0" w:firstRow="1" w:lastRow="0" w:firstColumn="1" w:lastColumn="0" w:noHBand="0" w:noVBand="1"/>
      </w:tblPr>
      <w:tblGrid>
        <w:gridCol w:w="1686"/>
        <w:gridCol w:w="1104"/>
        <w:gridCol w:w="1350"/>
        <w:gridCol w:w="1260"/>
        <w:gridCol w:w="1260"/>
        <w:gridCol w:w="1260"/>
        <w:gridCol w:w="1080"/>
      </w:tblGrid>
      <w:tr w:rsidR="00E512B2" w:rsidRPr="004623C8" w:rsidTr="00BB7A3B">
        <w:tc>
          <w:tcPr>
            <w:tcW w:w="1686" w:type="dxa"/>
          </w:tcPr>
          <w:p w:rsidR="00E512B2"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lastRenderedPageBreak/>
              <w:t>LOS</w:t>
            </w:r>
          </w:p>
          <w:p w:rsidR="00E512B2" w:rsidRPr="004623C8" w:rsidRDefault="00E512B2" w:rsidP="007D7337">
            <w:pPr>
              <w:rPr>
                <w:rFonts w:ascii="Times New Roman" w:hAnsi="Times New Roman" w:cs="Times New Roman"/>
                <w:color w:val="000000" w:themeColor="text1"/>
                <w:sz w:val="24"/>
                <w:szCs w:val="24"/>
              </w:rPr>
            </w:pPr>
          </w:p>
        </w:tc>
        <w:tc>
          <w:tcPr>
            <w:tcW w:w="1104"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A</w:t>
            </w:r>
          </w:p>
        </w:tc>
        <w:tc>
          <w:tcPr>
            <w:tcW w:w="135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B</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C</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D</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E</w:t>
            </w:r>
          </w:p>
        </w:tc>
        <w:tc>
          <w:tcPr>
            <w:tcW w:w="108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F</w:t>
            </w:r>
          </w:p>
        </w:tc>
      </w:tr>
      <w:tr w:rsidR="00E512B2" w:rsidRPr="004623C8" w:rsidTr="00BB7A3B">
        <w:tc>
          <w:tcPr>
            <w:tcW w:w="1686"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Vehicular traffic</w:t>
            </w:r>
          </w:p>
        </w:tc>
        <w:tc>
          <w:tcPr>
            <w:tcW w:w="1104"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 xml:space="preserve">Super  </w:t>
            </w:r>
          </w:p>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 xml:space="preserve">light </w:t>
            </w:r>
          </w:p>
        </w:tc>
        <w:tc>
          <w:tcPr>
            <w:tcW w:w="135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Very</w:t>
            </w:r>
          </w:p>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 xml:space="preserve"> Light </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 xml:space="preserve">Light  </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 xml:space="preserve">Medium </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 xml:space="preserve">Heavy </w:t>
            </w:r>
          </w:p>
        </w:tc>
        <w:tc>
          <w:tcPr>
            <w:tcW w:w="108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Super</w:t>
            </w:r>
          </w:p>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 xml:space="preserve"> heavy</w:t>
            </w:r>
          </w:p>
        </w:tc>
      </w:tr>
      <w:tr w:rsidR="00E512B2" w:rsidRPr="004623C8" w:rsidTr="00BB7A3B">
        <w:trPr>
          <w:trHeight w:val="395"/>
        </w:trPr>
        <w:tc>
          <w:tcPr>
            <w:tcW w:w="1686"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 xml:space="preserve">Speed(km/hr) </w:t>
            </w:r>
          </w:p>
        </w:tc>
        <w:tc>
          <w:tcPr>
            <w:tcW w:w="1104"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&gt;67</w:t>
            </w:r>
          </w:p>
        </w:tc>
        <w:tc>
          <w:tcPr>
            <w:tcW w:w="135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54.5-67</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43.1-54.4</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33.6-43</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25.1-33.5</w:t>
            </w:r>
          </w:p>
        </w:tc>
        <w:tc>
          <w:tcPr>
            <w:tcW w:w="108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0-25</w:t>
            </w:r>
          </w:p>
        </w:tc>
      </w:tr>
      <w:tr w:rsidR="00E512B2" w:rsidRPr="004623C8" w:rsidTr="00BB7A3B">
        <w:trPr>
          <w:trHeight w:val="620"/>
        </w:trPr>
        <w:tc>
          <w:tcPr>
            <w:tcW w:w="1686"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 xml:space="preserve">Foot traffic </w:t>
            </w:r>
            <w:r>
              <w:rPr>
                <w:rFonts w:ascii="Times New Roman" w:hAnsi="Times New Roman" w:cs="Times New Roman"/>
                <w:color w:val="000000" w:themeColor="text1"/>
                <w:sz w:val="24"/>
                <w:szCs w:val="24"/>
              </w:rPr>
              <w:t>(</w:t>
            </w:r>
            <w:r w:rsidRPr="004623C8">
              <w:rPr>
                <w:rFonts w:ascii="Times New Roman" w:hAnsi="Times New Roman" w:cs="Times New Roman"/>
                <w:color w:val="000000" w:themeColor="text1"/>
                <w:sz w:val="24"/>
                <w:szCs w:val="24"/>
              </w:rPr>
              <w:t>p/min/feet</w:t>
            </w:r>
            <w:r>
              <w:rPr>
                <w:rFonts w:ascii="Times New Roman" w:hAnsi="Times New Roman" w:cs="Times New Roman"/>
                <w:color w:val="000000" w:themeColor="text1"/>
                <w:sz w:val="24"/>
                <w:szCs w:val="24"/>
              </w:rPr>
              <w:t>)</w:t>
            </w:r>
            <w:r w:rsidRPr="004623C8">
              <w:rPr>
                <w:rFonts w:ascii="Times New Roman" w:hAnsi="Times New Roman" w:cs="Times New Roman"/>
                <w:color w:val="000000" w:themeColor="text1"/>
                <w:sz w:val="24"/>
                <w:szCs w:val="24"/>
              </w:rPr>
              <w:t xml:space="preserve"> </w:t>
            </w:r>
          </w:p>
        </w:tc>
        <w:tc>
          <w:tcPr>
            <w:tcW w:w="1104"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&lt;6</w:t>
            </w:r>
          </w:p>
        </w:tc>
        <w:tc>
          <w:tcPr>
            <w:tcW w:w="135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6-7</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8-10</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11-15</w:t>
            </w:r>
          </w:p>
        </w:tc>
        <w:tc>
          <w:tcPr>
            <w:tcW w:w="1260" w:type="dxa"/>
          </w:tcPr>
          <w:p w:rsidR="00E512B2" w:rsidRPr="004623C8" w:rsidRDefault="00E512B2" w:rsidP="007D7337">
            <w:pPr>
              <w:rPr>
                <w:rFonts w:ascii="Times New Roman" w:hAnsi="Times New Roman" w:cs="Times New Roman"/>
                <w:color w:val="000000" w:themeColor="text1"/>
                <w:sz w:val="24"/>
                <w:szCs w:val="24"/>
              </w:rPr>
            </w:pPr>
            <w:r w:rsidRPr="004623C8">
              <w:rPr>
                <w:rFonts w:ascii="Times New Roman" w:hAnsi="Times New Roman" w:cs="Times New Roman"/>
                <w:color w:val="000000" w:themeColor="text1"/>
                <w:sz w:val="24"/>
                <w:szCs w:val="24"/>
              </w:rPr>
              <w:t>&gt;16</w:t>
            </w:r>
          </w:p>
        </w:tc>
        <w:tc>
          <w:tcPr>
            <w:tcW w:w="1080" w:type="dxa"/>
          </w:tcPr>
          <w:p w:rsidR="00E512B2" w:rsidRPr="004623C8" w:rsidRDefault="00E512B2" w:rsidP="007D7337">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p>
        </w:tc>
      </w:tr>
    </w:tbl>
    <w:p w:rsidR="00DE6165" w:rsidRDefault="00DE6165" w:rsidP="00FA1424">
      <w:pPr>
        <w:pStyle w:val="NoSpacing"/>
        <w:spacing w:line="480" w:lineRule="auto"/>
        <w:ind w:right="-151"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Foot and vehicular traffic were analyzed by level-of-service (A up to F).</w:t>
      </w:r>
    </w:p>
    <w:p w:rsidR="001E2888" w:rsidRPr="00641377" w:rsidRDefault="001E2888" w:rsidP="00FA1424">
      <w:pPr>
        <w:pStyle w:val="NoSpacing"/>
        <w:spacing w:line="480" w:lineRule="auto"/>
        <w:ind w:right="-151" w:firstLine="720"/>
        <w:jc w:val="both"/>
        <w:rPr>
          <w:rFonts w:ascii="Times New Roman" w:hAnsi="Times New Roman" w:cs="Times New Roman"/>
          <w:color w:val="000000" w:themeColor="text1"/>
          <w:sz w:val="24"/>
          <w:szCs w:val="24"/>
        </w:rPr>
      </w:pPr>
      <w:r w:rsidRPr="00641377">
        <w:rPr>
          <w:rFonts w:ascii="Times New Roman" w:hAnsi="Times New Roman" w:cs="Times New Roman"/>
          <w:color w:val="000000" w:themeColor="text1"/>
          <w:sz w:val="24"/>
          <w:szCs w:val="24"/>
        </w:rPr>
        <w:t>Average vehicula</w:t>
      </w:r>
      <w:r w:rsidR="00DE6165">
        <w:rPr>
          <w:rFonts w:ascii="Times New Roman" w:hAnsi="Times New Roman" w:cs="Times New Roman"/>
          <w:color w:val="000000" w:themeColor="text1"/>
          <w:sz w:val="24"/>
          <w:szCs w:val="24"/>
        </w:rPr>
        <w:t>r traffic volume both off peak and peak</w:t>
      </w:r>
      <w:r w:rsidRPr="00641377">
        <w:rPr>
          <w:rFonts w:ascii="Times New Roman" w:hAnsi="Times New Roman" w:cs="Times New Roman"/>
          <w:color w:val="000000" w:themeColor="text1"/>
          <w:sz w:val="24"/>
          <w:szCs w:val="24"/>
        </w:rPr>
        <w:t xml:space="preserve"> </w:t>
      </w:r>
      <w:r w:rsidR="00DE6165">
        <w:rPr>
          <w:rFonts w:ascii="Times New Roman" w:hAnsi="Times New Roman" w:cs="Times New Roman"/>
          <w:color w:val="000000" w:themeColor="text1"/>
          <w:sz w:val="24"/>
          <w:szCs w:val="24"/>
        </w:rPr>
        <w:t xml:space="preserve">hour </w:t>
      </w:r>
      <w:r w:rsidRPr="00641377">
        <w:rPr>
          <w:rFonts w:ascii="Times New Roman" w:hAnsi="Times New Roman" w:cs="Times New Roman"/>
          <w:color w:val="000000" w:themeColor="text1"/>
          <w:sz w:val="24"/>
          <w:szCs w:val="24"/>
        </w:rPr>
        <w:t>are medium (33.6-43km/hr) and heavy (25.1-33.5km/hr), but most station</w:t>
      </w:r>
      <w:r w:rsidR="00DE6165">
        <w:rPr>
          <w:rFonts w:ascii="Times New Roman" w:hAnsi="Times New Roman" w:cs="Times New Roman"/>
          <w:color w:val="000000" w:themeColor="text1"/>
          <w:sz w:val="24"/>
          <w:szCs w:val="24"/>
        </w:rPr>
        <w:t>s,</w:t>
      </w:r>
      <w:r w:rsidRPr="00641377">
        <w:rPr>
          <w:rFonts w:ascii="Times New Roman" w:hAnsi="Times New Roman" w:cs="Times New Roman"/>
          <w:color w:val="000000" w:themeColor="text1"/>
          <w:sz w:val="24"/>
          <w:szCs w:val="24"/>
        </w:rPr>
        <w:t xml:space="preserve"> </w:t>
      </w:r>
      <w:r w:rsidR="00852519">
        <w:rPr>
          <w:rFonts w:ascii="Times New Roman" w:hAnsi="Times New Roman" w:cs="Times New Roman"/>
          <w:color w:val="000000" w:themeColor="text1"/>
          <w:sz w:val="24"/>
          <w:szCs w:val="24"/>
        </w:rPr>
        <w:t>20</w:t>
      </w:r>
      <w:bookmarkStart w:id="308" w:name="_GoBack"/>
      <w:bookmarkEnd w:id="308"/>
      <w:r w:rsidR="00852519">
        <w:rPr>
          <w:rFonts w:ascii="Times New Roman" w:hAnsi="Times New Roman" w:cs="Times New Roman"/>
          <w:color w:val="000000" w:themeColor="text1"/>
          <w:sz w:val="24"/>
          <w:szCs w:val="24"/>
        </w:rPr>
        <w:t xml:space="preserve"> </w:t>
      </w:r>
      <w:r w:rsidRPr="00641377">
        <w:rPr>
          <w:rFonts w:ascii="Times New Roman" w:hAnsi="Times New Roman" w:cs="Times New Roman"/>
          <w:color w:val="000000" w:themeColor="text1"/>
          <w:sz w:val="24"/>
          <w:szCs w:val="24"/>
        </w:rPr>
        <w:t xml:space="preserve">out of 24 sampled stations have very </w:t>
      </w:r>
      <w:r w:rsidR="00852519" w:rsidRPr="00641377">
        <w:rPr>
          <w:rFonts w:ascii="Times New Roman" w:hAnsi="Times New Roman" w:cs="Times New Roman"/>
          <w:color w:val="000000" w:themeColor="text1"/>
          <w:sz w:val="24"/>
          <w:szCs w:val="24"/>
        </w:rPr>
        <w:t>heavy (</w:t>
      </w:r>
      <w:r w:rsidRPr="00641377">
        <w:rPr>
          <w:rFonts w:ascii="Times New Roman" w:hAnsi="Times New Roman" w:cs="Times New Roman"/>
          <w:color w:val="000000" w:themeColor="text1"/>
          <w:sz w:val="24"/>
          <w:szCs w:val="24"/>
        </w:rPr>
        <w:t xml:space="preserve">0-25km/hr) vehicular traffic movement. The result indicated, average foot traffic is also very heavy (&gt;16p/min/30.48cm) at peak hour and medium (8-10p/min/30.48cm) during off peak hour based on level of service. </w:t>
      </w:r>
      <w:r>
        <w:rPr>
          <w:rFonts w:ascii="Times New Roman" w:hAnsi="Times New Roman" w:cs="Times New Roman"/>
          <w:color w:val="000000" w:themeColor="text1"/>
          <w:sz w:val="24"/>
          <w:szCs w:val="24"/>
        </w:rPr>
        <w:t xml:space="preserve"> </w:t>
      </w:r>
    </w:p>
    <w:p w:rsidR="007439B0" w:rsidRPr="00641377" w:rsidRDefault="007439B0" w:rsidP="00FA1424">
      <w:pPr>
        <w:pStyle w:val="NoSpacing"/>
        <w:spacing w:line="480" w:lineRule="auto"/>
        <w:ind w:right="-151" w:firstLine="720"/>
        <w:jc w:val="both"/>
        <w:rPr>
          <w:rFonts w:ascii="Times New Roman" w:hAnsi="Times New Roman" w:cs="Times New Roman"/>
          <w:color w:val="000000" w:themeColor="text1"/>
          <w:sz w:val="24"/>
          <w:szCs w:val="24"/>
        </w:rPr>
      </w:pPr>
      <w:r w:rsidRPr="00641377">
        <w:rPr>
          <w:rFonts w:ascii="Times New Roman" w:hAnsi="Times New Roman" w:cs="Times New Roman"/>
          <w:color w:val="000000" w:themeColor="text1"/>
          <w:sz w:val="24"/>
          <w:szCs w:val="24"/>
        </w:rPr>
        <w:t>Land use has an impacts on air quality, researcher observed that industrial and commercial land use contributed to degrade air quality at public transportation stations. The measured air quality indicated that industrial, commercial and service has greatest particulate matter and air quality index.</w:t>
      </w:r>
    </w:p>
    <w:p w:rsidR="007439B0" w:rsidRPr="00E47D66" w:rsidRDefault="007439B0" w:rsidP="00FA1424">
      <w:pPr>
        <w:pStyle w:val="NoSpacing"/>
        <w:spacing w:line="480" w:lineRule="auto"/>
        <w:ind w:right="-151" w:firstLine="720"/>
        <w:jc w:val="both"/>
        <w:rPr>
          <w:rFonts w:ascii="Times New Roman" w:hAnsi="Times New Roman" w:cs="Times New Roman"/>
          <w:sz w:val="24"/>
          <w:szCs w:val="24"/>
        </w:rPr>
      </w:pPr>
      <w:r w:rsidRPr="00E47D66">
        <w:rPr>
          <w:rFonts w:ascii="Times New Roman" w:hAnsi="Times New Roman" w:cs="Times New Roman"/>
          <w:sz w:val="24"/>
          <w:szCs w:val="24"/>
        </w:rPr>
        <w:t>Based on the outcome of measurement of air quality and health questionnaires, the relationship between air quality related health problems and air quality (PM2.5, PM10, AQI, CO</w:t>
      </w:r>
      <w:r w:rsidRPr="00E47D66">
        <w:rPr>
          <w:rFonts w:ascii="Times New Roman" w:hAnsi="Times New Roman" w:cs="Times New Roman"/>
          <w:sz w:val="24"/>
          <w:szCs w:val="24"/>
          <w:vertAlign w:val="subscript"/>
        </w:rPr>
        <w:t>2</w:t>
      </w:r>
      <w:r w:rsidRPr="00E47D66">
        <w:rPr>
          <w:rFonts w:ascii="Times New Roman" w:hAnsi="Times New Roman" w:cs="Times New Roman"/>
          <w:sz w:val="24"/>
          <w:szCs w:val="24"/>
        </w:rPr>
        <w:t>) are strong directly relationship. The result indicated that when AQI increases then the exposure for air quality related diseases increases. From 720 the total re</w:t>
      </w:r>
      <w:r>
        <w:rPr>
          <w:rFonts w:ascii="Times New Roman" w:hAnsi="Times New Roman" w:cs="Times New Roman"/>
          <w:sz w:val="24"/>
          <w:szCs w:val="24"/>
        </w:rPr>
        <w:t>spondents, 324 (45%) are</w:t>
      </w:r>
      <w:r w:rsidRPr="00E47D66">
        <w:rPr>
          <w:rFonts w:ascii="Times New Roman" w:hAnsi="Times New Roman" w:cs="Times New Roman"/>
          <w:sz w:val="24"/>
          <w:szCs w:val="24"/>
        </w:rPr>
        <w:t xml:space="preserve"> exposed to air quality related diseases.</w:t>
      </w:r>
      <w:r>
        <w:rPr>
          <w:rFonts w:ascii="Times New Roman" w:hAnsi="Times New Roman" w:cs="Times New Roman"/>
          <w:sz w:val="24"/>
          <w:szCs w:val="24"/>
        </w:rPr>
        <w:t xml:space="preserve"> </w:t>
      </w:r>
    </w:p>
    <w:p w:rsidR="007439B0" w:rsidRPr="00B56D07" w:rsidRDefault="007439B0" w:rsidP="00DE6165">
      <w:pPr>
        <w:pStyle w:val="NoSpacing"/>
        <w:spacing w:line="480" w:lineRule="auto"/>
        <w:ind w:right="-151"/>
        <w:jc w:val="both"/>
        <w:rPr>
          <w:rFonts w:ascii="Times New Roman" w:hAnsi="Times New Roman" w:cs="Times New Roman"/>
          <w:sz w:val="24"/>
          <w:szCs w:val="24"/>
        </w:rPr>
      </w:pPr>
      <w:r w:rsidRPr="00E47D66">
        <w:rPr>
          <w:rFonts w:ascii="Times New Roman" w:hAnsi="Times New Roman" w:cs="Times New Roman"/>
          <w:sz w:val="24"/>
          <w:szCs w:val="24"/>
        </w:rPr>
        <w:t>Statio</w:t>
      </w:r>
      <w:r w:rsidR="00DE6165">
        <w:rPr>
          <w:rFonts w:ascii="Times New Roman" w:hAnsi="Times New Roman" w:cs="Times New Roman"/>
          <w:sz w:val="24"/>
          <w:szCs w:val="24"/>
        </w:rPr>
        <w:t>n design and characteristics has an impact</w:t>
      </w:r>
      <w:r w:rsidRPr="00E47D66">
        <w:rPr>
          <w:rFonts w:ascii="Times New Roman" w:hAnsi="Times New Roman" w:cs="Times New Roman"/>
          <w:sz w:val="24"/>
          <w:szCs w:val="24"/>
        </w:rPr>
        <w:t xml:space="preserve"> air quality</w:t>
      </w:r>
      <w:r>
        <w:rPr>
          <w:rFonts w:ascii="Times New Roman" w:hAnsi="Times New Roman" w:cs="Times New Roman"/>
          <w:sz w:val="24"/>
          <w:szCs w:val="24"/>
        </w:rPr>
        <w:t xml:space="preserve"> as indicated the table above</w:t>
      </w:r>
      <w:r w:rsidRPr="00E47D66">
        <w:rPr>
          <w:rFonts w:ascii="Times New Roman" w:hAnsi="Times New Roman" w:cs="Times New Roman"/>
          <w:sz w:val="24"/>
          <w:szCs w:val="24"/>
        </w:rPr>
        <w:t xml:space="preserve">. </w:t>
      </w:r>
      <w:r>
        <w:rPr>
          <w:rFonts w:ascii="Times New Roman" w:hAnsi="Times New Roman" w:cs="Times New Roman"/>
          <w:sz w:val="24"/>
          <w:szCs w:val="24"/>
        </w:rPr>
        <w:t>Near and far side s</w:t>
      </w:r>
      <w:r w:rsidRPr="00E47D66">
        <w:rPr>
          <w:rFonts w:ascii="Times New Roman" w:hAnsi="Times New Roman" w:cs="Times New Roman"/>
          <w:sz w:val="24"/>
          <w:szCs w:val="24"/>
        </w:rPr>
        <w:t>tation</w:t>
      </w:r>
      <w:r w:rsidR="00DD4589">
        <w:rPr>
          <w:rFonts w:ascii="Times New Roman" w:hAnsi="Times New Roman" w:cs="Times New Roman"/>
          <w:sz w:val="24"/>
          <w:szCs w:val="24"/>
        </w:rPr>
        <w:t>s</w:t>
      </w:r>
      <w:r w:rsidRPr="00E47D66">
        <w:rPr>
          <w:rFonts w:ascii="Times New Roman" w:hAnsi="Times New Roman" w:cs="Times New Roman"/>
          <w:sz w:val="24"/>
          <w:szCs w:val="24"/>
        </w:rPr>
        <w:t xml:space="preserve"> location related to roadway int</w:t>
      </w:r>
      <w:r>
        <w:rPr>
          <w:rFonts w:ascii="Times New Roman" w:hAnsi="Times New Roman" w:cs="Times New Roman"/>
          <w:sz w:val="24"/>
          <w:szCs w:val="24"/>
        </w:rPr>
        <w:t xml:space="preserve">ersection </w:t>
      </w:r>
      <w:r w:rsidRPr="00E47D66">
        <w:rPr>
          <w:rFonts w:ascii="Times New Roman" w:hAnsi="Times New Roman" w:cs="Times New Roman"/>
          <w:sz w:val="24"/>
          <w:szCs w:val="24"/>
        </w:rPr>
        <w:t>and shelter type and availability observed that increase the air</w:t>
      </w:r>
      <w:r>
        <w:rPr>
          <w:rFonts w:ascii="Times New Roman" w:hAnsi="Times New Roman" w:cs="Times New Roman"/>
          <w:sz w:val="24"/>
          <w:szCs w:val="24"/>
        </w:rPr>
        <w:t xml:space="preserve"> pollution</w:t>
      </w:r>
      <w:r w:rsidRPr="00E47D66">
        <w:rPr>
          <w:rFonts w:ascii="Times New Roman" w:hAnsi="Times New Roman" w:cs="Times New Roman"/>
          <w:sz w:val="24"/>
          <w:szCs w:val="24"/>
        </w:rPr>
        <w:t xml:space="preserve"> </w:t>
      </w:r>
      <w:r>
        <w:rPr>
          <w:rFonts w:ascii="Times New Roman" w:hAnsi="Times New Roman" w:cs="Times New Roman"/>
          <w:sz w:val="24"/>
          <w:szCs w:val="24"/>
        </w:rPr>
        <w:t xml:space="preserve">than mid-block </w:t>
      </w:r>
      <w:r w:rsidRPr="00E47D66">
        <w:rPr>
          <w:rFonts w:ascii="Times New Roman" w:hAnsi="Times New Roman" w:cs="Times New Roman"/>
          <w:sz w:val="24"/>
          <w:szCs w:val="24"/>
        </w:rPr>
        <w:t xml:space="preserve">stations. All bus shelters in the study area located on the sidewalk and by the road curve. This increased passengers’ exposure to air quality related diseases. Nine out of 24 sampled stations/stops have not shelters. It is observed that Air-Visual indicated </w:t>
      </w:r>
      <w:r>
        <w:rPr>
          <w:rFonts w:ascii="Times New Roman" w:hAnsi="Times New Roman" w:cs="Times New Roman"/>
          <w:sz w:val="24"/>
          <w:szCs w:val="24"/>
        </w:rPr>
        <w:t xml:space="preserve">that </w:t>
      </w:r>
      <w:r w:rsidRPr="00E47D66">
        <w:rPr>
          <w:rFonts w:ascii="Times New Roman" w:hAnsi="Times New Roman" w:cs="Times New Roman"/>
          <w:sz w:val="24"/>
          <w:szCs w:val="24"/>
        </w:rPr>
        <w:t xml:space="preserve">bus stop with shelters has bad air quality than unsheltered bus stop.   </w:t>
      </w:r>
    </w:p>
    <w:p w:rsidR="002B0B1B" w:rsidRPr="00281921" w:rsidRDefault="00281921" w:rsidP="00281921">
      <w:pPr>
        <w:pStyle w:val="Caption"/>
        <w:rPr>
          <w:rFonts w:ascii="Times New Roman" w:hAnsi="Times New Roman" w:cs="Times New Roman"/>
          <w:i w:val="0"/>
          <w:color w:val="000000" w:themeColor="text1"/>
          <w:sz w:val="24"/>
          <w:szCs w:val="24"/>
        </w:rPr>
      </w:pPr>
      <w:bookmarkStart w:id="309" w:name="_Toc13227174"/>
      <w:r w:rsidRPr="00281921">
        <w:rPr>
          <w:rFonts w:ascii="Times New Roman" w:hAnsi="Times New Roman" w:cs="Times New Roman"/>
          <w:i w:val="0"/>
          <w:color w:val="000000" w:themeColor="text1"/>
          <w:sz w:val="24"/>
          <w:szCs w:val="24"/>
        </w:rPr>
        <w:lastRenderedPageBreak/>
        <w:t xml:space="preserve">Table </w:t>
      </w:r>
      <w:r w:rsidRPr="00281921">
        <w:rPr>
          <w:rFonts w:ascii="Times New Roman" w:hAnsi="Times New Roman" w:cs="Times New Roman"/>
          <w:i w:val="0"/>
          <w:color w:val="000000" w:themeColor="text1"/>
          <w:sz w:val="24"/>
          <w:szCs w:val="24"/>
        </w:rPr>
        <w:fldChar w:fldCharType="begin"/>
      </w:r>
      <w:r w:rsidRPr="00281921">
        <w:rPr>
          <w:rFonts w:ascii="Times New Roman" w:hAnsi="Times New Roman" w:cs="Times New Roman"/>
          <w:i w:val="0"/>
          <w:color w:val="000000" w:themeColor="text1"/>
          <w:sz w:val="24"/>
          <w:szCs w:val="24"/>
        </w:rPr>
        <w:instrText xml:space="preserve"> SEQ Table \* ARABIC </w:instrText>
      </w:r>
      <w:r w:rsidRPr="00281921">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15</w:t>
      </w:r>
      <w:r w:rsidRPr="00281921">
        <w:rPr>
          <w:rFonts w:ascii="Times New Roman" w:hAnsi="Times New Roman" w:cs="Times New Roman"/>
          <w:i w:val="0"/>
          <w:color w:val="000000" w:themeColor="text1"/>
          <w:sz w:val="24"/>
          <w:szCs w:val="24"/>
        </w:rPr>
        <w:fldChar w:fldCharType="end"/>
      </w:r>
      <w:r w:rsidRPr="00281921">
        <w:rPr>
          <w:rFonts w:ascii="Times New Roman" w:hAnsi="Times New Roman" w:cs="Times New Roman"/>
          <w:i w:val="0"/>
          <w:color w:val="000000" w:themeColor="text1"/>
          <w:sz w:val="24"/>
          <w:szCs w:val="24"/>
        </w:rPr>
        <w:t>: Name of the station and reason to visit clinic/hospital</w:t>
      </w:r>
      <w:r w:rsidR="001008A5">
        <w:rPr>
          <w:rFonts w:ascii="Times New Roman" w:hAnsi="Times New Roman" w:cs="Times New Roman"/>
          <w:i w:val="0"/>
          <w:color w:val="000000" w:themeColor="text1"/>
          <w:sz w:val="24"/>
          <w:szCs w:val="24"/>
        </w:rPr>
        <w:t>.</w:t>
      </w:r>
      <w:bookmarkEnd w:id="309"/>
      <w:r w:rsidRPr="00281921">
        <w:rPr>
          <w:rFonts w:ascii="Times New Roman" w:hAnsi="Times New Roman" w:cs="Times New Roman"/>
          <w:i w:val="0"/>
          <w:color w:val="000000" w:themeColor="text1"/>
          <w:sz w:val="24"/>
          <w:szCs w:val="24"/>
        </w:rPr>
        <w:t xml:space="preserve"> </w:t>
      </w:r>
    </w:p>
    <w:tbl>
      <w:tblPr>
        <w:tblStyle w:val="TableGrid"/>
        <w:tblW w:w="0" w:type="auto"/>
        <w:tblLook w:val="04A0" w:firstRow="1" w:lastRow="0" w:firstColumn="1" w:lastColumn="0" w:noHBand="0" w:noVBand="1"/>
      </w:tblPr>
      <w:tblGrid>
        <w:gridCol w:w="2065"/>
        <w:gridCol w:w="1890"/>
        <w:gridCol w:w="1710"/>
        <w:gridCol w:w="1080"/>
        <w:gridCol w:w="2070"/>
      </w:tblGrid>
      <w:tr w:rsidR="002B0B1B" w:rsidTr="00BB7A3B">
        <w:tc>
          <w:tcPr>
            <w:tcW w:w="2065" w:type="dxa"/>
            <w:vMerge w:val="restart"/>
          </w:tcPr>
          <w:p w:rsidR="00BB7A3B" w:rsidRDefault="00BB7A3B" w:rsidP="00FE520B">
            <w:pPr>
              <w:spacing w:line="360" w:lineRule="auto"/>
              <w:rPr>
                <w:rFonts w:ascii="Times New Roman" w:hAnsi="Times New Roman" w:cs="Times New Roman"/>
                <w:sz w:val="24"/>
                <w:szCs w:val="24"/>
              </w:rPr>
            </w:pPr>
          </w:p>
          <w:p w:rsidR="002B0B1B" w:rsidRPr="00BE6C08" w:rsidRDefault="002B0B1B" w:rsidP="00FE520B">
            <w:pPr>
              <w:spacing w:line="360" w:lineRule="auto"/>
              <w:rPr>
                <w:rFonts w:ascii="Times New Roman" w:hAnsi="Times New Roman" w:cs="Times New Roman"/>
                <w:sz w:val="24"/>
                <w:szCs w:val="24"/>
              </w:rPr>
            </w:pPr>
            <w:r w:rsidRPr="00BE6C08">
              <w:rPr>
                <w:rFonts w:ascii="Times New Roman" w:hAnsi="Times New Roman" w:cs="Times New Roman"/>
                <w:sz w:val="24"/>
                <w:szCs w:val="24"/>
              </w:rPr>
              <w:t xml:space="preserve">Name of station </w:t>
            </w:r>
          </w:p>
        </w:tc>
        <w:tc>
          <w:tcPr>
            <w:tcW w:w="3600" w:type="dxa"/>
            <w:gridSpan w:val="2"/>
          </w:tcPr>
          <w:p w:rsidR="002B0B1B" w:rsidRDefault="002B0B1B" w:rsidP="00FE520B">
            <w:pPr>
              <w:spacing w:line="360" w:lineRule="auto"/>
            </w:pPr>
            <w:r w:rsidRPr="006E6E97">
              <w:rPr>
                <w:rFonts w:ascii="Times New Roman" w:hAnsi="Times New Roman" w:cs="Times New Roman"/>
                <w:color w:val="000000"/>
                <w:sz w:val="24"/>
                <w:szCs w:val="24"/>
              </w:rPr>
              <w:t xml:space="preserve">   Reason to visit clinic/hospital</w:t>
            </w:r>
          </w:p>
        </w:tc>
        <w:tc>
          <w:tcPr>
            <w:tcW w:w="1080" w:type="dxa"/>
            <w:vMerge w:val="restart"/>
          </w:tcPr>
          <w:p w:rsidR="00BB7A3B" w:rsidRDefault="00BB7A3B" w:rsidP="00FE520B">
            <w:pPr>
              <w:spacing w:line="360" w:lineRule="auto"/>
              <w:rPr>
                <w:rFonts w:ascii="Times New Roman" w:hAnsi="Times New Roman" w:cs="Times New Roman"/>
                <w:sz w:val="24"/>
                <w:szCs w:val="24"/>
              </w:rPr>
            </w:pPr>
          </w:p>
          <w:p w:rsidR="002B0B1B" w:rsidRDefault="002B0B1B" w:rsidP="00FE520B">
            <w:pPr>
              <w:spacing w:line="360" w:lineRule="auto"/>
            </w:pPr>
            <w:r w:rsidRPr="006E6E97">
              <w:rPr>
                <w:rFonts w:ascii="Times New Roman" w:hAnsi="Times New Roman" w:cs="Times New Roman"/>
                <w:sz w:val="24"/>
                <w:szCs w:val="24"/>
              </w:rPr>
              <w:t>Total</w:t>
            </w:r>
          </w:p>
        </w:tc>
        <w:tc>
          <w:tcPr>
            <w:tcW w:w="2070" w:type="dxa"/>
            <w:vMerge w:val="restart"/>
          </w:tcPr>
          <w:p w:rsidR="002B0B1B" w:rsidRDefault="002B0B1B" w:rsidP="00FE520B">
            <w:pPr>
              <w:spacing w:line="360" w:lineRule="auto"/>
              <w:rPr>
                <w:rFonts w:ascii="Times New Roman" w:hAnsi="Times New Roman" w:cs="Times New Roman"/>
                <w:sz w:val="24"/>
                <w:szCs w:val="24"/>
              </w:rPr>
            </w:pPr>
            <w:r>
              <w:rPr>
                <w:rFonts w:ascii="Times New Roman" w:hAnsi="Times New Roman" w:cs="Times New Roman"/>
                <w:sz w:val="24"/>
                <w:szCs w:val="24"/>
              </w:rPr>
              <w:t>Percent of</w:t>
            </w:r>
          </w:p>
          <w:p w:rsidR="002B0B1B" w:rsidRPr="006E6E97" w:rsidRDefault="002B0B1B" w:rsidP="00FE520B">
            <w:pPr>
              <w:spacing w:line="360" w:lineRule="auto"/>
              <w:rPr>
                <w:rFonts w:ascii="Times New Roman" w:hAnsi="Times New Roman" w:cs="Times New Roman"/>
                <w:sz w:val="24"/>
                <w:szCs w:val="24"/>
              </w:rPr>
            </w:pPr>
            <w:r>
              <w:rPr>
                <w:rFonts w:ascii="Times New Roman" w:hAnsi="Times New Roman" w:cs="Times New Roman"/>
                <w:sz w:val="24"/>
                <w:szCs w:val="24"/>
              </w:rPr>
              <w:t>Exposure by name of station</w:t>
            </w:r>
          </w:p>
        </w:tc>
      </w:tr>
      <w:tr w:rsidR="002B0B1B" w:rsidTr="00BB7A3B">
        <w:tc>
          <w:tcPr>
            <w:tcW w:w="2065" w:type="dxa"/>
            <w:vMerge/>
          </w:tcPr>
          <w:p w:rsidR="002B0B1B" w:rsidRDefault="002B0B1B" w:rsidP="00FE520B">
            <w:pPr>
              <w:spacing w:line="360" w:lineRule="auto"/>
            </w:pPr>
          </w:p>
        </w:tc>
        <w:tc>
          <w:tcPr>
            <w:tcW w:w="1890" w:type="dxa"/>
          </w:tcPr>
          <w:p w:rsidR="002B0B1B" w:rsidRDefault="002B0B1B" w:rsidP="00FE520B">
            <w:pPr>
              <w:spacing w:line="360" w:lineRule="auto"/>
            </w:pPr>
            <w:r w:rsidRPr="006E6E97">
              <w:rPr>
                <w:rFonts w:ascii="Times New Roman" w:hAnsi="Times New Roman" w:cs="Times New Roman"/>
                <w:color w:val="000000"/>
                <w:sz w:val="24"/>
                <w:szCs w:val="24"/>
              </w:rPr>
              <w:t>non air quality related disease</w:t>
            </w:r>
          </w:p>
        </w:tc>
        <w:tc>
          <w:tcPr>
            <w:tcW w:w="1710" w:type="dxa"/>
          </w:tcPr>
          <w:p w:rsidR="002B0B1B" w:rsidRDefault="002B0B1B" w:rsidP="00FE520B">
            <w:pPr>
              <w:spacing w:line="360" w:lineRule="auto"/>
            </w:pPr>
            <w:r w:rsidRPr="006E6E97">
              <w:rPr>
                <w:rFonts w:ascii="Times New Roman" w:hAnsi="Times New Roman" w:cs="Times New Roman"/>
                <w:color w:val="000000"/>
                <w:sz w:val="24"/>
                <w:szCs w:val="24"/>
              </w:rPr>
              <w:t>air quality related disease</w:t>
            </w:r>
          </w:p>
        </w:tc>
        <w:tc>
          <w:tcPr>
            <w:tcW w:w="1080" w:type="dxa"/>
            <w:vMerge/>
          </w:tcPr>
          <w:p w:rsidR="002B0B1B" w:rsidRDefault="002B0B1B" w:rsidP="00FE520B">
            <w:pPr>
              <w:spacing w:line="360" w:lineRule="auto"/>
            </w:pPr>
          </w:p>
        </w:tc>
        <w:tc>
          <w:tcPr>
            <w:tcW w:w="2070" w:type="dxa"/>
            <w:vMerge/>
          </w:tcPr>
          <w:p w:rsidR="002B0B1B" w:rsidRDefault="002B0B1B" w:rsidP="00FE520B">
            <w:pPr>
              <w:spacing w:line="360" w:lineRule="auto"/>
            </w:pPr>
          </w:p>
        </w:tc>
      </w:tr>
      <w:tr w:rsidR="002B0B1B" w:rsidTr="00BB7A3B">
        <w:tc>
          <w:tcPr>
            <w:tcW w:w="2065"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Kality</w:t>
            </w:r>
          </w:p>
        </w:tc>
        <w:tc>
          <w:tcPr>
            <w:tcW w:w="189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36</w:t>
            </w:r>
          </w:p>
        </w:tc>
        <w:tc>
          <w:tcPr>
            <w:tcW w:w="171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84</w:t>
            </w:r>
          </w:p>
        </w:tc>
        <w:tc>
          <w:tcPr>
            <w:tcW w:w="1080" w:type="dxa"/>
            <w:vAlign w:val="center"/>
          </w:tcPr>
          <w:p w:rsidR="002B0B1B" w:rsidRPr="00BB7A3B" w:rsidRDefault="002B0B1B" w:rsidP="00FE520B">
            <w:pPr>
              <w:autoSpaceDE w:val="0"/>
              <w:autoSpaceDN w:val="0"/>
              <w:adjustRightInd w:val="0"/>
              <w:spacing w:line="276" w:lineRule="auto"/>
              <w:ind w:left="60" w:right="60"/>
              <w:rPr>
                <w:rFonts w:ascii="Times New Roman" w:hAnsi="Times New Roman" w:cs="Times New Roman"/>
                <w:b/>
                <w:color w:val="000000" w:themeColor="text1"/>
                <w:sz w:val="24"/>
                <w:szCs w:val="24"/>
              </w:rPr>
            </w:pPr>
            <w:r w:rsidRPr="00BB7A3B">
              <w:rPr>
                <w:rFonts w:ascii="Times New Roman" w:hAnsi="Times New Roman" w:cs="Times New Roman"/>
                <w:b/>
                <w:color w:val="000000" w:themeColor="text1"/>
                <w:sz w:val="24"/>
                <w:szCs w:val="24"/>
              </w:rPr>
              <w:t>120</w:t>
            </w:r>
          </w:p>
        </w:tc>
        <w:tc>
          <w:tcPr>
            <w:tcW w:w="2070" w:type="dxa"/>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70.00%</w:t>
            </w:r>
          </w:p>
        </w:tc>
      </w:tr>
      <w:tr w:rsidR="002B0B1B" w:rsidTr="00BB7A3B">
        <w:tc>
          <w:tcPr>
            <w:tcW w:w="2065"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Saris</w:t>
            </w:r>
          </w:p>
        </w:tc>
        <w:tc>
          <w:tcPr>
            <w:tcW w:w="189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80</w:t>
            </w:r>
          </w:p>
        </w:tc>
        <w:tc>
          <w:tcPr>
            <w:tcW w:w="171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40</w:t>
            </w:r>
          </w:p>
        </w:tc>
        <w:tc>
          <w:tcPr>
            <w:tcW w:w="1080" w:type="dxa"/>
            <w:vAlign w:val="center"/>
          </w:tcPr>
          <w:p w:rsidR="002B0B1B" w:rsidRPr="00BB7A3B" w:rsidRDefault="002B0B1B" w:rsidP="00FE520B">
            <w:pPr>
              <w:autoSpaceDE w:val="0"/>
              <w:autoSpaceDN w:val="0"/>
              <w:adjustRightInd w:val="0"/>
              <w:spacing w:line="276" w:lineRule="auto"/>
              <w:ind w:left="60" w:right="60"/>
              <w:rPr>
                <w:rFonts w:ascii="Times New Roman" w:hAnsi="Times New Roman" w:cs="Times New Roman"/>
                <w:b/>
                <w:color w:val="000000" w:themeColor="text1"/>
                <w:sz w:val="24"/>
                <w:szCs w:val="24"/>
              </w:rPr>
            </w:pPr>
            <w:r w:rsidRPr="00BB7A3B">
              <w:rPr>
                <w:rFonts w:ascii="Times New Roman" w:hAnsi="Times New Roman" w:cs="Times New Roman"/>
                <w:b/>
                <w:color w:val="000000" w:themeColor="text1"/>
                <w:sz w:val="24"/>
                <w:szCs w:val="24"/>
              </w:rPr>
              <w:t>120</w:t>
            </w:r>
          </w:p>
        </w:tc>
        <w:tc>
          <w:tcPr>
            <w:tcW w:w="2070" w:type="dxa"/>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33.33%</w:t>
            </w:r>
          </w:p>
        </w:tc>
      </w:tr>
      <w:tr w:rsidR="002B0B1B" w:rsidTr="00BB7A3B">
        <w:tc>
          <w:tcPr>
            <w:tcW w:w="2065"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Stadium</w:t>
            </w:r>
          </w:p>
        </w:tc>
        <w:tc>
          <w:tcPr>
            <w:tcW w:w="189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69</w:t>
            </w:r>
          </w:p>
        </w:tc>
        <w:tc>
          <w:tcPr>
            <w:tcW w:w="171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51</w:t>
            </w:r>
          </w:p>
        </w:tc>
        <w:tc>
          <w:tcPr>
            <w:tcW w:w="1080" w:type="dxa"/>
            <w:vAlign w:val="center"/>
          </w:tcPr>
          <w:p w:rsidR="002B0B1B" w:rsidRPr="00BB7A3B" w:rsidRDefault="002B0B1B" w:rsidP="00FE520B">
            <w:pPr>
              <w:autoSpaceDE w:val="0"/>
              <w:autoSpaceDN w:val="0"/>
              <w:adjustRightInd w:val="0"/>
              <w:spacing w:line="276" w:lineRule="auto"/>
              <w:ind w:left="60" w:right="60"/>
              <w:rPr>
                <w:rFonts w:ascii="Times New Roman" w:hAnsi="Times New Roman" w:cs="Times New Roman"/>
                <w:b/>
                <w:color w:val="000000" w:themeColor="text1"/>
                <w:sz w:val="24"/>
                <w:szCs w:val="24"/>
              </w:rPr>
            </w:pPr>
            <w:r w:rsidRPr="00BB7A3B">
              <w:rPr>
                <w:rFonts w:ascii="Times New Roman" w:hAnsi="Times New Roman" w:cs="Times New Roman"/>
                <w:b/>
                <w:color w:val="000000" w:themeColor="text1"/>
                <w:sz w:val="24"/>
                <w:szCs w:val="24"/>
              </w:rPr>
              <w:t>120</w:t>
            </w:r>
          </w:p>
        </w:tc>
        <w:tc>
          <w:tcPr>
            <w:tcW w:w="2070" w:type="dxa"/>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42.50%</w:t>
            </w:r>
          </w:p>
        </w:tc>
      </w:tr>
      <w:tr w:rsidR="002B0B1B" w:rsidTr="00BB7A3B">
        <w:tc>
          <w:tcPr>
            <w:tcW w:w="2065"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Mexico</w:t>
            </w:r>
          </w:p>
        </w:tc>
        <w:tc>
          <w:tcPr>
            <w:tcW w:w="189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74</w:t>
            </w:r>
          </w:p>
        </w:tc>
        <w:tc>
          <w:tcPr>
            <w:tcW w:w="171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46</w:t>
            </w:r>
          </w:p>
        </w:tc>
        <w:tc>
          <w:tcPr>
            <w:tcW w:w="1080" w:type="dxa"/>
            <w:vAlign w:val="center"/>
          </w:tcPr>
          <w:p w:rsidR="002B0B1B" w:rsidRPr="00BB7A3B" w:rsidRDefault="002B0B1B" w:rsidP="00FE520B">
            <w:pPr>
              <w:autoSpaceDE w:val="0"/>
              <w:autoSpaceDN w:val="0"/>
              <w:adjustRightInd w:val="0"/>
              <w:spacing w:line="276" w:lineRule="auto"/>
              <w:ind w:left="60" w:right="60"/>
              <w:rPr>
                <w:rFonts w:ascii="Times New Roman" w:hAnsi="Times New Roman" w:cs="Times New Roman"/>
                <w:b/>
                <w:color w:val="000000" w:themeColor="text1"/>
                <w:sz w:val="24"/>
                <w:szCs w:val="24"/>
              </w:rPr>
            </w:pPr>
            <w:r w:rsidRPr="00BB7A3B">
              <w:rPr>
                <w:rFonts w:ascii="Times New Roman" w:hAnsi="Times New Roman" w:cs="Times New Roman"/>
                <w:b/>
                <w:color w:val="000000" w:themeColor="text1"/>
                <w:sz w:val="24"/>
                <w:szCs w:val="24"/>
              </w:rPr>
              <w:t>120</w:t>
            </w:r>
          </w:p>
        </w:tc>
        <w:tc>
          <w:tcPr>
            <w:tcW w:w="2070" w:type="dxa"/>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38.33%</w:t>
            </w:r>
          </w:p>
        </w:tc>
      </w:tr>
      <w:tr w:rsidR="002B0B1B" w:rsidTr="00BB7A3B">
        <w:tc>
          <w:tcPr>
            <w:tcW w:w="2065"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Autobus Tera</w:t>
            </w:r>
          </w:p>
        </w:tc>
        <w:tc>
          <w:tcPr>
            <w:tcW w:w="189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75</w:t>
            </w:r>
          </w:p>
        </w:tc>
        <w:tc>
          <w:tcPr>
            <w:tcW w:w="171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w:t>
            </w:r>
          </w:p>
        </w:tc>
        <w:tc>
          <w:tcPr>
            <w:tcW w:w="1080" w:type="dxa"/>
            <w:vAlign w:val="center"/>
          </w:tcPr>
          <w:p w:rsidR="002B0B1B" w:rsidRPr="00BB7A3B" w:rsidRDefault="002B0B1B" w:rsidP="00FE520B">
            <w:pPr>
              <w:autoSpaceDE w:val="0"/>
              <w:autoSpaceDN w:val="0"/>
              <w:adjustRightInd w:val="0"/>
              <w:spacing w:line="276" w:lineRule="auto"/>
              <w:ind w:left="60" w:right="60"/>
              <w:rPr>
                <w:rFonts w:ascii="Times New Roman" w:hAnsi="Times New Roman" w:cs="Times New Roman"/>
                <w:b/>
                <w:color w:val="000000" w:themeColor="text1"/>
                <w:sz w:val="24"/>
                <w:szCs w:val="24"/>
              </w:rPr>
            </w:pPr>
            <w:r w:rsidRPr="00BB7A3B">
              <w:rPr>
                <w:rFonts w:ascii="Times New Roman" w:hAnsi="Times New Roman" w:cs="Times New Roman"/>
                <w:b/>
                <w:color w:val="000000" w:themeColor="text1"/>
                <w:sz w:val="24"/>
                <w:szCs w:val="24"/>
              </w:rPr>
              <w:t>120</w:t>
            </w:r>
          </w:p>
        </w:tc>
        <w:tc>
          <w:tcPr>
            <w:tcW w:w="2070" w:type="dxa"/>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37.50%</w:t>
            </w:r>
          </w:p>
        </w:tc>
      </w:tr>
      <w:tr w:rsidR="002B0B1B" w:rsidTr="00BB7A3B">
        <w:tc>
          <w:tcPr>
            <w:tcW w:w="2065"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Minilik II square</w:t>
            </w:r>
          </w:p>
        </w:tc>
        <w:tc>
          <w:tcPr>
            <w:tcW w:w="189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62</w:t>
            </w:r>
          </w:p>
        </w:tc>
        <w:tc>
          <w:tcPr>
            <w:tcW w:w="1710" w:type="dxa"/>
            <w:vAlign w:val="center"/>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sidRPr="00BE6C08">
              <w:rPr>
                <w:rFonts w:ascii="Times New Roman" w:hAnsi="Times New Roman" w:cs="Times New Roman"/>
                <w:color w:val="000000" w:themeColor="text1"/>
                <w:sz w:val="24"/>
                <w:szCs w:val="24"/>
              </w:rPr>
              <w:t>58</w:t>
            </w:r>
          </w:p>
        </w:tc>
        <w:tc>
          <w:tcPr>
            <w:tcW w:w="1080" w:type="dxa"/>
            <w:vAlign w:val="center"/>
          </w:tcPr>
          <w:p w:rsidR="002B0B1B" w:rsidRPr="00BB7A3B" w:rsidRDefault="002B0B1B" w:rsidP="00FE520B">
            <w:pPr>
              <w:autoSpaceDE w:val="0"/>
              <w:autoSpaceDN w:val="0"/>
              <w:adjustRightInd w:val="0"/>
              <w:spacing w:line="276" w:lineRule="auto"/>
              <w:ind w:left="60" w:right="60"/>
              <w:rPr>
                <w:rFonts w:ascii="Times New Roman" w:hAnsi="Times New Roman" w:cs="Times New Roman"/>
                <w:b/>
                <w:color w:val="000000" w:themeColor="text1"/>
                <w:sz w:val="24"/>
                <w:szCs w:val="24"/>
              </w:rPr>
            </w:pPr>
            <w:r w:rsidRPr="00BB7A3B">
              <w:rPr>
                <w:rFonts w:ascii="Times New Roman" w:hAnsi="Times New Roman" w:cs="Times New Roman"/>
                <w:b/>
                <w:color w:val="000000" w:themeColor="text1"/>
                <w:sz w:val="24"/>
                <w:szCs w:val="24"/>
              </w:rPr>
              <w:t>120</w:t>
            </w:r>
          </w:p>
        </w:tc>
        <w:tc>
          <w:tcPr>
            <w:tcW w:w="2070" w:type="dxa"/>
          </w:tcPr>
          <w:p w:rsidR="002B0B1B" w:rsidRPr="00BE6C08" w:rsidRDefault="002B0B1B" w:rsidP="00FE520B">
            <w:pPr>
              <w:autoSpaceDE w:val="0"/>
              <w:autoSpaceDN w:val="0"/>
              <w:adjustRightInd w:val="0"/>
              <w:spacing w:line="276"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48.33%</w:t>
            </w:r>
          </w:p>
        </w:tc>
      </w:tr>
      <w:tr w:rsidR="002B0B1B" w:rsidTr="00BB7A3B">
        <w:tc>
          <w:tcPr>
            <w:tcW w:w="2065" w:type="dxa"/>
          </w:tcPr>
          <w:p w:rsidR="002B0B1B" w:rsidRPr="00400A97" w:rsidRDefault="002B0B1B" w:rsidP="00FE520B">
            <w:pPr>
              <w:spacing w:line="276" w:lineRule="auto"/>
              <w:rPr>
                <w:rFonts w:ascii="Times New Roman" w:hAnsi="Times New Roman" w:cs="Times New Roman"/>
                <w:b/>
                <w:color w:val="000000" w:themeColor="text1"/>
                <w:sz w:val="24"/>
                <w:szCs w:val="24"/>
              </w:rPr>
            </w:pPr>
            <w:r w:rsidRPr="00400A97">
              <w:rPr>
                <w:rFonts w:ascii="Times New Roman" w:hAnsi="Times New Roman" w:cs="Times New Roman"/>
                <w:b/>
                <w:color w:val="000000" w:themeColor="text1"/>
                <w:sz w:val="24"/>
                <w:szCs w:val="24"/>
              </w:rPr>
              <w:t xml:space="preserve">Total </w:t>
            </w:r>
          </w:p>
        </w:tc>
        <w:tc>
          <w:tcPr>
            <w:tcW w:w="1890" w:type="dxa"/>
            <w:vAlign w:val="center"/>
          </w:tcPr>
          <w:p w:rsidR="002B0B1B" w:rsidRPr="00400A97" w:rsidRDefault="002B0B1B" w:rsidP="00FE520B">
            <w:pPr>
              <w:autoSpaceDE w:val="0"/>
              <w:autoSpaceDN w:val="0"/>
              <w:adjustRightInd w:val="0"/>
              <w:spacing w:line="276" w:lineRule="auto"/>
              <w:ind w:left="60" w:right="60"/>
              <w:rPr>
                <w:rFonts w:ascii="Times New Roman" w:hAnsi="Times New Roman" w:cs="Times New Roman"/>
                <w:b/>
                <w:color w:val="000000" w:themeColor="text1"/>
                <w:sz w:val="24"/>
                <w:szCs w:val="24"/>
              </w:rPr>
            </w:pPr>
            <w:r w:rsidRPr="00400A97">
              <w:rPr>
                <w:rFonts w:ascii="Times New Roman" w:hAnsi="Times New Roman" w:cs="Times New Roman"/>
                <w:b/>
                <w:color w:val="000000" w:themeColor="text1"/>
                <w:sz w:val="24"/>
                <w:szCs w:val="24"/>
              </w:rPr>
              <w:t>396</w:t>
            </w:r>
          </w:p>
        </w:tc>
        <w:tc>
          <w:tcPr>
            <w:tcW w:w="1710" w:type="dxa"/>
            <w:vAlign w:val="center"/>
          </w:tcPr>
          <w:p w:rsidR="002B0B1B" w:rsidRPr="00400A97" w:rsidRDefault="002B0B1B" w:rsidP="00FE520B">
            <w:pPr>
              <w:autoSpaceDE w:val="0"/>
              <w:autoSpaceDN w:val="0"/>
              <w:adjustRightInd w:val="0"/>
              <w:spacing w:line="276" w:lineRule="auto"/>
              <w:ind w:left="60" w:right="60"/>
              <w:rPr>
                <w:rFonts w:ascii="Times New Roman" w:hAnsi="Times New Roman" w:cs="Times New Roman"/>
                <w:b/>
                <w:color w:val="000000" w:themeColor="text1"/>
                <w:sz w:val="24"/>
                <w:szCs w:val="24"/>
              </w:rPr>
            </w:pPr>
            <w:r w:rsidRPr="00400A97">
              <w:rPr>
                <w:rFonts w:ascii="Times New Roman" w:hAnsi="Times New Roman" w:cs="Times New Roman"/>
                <w:b/>
                <w:color w:val="000000" w:themeColor="text1"/>
                <w:sz w:val="24"/>
                <w:szCs w:val="24"/>
              </w:rPr>
              <w:t>324</w:t>
            </w:r>
          </w:p>
        </w:tc>
        <w:tc>
          <w:tcPr>
            <w:tcW w:w="1080" w:type="dxa"/>
            <w:vAlign w:val="center"/>
          </w:tcPr>
          <w:p w:rsidR="002B0B1B" w:rsidRPr="00400A97" w:rsidRDefault="002B0B1B" w:rsidP="00FE520B">
            <w:pPr>
              <w:autoSpaceDE w:val="0"/>
              <w:autoSpaceDN w:val="0"/>
              <w:adjustRightInd w:val="0"/>
              <w:spacing w:line="276" w:lineRule="auto"/>
              <w:ind w:left="60" w:right="60"/>
              <w:rPr>
                <w:rFonts w:ascii="Times New Roman" w:hAnsi="Times New Roman" w:cs="Times New Roman"/>
                <w:b/>
                <w:color w:val="000000" w:themeColor="text1"/>
                <w:sz w:val="24"/>
                <w:szCs w:val="24"/>
              </w:rPr>
            </w:pPr>
            <w:r w:rsidRPr="00400A97">
              <w:rPr>
                <w:rFonts w:ascii="Times New Roman" w:hAnsi="Times New Roman" w:cs="Times New Roman"/>
                <w:b/>
                <w:color w:val="000000" w:themeColor="text1"/>
                <w:sz w:val="24"/>
                <w:szCs w:val="24"/>
              </w:rPr>
              <w:t>720</w:t>
            </w:r>
          </w:p>
        </w:tc>
        <w:tc>
          <w:tcPr>
            <w:tcW w:w="2070" w:type="dxa"/>
          </w:tcPr>
          <w:p w:rsidR="002B0B1B" w:rsidRPr="00400A97" w:rsidRDefault="002B0B1B" w:rsidP="00FE520B">
            <w:pPr>
              <w:autoSpaceDE w:val="0"/>
              <w:autoSpaceDN w:val="0"/>
              <w:adjustRightInd w:val="0"/>
              <w:spacing w:line="276" w:lineRule="auto"/>
              <w:ind w:left="60" w:right="60"/>
              <w:rPr>
                <w:rFonts w:ascii="Times New Roman" w:hAnsi="Times New Roman" w:cs="Times New Roman"/>
                <w:b/>
                <w:color w:val="000000" w:themeColor="text1"/>
                <w:sz w:val="24"/>
                <w:szCs w:val="24"/>
              </w:rPr>
            </w:pPr>
            <w:r w:rsidRPr="00400A97">
              <w:rPr>
                <w:rFonts w:ascii="Times New Roman" w:hAnsi="Times New Roman" w:cs="Times New Roman"/>
                <w:b/>
                <w:color w:val="000000" w:themeColor="text1"/>
                <w:sz w:val="24"/>
                <w:szCs w:val="24"/>
              </w:rPr>
              <w:t>45.00%</w:t>
            </w:r>
          </w:p>
        </w:tc>
      </w:tr>
    </w:tbl>
    <w:p w:rsidR="007439B0" w:rsidRDefault="007439B0" w:rsidP="002B0B1B">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Exposure of transportation air pollution versus name of station indicated that commercial, industrial and mixed land-use more exposed for vehicles pollution. From the table Kality, Minilik II square and Stadium stations exposed more respondents to visit clinics/hospitals by air quality related diseases respectively.</w:t>
      </w:r>
    </w:p>
    <w:p w:rsidR="002B0B1B" w:rsidRPr="00281921" w:rsidRDefault="00281921" w:rsidP="00281921">
      <w:pPr>
        <w:pStyle w:val="Caption"/>
        <w:rPr>
          <w:rFonts w:ascii="Times New Roman" w:hAnsi="Times New Roman" w:cs="Times New Roman"/>
          <w:i w:val="0"/>
          <w:color w:val="000000" w:themeColor="text1"/>
          <w:sz w:val="24"/>
          <w:szCs w:val="24"/>
        </w:rPr>
      </w:pPr>
      <w:bookmarkStart w:id="310" w:name="_Toc13227175"/>
      <w:r w:rsidRPr="00281921">
        <w:rPr>
          <w:rFonts w:ascii="Times New Roman" w:hAnsi="Times New Roman" w:cs="Times New Roman"/>
          <w:i w:val="0"/>
          <w:color w:val="000000" w:themeColor="text1"/>
          <w:sz w:val="24"/>
          <w:szCs w:val="24"/>
        </w:rPr>
        <w:t xml:space="preserve">Table </w:t>
      </w:r>
      <w:r w:rsidRPr="00281921">
        <w:rPr>
          <w:rFonts w:ascii="Times New Roman" w:hAnsi="Times New Roman" w:cs="Times New Roman"/>
          <w:i w:val="0"/>
          <w:color w:val="000000" w:themeColor="text1"/>
          <w:sz w:val="24"/>
          <w:szCs w:val="24"/>
        </w:rPr>
        <w:fldChar w:fldCharType="begin"/>
      </w:r>
      <w:r w:rsidRPr="00281921">
        <w:rPr>
          <w:rFonts w:ascii="Times New Roman" w:hAnsi="Times New Roman" w:cs="Times New Roman"/>
          <w:i w:val="0"/>
          <w:color w:val="000000" w:themeColor="text1"/>
          <w:sz w:val="24"/>
          <w:szCs w:val="24"/>
        </w:rPr>
        <w:instrText xml:space="preserve"> SEQ Table \* ARABIC </w:instrText>
      </w:r>
      <w:r w:rsidRPr="00281921">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16</w:t>
      </w:r>
      <w:r w:rsidRPr="00281921">
        <w:rPr>
          <w:rFonts w:ascii="Times New Roman" w:hAnsi="Times New Roman" w:cs="Times New Roman"/>
          <w:i w:val="0"/>
          <w:color w:val="000000" w:themeColor="text1"/>
          <w:sz w:val="24"/>
          <w:szCs w:val="24"/>
        </w:rPr>
        <w:fldChar w:fldCharType="end"/>
      </w:r>
      <w:r w:rsidRPr="00281921">
        <w:rPr>
          <w:rFonts w:ascii="Times New Roman" w:hAnsi="Times New Roman" w:cs="Times New Roman"/>
          <w:i w:val="0"/>
          <w:color w:val="000000" w:themeColor="text1"/>
          <w:sz w:val="24"/>
          <w:szCs w:val="24"/>
        </w:rPr>
        <w:t>: Station type under the study and air quality related diseases</w:t>
      </w:r>
      <w:r w:rsidR="001008A5">
        <w:rPr>
          <w:rFonts w:ascii="Times New Roman" w:hAnsi="Times New Roman" w:cs="Times New Roman"/>
          <w:i w:val="0"/>
          <w:color w:val="000000" w:themeColor="text1"/>
          <w:sz w:val="24"/>
          <w:szCs w:val="24"/>
        </w:rPr>
        <w:t>.</w:t>
      </w:r>
      <w:bookmarkEnd w:id="310"/>
    </w:p>
    <w:tbl>
      <w:tblPr>
        <w:tblStyle w:val="TableGrid"/>
        <w:tblW w:w="0" w:type="auto"/>
        <w:tblLook w:val="04A0" w:firstRow="1" w:lastRow="0" w:firstColumn="1" w:lastColumn="0" w:noHBand="0" w:noVBand="1"/>
      </w:tblPr>
      <w:tblGrid>
        <w:gridCol w:w="3145"/>
        <w:gridCol w:w="1710"/>
        <w:gridCol w:w="1710"/>
        <w:gridCol w:w="810"/>
        <w:gridCol w:w="1440"/>
      </w:tblGrid>
      <w:tr w:rsidR="002B0B1B" w:rsidTr="00FE520B">
        <w:tc>
          <w:tcPr>
            <w:tcW w:w="3145" w:type="dxa"/>
            <w:vMerge w:val="restart"/>
          </w:tcPr>
          <w:p w:rsidR="002B0B1B" w:rsidRDefault="002B0B1B" w:rsidP="00FE520B">
            <w:pPr>
              <w:spacing w:line="360" w:lineRule="auto"/>
              <w:rPr>
                <w:rFonts w:ascii="Times New Roman" w:hAnsi="Times New Roman" w:cs="Times New Roman"/>
                <w:color w:val="000000" w:themeColor="text1"/>
                <w:sz w:val="24"/>
                <w:szCs w:val="24"/>
              </w:rPr>
            </w:pPr>
            <w:r w:rsidRPr="000E34C9">
              <w:rPr>
                <w:rFonts w:ascii="Times New Roman" w:hAnsi="Times New Roman" w:cs="Times New Roman"/>
                <w:color w:val="000000" w:themeColor="text1"/>
                <w:sz w:val="24"/>
                <w:szCs w:val="24"/>
              </w:rPr>
              <w:t xml:space="preserve">Stations/stops type </w:t>
            </w:r>
          </w:p>
          <w:p w:rsidR="002B0B1B" w:rsidRPr="006E6E97" w:rsidRDefault="002B0B1B" w:rsidP="00FE520B">
            <w:pPr>
              <w:spacing w:line="360" w:lineRule="auto"/>
              <w:rPr>
                <w:rFonts w:ascii="Times New Roman" w:hAnsi="Times New Roman" w:cs="Times New Roman"/>
                <w:sz w:val="24"/>
                <w:szCs w:val="24"/>
              </w:rPr>
            </w:pPr>
            <w:r w:rsidRPr="000E34C9">
              <w:rPr>
                <w:rFonts w:ascii="Times New Roman" w:hAnsi="Times New Roman" w:cs="Times New Roman"/>
                <w:color w:val="000000" w:themeColor="text1"/>
                <w:sz w:val="24"/>
                <w:szCs w:val="24"/>
              </w:rPr>
              <w:t>under the study</w:t>
            </w:r>
          </w:p>
        </w:tc>
        <w:tc>
          <w:tcPr>
            <w:tcW w:w="3420" w:type="dxa"/>
            <w:gridSpan w:val="2"/>
          </w:tcPr>
          <w:p w:rsidR="002B0B1B" w:rsidRPr="006E6E97" w:rsidRDefault="002B0B1B" w:rsidP="00FE520B">
            <w:pPr>
              <w:spacing w:line="360" w:lineRule="auto"/>
              <w:rPr>
                <w:rFonts w:ascii="Times New Roman" w:hAnsi="Times New Roman" w:cs="Times New Roman"/>
                <w:sz w:val="24"/>
                <w:szCs w:val="24"/>
              </w:rPr>
            </w:pPr>
            <w:r w:rsidRPr="006E6E97">
              <w:rPr>
                <w:rFonts w:ascii="Times New Roman" w:hAnsi="Times New Roman" w:cs="Times New Roman"/>
                <w:color w:val="000000"/>
                <w:sz w:val="24"/>
                <w:szCs w:val="24"/>
              </w:rPr>
              <w:t xml:space="preserve">   Reason to visit clinic/hospital</w:t>
            </w:r>
          </w:p>
        </w:tc>
        <w:tc>
          <w:tcPr>
            <w:tcW w:w="810" w:type="dxa"/>
            <w:vMerge w:val="restart"/>
          </w:tcPr>
          <w:p w:rsidR="002B0B1B" w:rsidRPr="006E6E97" w:rsidRDefault="002B0B1B" w:rsidP="00FE520B">
            <w:pPr>
              <w:spacing w:line="360" w:lineRule="auto"/>
              <w:rPr>
                <w:rFonts w:ascii="Times New Roman" w:hAnsi="Times New Roman" w:cs="Times New Roman"/>
                <w:sz w:val="24"/>
                <w:szCs w:val="24"/>
              </w:rPr>
            </w:pPr>
          </w:p>
          <w:p w:rsidR="002B0B1B" w:rsidRPr="006E6E97" w:rsidRDefault="002B0B1B" w:rsidP="00FE520B">
            <w:pPr>
              <w:spacing w:line="360" w:lineRule="auto"/>
              <w:rPr>
                <w:rFonts w:ascii="Times New Roman" w:hAnsi="Times New Roman" w:cs="Times New Roman"/>
                <w:sz w:val="24"/>
                <w:szCs w:val="24"/>
              </w:rPr>
            </w:pPr>
            <w:r w:rsidRPr="006E6E97">
              <w:rPr>
                <w:rFonts w:ascii="Times New Roman" w:hAnsi="Times New Roman" w:cs="Times New Roman"/>
                <w:sz w:val="24"/>
                <w:szCs w:val="24"/>
              </w:rPr>
              <w:t xml:space="preserve">Total </w:t>
            </w:r>
          </w:p>
        </w:tc>
        <w:tc>
          <w:tcPr>
            <w:tcW w:w="1440" w:type="dxa"/>
            <w:vMerge w:val="restart"/>
          </w:tcPr>
          <w:p w:rsidR="002B0B1B" w:rsidRDefault="002B0B1B" w:rsidP="00FE520B">
            <w:pPr>
              <w:spacing w:line="360" w:lineRule="auto"/>
              <w:rPr>
                <w:rFonts w:ascii="Times New Roman" w:hAnsi="Times New Roman" w:cs="Times New Roman"/>
                <w:sz w:val="24"/>
                <w:szCs w:val="24"/>
              </w:rPr>
            </w:pPr>
            <w:r>
              <w:rPr>
                <w:rFonts w:ascii="Times New Roman" w:hAnsi="Times New Roman" w:cs="Times New Roman"/>
                <w:sz w:val="24"/>
                <w:szCs w:val="24"/>
              </w:rPr>
              <w:t>Percent of</w:t>
            </w:r>
          </w:p>
          <w:p w:rsidR="002B0B1B" w:rsidRPr="006E6E97" w:rsidRDefault="002B0B1B" w:rsidP="00FE520B">
            <w:pPr>
              <w:spacing w:line="360" w:lineRule="auto"/>
              <w:rPr>
                <w:rFonts w:ascii="Times New Roman" w:hAnsi="Times New Roman" w:cs="Times New Roman"/>
                <w:sz w:val="24"/>
                <w:szCs w:val="24"/>
              </w:rPr>
            </w:pPr>
            <w:r>
              <w:rPr>
                <w:rFonts w:ascii="Times New Roman" w:hAnsi="Times New Roman" w:cs="Times New Roman"/>
                <w:sz w:val="24"/>
                <w:szCs w:val="24"/>
              </w:rPr>
              <w:t>Exposure by air pollution</w:t>
            </w:r>
          </w:p>
        </w:tc>
      </w:tr>
      <w:tr w:rsidR="002B0B1B" w:rsidTr="00FE520B">
        <w:tc>
          <w:tcPr>
            <w:tcW w:w="3145" w:type="dxa"/>
            <w:vMerge/>
          </w:tcPr>
          <w:p w:rsidR="002B0B1B" w:rsidRPr="006E6E97" w:rsidRDefault="002B0B1B" w:rsidP="002B0B1B">
            <w:pPr>
              <w:rPr>
                <w:rFonts w:ascii="Times New Roman" w:hAnsi="Times New Roman" w:cs="Times New Roman"/>
                <w:sz w:val="24"/>
                <w:szCs w:val="24"/>
              </w:rPr>
            </w:pPr>
          </w:p>
        </w:tc>
        <w:tc>
          <w:tcPr>
            <w:tcW w:w="1710" w:type="dxa"/>
          </w:tcPr>
          <w:p w:rsidR="002B0B1B" w:rsidRPr="006E6E97" w:rsidRDefault="002B0B1B" w:rsidP="002B0B1B">
            <w:pPr>
              <w:spacing w:line="276" w:lineRule="auto"/>
              <w:rPr>
                <w:rFonts w:ascii="Times New Roman" w:hAnsi="Times New Roman" w:cs="Times New Roman"/>
                <w:sz w:val="24"/>
                <w:szCs w:val="24"/>
              </w:rPr>
            </w:pPr>
            <w:r w:rsidRPr="006E6E97">
              <w:rPr>
                <w:rFonts w:ascii="Times New Roman" w:hAnsi="Times New Roman" w:cs="Times New Roman"/>
                <w:color w:val="000000"/>
                <w:sz w:val="24"/>
                <w:szCs w:val="24"/>
              </w:rPr>
              <w:t>non air quality related disease</w:t>
            </w:r>
          </w:p>
        </w:tc>
        <w:tc>
          <w:tcPr>
            <w:tcW w:w="1710" w:type="dxa"/>
          </w:tcPr>
          <w:p w:rsidR="002B0B1B" w:rsidRPr="006E6E97" w:rsidRDefault="002B0B1B" w:rsidP="002B0B1B">
            <w:pPr>
              <w:spacing w:line="276" w:lineRule="auto"/>
              <w:rPr>
                <w:rFonts w:ascii="Times New Roman" w:hAnsi="Times New Roman" w:cs="Times New Roman"/>
                <w:sz w:val="24"/>
                <w:szCs w:val="24"/>
              </w:rPr>
            </w:pPr>
            <w:r w:rsidRPr="006E6E97">
              <w:rPr>
                <w:rFonts w:ascii="Times New Roman" w:hAnsi="Times New Roman" w:cs="Times New Roman"/>
                <w:color w:val="000000"/>
                <w:sz w:val="24"/>
                <w:szCs w:val="24"/>
              </w:rPr>
              <w:t>air quality related disease</w:t>
            </w:r>
          </w:p>
        </w:tc>
        <w:tc>
          <w:tcPr>
            <w:tcW w:w="810" w:type="dxa"/>
            <w:vMerge/>
          </w:tcPr>
          <w:p w:rsidR="002B0B1B" w:rsidRPr="006E6E97" w:rsidRDefault="002B0B1B" w:rsidP="002B0B1B">
            <w:pPr>
              <w:rPr>
                <w:rFonts w:ascii="Times New Roman" w:hAnsi="Times New Roman" w:cs="Times New Roman"/>
                <w:sz w:val="24"/>
                <w:szCs w:val="24"/>
              </w:rPr>
            </w:pPr>
          </w:p>
        </w:tc>
        <w:tc>
          <w:tcPr>
            <w:tcW w:w="1440" w:type="dxa"/>
            <w:vMerge/>
          </w:tcPr>
          <w:p w:rsidR="002B0B1B" w:rsidRPr="006E6E97" w:rsidRDefault="002B0B1B" w:rsidP="002B0B1B">
            <w:pPr>
              <w:rPr>
                <w:rFonts w:ascii="Times New Roman" w:hAnsi="Times New Roman" w:cs="Times New Roman"/>
                <w:sz w:val="24"/>
                <w:szCs w:val="24"/>
              </w:rPr>
            </w:pPr>
          </w:p>
        </w:tc>
      </w:tr>
      <w:tr w:rsidR="002B0B1B" w:rsidTr="00FE520B">
        <w:tc>
          <w:tcPr>
            <w:tcW w:w="3145"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Train station- Elevated</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59</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31</w:t>
            </w:r>
          </w:p>
        </w:tc>
        <w:tc>
          <w:tcPr>
            <w:tcW w:w="8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90</w:t>
            </w:r>
          </w:p>
        </w:tc>
        <w:tc>
          <w:tcPr>
            <w:tcW w:w="1440" w:type="dxa"/>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34.44%</w:t>
            </w:r>
          </w:p>
        </w:tc>
      </w:tr>
      <w:tr w:rsidR="002B0B1B" w:rsidTr="00FE520B">
        <w:tc>
          <w:tcPr>
            <w:tcW w:w="3145"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Train station- On grade</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34</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26</w:t>
            </w:r>
          </w:p>
        </w:tc>
        <w:tc>
          <w:tcPr>
            <w:tcW w:w="8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60</w:t>
            </w:r>
          </w:p>
        </w:tc>
        <w:tc>
          <w:tcPr>
            <w:tcW w:w="1440" w:type="dxa"/>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43.33%</w:t>
            </w:r>
          </w:p>
        </w:tc>
      </w:tr>
      <w:tr w:rsidR="002B0B1B" w:rsidTr="00FE520B">
        <w:tc>
          <w:tcPr>
            <w:tcW w:w="3145"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Train station-  Underground</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18</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12</w:t>
            </w:r>
          </w:p>
        </w:tc>
        <w:tc>
          <w:tcPr>
            <w:tcW w:w="8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30</w:t>
            </w:r>
          </w:p>
        </w:tc>
        <w:tc>
          <w:tcPr>
            <w:tcW w:w="1440" w:type="dxa"/>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40.00%</w:t>
            </w:r>
          </w:p>
        </w:tc>
      </w:tr>
      <w:tr w:rsidR="002B0B1B" w:rsidTr="00FE520B">
        <w:tc>
          <w:tcPr>
            <w:tcW w:w="3145"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Bus station</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91</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89</w:t>
            </w:r>
          </w:p>
        </w:tc>
        <w:tc>
          <w:tcPr>
            <w:tcW w:w="8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180</w:t>
            </w:r>
          </w:p>
        </w:tc>
        <w:tc>
          <w:tcPr>
            <w:tcW w:w="1440" w:type="dxa"/>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49.44%</w:t>
            </w:r>
          </w:p>
        </w:tc>
      </w:tr>
      <w:tr w:rsidR="002B0B1B" w:rsidTr="00FE520B">
        <w:tc>
          <w:tcPr>
            <w:tcW w:w="3145"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Taxi station</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98</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82</w:t>
            </w:r>
          </w:p>
        </w:tc>
        <w:tc>
          <w:tcPr>
            <w:tcW w:w="8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180</w:t>
            </w:r>
          </w:p>
        </w:tc>
        <w:tc>
          <w:tcPr>
            <w:tcW w:w="1440" w:type="dxa"/>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45.56%</w:t>
            </w:r>
          </w:p>
        </w:tc>
      </w:tr>
      <w:tr w:rsidR="002B0B1B" w:rsidTr="00FE520B">
        <w:tc>
          <w:tcPr>
            <w:tcW w:w="3145"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Both bus/taxi station</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96</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84</w:t>
            </w:r>
          </w:p>
        </w:tc>
        <w:tc>
          <w:tcPr>
            <w:tcW w:w="8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180</w:t>
            </w:r>
          </w:p>
        </w:tc>
        <w:tc>
          <w:tcPr>
            <w:tcW w:w="1440" w:type="dxa"/>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46.67%</w:t>
            </w:r>
          </w:p>
        </w:tc>
      </w:tr>
      <w:tr w:rsidR="002B0B1B" w:rsidTr="00FE520B">
        <w:tc>
          <w:tcPr>
            <w:tcW w:w="3145"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6E6E97">
              <w:rPr>
                <w:rFonts w:ascii="Times New Roman" w:hAnsi="Times New Roman" w:cs="Times New Roman"/>
                <w:color w:val="000000"/>
                <w:sz w:val="24"/>
                <w:szCs w:val="24"/>
              </w:rPr>
              <w:t xml:space="preserve">Total </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396</w:t>
            </w:r>
          </w:p>
        </w:tc>
        <w:tc>
          <w:tcPr>
            <w:tcW w:w="17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324</w:t>
            </w:r>
          </w:p>
        </w:tc>
        <w:tc>
          <w:tcPr>
            <w:tcW w:w="810" w:type="dxa"/>
            <w:vAlign w:val="center"/>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sidRPr="000E34C9">
              <w:rPr>
                <w:rFonts w:ascii="Times New Roman" w:hAnsi="Times New Roman" w:cs="Times New Roman"/>
                <w:color w:val="000000"/>
                <w:sz w:val="24"/>
                <w:szCs w:val="24"/>
              </w:rPr>
              <w:t>720</w:t>
            </w:r>
          </w:p>
        </w:tc>
        <w:tc>
          <w:tcPr>
            <w:tcW w:w="1440" w:type="dxa"/>
          </w:tcPr>
          <w:p w:rsidR="002B0B1B" w:rsidRPr="000E34C9" w:rsidRDefault="002B0B1B" w:rsidP="002B0B1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45.00%</w:t>
            </w:r>
          </w:p>
        </w:tc>
      </w:tr>
    </w:tbl>
    <w:p w:rsidR="007439B0" w:rsidRDefault="007439B0" w:rsidP="002B0B1B">
      <w:pPr>
        <w:spacing w:line="480" w:lineRule="auto"/>
        <w:rPr>
          <w:rFonts w:ascii="Times New Roman" w:hAnsi="Times New Roman" w:cs="Times New Roman"/>
          <w:sz w:val="24"/>
          <w:szCs w:val="24"/>
        </w:rPr>
      </w:pPr>
      <w:r>
        <w:rPr>
          <w:rFonts w:ascii="Times New Roman" w:hAnsi="Times New Roman" w:cs="Times New Roman"/>
          <w:sz w:val="24"/>
          <w:szCs w:val="24"/>
        </w:rPr>
        <w:t xml:space="preserve">Based on the table train </w:t>
      </w:r>
      <w:r w:rsidRPr="00F80781">
        <w:rPr>
          <w:rFonts w:ascii="Times New Roman" w:hAnsi="Times New Roman" w:cs="Times New Roman"/>
          <w:color w:val="000000" w:themeColor="text1"/>
          <w:sz w:val="24"/>
          <w:szCs w:val="24"/>
        </w:rPr>
        <w:t>station</w:t>
      </w:r>
      <w:r>
        <w:rPr>
          <w:rFonts w:ascii="Times New Roman" w:hAnsi="Times New Roman" w:cs="Times New Roman"/>
          <w:sz w:val="24"/>
          <w:szCs w:val="24"/>
        </w:rPr>
        <w:t xml:space="preserve"> suited on elevated then exposure of vehicles pollutants decrease and train station suited on the middle of the road (on ground) increase exposure for pollution. Bus, taxi and bus/taxi stations have poor air quality than train station. Exposure for air quality related diseases increased at bus and bus/taxi stations 49.44% and 46.67% respectively.</w:t>
      </w:r>
    </w:p>
    <w:p w:rsidR="00FE520B" w:rsidRDefault="00FE520B" w:rsidP="002B0B1B">
      <w:pPr>
        <w:spacing w:line="480" w:lineRule="auto"/>
        <w:rPr>
          <w:rFonts w:ascii="Times New Roman" w:hAnsi="Times New Roman" w:cs="Times New Roman"/>
          <w:sz w:val="24"/>
          <w:szCs w:val="24"/>
        </w:rPr>
      </w:pPr>
    </w:p>
    <w:p w:rsidR="002B0B1B" w:rsidRPr="00281921" w:rsidRDefault="00281921" w:rsidP="00281921">
      <w:pPr>
        <w:pStyle w:val="Caption"/>
        <w:rPr>
          <w:rFonts w:ascii="Times New Roman" w:hAnsi="Times New Roman" w:cs="Times New Roman"/>
          <w:i w:val="0"/>
          <w:color w:val="000000" w:themeColor="text1"/>
          <w:sz w:val="24"/>
          <w:szCs w:val="24"/>
        </w:rPr>
      </w:pPr>
      <w:bookmarkStart w:id="311" w:name="_Toc13227176"/>
      <w:r w:rsidRPr="00281921">
        <w:rPr>
          <w:rFonts w:ascii="Times New Roman" w:hAnsi="Times New Roman" w:cs="Times New Roman"/>
          <w:i w:val="0"/>
          <w:color w:val="000000" w:themeColor="text1"/>
          <w:sz w:val="24"/>
          <w:szCs w:val="24"/>
        </w:rPr>
        <w:lastRenderedPageBreak/>
        <w:t xml:space="preserve">Table </w:t>
      </w:r>
      <w:r w:rsidRPr="00281921">
        <w:rPr>
          <w:rFonts w:ascii="Times New Roman" w:hAnsi="Times New Roman" w:cs="Times New Roman"/>
          <w:i w:val="0"/>
          <w:color w:val="000000" w:themeColor="text1"/>
          <w:sz w:val="24"/>
          <w:szCs w:val="24"/>
        </w:rPr>
        <w:fldChar w:fldCharType="begin"/>
      </w:r>
      <w:r w:rsidRPr="00281921">
        <w:rPr>
          <w:rFonts w:ascii="Times New Roman" w:hAnsi="Times New Roman" w:cs="Times New Roman"/>
          <w:i w:val="0"/>
          <w:color w:val="000000" w:themeColor="text1"/>
          <w:sz w:val="24"/>
          <w:szCs w:val="24"/>
        </w:rPr>
        <w:instrText xml:space="preserve"> SEQ Table \* ARABIC </w:instrText>
      </w:r>
      <w:r w:rsidRPr="00281921">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17</w:t>
      </w:r>
      <w:r w:rsidRPr="00281921">
        <w:rPr>
          <w:rFonts w:ascii="Times New Roman" w:hAnsi="Times New Roman" w:cs="Times New Roman"/>
          <w:i w:val="0"/>
          <w:color w:val="000000" w:themeColor="text1"/>
          <w:sz w:val="24"/>
          <w:szCs w:val="24"/>
        </w:rPr>
        <w:fldChar w:fldCharType="end"/>
      </w:r>
      <w:r w:rsidRPr="00281921">
        <w:rPr>
          <w:rFonts w:ascii="Times New Roman" w:hAnsi="Times New Roman" w:cs="Times New Roman"/>
          <w:i w:val="0"/>
          <w:color w:val="000000" w:themeColor="text1"/>
          <w:sz w:val="24"/>
          <w:szCs w:val="24"/>
        </w:rPr>
        <w:t>: Station type under the study and number of air quality related diseases</w:t>
      </w:r>
      <w:r w:rsidR="001008A5">
        <w:rPr>
          <w:rFonts w:ascii="Times New Roman" w:hAnsi="Times New Roman" w:cs="Times New Roman"/>
          <w:i w:val="0"/>
          <w:color w:val="000000" w:themeColor="text1"/>
          <w:sz w:val="24"/>
          <w:szCs w:val="24"/>
        </w:rPr>
        <w:t>.</w:t>
      </w:r>
      <w:bookmarkEnd w:id="311"/>
    </w:p>
    <w:tbl>
      <w:tblPr>
        <w:tblStyle w:val="TableGrid"/>
        <w:tblW w:w="8905" w:type="dxa"/>
        <w:tblLayout w:type="fixed"/>
        <w:tblLook w:val="04A0" w:firstRow="1" w:lastRow="0" w:firstColumn="1" w:lastColumn="0" w:noHBand="0" w:noVBand="1"/>
      </w:tblPr>
      <w:tblGrid>
        <w:gridCol w:w="3055"/>
        <w:gridCol w:w="540"/>
        <w:gridCol w:w="630"/>
        <w:gridCol w:w="720"/>
        <w:gridCol w:w="720"/>
        <w:gridCol w:w="720"/>
        <w:gridCol w:w="720"/>
        <w:gridCol w:w="630"/>
        <w:gridCol w:w="1170"/>
      </w:tblGrid>
      <w:tr w:rsidR="002B0B1B" w:rsidTr="00FE520B">
        <w:tc>
          <w:tcPr>
            <w:tcW w:w="3055" w:type="dxa"/>
            <w:vMerge w:val="restart"/>
          </w:tcPr>
          <w:p w:rsidR="002B0B1B" w:rsidRPr="00A11F4A" w:rsidRDefault="002B0B1B" w:rsidP="002B0B1B">
            <w:pPr>
              <w:autoSpaceDE w:val="0"/>
              <w:autoSpaceDN w:val="0"/>
              <w:adjustRightInd w:val="0"/>
              <w:spacing w:line="276" w:lineRule="auto"/>
              <w:rPr>
                <w:rFonts w:ascii="Times New Roman" w:hAnsi="Times New Roman" w:cs="Times New Roman"/>
                <w:sz w:val="24"/>
                <w:szCs w:val="24"/>
              </w:rPr>
            </w:pPr>
            <w:r w:rsidRPr="00CB6B55">
              <w:rPr>
                <w:rFonts w:ascii="Times New Roman" w:hAnsi="Times New Roman" w:cs="Times New Roman"/>
                <w:color w:val="000000"/>
                <w:sz w:val="24"/>
                <w:szCs w:val="24"/>
              </w:rPr>
              <w:t>Stations/stops type under the study</w:t>
            </w:r>
          </w:p>
        </w:tc>
        <w:tc>
          <w:tcPr>
            <w:tcW w:w="4680" w:type="dxa"/>
            <w:gridSpan w:val="7"/>
          </w:tcPr>
          <w:p w:rsidR="002B0B1B" w:rsidRPr="00A11F4A" w:rsidRDefault="002B0B1B" w:rsidP="002B0B1B">
            <w:pPr>
              <w:autoSpaceDE w:val="0"/>
              <w:autoSpaceDN w:val="0"/>
              <w:adjustRightInd w:val="0"/>
              <w:spacing w:line="276" w:lineRule="auto"/>
              <w:rPr>
                <w:rFonts w:ascii="Times New Roman" w:hAnsi="Times New Roman" w:cs="Times New Roman"/>
                <w:sz w:val="24"/>
                <w:szCs w:val="24"/>
              </w:rPr>
            </w:pPr>
            <w:r>
              <w:rPr>
                <w:rFonts w:ascii="Times New Roman" w:hAnsi="Times New Roman" w:cs="Times New Roman"/>
                <w:color w:val="000000"/>
                <w:sz w:val="24"/>
                <w:szCs w:val="24"/>
              </w:rPr>
              <w:t xml:space="preserve">            </w:t>
            </w:r>
            <w:r w:rsidRPr="00A11F4A">
              <w:rPr>
                <w:rFonts w:ascii="Times New Roman" w:hAnsi="Times New Roman" w:cs="Times New Roman"/>
                <w:color w:val="000000"/>
                <w:sz w:val="24"/>
                <w:szCs w:val="24"/>
              </w:rPr>
              <w:t xml:space="preserve"> </w:t>
            </w:r>
            <w:r>
              <w:rPr>
                <w:rFonts w:ascii="Times New Roman" w:hAnsi="Times New Roman" w:cs="Times New Roman"/>
                <w:color w:val="000000"/>
                <w:sz w:val="24"/>
                <w:szCs w:val="24"/>
              </w:rPr>
              <w:t>N</w:t>
            </w:r>
            <w:r w:rsidRPr="00CB6B55">
              <w:rPr>
                <w:rFonts w:ascii="Times New Roman" w:hAnsi="Times New Roman" w:cs="Times New Roman"/>
                <w:color w:val="000000"/>
                <w:sz w:val="24"/>
                <w:szCs w:val="24"/>
              </w:rPr>
              <w:t>umber of air quality related disease</w:t>
            </w:r>
          </w:p>
        </w:tc>
        <w:tc>
          <w:tcPr>
            <w:tcW w:w="1170" w:type="dxa"/>
            <w:vMerge w:val="restart"/>
          </w:tcPr>
          <w:p w:rsidR="002B0B1B" w:rsidRPr="00A11F4A" w:rsidRDefault="002B0B1B" w:rsidP="002B0B1B">
            <w:pPr>
              <w:autoSpaceDE w:val="0"/>
              <w:autoSpaceDN w:val="0"/>
              <w:adjustRightInd w:val="0"/>
              <w:spacing w:line="276" w:lineRule="auto"/>
              <w:rPr>
                <w:rFonts w:ascii="Times New Roman" w:hAnsi="Times New Roman" w:cs="Times New Roman"/>
                <w:b/>
                <w:sz w:val="24"/>
                <w:szCs w:val="24"/>
              </w:rPr>
            </w:pPr>
            <w:r w:rsidRPr="00A11F4A">
              <w:rPr>
                <w:rFonts w:ascii="Times New Roman" w:hAnsi="Times New Roman" w:cs="Times New Roman"/>
                <w:b/>
                <w:sz w:val="24"/>
                <w:szCs w:val="24"/>
              </w:rPr>
              <w:t xml:space="preserve">Total </w:t>
            </w:r>
          </w:p>
        </w:tc>
      </w:tr>
      <w:tr w:rsidR="002B0B1B" w:rsidTr="00FE520B">
        <w:tc>
          <w:tcPr>
            <w:tcW w:w="3055" w:type="dxa"/>
            <w:vMerge/>
          </w:tcPr>
          <w:p w:rsidR="002B0B1B" w:rsidRPr="00A11F4A" w:rsidRDefault="002B0B1B" w:rsidP="002B0B1B">
            <w:pPr>
              <w:autoSpaceDE w:val="0"/>
              <w:autoSpaceDN w:val="0"/>
              <w:adjustRightInd w:val="0"/>
              <w:spacing w:line="276" w:lineRule="auto"/>
              <w:rPr>
                <w:rFonts w:ascii="Times New Roman" w:hAnsi="Times New Roman" w:cs="Times New Roman"/>
                <w:sz w:val="24"/>
                <w:szCs w:val="24"/>
              </w:rPr>
            </w:pPr>
          </w:p>
        </w:tc>
        <w:tc>
          <w:tcPr>
            <w:tcW w:w="540" w:type="dxa"/>
          </w:tcPr>
          <w:p w:rsidR="002B0B1B" w:rsidRPr="00CB6B55" w:rsidRDefault="002B0B1B" w:rsidP="002B0B1B">
            <w:pPr>
              <w:autoSpaceDE w:val="0"/>
              <w:autoSpaceDN w:val="0"/>
              <w:adjustRightInd w:val="0"/>
              <w:spacing w:line="276" w:lineRule="auto"/>
              <w:ind w:left="60" w:right="60"/>
              <w:jc w:val="center"/>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1</w:t>
            </w:r>
          </w:p>
        </w:tc>
        <w:tc>
          <w:tcPr>
            <w:tcW w:w="630" w:type="dxa"/>
          </w:tcPr>
          <w:p w:rsidR="002B0B1B" w:rsidRPr="00CB6B55" w:rsidRDefault="002B0B1B" w:rsidP="002B0B1B">
            <w:pPr>
              <w:autoSpaceDE w:val="0"/>
              <w:autoSpaceDN w:val="0"/>
              <w:adjustRightInd w:val="0"/>
              <w:spacing w:line="276" w:lineRule="auto"/>
              <w:ind w:left="60" w:right="60"/>
              <w:jc w:val="center"/>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2</w:t>
            </w:r>
          </w:p>
        </w:tc>
        <w:tc>
          <w:tcPr>
            <w:tcW w:w="720" w:type="dxa"/>
          </w:tcPr>
          <w:p w:rsidR="002B0B1B" w:rsidRPr="00CB6B55" w:rsidRDefault="002B0B1B" w:rsidP="002B0B1B">
            <w:pPr>
              <w:autoSpaceDE w:val="0"/>
              <w:autoSpaceDN w:val="0"/>
              <w:adjustRightInd w:val="0"/>
              <w:spacing w:line="276" w:lineRule="auto"/>
              <w:ind w:left="60" w:right="60"/>
              <w:jc w:val="center"/>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3</w:t>
            </w:r>
          </w:p>
        </w:tc>
        <w:tc>
          <w:tcPr>
            <w:tcW w:w="720" w:type="dxa"/>
          </w:tcPr>
          <w:p w:rsidR="002B0B1B" w:rsidRPr="00CB6B55" w:rsidRDefault="002B0B1B" w:rsidP="002B0B1B">
            <w:pPr>
              <w:autoSpaceDE w:val="0"/>
              <w:autoSpaceDN w:val="0"/>
              <w:adjustRightInd w:val="0"/>
              <w:spacing w:line="276" w:lineRule="auto"/>
              <w:ind w:left="60" w:right="60"/>
              <w:jc w:val="center"/>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4</w:t>
            </w:r>
          </w:p>
        </w:tc>
        <w:tc>
          <w:tcPr>
            <w:tcW w:w="720" w:type="dxa"/>
          </w:tcPr>
          <w:p w:rsidR="002B0B1B" w:rsidRPr="00CB6B55" w:rsidRDefault="002B0B1B" w:rsidP="002B0B1B">
            <w:pPr>
              <w:autoSpaceDE w:val="0"/>
              <w:autoSpaceDN w:val="0"/>
              <w:adjustRightInd w:val="0"/>
              <w:spacing w:line="276" w:lineRule="auto"/>
              <w:ind w:left="60" w:right="60"/>
              <w:jc w:val="center"/>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5</w:t>
            </w:r>
          </w:p>
        </w:tc>
        <w:tc>
          <w:tcPr>
            <w:tcW w:w="720" w:type="dxa"/>
          </w:tcPr>
          <w:p w:rsidR="002B0B1B" w:rsidRPr="00CB6B55" w:rsidRDefault="002B0B1B" w:rsidP="002B0B1B">
            <w:pPr>
              <w:autoSpaceDE w:val="0"/>
              <w:autoSpaceDN w:val="0"/>
              <w:adjustRightInd w:val="0"/>
              <w:spacing w:line="276" w:lineRule="auto"/>
              <w:ind w:left="60" w:right="60"/>
              <w:jc w:val="center"/>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6</w:t>
            </w:r>
          </w:p>
        </w:tc>
        <w:tc>
          <w:tcPr>
            <w:tcW w:w="630" w:type="dxa"/>
          </w:tcPr>
          <w:p w:rsidR="002B0B1B" w:rsidRPr="00CB6B55" w:rsidRDefault="002B0B1B" w:rsidP="002B0B1B">
            <w:pPr>
              <w:autoSpaceDE w:val="0"/>
              <w:autoSpaceDN w:val="0"/>
              <w:adjustRightInd w:val="0"/>
              <w:spacing w:line="276" w:lineRule="auto"/>
              <w:ind w:left="60" w:right="60"/>
              <w:jc w:val="center"/>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7</w:t>
            </w:r>
          </w:p>
        </w:tc>
        <w:tc>
          <w:tcPr>
            <w:tcW w:w="1170" w:type="dxa"/>
            <w:vMerge/>
          </w:tcPr>
          <w:p w:rsidR="002B0B1B" w:rsidRPr="00A11F4A" w:rsidRDefault="002B0B1B" w:rsidP="002B0B1B">
            <w:pPr>
              <w:autoSpaceDE w:val="0"/>
              <w:autoSpaceDN w:val="0"/>
              <w:adjustRightInd w:val="0"/>
              <w:spacing w:line="276" w:lineRule="auto"/>
              <w:rPr>
                <w:rFonts w:ascii="Times New Roman" w:hAnsi="Times New Roman" w:cs="Times New Roman"/>
                <w:b/>
                <w:sz w:val="24"/>
                <w:szCs w:val="24"/>
              </w:rPr>
            </w:pPr>
          </w:p>
        </w:tc>
      </w:tr>
      <w:tr w:rsidR="002B0B1B" w:rsidTr="00FE520B">
        <w:tc>
          <w:tcPr>
            <w:tcW w:w="3055"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Train station- Elevated</w:t>
            </w:r>
          </w:p>
        </w:tc>
        <w:tc>
          <w:tcPr>
            <w:tcW w:w="54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0</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4</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28</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29</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18</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8</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17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90</w:t>
            </w:r>
          </w:p>
        </w:tc>
      </w:tr>
      <w:tr w:rsidR="002B0B1B" w:rsidTr="00FE520B">
        <w:tc>
          <w:tcPr>
            <w:tcW w:w="3055"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Train station- On grade</w:t>
            </w:r>
          </w:p>
        </w:tc>
        <w:tc>
          <w:tcPr>
            <w:tcW w:w="54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0</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6</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13</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18</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13</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8</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2</w:t>
            </w:r>
          </w:p>
        </w:tc>
        <w:tc>
          <w:tcPr>
            <w:tcW w:w="117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60</w:t>
            </w:r>
          </w:p>
        </w:tc>
      </w:tr>
      <w:tr w:rsidR="002B0B1B" w:rsidTr="00FE520B">
        <w:tc>
          <w:tcPr>
            <w:tcW w:w="3055"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Train station-  Underground</w:t>
            </w:r>
          </w:p>
        </w:tc>
        <w:tc>
          <w:tcPr>
            <w:tcW w:w="54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0</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0</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9</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7</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9</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5</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17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30</w:t>
            </w:r>
          </w:p>
        </w:tc>
      </w:tr>
      <w:tr w:rsidR="002B0B1B" w:rsidTr="00FE520B">
        <w:tc>
          <w:tcPr>
            <w:tcW w:w="3055"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Bus station</w:t>
            </w:r>
          </w:p>
        </w:tc>
        <w:tc>
          <w:tcPr>
            <w:tcW w:w="54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1</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10</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30</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49</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43</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32</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15</w:t>
            </w:r>
          </w:p>
        </w:tc>
        <w:tc>
          <w:tcPr>
            <w:tcW w:w="117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180</w:t>
            </w:r>
          </w:p>
        </w:tc>
      </w:tr>
      <w:tr w:rsidR="002B0B1B" w:rsidTr="00FE520B">
        <w:tc>
          <w:tcPr>
            <w:tcW w:w="3055"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Taxi station</w:t>
            </w:r>
          </w:p>
        </w:tc>
        <w:tc>
          <w:tcPr>
            <w:tcW w:w="54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1</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5</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25</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55</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56</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25</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13</w:t>
            </w:r>
          </w:p>
        </w:tc>
        <w:tc>
          <w:tcPr>
            <w:tcW w:w="117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180</w:t>
            </w:r>
          </w:p>
        </w:tc>
      </w:tr>
      <w:tr w:rsidR="002B0B1B" w:rsidTr="00FE520B">
        <w:tc>
          <w:tcPr>
            <w:tcW w:w="3055"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Both bus/taxi station</w:t>
            </w:r>
          </w:p>
        </w:tc>
        <w:tc>
          <w:tcPr>
            <w:tcW w:w="54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0</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3</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35</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55</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43</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33</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color w:val="000000"/>
                <w:sz w:val="24"/>
                <w:szCs w:val="24"/>
              </w:rPr>
            </w:pPr>
            <w:r w:rsidRPr="00CB6B55">
              <w:rPr>
                <w:rFonts w:ascii="Times New Roman" w:hAnsi="Times New Roman" w:cs="Times New Roman"/>
                <w:color w:val="000000"/>
                <w:sz w:val="24"/>
                <w:szCs w:val="24"/>
              </w:rPr>
              <w:t>11</w:t>
            </w:r>
          </w:p>
        </w:tc>
        <w:tc>
          <w:tcPr>
            <w:tcW w:w="117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180</w:t>
            </w:r>
          </w:p>
        </w:tc>
      </w:tr>
      <w:tr w:rsidR="002B0B1B" w:rsidTr="00FE520B">
        <w:tc>
          <w:tcPr>
            <w:tcW w:w="3055" w:type="dxa"/>
            <w:vAlign w:val="center"/>
          </w:tcPr>
          <w:p w:rsidR="002B0B1B" w:rsidRPr="00A11F4A"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A11F4A">
              <w:rPr>
                <w:rFonts w:ascii="Times New Roman" w:hAnsi="Times New Roman" w:cs="Times New Roman"/>
                <w:b/>
                <w:color w:val="000000"/>
                <w:sz w:val="24"/>
                <w:szCs w:val="24"/>
              </w:rPr>
              <w:t xml:space="preserve">Total </w:t>
            </w:r>
          </w:p>
        </w:tc>
        <w:tc>
          <w:tcPr>
            <w:tcW w:w="54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2</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28</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140</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213</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182</w:t>
            </w:r>
          </w:p>
        </w:tc>
        <w:tc>
          <w:tcPr>
            <w:tcW w:w="72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111</w:t>
            </w:r>
          </w:p>
        </w:tc>
        <w:tc>
          <w:tcPr>
            <w:tcW w:w="63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44</w:t>
            </w:r>
          </w:p>
        </w:tc>
        <w:tc>
          <w:tcPr>
            <w:tcW w:w="1170" w:type="dxa"/>
            <w:vAlign w:val="center"/>
          </w:tcPr>
          <w:p w:rsidR="002B0B1B" w:rsidRPr="00CB6B55" w:rsidRDefault="002B0B1B" w:rsidP="002B0B1B">
            <w:pPr>
              <w:autoSpaceDE w:val="0"/>
              <w:autoSpaceDN w:val="0"/>
              <w:adjustRightInd w:val="0"/>
              <w:spacing w:line="276" w:lineRule="auto"/>
              <w:ind w:left="60" w:right="60"/>
              <w:rPr>
                <w:rFonts w:ascii="Times New Roman" w:hAnsi="Times New Roman" w:cs="Times New Roman"/>
                <w:b/>
                <w:color w:val="000000"/>
                <w:sz w:val="24"/>
                <w:szCs w:val="24"/>
              </w:rPr>
            </w:pPr>
            <w:r w:rsidRPr="00CB6B55">
              <w:rPr>
                <w:rFonts w:ascii="Times New Roman" w:hAnsi="Times New Roman" w:cs="Times New Roman"/>
                <w:b/>
                <w:color w:val="000000"/>
                <w:sz w:val="24"/>
                <w:szCs w:val="24"/>
              </w:rPr>
              <w:t>720</w:t>
            </w:r>
          </w:p>
        </w:tc>
      </w:tr>
    </w:tbl>
    <w:p w:rsidR="007439B0" w:rsidRDefault="007439B0" w:rsidP="007439B0">
      <w:pPr>
        <w:autoSpaceDE w:val="0"/>
        <w:autoSpaceDN w:val="0"/>
        <w:adjustRightInd w:val="0"/>
        <w:spacing w:after="0" w:line="240" w:lineRule="auto"/>
        <w:rPr>
          <w:rFonts w:ascii="Times New Roman" w:hAnsi="Times New Roman" w:cs="Times New Roman"/>
          <w:sz w:val="24"/>
          <w:szCs w:val="24"/>
        </w:rPr>
      </w:pPr>
    </w:p>
    <w:p w:rsidR="007439B0" w:rsidRDefault="007439B0" w:rsidP="007439B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Train station underground has more CO</w:t>
      </w:r>
      <w:r w:rsidRPr="0005634C">
        <w:rPr>
          <w:rFonts w:ascii="Times New Roman" w:hAnsi="Times New Roman" w:cs="Times New Roman"/>
          <w:sz w:val="24"/>
          <w:szCs w:val="24"/>
          <w:vertAlign w:val="subscript"/>
        </w:rPr>
        <w:t>2</w:t>
      </w:r>
      <w:r>
        <w:rPr>
          <w:rFonts w:ascii="Times New Roman" w:hAnsi="Times New Roman" w:cs="Times New Roman"/>
          <w:sz w:val="24"/>
          <w:szCs w:val="24"/>
        </w:rPr>
        <w:t xml:space="preserve">, but less particulate matter and less exposure for air quality related disease whereas, on-ground train station has more pollution exposure for air quality related diseases due to the station suited on the median of the road and both side of vehicles road emit pollution toward the LRT station. The elevated LRT station has least amount of pollution and exposure for respiratory ailment. </w:t>
      </w:r>
    </w:p>
    <w:p w:rsidR="007439B0" w:rsidRDefault="007439B0" w:rsidP="007439B0">
      <w:pPr>
        <w:autoSpaceDE w:val="0"/>
        <w:autoSpaceDN w:val="0"/>
        <w:adjustRightInd w:val="0"/>
        <w:spacing w:after="0" w:line="360" w:lineRule="auto"/>
        <w:jc w:val="both"/>
        <w:rPr>
          <w:rFonts w:ascii="Times New Roman" w:hAnsi="Times New Roman" w:cs="Times New Roman"/>
          <w:sz w:val="24"/>
          <w:szCs w:val="24"/>
        </w:rPr>
      </w:pPr>
      <w:r>
        <w:rPr>
          <w:noProof/>
        </w:rPr>
        <w:drawing>
          <wp:inline distT="0" distB="0" distL="0" distR="0" wp14:anchorId="5D99ED96" wp14:editId="753C768B">
            <wp:extent cx="5629275" cy="2743200"/>
            <wp:effectExtent l="0" t="0" r="9525" b="0"/>
            <wp:docPr id="290" name="Chart 290"/>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7439B0" w:rsidRPr="00D53D52" w:rsidRDefault="00D53D52" w:rsidP="00D53D52">
      <w:pPr>
        <w:pStyle w:val="Caption"/>
        <w:rPr>
          <w:rFonts w:ascii="Times New Roman" w:hAnsi="Times New Roman" w:cs="Times New Roman"/>
          <w:i w:val="0"/>
          <w:color w:val="000000" w:themeColor="text1"/>
          <w:sz w:val="24"/>
          <w:szCs w:val="24"/>
        </w:rPr>
      </w:pPr>
      <w:bookmarkStart w:id="312" w:name="_Toc13227152"/>
      <w:r w:rsidRPr="00D53D52">
        <w:rPr>
          <w:rFonts w:ascii="Times New Roman" w:hAnsi="Times New Roman" w:cs="Times New Roman"/>
          <w:i w:val="0"/>
          <w:color w:val="000000" w:themeColor="text1"/>
          <w:sz w:val="24"/>
          <w:szCs w:val="24"/>
        </w:rPr>
        <w:t xml:space="preserve">Figure </w:t>
      </w:r>
      <w:r w:rsidRPr="00D53D52">
        <w:rPr>
          <w:rFonts w:ascii="Times New Roman" w:hAnsi="Times New Roman" w:cs="Times New Roman"/>
          <w:i w:val="0"/>
          <w:color w:val="000000" w:themeColor="text1"/>
          <w:sz w:val="24"/>
          <w:szCs w:val="24"/>
        </w:rPr>
        <w:fldChar w:fldCharType="begin"/>
      </w:r>
      <w:r w:rsidRPr="00D53D52">
        <w:rPr>
          <w:rFonts w:ascii="Times New Roman" w:hAnsi="Times New Roman" w:cs="Times New Roman"/>
          <w:i w:val="0"/>
          <w:color w:val="000000" w:themeColor="text1"/>
          <w:sz w:val="24"/>
          <w:szCs w:val="24"/>
        </w:rPr>
        <w:instrText xml:space="preserve"> SEQ Figure \* ARABIC </w:instrText>
      </w:r>
      <w:r w:rsidRPr="00D53D52">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32</w:t>
      </w:r>
      <w:r w:rsidRPr="00D53D52">
        <w:rPr>
          <w:rFonts w:ascii="Times New Roman" w:hAnsi="Times New Roman" w:cs="Times New Roman"/>
          <w:i w:val="0"/>
          <w:color w:val="000000" w:themeColor="text1"/>
          <w:sz w:val="24"/>
          <w:szCs w:val="24"/>
        </w:rPr>
        <w:fldChar w:fldCharType="end"/>
      </w:r>
      <w:r w:rsidRPr="00D53D52">
        <w:rPr>
          <w:rFonts w:ascii="Times New Roman" w:hAnsi="Times New Roman" w:cs="Times New Roman"/>
          <w:i w:val="0"/>
          <w:color w:val="000000" w:themeColor="text1"/>
          <w:sz w:val="24"/>
          <w:szCs w:val="24"/>
        </w:rPr>
        <w:t>: greatest number of air quality related diseases by station type under study</w:t>
      </w:r>
      <w:r w:rsidR="001008A5">
        <w:rPr>
          <w:rFonts w:ascii="Times New Roman" w:hAnsi="Times New Roman" w:cs="Times New Roman"/>
          <w:i w:val="0"/>
          <w:color w:val="000000" w:themeColor="text1"/>
          <w:sz w:val="24"/>
          <w:szCs w:val="24"/>
        </w:rPr>
        <w:t>.</w:t>
      </w:r>
      <w:bookmarkEnd w:id="312"/>
    </w:p>
    <w:p w:rsidR="007439B0" w:rsidRPr="006817E2" w:rsidRDefault="007439B0" w:rsidP="007439B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Respondents were exposed one up to seven type of air quality related diseases. Out of 720 respondents, 44 were the maximum number air pollution exposures. They were exposed by seven type of air quality related diseases. From the graph, researcher concluded that bus stations has more exposure for air pollution than taxi and Light Rail Transit (LRT) stations. </w:t>
      </w:r>
    </w:p>
    <w:p w:rsidR="007439B0" w:rsidRPr="00741C3E" w:rsidRDefault="007439B0" w:rsidP="00741C3E">
      <w:pPr>
        <w:pStyle w:val="Heading2"/>
        <w:spacing w:line="480" w:lineRule="auto"/>
        <w:rPr>
          <w:rFonts w:ascii="Times New Roman" w:hAnsi="Times New Roman" w:cs="Times New Roman"/>
          <w:b/>
          <w:color w:val="000000" w:themeColor="text1"/>
          <w:sz w:val="27"/>
          <w:szCs w:val="27"/>
        </w:rPr>
      </w:pPr>
      <w:bookmarkStart w:id="313" w:name="_Toc13226832"/>
      <w:r w:rsidRPr="00741C3E">
        <w:rPr>
          <w:rFonts w:ascii="Times New Roman" w:hAnsi="Times New Roman" w:cs="Times New Roman"/>
          <w:b/>
          <w:color w:val="000000" w:themeColor="text1"/>
          <w:sz w:val="27"/>
          <w:szCs w:val="27"/>
        </w:rPr>
        <w:lastRenderedPageBreak/>
        <w:t>5.6 Human exposure and health effect of transport-related air pollution</w:t>
      </w:r>
      <w:bookmarkEnd w:id="313"/>
    </w:p>
    <w:p w:rsidR="002B0B1B" w:rsidRPr="00281921" w:rsidRDefault="00281921" w:rsidP="00281921">
      <w:pPr>
        <w:pStyle w:val="Caption"/>
        <w:rPr>
          <w:rFonts w:ascii="Times New Roman" w:hAnsi="Times New Roman" w:cs="Times New Roman"/>
          <w:i w:val="0"/>
          <w:color w:val="000000" w:themeColor="text1"/>
          <w:sz w:val="24"/>
          <w:szCs w:val="24"/>
        </w:rPr>
      </w:pPr>
      <w:bookmarkStart w:id="314" w:name="_Toc13227177"/>
      <w:r w:rsidRPr="00281921">
        <w:rPr>
          <w:rFonts w:ascii="Times New Roman" w:hAnsi="Times New Roman" w:cs="Times New Roman"/>
          <w:i w:val="0"/>
          <w:color w:val="000000" w:themeColor="text1"/>
          <w:sz w:val="24"/>
          <w:szCs w:val="24"/>
        </w:rPr>
        <w:t xml:space="preserve">Table </w:t>
      </w:r>
      <w:r w:rsidRPr="00281921">
        <w:rPr>
          <w:rFonts w:ascii="Times New Roman" w:hAnsi="Times New Roman" w:cs="Times New Roman"/>
          <w:i w:val="0"/>
          <w:color w:val="000000" w:themeColor="text1"/>
          <w:sz w:val="24"/>
          <w:szCs w:val="24"/>
        </w:rPr>
        <w:fldChar w:fldCharType="begin"/>
      </w:r>
      <w:r w:rsidRPr="00281921">
        <w:rPr>
          <w:rFonts w:ascii="Times New Roman" w:hAnsi="Times New Roman" w:cs="Times New Roman"/>
          <w:i w:val="0"/>
          <w:color w:val="000000" w:themeColor="text1"/>
          <w:sz w:val="24"/>
          <w:szCs w:val="24"/>
        </w:rPr>
        <w:instrText xml:space="preserve"> SEQ Table \* ARABIC </w:instrText>
      </w:r>
      <w:r w:rsidRPr="00281921">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18</w:t>
      </w:r>
      <w:r w:rsidRPr="00281921">
        <w:rPr>
          <w:rFonts w:ascii="Times New Roman" w:hAnsi="Times New Roman" w:cs="Times New Roman"/>
          <w:i w:val="0"/>
          <w:color w:val="000000" w:themeColor="text1"/>
          <w:sz w:val="24"/>
          <w:szCs w:val="24"/>
        </w:rPr>
        <w:fldChar w:fldCharType="end"/>
      </w:r>
      <w:r w:rsidRPr="00281921">
        <w:rPr>
          <w:rFonts w:ascii="Times New Roman" w:hAnsi="Times New Roman" w:cs="Times New Roman"/>
          <w:i w:val="0"/>
          <w:color w:val="000000" w:themeColor="text1"/>
          <w:sz w:val="24"/>
          <w:szCs w:val="24"/>
        </w:rPr>
        <w:t xml:space="preserve">: Age of respondents and clinics </w:t>
      </w:r>
      <w:r w:rsidR="00757671" w:rsidRPr="00281921">
        <w:rPr>
          <w:rFonts w:ascii="Times New Roman" w:hAnsi="Times New Roman" w:cs="Times New Roman"/>
          <w:i w:val="0"/>
          <w:color w:val="000000" w:themeColor="text1"/>
          <w:sz w:val="24"/>
          <w:szCs w:val="24"/>
        </w:rPr>
        <w:t xml:space="preserve">visit </w:t>
      </w:r>
      <w:r w:rsidRPr="00281921">
        <w:rPr>
          <w:rFonts w:ascii="Times New Roman" w:hAnsi="Times New Roman" w:cs="Times New Roman"/>
          <w:i w:val="0"/>
          <w:color w:val="000000" w:themeColor="text1"/>
          <w:sz w:val="24"/>
          <w:szCs w:val="24"/>
        </w:rPr>
        <w:t>for health issues in the past time</w:t>
      </w:r>
      <w:r w:rsidR="001008A5">
        <w:rPr>
          <w:rFonts w:ascii="Times New Roman" w:hAnsi="Times New Roman" w:cs="Times New Roman"/>
          <w:i w:val="0"/>
          <w:color w:val="000000" w:themeColor="text1"/>
          <w:sz w:val="24"/>
          <w:szCs w:val="24"/>
        </w:rPr>
        <w:t>.</w:t>
      </w:r>
      <w:bookmarkEnd w:id="314"/>
      <w:r w:rsidR="00757671">
        <w:rPr>
          <w:rFonts w:ascii="Times New Roman" w:hAnsi="Times New Roman" w:cs="Times New Roman"/>
          <w:i w:val="0"/>
          <w:color w:val="000000" w:themeColor="text1"/>
          <w:sz w:val="24"/>
          <w:szCs w:val="24"/>
        </w:rPr>
        <w:t xml:space="preserve"> </w:t>
      </w:r>
    </w:p>
    <w:tbl>
      <w:tblPr>
        <w:tblStyle w:val="TableGrid"/>
        <w:tblW w:w="0" w:type="auto"/>
        <w:tblLook w:val="04A0" w:firstRow="1" w:lastRow="0" w:firstColumn="1" w:lastColumn="0" w:noHBand="0" w:noVBand="1"/>
      </w:tblPr>
      <w:tblGrid>
        <w:gridCol w:w="1363"/>
        <w:gridCol w:w="1080"/>
        <w:gridCol w:w="1080"/>
        <w:gridCol w:w="1440"/>
        <w:gridCol w:w="2070"/>
        <w:gridCol w:w="1422"/>
      </w:tblGrid>
      <w:tr w:rsidR="002B0B1B" w:rsidTr="002B0B1B">
        <w:tc>
          <w:tcPr>
            <w:tcW w:w="1363" w:type="dxa"/>
            <w:vMerge w:val="restart"/>
          </w:tcPr>
          <w:p w:rsidR="002B0B1B" w:rsidRPr="0052227D" w:rsidRDefault="002B0B1B" w:rsidP="002B0B1B">
            <w:pPr>
              <w:rPr>
                <w:rFonts w:ascii="Times New Roman" w:hAnsi="Times New Roman" w:cs="Times New Roman"/>
                <w:sz w:val="24"/>
                <w:szCs w:val="24"/>
              </w:rPr>
            </w:pPr>
            <w:r w:rsidRPr="0052227D">
              <w:rPr>
                <w:rFonts w:ascii="Times New Roman" w:hAnsi="Times New Roman" w:cs="Times New Roman"/>
                <w:color w:val="000000" w:themeColor="text1"/>
                <w:sz w:val="24"/>
                <w:szCs w:val="24"/>
              </w:rPr>
              <w:t xml:space="preserve">Age of respondents </w:t>
            </w:r>
          </w:p>
        </w:tc>
        <w:tc>
          <w:tcPr>
            <w:tcW w:w="5670" w:type="dxa"/>
            <w:gridSpan w:val="4"/>
          </w:tcPr>
          <w:p w:rsidR="002B0B1B" w:rsidRDefault="002B0B1B" w:rsidP="002B0B1B">
            <w:r>
              <w:rPr>
                <w:rFonts w:ascii="Times New Roman" w:hAnsi="Times New Roman" w:cs="Times New Roman"/>
                <w:color w:val="000000"/>
                <w:sz w:val="24"/>
                <w:szCs w:val="24"/>
              </w:rPr>
              <w:t xml:space="preserve">   </w:t>
            </w:r>
            <w:r w:rsidRPr="00DA3F54">
              <w:rPr>
                <w:rFonts w:ascii="Times New Roman" w:hAnsi="Times New Roman" w:cs="Times New Roman"/>
                <w:color w:val="000000"/>
                <w:sz w:val="24"/>
                <w:szCs w:val="24"/>
              </w:rPr>
              <w:t>hospital/clinic visited for health issues in the past time</w:t>
            </w:r>
          </w:p>
        </w:tc>
        <w:tc>
          <w:tcPr>
            <w:tcW w:w="1422" w:type="dxa"/>
            <w:vMerge w:val="restart"/>
          </w:tcPr>
          <w:p w:rsidR="002B0B1B" w:rsidRPr="0052227D" w:rsidRDefault="002B0B1B" w:rsidP="002B0B1B">
            <w:pPr>
              <w:rPr>
                <w:rFonts w:ascii="Times New Roman" w:hAnsi="Times New Roman" w:cs="Times New Roman"/>
                <w:b/>
                <w:sz w:val="24"/>
                <w:szCs w:val="24"/>
              </w:rPr>
            </w:pPr>
            <w:r w:rsidRPr="0052227D">
              <w:rPr>
                <w:rFonts w:ascii="Times New Roman" w:hAnsi="Times New Roman" w:cs="Times New Roman"/>
                <w:b/>
                <w:sz w:val="24"/>
                <w:szCs w:val="24"/>
              </w:rPr>
              <w:t xml:space="preserve">Totals </w:t>
            </w:r>
          </w:p>
        </w:tc>
      </w:tr>
      <w:tr w:rsidR="002B0B1B" w:rsidTr="002B0B1B">
        <w:tc>
          <w:tcPr>
            <w:tcW w:w="1363" w:type="dxa"/>
            <w:vMerge/>
          </w:tcPr>
          <w:p w:rsidR="002B0B1B" w:rsidRDefault="002B0B1B" w:rsidP="002B0B1B"/>
        </w:tc>
        <w:tc>
          <w:tcPr>
            <w:tcW w:w="1080" w:type="dxa"/>
          </w:tcPr>
          <w:p w:rsidR="002B0B1B" w:rsidRPr="00DA3F54" w:rsidRDefault="002B0B1B" w:rsidP="002B0B1B">
            <w:pPr>
              <w:autoSpaceDE w:val="0"/>
              <w:autoSpaceDN w:val="0"/>
              <w:adjustRightInd w:val="0"/>
              <w:spacing w:line="360" w:lineRule="auto"/>
              <w:ind w:left="60" w:right="60"/>
              <w:rPr>
                <w:rFonts w:ascii="Times New Roman" w:hAnsi="Times New Roman" w:cs="Times New Roman"/>
                <w:color w:val="000000"/>
                <w:sz w:val="24"/>
                <w:szCs w:val="24"/>
              </w:rPr>
            </w:pPr>
            <w:r w:rsidRPr="00DA3F54">
              <w:rPr>
                <w:rFonts w:ascii="Times New Roman" w:hAnsi="Times New Roman" w:cs="Times New Roman"/>
                <w:color w:val="000000"/>
                <w:sz w:val="24"/>
                <w:szCs w:val="24"/>
              </w:rPr>
              <w:t>1 time</w:t>
            </w:r>
          </w:p>
        </w:tc>
        <w:tc>
          <w:tcPr>
            <w:tcW w:w="1080" w:type="dxa"/>
          </w:tcPr>
          <w:p w:rsidR="002B0B1B" w:rsidRPr="00DA3F54" w:rsidRDefault="002B0B1B" w:rsidP="002B0B1B">
            <w:pPr>
              <w:autoSpaceDE w:val="0"/>
              <w:autoSpaceDN w:val="0"/>
              <w:adjustRightInd w:val="0"/>
              <w:spacing w:line="360" w:lineRule="auto"/>
              <w:ind w:left="60" w:right="60"/>
              <w:rPr>
                <w:rFonts w:ascii="Times New Roman" w:hAnsi="Times New Roman" w:cs="Times New Roman"/>
                <w:color w:val="000000"/>
                <w:sz w:val="24"/>
                <w:szCs w:val="24"/>
              </w:rPr>
            </w:pPr>
            <w:r w:rsidRPr="00DA3F54">
              <w:rPr>
                <w:rFonts w:ascii="Times New Roman" w:hAnsi="Times New Roman" w:cs="Times New Roman"/>
                <w:color w:val="000000"/>
                <w:sz w:val="24"/>
                <w:szCs w:val="24"/>
              </w:rPr>
              <w:t>2 times</w:t>
            </w:r>
          </w:p>
        </w:tc>
        <w:tc>
          <w:tcPr>
            <w:tcW w:w="1440" w:type="dxa"/>
          </w:tcPr>
          <w:p w:rsidR="002B0B1B" w:rsidRPr="00DA3F54" w:rsidRDefault="002B0B1B" w:rsidP="002B0B1B">
            <w:pPr>
              <w:autoSpaceDE w:val="0"/>
              <w:autoSpaceDN w:val="0"/>
              <w:adjustRightInd w:val="0"/>
              <w:spacing w:line="360" w:lineRule="auto"/>
              <w:ind w:left="60" w:right="60"/>
              <w:rPr>
                <w:rFonts w:ascii="Times New Roman" w:hAnsi="Times New Roman" w:cs="Times New Roman"/>
                <w:color w:val="000000"/>
                <w:sz w:val="24"/>
                <w:szCs w:val="24"/>
              </w:rPr>
            </w:pPr>
            <w:r w:rsidRPr="00DA3F54">
              <w:rPr>
                <w:rFonts w:ascii="Times New Roman" w:hAnsi="Times New Roman" w:cs="Times New Roman"/>
                <w:color w:val="000000"/>
                <w:sz w:val="24"/>
                <w:szCs w:val="24"/>
              </w:rPr>
              <w:t>3 times</w:t>
            </w:r>
          </w:p>
        </w:tc>
        <w:tc>
          <w:tcPr>
            <w:tcW w:w="2070" w:type="dxa"/>
          </w:tcPr>
          <w:p w:rsidR="002B0B1B" w:rsidRPr="00DA3F54" w:rsidRDefault="002B0B1B" w:rsidP="002B0B1B">
            <w:pPr>
              <w:autoSpaceDE w:val="0"/>
              <w:autoSpaceDN w:val="0"/>
              <w:adjustRightInd w:val="0"/>
              <w:spacing w:line="360" w:lineRule="auto"/>
              <w:ind w:left="60" w:right="60"/>
              <w:rPr>
                <w:rFonts w:ascii="Times New Roman" w:hAnsi="Times New Roman" w:cs="Times New Roman"/>
                <w:color w:val="000000"/>
                <w:sz w:val="24"/>
                <w:szCs w:val="24"/>
              </w:rPr>
            </w:pPr>
            <w:r w:rsidRPr="00DA3F54">
              <w:rPr>
                <w:rFonts w:ascii="Times New Roman" w:hAnsi="Times New Roman" w:cs="Times New Roman"/>
                <w:color w:val="000000"/>
                <w:sz w:val="24"/>
                <w:szCs w:val="24"/>
              </w:rPr>
              <w:t>4 and more times</w:t>
            </w:r>
          </w:p>
        </w:tc>
        <w:tc>
          <w:tcPr>
            <w:tcW w:w="1422" w:type="dxa"/>
            <w:vMerge/>
          </w:tcPr>
          <w:p w:rsidR="002B0B1B" w:rsidRPr="0052227D" w:rsidRDefault="002B0B1B" w:rsidP="002B0B1B">
            <w:pPr>
              <w:rPr>
                <w:b/>
              </w:rPr>
            </w:pPr>
          </w:p>
        </w:tc>
      </w:tr>
      <w:tr w:rsidR="002B0B1B" w:rsidTr="002B0B1B">
        <w:tc>
          <w:tcPr>
            <w:tcW w:w="1363"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&lt;15</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16</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8</w:t>
            </w:r>
          </w:p>
        </w:tc>
        <w:tc>
          <w:tcPr>
            <w:tcW w:w="144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1</w:t>
            </w:r>
          </w:p>
        </w:tc>
        <w:tc>
          <w:tcPr>
            <w:tcW w:w="207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0</w:t>
            </w:r>
          </w:p>
        </w:tc>
        <w:tc>
          <w:tcPr>
            <w:tcW w:w="1422"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25</w:t>
            </w:r>
          </w:p>
        </w:tc>
      </w:tr>
      <w:tr w:rsidR="002B0B1B" w:rsidTr="002B0B1B">
        <w:tc>
          <w:tcPr>
            <w:tcW w:w="1363"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15-25</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125</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90</w:t>
            </w:r>
          </w:p>
        </w:tc>
        <w:tc>
          <w:tcPr>
            <w:tcW w:w="144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28</w:t>
            </w:r>
          </w:p>
        </w:tc>
        <w:tc>
          <w:tcPr>
            <w:tcW w:w="207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7</w:t>
            </w:r>
          </w:p>
        </w:tc>
        <w:tc>
          <w:tcPr>
            <w:tcW w:w="1422"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250</w:t>
            </w:r>
          </w:p>
        </w:tc>
      </w:tr>
      <w:tr w:rsidR="002B0B1B" w:rsidTr="002B0B1B">
        <w:tc>
          <w:tcPr>
            <w:tcW w:w="1363"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26-35</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83</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103</w:t>
            </w:r>
          </w:p>
        </w:tc>
        <w:tc>
          <w:tcPr>
            <w:tcW w:w="144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60</w:t>
            </w:r>
          </w:p>
        </w:tc>
        <w:tc>
          <w:tcPr>
            <w:tcW w:w="207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35</w:t>
            </w:r>
          </w:p>
        </w:tc>
        <w:tc>
          <w:tcPr>
            <w:tcW w:w="1422"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281</w:t>
            </w:r>
          </w:p>
        </w:tc>
      </w:tr>
      <w:tr w:rsidR="002B0B1B" w:rsidTr="002B0B1B">
        <w:tc>
          <w:tcPr>
            <w:tcW w:w="1363"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36-45</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14</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40</w:t>
            </w:r>
          </w:p>
        </w:tc>
        <w:tc>
          <w:tcPr>
            <w:tcW w:w="144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37</w:t>
            </w:r>
          </w:p>
        </w:tc>
        <w:tc>
          <w:tcPr>
            <w:tcW w:w="207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34</w:t>
            </w:r>
          </w:p>
        </w:tc>
        <w:tc>
          <w:tcPr>
            <w:tcW w:w="1422"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125</w:t>
            </w:r>
          </w:p>
        </w:tc>
      </w:tr>
      <w:tr w:rsidR="002B0B1B" w:rsidTr="002B0B1B">
        <w:tc>
          <w:tcPr>
            <w:tcW w:w="1363"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46-55</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3</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6</w:t>
            </w:r>
          </w:p>
        </w:tc>
        <w:tc>
          <w:tcPr>
            <w:tcW w:w="144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4</w:t>
            </w:r>
          </w:p>
        </w:tc>
        <w:tc>
          <w:tcPr>
            <w:tcW w:w="207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10</w:t>
            </w:r>
          </w:p>
        </w:tc>
        <w:tc>
          <w:tcPr>
            <w:tcW w:w="1422"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23</w:t>
            </w:r>
          </w:p>
        </w:tc>
      </w:tr>
      <w:tr w:rsidR="002B0B1B" w:rsidTr="002B0B1B">
        <w:tc>
          <w:tcPr>
            <w:tcW w:w="1363"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56-65</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2</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1</w:t>
            </w:r>
          </w:p>
        </w:tc>
        <w:tc>
          <w:tcPr>
            <w:tcW w:w="144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1</w:t>
            </w:r>
          </w:p>
        </w:tc>
        <w:tc>
          <w:tcPr>
            <w:tcW w:w="207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5</w:t>
            </w:r>
          </w:p>
        </w:tc>
        <w:tc>
          <w:tcPr>
            <w:tcW w:w="1422"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9</w:t>
            </w:r>
          </w:p>
        </w:tc>
      </w:tr>
      <w:tr w:rsidR="002B0B1B" w:rsidTr="002B0B1B">
        <w:tc>
          <w:tcPr>
            <w:tcW w:w="1363"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&gt;65</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1</w:t>
            </w:r>
          </w:p>
        </w:tc>
        <w:tc>
          <w:tcPr>
            <w:tcW w:w="108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0</w:t>
            </w:r>
          </w:p>
        </w:tc>
        <w:tc>
          <w:tcPr>
            <w:tcW w:w="144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1</w:t>
            </w:r>
          </w:p>
        </w:tc>
        <w:tc>
          <w:tcPr>
            <w:tcW w:w="2070" w:type="dxa"/>
            <w:vAlign w:val="center"/>
          </w:tcPr>
          <w:p w:rsidR="002B0B1B" w:rsidRPr="0052227D" w:rsidRDefault="002B0B1B" w:rsidP="002B0B1B">
            <w:pPr>
              <w:spacing w:line="276" w:lineRule="auto"/>
              <w:rPr>
                <w:rFonts w:ascii="Times New Roman" w:hAnsi="Times New Roman" w:cs="Times New Roman"/>
                <w:color w:val="000000" w:themeColor="text1"/>
                <w:sz w:val="24"/>
                <w:szCs w:val="24"/>
              </w:rPr>
            </w:pPr>
            <w:r w:rsidRPr="0052227D">
              <w:rPr>
                <w:rFonts w:ascii="Times New Roman" w:hAnsi="Times New Roman" w:cs="Times New Roman"/>
                <w:color w:val="000000" w:themeColor="text1"/>
                <w:sz w:val="24"/>
                <w:szCs w:val="24"/>
              </w:rPr>
              <w:t>5</w:t>
            </w:r>
          </w:p>
        </w:tc>
        <w:tc>
          <w:tcPr>
            <w:tcW w:w="1422"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7</w:t>
            </w:r>
          </w:p>
        </w:tc>
      </w:tr>
      <w:tr w:rsidR="002B0B1B" w:rsidTr="002B0B1B">
        <w:tc>
          <w:tcPr>
            <w:tcW w:w="1363"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 xml:space="preserve">Total                             </w:t>
            </w:r>
          </w:p>
        </w:tc>
        <w:tc>
          <w:tcPr>
            <w:tcW w:w="1080"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244</w:t>
            </w:r>
          </w:p>
        </w:tc>
        <w:tc>
          <w:tcPr>
            <w:tcW w:w="1080"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248</w:t>
            </w:r>
          </w:p>
        </w:tc>
        <w:tc>
          <w:tcPr>
            <w:tcW w:w="1440"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132</w:t>
            </w:r>
          </w:p>
        </w:tc>
        <w:tc>
          <w:tcPr>
            <w:tcW w:w="2070"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96</w:t>
            </w:r>
          </w:p>
        </w:tc>
        <w:tc>
          <w:tcPr>
            <w:tcW w:w="1422" w:type="dxa"/>
            <w:vAlign w:val="center"/>
          </w:tcPr>
          <w:p w:rsidR="002B0B1B" w:rsidRPr="0052227D" w:rsidRDefault="002B0B1B" w:rsidP="002B0B1B">
            <w:pPr>
              <w:spacing w:line="276" w:lineRule="auto"/>
              <w:rPr>
                <w:rFonts w:ascii="Times New Roman" w:hAnsi="Times New Roman" w:cs="Times New Roman"/>
                <w:b/>
                <w:color w:val="000000" w:themeColor="text1"/>
                <w:sz w:val="24"/>
                <w:szCs w:val="24"/>
              </w:rPr>
            </w:pPr>
            <w:r w:rsidRPr="0052227D">
              <w:rPr>
                <w:rFonts w:ascii="Times New Roman" w:hAnsi="Times New Roman" w:cs="Times New Roman"/>
                <w:b/>
                <w:color w:val="000000" w:themeColor="text1"/>
                <w:sz w:val="24"/>
                <w:szCs w:val="24"/>
              </w:rPr>
              <w:t>720</w:t>
            </w:r>
          </w:p>
        </w:tc>
      </w:tr>
    </w:tbl>
    <w:p w:rsidR="007439B0" w:rsidRDefault="007439B0" w:rsidP="007439B0">
      <w:pPr>
        <w:spacing w:line="360" w:lineRule="auto"/>
        <w:jc w:val="both"/>
        <w:rPr>
          <w:rFonts w:ascii="Times New Roman" w:hAnsi="Times New Roman" w:cs="Times New Roman"/>
          <w:sz w:val="24"/>
          <w:szCs w:val="24"/>
        </w:rPr>
      </w:pPr>
      <w:r w:rsidRPr="00982577">
        <w:rPr>
          <w:rFonts w:ascii="Times New Roman" w:hAnsi="Times New Roman" w:cs="Times New Roman"/>
          <w:sz w:val="24"/>
          <w:szCs w:val="24"/>
        </w:rPr>
        <w:t xml:space="preserve">Clinics/hospital visit increases by respiratory disease when age increases adults and elderly than youngsters.  </w:t>
      </w:r>
    </w:p>
    <w:p w:rsidR="007439B0" w:rsidRDefault="007439B0" w:rsidP="007439B0">
      <w:pPr>
        <w:spacing w:line="360" w:lineRule="auto"/>
        <w:jc w:val="both"/>
        <w:rPr>
          <w:rFonts w:ascii="Times New Roman" w:hAnsi="Times New Roman" w:cs="Times New Roman"/>
          <w:sz w:val="24"/>
          <w:szCs w:val="24"/>
        </w:rPr>
      </w:pPr>
      <w:r>
        <w:rPr>
          <w:noProof/>
        </w:rPr>
        <w:drawing>
          <wp:inline distT="0" distB="0" distL="0" distR="0" wp14:anchorId="2B9CB7A5" wp14:editId="363E063D">
            <wp:extent cx="5572125" cy="3038475"/>
            <wp:effectExtent l="0" t="0" r="9525" b="9525"/>
            <wp:docPr id="291" name="Chart 291"/>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7439B0" w:rsidRPr="00D53D52" w:rsidRDefault="00D53D52" w:rsidP="00D53D52">
      <w:pPr>
        <w:pStyle w:val="Caption"/>
        <w:rPr>
          <w:rFonts w:ascii="Times New Roman" w:hAnsi="Times New Roman" w:cs="Times New Roman"/>
          <w:i w:val="0"/>
          <w:color w:val="000000" w:themeColor="text1"/>
          <w:sz w:val="24"/>
          <w:szCs w:val="24"/>
        </w:rPr>
      </w:pPr>
      <w:bookmarkStart w:id="315" w:name="_Toc13227153"/>
      <w:r w:rsidRPr="00D53D52">
        <w:rPr>
          <w:rFonts w:ascii="Times New Roman" w:hAnsi="Times New Roman" w:cs="Times New Roman"/>
          <w:i w:val="0"/>
          <w:color w:val="000000" w:themeColor="text1"/>
          <w:sz w:val="24"/>
          <w:szCs w:val="24"/>
        </w:rPr>
        <w:t xml:space="preserve">Figure </w:t>
      </w:r>
      <w:r w:rsidRPr="00D53D52">
        <w:rPr>
          <w:rFonts w:ascii="Times New Roman" w:hAnsi="Times New Roman" w:cs="Times New Roman"/>
          <w:i w:val="0"/>
          <w:color w:val="000000" w:themeColor="text1"/>
          <w:sz w:val="24"/>
          <w:szCs w:val="24"/>
        </w:rPr>
        <w:fldChar w:fldCharType="begin"/>
      </w:r>
      <w:r w:rsidRPr="00D53D52">
        <w:rPr>
          <w:rFonts w:ascii="Times New Roman" w:hAnsi="Times New Roman" w:cs="Times New Roman"/>
          <w:i w:val="0"/>
          <w:color w:val="000000" w:themeColor="text1"/>
          <w:sz w:val="24"/>
          <w:szCs w:val="24"/>
        </w:rPr>
        <w:instrText xml:space="preserve"> SEQ Figure \* ARABIC </w:instrText>
      </w:r>
      <w:r w:rsidRPr="00D53D52">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33</w:t>
      </w:r>
      <w:r w:rsidRPr="00D53D52">
        <w:rPr>
          <w:rFonts w:ascii="Times New Roman" w:hAnsi="Times New Roman" w:cs="Times New Roman"/>
          <w:i w:val="0"/>
          <w:color w:val="000000" w:themeColor="text1"/>
          <w:sz w:val="24"/>
          <w:szCs w:val="24"/>
        </w:rPr>
        <w:fldChar w:fldCharType="end"/>
      </w:r>
      <w:r w:rsidRPr="00D53D52">
        <w:rPr>
          <w:rFonts w:ascii="Times New Roman" w:hAnsi="Times New Roman" w:cs="Times New Roman"/>
          <w:i w:val="0"/>
          <w:color w:val="000000" w:themeColor="text1"/>
          <w:sz w:val="24"/>
          <w:szCs w:val="24"/>
        </w:rPr>
        <w:t xml:space="preserve">: </w:t>
      </w:r>
      <w:r>
        <w:rPr>
          <w:rFonts w:ascii="Times New Roman" w:hAnsi="Times New Roman" w:cs="Times New Roman"/>
          <w:i w:val="0"/>
          <w:color w:val="000000" w:themeColor="text1"/>
          <w:sz w:val="24"/>
          <w:szCs w:val="24"/>
        </w:rPr>
        <w:t>H</w:t>
      </w:r>
      <w:r w:rsidRPr="00D53D52">
        <w:rPr>
          <w:rFonts w:ascii="Times New Roman" w:hAnsi="Times New Roman" w:cs="Times New Roman"/>
          <w:i w:val="0"/>
          <w:color w:val="000000" w:themeColor="text1"/>
          <w:sz w:val="24"/>
          <w:szCs w:val="24"/>
        </w:rPr>
        <w:t>ospitals/clinic visited for health issues in the past time</w:t>
      </w:r>
      <w:r w:rsidR="001008A5">
        <w:rPr>
          <w:rFonts w:ascii="Times New Roman" w:hAnsi="Times New Roman" w:cs="Times New Roman"/>
          <w:i w:val="0"/>
          <w:color w:val="000000" w:themeColor="text1"/>
          <w:sz w:val="24"/>
          <w:szCs w:val="24"/>
        </w:rPr>
        <w:t>.</w:t>
      </w:r>
      <w:bookmarkEnd w:id="315"/>
    </w:p>
    <w:p w:rsidR="007439B0" w:rsidRDefault="007439B0" w:rsidP="00FA1424">
      <w:pPr>
        <w:spacing w:line="480" w:lineRule="auto"/>
        <w:ind w:right="-61"/>
        <w:jc w:val="both"/>
        <w:rPr>
          <w:rFonts w:ascii="Times New Roman" w:hAnsi="Times New Roman" w:cs="Times New Roman"/>
          <w:sz w:val="24"/>
          <w:szCs w:val="24"/>
        </w:rPr>
      </w:pPr>
      <w:r w:rsidRPr="003A4F3F">
        <w:rPr>
          <w:rFonts w:ascii="Times New Roman" w:hAnsi="Times New Roman" w:cs="Times New Roman"/>
          <w:sz w:val="24"/>
          <w:szCs w:val="24"/>
        </w:rPr>
        <w:t>From the graph, elderly people are visited clinics/hospitals four and more times out of the seven tot</w:t>
      </w:r>
      <w:r>
        <w:rPr>
          <w:rFonts w:ascii="Times New Roman" w:hAnsi="Times New Roman" w:cs="Times New Roman"/>
          <w:sz w:val="24"/>
          <w:szCs w:val="24"/>
        </w:rPr>
        <w:t>al respondents above age 65</w:t>
      </w:r>
      <w:r w:rsidRPr="003A4F3F">
        <w:rPr>
          <w:rFonts w:ascii="Times New Roman" w:hAnsi="Times New Roman" w:cs="Times New Roman"/>
          <w:sz w:val="24"/>
          <w:szCs w:val="24"/>
        </w:rPr>
        <w:t xml:space="preserve"> </w:t>
      </w:r>
      <w:r>
        <w:rPr>
          <w:rFonts w:ascii="Times New Roman" w:hAnsi="Times New Roman" w:cs="Times New Roman"/>
          <w:sz w:val="24"/>
          <w:szCs w:val="24"/>
        </w:rPr>
        <w:t xml:space="preserve">(71.43%) </w:t>
      </w:r>
      <w:r w:rsidRPr="003A4F3F">
        <w:rPr>
          <w:rFonts w:ascii="Times New Roman" w:hAnsi="Times New Roman" w:cs="Times New Roman"/>
          <w:sz w:val="24"/>
          <w:szCs w:val="24"/>
        </w:rPr>
        <w:t>of them were visited clinics by air quality related diseases.</w:t>
      </w:r>
      <w:r>
        <w:rPr>
          <w:rFonts w:ascii="Times New Roman" w:hAnsi="Times New Roman" w:cs="Times New Roman"/>
          <w:sz w:val="24"/>
          <w:szCs w:val="24"/>
        </w:rPr>
        <w:t xml:space="preserve"> This indicates that when age increases the exposure for transport related air pollution also increases. </w:t>
      </w:r>
    </w:p>
    <w:p w:rsidR="00B85180" w:rsidRDefault="00B85180" w:rsidP="007439B0">
      <w:pPr>
        <w:spacing w:line="360" w:lineRule="auto"/>
        <w:jc w:val="both"/>
        <w:rPr>
          <w:rFonts w:ascii="Times New Roman" w:hAnsi="Times New Roman" w:cs="Times New Roman"/>
          <w:sz w:val="24"/>
          <w:szCs w:val="24"/>
        </w:rPr>
      </w:pPr>
    </w:p>
    <w:p w:rsidR="002B0B1B" w:rsidRPr="00281921" w:rsidRDefault="00281921" w:rsidP="00281921">
      <w:pPr>
        <w:pStyle w:val="Caption"/>
        <w:rPr>
          <w:rFonts w:ascii="Times New Roman" w:hAnsi="Times New Roman" w:cs="Times New Roman"/>
          <w:i w:val="0"/>
          <w:color w:val="000000" w:themeColor="text1"/>
          <w:sz w:val="24"/>
          <w:szCs w:val="24"/>
        </w:rPr>
      </w:pPr>
      <w:bookmarkStart w:id="316" w:name="_Toc13227178"/>
      <w:r w:rsidRPr="00281921">
        <w:rPr>
          <w:rFonts w:ascii="Times New Roman" w:hAnsi="Times New Roman" w:cs="Times New Roman"/>
          <w:i w:val="0"/>
          <w:color w:val="000000" w:themeColor="text1"/>
          <w:sz w:val="24"/>
          <w:szCs w:val="24"/>
        </w:rPr>
        <w:lastRenderedPageBreak/>
        <w:t xml:space="preserve">Table </w:t>
      </w:r>
      <w:r w:rsidRPr="00281921">
        <w:rPr>
          <w:rFonts w:ascii="Times New Roman" w:hAnsi="Times New Roman" w:cs="Times New Roman"/>
          <w:i w:val="0"/>
          <w:color w:val="000000" w:themeColor="text1"/>
          <w:sz w:val="24"/>
          <w:szCs w:val="24"/>
        </w:rPr>
        <w:fldChar w:fldCharType="begin"/>
      </w:r>
      <w:r w:rsidRPr="00281921">
        <w:rPr>
          <w:rFonts w:ascii="Times New Roman" w:hAnsi="Times New Roman" w:cs="Times New Roman"/>
          <w:i w:val="0"/>
          <w:color w:val="000000" w:themeColor="text1"/>
          <w:sz w:val="24"/>
          <w:szCs w:val="24"/>
        </w:rPr>
        <w:instrText xml:space="preserve"> SEQ Table \* ARABIC </w:instrText>
      </w:r>
      <w:r w:rsidRPr="00281921">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19</w:t>
      </w:r>
      <w:r w:rsidRPr="00281921">
        <w:rPr>
          <w:rFonts w:ascii="Times New Roman" w:hAnsi="Times New Roman" w:cs="Times New Roman"/>
          <w:i w:val="0"/>
          <w:color w:val="000000" w:themeColor="text1"/>
          <w:sz w:val="24"/>
          <w:szCs w:val="24"/>
        </w:rPr>
        <w:fldChar w:fldCharType="end"/>
      </w:r>
      <w:r w:rsidRPr="00281921">
        <w:rPr>
          <w:rFonts w:ascii="Times New Roman" w:hAnsi="Times New Roman" w:cs="Times New Roman"/>
          <w:i w:val="0"/>
          <w:color w:val="000000" w:themeColor="text1"/>
          <w:sz w:val="24"/>
          <w:szCs w:val="24"/>
        </w:rPr>
        <w:t>: Age of respondent’s and reason to visit clinic/hospital</w:t>
      </w:r>
      <w:r w:rsidR="001008A5">
        <w:rPr>
          <w:rFonts w:ascii="Times New Roman" w:hAnsi="Times New Roman" w:cs="Times New Roman"/>
          <w:i w:val="0"/>
          <w:color w:val="000000" w:themeColor="text1"/>
          <w:sz w:val="24"/>
          <w:szCs w:val="24"/>
        </w:rPr>
        <w:t>.</w:t>
      </w:r>
      <w:bookmarkEnd w:id="316"/>
      <w:r w:rsidRPr="00281921">
        <w:rPr>
          <w:rFonts w:ascii="Times New Roman" w:hAnsi="Times New Roman" w:cs="Times New Roman"/>
          <w:i w:val="0"/>
          <w:color w:val="000000" w:themeColor="text1"/>
          <w:sz w:val="24"/>
          <w:szCs w:val="24"/>
        </w:rPr>
        <w:t xml:space="preserve"> </w:t>
      </w:r>
    </w:p>
    <w:tbl>
      <w:tblPr>
        <w:tblStyle w:val="TableGrid"/>
        <w:tblW w:w="0" w:type="auto"/>
        <w:tblInd w:w="85" w:type="dxa"/>
        <w:tblLook w:val="04A0" w:firstRow="1" w:lastRow="0" w:firstColumn="1" w:lastColumn="0" w:noHBand="0" w:noVBand="1"/>
      </w:tblPr>
      <w:tblGrid>
        <w:gridCol w:w="1530"/>
        <w:gridCol w:w="1800"/>
        <w:gridCol w:w="2250"/>
        <w:gridCol w:w="1170"/>
        <w:gridCol w:w="1980"/>
      </w:tblGrid>
      <w:tr w:rsidR="002B0B1B" w:rsidTr="00645E6B">
        <w:tc>
          <w:tcPr>
            <w:tcW w:w="1530" w:type="dxa"/>
            <w:vMerge w:val="restart"/>
          </w:tcPr>
          <w:p w:rsidR="002B0B1B" w:rsidRPr="00326E4E" w:rsidRDefault="002B0B1B" w:rsidP="002B0B1B">
            <w:pPr>
              <w:spacing w:line="276" w:lineRule="auto"/>
              <w:rPr>
                <w:rFonts w:ascii="Times New Roman" w:hAnsi="Times New Roman" w:cs="Times New Roman"/>
                <w:sz w:val="24"/>
                <w:szCs w:val="24"/>
              </w:rPr>
            </w:pPr>
            <w:r w:rsidRPr="00326E4E">
              <w:rPr>
                <w:rFonts w:ascii="Times New Roman" w:hAnsi="Times New Roman" w:cs="Times New Roman"/>
                <w:sz w:val="24"/>
                <w:szCs w:val="24"/>
              </w:rPr>
              <w:t xml:space="preserve">Age of respondents </w:t>
            </w:r>
          </w:p>
        </w:tc>
        <w:tc>
          <w:tcPr>
            <w:tcW w:w="4050" w:type="dxa"/>
            <w:gridSpan w:val="2"/>
          </w:tcPr>
          <w:p w:rsidR="002B0B1B" w:rsidRPr="00326E4E" w:rsidRDefault="002B0B1B" w:rsidP="002B0B1B">
            <w:pPr>
              <w:spacing w:line="276" w:lineRule="auto"/>
              <w:rPr>
                <w:rFonts w:ascii="Times New Roman" w:hAnsi="Times New Roman" w:cs="Times New Roman"/>
                <w:sz w:val="24"/>
                <w:szCs w:val="24"/>
              </w:rPr>
            </w:pPr>
            <w:r>
              <w:rPr>
                <w:rFonts w:ascii="Times New Roman" w:hAnsi="Times New Roman" w:cs="Times New Roman"/>
                <w:color w:val="000000"/>
                <w:sz w:val="24"/>
                <w:szCs w:val="24"/>
              </w:rPr>
              <w:t xml:space="preserve">        </w:t>
            </w:r>
            <w:r w:rsidRPr="00326E4E">
              <w:rPr>
                <w:rFonts w:ascii="Times New Roman" w:hAnsi="Times New Roman" w:cs="Times New Roman"/>
                <w:color w:val="000000"/>
                <w:sz w:val="24"/>
                <w:szCs w:val="24"/>
              </w:rPr>
              <w:t>R</w:t>
            </w:r>
            <w:r>
              <w:rPr>
                <w:rFonts w:ascii="Times New Roman" w:hAnsi="Times New Roman" w:cs="Times New Roman"/>
                <w:color w:val="000000"/>
                <w:sz w:val="24"/>
                <w:szCs w:val="24"/>
              </w:rPr>
              <w:t>eason to visit clinic/hospital</w:t>
            </w:r>
          </w:p>
        </w:tc>
        <w:tc>
          <w:tcPr>
            <w:tcW w:w="1170" w:type="dxa"/>
            <w:vMerge w:val="restart"/>
          </w:tcPr>
          <w:p w:rsidR="002B0B1B" w:rsidRPr="00FE520B" w:rsidRDefault="002B0B1B" w:rsidP="002B0B1B">
            <w:pPr>
              <w:spacing w:line="276" w:lineRule="auto"/>
              <w:rPr>
                <w:rFonts w:ascii="Times New Roman" w:hAnsi="Times New Roman" w:cs="Times New Roman"/>
                <w:b/>
                <w:sz w:val="24"/>
                <w:szCs w:val="24"/>
              </w:rPr>
            </w:pPr>
          </w:p>
          <w:p w:rsidR="002B0B1B" w:rsidRPr="00FE520B" w:rsidRDefault="002B0B1B" w:rsidP="002B0B1B">
            <w:pPr>
              <w:spacing w:line="276" w:lineRule="auto"/>
              <w:rPr>
                <w:rFonts w:ascii="Times New Roman" w:hAnsi="Times New Roman" w:cs="Times New Roman"/>
                <w:b/>
                <w:sz w:val="24"/>
                <w:szCs w:val="24"/>
              </w:rPr>
            </w:pPr>
            <w:r w:rsidRPr="00FE520B">
              <w:rPr>
                <w:rFonts w:ascii="Times New Roman" w:hAnsi="Times New Roman" w:cs="Times New Roman"/>
                <w:b/>
                <w:sz w:val="24"/>
                <w:szCs w:val="24"/>
              </w:rPr>
              <w:t xml:space="preserve">Total </w:t>
            </w:r>
          </w:p>
        </w:tc>
        <w:tc>
          <w:tcPr>
            <w:tcW w:w="1980" w:type="dxa"/>
            <w:vMerge w:val="restart"/>
          </w:tcPr>
          <w:p w:rsidR="002B0B1B" w:rsidRDefault="002B0B1B" w:rsidP="002B0B1B">
            <w:pPr>
              <w:spacing w:line="276" w:lineRule="auto"/>
              <w:rPr>
                <w:rFonts w:ascii="Times New Roman" w:hAnsi="Times New Roman" w:cs="Times New Roman"/>
                <w:sz w:val="24"/>
                <w:szCs w:val="24"/>
              </w:rPr>
            </w:pPr>
            <w:r>
              <w:rPr>
                <w:rFonts w:ascii="Times New Roman" w:hAnsi="Times New Roman" w:cs="Times New Roman"/>
                <w:sz w:val="24"/>
                <w:szCs w:val="24"/>
              </w:rPr>
              <w:t>Percent of air quality related disease</w:t>
            </w:r>
          </w:p>
        </w:tc>
      </w:tr>
      <w:tr w:rsidR="002B0B1B" w:rsidTr="00645E6B">
        <w:tc>
          <w:tcPr>
            <w:tcW w:w="1530" w:type="dxa"/>
            <w:vMerge/>
          </w:tcPr>
          <w:p w:rsidR="002B0B1B" w:rsidRPr="00326E4E" w:rsidRDefault="002B0B1B" w:rsidP="002B0B1B">
            <w:pPr>
              <w:spacing w:line="276" w:lineRule="auto"/>
              <w:rPr>
                <w:rFonts w:ascii="Times New Roman" w:hAnsi="Times New Roman" w:cs="Times New Roman"/>
                <w:sz w:val="24"/>
                <w:szCs w:val="24"/>
              </w:rPr>
            </w:pPr>
          </w:p>
        </w:tc>
        <w:tc>
          <w:tcPr>
            <w:tcW w:w="1800" w:type="dxa"/>
          </w:tcPr>
          <w:p w:rsidR="002B0B1B" w:rsidRPr="00326E4E" w:rsidRDefault="002B0B1B" w:rsidP="002B0B1B">
            <w:pPr>
              <w:spacing w:line="276" w:lineRule="auto"/>
              <w:rPr>
                <w:rFonts w:ascii="Times New Roman" w:hAnsi="Times New Roman" w:cs="Times New Roman"/>
                <w:sz w:val="24"/>
                <w:szCs w:val="24"/>
              </w:rPr>
            </w:pPr>
            <w:r w:rsidRPr="00326E4E">
              <w:rPr>
                <w:rFonts w:ascii="Times New Roman" w:hAnsi="Times New Roman" w:cs="Times New Roman"/>
                <w:color w:val="000000"/>
                <w:sz w:val="24"/>
                <w:szCs w:val="24"/>
              </w:rPr>
              <w:t>non air quality related disease</w:t>
            </w:r>
          </w:p>
        </w:tc>
        <w:tc>
          <w:tcPr>
            <w:tcW w:w="2250" w:type="dxa"/>
          </w:tcPr>
          <w:p w:rsidR="002B0B1B" w:rsidRPr="00326E4E" w:rsidRDefault="002B0B1B" w:rsidP="002B0B1B">
            <w:pPr>
              <w:spacing w:line="276" w:lineRule="auto"/>
              <w:rPr>
                <w:rFonts w:ascii="Times New Roman" w:hAnsi="Times New Roman" w:cs="Times New Roman"/>
                <w:sz w:val="24"/>
                <w:szCs w:val="24"/>
              </w:rPr>
            </w:pPr>
            <w:r w:rsidRPr="00326E4E">
              <w:rPr>
                <w:rFonts w:ascii="Times New Roman" w:hAnsi="Times New Roman" w:cs="Times New Roman"/>
                <w:color w:val="000000"/>
                <w:sz w:val="24"/>
                <w:szCs w:val="24"/>
              </w:rPr>
              <w:t>air quality related disease</w:t>
            </w:r>
          </w:p>
        </w:tc>
        <w:tc>
          <w:tcPr>
            <w:tcW w:w="1170" w:type="dxa"/>
            <w:vMerge/>
          </w:tcPr>
          <w:p w:rsidR="002B0B1B" w:rsidRPr="00FE520B" w:rsidRDefault="002B0B1B" w:rsidP="002B0B1B">
            <w:pPr>
              <w:spacing w:line="276" w:lineRule="auto"/>
              <w:rPr>
                <w:rFonts w:ascii="Times New Roman" w:hAnsi="Times New Roman" w:cs="Times New Roman"/>
                <w:b/>
                <w:sz w:val="24"/>
                <w:szCs w:val="24"/>
              </w:rPr>
            </w:pPr>
          </w:p>
        </w:tc>
        <w:tc>
          <w:tcPr>
            <w:tcW w:w="1980" w:type="dxa"/>
            <w:vMerge/>
          </w:tcPr>
          <w:p w:rsidR="002B0B1B" w:rsidRPr="00326E4E" w:rsidRDefault="002B0B1B" w:rsidP="002B0B1B">
            <w:pPr>
              <w:spacing w:line="276" w:lineRule="auto"/>
              <w:rPr>
                <w:rFonts w:ascii="Times New Roman" w:hAnsi="Times New Roman" w:cs="Times New Roman"/>
                <w:sz w:val="24"/>
                <w:szCs w:val="24"/>
              </w:rPr>
            </w:pPr>
          </w:p>
        </w:tc>
      </w:tr>
      <w:tr w:rsidR="002B0B1B" w:rsidTr="00645E6B">
        <w:tc>
          <w:tcPr>
            <w:tcW w:w="153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&lt;15</w:t>
            </w:r>
          </w:p>
        </w:tc>
        <w:tc>
          <w:tcPr>
            <w:tcW w:w="180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22</w:t>
            </w:r>
          </w:p>
        </w:tc>
        <w:tc>
          <w:tcPr>
            <w:tcW w:w="225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3</w:t>
            </w:r>
          </w:p>
        </w:tc>
        <w:tc>
          <w:tcPr>
            <w:tcW w:w="1170" w:type="dxa"/>
            <w:vAlign w:val="center"/>
          </w:tcPr>
          <w:p w:rsidR="002B0B1B" w:rsidRPr="00FE520B" w:rsidRDefault="002B0B1B" w:rsidP="002B0B1B">
            <w:pPr>
              <w:spacing w:line="276" w:lineRule="auto"/>
              <w:rPr>
                <w:rFonts w:ascii="Times New Roman" w:hAnsi="Times New Roman" w:cs="Times New Roman"/>
                <w:b/>
                <w:color w:val="000000"/>
                <w:sz w:val="24"/>
                <w:szCs w:val="24"/>
              </w:rPr>
            </w:pPr>
            <w:r w:rsidRPr="00FE520B">
              <w:rPr>
                <w:rFonts w:ascii="Times New Roman" w:hAnsi="Times New Roman" w:cs="Times New Roman"/>
                <w:b/>
                <w:color w:val="000000"/>
                <w:sz w:val="24"/>
                <w:szCs w:val="24"/>
              </w:rPr>
              <w:t>25</w:t>
            </w:r>
          </w:p>
        </w:tc>
        <w:tc>
          <w:tcPr>
            <w:tcW w:w="1980" w:type="dxa"/>
          </w:tcPr>
          <w:p w:rsidR="002B0B1B" w:rsidRPr="00326E4E" w:rsidRDefault="002B0B1B" w:rsidP="002B0B1B">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12%</w:t>
            </w:r>
          </w:p>
        </w:tc>
      </w:tr>
      <w:tr w:rsidR="002B0B1B" w:rsidTr="00645E6B">
        <w:tc>
          <w:tcPr>
            <w:tcW w:w="153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15-25</w:t>
            </w:r>
          </w:p>
        </w:tc>
        <w:tc>
          <w:tcPr>
            <w:tcW w:w="180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177</w:t>
            </w:r>
          </w:p>
        </w:tc>
        <w:tc>
          <w:tcPr>
            <w:tcW w:w="225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73</w:t>
            </w:r>
          </w:p>
        </w:tc>
        <w:tc>
          <w:tcPr>
            <w:tcW w:w="1170" w:type="dxa"/>
            <w:vAlign w:val="center"/>
          </w:tcPr>
          <w:p w:rsidR="002B0B1B" w:rsidRPr="00FE520B" w:rsidRDefault="002B0B1B" w:rsidP="002B0B1B">
            <w:pPr>
              <w:spacing w:line="276" w:lineRule="auto"/>
              <w:rPr>
                <w:rFonts w:ascii="Times New Roman" w:hAnsi="Times New Roman" w:cs="Times New Roman"/>
                <w:b/>
                <w:color w:val="000000"/>
                <w:sz w:val="24"/>
                <w:szCs w:val="24"/>
              </w:rPr>
            </w:pPr>
            <w:r w:rsidRPr="00FE520B">
              <w:rPr>
                <w:rFonts w:ascii="Times New Roman" w:hAnsi="Times New Roman" w:cs="Times New Roman"/>
                <w:b/>
                <w:color w:val="000000"/>
                <w:sz w:val="24"/>
                <w:szCs w:val="24"/>
              </w:rPr>
              <w:t>250</w:t>
            </w:r>
          </w:p>
        </w:tc>
        <w:tc>
          <w:tcPr>
            <w:tcW w:w="1980" w:type="dxa"/>
          </w:tcPr>
          <w:p w:rsidR="002B0B1B" w:rsidRPr="00326E4E" w:rsidRDefault="002B0B1B" w:rsidP="002B0B1B">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29.2%</w:t>
            </w:r>
          </w:p>
        </w:tc>
      </w:tr>
      <w:tr w:rsidR="002B0B1B" w:rsidTr="00645E6B">
        <w:tc>
          <w:tcPr>
            <w:tcW w:w="153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26-35</w:t>
            </w:r>
          </w:p>
        </w:tc>
        <w:tc>
          <w:tcPr>
            <w:tcW w:w="180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141</w:t>
            </w:r>
          </w:p>
        </w:tc>
        <w:tc>
          <w:tcPr>
            <w:tcW w:w="225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140</w:t>
            </w:r>
          </w:p>
        </w:tc>
        <w:tc>
          <w:tcPr>
            <w:tcW w:w="1170" w:type="dxa"/>
            <w:vAlign w:val="center"/>
          </w:tcPr>
          <w:p w:rsidR="002B0B1B" w:rsidRPr="00FE520B" w:rsidRDefault="002B0B1B" w:rsidP="002B0B1B">
            <w:pPr>
              <w:spacing w:line="276" w:lineRule="auto"/>
              <w:rPr>
                <w:rFonts w:ascii="Times New Roman" w:hAnsi="Times New Roman" w:cs="Times New Roman"/>
                <w:b/>
                <w:color w:val="000000"/>
                <w:sz w:val="24"/>
                <w:szCs w:val="24"/>
              </w:rPr>
            </w:pPr>
            <w:r w:rsidRPr="00FE520B">
              <w:rPr>
                <w:rFonts w:ascii="Times New Roman" w:hAnsi="Times New Roman" w:cs="Times New Roman"/>
                <w:b/>
                <w:color w:val="000000"/>
                <w:sz w:val="24"/>
                <w:szCs w:val="24"/>
              </w:rPr>
              <w:t>281</w:t>
            </w:r>
          </w:p>
        </w:tc>
        <w:tc>
          <w:tcPr>
            <w:tcW w:w="1980" w:type="dxa"/>
          </w:tcPr>
          <w:p w:rsidR="002B0B1B" w:rsidRPr="00326E4E" w:rsidRDefault="002B0B1B" w:rsidP="002B0B1B">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49.8%</w:t>
            </w:r>
          </w:p>
        </w:tc>
      </w:tr>
      <w:tr w:rsidR="002B0B1B" w:rsidTr="00645E6B">
        <w:tc>
          <w:tcPr>
            <w:tcW w:w="153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36-45</w:t>
            </w:r>
          </w:p>
        </w:tc>
        <w:tc>
          <w:tcPr>
            <w:tcW w:w="180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44</w:t>
            </w:r>
          </w:p>
        </w:tc>
        <w:tc>
          <w:tcPr>
            <w:tcW w:w="225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81</w:t>
            </w:r>
          </w:p>
        </w:tc>
        <w:tc>
          <w:tcPr>
            <w:tcW w:w="1170" w:type="dxa"/>
            <w:vAlign w:val="center"/>
          </w:tcPr>
          <w:p w:rsidR="002B0B1B" w:rsidRPr="00FE520B" w:rsidRDefault="002B0B1B" w:rsidP="002B0B1B">
            <w:pPr>
              <w:spacing w:line="276" w:lineRule="auto"/>
              <w:rPr>
                <w:rFonts w:ascii="Times New Roman" w:hAnsi="Times New Roman" w:cs="Times New Roman"/>
                <w:b/>
                <w:color w:val="000000"/>
                <w:sz w:val="24"/>
                <w:szCs w:val="24"/>
              </w:rPr>
            </w:pPr>
            <w:r w:rsidRPr="00FE520B">
              <w:rPr>
                <w:rFonts w:ascii="Times New Roman" w:hAnsi="Times New Roman" w:cs="Times New Roman"/>
                <w:b/>
                <w:color w:val="000000"/>
                <w:sz w:val="24"/>
                <w:szCs w:val="24"/>
              </w:rPr>
              <w:t>125</w:t>
            </w:r>
          </w:p>
        </w:tc>
        <w:tc>
          <w:tcPr>
            <w:tcW w:w="1980" w:type="dxa"/>
          </w:tcPr>
          <w:p w:rsidR="002B0B1B" w:rsidRPr="00326E4E" w:rsidRDefault="002B0B1B" w:rsidP="002B0B1B">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64.8%</w:t>
            </w:r>
          </w:p>
        </w:tc>
      </w:tr>
      <w:tr w:rsidR="002B0B1B" w:rsidTr="00645E6B">
        <w:tc>
          <w:tcPr>
            <w:tcW w:w="153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46-55</w:t>
            </w:r>
          </w:p>
        </w:tc>
        <w:tc>
          <w:tcPr>
            <w:tcW w:w="180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6</w:t>
            </w:r>
          </w:p>
        </w:tc>
        <w:tc>
          <w:tcPr>
            <w:tcW w:w="225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17</w:t>
            </w:r>
          </w:p>
        </w:tc>
        <w:tc>
          <w:tcPr>
            <w:tcW w:w="1170" w:type="dxa"/>
            <w:vAlign w:val="center"/>
          </w:tcPr>
          <w:p w:rsidR="002B0B1B" w:rsidRPr="00FE520B" w:rsidRDefault="002B0B1B" w:rsidP="002B0B1B">
            <w:pPr>
              <w:spacing w:line="276" w:lineRule="auto"/>
              <w:rPr>
                <w:rFonts w:ascii="Times New Roman" w:hAnsi="Times New Roman" w:cs="Times New Roman"/>
                <w:b/>
                <w:color w:val="000000"/>
                <w:sz w:val="24"/>
                <w:szCs w:val="24"/>
              </w:rPr>
            </w:pPr>
            <w:r w:rsidRPr="00FE520B">
              <w:rPr>
                <w:rFonts w:ascii="Times New Roman" w:hAnsi="Times New Roman" w:cs="Times New Roman"/>
                <w:b/>
                <w:color w:val="000000"/>
                <w:sz w:val="24"/>
                <w:szCs w:val="24"/>
              </w:rPr>
              <w:t>23</w:t>
            </w:r>
          </w:p>
        </w:tc>
        <w:tc>
          <w:tcPr>
            <w:tcW w:w="1980" w:type="dxa"/>
          </w:tcPr>
          <w:p w:rsidR="002B0B1B" w:rsidRPr="00326E4E" w:rsidRDefault="002B0B1B" w:rsidP="002B0B1B">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73.9%</w:t>
            </w:r>
          </w:p>
        </w:tc>
      </w:tr>
      <w:tr w:rsidR="002B0B1B" w:rsidTr="00645E6B">
        <w:tc>
          <w:tcPr>
            <w:tcW w:w="153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56-65</w:t>
            </w:r>
          </w:p>
        </w:tc>
        <w:tc>
          <w:tcPr>
            <w:tcW w:w="1800" w:type="dxa"/>
            <w:vAlign w:val="center"/>
          </w:tcPr>
          <w:p w:rsidR="002B0B1B" w:rsidRPr="00326E4E" w:rsidRDefault="002B0B1B" w:rsidP="002B0B1B">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2250" w:type="dxa"/>
            <w:vAlign w:val="center"/>
          </w:tcPr>
          <w:p w:rsidR="002B0B1B" w:rsidRPr="00326E4E" w:rsidRDefault="002B0B1B" w:rsidP="002B0B1B">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1170" w:type="dxa"/>
            <w:vAlign w:val="center"/>
          </w:tcPr>
          <w:p w:rsidR="002B0B1B" w:rsidRPr="00FE520B" w:rsidRDefault="002B0B1B" w:rsidP="002B0B1B">
            <w:pPr>
              <w:spacing w:line="276" w:lineRule="auto"/>
              <w:rPr>
                <w:rFonts w:ascii="Times New Roman" w:hAnsi="Times New Roman" w:cs="Times New Roman"/>
                <w:b/>
                <w:color w:val="000000"/>
                <w:sz w:val="24"/>
                <w:szCs w:val="24"/>
              </w:rPr>
            </w:pPr>
            <w:r w:rsidRPr="00FE520B">
              <w:rPr>
                <w:rFonts w:ascii="Times New Roman" w:hAnsi="Times New Roman" w:cs="Times New Roman"/>
                <w:b/>
                <w:color w:val="000000"/>
                <w:sz w:val="24"/>
                <w:szCs w:val="24"/>
              </w:rPr>
              <w:t>9</w:t>
            </w:r>
          </w:p>
        </w:tc>
        <w:tc>
          <w:tcPr>
            <w:tcW w:w="1980" w:type="dxa"/>
          </w:tcPr>
          <w:p w:rsidR="002B0B1B" w:rsidRPr="00326E4E" w:rsidRDefault="002B0B1B" w:rsidP="002B0B1B">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66.67%</w:t>
            </w:r>
          </w:p>
        </w:tc>
      </w:tr>
      <w:tr w:rsidR="002B0B1B" w:rsidTr="00645E6B">
        <w:tc>
          <w:tcPr>
            <w:tcW w:w="153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&gt;65</w:t>
            </w:r>
          </w:p>
        </w:tc>
        <w:tc>
          <w:tcPr>
            <w:tcW w:w="180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2</w:t>
            </w:r>
          </w:p>
        </w:tc>
        <w:tc>
          <w:tcPr>
            <w:tcW w:w="2250" w:type="dxa"/>
            <w:vAlign w:val="center"/>
          </w:tcPr>
          <w:p w:rsidR="002B0B1B" w:rsidRPr="00326E4E" w:rsidRDefault="002B0B1B" w:rsidP="002B0B1B">
            <w:pPr>
              <w:spacing w:line="276" w:lineRule="auto"/>
              <w:rPr>
                <w:rFonts w:ascii="Times New Roman" w:hAnsi="Times New Roman" w:cs="Times New Roman"/>
                <w:color w:val="000000"/>
                <w:sz w:val="24"/>
                <w:szCs w:val="24"/>
              </w:rPr>
            </w:pPr>
            <w:r w:rsidRPr="00326E4E">
              <w:rPr>
                <w:rFonts w:ascii="Times New Roman" w:hAnsi="Times New Roman" w:cs="Times New Roman"/>
                <w:color w:val="000000"/>
                <w:sz w:val="24"/>
                <w:szCs w:val="24"/>
              </w:rPr>
              <w:t>5</w:t>
            </w:r>
          </w:p>
        </w:tc>
        <w:tc>
          <w:tcPr>
            <w:tcW w:w="1170" w:type="dxa"/>
            <w:vAlign w:val="center"/>
          </w:tcPr>
          <w:p w:rsidR="002B0B1B" w:rsidRPr="00FE520B" w:rsidRDefault="002B0B1B" w:rsidP="002B0B1B">
            <w:pPr>
              <w:spacing w:line="276" w:lineRule="auto"/>
              <w:rPr>
                <w:rFonts w:ascii="Times New Roman" w:hAnsi="Times New Roman" w:cs="Times New Roman"/>
                <w:b/>
                <w:color w:val="000000"/>
                <w:sz w:val="24"/>
                <w:szCs w:val="24"/>
              </w:rPr>
            </w:pPr>
            <w:r w:rsidRPr="00FE520B">
              <w:rPr>
                <w:rFonts w:ascii="Times New Roman" w:hAnsi="Times New Roman" w:cs="Times New Roman"/>
                <w:b/>
                <w:color w:val="000000"/>
                <w:sz w:val="24"/>
                <w:szCs w:val="24"/>
              </w:rPr>
              <w:t>7</w:t>
            </w:r>
          </w:p>
        </w:tc>
        <w:tc>
          <w:tcPr>
            <w:tcW w:w="1980" w:type="dxa"/>
          </w:tcPr>
          <w:p w:rsidR="002B0B1B" w:rsidRPr="00326E4E" w:rsidRDefault="002B0B1B" w:rsidP="002B0B1B">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71.43%</w:t>
            </w:r>
          </w:p>
        </w:tc>
      </w:tr>
      <w:tr w:rsidR="002B0B1B" w:rsidTr="00645E6B">
        <w:tc>
          <w:tcPr>
            <w:tcW w:w="1530" w:type="dxa"/>
          </w:tcPr>
          <w:p w:rsidR="002B0B1B" w:rsidRPr="00326E4E" w:rsidRDefault="002B0B1B" w:rsidP="002B0B1B">
            <w:pPr>
              <w:spacing w:line="276" w:lineRule="auto"/>
              <w:rPr>
                <w:rFonts w:ascii="Times New Roman" w:hAnsi="Times New Roman" w:cs="Times New Roman"/>
                <w:b/>
                <w:sz w:val="24"/>
                <w:szCs w:val="24"/>
              </w:rPr>
            </w:pPr>
            <w:r w:rsidRPr="00326E4E">
              <w:rPr>
                <w:rFonts w:ascii="Times New Roman" w:hAnsi="Times New Roman" w:cs="Times New Roman"/>
                <w:b/>
                <w:sz w:val="24"/>
                <w:szCs w:val="24"/>
              </w:rPr>
              <w:t xml:space="preserve">Total </w:t>
            </w:r>
          </w:p>
        </w:tc>
        <w:tc>
          <w:tcPr>
            <w:tcW w:w="1800" w:type="dxa"/>
            <w:vAlign w:val="center"/>
          </w:tcPr>
          <w:p w:rsidR="002B0B1B" w:rsidRPr="00326E4E" w:rsidRDefault="002B0B1B" w:rsidP="002B0B1B">
            <w:pPr>
              <w:spacing w:line="276" w:lineRule="auto"/>
              <w:rPr>
                <w:rFonts w:ascii="Times New Roman" w:hAnsi="Times New Roman" w:cs="Times New Roman"/>
                <w:b/>
                <w:color w:val="000000"/>
                <w:sz w:val="24"/>
                <w:szCs w:val="24"/>
              </w:rPr>
            </w:pPr>
            <w:r w:rsidRPr="00326E4E">
              <w:rPr>
                <w:rFonts w:ascii="Times New Roman" w:hAnsi="Times New Roman" w:cs="Times New Roman"/>
                <w:b/>
                <w:color w:val="000000"/>
                <w:sz w:val="24"/>
                <w:szCs w:val="24"/>
              </w:rPr>
              <w:t>396</w:t>
            </w:r>
          </w:p>
        </w:tc>
        <w:tc>
          <w:tcPr>
            <w:tcW w:w="2250" w:type="dxa"/>
            <w:vAlign w:val="center"/>
          </w:tcPr>
          <w:p w:rsidR="002B0B1B" w:rsidRPr="00326E4E" w:rsidRDefault="002B0B1B" w:rsidP="002B0B1B">
            <w:pPr>
              <w:spacing w:line="276" w:lineRule="auto"/>
              <w:rPr>
                <w:rFonts w:ascii="Times New Roman" w:hAnsi="Times New Roman" w:cs="Times New Roman"/>
                <w:b/>
                <w:color w:val="000000"/>
                <w:sz w:val="24"/>
                <w:szCs w:val="24"/>
              </w:rPr>
            </w:pPr>
            <w:r w:rsidRPr="00326E4E">
              <w:rPr>
                <w:rFonts w:ascii="Times New Roman" w:hAnsi="Times New Roman" w:cs="Times New Roman"/>
                <w:b/>
                <w:color w:val="000000"/>
                <w:sz w:val="24"/>
                <w:szCs w:val="24"/>
              </w:rPr>
              <w:t>324</w:t>
            </w:r>
          </w:p>
        </w:tc>
        <w:tc>
          <w:tcPr>
            <w:tcW w:w="1170" w:type="dxa"/>
            <w:vAlign w:val="center"/>
          </w:tcPr>
          <w:p w:rsidR="002B0B1B" w:rsidRPr="00326E4E" w:rsidRDefault="002B0B1B" w:rsidP="002B0B1B">
            <w:pPr>
              <w:spacing w:line="276" w:lineRule="auto"/>
              <w:rPr>
                <w:rFonts w:ascii="Times New Roman" w:hAnsi="Times New Roman" w:cs="Times New Roman"/>
                <w:b/>
                <w:color w:val="000000"/>
                <w:sz w:val="24"/>
                <w:szCs w:val="24"/>
              </w:rPr>
            </w:pPr>
            <w:r w:rsidRPr="00326E4E">
              <w:rPr>
                <w:rFonts w:ascii="Times New Roman" w:hAnsi="Times New Roman" w:cs="Times New Roman"/>
                <w:b/>
                <w:color w:val="000000"/>
                <w:sz w:val="24"/>
                <w:szCs w:val="24"/>
              </w:rPr>
              <w:t>720</w:t>
            </w:r>
          </w:p>
        </w:tc>
        <w:tc>
          <w:tcPr>
            <w:tcW w:w="1980" w:type="dxa"/>
          </w:tcPr>
          <w:p w:rsidR="002B0B1B" w:rsidRPr="00326E4E" w:rsidRDefault="002B0B1B" w:rsidP="002B0B1B">
            <w:pPr>
              <w:spacing w:line="276" w:lineRule="auto"/>
              <w:rPr>
                <w:rFonts w:ascii="Times New Roman" w:hAnsi="Times New Roman" w:cs="Times New Roman"/>
                <w:b/>
                <w:color w:val="000000"/>
                <w:sz w:val="24"/>
                <w:szCs w:val="24"/>
              </w:rPr>
            </w:pPr>
            <w:r>
              <w:rPr>
                <w:rFonts w:ascii="Times New Roman" w:hAnsi="Times New Roman" w:cs="Times New Roman"/>
                <w:b/>
                <w:color w:val="000000"/>
                <w:sz w:val="24"/>
                <w:szCs w:val="24"/>
              </w:rPr>
              <w:t>45.00%</w:t>
            </w:r>
          </w:p>
        </w:tc>
      </w:tr>
    </w:tbl>
    <w:p w:rsidR="007439B0" w:rsidRDefault="007439B0" w:rsidP="007439B0">
      <w:pPr>
        <w:spacing w:line="360" w:lineRule="auto"/>
        <w:jc w:val="both"/>
        <w:rPr>
          <w:rFonts w:ascii="Times New Roman" w:hAnsi="Times New Roman" w:cs="Times New Roman"/>
          <w:sz w:val="24"/>
          <w:szCs w:val="24"/>
        </w:rPr>
      </w:pPr>
      <w:r w:rsidRPr="000E5737">
        <w:rPr>
          <w:rFonts w:ascii="Times New Roman" w:hAnsi="Times New Roman" w:cs="Times New Roman"/>
          <w:sz w:val="24"/>
          <w:szCs w:val="24"/>
        </w:rPr>
        <w:t>The table shows that when the age increase, then their exposure for air quality related diseases also increase.</w:t>
      </w:r>
      <w:r>
        <w:rPr>
          <w:rFonts w:ascii="Times New Roman" w:hAnsi="Times New Roman" w:cs="Times New Roman"/>
          <w:sz w:val="24"/>
          <w:szCs w:val="24"/>
        </w:rPr>
        <w:t xml:space="preserve"> 45% of respondents exposed for air quality related disease and visited clinic/hospital. 55% of respondents visited clinics for non-air quality related disease.</w:t>
      </w:r>
    </w:p>
    <w:p w:rsidR="002B0B1B" w:rsidRPr="00281921" w:rsidRDefault="00281921" w:rsidP="00281921">
      <w:pPr>
        <w:pStyle w:val="Caption"/>
        <w:rPr>
          <w:rFonts w:ascii="Times New Roman" w:hAnsi="Times New Roman" w:cs="Times New Roman"/>
          <w:i w:val="0"/>
          <w:color w:val="000000" w:themeColor="text1"/>
          <w:sz w:val="24"/>
          <w:szCs w:val="24"/>
        </w:rPr>
      </w:pPr>
      <w:bookmarkStart w:id="317" w:name="_Toc13227179"/>
      <w:r w:rsidRPr="00281921">
        <w:rPr>
          <w:rFonts w:ascii="Times New Roman" w:hAnsi="Times New Roman" w:cs="Times New Roman"/>
          <w:i w:val="0"/>
          <w:color w:val="000000" w:themeColor="text1"/>
          <w:sz w:val="24"/>
          <w:szCs w:val="24"/>
        </w:rPr>
        <w:t xml:space="preserve">Table </w:t>
      </w:r>
      <w:r w:rsidRPr="00281921">
        <w:rPr>
          <w:rFonts w:ascii="Times New Roman" w:hAnsi="Times New Roman" w:cs="Times New Roman"/>
          <w:i w:val="0"/>
          <w:color w:val="000000" w:themeColor="text1"/>
          <w:sz w:val="24"/>
          <w:szCs w:val="24"/>
        </w:rPr>
        <w:fldChar w:fldCharType="begin"/>
      </w:r>
      <w:r w:rsidRPr="00281921">
        <w:rPr>
          <w:rFonts w:ascii="Times New Roman" w:hAnsi="Times New Roman" w:cs="Times New Roman"/>
          <w:i w:val="0"/>
          <w:color w:val="000000" w:themeColor="text1"/>
          <w:sz w:val="24"/>
          <w:szCs w:val="24"/>
        </w:rPr>
        <w:instrText xml:space="preserve"> SEQ Table \* ARABIC </w:instrText>
      </w:r>
      <w:r w:rsidRPr="00281921">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20</w:t>
      </w:r>
      <w:r w:rsidRPr="00281921">
        <w:rPr>
          <w:rFonts w:ascii="Times New Roman" w:hAnsi="Times New Roman" w:cs="Times New Roman"/>
          <w:i w:val="0"/>
          <w:color w:val="000000" w:themeColor="text1"/>
          <w:sz w:val="24"/>
          <w:szCs w:val="24"/>
        </w:rPr>
        <w:fldChar w:fldCharType="end"/>
      </w:r>
      <w:r w:rsidRPr="00281921">
        <w:rPr>
          <w:rFonts w:ascii="Times New Roman" w:hAnsi="Times New Roman" w:cs="Times New Roman"/>
          <w:i w:val="0"/>
          <w:color w:val="000000" w:themeColor="text1"/>
          <w:sz w:val="24"/>
          <w:szCs w:val="24"/>
        </w:rPr>
        <w:t>: Number of air quality related disease by type of employment</w:t>
      </w:r>
      <w:bookmarkEnd w:id="317"/>
    </w:p>
    <w:tbl>
      <w:tblPr>
        <w:tblStyle w:val="TableGrid"/>
        <w:tblW w:w="0" w:type="auto"/>
        <w:tblLayout w:type="fixed"/>
        <w:tblLook w:val="04A0" w:firstRow="1" w:lastRow="0" w:firstColumn="1" w:lastColumn="0" w:noHBand="0" w:noVBand="1"/>
      </w:tblPr>
      <w:tblGrid>
        <w:gridCol w:w="3145"/>
        <w:gridCol w:w="630"/>
        <w:gridCol w:w="630"/>
        <w:gridCol w:w="810"/>
        <w:gridCol w:w="720"/>
        <w:gridCol w:w="720"/>
        <w:gridCol w:w="720"/>
        <w:gridCol w:w="720"/>
        <w:gridCol w:w="810"/>
      </w:tblGrid>
      <w:tr w:rsidR="002B0B1B" w:rsidRPr="00ED0426" w:rsidTr="00645E6B">
        <w:tc>
          <w:tcPr>
            <w:tcW w:w="3145" w:type="dxa"/>
            <w:vMerge w:val="restart"/>
          </w:tcPr>
          <w:p w:rsidR="002B0B1B" w:rsidRPr="00ED0426" w:rsidRDefault="002B0B1B" w:rsidP="002B0B1B">
            <w:pPr>
              <w:autoSpaceDE w:val="0"/>
              <w:autoSpaceDN w:val="0"/>
              <w:adjustRightInd w:val="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 xml:space="preserve">Type of employment </w:t>
            </w:r>
          </w:p>
        </w:tc>
        <w:tc>
          <w:tcPr>
            <w:tcW w:w="4950" w:type="dxa"/>
            <w:gridSpan w:val="7"/>
          </w:tcPr>
          <w:p w:rsidR="002B0B1B" w:rsidRPr="00ED0426" w:rsidRDefault="002B0B1B" w:rsidP="002B0B1B">
            <w:pPr>
              <w:spacing w:line="276" w:lineRule="auto"/>
              <w:rPr>
                <w:rFonts w:ascii="Times New Roman" w:hAnsi="Times New Roman" w:cs="Times New Roman"/>
                <w:color w:val="000000" w:themeColor="text1"/>
                <w:sz w:val="24"/>
                <w:szCs w:val="24"/>
              </w:rPr>
            </w:pPr>
            <w:r w:rsidRPr="00ED0426">
              <w:rPr>
                <w:color w:val="000000" w:themeColor="text1"/>
              </w:rPr>
              <w:t xml:space="preserve">         </w:t>
            </w:r>
            <w:r w:rsidRPr="00ED0426">
              <w:rPr>
                <w:rFonts w:ascii="Times New Roman" w:hAnsi="Times New Roman" w:cs="Times New Roman"/>
                <w:color w:val="000000" w:themeColor="text1"/>
                <w:sz w:val="24"/>
                <w:szCs w:val="24"/>
              </w:rPr>
              <w:t>Number of air quality related disease</w:t>
            </w:r>
          </w:p>
        </w:tc>
        <w:tc>
          <w:tcPr>
            <w:tcW w:w="810" w:type="dxa"/>
            <w:vMerge w:val="restart"/>
          </w:tcPr>
          <w:p w:rsidR="002B0B1B" w:rsidRPr="00ED0426" w:rsidRDefault="002B0B1B" w:rsidP="002B0B1B">
            <w:pPr>
              <w:autoSpaceDE w:val="0"/>
              <w:autoSpaceDN w:val="0"/>
              <w:adjustRightInd w:val="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 xml:space="preserve">Total </w:t>
            </w:r>
          </w:p>
        </w:tc>
      </w:tr>
      <w:tr w:rsidR="002B0B1B" w:rsidRPr="00ED0426" w:rsidTr="00645E6B">
        <w:tc>
          <w:tcPr>
            <w:tcW w:w="3145" w:type="dxa"/>
            <w:vMerge/>
          </w:tcPr>
          <w:p w:rsidR="002B0B1B" w:rsidRPr="00ED0426" w:rsidRDefault="002B0B1B" w:rsidP="002B0B1B">
            <w:pPr>
              <w:autoSpaceDE w:val="0"/>
              <w:autoSpaceDN w:val="0"/>
              <w:adjustRightInd w:val="0"/>
              <w:rPr>
                <w:rFonts w:ascii="Times New Roman" w:hAnsi="Times New Roman" w:cs="Times New Roman"/>
                <w:color w:val="000000" w:themeColor="text1"/>
                <w:sz w:val="24"/>
                <w:szCs w:val="24"/>
              </w:rPr>
            </w:pPr>
          </w:p>
        </w:tc>
        <w:tc>
          <w:tcPr>
            <w:tcW w:w="630" w:type="dxa"/>
          </w:tcPr>
          <w:p w:rsidR="002B0B1B" w:rsidRPr="00ED0426" w:rsidRDefault="002B0B1B" w:rsidP="002B0B1B">
            <w:pPr>
              <w:autoSpaceDE w:val="0"/>
              <w:autoSpaceDN w:val="0"/>
              <w:adjustRightInd w:val="0"/>
              <w:spacing w:line="276" w:lineRule="auto"/>
              <w:ind w:left="60" w:right="60"/>
              <w:jc w:val="center"/>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1</w:t>
            </w:r>
          </w:p>
        </w:tc>
        <w:tc>
          <w:tcPr>
            <w:tcW w:w="630" w:type="dxa"/>
          </w:tcPr>
          <w:p w:rsidR="002B0B1B" w:rsidRPr="00ED0426" w:rsidRDefault="002B0B1B" w:rsidP="002B0B1B">
            <w:pPr>
              <w:autoSpaceDE w:val="0"/>
              <w:autoSpaceDN w:val="0"/>
              <w:adjustRightInd w:val="0"/>
              <w:spacing w:line="276" w:lineRule="auto"/>
              <w:ind w:left="60" w:right="60"/>
              <w:jc w:val="center"/>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2</w:t>
            </w:r>
          </w:p>
        </w:tc>
        <w:tc>
          <w:tcPr>
            <w:tcW w:w="810" w:type="dxa"/>
          </w:tcPr>
          <w:p w:rsidR="002B0B1B" w:rsidRPr="00ED0426" w:rsidRDefault="002B0B1B" w:rsidP="002B0B1B">
            <w:pPr>
              <w:autoSpaceDE w:val="0"/>
              <w:autoSpaceDN w:val="0"/>
              <w:adjustRightInd w:val="0"/>
              <w:spacing w:line="276" w:lineRule="auto"/>
              <w:ind w:left="60" w:right="60"/>
              <w:jc w:val="center"/>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3</w:t>
            </w:r>
          </w:p>
        </w:tc>
        <w:tc>
          <w:tcPr>
            <w:tcW w:w="720" w:type="dxa"/>
          </w:tcPr>
          <w:p w:rsidR="002B0B1B" w:rsidRPr="00ED0426" w:rsidRDefault="002B0B1B" w:rsidP="002B0B1B">
            <w:pPr>
              <w:autoSpaceDE w:val="0"/>
              <w:autoSpaceDN w:val="0"/>
              <w:adjustRightInd w:val="0"/>
              <w:spacing w:line="276" w:lineRule="auto"/>
              <w:ind w:left="60" w:right="60"/>
              <w:jc w:val="center"/>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4</w:t>
            </w:r>
          </w:p>
        </w:tc>
        <w:tc>
          <w:tcPr>
            <w:tcW w:w="720" w:type="dxa"/>
          </w:tcPr>
          <w:p w:rsidR="002B0B1B" w:rsidRPr="00ED0426" w:rsidRDefault="002B0B1B" w:rsidP="002B0B1B">
            <w:pPr>
              <w:autoSpaceDE w:val="0"/>
              <w:autoSpaceDN w:val="0"/>
              <w:adjustRightInd w:val="0"/>
              <w:spacing w:line="276" w:lineRule="auto"/>
              <w:ind w:left="60" w:right="60"/>
              <w:jc w:val="center"/>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5</w:t>
            </w:r>
          </w:p>
        </w:tc>
        <w:tc>
          <w:tcPr>
            <w:tcW w:w="720" w:type="dxa"/>
          </w:tcPr>
          <w:p w:rsidR="002B0B1B" w:rsidRPr="00ED0426" w:rsidRDefault="002B0B1B" w:rsidP="002B0B1B">
            <w:pPr>
              <w:autoSpaceDE w:val="0"/>
              <w:autoSpaceDN w:val="0"/>
              <w:adjustRightInd w:val="0"/>
              <w:spacing w:line="276" w:lineRule="auto"/>
              <w:ind w:left="60" w:right="60"/>
              <w:jc w:val="center"/>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6</w:t>
            </w:r>
          </w:p>
        </w:tc>
        <w:tc>
          <w:tcPr>
            <w:tcW w:w="720" w:type="dxa"/>
          </w:tcPr>
          <w:p w:rsidR="002B0B1B" w:rsidRPr="00ED0426" w:rsidRDefault="002B0B1B" w:rsidP="002B0B1B">
            <w:pPr>
              <w:autoSpaceDE w:val="0"/>
              <w:autoSpaceDN w:val="0"/>
              <w:adjustRightInd w:val="0"/>
              <w:spacing w:line="276" w:lineRule="auto"/>
              <w:ind w:left="60" w:right="60"/>
              <w:jc w:val="center"/>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7</w:t>
            </w:r>
          </w:p>
        </w:tc>
        <w:tc>
          <w:tcPr>
            <w:tcW w:w="810" w:type="dxa"/>
            <w:vMerge/>
          </w:tcPr>
          <w:p w:rsidR="002B0B1B" w:rsidRPr="00ED0426" w:rsidRDefault="002B0B1B" w:rsidP="002B0B1B">
            <w:pPr>
              <w:autoSpaceDE w:val="0"/>
              <w:autoSpaceDN w:val="0"/>
              <w:adjustRightInd w:val="0"/>
              <w:rPr>
                <w:rFonts w:ascii="Times New Roman" w:hAnsi="Times New Roman" w:cs="Times New Roman"/>
                <w:color w:val="000000" w:themeColor="text1"/>
                <w:sz w:val="24"/>
                <w:szCs w:val="24"/>
              </w:rPr>
            </w:pPr>
          </w:p>
        </w:tc>
      </w:tr>
      <w:tr w:rsidR="002B0B1B" w:rsidRPr="00ED0426" w:rsidTr="00645E6B">
        <w:tc>
          <w:tcPr>
            <w:tcW w:w="3145"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in office</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2</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3</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22</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20</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18</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8</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2</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75</w:t>
            </w:r>
          </w:p>
        </w:tc>
      </w:tr>
      <w:tr w:rsidR="002B0B1B" w:rsidRPr="00ED0426" w:rsidTr="00645E6B">
        <w:tc>
          <w:tcPr>
            <w:tcW w:w="3145"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unemployed</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5</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5</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8</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3</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3</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25</w:t>
            </w:r>
          </w:p>
        </w:tc>
      </w:tr>
      <w:tr w:rsidR="002B0B1B" w:rsidRPr="00ED0426" w:rsidTr="00645E6B">
        <w:tc>
          <w:tcPr>
            <w:tcW w:w="3145"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street vender</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11</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35</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66</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67</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39</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19</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237</w:t>
            </w:r>
          </w:p>
        </w:tc>
      </w:tr>
      <w:tr w:rsidR="002B0B1B" w:rsidRPr="00ED0426" w:rsidTr="00645E6B">
        <w:tc>
          <w:tcPr>
            <w:tcW w:w="3145"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traffic police</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4</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7</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5</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18</w:t>
            </w:r>
          </w:p>
        </w:tc>
      </w:tr>
      <w:tr w:rsidR="002B0B1B" w:rsidRPr="00ED0426" w:rsidTr="00645E6B">
        <w:tc>
          <w:tcPr>
            <w:tcW w:w="3145"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coordinator of transportation</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5</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21</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34</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22</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18</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6</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106</w:t>
            </w:r>
          </w:p>
        </w:tc>
      </w:tr>
      <w:tr w:rsidR="002B0B1B" w:rsidRPr="00ED0426" w:rsidTr="00645E6B">
        <w:tc>
          <w:tcPr>
            <w:tcW w:w="3145"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drivers</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2</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6</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6</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7</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7</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28</w:t>
            </w:r>
          </w:p>
        </w:tc>
      </w:tr>
      <w:tr w:rsidR="002B0B1B" w:rsidRPr="00ED0426" w:rsidTr="00645E6B">
        <w:tc>
          <w:tcPr>
            <w:tcW w:w="3145"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police</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17</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19</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7</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10</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54</w:t>
            </w:r>
          </w:p>
        </w:tc>
      </w:tr>
      <w:tr w:rsidR="002B0B1B" w:rsidRPr="00ED0426" w:rsidTr="00645E6B">
        <w:tc>
          <w:tcPr>
            <w:tcW w:w="3145"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shoeshines</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24</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30</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21</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2</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3</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81</w:t>
            </w:r>
          </w:p>
        </w:tc>
      </w:tr>
      <w:tr w:rsidR="002B0B1B" w:rsidRPr="00ED0426" w:rsidTr="00645E6B">
        <w:tc>
          <w:tcPr>
            <w:tcW w:w="3145"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street sweepers</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8</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19</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19</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12</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9</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68</w:t>
            </w:r>
          </w:p>
        </w:tc>
      </w:tr>
      <w:tr w:rsidR="002B0B1B" w:rsidRPr="00ED0426" w:rsidTr="00645E6B">
        <w:tc>
          <w:tcPr>
            <w:tcW w:w="3145"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homeless</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0</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7</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11</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7</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ED0426">
              <w:rPr>
                <w:rFonts w:ascii="Times New Roman" w:hAnsi="Times New Roman" w:cs="Times New Roman"/>
                <w:color w:val="000000" w:themeColor="text1"/>
                <w:sz w:val="24"/>
                <w:szCs w:val="24"/>
              </w:rPr>
              <w:t>2</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28</w:t>
            </w:r>
          </w:p>
        </w:tc>
      </w:tr>
      <w:tr w:rsidR="002B0B1B" w:rsidRPr="00ED0426" w:rsidTr="00645E6B">
        <w:trPr>
          <w:trHeight w:val="350"/>
        </w:trPr>
        <w:tc>
          <w:tcPr>
            <w:tcW w:w="3145"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 xml:space="preserve">Total </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2</w:t>
            </w:r>
          </w:p>
        </w:tc>
        <w:tc>
          <w:tcPr>
            <w:tcW w:w="63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28</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140</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213</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182</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111</w:t>
            </w:r>
          </w:p>
        </w:tc>
        <w:tc>
          <w:tcPr>
            <w:tcW w:w="72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44</w:t>
            </w:r>
          </w:p>
        </w:tc>
        <w:tc>
          <w:tcPr>
            <w:tcW w:w="810" w:type="dxa"/>
            <w:vAlign w:val="center"/>
          </w:tcPr>
          <w:p w:rsidR="002B0B1B" w:rsidRPr="00ED0426" w:rsidRDefault="002B0B1B" w:rsidP="002B0B1B">
            <w:pPr>
              <w:autoSpaceDE w:val="0"/>
              <w:autoSpaceDN w:val="0"/>
              <w:adjustRightInd w:val="0"/>
              <w:spacing w:line="320" w:lineRule="atLeast"/>
              <w:ind w:left="60" w:right="60"/>
              <w:rPr>
                <w:rFonts w:ascii="Times New Roman" w:hAnsi="Times New Roman" w:cs="Times New Roman"/>
                <w:b/>
                <w:color w:val="000000" w:themeColor="text1"/>
                <w:sz w:val="24"/>
                <w:szCs w:val="24"/>
              </w:rPr>
            </w:pPr>
            <w:r w:rsidRPr="00ED0426">
              <w:rPr>
                <w:rFonts w:ascii="Times New Roman" w:hAnsi="Times New Roman" w:cs="Times New Roman"/>
                <w:b/>
                <w:color w:val="000000" w:themeColor="text1"/>
                <w:sz w:val="24"/>
                <w:szCs w:val="24"/>
              </w:rPr>
              <w:t>720</w:t>
            </w:r>
          </w:p>
        </w:tc>
      </w:tr>
    </w:tbl>
    <w:p w:rsidR="007439B0" w:rsidRPr="00ED0426" w:rsidRDefault="007439B0" w:rsidP="007439B0">
      <w:pPr>
        <w:autoSpaceDE w:val="0"/>
        <w:autoSpaceDN w:val="0"/>
        <w:adjustRightInd w:val="0"/>
        <w:spacing w:after="0" w:line="240" w:lineRule="auto"/>
        <w:rPr>
          <w:rFonts w:ascii="Times New Roman" w:hAnsi="Times New Roman" w:cs="Times New Roman"/>
          <w:color w:val="000000" w:themeColor="text1"/>
          <w:sz w:val="24"/>
          <w:szCs w:val="24"/>
        </w:rPr>
      </w:pPr>
    </w:p>
    <w:p w:rsidR="007439B0" w:rsidRDefault="007439B0" w:rsidP="00FA1424">
      <w:pPr>
        <w:autoSpaceDE w:val="0"/>
        <w:autoSpaceDN w:val="0"/>
        <w:adjustRightInd w:val="0"/>
        <w:spacing w:after="0" w:line="480" w:lineRule="auto"/>
        <w:ind w:right="-61"/>
        <w:jc w:val="both"/>
        <w:rPr>
          <w:rFonts w:ascii="Times New Roman" w:hAnsi="Times New Roman" w:cs="Times New Roman"/>
          <w:sz w:val="24"/>
          <w:szCs w:val="24"/>
        </w:rPr>
      </w:pPr>
      <w:r>
        <w:rPr>
          <w:rFonts w:ascii="Times New Roman" w:hAnsi="Times New Roman" w:cs="Times New Roman"/>
          <w:sz w:val="24"/>
          <w:szCs w:val="24"/>
        </w:rPr>
        <w:t xml:space="preserve">From the total type of employment that experience the greatest air quality related diseases 213 (29.58%) were 4 times visited clinic/hospital. Street vendors are major exposure 237 (32.92%) by air quality related diseases and visited clinics more than two times.   </w:t>
      </w:r>
    </w:p>
    <w:p w:rsidR="007439B0" w:rsidRPr="00741C3E" w:rsidRDefault="007439B0" w:rsidP="00FA1424">
      <w:pPr>
        <w:autoSpaceDE w:val="0"/>
        <w:autoSpaceDN w:val="0"/>
        <w:adjustRightInd w:val="0"/>
        <w:spacing w:after="0" w:line="480" w:lineRule="auto"/>
        <w:ind w:right="-61"/>
        <w:jc w:val="both"/>
        <w:rPr>
          <w:rFonts w:ascii="Times New Roman" w:hAnsi="Times New Roman" w:cs="Times New Roman"/>
          <w:sz w:val="24"/>
          <w:szCs w:val="24"/>
        </w:rPr>
      </w:pPr>
      <w:r>
        <w:rPr>
          <w:rFonts w:ascii="Times New Roman" w:hAnsi="Times New Roman" w:cs="Times New Roman"/>
          <w:sz w:val="24"/>
          <w:szCs w:val="24"/>
        </w:rPr>
        <w:t xml:space="preserve">Among the respondents, street vendors were exposed to air pollution more than other type of employment takes placed near major road. The next exposure to transportation air pollution are Shoeshines and coordinator of transportation. Most of the respondents’ work their job near </w:t>
      </w:r>
      <w:r>
        <w:rPr>
          <w:rFonts w:ascii="Times New Roman" w:hAnsi="Times New Roman" w:cs="Times New Roman"/>
          <w:sz w:val="24"/>
          <w:szCs w:val="24"/>
        </w:rPr>
        <w:lastRenderedPageBreak/>
        <w:t>major roads are exposed to respiratory diseases (asthma, bronchitis, emphysema, pneumonia, irritation od eye, dry throat, increased fatigue, headache, shortness of breath, difficulty of breathing, wheezing, nausea, irregular heart-beat, non</w:t>
      </w:r>
      <w:r w:rsidR="00741C3E">
        <w:rPr>
          <w:rFonts w:ascii="Times New Roman" w:hAnsi="Times New Roman" w:cs="Times New Roman"/>
          <w:sz w:val="24"/>
          <w:szCs w:val="24"/>
        </w:rPr>
        <w:t>fatal heart attacks, coughing).</w:t>
      </w:r>
    </w:p>
    <w:p w:rsidR="007439B0" w:rsidRDefault="00741C3E" w:rsidP="007439B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table: </w:t>
      </w:r>
      <w:r w:rsidR="007439B0">
        <w:rPr>
          <w:rFonts w:ascii="Times New Roman" w:hAnsi="Times New Roman" w:cs="Times New Roman"/>
          <w:sz w:val="24"/>
          <w:szCs w:val="24"/>
        </w:rPr>
        <w:t>street vendors, coordinator of transportation, and shoeshines are more exposed to air quality related diseases respectively.</w:t>
      </w:r>
    </w:p>
    <w:p w:rsidR="007439B0" w:rsidRDefault="007439B0" w:rsidP="007439B0">
      <w:pPr>
        <w:autoSpaceDE w:val="0"/>
        <w:autoSpaceDN w:val="0"/>
        <w:adjustRightInd w:val="0"/>
        <w:spacing w:after="0" w:line="360" w:lineRule="auto"/>
        <w:jc w:val="both"/>
        <w:rPr>
          <w:rFonts w:ascii="Times New Roman" w:hAnsi="Times New Roman" w:cs="Times New Roman"/>
          <w:sz w:val="24"/>
          <w:szCs w:val="24"/>
        </w:rPr>
      </w:pPr>
      <w:r>
        <w:rPr>
          <w:noProof/>
        </w:rPr>
        <w:drawing>
          <wp:inline distT="0" distB="0" distL="0" distR="0" wp14:anchorId="77CC0E63" wp14:editId="6A50EFE9">
            <wp:extent cx="5324475" cy="2928620"/>
            <wp:effectExtent l="0" t="0" r="9525" b="5080"/>
            <wp:docPr id="293" name="Chart 293"/>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465D3A" w:rsidRPr="00465D3A" w:rsidRDefault="00465D3A" w:rsidP="00465D3A">
      <w:pPr>
        <w:pStyle w:val="Caption"/>
        <w:rPr>
          <w:rFonts w:ascii="Times New Roman" w:hAnsi="Times New Roman" w:cs="Times New Roman"/>
          <w:i w:val="0"/>
          <w:color w:val="000000" w:themeColor="text1"/>
          <w:sz w:val="24"/>
          <w:szCs w:val="24"/>
        </w:rPr>
      </w:pPr>
      <w:bookmarkStart w:id="318" w:name="_Toc13227154"/>
      <w:r w:rsidRPr="00465D3A">
        <w:rPr>
          <w:rFonts w:ascii="Times New Roman" w:hAnsi="Times New Roman" w:cs="Times New Roman"/>
          <w:i w:val="0"/>
          <w:color w:val="000000" w:themeColor="text1"/>
          <w:sz w:val="24"/>
          <w:szCs w:val="24"/>
        </w:rPr>
        <w:t xml:space="preserve">Figure </w:t>
      </w:r>
      <w:r w:rsidRPr="00465D3A">
        <w:rPr>
          <w:rFonts w:ascii="Times New Roman" w:hAnsi="Times New Roman" w:cs="Times New Roman"/>
          <w:i w:val="0"/>
          <w:color w:val="000000" w:themeColor="text1"/>
          <w:sz w:val="24"/>
          <w:szCs w:val="24"/>
        </w:rPr>
        <w:fldChar w:fldCharType="begin"/>
      </w:r>
      <w:r w:rsidRPr="00465D3A">
        <w:rPr>
          <w:rFonts w:ascii="Times New Roman" w:hAnsi="Times New Roman" w:cs="Times New Roman"/>
          <w:i w:val="0"/>
          <w:color w:val="000000" w:themeColor="text1"/>
          <w:sz w:val="24"/>
          <w:szCs w:val="24"/>
        </w:rPr>
        <w:instrText xml:space="preserve"> SEQ Figure \* ARABIC </w:instrText>
      </w:r>
      <w:r w:rsidRPr="00465D3A">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34</w:t>
      </w:r>
      <w:r w:rsidRPr="00465D3A">
        <w:rPr>
          <w:rFonts w:ascii="Times New Roman" w:hAnsi="Times New Roman" w:cs="Times New Roman"/>
          <w:i w:val="0"/>
          <w:color w:val="000000" w:themeColor="text1"/>
          <w:sz w:val="24"/>
          <w:szCs w:val="24"/>
        </w:rPr>
        <w:fldChar w:fldCharType="end"/>
      </w:r>
      <w:r w:rsidRPr="00465D3A">
        <w:rPr>
          <w:rFonts w:ascii="Times New Roman" w:hAnsi="Times New Roman" w:cs="Times New Roman"/>
          <w:i w:val="0"/>
          <w:color w:val="000000" w:themeColor="text1"/>
          <w:sz w:val="24"/>
          <w:szCs w:val="24"/>
        </w:rPr>
        <w:t>: Top ten air quality related diseases from the respondents</w:t>
      </w:r>
      <w:bookmarkEnd w:id="318"/>
    </w:p>
    <w:p w:rsidR="007439B0" w:rsidRPr="00D526D3" w:rsidRDefault="007439B0" w:rsidP="00FA1424">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D526D3">
        <w:rPr>
          <w:rFonts w:ascii="Times New Roman" w:hAnsi="Times New Roman" w:cs="Times New Roman"/>
          <w:color w:val="000000" w:themeColor="text1"/>
          <w:sz w:val="24"/>
          <w:szCs w:val="24"/>
        </w:rPr>
        <w:t xml:space="preserve">Out of 720 respondents 218 (30.28%) coughing, 129 (17.92%) difficulty of breathing, and 126(17.5%) of asthma are exposed by transportation air pollution. </w:t>
      </w:r>
    </w:p>
    <w:p w:rsidR="007439B0" w:rsidRPr="00D526D3" w:rsidRDefault="007439B0" w:rsidP="00FA1424">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D526D3">
        <w:rPr>
          <w:rFonts w:ascii="Times New Roman" w:hAnsi="Times New Roman" w:cs="Times New Roman"/>
          <w:color w:val="000000" w:themeColor="text1"/>
          <w:sz w:val="24"/>
          <w:szCs w:val="24"/>
        </w:rPr>
        <w:t>Out of 720, 339(47.08%) exposed to coughing, asthma, difficulty of breathing and emphysema.118 (16.39%) exposed to dry throat, 85(11.8%) bronchitis, 53(7.36%) difficulty of breathing. We can understand how air quality related diseases affect human living and working in and around major roads.</w:t>
      </w:r>
    </w:p>
    <w:p w:rsidR="007439B0" w:rsidRPr="004D4791" w:rsidRDefault="007439B0" w:rsidP="00FA1424">
      <w:pPr>
        <w:autoSpaceDE w:val="0"/>
        <w:autoSpaceDN w:val="0"/>
        <w:adjustRightInd w:val="0"/>
        <w:spacing w:after="0" w:line="480" w:lineRule="auto"/>
        <w:ind w:right="-151" w:firstLine="720"/>
        <w:jc w:val="both"/>
        <w:rPr>
          <w:rFonts w:ascii="Times New Roman" w:hAnsi="Times New Roman" w:cs="Times New Roman"/>
          <w:sz w:val="24"/>
          <w:szCs w:val="24"/>
        </w:rPr>
      </w:pPr>
      <w:r>
        <w:rPr>
          <w:rFonts w:ascii="Times New Roman" w:hAnsi="Times New Roman" w:cs="Times New Roman"/>
          <w:sz w:val="24"/>
          <w:szCs w:val="24"/>
        </w:rPr>
        <w:t xml:space="preserve">Except LRT stations, all bus, taxi and bus/taxi stations had AQI greater than 100 and PM2.5 above 35ug/m3. 450 CO2 in ppm. This indicates that it violets international emission level standards. The environmental characteristics, land use, road network and quality, street greenery, vehicles type and age, station quality, and traffic congestion affect air quality in and around the stations/stops. All these factors degrading air quality and threating health. Most </w:t>
      </w:r>
      <w:r>
        <w:rPr>
          <w:rFonts w:ascii="Times New Roman" w:hAnsi="Times New Roman" w:cs="Times New Roman"/>
          <w:sz w:val="24"/>
          <w:szCs w:val="24"/>
        </w:rPr>
        <w:lastRenderedPageBreak/>
        <w:t>respiratory diseases were come from road vehicles emission at public transporta</w:t>
      </w:r>
      <w:r w:rsidR="001E2DF9">
        <w:rPr>
          <w:rFonts w:ascii="Times New Roman" w:hAnsi="Times New Roman" w:cs="Times New Roman"/>
          <w:sz w:val="24"/>
          <w:szCs w:val="24"/>
        </w:rPr>
        <w:t>tions. From the respondents</w:t>
      </w:r>
      <w:r>
        <w:rPr>
          <w:rFonts w:ascii="Times New Roman" w:hAnsi="Times New Roman" w:cs="Times New Roman"/>
          <w:sz w:val="24"/>
          <w:szCs w:val="24"/>
        </w:rPr>
        <w:t xml:space="preserve"> (&gt;45%) that experience two or more times in air quality related diseases living near major roads. Insufficient foot path, lack of street greenery, gravel and dust</w:t>
      </w:r>
      <w:r w:rsidR="001E2DF9">
        <w:rPr>
          <w:rFonts w:ascii="Times New Roman" w:hAnsi="Times New Roman" w:cs="Times New Roman"/>
          <w:sz w:val="24"/>
          <w:szCs w:val="24"/>
        </w:rPr>
        <w:t xml:space="preserve"> station/stop</w:t>
      </w:r>
      <w:r>
        <w:rPr>
          <w:rFonts w:ascii="Times New Roman" w:hAnsi="Times New Roman" w:cs="Times New Roman"/>
          <w:sz w:val="24"/>
          <w:szCs w:val="24"/>
        </w:rPr>
        <w:t>, unpaved surface stations</w:t>
      </w:r>
      <w:r w:rsidR="001E2DF9">
        <w:rPr>
          <w:rFonts w:ascii="Times New Roman" w:hAnsi="Times New Roman" w:cs="Times New Roman"/>
          <w:sz w:val="24"/>
          <w:szCs w:val="24"/>
        </w:rPr>
        <w:t xml:space="preserve">, heavy duty vehicles, private cars as well as land-use homebased emission in aggregate </w:t>
      </w:r>
      <w:r>
        <w:rPr>
          <w:rFonts w:ascii="Times New Roman" w:hAnsi="Times New Roman" w:cs="Times New Roman"/>
          <w:sz w:val="24"/>
          <w:szCs w:val="24"/>
        </w:rPr>
        <w:t xml:space="preserve"> increase particulate matter </w:t>
      </w:r>
      <w:r w:rsidR="001E2DF9">
        <w:rPr>
          <w:rFonts w:ascii="Times New Roman" w:hAnsi="Times New Roman" w:cs="Times New Roman"/>
          <w:sz w:val="24"/>
          <w:szCs w:val="24"/>
        </w:rPr>
        <w:t>and gaseous pollutants emission</w:t>
      </w:r>
      <w:r w:rsidR="00A14F64">
        <w:rPr>
          <w:rFonts w:ascii="Times New Roman" w:hAnsi="Times New Roman" w:cs="Times New Roman"/>
          <w:sz w:val="24"/>
          <w:szCs w:val="24"/>
        </w:rPr>
        <w:t>,</w:t>
      </w:r>
      <w:r w:rsidR="001E2DF9">
        <w:rPr>
          <w:rFonts w:ascii="Times New Roman" w:hAnsi="Times New Roman" w:cs="Times New Roman"/>
          <w:sz w:val="24"/>
          <w:szCs w:val="24"/>
        </w:rPr>
        <w:t xml:space="preserve"> </w:t>
      </w:r>
      <w:r>
        <w:rPr>
          <w:rFonts w:ascii="Times New Roman" w:hAnsi="Times New Roman" w:cs="Times New Roman"/>
          <w:sz w:val="24"/>
          <w:szCs w:val="24"/>
        </w:rPr>
        <w:t xml:space="preserve"> </w:t>
      </w:r>
      <w:r w:rsidR="001E2DF9">
        <w:rPr>
          <w:rFonts w:ascii="Times New Roman" w:hAnsi="Times New Roman" w:cs="Times New Roman"/>
          <w:sz w:val="24"/>
          <w:szCs w:val="24"/>
        </w:rPr>
        <w:t>as a result</w:t>
      </w:r>
      <w:r w:rsidR="00A14F64">
        <w:rPr>
          <w:rFonts w:ascii="Times New Roman" w:hAnsi="Times New Roman" w:cs="Times New Roman"/>
          <w:sz w:val="24"/>
          <w:szCs w:val="24"/>
        </w:rPr>
        <w:t>,</w:t>
      </w:r>
      <w:r w:rsidR="001E2DF9">
        <w:rPr>
          <w:rFonts w:ascii="Times New Roman" w:hAnsi="Times New Roman" w:cs="Times New Roman"/>
          <w:sz w:val="24"/>
          <w:szCs w:val="24"/>
        </w:rPr>
        <w:t xml:space="preserve"> exposure </w:t>
      </w:r>
      <w:r w:rsidR="00A14F64">
        <w:rPr>
          <w:rFonts w:ascii="Times New Roman" w:hAnsi="Times New Roman" w:cs="Times New Roman"/>
          <w:sz w:val="24"/>
          <w:szCs w:val="24"/>
        </w:rPr>
        <w:t xml:space="preserve">for </w:t>
      </w:r>
      <w:r>
        <w:rPr>
          <w:rFonts w:ascii="Times New Roman" w:hAnsi="Times New Roman" w:cs="Times New Roman"/>
          <w:sz w:val="24"/>
          <w:szCs w:val="24"/>
        </w:rPr>
        <w:t>air quality related health problems.</w:t>
      </w:r>
    </w:p>
    <w:p w:rsidR="007439B0" w:rsidRDefault="007439B0" w:rsidP="00FA1424">
      <w:pPr>
        <w:spacing w:after="0" w:line="480" w:lineRule="auto"/>
        <w:ind w:right="-151"/>
        <w:jc w:val="both"/>
        <w:rPr>
          <w:rFonts w:ascii="Times New Roman" w:eastAsia="Times New Roman" w:hAnsi="Times New Roman" w:cs="Times New Roman"/>
          <w:color w:val="000000" w:themeColor="text1"/>
          <w:sz w:val="24"/>
          <w:szCs w:val="24"/>
        </w:rPr>
      </w:pPr>
      <w:r w:rsidRPr="00135ADE">
        <w:rPr>
          <w:rFonts w:ascii="Times New Roman" w:eastAsia="Times New Roman" w:hAnsi="Times New Roman" w:cs="Times New Roman"/>
          <w:color w:val="000000" w:themeColor="text1"/>
          <w:sz w:val="24"/>
          <w:szCs w:val="24"/>
        </w:rPr>
        <w:t xml:space="preserve">Healthy people can experience health impacts from polluted air including respiratory diseases, irritation </w:t>
      </w:r>
      <w:r>
        <w:rPr>
          <w:rFonts w:ascii="Times New Roman" w:eastAsia="Times New Roman" w:hAnsi="Times New Roman" w:cs="Times New Roman"/>
          <w:color w:val="000000" w:themeColor="text1"/>
          <w:sz w:val="24"/>
          <w:szCs w:val="24"/>
        </w:rPr>
        <w:t xml:space="preserve">of </w:t>
      </w:r>
      <w:r w:rsidR="00A14F64">
        <w:rPr>
          <w:rFonts w:ascii="Times New Roman" w:eastAsia="Times New Roman" w:hAnsi="Times New Roman" w:cs="Times New Roman"/>
          <w:color w:val="000000" w:themeColor="text1"/>
          <w:sz w:val="24"/>
          <w:szCs w:val="24"/>
        </w:rPr>
        <w:t>eyes</w:t>
      </w:r>
      <w:r w:rsidRPr="00135ADE">
        <w:rPr>
          <w:rFonts w:ascii="Times New Roman" w:eastAsia="Times New Roman" w:hAnsi="Times New Roman" w:cs="Times New Roman"/>
          <w:color w:val="000000" w:themeColor="text1"/>
          <w:sz w:val="24"/>
          <w:szCs w:val="24"/>
        </w:rPr>
        <w:t xml:space="preserve"> or breathing difficulties during </w:t>
      </w:r>
      <w:r>
        <w:rPr>
          <w:rFonts w:ascii="Times New Roman" w:eastAsia="Times New Roman" w:hAnsi="Times New Roman" w:cs="Times New Roman"/>
          <w:color w:val="000000" w:themeColor="text1"/>
          <w:sz w:val="24"/>
          <w:szCs w:val="24"/>
        </w:rPr>
        <w:t>exercise or outdoor activities n</w:t>
      </w:r>
      <w:r w:rsidRPr="00135ADE">
        <w:rPr>
          <w:rFonts w:ascii="Times New Roman" w:eastAsia="Times New Roman" w:hAnsi="Times New Roman" w:cs="Times New Roman"/>
          <w:color w:val="000000" w:themeColor="text1"/>
          <w:sz w:val="24"/>
          <w:szCs w:val="24"/>
        </w:rPr>
        <w:t>ear roadway. The actual risk of adverse effects depends on current situation of health status, the pollutant type and concentration, and the length of exposure to the vehicles pollution. This study indicates that short and long term exposure to polluted air had permanent health effects. The measured air quality at public transportation stations shows that high air pollution level and immediate health effect. We can understand from the graph, long term exposure to polluted air: accelerate aging of lung function, asthma, bronchitis, emphysema, cancer and decrease life span.</w:t>
      </w:r>
    </w:p>
    <w:p w:rsidR="007439B0" w:rsidRDefault="007439B0" w:rsidP="00FA1424">
      <w:pPr>
        <w:spacing w:after="0" w:line="480" w:lineRule="auto"/>
        <w:ind w:right="-151" w:firstLine="720"/>
        <w:jc w:val="both"/>
        <w:rPr>
          <w:rFonts w:ascii="Times New Roman" w:hAnsi="Times New Roman" w:cs="Times New Roman"/>
          <w:color w:val="000000" w:themeColor="text1"/>
          <w:sz w:val="24"/>
          <w:szCs w:val="24"/>
          <w:shd w:val="clear" w:color="auto" w:fill="FFFFFF"/>
        </w:rPr>
      </w:pPr>
      <w:r w:rsidRPr="004900C7">
        <w:rPr>
          <w:rFonts w:ascii="Times New Roman" w:hAnsi="Times New Roman" w:cs="Times New Roman"/>
          <w:color w:val="000000" w:themeColor="text1"/>
          <w:sz w:val="24"/>
          <w:szCs w:val="24"/>
          <w:shd w:val="clear" w:color="auto" w:fill="FFFFFF"/>
        </w:rPr>
        <w:t xml:space="preserve">This result </w:t>
      </w:r>
      <w:r w:rsidR="00AC5FBB">
        <w:rPr>
          <w:rFonts w:ascii="Times New Roman" w:hAnsi="Times New Roman" w:cs="Times New Roman"/>
          <w:color w:val="000000" w:themeColor="text1"/>
          <w:sz w:val="24"/>
          <w:szCs w:val="24"/>
          <w:shd w:val="clear" w:color="auto" w:fill="FFFFFF"/>
        </w:rPr>
        <w:t xml:space="preserve">is </w:t>
      </w:r>
      <w:r w:rsidR="00A14F64">
        <w:rPr>
          <w:rFonts w:ascii="Times New Roman" w:hAnsi="Times New Roman" w:cs="Times New Roman"/>
          <w:color w:val="000000" w:themeColor="text1"/>
          <w:sz w:val="24"/>
          <w:szCs w:val="24"/>
          <w:shd w:val="clear" w:color="auto" w:fill="FFFFFF"/>
        </w:rPr>
        <w:t>parallel</w:t>
      </w:r>
      <w:r w:rsidRPr="004900C7">
        <w:rPr>
          <w:rFonts w:ascii="Times New Roman" w:hAnsi="Times New Roman" w:cs="Times New Roman"/>
          <w:color w:val="000000" w:themeColor="text1"/>
          <w:sz w:val="24"/>
          <w:szCs w:val="24"/>
          <w:shd w:val="clear" w:color="auto" w:fill="FFFFFF"/>
        </w:rPr>
        <w:t xml:space="preserve"> </w:t>
      </w:r>
      <w:r w:rsidR="00AC5FBB">
        <w:rPr>
          <w:rFonts w:ascii="Times New Roman" w:hAnsi="Times New Roman" w:cs="Times New Roman"/>
          <w:color w:val="000000" w:themeColor="text1"/>
          <w:sz w:val="24"/>
          <w:szCs w:val="24"/>
          <w:shd w:val="clear" w:color="auto" w:fill="FFFFFF"/>
        </w:rPr>
        <w:t>with</w:t>
      </w:r>
      <w:r w:rsidRPr="004900C7">
        <w:rPr>
          <w:rFonts w:ascii="Times New Roman" w:hAnsi="Times New Roman" w:cs="Times New Roman"/>
          <w:color w:val="000000" w:themeColor="text1"/>
          <w:sz w:val="24"/>
          <w:szCs w:val="24"/>
          <w:shd w:val="clear" w:color="auto" w:fill="FFFFFF"/>
        </w:rPr>
        <w:t xml:space="preserve"> a study Tefera et al. (2016) In Ethiopia, the national estimates of the burden of diseases such as acute lower respiratory infection and chronic obstructive pulmonary diseases is high. According to the report of the MoH, 1,262,908 (5%) cases of acute upper respiratory infections and a 5% of pneumonia cases (this accounts for 7% of hospital admissions) that might be linked to air pollution occurred in 2010/11. Moreover, 2% of hospital admissions in the same year were due to tuberculosis. Put roughly, air pollution is thought to have been the cause of these hospital admissions.</w:t>
      </w:r>
      <w:r>
        <w:rPr>
          <w:rFonts w:ascii="Times New Roman" w:hAnsi="Times New Roman" w:cs="Times New Roman"/>
          <w:color w:val="000000" w:themeColor="text1"/>
          <w:sz w:val="24"/>
          <w:szCs w:val="24"/>
          <w:shd w:val="clear" w:color="auto" w:fill="FFFFFF"/>
        </w:rPr>
        <w:t xml:space="preserve"> </w:t>
      </w:r>
    </w:p>
    <w:p w:rsidR="00793FD7" w:rsidRDefault="00793FD7" w:rsidP="007439B0">
      <w:pPr>
        <w:spacing w:after="0" w:line="480" w:lineRule="auto"/>
        <w:ind w:firstLine="720"/>
        <w:jc w:val="both"/>
        <w:rPr>
          <w:rFonts w:ascii="Times New Roman" w:hAnsi="Times New Roman" w:cs="Times New Roman"/>
          <w:color w:val="000000" w:themeColor="text1"/>
          <w:sz w:val="24"/>
          <w:szCs w:val="24"/>
          <w:shd w:val="clear" w:color="auto" w:fill="FFFFFF"/>
        </w:rPr>
      </w:pPr>
    </w:p>
    <w:p w:rsidR="00793FD7" w:rsidRDefault="00793FD7" w:rsidP="007439B0">
      <w:pPr>
        <w:spacing w:after="0" w:line="480" w:lineRule="auto"/>
        <w:ind w:firstLine="720"/>
        <w:jc w:val="both"/>
        <w:rPr>
          <w:rFonts w:ascii="Times New Roman" w:hAnsi="Times New Roman" w:cs="Times New Roman"/>
          <w:color w:val="000000" w:themeColor="text1"/>
          <w:sz w:val="24"/>
          <w:szCs w:val="24"/>
          <w:shd w:val="clear" w:color="auto" w:fill="FFFFFF"/>
        </w:rPr>
      </w:pPr>
    </w:p>
    <w:p w:rsidR="00793FD7" w:rsidRDefault="00793FD7" w:rsidP="007439B0">
      <w:pPr>
        <w:spacing w:after="0" w:line="480" w:lineRule="auto"/>
        <w:ind w:firstLine="720"/>
        <w:jc w:val="both"/>
        <w:rPr>
          <w:rFonts w:ascii="Times New Roman" w:hAnsi="Times New Roman" w:cs="Times New Roman"/>
          <w:color w:val="000000" w:themeColor="text1"/>
          <w:sz w:val="24"/>
          <w:szCs w:val="24"/>
          <w:shd w:val="clear" w:color="auto" w:fill="FFFFFF"/>
        </w:rPr>
      </w:pPr>
    </w:p>
    <w:p w:rsidR="00793FD7" w:rsidRPr="000411EC" w:rsidRDefault="00793FD7" w:rsidP="001E2DF9">
      <w:pPr>
        <w:spacing w:after="0" w:line="480" w:lineRule="auto"/>
        <w:jc w:val="both"/>
        <w:rPr>
          <w:rFonts w:ascii="Times New Roman" w:hAnsi="Times New Roman" w:cs="Times New Roman"/>
          <w:color w:val="000000" w:themeColor="text1"/>
          <w:sz w:val="24"/>
          <w:szCs w:val="24"/>
          <w:shd w:val="clear" w:color="auto" w:fill="FFFFFF"/>
        </w:rPr>
      </w:pPr>
    </w:p>
    <w:p w:rsidR="007439B0" w:rsidRPr="00741C3E" w:rsidRDefault="007439B0" w:rsidP="00741C3E">
      <w:pPr>
        <w:pStyle w:val="Heading2"/>
        <w:spacing w:line="480" w:lineRule="auto"/>
        <w:rPr>
          <w:rFonts w:ascii="Times New Roman" w:hAnsi="Times New Roman" w:cs="Times New Roman"/>
          <w:b/>
          <w:color w:val="000000" w:themeColor="text1"/>
          <w:sz w:val="27"/>
          <w:szCs w:val="27"/>
        </w:rPr>
      </w:pPr>
      <w:bookmarkStart w:id="319" w:name="_Toc13226833"/>
      <w:r w:rsidRPr="00741C3E">
        <w:rPr>
          <w:rFonts w:ascii="Times New Roman" w:hAnsi="Times New Roman" w:cs="Times New Roman"/>
          <w:b/>
          <w:color w:val="000000" w:themeColor="text1"/>
          <w:sz w:val="27"/>
          <w:szCs w:val="27"/>
        </w:rPr>
        <w:lastRenderedPageBreak/>
        <w:t>5.7 Air Quality versus Health</w:t>
      </w:r>
      <w:bookmarkEnd w:id="319"/>
    </w:p>
    <w:p w:rsidR="002B0B1B" w:rsidRPr="00281921" w:rsidRDefault="00281921" w:rsidP="00281921">
      <w:pPr>
        <w:pStyle w:val="Caption"/>
        <w:rPr>
          <w:rFonts w:ascii="Times New Roman" w:hAnsi="Times New Roman" w:cs="Times New Roman"/>
          <w:i w:val="0"/>
          <w:color w:val="000000" w:themeColor="text1"/>
          <w:sz w:val="24"/>
          <w:szCs w:val="24"/>
        </w:rPr>
      </w:pPr>
      <w:bookmarkStart w:id="320" w:name="_Toc13227180"/>
      <w:r w:rsidRPr="00281921">
        <w:rPr>
          <w:rFonts w:ascii="Times New Roman" w:hAnsi="Times New Roman" w:cs="Times New Roman"/>
          <w:i w:val="0"/>
          <w:color w:val="000000" w:themeColor="text1"/>
          <w:sz w:val="24"/>
          <w:szCs w:val="24"/>
        </w:rPr>
        <w:t xml:space="preserve">Table </w:t>
      </w:r>
      <w:r w:rsidRPr="00281921">
        <w:rPr>
          <w:rFonts w:ascii="Times New Roman" w:hAnsi="Times New Roman" w:cs="Times New Roman"/>
          <w:i w:val="0"/>
          <w:color w:val="000000" w:themeColor="text1"/>
          <w:sz w:val="24"/>
          <w:szCs w:val="24"/>
        </w:rPr>
        <w:fldChar w:fldCharType="begin"/>
      </w:r>
      <w:r w:rsidRPr="00281921">
        <w:rPr>
          <w:rFonts w:ascii="Times New Roman" w:hAnsi="Times New Roman" w:cs="Times New Roman"/>
          <w:i w:val="0"/>
          <w:color w:val="000000" w:themeColor="text1"/>
          <w:sz w:val="24"/>
          <w:szCs w:val="24"/>
        </w:rPr>
        <w:instrText xml:space="preserve"> SEQ Table \* ARABIC </w:instrText>
      </w:r>
      <w:r w:rsidRPr="00281921">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21</w:t>
      </w:r>
      <w:r w:rsidRPr="00281921">
        <w:rPr>
          <w:rFonts w:ascii="Times New Roman" w:hAnsi="Times New Roman" w:cs="Times New Roman"/>
          <w:i w:val="0"/>
          <w:color w:val="000000" w:themeColor="text1"/>
          <w:sz w:val="24"/>
          <w:szCs w:val="24"/>
        </w:rPr>
        <w:fldChar w:fldCharType="end"/>
      </w:r>
      <w:r w:rsidRPr="00281921">
        <w:rPr>
          <w:rFonts w:ascii="Times New Roman" w:hAnsi="Times New Roman" w:cs="Times New Roman"/>
          <w:i w:val="0"/>
          <w:color w:val="000000" w:themeColor="text1"/>
          <w:sz w:val="24"/>
          <w:szCs w:val="24"/>
        </w:rPr>
        <w:t>: Air quality index (US) and number of air quality related diseases</w:t>
      </w:r>
      <w:bookmarkEnd w:id="320"/>
    </w:p>
    <w:tbl>
      <w:tblPr>
        <w:tblStyle w:val="TableGrid"/>
        <w:tblW w:w="0" w:type="auto"/>
        <w:tblLook w:val="04A0" w:firstRow="1" w:lastRow="0" w:firstColumn="1" w:lastColumn="0" w:noHBand="0" w:noVBand="1"/>
      </w:tblPr>
      <w:tblGrid>
        <w:gridCol w:w="2245"/>
        <w:gridCol w:w="810"/>
        <w:gridCol w:w="720"/>
        <w:gridCol w:w="810"/>
        <w:gridCol w:w="900"/>
        <w:gridCol w:w="748"/>
        <w:gridCol w:w="696"/>
        <w:gridCol w:w="900"/>
        <w:gridCol w:w="896"/>
      </w:tblGrid>
      <w:tr w:rsidR="002B0B1B" w:rsidTr="00645E6B">
        <w:tc>
          <w:tcPr>
            <w:tcW w:w="2245" w:type="dxa"/>
            <w:vMerge w:val="restart"/>
          </w:tcPr>
          <w:p w:rsidR="002B0B1B" w:rsidRPr="00815553" w:rsidRDefault="002B0B1B" w:rsidP="00645E6B">
            <w:pPr>
              <w:spacing w:line="360" w:lineRule="auto"/>
              <w:rPr>
                <w:rFonts w:ascii="Times New Roman" w:hAnsi="Times New Roman" w:cs="Times New Roman"/>
                <w:sz w:val="24"/>
                <w:szCs w:val="24"/>
              </w:rPr>
            </w:pPr>
            <w:r w:rsidRPr="00815553">
              <w:rPr>
                <w:rFonts w:ascii="Times New Roman" w:hAnsi="Times New Roman" w:cs="Times New Roman"/>
                <w:color w:val="000000"/>
                <w:sz w:val="24"/>
                <w:szCs w:val="24"/>
              </w:rPr>
              <w:t>Air quality index United states value</w:t>
            </w:r>
          </w:p>
        </w:tc>
        <w:tc>
          <w:tcPr>
            <w:tcW w:w="5584" w:type="dxa"/>
            <w:gridSpan w:val="7"/>
          </w:tcPr>
          <w:p w:rsidR="002B0B1B" w:rsidRPr="00815553" w:rsidRDefault="002B0B1B" w:rsidP="00645E6B">
            <w:pPr>
              <w:spacing w:line="360" w:lineRule="auto"/>
              <w:rPr>
                <w:rFonts w:ascii="Times New Roman" w:hAnsi="Times New Roman" w:cs="Times New Roman"/>
                <w:sz w:val="24"/>
                <w:szCs w:val="24"/>
              </w:rPr>
            </w:pPr>
            <w:r w:rsidRPr="00815553">
              <w:rPr>
                <w:rFonts w:ascii="Times New Roman" w:hAnsi="Times New Roman" w:cs="Times New Roman"/>
                <w:color w:val="000000"/>
                <w:sz w:val="24"/>
                <w:szCs w:val="24"/>
              </w:rPr>
              <w:t xml:space="preserve">            Number of air quality related disease</w:t>
            </w:r>
          </w:p>
        </w:tc>
        <w:tc>
          <w:tcPr>
            <w:tcW w:w="896" w:type="dxa"/>
            <w:vMerge w:val="restart"/>
          </w:tcPr>
          <w:p w:rsidR="002B0B1B" w:rsidRPr="00815553" w:rsidRDefault="002B0B1B" w:rsidP="00645E6B">
            <w:pPr>
              <w:spacing w:line="360" w:lineRule="auto"/>
              <w:rPr>
                <w:rFonts w:ascii="Times New Roman" w:hAnsi="Times New Roman" w:cs="Times New Roman"/>
                <w:b/>
                <w:sz w:val="24"/>
                <w:szCs w:val="24"/>
              </w:rPr>
            </w:pPr>
            <w:r w:rsidRPr="00815553">
              <w:rPr>
                <w:rFonts w:ascii="Times New Roman" w:hAnsi="Times New Roman" w:cs="Times New Roman"/>
                <w:b/>
                <w:sz w:val="24"/>
                <w:szCs w:val="24"/>
              </w:rPr>
              <w:t xml:space="preserve">Total </w:t>
            </w:r>
          </w:p>
        </w:tc>
      </w:tr>
      <w:tr w:rsidR="002B0B1B" w:rsidTr="00645E6B">
        <w:tc>
          <w:tcPr>
            <w:tcW w:w="2245" w:type="dxa"/>
            <w:vMerge/>
          </w:tcPr>
          <w:p w:rsidR="002B0B1B" w:rsidRPr="00815553" w:rsidRDefault="002B0B1B" w:rsidP="00645E6B">
            <w:pPr>
              <w:spacing w:line="360" w:lineRule="auto"/>
              <w:rPr>
                <w:rFonts w:ascii="Times New Roman" w:hAnsi="Times New Roman" w:cs="Times New Roman"/>
                <w:sz w:val="24"/>
                <w:szCs w:val="24"/>
              </w:rPr>
            </w:pPr>
          </w:p>
        </w:tc>
        <w:tc>
          <w:tcPr>
            <w:tcW w:w="810" w:type="dxa"/>
          </w:tcPr>
          <w:p w:rsidR="002B0B1B" w:rsidRPr="00815553" w:rsidRDefault="002B0B1B" w:rsidP="00645E6B">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1</w:t>
            </w:r>
          </w:p>
        </w:tc>
        <w:tc>
          <w:tcPr>
            <w:tcW w:w="720" w:type="dxa"/>
          </w:tcPr>
          <w:p w:rsidR="002B0B1B" w:rsidRPr="00815553" w:rsidRDefault="002B0B1B" w:rsidP="00645E6B">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2</w:t>
            </w:r>
          </w:p>
        </w:tc>
        <w:tc>
          <w:tcPr>
            <w:tcW w:w="810" w:type="dxa"/>
          </w:tcPr>
          <w:p w:rsidR="002B0B1B" w:rsidRPr="00815553" w:rsidRDefault="002B0B1B" w:rsidP="00645E6B">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3</w:t>
            </w:r>
          </w:p>
        </w:tc>
        <w:tc>
          <w:tcPr>
            <w:tcW w:w="900" w:type="dxa"/>
          </w:tcPr>
          <w:p w:rsidR="002B0B1B" w:rsidRPr="00815553" w:rsidRDefault="002B0B1B" w:rsidP="00645E6B">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4</w:t>
            </w:r>
          </w:p>
        </w:tc>
        <w:tc>
          <w:tcPr>
            <w:tcW w:w="748" w:type="dxa"/>
          </w:tcPr>
          <w:p w:rsidR="002B0B1B" w:rsidRPr="00815553" w:rsidRDefault="002B0B1B" w:rsidP="00645E6B">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5</w:t>
            </w:r>
          </w:p>
        </w:tc>
        <w:tc>
          <w:tcPr>
            <w:tcW w:w="696" w:type="dxa"/>
          </w:tcPr>
          <w:p w:rsidR="002B0B1B" w:rsidRPr="00815553" w:rsidRDefault="002B0B1B" w:rsidP="00645E6B">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6</w:t>
            </w:r>
          </w:p>
        </w:tc>
        <w:tc>
          <w:tcPr>
            <w:tcW w:w="900" w:type="dxa"/>
          </w:tcPr>
          <w:p w:rsidR="002B0B1B" w:rsidRPr="00815553" w:rsidRDefault="002B0B1B" w:rsidP="00645E6B">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7</w:t>
            </w:r>
          </w:p>
        </w:tc>
        <w:tc>
          <w:tcPr>
            <w:tcW w:w="896" w:type="dxa"/>
            <w:vMerge/>
          </w:tcPr>
          <w:p w:rsidR="002B0B1B" w:rsidRPr="00815553" w:rsidRDefault="002B0B1B" w:rsidP="00645E6B">
            <w:pPr>
              <w:spacing w:line="360" w:lineRule="auto"/>
              <w:rPr>
                <w:rFonts w:ascii="Times New Roman" w:hAnsi="Times New Roman" w:cs="Times New Roman"/>
                <w:b/>
                <w:sz w:val="24"/>
                <w:szCs w:val="24"/>
              </w:rPr>
            </w:pPr>
          </w:p>
        </w:tc>
      </w:tr>
      <w:tr w:rsidR="002B0B1B" w:rsidTr="00645E6B">
        <w:tc>
          <w:tcPr>
            <w:tcW w:w="2245" w:type="dxa"/>
            <w:vAlign w:val="center"/>
          </w:tcPr>
          <w:p w:rsidR="002B0B1B" w:rsidRPr="00815553"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815553">
              <w:rPr>
                <w:rFonts w:ascii="Times New Roman" w:hAnsi="Times New Roman" w:cs="Times New Roman"/>
                <w:color w:val="000000"/>
                <w:sz w:val="24"/>
                <w:szCs w:val="24"/>
              </w:rPr>
              <w:t>0-50(green)</w:t>
            </w:r>
          </w:p>
        </w:tc>
        <w:tc>
          <w:tcPr>
            <w:tcW w:w="81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0</w:t>
            </w:r>
          </w:p>
        </w:tc>
        <w:tc>
          <w:tcPr>
            <w:tcW w:w="72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1</w:t>
            </w:r>
          </w:p>
        </w:tc>
        <w:tc>
          <w:tcPr>
            <w:tcW w:w="81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13</w:t>
            </w:r>
          </w:p>
        </w:tc>
        <w:tc>
          <w:tcPr>
            <w:tcW w:w="900"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9</w:t>
            </w:r>
          </w:p>
        </w:tc>
        <w:tc>
          <w:tcPr>
            <w:tcW w:w="748"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6</w:t>
            </w:r>
          </w:p>
        </w:tc>
        <w:tc>
          <w:tcPr>
            <w:tcW w:w="696"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1</w:t>
            </w:r>
          </w:p>
        </w:tc>
        <w:tc>
          <w:tcPr>
            <w:tcW w:w="900"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0</w:t>
            </w:r>
          </w:p>
        </w:tc>
        <w:tc>
          <w:tcPr>
            <w:tcW w:w="896" w:type="dxa"/>
            <w:vAlign w:val="center"/>
          </w:tcPr>
          <w:p w:rsidR="002B0B1B" w:rsidRPr="00815553" w:rsidRDefault="002B0B1B" w:rsidP="00645E6B">
            <w:pPr>
              <w:autoSpaceDE w:val="0"/>
              <w:autoSpaceDN w:val="0"/>
              <w:adjustRightInd w:val="0"/>
              <w:spacing w:line="360" w:lineRule="auto"/>
              <w:ind w:left="60" w:right="60"/>
              <w:jc w:val="right"/>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30</w:t>
            </w:r>
          </w:p>
        </w:tc>
      </w:tr>
      <w:tr w:rsidR="002B0B1B" w:rsidTr="00645E6B">
        <w:tc>
          <w:tcPr>
            <w:tcW w:w="2245" w:type="dxa"/>
            <w:vAlign w:val="center"/>
          </w:tcPr>
          <w:p w:rsidR="002B0B1B" w:rsidRPr="00815553"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815553">
              <w:rPr>
                <w:rFonts w:ascii="Times New Roman" w:hAnsi="Times New Roman" w:cs="Times New Roman"/>
                <w:color w:val="000000"/>
                <w:sz w:val="24"/>
                <w:szCs w:val="24"/>
              </w:rPr>
              <w:t>51-100(yellow)</w:t>
            </w:r>
          </w:p>
        </w:tc>
        <w:tc>
          <w:tcPr>
            <w:tcW w:w="81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0</w:t>
            </w:r>
          </w:p>
        </w:tc>
        <w:tc>
          <w:tcPr>
            <w:tcW w:w="72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9</w:t>
            </w:r>
          </w:p>
        </w:tc>
        <w:tc>
          <w:tcPr>
            <w:tcW w:w="81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28</w:t>
            </w:r>
          </w:p>
        </w:tc>
        <w:tc>
          <w:tcPr>
            <w:tcW w:w="900"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38</w:t>
            </w:r>
          </w:p>
        </w:tc>
        <w:tc>
          <w:tcPr>
            <w:tcW w:w="748"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25</w:t>
            </w:r>
          </w:p>
        </w:tc>
        <w:tc>
          <w:tcPr>
            <w:tcW w:w="696"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15</w:t>
            </w:r>
          </w:p>
        </w:tc>
        <w:tc>
          <w:tcPr>
            <w:tcW w:w="900"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5</w:t>
            </w:r>
          </w:p>
        </w:tc>
        <w:tc>
          <w:tcPr>
            <w:tcW w:w="896" w:type="dxa"/>
            <w:vAlign w:val="center"/>
          </w:tcPr>
          <w:p w:rsidR="002B0B1B" w:rsidRPr="00815553" w:rsidRDefault="002B0B1B" w:rsidP="00645E6B">
            <w:pPr>
              <w:autoSpaceDE w:val="0"/>
              <w:autoSpaceDN w:val="0"/>
              <w:adjustRightInd w:val="0"/>
              <w:spacing w:line="360" w:lineRule="auto"/>
              <w:ind w:left="60" w:right="60"/>
              <w:jc w:val="right"/>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120</w:t>
            </w:r>
          </w:p>
        </w:tc>
      </w:tr>
      <w:tr w:rsidR="002B0B1B" w:rsidTr="00645E6B">
        <w:tc>
          <w:tcPr>
            <w:tcW w:w="2245" w:type="dxa"/>
            <w:vAlign w:val="center"/>
          </w:tcPr>
          <w:p w:rsidR="002B0B1B" w:rsidRPr="00815553"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815553">
              <w:rPr>
                <w:rFonts w:ascii="Times New Roman" w:hAnsi="Times New Roman" w:cs="Times New Roman"/>
                <w:color w:val="000000"/>
                <w:sz w:val="24"/>
                <w:szCs w:val="24"/>
              </w:rPr>
              <w:t>101-150(orange)</w:t>
            </w:r>
          </w:p>
        </w:tc>
        <w:tc>
          <w:tcPr>
            <w:tcW w:w="81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1</w:t>
            </w:r>
          </w:p>
        </w:tc>
        <w:tc>
          <w:tcPr>
            <w:tcW w:w="72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8</w:t>
            </w:r>
          </w:p>
        </w:tc>
        <w:tc>
          <w:tcPr>
            <w:tcW w:w="81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59</w:t>
            </w:r>
          </w:p>
        </w:tc>
        <w:tc>
          <w:tcPr>
            <w:tcW w:w="900"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90</w:t>
            </w:r>
          </w:p>
        </w:tc>
        <w:tc>
          <w:tcPr>
            <w:tcW w:w="748"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91</w:t>
            </w:r>
          </w:p>
        </w:tc>
        <w:tc>
          <w:tcPr>
            <w:tcW w:w="696"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56</w:t>
            </w:r>
          </w:p>
        </w:tc>
        <w:tc>
          <w:tcPr>
            <w:tcW w:w="900"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25</w:t>
            </w:r>
          </w:p>
        </w:tc>
        <w:tc>
          <w:tcPr>
            <w:tcW w:w="896" w:type="dxa"/>
            <w:vAlign w:val="center"/>
          </w:tcPr>
          <w:p w:rsidR="002B0B1B" w:rsidRPr="00815553" w:rsidRDefault="002B0B1B" w:rsidP="00645E6B">
            <w:pPr>
              <w:autoSpaceDE w:val="0"/>
              <w:autoSpaceDN w:val="0"/>
              <w:adjustRightInd w:val="0"/>
              <w:spacing w:line="360" w:lineRule="auto"/>
              <w:ind w:left="60" w:right="60"/>
              <w:jc w:val="right"/>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330</w:t>
            </w:r>
          </w:p>
        </w:tc>
      </w:tr>
      <w:tr w:rsidR="002B0B1B" w:rsidTr="00645E6B">
        <w:tc>
          <w:tcPr>
            <w:tcW w:w="2245" w:type="dxa"/>
            <w:vAlign w:val="center"/>
          </w:tcPr>
          <w:p w:rsidR="002B0B1B" w:rsidRPr="00815553"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815553">
              <w:rPr>
                <w:rFonts w:ascii="Times New Roman" w:hAnsi="Times New Roman" w:cs="Times New Roman"/>
                <w:color w:val="000000"/>
                <w:sz w:val="24"/>
                <w:szCs w:val="24"/>
              </w:rPr>
              <w:t>151-200(red)</w:t>
            </w:r>
          </w:p>
        </w:tc>
        <w:tc>
          <w:tcPr>
            <w:tcW w:w="81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1</w:t>
            </w:r>
          </w:p>
        </w:tc>
        <w:tc>
          <w:tcPr>
            <w:tcW w:w="72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10</w:t>
            </w:r>
          </w:p>
        </w:tc>
        <w:tc>
          <w:tcPr>
            <w:tcW w:w="810" w:type="dxa"/>
            <w:vAlign w:val="center"/>
          </w:tcPr>
          <w:p w:rsidR="002B0B1B" w:rsidRPr="00645E6B" w:rsidRDefault="002B0B1B" w:rsidP="00645E6B">
            <w:pPr>
              <w:autoSpaceDE w:val="0"/>
              <w:autoSpaceDN w:val="0"/>
              <w:adjustRightInd w:val="0"/>
              <w:spacing w:line="360" w:lineRule="auto"/>
              <w:ind w:left="60" w:right="60"/>
              <w:jc w:val="center"/>
              <w:rPr>
                <w:rFonts w:ascii="Times New Roman" w:hAnsi="Times New Roman" w:cs="Times New Roman"/>
                <w:color w:val="000000"/>
                <w:sz w:val="24"/>
                <w:szCs w:val="24"/>
              </w:rPr>
            </w:pPr>
            <w:r w:rsidRPr="00645E6B">
              <w:rPr>
                <w:rFonts w:ascii="Times New Roman" w:hAnsi="Times New Roman" w:cs="Times New Roman"/>
                <w:color w:val="000000"/>
                <w:sz w:val="24"/>
                <w:szCs w:val="24"/>
              </w:rPr>
              <w:t>40</w:t>
            </w:r>
          </w:p>
        </w:tc>
        <w:tc>
          <w:tcPr>
            <w:tcW w:w="900"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76</w:t>
            </w:r>
          </w:p>
        </w:tc>
        <w:tc>
          <w:tcPr>
            <w:tcW w:w="748"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60</w:t>
            </w:r>
          </w:p>
        </w:tc>
        <w:tc>
          <w:tcPr>
            <w:tcW w:w="696"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39</w:t>
            </w:r>
          </w:p>
        </w:tc>
        <w:tc>
          <w:tcPr>
            <w:tcW w:w="900" w:type="dxa"/>
            <w:vAlign w:val="center"/>
          </w:tcPr>
          <w:p w:rsidR="002B0B1B" w:rsidRPr="00645E6B" w:rsidRDefault="002B0B1B" w:rsidP="00645E6B">
            <w:pPr>
              <w:autoSpaceDE w:val="0"/>
              <w:autoSpaceDN w:val="0"/>
              <w:adjustRightInd w:val="0"/>
              <w:spacing w:line="360" w:lineRule="auto"/>
              <w:ind w:left="60" w:right="60"/>
              <w:jc w:val="right"/>
              <w:rPr>
                <w:rFonts w:ascii="Times New Roman" w:hAnsi="Times New Roman" w:cs="Times New Roman"/>
                <w:color w:val="000000"/>
                <w:sz w:val="24"/>
                <w:szCs w:val="24"/>
              </w:rPr>
            </w:pPr>
            <w:r w:rsidRPr="00645E6B">
              <w:rPr>
                <w:rFonts w:ascii="Times New Roman" w:hAnsi="Times New Roman" w:cs="Times New Roman"/>
                <w:color w:val="000000"/>
                <w:sz w:val="24"/>
                <w:szCs w:val="24"/>
              </w:rPr>
              <w:t>14</w:t>
            </w:r>
          </w:p>
        </w:tc>
        <w:tc>
          <w:tcPr>
            <w:tcW w:w="896" w:type="dxa"/>
            <w:vAlign w:val="center"/>
          </w:tcPr>
          <w:p w:rsidR="002B0B1B" w:rsidRPr="00815553" w:rsidRDefault="002B0B1B" w:rsidP="00645E6B">
            <w:pPr>
              <w:autoSpaceDE w:val="0"/>
              <w:autoSpaceDN w:val="0"/>
              <w:adjustRightInd w:val="0"/>
              <w:spacing w:line="360" w:lineRule="auto"/>
              <w:ind w:left="60" w:right="60"/>
              <w:jc w:val="right"/>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240</w:t>
            </w:r>
          </w:p>
        </w:tc>
      </w:tr>
      <w:tr w:rsidR="002B0B1B" w:rsidTr="00645E6B">
        <w:tc>
          <w:tcPr>
            <w:tcW w:w="2245" w:type="dxa"/>
            <w:vAlign w:val="center"/>
          </w:tcPr>
          <w:p w:rsidR="002B0B1B" w:rsidRPr="00815553" w:rsidRDefault="002B0B1B" w:rsidP="00645E6B">
            <w:pPr>
              <w:autoSpaceDE w:val="0"/>
              <w:autoSpaceDN w:val="0"/>
              <w:adjustRightInd w:val="0"/>
              <w:spacing w:line="360" w:lineRule="auto"/>
              <w:ind w:left="60" w:right="60"/>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Total</w:t>
            </w:r>
          </w:p>
        </w:tc>
        <w:tc>
          <w:tcPr>
            <w:tcW w:w="810" w:type="dxa"/>
            <w:vAlign w:val="center"/>
          </w:tcPr>
          <w:p w:rsidR="002B0B1B" w:rsidRPr="00815553" w:rsidRDefault="002B0B1B" w:rsidP="00645E6B">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2</w:t>
            </w:r>
          </w:p>
        </w:tc>
        <w:tc>
          <w:tcPr>
            <w:tcW w:w="720" w:type="dxa"/>
            <w:vAlign w:val="center"/>
          </w:tcPr>
          <w:p w:rsidR="002B0B1B" w:rsidRPr="00815553" w:rsidRDefault="002B0B1B" w:rsidP="00645E6B">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28</w:t>
            </w:r>
          </w:p>
        </w:tc>
        <w:tc>
          <w:tcPr>
            <w:tcW w:w="810" w:type="dxa"/>
            <w:vAlign w:val="center"/>
          </w:tcPr>
          <w:p w:rsidR="002B0B1B" w:rsidRPr="00815553" w:rsidRDefault="002B0B1B" w:rsidP="00645E6B">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140</w:t>
            </w:r>
          </w:p>
        </w:tc>
        <w:tc>
          <w:tcPr>
            <w:tcW w:w="900" w:type="dxa"/>
            <w:vAlign w:val="center"/>
          </w:tcPr>
          <w:p w:rsidR="002B0B1B" w:rsidRPr="00815553" w:rsidRDefault="002B0B1B" w:rsidP="00645E6B">
            <w:pPr>
              <w:autoSpaceDE w:val="0"/>
              <w:autoSpaceDN w:val="0"/>
              <w:adjustRightInd w:val="0"/>
              <w:spacing w:line="360" w:lineRule="auto"/>
              <w:ind w:left="60" w:right="60"/>
              <w:jc w:val="right"/>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213</w:t>
            </w:r>
          </w:p>
        </w:tc>
        <w:tc>
          <w:tcPr>
            <w:tcW w:w="748" w:type="dxa"/>
            <w:vAlign w:val="center"/>
          </w:tcPr>
          <w:p w:rsidR="002B0B1B" w:rsidRPr="00815553" w:rsidRDefault="002B0B1B" w:rsidP="00645E6B">
            <w:pPr>
              <w:autoSpaceDE w:val="0"/>
              <w:autoSpaceDN w:val="0"/>
              <w:adjustRightInd w:val="0"/>
              <w:spacing w:line="360" w:lineRule="auto"/>
              <w:ind w:left="60" w:right="60"/>
              <w:jc w:val="right"/>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182</w:t>
            </w:r>
          </w:p>
        </w:tc>
        <w:tc>
          <w:tcPr>
            <w:tcW w:w="696" w:type="dxa"/>
            <w:vAlign w:val="center"/>
          </w:tcPr>
          <w:p w:rsidR="002B0B1B" w:rsidRPr="00815553" w:rsidRDefault="002B0B1B" w:rsidP="00645E6B">
            <w:pPr>
              <w:autoSpaceDE w:val="0"/>
              <w:autoSpaceDN w:val="0"/>
              <w:adjustRightInd w:val="0"/>
              <w:spacing w:line="360" w:lineRule="auto"/>
              <w:ind w:left="60" w:right="60"/>
              <w:jc w:val="right"/>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111</w:t>
            </w:r>
          </w:p>
        </w:tc>
        <w:tc>
          <w:tcPr>
            <w:tcW w:w="900" w:type="dxa"/>
            <w:vAlign w:val="center"/>
          </w:tcPr>
          <w:p w:rsidR="002B0B1B" w:rsidRPr="00815553" w:rsidRDefault="002B0B1B" w:rsidP="00645E6B">
            <w:pPr>
              <w:autoSpaceDE w:val="0"/>
              <w:autoSpaceDN w:val="0"/>
              <w:adjustRightInd w:val="0"/>
              <w:spacing w:line="360" w:lineRule="auto"/>
              <w:ind w:left="60" w:right="60"/>
              <w:jc w:val="right"/>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44</w:t>
            </w:r>
          </w:p>
        </w:tc>
        <w:tc>
          <w:tcPr>
            <w:tcW w:w="896" w:type="dxa"/>
            <w:vAlign w:val="center"/>
          </w:tcPr>
          <w:p w:rsidR="002B0B1B" w:rsidRPr="00815553" w:rsidRDefault="002B0B1B" w:rsidP="00645E6B">
            <w:pPr>
              <w:autoSpaceDE w:val="0"/>
              <w:autoSpaceDN w:val="0"/>
              <w:adjustRightInd w:val="0"/>
              <w:spacing w:line="360" w:lineRule="auto"/>
              <w:ind w:left="60" w:right="60"/>
              <w:jc w:val="right"/>
              <w:rPr>
                <w:rFonts w:ascii="Times New Roman" w:hAnsi="Times New Roman" w:cs="Times New Roman"/>
                <w:b/>
                <w:color w:val="000000"/>
                <w:sz w:val="24"/>
                <w:szCs w:val="24"/>
              </w:rPr>
            </w:pPr>
            <w:r w:rsidRPr="00815553">
              <w:rPr>
                <w:rFonts w:ascii="Times New Roman" w:hAnsi="Times New Roman" w:cs="Times New Roman"/>
                <w:b/>
                <w:color w:val="000000"/>
                <w:sz w:val="24"/>
                <w:szCs w:val="24"/>
              </w:rPr>
              <w:t>720</w:t>
            </w:r>
          </w:p>
        </w:tc>
      </w:tr>
    </w:tbl>
    <w:p w:rsidR="007439B0" w:rsidRPr="00B80C0E" w:rsidRDefault="007439B0" w:rsidP="00B80C0E">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B40D74">
        <w:rPr>
          <w:rFonts w:ascii="Times New Roman" w:hAnsi="Times New Roman" w:cs="Times New Roman"/>
          <w:color w:val="000000" w:themeColor="text1"/>
          <w:sz w:val="24"/>
          <w:szCs w:val="24"/>
        </w:rPr>
        <w:t xml:space="preserve">Transport related air quality diseases increase when the AQI increases. The color cod indicates the exposure level for respiratory diseases. Green (0-50) exposed 30 persons this came from other factors land use or other causes because none of is exposed by green color it is good air quality. The red color code increase exposure too much for air quality related diseases, it is unhealthy.  </w:t>
      </w:r>
      <w:r w:rsidR="00B24FF2">
        <w:rPr>
          <w:rFonts w:ascii="Times New Roman" w:hAnsi="Times New Roman" w:cs="Times New Roman"/>
          <w:color w:val="000000" w:themeColor="text1"/>
          <w:sz w:val="24"/>
          <w:szCs w:val="24"/>
        </w:rPr>
        <w:t xml:space="preserve"> </w:t>
      </w:r>
    </w:p>
    <w:p w:rsidR="007439B0" w:rsidRDefault="007439B0" w:rsidP="00FA1424">
      <w:pPr>
        <w:autoSpaceDE w:val="0"/>
        <w:autoSpaceDN w:val="0"/>
        <w:adjustRightInd w:val="0"/>
        <w:spacing w:after="0" w:line="240" w:lineRule="auto"/>
        <w:ind w:right="-151"/>
        <w:rPr>
          <w:rFonts w:ascii="Times New Roman" w:hAnsi="Times New Roman" w:cs="Times New Roman"/>
          <w:sz w:val="24"/>
          <w:szCs w:val="24"/>
        </w:rPr>
      </w:pPr>
      <w:r>
        <w:rPr>
          <w:noProof/>
        </w:rPr>
        <w:drawing>
          <wp:inline distT="0" distB="0" distL="0" distR="0" wp14:anchorId="3E10B8E7" wp14:editId="2292480B">
            <wp:extent cx="5372100" cy="2752725"/>
            <wp:effectExtent l="0" t="0" r="0" b="9525"/>
            <wp:docPr id="294" name="Chart 294"/>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7439B0" w:rsidRDefault="007439B0" w:rsidP="00FA1424">
      <w:pPr>
        <w:autoSpaceDE w:val="0"/>
        <w:autoSpaceDN w:val="0"/>
        <w:adjustRightInd w:val="0"/>
        <w:spacing w:after="0" w:line="240" w:lineRule="auto"/>
        <w:ind w:right="-151"/>
        <w:rPr>
          <w:rFonts w:ascii="Times New Roman" w:hAnsi="Times New Roman" w:cs="Times New Roman"/>
          <w:sz w:val="24"/>
          <w:szCs w:val="24"/>
        </w:rPr>
      </w:pPr>
    </w:p>
    <w:p w:rsidR="007439B0" w:rsidRPr="00465D3A" w:rsidRDefault="00465D3A" w:rsidP="00FA1424">
      <w:pPr>
        <w:pStyle w:val="Caption"/>
        <w:ind w:right="-151"/>
        <w:rPr>
          <w:rFonts w:ascii="Times New Roman" w:hAnsi="Times New Roman" w:cs="Times New Roman"/>
          <w:i w:val="0"/>
          <w:color w:val="000000" w:themeColor="text1"/>
          <w:sz w:val="24"/>
          <w:szCs w:val="24"/>
        </w:rPr>
      </w:pPr>
      <w:bookmarkStart w:id="321" w:name="_Toc13227155"/>
      <w:r w:rsidRPr="00465D3A">
        <w:rPr>
          <w:rFonts w:ascii="Times New Roman" w:hAnsi="Times New Roman" w:cs="Times New Roman"/>
          <w:i w:val="0"/>
          <w:color w:val="000000" w:themeColor="text1"/>
          <w:sz w:val="24"/>
          <w:szCs w:val="24"/>
        </w:rPr>
        <w:t xml:space="preserve">Figure </w:t>
      </w:r>
      <w:r w:rsidRPr="00465D3A">
        <w:rPr>
          <w:rFonts w:ascii="Times New Roman" w:hAnsi="Times New Roman" w:cs="Times New Roman"/>
          <w:i w:val="0"/>
          <w:color w:val="000000" w:themeColor="text1"/>
          <w:sz w:val="24"/>
          <w:szCs w:val="24"/>
        </w:rPr>
        <w:fldChar w:fldCharType="begin"/>
      </w:r>
      <w:r w:rsidRPr="00465D3A">
        <w:rPr>
          <w:rFonts w:ascii="Times New Roman" w:hAnsi="Times New Roman" w:cs="Times New Roman"/>
          <w:i w:val="0"/>
          <w:color w:val="000000" w:themeColor="text1"/>
          <w:sz w:val="24"/>
          <w:szCs w:val="24"/>
        </w:rPr>
        <w:instrText xml:space="preserve"> SEQ Figure \* ARABIC </w:instrText>
      </w:r>
      <w:r w:rsidRPr="00465D3A">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35</w:t>
      </w:r>
      <w:r w:rsidRPr="00465D3A">
        <w:rPr>
          <w:rFonts w:ascii="Times New Roman" w:hAnsi="Times New Roman" w:cs="Times New Roman"/>
          <w:i w:val="0"/>
          <w:color w:val="000000" w:themeColor="text1"/>
          <w:sz w:val="24"/>
          <w:szCs w:val="24"/>
        </w:rPr>
        <w:fldChar w:fldCharType="end"/>
      </w:r>
      <w:r w:rsidRPr="00465D3A">
        <w:rPr>
          <w:rFonts w:ascii="Times New Roman" w:hAnsi="Times New Roman" w:cs="Times New Roman"/>
          <w:i w:val="0"/>
          <w:color w:val="000000" w:themeColor="text1"/>
          <w:sz w:val="24"/>
          <w:szCs w:val="24"/>
        </w:rPr>
        <w:t>: Incidence of air quality related diseases versus air quality</w:t>
      </w:r>
      <w:bookmarkEnd w:id="321"/>
    </w:p>
    <w:p w:rsidR="007439B0" w:rsidRDefault="007439B0" w:rsidP="00FA1424">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r w:rsidRPr="00DD6FD0">
        <w:rPr>
          <w:rFonts w:ascii="Times New Roman" w:hAnsi="Times New Roman" w:cs="Times New Roman"/>
          <w:color w:val="000000" w:themeColor="text1"/>
          <w:sz w:val="24"/>
          <w:szCs w:val="24"/>
        </w:rPr>
        <w:t>When air quality index being below 100 (green and yellow color code) then the exposure for air quality related diseases is very low. However, Air quality index being above 101(orange and red color code) then the exposure for air quality related diseases increase too much.</w:t>
      </w:r>
    </w:p>
    <w:p w:rsidR="00B80C0E" w:rsidRPr="00645E6B" w:rsidRDefault="00B80C0E" w:rsidP="00FA1424">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p>
    <w:p w:rsidR="002B0B1B" w:rsidRPr="00281921" w:rsidRDefault="00281921" w:rsidP="00281921">
      <w:pPr>
        <w:pStyle w:val="Caption"/>
        <w:rPr>
          <w:rFonts w:ascii="Times New Roman" w:hAnsi="Times New Roman" w:cs="Times New Roman"/>
          <w:i w:val="0"/>
          <w:color w:val="000000" w:themeColor="text1"/>
          <w:sz w:val="24"/>
          <w:szCs w:val="24"/>
        </w:rPr>
      </w:pPr>
      <w:bookmarkStart w:id="322" w:name="_Toc13227181"/>
      <w:r w:rsidRPr="00281921">
        <w:rPr>
          <w:rFonts w:ascii="Times New Roman" w:hAnsi="Times New Roman" w:cs="Times New Roman"/>
          <w:i w:val="0"/>
          <w:color w:val="000000" w:themeColor="text1"/>
          <w:sz w:val="24"/>
          <w:szCs w:val="24"/>
        </w:rPr>
        <w:lastRenderedPageBreak/>
        <w:t xml:space="preserve">Table </w:t>
      </w:r>
      <w:r w:rsidRPr="00281921">
        <w:rPr>
          <w:rFonts w:ascii="Times New Roman" w:hAnsi="Times New Roman" w:cs="Times New Roman"/>
          <w:i w:val="0"/>
          <w:color w:val="000000" w:themeColor="text1"/>
          <w:sz w:val="24"/>
          <w:szCs w:val="24"/>
        </w:rPr>
        <w:fldChar w:fldCharType="begin"/>
      </w:r>
      <w:r w:rsidRPr="00281921">
        <w:rPr>
          <w:rFonts w:ascii="Times New Roman" w:hAnsi="Times New Roman" w:cs="Times New Roman"/>
          <w:i w:val="0"/>
          <w:color w:val="000000" w:themeColor="text1"/>
          <w:sz w:val="24"/>
          <w:szCs w:val="24"/>
        </w:rPr>
        <w:instrText xml:space="preserve"> SEQ Table \* ARABIC </w:instrText>
      </w:r>
      <w:r w:rsidRPr="00281921">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22</w:t>
      </w:r>
      <w:r w:rsidRPr="00281921">
        <w:rPr>
          <w:rFonts w:ascii="Times New Roman" w:hAnsi="Times New Roman" w:cs="Times New Roman"/>
          <w:i w:val="0"/>
          <w:color w:val="000000" w:themeColor="text1"/>
          <w:sz w:val="24"/>
          <w:szCs w:val="24"/>
        </w:rPr>
        <w:fldChar w:fldCharType="end"/>
      </w:r>
      <w:r w:rsidRPr="00281921">
        <w:rPr>
          <w:rFonts w:ascii="Times New Roman" w:hAnsi="Times New Roman" w:cs="Times New Roman"/>
          <w:i w:val="0"/>
          <w:color w:val="000000" w:themeColor="text1"/>
          <w:sz w:val="24"/>
          <w:szCs w:val="24"/>
        </w:rPr>
        <w:t>: Air quality index versus reason to visit clinics/hospitals</w:t>
      </w:r>
      <w:bookmarkEnd w:id="322"/>
    </w:p>
    <w:tbl>
      <w:tblPr>
        <w:tblStyle w:val="TableGrid"/>
        <w:tblW w:w="9085" w:type="dxa"/>
        <w:tblLayout w:type="fixed"/>
        <w:tblLook w:val="04A0" w:firstRow="1" w:lastRow="0" w:firstColumn="1" w:lastColumn="0" w:noHBand="0" w:noVBand="1"/>
      </w:tblPr>
      <w:tblGrid>
        <w:gridCol w:w="1994"/>
        <w:gridCol w:w="1781"/>
        <w:gridCol w:w="1440"/>
        <w:gridCol w:w="900"/>
        <w:gridCol w:w="1260"/>
        <w:gridCol w:w="1710"/>
      </w:tblGrid>
      <w:tr w:rsidR="002B0B1B" w:rsidTr="00757671">
        <w:tc>
          <w:tcPr>
            <w:tcW w:w="1994" w:type="dxa"/>
            <w:vMerge w:val="restart"/>
          </w:tcPr>
          <w:p w:rsidR="002B0B1B" w:rsidRPr="009228EF" w:rsidRDefault="00757671" w:rsidP="00645E6B">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color w:val="000000"/>
                <w:sz w:val="24"/>
                <w:szCs w:val="24"/>
              </w:rPr>
              <w:t>Air quality index (AQI) US</w:t>
            </w:r>
          </w:p>
        </w:tc>
        <w:tc>
          <w:tcPr>
            <w:tcW w:w="3221" w:type="dxa"/>
            <w:gridSpan w:val="2"/>
          </w:tcPr>
          <w:p w:rsidR="002B0B1B" w:rsidRPr="009228EF" w:rsidRDefault="002B0B1B" w:rsidP="00645E6B">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R</w:t>
            </w:r>
            <w:r w:rsidRPr="009228EF">
              <w:rPr>
                <w:rFonts w:ascii="Times New Roman" w:hAnsi="Times New Roman" w:cs="Times New Roman"/>
                <w:color w:val="000000"/>
                <w:sz w:val="24"/>
                <w:szCs w:val="24"/>
              </w:rPr>
              <w:t>eason to visit clinic/hospitals</w:t>
            </w:r>
          </w:p>
        </w:tc>
        <w:tc>
          <w:tcPr>
            <w:tcW w:w="900" w:type="dxa"/>
            <w:vMerge w:val="restart"/>
          </w:tcPr>
          <w:p w:rsidR="002B0B1B" w:rsidRPr="009228EF" w:rsidRDefault="002B0B1B" w:rsidP="00645E6B">
            <w:pPr>
              <w:autoSpaceDE w:val="0"/>
              <w:autoSpaceDN w:val="0"/>
              <w:adjustRightInd w:val="0"/>
              <w:spacing w:line="360" w:lineRule="auto"/>
              <w:rPr>
                <w:rFonts w:ascii="Times New Roman" w:hAnsi="Times New Roman" w:cs="Times New Roman"/>
                <w:sz w:val="24"/>
                <w:szCs w:val="24"/>
              </w:rPr>
            </w:pPr>
            <w:r w:rsidRPr="009228EF">
              <w:rPr>
                <w:rFonts w:ascii="Times New Roman" w:hAnsi="Times New Roman" w:cs="Times New Roman"/>
                <w:sz w:val="24"/>
                <w:szCs w:val="24"/>
              </w:rPr>
              <w:t xml:space="preserve">Total </w:t>
            </w:r>
          </w:p>
        </w:tc>
        <w:tc>
          <w:tcPr>
            <w:tcW w:w="1260" w:type="dxa"/>
            <w:vMerge w:val="restart"/>
          </w:tcPr>
          <w:p w:rsidR="002B0B1B" w:rsidRPr="009228EF" w:rsidRDefault="002B0B1B" w:rsidP="00645E6B">
            <w:pPr>
              <w:autoSpaceDE w:val="0"/>
              <w:autoSpaceDN w:val="0"/>
              <w:adjustRightInd w:val="0"/>
              <w:spacing w:line="360" w:lineRule="auto"/>
              <w:rPr>
                <w:rFonts w:ascii="Times New Roman" w:hAnsi="Times New Roman" w:cs="Times New Roman"/>
                <w:sz w:val="24"/>
                <w:szCs w:val="24"/>
              </w:rPr>
            </w:pPr>
            <w:r w:rsidRPr="009228EF">
              <w:rPr>
                <w:rFonts w:ascii="Times New Roman" w:hAnsi="Times New Roman" w:cs="Times New Roman"/>
                <w:color w:val="000000"/>
                <w:sz w:val="24"/>
                <w:szCs w:val="24"/>
              </w:rPr>
              <w:t xml:space="preserve">Percent </w:t>
            </w:r>
            <w:r>
              <w:rPr>
                <w:rFonts w:ascii="Times New Roman" w:hAnsi="Times New Roman" w:cs="Times New Roman"/>
                <w:color w:val="000000"/>
                <w:sz w:val="24"/>
                <w:szCs w:val="24"/>
              </w:rPr>
              <w:t xml:space="preserve">of air quality related diseases  </w:t>
            </w:r>
          </w:p>
        </w:tc>
        <w:tc>
          <w:tcPr>
            <w:tcW w:w="1710" w:type="dxa"/>
            <w:vMerge w:val="restart"/>
          </w:tcPr>
          <w:p w:rsidR="002B0B1B" w:rsidRDefault="002B0B1B" w:rsidP="00645E6B">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Percent of non-air quality related</w:t>
            </w:r>
          </w:p>
          <w:p w:rsidR="002B0B1B" w:rsidRPr="009228EF" w:rsidRDefault="002B0B1B" w:rsidP="00645E6B">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diseases  </w:t>
            </w:r>
          </w:p>
        </w:tc>
      </w:tr>
      <w:tr w:rsidR="002B0B1B" w:rsidTr="00757671">
        <w:tc>
          <w:tcPr>
            <w:tcW w:w="1994" w:type="dxa"/>
            <w:vMerge/>
          </w:tcPr>
          <w:p w:rsidR="002B0B1B" w:rsidRPr="009228EF" w:rsidRDefault="002B0B1B" w:rsidP="00645E6B">
            <w:pPr>
              <w:autoSpaceDE w:val="0"/>
              <w:autoSpaceDN w:val="0"/>
              <w:adjustRightInd w:val="0"/>
              <w:spacing w:line="360" w:lineRule="auto"/>
              <w:rPr>
                <w:rFonts w:ascii="Times New Roman" w:hAnsi="Times New Roman" w:cs="Times New Roman"/>
                <w:sz w:val="24"/>
                <w:szCs w:val="24"/>
              </w:rPr>
            </w:pPr>
          </w:p>
        </w:tc>
        <w:tc>
          <w:tcPr>
            <w:tcW w:w="1781" w:type="dxa"/>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9228EF">
              <w:rPr>
                <w:rFonts w:ascii="Times New Roman" w:hAnsi="Times New Roman" w:cs="Times New Roman"/>
                <w:color w:val="000000"/>
                <w:sz w:val="24"/>
                <w:szCs w:val="24"/>
              </w:rPr>
              <w:t>non air quality related disease</w:t>
            </w:r>
          </w:p>
        </w:tc>
        <w:tc>
          <w:tcPr>
            <w:tcW w:w="1440" w:type="dxa"/>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9228EF">
              <w:rPr>
                <w:rFonts w:ascii="Times New Roman" w:hAnsi="Times New Roman" w:cs="Times New Roman"/>
                <w:color w:val="000000"/>
                <w:sz w:val="24"/>
                <w:szCs w:val="24"/>
              </w:rPr>
              <w:t>air quality related disease</w:t>
            </w:r>
          </w:p>
        </w:tc>
        <w:tc>
          <w:tcPr>
            <w:tcW w:w="900" w:type="dxa"/>
            <w:vMerge/>
          </w:tcPr>
          <w:p w:rsidR="002B0B1B" w:rsidRPr="009228EF" w:rsidRDefault="002B0B1B" w:rsidP="00645E6B">
            <w:pPr>
              <w:autoSpaceDE w:val="0"/>
              <w:autoSpaceDN w:val="0"/>
              <w:adjustRightInd w:val="0"/>
              <w:spacing w:line="360" w:lineRule="auto"/>
              <w:rPr>
                <w:rFonts w:ascii="Times New Roman" w:hAnsi="Times New Roman" w:cs="Times New Roman"/>
                <w:sz w:val="24"/>
                <w:szCs w:val="24"/>
              </w:rPr>
            </w:pPr>
          </w:p>
        </w:tc>
        <w:tc>
          <w:tcPr>
            <w:tcW w:w="1260" w:type="dxa"/>
            <w:vMerge/>
          </w:tcPr>
          <w:p w:rsidR="002B0B1B" w:rsidRPr="009228EF" w:rsidRDefault="002B0B1B" w:rsidP="00645E6B">
            <w:pPr>
              <w:autoSpaceDE w:val="0"/>
              <w:autoSpaceDN w:val="0"/>
              <w:adjustRightInd w:val="0"/>
              <w:spacing w:line="360" w:lineRule="auto"/>
              <w:rPr>
                <w:rFonts w:ascii="Times New Roman" w:hAnsi="Times New Roman" w:cs="Times New Roman"/>
                <w:sz w:val="24"/>
                <w:szCs w:val="24"/>
              </w:rPr>
            </w:pPr>
          </w:p>
        </w:tc>
        <w:tc>
          <w:tcPr>
            <w:tcW w:w="1710" w:type="dxa"/>
            <w:vMerge/>
          </w:tcPr>
          <w:p w:rsidR="002B0B1B" w:rsidRPr="009228EF" w:rsidRDefault="002B0B1B" w:rsidP="00645E6B">
            <w:pPr>
              <w:autoSpaceDE w:val="0"/>
              <w:autoSpaceDN w:val="0"/>
              <w:adjustRightInd w:val="0"/>
              <w:spacing w:line="360" w:lineRule="auto"/>
              <w:rPr>
                <w:rFonts w:ascii="Times New Roman" w:hAnsi="Times New Roman" w:cs="Times New Roman"/>
                <w:sz w:val="24"/>
                <w:szCs w:val="24"/>
              </w:rPr>
            </w:pPr>
          </w:p>
        </w:tc>
      </w:tr>
      <w:tr w:rsidR="002B0B1B" w:rsidTr="00757671">
        <w:tc>
          <w:tcPr>
            <w:tcW w:w="1994"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9228EF">
              <w:rPr>
                <w:rFonts w:ascii="Times New Roman" w:hAnsi="Times New Roman" w:cs="Times New Roman"/>
                <w:color w:val="000000"/>
                <w:sz w:val="24"/>
                <w:szCs w:val="24"/>
              </w:rPr>
              <w:t>0-50(green)</w:t>
            </w:r>
          </w:p>
        </w:tc>
        <w:tc>
          <w:tcPr>
            <w:tcW w:w="1781"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20</w:t>
            </w:r>
          </w:p>
        </w:tc>
        <w:tc>
          <w:tcPr>
            <w:tcW w:w="144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90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9228EF">
              <w:rPr>
                <w:rFonts w:ascii="Times New Roman" w:hAnsi="Times New Roman" w:cs="Times New Roman"/>
                <w:color w:val="000000"/>
                <w:sz w:val="24"/>
                <w:szCs w:val="24"/>
              </w:rPr>
              <w:t>30</w:t>
            </w:r>
          </w:p>
        </w:tc>
        <w:tc>
          <w:tcPr>
            <w:tcW w:w="126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33.33</w:t>
            </w:r>
            <w:r w:rsidRPr="009228EF">
              <w:rPr>
                <w:rFonts w:ascii="Times New Roman" w:hAnsi="Times New Roman" w:cs="Times New Roman"/>
                <w:color w:val="000000"/>
                <w:sz w:val="24"/>
                <w:szCs w:val="24"/>
              </w:rPr>
              <w:t>%</w:t>
            </w:r>
          </w:p>
        </w:tc>
        <w:tc>
          <w:tcPr>
            <w:tcW w:w="1710" w:type="dxa"/>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66.67%</w:t>
            </w:r>
          </w:p>
        </w:tc>
      </w:tr>
      <w:tr w:rsidR="002B0B1B" w:rsidTr="00757671">
        <w:tc>
          <w:tcPr>
            <w:tcW w:w="1994"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9228EF">
              <w:rPr>
                <w:rFonts w:ascii="Times New Roman" w:hAnsi="Times New Roman" w:cs="Times New Roman"/>
                <w:color w:val="000000"/>
                <w:sz w:val="24"/>
                <w:szCs w:val="24"/>
              </w:rPr>
              <w:t>51-100(yellow)</w:t>
            </w:r>
          </w:p>
        </w:tc>
        <w:tc>
          <w:tcPr>
            <w:tcW w:w="1781"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69</w:t>
            </w:r>
          </w:p>
        </w:tc>
        <w:tc>
          <w:tcPr>
            <w:tcW w:w="144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51</w:t>
            </w:r>
          </w:p>
        </w:tc>
        <w:tc>
          <w:tcPr>
            <w:tcW w:w="90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9228EF">
              <w:rPr>
                <w:rFonts w:ascii="Times New Roman" w:hAnsi="Times New Roman" w:cs="Times New Roman"/>
                <w:color w:val="000000"/>
                <w:sz w:val="24"/>
                <w:szCs w:val="24"/>
              </w:rPr>
              <w:t>120</w:t>
            </w:r>
          </w:p>
        </w:tc>
        <w:tc>
          <w:tcPr>
            <w:tcW w:w="126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42.50</w:t>
            </w:r>
            <w:r w:rsidRPr="009228EF">
              <w:rPr>
                <w:rFonts w:ascii="Times New Roman" w:hAnsi="Times New Roman" w:cs="Times New Roman"/>
                <w:color w:val="000000"/>
                <w:sz w:val="24"/>
                <w:szCs w:val="24"/>
              </w:rPr>
              <w:t>%</w:t>
            </w:r>
          </w:p>
        </w:tc>
        <w:tc>
          <w:tcPr>
            <w:tcW w:w="1710" w:type="dxa"/>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57.50%</w:t>
            </w:r>
          </w:p>
        </w:tc>
      </w:tr>
      <w:tr w:rsidR="002B0B1B" w:rsidTr="00757671">
        <w:tc>
          <w:tcPr>
            <w:tcW w:w="1994"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9228EF">
              <w:rPr>
                <w:rFonts w:ascii="Times New Roman" w:hAnsi="Times New Roman" w:cs="Times New Roman"/>
                <w:color w:val="000000"/>
                <w:sz w:val="24"/>
                <w:szCs w:val="24"/>
              </w:rPr>
              <w:t>101-150(orange)</w:t>
            </w:r>
          </w:p>
        </w:tc>
        <w:tc>
          <w:tcPr>
            <w:tcW w:w="1781"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176</w:t>
            </w:r>
          </w:p>
        </w:tc>
        <w:tc>
          <w:tcPr>
            <w:tcW w:w="144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154</w:t>
            </w:r>
          </w:p>
        </w:tc>
        <w:tc>
          <w:tcPr>
            <w:tcW w:w="90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9228EF">
              <w:rPr>
                <w:rFonts w:ascii="Times New Roman" w:hAnsi="Times New Roman" w:cs="Times New Roman"/>
                <w:color w:val="000000"/>
                <w:sz w:val="24"/>
                <w:szCs w:val="24"/>
              </w:rPr>
              <w:t>330</w:t>
            </w:r>
          </w:p>
        </w:tc>
        <w:tc>
          <w:tcPr>
            <w:tcW w:w="126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46.67</w:t>
            </w:r>
            <w:r w:rsidRPr="009228EF">
              <w:rPr>
                <w:rFonts w:ascii="Times New Roman" w:hAnsi="Times New Roman" w:cs="Times New Roman"/>
                <w:color w:val="000000"/>
                <w:sz w:val="24"/>
                <w:szCs w:val="24"/>
              </w:rPr>
              <w:t>%</w:t>
            </w:r>
          </w:p>
        </w:tc>
        <w:tc>
          <w:tcPr>
            <w:tcW w:w="1710" w:type="dxa"/>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53.33%</w:t>
            </w:r>
          </w:p>
        </w:tc>
      </w:tr>
      <w:tr w:rsidR="002B0B1B" w:rsidTr="00757671">
        <w:tc>
          <w:tcPr>
            <w:tcW w:w="1994"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9228EF">
              <w:rPr>
                <w:rFonts w:ascii="Times New Roman" w:hAnsi="Times New Roman" w:cs="Times New Roman"/>
                <w:color w:val="000000"/>
                <w:sz w:val="24"/>
                <w:szCs w:val="24"/>
              </w:rPr>
              <w:t>151-200(red)</w:t>
            </w:r>
          </w:p>
        </w:tc>
        <w:tc>
          <w:tcPr>
            <w:tcW w:w="1781"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131</w:t>
            </w:r>
          </w:p>
        </w:tc>
        <w:tc>
          <w:tcPr>
            <w:tcW w:w="144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109</w:t>
            </w:r>
          </w:p>
        </w:tc>
        <w:tc>
          <w:tcPr>
            <w:tcW w:w="90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sidRPr="009228EF">
              <w:rPr>
                <w:rFonts w:ascii="Times New Roman" w:hAnsi="Times New Roman" w:cs="Times New Roman"/>
                <w:color w:val="000000"/>
                <w:sz w:val="24"/>
                <w:szCs w:val="24"/>
              </w:rPr>
              <w:t>240</w:t>
            </w:r>
          </w:p>
        </w:tc>
        <w:tc>
          <w:tcPr>
            <w:tcW w:w="126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45.42</w:t>
            </w:r>
            <w:r w:rsidRPr="009228EF">
              <w:rPr>
                <w:rFonts w:ascii="Times New Roman" w:hAnsi="Times New Roman" w:cs="Times New Roman"/>
                <w:color w:val="000000"/>
                <w:sz w:val="24"/>
                <w:szCs w:val="24"/>
              </w:rPr>
              <w:t>%</w:t>
            </w:r>
          </w:p>
        </w:tc>
        <w:tc>
          <w:tcPr>
            <w:tcW w:w="1710" w:type="dxa"/>
          </w:tcPr>
          <w:p w:rsidR="002B0B1B" w:rsidRPr="009228EF" w:rsidRDefault="002B0B1B" w:rsidP="00645E6B">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54.58%</w:t>
            </w:r>
          </w:p>
        </w:tc>
      </w:tr>
      <w:tr w:rsidR="002B0B1B" w:rsidTr="00757671">
        <w:tc>
          <w:tcPr>
            <w:tcW w:w="1994"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b/>
                <w:color w:val="000000"/>
                <w:sz w:val="24"/>
                <w:szCs w:val="24"/>
              </w:rPr>
            </w:pPr>
            <w:r w:rsidRPr="009228EF">
              <w:rPr>
                <w:rFonts w:ascii="Times New Roman" w:hAnsi="Times New Roman" w:cs="Times New Roman"/>
                <w:b/>
                <w:color w:val="000000"/>
                <w:sz w:val="24"/>
                <w:szCs w:val="24"/>
              </w:rPr>
              <w:t xml:space="preserve">Total </w:t>
            </w:r>
          </w:p>
        </w:tc>
        <w:tc>
          <w:tcPr>
            <w:tcW w:w="1781"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b/>
                <w:color w:val="000000"/>
                <w:sz w:val="24"/>
                <w:szCs w:val="24"/>
              </w:rPr>
            </w:pPr>
            <w:r w:rsidRPr="009228EF">
              <w:rPr>
                <w:rFonts w:ascii="Times New Roman" w:hAnsi="Times New Roman" w:cs="Times New Roman"/>
                <w:b/>
                <w:color w:val="000000"/>
                <w:sz w:val="24"/>
                <w:szCs w:val="24"/>
              </w:rPr>
              <w:t>396</w:t>
            </w:r>
          </w:p>
        </w:tc>
        <w:tc>
          <w:tcPr>
            <w:tcW w:w="144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b/>
                <w:color w:val="000000"/>
                <w:sz w:val="24"/>
                <w:szCs w:val="24"/>
              </w:rPr>
            </w:pPr>
            <w:r w:rsidRPr="009228EF">
              <w:rPr>
                <w:rFonts w:ascii="Times New Roman" w:hAnsi="Times New Roman" w:cs="Times New Roman"/>
                <w:b/>
                <w:color w:val="000000"/>
                <w:sz w:val="24"/>
                <w:szCs w:val="24"/>
              </w:rPr>
              <w:t>324</w:t>
            </w:r>
          </w:p>
        </w:tc>
        <w:tc>
          <w:tcPr>
            <w:tcW w:w="900" w:type="dxa"/>
            <w:vAlign w:val="center"/>
          </w:tcPr>
          <w:p w:rsidR="002B0B1B" w:rsidRPr="009228EF" w:rsidRDefault="002B0B1B" w:rsidP="00645E6B">
            <w:pPr>
              <w:autoSpaceDE w:val="0"/>
              <w:autoSpaceDN w:val="0"/>
              <w:adjustRightInd w:val="0"/>
              <w:spacing w:line="360" w:lineRule="auto"/>
              <w:ind w:left="60" w:right="60"/>
              <w:rPr>
                <w:rFonts w:ascii="Times New Roman" w:hAnsi="Times New Roman" w:cs="Times New Roman"/>
                <w:b/>
                <w:color w:val="000000"/>
                <w:sz w:val="24"/>
                <w:szCs w:val="24"/>
              </w:rPr>
            </w:pPr>
            <w:r w:rsidRPr="009228EF">
              <w:rPr>
                <w:rFonts w:ascii="Times New Roman" w:hAnsi="Times New Roman" w:cs="Times New Roman"/>
                <w:b/>
                <w:color w:val="000000"/>
                <w:sz w:val="24"/>
                <w:szCs w:val="24"/>
              </w:rPr>
              <w:t>720</w:t>
            </w:r>
          </w:p>
        </w:tc>
        <w:tc>
          <w:tcPr>
            <w:tcW w:w="1260" w:type="dxa"/>
            <w:vAlign w:val="center"/>
          </w:tcPr>
          <w:p w:rsidR="002B0B1B" w:rsidRPr="00061CB1" w:rsidRDefault="002B0B1B" w:rsidP="00645E6B">
            <w:pPr>
              <w:autoSpaceDE w:val="0"/>
              <w:autoSpaceDN w:val="0"/>
              <w:adjustRightInd w:val="0"/>
              <w:spacing w:line="360" w:lineRule="auto"/>
              <w:ind w:left="60" w:right="60"/>
              <w:rPr>
                <w:rFonts w:ascii="Times New Roman" w:hAnsi="Times New Roman" w:cs="Times New Roman"/>
                <w:b/>
                <w:color w:val="000000"/>
                <w:sz w:val="24"/>
                <w:szCs w:val="24"/>
              </w:rPr>
            </w:pPr>
            <w:r w:rsidRPr="00061CB1">
              <w:rPr>
                <w:rFonts w:ascii="Times New Roman" w:hAnsi="Times New Roman" w:cs="Times New Roman"/>
                <w:b/>
                <w:color w:val="000000"/>
                <w:sz w:val="24"/>
                <w:szCs w:val="24"/>
              </w:rPr>
              <w:t>45.00%</w:t>
            </w:r>
          </w:p>
        </w:tc>
        <w:tc>
          <w:tcPr>
            <w:tcW w:w="1710" w:type="dxa"/>
          </w:tcPr>
          <w:p w:rsidR="002B0B1B" w:rsidRPr="00061CB1" w:rsidRDefault="002B0B1B" w:rsidP="00645E6B">
            <w:pPr>
              <w:autoSpaceDE w:val="0"/>
              <w:autoSpaceDN w:val="0"/>
              <w:adjustRightInd w:val="0"/>
              <w:spacing w:line="360" w:lineRule="auto"/>
              <w:ind w:left="60" w:right="60"/>
              <w:rPr>
                <w:rFonts w:ascii="Times New Roman" w:hAnsi="Times New Roman" w:cs="Times New Roman"/>
                <w:b/>
                <w:color w:val="000000"/>
                <w:sz w:val="24"/>
                <w:szCs w:val="24"/>
              </w:rPr>
            </w:pPr>
            <w:r>
              <w:rPr>
                <w:rFonts w:ascii="Times New Roman" w:hAnsi="Times New Roman" w:cs="Times New Roman"/>
                <w:b/>
                <w:color w:val="000000"/>
                <w:sz w:val="24"/>
                <w:szCs w:val="24"/>
              </w:rPr>
              <w:t>55.00%</w:t>
            </w:r>
          </w:p>
        </w:tc>
      </w:tr>
    </w:tbl>
    <w:p w:rsidR="007439B0" w:rsidRDefault="007439B0" w:rsidP="007439B0">
      <w:pPr>
        <w:autoSpaceDE w:val="0"/>
        <w:autoSpaceDN w:val="0"/>
        <w:adjustRightInd w:val="0"/>
        <w:spacing w:after="0" w:line="240" w:lineRule="auto"/>
        <w:rPr>
          <w:rFonts w:ascii="Times New Roman" w:hAnsi="Times New Roman" w:cs="Times New Roman"/>
          <w:sz w:val="24"/>
          <w:szCs w:val="24"/>
        </w:rPr>
      </w:pPr>
    </w:p>
    <w:p w:rsidR="007439B0" w:rsidRPr="00B40D74" w:rsidRDefault="007439B0" w:rsidP="00FA1424">
      <w:pPr>
        <w:pStyle w:val="Default"/>
        <w:spacing w:line="480" w:lineRule="auto"/>
        <w:ind w:right="-151"/>
        <w:jc w:val="both"/>
        <w:rPr>
          <w:color w:val="000000" w:themeColor="text1"/>
        </w:rPr>
      </w:pPr>
      <w:r w:rsidRPr="00B40D74">
        <w:rPr>
          <w:color w:val="000000" w:themeColor="text1"/>
        </w:rPr>
        <w:t>The air quality related diseases increased due to air quality index increment from the table. This indicated that most of the residents in and around public transportation station in Addis Ababa have been exposing air quality related diseases</w:t>
      </w:r>
      <w:r w:rsidR="007A7535">
        <w:rPr>
          <w:color w:val="000000" w:themeColor="text1"/>
        </w:rPr>
        <w:t xml:space="preserve"> when air quality index become above 100</w:t>
      </w:r>
      <w:r w:rsidRPr="00B40D74">
        <w:rPr>
          <w:color w:val="000000" w:themeColor="text1"/>
        </w:rPr>
        <w:t xml:space="preserve">. </w:t>
      </w:r>
    </w:p>
    <w:p w:rsidR="007439B0" w:rsidRDefault="007439B0" w:rsidP="00FA1424">
      <w:pPr>
        <w:pStyle w:val="Default"/>
        <w:spacing w:line="480" w:lineRule="auto"/>
        <w:ind w:right="-151" w:firstLine="720"/>
        <w:jc w:val="both"/>
        <w:rPr>
          <w:color w:val="000000" w:themeColor="text1"/>
        </w:rPr>
      </w:pPr>
      <w:r w:rsidRPr="00B40D74">
        <w:rPr>
          <w:color w:val="000000" w:themeColor="text1"/>
        </w:rPr>
        <w:t>Transport air pollution has more health effect when the emission lev</w:t>
      </w:r>
      <w:r>
        <w:rPr>
          <w:color w:val="000000" w:themeColor="text1"/>
        </w:rPr>
        <w:t>el increase above PM2.5 value 65</w:t>
      </w:r>
      <w:r w:rsidRPr="0036556F">
        <w:t>μ</w:t>
      </w:r>
      <w:r w:rsidRPr="00B40D74">
        <w:rPr>
          <w:color w:val="000000" w:themeColor="text1"/>
        </w:rPr>
        <w:t>g/m</w:t>
      </w:r>
      <w:r w:rsidRPr="00F846D1">
        <w:rPr>
          <w:color w:val="000000" w:themeColor="text1"/>
          <w:vertAlign w:val="superscript"/>
        </w:rPr>
        <w:t>3</w:t>
      </w:r>
      <w:r w:rsidRPr="00B40D74">
        <w:rPr>
          <w:color w:val="000000" w:themeColor="text1"/>
        </w:rPr>
        <w:t xml:space="preserve"> and 100 air quality index</w:t>
      </w:r>
      <w:r w:rsidR="001E2DF9">
        <w:rPr>
          <w:color w:val="000000" w:themeColor="text1"/>
        </w:rPr>
        <w:t xml:space="preserve"> </w:t>
      </w:r>
      <w:r>
        <w:rPr>
          <w:color w:val="000000" w:themeColor="text1"/>
        </w:rPr>
        <w:t>(AQI)</w:t>
      </w:r>
      <w:r w:rsidRPr="00B40D74">
        <w:rPr>
          <w:color w:val="000000" w:themeColor="text1"/>
        </w:rPr>
        <w:t>. 101 typically corresponds to the level that violates the national health standard. Based on measured air quality data and US-EPA standards exposure f</w:t>
      </w:r>
      <w:r>
        <w:rPr>
          <w:color w:val="000000" w:themeColor="text1"/>
        </w:rPr>
        <w:t xml:space="preserve">or health summarized as </w:t>
      </w:r>
      <w:r w:rsidRPr="00B40D74">
        <w:rPr>
          <w:color w:val="000000" w:themeColor="text1"/>
        </w:rPr>
        <w:t>PM</w:t>
      </w:r>
      <w:r w:rsidRPr="001E2DF9">
        <w:rPr>
          <w:color w:val="000000" w:themeColor="text1"/>
          <w:vertAlign w:val="subscript"/>
        </w:rPr>
        <w:t xml:space="preserve">2.5 </w:t>
      </w:r>
      <w:r w:rsidRPr="00B40D74">
        <w:rPr>
          <w:color w:val="000000" w:themeColor="text1"/>
        </w:rPr>
        <w:t>standards in 1997 by US-EPA NAAQS legislated 65ug/m</w:t>
      </w:r>
      <w:r w:rsidRPr="00B40D74">
        <w:rPr>
          <w:color w:val="000000" w:themeColor="text1"/>
          <w:vertAlign w:val="superscript"/>
        </w:rPr>
        <w:t xml:space="preserve">3 </w:t>
      </w:r>
      <w:r w:rsidRPr="00B40D74">
        <w:rPr>
          <w:color w:val="000000" w:themeColor="text1"/>
        </w:rPr>
        <w:t>daily and 15</w:t>
      </w:r>
      <w:r w:rsidRPr="0036556F">
        <w:t>μ</w:t>
      </w:r>
      <w:r w:rsidRPr="00B40D74">
        <w:rPr>
          <w:color w:val="000000" w:themeColor="text1"/>
        </w:rPr>
        <w:t>g/m</w:t>
      </w:r>
      <w:r w:rsidRPr="00B40D74">
        <w:rPr>
          <w:color w:val="000000" w:themeColor="text1"/>
          <w:vertAlign w:val="superscript"/>
        </w:rPr>
        <w:t xml:space="preserve">3 </w:t>
      </w:r>
      <w:r w:rsidRPr="00B40D74">
        <w:rPr>
          <w:color w:val="000000" w:themeColor="text1"/>
        </w:rPr>
        <w:t>annually. After 9 years later, in 2006 legislated 35</w:t>
      </w:r>
      <w:r w:rsidRPr="0036556F">
        <w:t>μ</w:t>
      </w:r>
      <w:r w:rsidRPr="00B40D74">
        <w:rPr>
          <w:color w:val="000000" w:themeColor="text1"/>
        </w:rPr>
        <w:t>g/m</w:t>
      </w:r>
      <w:r w:rsidRPr="00B40D74">
        <w:rPr>
          <w:color w:val="000000" w:themeColor="text1"/>
          <w:vertAlign w:val="superscript"/>
        </w:rPr>
        <w:t>3</w:t>
      </w:r>
      <w:r w:rsidRPr="00B40D74">
        <w:rPr>
          <w:color w:val="000000" w:themeColor="text1"/>
        </w:rPr>
        <w:t xml:space="preserve"> daily and 15</w:t>
      </w:r>
      <w:r w:rsidRPr="0036556F">
        <w:t>μ</w:t>
      </w:r>
      <w:r w:rsidRPr="00B40D74">
        <w:rPr>
          <w:color w:val="000000" w:themeColor="text1"/>
        </w:rPr>
        <w:t>g/m</w:t>
      </w:r>
      <w:r w:rsidRPr="00B40D74">
        <w:rPr>
          <w:color w:val="000000" w:themeColor="text1"/>
          <w:vertAlign w:val="superscript"/>
        </w:rPr>
        <w:t>3</w:t>
      </w:r>
      <w:r w:rsidRPr="00B40D74">
        <w:rPr>
          <w:color w:val="000000" w:themeColor="text1"/>
        </w:rPr>
        <w:t xml:space="preserve"> annually. In the other case world health organization (WHO, 2007) guidelines enacted 25</w:t>
      </w:r>
      <w:r w:rsidRPr="0036556F">
        <w:t>μ</w:t>
      </w:r>
      <w:r w:rsidRPr="00B40D74">
        <w:rPr>
          <w:color w:val="000000" w:themeColor="text1"/>
        </w:rPr>
        <w:t>g/m</w:t>
      </w:r>
      <w:r w:rsidRPr="00B40D74">
        <w:rPr>
          <w:color w:val="000000" w:themeColor="text1"/>
          <w:vertAlign w:val="superscript"/>
        </w:rPr>
        <w:t>3</w:t>
      </w:r>
      <w:r w:rsidRPr="00B40D74">
        <w:rPr>
          <w:color w:val="000000" w:themeColor="text1"/>
        </w:rPr>
        <w:t xml:space="preserve"> daily and 10</w:t>
      </w:r>
      <w:r w:rsidRPr="0036556F">
        <w:t>μ</w:t>
      </w:r>
      <w:r w:rsidRPr="00B40D74">
        <w:rPr>
          <w:color w:val="000000" w:themeColor="text1"/>
        </w:rPr>
        <w:t>g/m</w:t>
      </w:r>
      <w:r w:rsidRPr="00B40D74">
        <w:rPr>
          <w:color w:val="000000" w:themeColor="text1"/>
          <w:vertAlign w:val="superscript"/>
        </w:rPr>
        <w:t>3</w:t>
      </w:r>
      <w:r w:rsidRPr="00B40D74">
        <w:rPr>
          <w:color w:val="000000" w:themeColor="text1"/>
        </w:rPr>
        <w:t xml:space="preserve"> annually.</w:t>
      </w:r>
      <w:r>
        <w:rPr>
          <w:color w:val="000000" w:themeColor="text1"/>
        </w:rPr>
        <w:t xml:space="preserve"> The result indicated that the emission level at public transportation stations greater than both WHO and US.EPA standards for vehicles emission.</w:t>
      </w:r>
    </w:p>
    <w:p w:rsidR="006C4C2C" w:rsidRDefault="006C4C2C" w:rsidP="00FA1424">
      <w:pPr>
        <w:pStyle w:val="Default"/>
        <w:spacing w:line="480" w:lineRule="auto"/>
        <w:ind w:right="-151" w:firstLine="720"/>
        <w:jc w:val="both"/>
        <w:rPr>
          <w:color w:val="000000" w:themeColor="text1"/>
        </w:rPr>
        <w:sectPr w:rsidR="006C4C2C" w:rsidSect="00BF5FF9">
          <w:pgSz w:w="11909" w:h="16834" w:code="9"/>
          <w:pgMar w:top="1440" w:right="1440" w:bottom="1440" w:left="1440" w:header="720" w:footer="720" w:gutter="0"/>
          <w:cols w:space="720"/>
          <w:docGrid w:linePitch="360"/>
        </w:sectPr>
      </w:pPr>
    </w:p>
    <w:p w:rsidR="006C4C2C" w:rsidRPr="00AD0249" w:rsidRDefault="00AD0249" w:rsidP="00AD0249">
      <w:pPr>
        <w:pStyle w:val="Caption"/>
        <w:rPr>
          <w:rFonts w:ascii="Times New Roman" w:eastAsia="Times New Roman" w:hAnsi="Times New Roman" w:cs="Times New Roman"/>
          <w:bCs/>
          <w:i w:val="0"/>
          <w:color w:val="000000" w:themeColor="text1"/>
          <w:kern w:val="36"/>
          <w:sz w:val="24"/>
          <w:szCs w:val="24"/>
        </w:rPr>
      </w:pPr>
      <w:bookmarkStart w:id="323" w:name="_Toc13227182"/>
      <w:r w:rsidRPr="00AD0249">
        <w:rPr>
          <w:rFonts w:ascii="Times New Roman" w:hAnsi="Times New Roman" w:cs="Times New Roman"/>
          <w:i w:val="0"/>
          <w:color w:val="000000" w:themeColor="text1"/>
          <w:sz w:val="24"/>
          <w:szCs w:val="24"/>
        </w:rPr>
        <w:lastRenderedPageBreak/>
        <w:t xml:space="preserve">Table </w:t>
      </w:r>
      <w:r w:rsidRPr="00AD0249">
        <w:rPr>
          <w:rFonts w:ascii="Times New Roman" w:hAnsi="Times New Roman" w:cs="Times New Roman"/>
          <w:i w:val="0"/>
          <w:color w:val="000000" w:themeColor="text1"/>
          <w:sz w:val="24"/>
          <w:szCs w:val="24"/>
        </w:rPr>
        <w:fldChar w:fldCharType="begin"/>
      </w:r>
      <w:r w:rsidRPr="00AD0249">
        <w:rPr>
          <w:rFonts w:ascii="Times New Roman" w:hAnsi="Times New Roman" w:cs="Times New Roman"/>
          <w:i w:val="0"/>
          <w:color w:val="000000" w:themeColor="text1"/>
          <w:sz w:val="24"/>
          <w:szCs w:val="24"/>
        </w:rPr>
        <w:instrText xml:space="preserve"> SEQ Table \* ARABIC </w:instrText>
      </w:r>
      <w:r w:rsidRPr="00AD024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23</w:t>
      </w:r>
      <w:r w:rsidRPr="00AD0249">
        <w:rPr>
          <w:rFonts w:ascii="Times New Roman" w:hAnsi="Times New Roman" w:cs="Times New Roman"/>
          <w:i w:val="0"/>
          <w:color w:val="000000" w:themeColor="text1"/>
          <w:sz w:val="24"/>
          <w:szCs w:val="24"/>
        </w:rPr>
        <w:fldChar w:fldCharType="end"/>
      </w:r>
      <w:r w:rsidRPr="00AD0249">
        <w:rPr>
          <w:rFonts w:ascii="Times New Roman" w:hAnsi="Times New Roman" w:cs="Times New Roman"/>
          <w:i w:val="0"/>
          <w:color w:val="000000" w:themeColor="text1"/>
          <w:sz w:val="24"/>
          <w:szCs w:val="24"/>
        </w:rPr>
        <w:t>: The relationship between health and air quality</w:t>
      </w:r>
      <w:bookmarkEnd w:id="323"/>
      <w:r w:rsidR="001008A5">
        <w:rPr>
          <w:rFonts w:ascii="Times New Roman" w:hAnsi="Times New Roman" w:cs="Times New Roman"/>
          <w:i w:val="0"/>
          <w:color w:val="000000" w:themeColor="text1"/>
          <w:sz w:val="24"/>
          <w:szCs w:val="24"/>
        </w:rPr>
        <w:t xml:space="preserve"> </w:t>
      </w:r>
    </w:p>
    <w:tbl>
      <w:tblPr>
        <w:tblW w:w="13769" w:type="dxa"/>
        <w:tblInd w:w="175" w:type="dxa"/>
        <w:tblLook w:val="04A0" w:firstRow="1" w:lastRow="0" w:firstColumn="1" w:lastColumn="0" w:noHBand="0" w:noVBand="1"/>
      </w:tblPr>
      <w:tblGrid>
        <w:gridCol w:w="3060"/>
        <w:gridCol w:w="1170"/>
        <w:gridCol w:w="1170"/>
        <w:gridCol w:w="1350"/>
        <w:gridCol w:w="1260"/>
        <w:gridCol w:w="1350"/>
        <w:gridCol w:w="1170"/>
        <w:gridCol w:w="1080"/>
        <w:gridCol w:w="1080"/>
        <w:gridCol w:w="1079"/>
      </w:tblGrid>
      <w:tr w:rsidR="00B94CAB" w:rsidRPr="00E41C0F" w:rsidTr="00B94CAB">
        <w:trPr>
          <w:trHeight w:val="300"/>
        </w:trPr>
        <w:tc>
          <w:tcPr>
            <w:tcW w:w="3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jc w:val="center"/>
              <w:rPr>
                <w:rFonts w:ascii="Times New Roman" w:eastAsia="Times New Roman" w:hAnsi="Times New Roman" w:cs="Times New Roman"/>
                <w:b/>
                <w:bCs/>
                <w:color w:val="000000"/>
                <w:sz w:val="25"/>
                <w:szCs w:val="25"/>
              </w:rPr>
            </w:pPr>
            <w:r w:rsidRPr="00780733">
              <w:rPr>
                <w:rFonts w:ascii="Times New Roman" w:eastAsia="Times New Roman" w:hAnsi="Times New Roman" w:cs="Times New Roman"/>
                <w:b/>
                <w:bCs/>
                <w:color w:val="000000"/>
                <w:sz w:val="25"/>
                <w:szCs w:val="25"/>
              </w:rPr>
              <w:t>Correlation</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sz w:val="24"/>
                <w:szCs w:val="24"/>
              </w:rPr>
            </w:pPr>
            <w:r w:rsidRPr="00780733">
              <w:rPr>
                <w:rFonts w:ascii="Times New Roman" w:eastAsia="Times New Roman" w:hAnsi="Times New Roman" w:cs="Times New Roman"/>
                <w:sz w:val="24"/>
                <w:szCs w:val="24"/>
              </w:rPr>
              <w:t>Age</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Pr="00780733">
              <w:rPr>
                <w:rFonts w:ascii="Times New Roman" w:eastAsia="Times New Roman" w:hAnsi="Times New Roman" w:cs="Times New Roman"/>
                <w:sz w:val="24"/>
                <w:szCs w:val="24"/>
              </w:rPr>
              <w:t>uration in year</w:t>
            </w:r>
          </w:p>
        </w:tc>
        <w:tc>
          <w:tcPr>
            <w:tcW w:w="1350" w:type="dxa"/>
            <w:tcBorders>
              <w:top w:val="single" w:sz="4" w:space="0" w:color="auto"/>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Pr="00780733">
              <w:rPr>
                <w:rFonts w:ascii="Times New Roman" w:eastAsia="Times New Roman" w:hAnsi="Times New Roman" w:cs="Times New Roman"/>
                <w:sz w:val="24"/>
                <w:szCs w:val="24"/>
              </w:rPr>
              <w:t>ir quality</w:t>
            </w:r>
            <w:r w:rsidR="00B94CAB">
              <w:rPr>
                <w:rFonts w:ascii="Times New Roman" w:eastAsia="Times New Roman" w:hAnsi="Times New Roman" w:cs="Times New Roman"/>
                <w:sz w:val="24"/>
                <w:szCs w:val="24"/>
              </w:rPr>
              <w:t xml:space="preserve"> related </w:t>
            </w:r>
            <w:r w:rsidRPr="00780733">
              <w:rPr>
                <w:rFonts w:ascii="Times New Roman" w:eastAsia="Times New Roman" w:hAnsi="Times New Roman" w:cs="Times New Roman"/>
                <w:sz w:val="24"/>
                <w:szCs w:val="24"/>
              </w:rPr>
              <w:t xml:space="preserve"> disease</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sz w:val="24"/>
                <w:szCs w:val="24"/>
              </w:rPr>
            </w:pPr>
            <w:r w:rsidRPr="00780733">
              <w:rPr>
                <w:rFonts w:ascii="Times New Roman" w:eastAsia="Times New Roman" w:hAnsi="Times New Roman" w:cs="Times New Roman"/>
                <w:sz w:val="24"/>
                <w:szCs w:val="24"/>
              </w:rPr>
              <w:t xml:space="preserve"> No of visit hospital</w:t>
            </w:r>
          </w:p>
        </w:tc>
        <w:tc>
          <w:tcPr>
            <w:tcW w:w="1350" w:type="dxa"/>
            <w:tcBorders>
              <w:top w:val="single" w:sz="4" w:space="0" w:color="auto"/>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w:t>
            </w:r>
            <w:r w:rsidRPr="00780733">
              <w:rPr>
                <w:rFonts w:ascii="Times New Roman" w:eastAsia="Times New Roman" w:hAnsi="Times New Roman" w:cs="Times New Roman"/>
                <w:sz w:val="24"/>
                <w:szCs w:val="24"/>
              </w:rPr>
              <w:t xml:space="preserve">eason </w:t>
            </w:r>
            <w:r w:rsidR="00B94CAB">
              <w:rPr>
                <w:rFonts w:ascii="Times New Roman" w:eastAsia="Times New Roman" w:hAnsi="Times New Roman" w:cs="Times New Roman"/>
                <w:sz w:val="24"/>
                <w:szCs w:val="24"/>
              </w:rPr>
              <w:t xml:space="preserve">     </w:t>
            </w:r>
            <w:r w:rsidRPr="00780733">
              <w:rPr>
                <w:rFonts w:ascii="Times New Roman" w:eastAsia="Times New Roman" w:hAnsi="Times New Roman" w:cs="Times New Roman"/>
                <w:sz w:val="24"/>
                <w:szCs w:val="24"/>
              </w:rPr>
              <w:t>to visit hospital</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sz w:val="24"/>
                <w:szCs w:val="24"/>
              </w:rPr>
            </w:pPr>
            <w:r w:rsidRPr="00780733">
              <w:rPr>
                <w:rFonts w:ascii="Times New Roman" w:eastAsia="Times New Roman" w:hAnsi="Times New Roman" w:cs="Times New Roman"/>
                <w:sz w:val="24"/>
                <w:szCs w:val="24"/>
              </w:rPr>
              <w:t>PM2.5</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sz w:val="24"/>
                <w:szCs w:val="24"/>
              </w:rPr>
            </w:pPr>
            <w:r w:rsidRPr="00780733">
              <w:rPr>
                <w:rFonts w:ascii="Times New Roman" w:eastAsia="Times New Roman" w:hAnsi="Times New Roman" w:cs="Times New Roman"/>
                <w:sz w:val="24"/>
                <w:szCs w:val="24"/>
              </w:rPr>
              <w:t>PM10</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sz w:val="24"/>
                <w:szCs w:val="24"/>
              </w:rPr>
            </w:pPr>
            <w:r w:rsidRPr="00780733">
              <w:rPr>
                <w:rFonts w:ascii="Times New Roman" w:eastAsia="Times New Roman" w:hAnsi="Times New Roman" w:cs="Times New Roman"/>
                <w:sz w:val="24"/>
                <w:szCs w:val="24"/>
              </w:rPr>
              <w:t>AQI value</w:t>
            </w:r>
          </w:p>
        </w:tc>
        <w:tc>
          <w:tcPr>
            <w:tcW w:w="1079" w:type="dxa"/>
            <w:tcBorders>
              <w:top w:val="single" w:sz="4" w:space="0" w:color="auto"/>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sz w:val="24"/>
                <w:szCs w:val="24"/>
              </w:rPr>
            </w:pPr>
            <w:r w:rsidRPr="00780733">
              <w:rPr>
                <w:rFonts w:ascii="Times New Roman" w:eastAsia="Times New Roman" w:hAnsi="Times New Roman" w:cs="Times New Roman"/>
                <w:sz w:val="24"/>
                <w:szCs w:val="24"/>
              </w:rPr>
              <w:t>CO</w:t>
            </w:r>
            <w:r w:rsidRPr="00780733">
              <w:rPr>
                <w:rFonts w:ascii="Times New Roman" w:eastAsia="Times New Roman" w:hAnsi="Times New Roman" w:cs="Times New Roman"/>
                <w:sz w:val="24"/>
                <w:szCs w:val="24"/>
                <w:vertAlign w:val="subscript"/>
              </w:rPr>
              <w:t>2</w:t>
            </w:r>
            <w:r w:rsidRPr="00780733">
              <w:rPr>
                <w:rFonts w:ascii="Times New Roman" w:eastAsia="Times New Roman" w:hAnsi="Times New Roman" w:cs="Times New Roman"/>
                <w:sz w:val="24"/>
                <w:szCs w:val="24"/>
              </w:rPr>
              <w:t xml:space="preserve"> </w:t>
            </w:r>
          </w:p>
        </w:tc>
      </w:tr>
      <w:tr w:rsidR="00B94CAB" w:rsidRPr="00E41C0F" w:rsidTr="00B94CAB">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4"/>
                <w:szCs w:val="24"/>
              </w:rPr>
            </w:pPr>
            <w:r w:rsidRPr="00780733">
              <w:rPr>
                <w:rFonts w:ascii="Times New Roman" w:eastAsia="Times New Roman" w:hAnsi="Times New Roman" w:cs="Times New Roman"/>
                <w:color w:val="000000"/>
                <w:sz w:val="24"/>
                <w:szCs w:val="24"/>
              </w:rPr>
              <w:t>Age</w:t>
            </w:r>
          </w:p>
        </w:tc>
        <w:tc>
          <w:tcPr>
            <w:tcW w:w="1170" w:type="dxa"/>
            <w:tcBorders>
              <w:top w:val="single" w:sz="4" w:space="0" w:color="auto"/>
              <w:left w:val="single" w:sz="4" w:space="0" w:color="auto"/>
              <w:bottom w:val="single" w:sz="4" w:space="0" w:color="auto"/>
              <w:right w:val="single" w:sz="4" w:space="0" w:color="auto"/>
            </w:tcBorders>
            <w:shd w:val="clear" w:color="000000" w:fill="F8696B"/>
            <w:noWrap/>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1</w:t>
            </w:r>
          </w:p>
        </w:tc>
        <w:tc>
          <w:tcPr>
            <w:tcW w:w="117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35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26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35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17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79"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r>
      <w:tr w:rsidR="00B94CAB" w:rsidRPr="00E41C0F" w:rsidTr="00B94CAB">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4"/>
                <w:szCs w:val="24"/>
              </w:rPr>
            </w:pPr>
            <w:r w:rsidRPr="00780733">
              <w:rPr>
                <w:rFonts w:ascii="Times New Roman" w:eastAsia="Times New Roman" w:hAnsi="Times New Roman" w:cs="Times New Roman"/>
                <w:color w:val="000000"/>
                <w:sz w:val="24"/>
                <w:szCs w:val="24"/>
              </w:rPr>
              <w:t>duration in year</w:t>
            </w:r>
          </w:p>
        </w:tc>
        <w:tc>
          <w:tcPr>
            <w:tcW w:w="1170" w:type="dxa"/>
            <w:tcBorders>
              <w:top w:val="single" w:sz="4" w:space="0" w:color="auto"/>
              <w:left w:val="single" w:sz="4" w:space="0" w:color="auto"/>
              <w:bottom w:val="single" w:sz="4" w:space="0" w:color="auto"/>
              <w:right w:val="single" w:sz="4" w:space="0" w:color="auto"/>
            </w:tcBorders>
            <w:shd w:val="clear" w:color="000000" w:fill="DFE182"/>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0.436414</w:t>
            </w:r>
          </w:p>
        </w:tc>
        <w:tc>
          <w:tcPr>
            <w:tcW w:w="1170" w:type="dxa"/>
            <w:tcBorders>
              <w:top w:val="single" w:sz="4" w:space="0" w:color="auto"/>
              <w:left w:val="single" w:sz="4" w:space="0" w:color="auto"/>
              <w:bottom w:val="single" w:sz="4" w:space="0" w:color="auto"/>
              <w:right w:val="single" w:sz="4" w:space="0" w:color="auto"/>
            </w:tcBorders>
            <w:shd w:val="clear" w:color="000000" w:fill="F8696B"/>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1</w:t>
            </w:r>
          </w:p>
        </w:tc>
        <w:tc>
          <w:tcPr>
            <w:tcW w:w="135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26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35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17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79"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r>
      <w:tr w:rsidR="00B94CAB" w:rsidRPr="00E41C0F" w:rsidTr="00B94CAB">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4"/>
                <w:szCs w:val="24"/>
              </w:rPr>
            </w:pPr>
            <w:r w:rsidRPr="00780733">
              <w:rPr>
                <w:rFonts w:ascii="Times New Roman" w:eastAsia="Times New Roman" w:hAnsi="Times New Roman" w:cs="Times New Roman"/>
                <w:color w:val="000000"/>
                <w:sz w:val="24"/>
                <w:szCs w:val="24"/>
              </w:rPr>
              <w:t>air quality related disease</w:t>
            </w:r>
          </w:p>
        </w:tc>
        <w:tc>
          <w:tcPr>
            <w:tcW w:w="1170" w:type="dxa"/>
            <w:tcBorders>
              <w:top w:val="single" w:sz="4" w:space="0" w:color="auto"/>
              <w:left w:val="single" w:sz="4" w:space="0" w:color="auto"/>
              <w:bottom w:val="single" w:sz="4" w:space="0" w:color="auto"/>
              <w:right w:val="single" w:sz="4" w:space="0" w:color="auto"/>
            </w:tcBorders>
            <w:shd w:val="clear" w:color="000000" w:fill="CADB80"/>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0.344163</w:t>
            </w:r>
          </w:p>
        </w:tc>
        <w:tc>
          <w:tcPr>
            <w:tcW w:w="1170" w:type="dxa"/>
            <w:tcBorders>
              <w:top w:val="single" w:sz="4" w:space="0" w:color="auto"/>
              <w:left w:val="single" w:sz="4" w:space="0" w:color="auto"/>
              <w:bottom w:val="single" w:sz="4" w:space="0" w:color="auto"/>
              <w:right w:val="single" w:sz="4" w:space="0" w:color="auto"/>
            </w:tcBorders>
            <w:shd w:val="clear" w:color="000000" w:fill="D0DD81"/>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0.370767</w:t>
            </w:r>
          </w:p>
        </w:tc>
        <w:tc>
          <w:tcPr>
            <w:tcW w:w="1350" w:type="dxa"/>
            <w:tcBorders>
              <w:top w:val="single" w:sz="4" w:space="0" w:color="auto"/>
              <w:left w:val="single" w:sz="4" w:space="0" w:color="auto"/>
              <w:bottom w:val="single" w:sz="4" w:space="0" w:color="auto"/>
              <w:right w:val="single" w:sz="4" w:space="0" w:color="auto"/>
            </w:tcBorders>
            <w:shd w:val="clear" w:color="000000" w:fill="F8696B"/>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1</w:t>
            </w:r>
          </w:p>
        </w:tc>
        <w:tc>
          <w:tcPr>
            <w:tcW w:w="126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35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17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79"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r>
      <w:tr w:rsidR="00B94CAB" w:rsidRPr="00E41C0F" w:rsidTr="00B94CAB">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4"/>
                <w:szCs w:val="24"/>
              </w:rPr>
            </w:pPr>
            <w:r w:rsidRPr="00780733">
              <w:rPr>
                <w:rFonts w:ascii="Times New Roman" w:eastAsia="Times New Roman" w:hAnsi="Times New Roman" w:cs="Times New Roman"/>
                <w:color w:val="000000"/>
                <w:sz w:val="24"/>
                <w:szCs w:val="24"/>
              </w:rPr>
              <w:t>No of visit hospital</w:t>
            </w:r>
          </w:p>
        </w:tc>
        <w:tc>
          <w:tcPr>
            <w:tcW w:w="1170" w:type="dxa"/>
            <w:tcBorders>
              <w:top w:val="single" w:sz="4" w:space="0" w:color="auto"/>
              <w:left w:val="single" w:sz="4" w:space="0" w:color="auto"/>
              <w:bottom w:val="single" w:sz="4" w:space="0" w:color="auto"/>
              <w:right w:val="single" w:sz="4" w:space="0" w:color="auto"/>
            </w:tcBorders>
            <w:shd w:val="clear" w:color="000000" w:fill="FDBD7C"/>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0.727352</w:t>
            </w:r>
          </w:p>
        </w:tc>
        <w:tc>
          <w:tcPr>
            <w:tcW w:w="1170" w:type="dxa"/>
            <w:tcBorders>
              <w:top w:val="single" w:sz="4" w:space="0" w:color="auto"/>
              <w:left w:val="single" w:sz="4" w:space="0" w:color="auto"/>
              <w:bottom w:val="single" w:sz="4" w:space="0" w:color="auto"/>
              <w:right w:val="single" w:sz="4" w:space="0" w:color="auto"/>
            </w:tcBorders>
            <w:shd w:val="clear" w:color="000000" w:fill="FFE082"/>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0.610587</w:t>
            </w:r>
          </w:p>
        </w:tc>
        <w:tc>
          <w:tcPr>
            <w:tcW w:w="1350" w:type="dxa"/>
            <w:tcBorders>
              <w:top w:val="single" w:sz="4" w:space="0" w:color="auto"/>
              <w:left w:val="single" w:sz="4" w:space="0" w:color="auto"/>
              <w:bottom w:val="single" w:sz="4" w:space="0" w:color="auto"/>
              <w:right w:val="single" w:sz="4" w:space="0" w:color="auto"/>
            </w:tcBorders>
            <w:shd w:val="clear" w:color="000000" w:fill="FDC57D"/>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0.698788</w:t>
            </w:r>
          </w:p>
        </w:tc>
        <w:tc>
          <w:tcPr>
            <w:tcW w:w="1260" w:type="dxa"/>
            <w:tcBorders>
              <w:top w:val="single" w:sz="4" w:space="0" w:color="auto"/>
              <w:left w:val="single" w:sz="4" w:space="0" w:color="auto"/>
              <w:bottom w:val="single" w:sz="4" w:space="0" w:color="auto"/>
              <w:right w:val="single" w:sz="4" w:space="0" w:color="auto"/>
            </w:tcBorders>
            <w:shd w:val="clear" w:color="000000" w:fill="F8696B"/>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1</w:t>
            </w:r>
          </w:p>
        </w:tc>
        <w:tc>
          <w:tcPr>
            <w:tcW w:w="135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17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79"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r>
      <w:tr w:rsidR="00B94CAB" w:rsidRPr="00E41C0F" w:rsidTr="00B94CAB">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4"/>
                <w:szCs w:val="24"/>
              </w:rPr>
            </w:pPr>
            <w:r w:rsidRPr="00780733">
              <w:rPr>
                <w:rFonts w:ascii="Times New Roman" w:eastAsia="Times New Roman" w:hAnsi="Times New Roman" w:cs="Times New Roman"/>
                <w:color w:val="000000"/>
                <w:sz w:val="24"/>
                <w:szCs w:val="24"/>
              </w:rPr>
              <w:t>reason to visit hospital</w:t>
            </w:r>
          </w:p>
        </w:tc>
        <w:tc>
          <w:tcPr>
            <w:tcW w:w="1170" w:type="dxa"/>
            <w:tcBorders>
              <w:top w:val="single" w:sz="4" w:space="0" w:color="auto"/>
              <w:left w:val="single" w:sz="4" w:space="0" w:color="auto"/>
              <w:bottom w:val="single" w:sz="4" w:space="0" w:color="auto"/>
              <w:right w:val="single" w:sz="4" w:space="0" w:color="auto"/>
            </w:tcBorders>
            <w:shd w:val="clear" w:color="000000" w:fill="BCD780"/>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0.384842</w:t>
            </w:r>
          </w:p>
        </w:tc>
        <w:tc>
          <w:tcPr>
            <w:tcW w:w="1170" w:type="dxa"/>
            <w:tcBorders>
              <w:top w:val="single" w:sz="4" w:space="0" w:color="auto"/>
              <w:left w:val="single" w:sz="4" w:space="0" w:color="auto"/>
              <w:bottom w:val="single" w:sz="4" w:space="0" w:color="auto"/>
              <w:right w:val="single" w:sz="4" w:space="0" w:color="auto"/>
            </w:tcBorders>
            <w:shd w:val="clear" w:color="000000" w:fill="B6D67F"/>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0.459118</w:t>
            </w:r>
          </w:p>
        </w:tc>
        <w:tc>
          <w:tcPr>
            <w:tcW w:w="1350" w:type="dxa"/>
            <w:tcBorders>
              <w:top w:val="single" w:sz="4" w:space="0" w:color="auto"/>
              <w:left w:val="single" w:sz="4" w:space="0" w:color="auto"/>
              <w:bottom w:val="single" w:sz="4" w:space="0" w:color="auto"/>
              <w:right w:val="single" w:sz="4" w:space="0" w:color="auto"/>
            </w:tcBorders>
            <w:shd w:val="clear" w:color="000000" w:fill="FECC7E"/>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0.676965</w:t>
            </w:r>
          </w:p>
        </w:tc>
        <w:tc>
          <w:tcPr>
            <w:tcW w:w="1260" w:type="dxa"/>
            <w:tcBorders>
              <w:top w:val="single" w:sz="4" w:space="0" w:color="auto"/>
              <w:left w:val="single" w:sz="4" w:space="0" w:color="auto"/>
              <w:bottom w:val="single" w:sz="4" w:space="0" w:color="auto"/>
              <w:right w:val="single" w:sz="4" w:space="0" w:color="auto"/>
            </w:tcBorders>
            <w:shd w:val="clear" w:color="000000" w:fill="EEE683"/>
            <w:noWrap/>
            <w:vAlign w:val="bottom"/>
            <w:hideMark/>
          </w:tcPr>
          <w:p w:rsidR="006C4C2C" w:rsidRPr="00780733" w:rsidRDefault="006C4C2C" w:rsidP="00B94CAB">
            <w:pPr>
              <w:spacing w:after="0" w:line="360" w:lineRule="auto"/>
              <w:jc w:val="both"/>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0.502935</w:t>
            </w:r>
          </w:p>
        </w:tc>
        <w:tc>
          <w:tcPr>
            <w:tcW w:w="1350" w:type="dxa"/>
            <w:tcBorders>
              <w:top w:val="single" w:sz="4" w:space="0" w:color="auto"/>
              <w:left w:val="single" w:sz="4" w:space="0" w:color="auto"/>
              <w:bottom w:val="single" w:sz="4" w:space="0" w:color="auto"/>
              <w:right w:val="single" w:sz="4" w:space="0" w:color="auto"/>
            </w:tcBorders>
            <w:shd w:val="clear" w:color="000000" w:fill="F8696B"/>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1</w:t>
            </w:r>
          </w:p>
        </w:tc>
        <w:tc>
          <w:tcPr>
            <w:tcW w:w="117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79"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r>
      <w:tr w:rsidR="00B94CAB" w:rsidRPr="00E41C0F" w:rsidTr="00B94CAB">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4"/>
                <w:szCs w:val="24"/>
              </w:rPr>
            </w:pPr>
            <w:r w:rsidRPr="00780733">
              <w:rPr>
                <w:rFonts w:ascii="Times New Roman" w:eastAsia="Times New Roman" w:hAnsi="Times New Roman" w:cs="Times New Roman"/>
                <w:color w:val="000000"/>
                <w:sz w:val="24"/>
                <w:szCs w:val="24"/>
              </w:rPr>
              <w:t>PM2.5 value</w:t>
            </w:r>
          </w:p>
        </w:tc>
        <w:tc>
          <w:tcPr>
            <w:tcW w:w="1170" w:type="dxa"/>
            <w:tcBorders>
              <w:top w:val="single" w:sz="4" w:space="0" w:color="auto"/>
              <w:left w:val="single" w:sz="4" w:space="0" w:color="auto"/>
              <w:bottom w:val="single" w:sz="4" w:space="0" w:color="auto"/>
              <w:right w:val="single" w:sz="4" w:space="0" w:color="auto"/>
            </w:tcBorders>
            <w:shd w:val="clear" w:color="000000" w:fill="85C77C"/>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0.043424</w:t>
            </w:r>
          </w:p>
        </w:tc>
        <w:tc>
          <w:tcPr>
            <w:tcW w:w="1170" w:type="dxa"/>
            <w:tcBorders>
              <w:top w:val="single" w:sz="4" w:space="0" w:color="auto"/>
              <w:left w:val="single" w:sz="4" w:space="0" w:color="auto"/>
              <w:bottom w:val="single" w:sz="4" w:space="0" w:color="auto"/>
              <w:right w:val="single" w:sz="4" w:space="0" w:color="auto"/>
            </w:tcBorders>
            <w:shd w:val="clear" w:color="000000" w:fill="72C27B"/>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-0.03658</w:t>
            </w:r>
          </w:p>
        </w:tc>
        <w:tc>
          <w:tcPr>
            <w:tcW w:w="1350" w:type="dxa"/>
            <w:tcBorders>
              <w:top w:val="single" w:sz="4" w:space="0" w:color="auto"/>
              <w:left w:val="single" w:sz="4" w:space="0" w:color="auto"/>
              <w:bottom w:val="single" w:sz="4" w:space="0" w:color="auto"/>
              <w:right w:val="single" w:sz="4" w:space="0" w:color="auto"/>
            </w:tcBorders>
            <w:shd w:val="clear" w:color="000000" w:fill="FED680"/>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0.646124</w:t>
            </w:r>
          </w:p>
        </w:tc>
        <w:tc>
          <w:tcPr>
            <w:tcW w:w="1260" w:type="dxa"/>
            <w:tcBorders>
              <w:top w:val="single" w:sz="4" w:space="0" w:color="auto"/>
              <w:left w:val="single" w:sz="4" w:space="0" w:color="auto"/>
              <w:bottom w:val="single" w:sz="4" w:space="0" w:color="auto"/>
              <w:right w:val="single" w:sz="4" w:space="0" w:color="auto"/>
            </w:tcBorders>
            <w:shd w:val="clear" w:color="000000" w:fill="FECA7E"/>
            <w:noWrap/>
            <w:vAlign w:val="bottom"/>
            <w:hideMark/>
          </w:tcPr>
          <w:p w:rsidR="006C4C2C" w:rsidRPr="00780733" w:rsidRDefault="006C4C2C" w:rsidP="00B94CAB">
            <w:pPr>
              <w:spacing w:after="0" w:line="360" w:lineRule="auto"/>
              <w:jc w:val="both"/>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0.6856558</w:t>
            </w:r>
          </w:p>
        </w:tc>
        <w:tc>
          <w:tcPr>
            <w:tcW w:w="1350" w:type="dxa"/>
            <w:tcBorders>
              <w:top w:val="single" w:sz="4" w:space="0" w:color="auto"/>
              <w:left w:val="single" w:sz="4" w:space="0" w:color="auto"/>
              <w:bottom w:val="single" w:sz="4" w:space="0" w:color="auto"/>
              <w:right w:val="single" w:sz="4" w:space="0" w:color="auto"/>
            </w:tcBorders>
            <w:shd w:val="clear" w:color="000000" w:fill="FDC17C"/>
            <w:noWrap/>
            <w:vAlign w:val="bottom"/>
            <w:hideMark/>
          </w:tcPr>
          <w:p w:rsidR="006C4C2C" w:rsidRPr="00780733" w:rsidRDefault="006C4C2C" w:rsidP="00B94CAB">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0.71456757</w:t>
            </w:r>
          </w:p>
        </w:tc>
        <w:tc>
          <w:tcPr>
            <w:tcW w:w="1170" w:type="dxa"/>
            <w:tcBorders>
              <w:top w:val="single" w:sz="4" w:space="0" w:color="auto"/>
              <w:left w:val="single" w:sz="4" w:space="0" w:color="auto"/>
              <w:bottom w:val="single" w:sz="4" w:space="0" w:color="auto"/>
              <w:right w:val="single" w:sz="4" w:space="0" w:color="auto"/>
            </w:tcBorders>
            <w:shd w:val="clear" w:color="000000" w:fill="F8696B"/>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1</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79"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r>
      <w:tr w:rsidR="00B94CAB" w:rsidRPr="00E41C0F" w:rsidTr="00B94CAB">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4"/>
                <w:szCs w:val="24"/>
              </w:rPr>
            </w:pPr>
            <w:r w:rsidRPr="00780733">
              <w:rPr>
                <w:rFonts w:ascii="Times New Roman" w:eastAsia="Times New Roman" w:hAnsi="Times New Roman" w:cs="Times New Roman"/>
                <w:color w:val="000000"/>
                <w:sz w:val="24"/>
                <w:szCs w:val="24"/>
              </w:rPr>
              <w:t>PM10 value</w:t>
            </w:r>
          </w:p>
        </w:tc>
        <w:tc>
          <w:tcPr>
            <w:tcW w:w="1170" w:type="dxa"/>
            <w:tcBorders>
              <w:top w:val="single" w:sz="4" w:space="0" w:color="auto"/>
              <w:left w:val="single" w:sz="4" w:space="0" w:color="auto"/>
              <w:bottom w:val="single" w:sz="4" w:space="0" w:color="auto"/>
              <w:right w:val="single" w:sz="4" w:space="0" w:color="auto"/>
            </w:tcBorders>
            <w:shd w:val="clear" w:color="000000" w:fill="82C77C"/>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0.031645</w:t>
            </w:r>
          </w:p>
        </w:tc>
        <w:tc>
          <w:tcPr>
            <w:tcW w:w="1170" w:type="dxa"/>
            <w:tcBorders>
              <w:top w:val="single" w:sz="4" w:space="0" w:color="auto"/>
              <w:left w:val="single" w:sz="4" w:space="0" w:color="auto"/>
              <w:bottom w:val="single" w:sz="4" w:space="0" w:color="auto"/>
              <w:right w:val="single" w:sz="4" w:space="0" w:color="auto"/>
            </w:tcBorders>
            <w:shd w:val="clear" w:color="000000" w:fill="71C27B"/>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-0.04192</w:t>
            </w:r>
          </w:p>
        </w:tc>
        <w:tc>
          <w:tcPr>
            <w:tcW w:w="1350" w:type="dxa"/>
            <w:tcBorders>
              <w:top w:val="single" w:sz="4" w:space="0" w:color="auto"/>
              <w:left w:val="single" w:sz="4" w:space="0" w:color="auto"/>
              <w:bottom w:val="single" w:sz="4" w:space="0" w:color="auto"/>
              <w:right w:val="single" w:sz="4" w:space="0" w:color="auto"/>
            </w:tcBorders>
            <w:shd w:val="clear" w:color="000000" w:fill="EDE582"/>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0.596248</w:t>
            </w:r>
          </w:p>
        </w:tc>
        <w:tc>
          <w:tcPr>
            <w:tcW w:w="1260" w:type="dxa"/>
            <w:tcBorders>
              <w:top w:val="single" w:sz="4" w:space="0" w:color="auto"/>
              <w:left w:val="single" w:sz="4" w:space="0" w:color="auto"/>
              <w:bottom w:val="single" w:sz="4" w:space="0" w:color="auto"/>
              <w:right w:val="single" w:sz="4" w:space="0" w:color="auto"/>
            </w:tcBorders>
            <w:shd w:val="clear" w:color="000000" w:fill="F3E783"/>
            <w:noWrap/>
            <w:vAlign w:val="bottom"/>
            <w:hideMark/>
          </w:tcPr>
          <w:p w:rsidR="006C4C2C" w:rsidRPr="00780733" w:rsidRDefault="006C4C2C" w:rsidP="00B94CAB">
            <w:pPr>
              <w:spacing w:after="0" w:line="360" w:lineRule="auto"/>
              <w:jc w:val="both"/>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0.5249862</w:t>
            </w:r>
          </w:p>
        </w:tc>
        <w:tc>
          <w:tcPr>
            <w:tcW w:w="1350" w:type="dxa"/>
            <w:tcBorders>
              <w:top w:val="single" w:sz="4" w:space="0" w:color="auto"/>
              <w:left w:val="single" w:sz="4" w:space="0" w:color="auto"/>
              <w:bottom w:val="single" w:sz="4" w:space="0" w:color="auto"/>
              <w:right w:val="single" w:sz="4" w:space="0" w:color="auto"/>
            </w:tcBorders>
            <w:shd w:val="clear" w:color="000000" w:fill="DBE081"/>
            <w:noWrap/>
            <w:vAlign w:val="bottom"/>
            <w:hideMark/>
          </w:tcPr>
          <w:p w:rsidR="006C4C2C" w:rsidRPr="00780733" w:rsidRDefault="006C4C2C" w:rsidP="00B94CAB">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0.48149739</w:t>
            </w:r>
          </w:p>
        </w:tc>
        <w:tc>
          <w:tcPr>
            <w:tcW w:w="1170" w:type="dxa"/>
            <w:tcBorders>
              <w:top w:val="single" w:sz="4" w:space="0" w:color="auto"/>
              <w:left w:val="single" w:sz="4" w:space="0" w:color="auto"/>
              <w:bottom w:val="single" w:sz="4" w:space="0" w:color="auto"/>
              <w:right w:val="single" w:sz="4" w:space="0" w:color="auto"/>
            </w:tcBorders>
            <w:shd w:val="clear" w:color="000000" w:fill="FECB7E"/>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0.680907</w:t>
            </w:r>
          </w:p>
        </w:tc>
        <w:tc>
          <w:tcPr>
            <w:tcW w:w="1080" w:type="dxa"/>
            <w:tcBorders>
              <w:top w:val="single" w:sz="4" w:space="0" w:color="auto"/>
              <w:left w:val="single" w:sz="4" w:space="0" w:color="auto"/>
              <w:bottom w:val="single" w:sz="4" w:space="0" w:color="auto"/>
              <w:right w:val="single" w:sz="4" w:space="0" w:color="auto"/>
            </w:tcBorders>
            <w:shd w:val="clear" w:color="000000" w:fill="F8696B"/>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1</w:t>
            </w:r>
          </w:p>
        </w:tc>
        <w:tc>
          <w:tcPr>
            <w:tcW w:w="1080"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c>
          <w:tcPr>
            <w:tcW w:w="1079"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r>
      <w:tr w:rsidR="00B94CAB" w:rsidRPr="00E41C0F" w:rsidTr="00B94CAB">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4"/>
                <w:szCs w:val="24"/>
              </w:rPr>
            </w:pPr>
            <w:r w:rsidRPr="00780733">
              <w:rPr>
                <w:rFonts w:ascii="Times New Roman" w:eastAsia="Times New Roman" w:hAnsi="Times New Roman" w:cs="Times New Roman"/>
                <w:color w:val="000000"/>
                <w:sz w:val="24"/>
                <w:szCs w:val="24"/>
              </w:rPr>
              <w:t>AQI value</w:t>
            </w:r>
          </w:p>
        </w:tc>
        <w:tc>
          <w:tcPr>
            <w:tcW w:w="1170" w:type="dxa"/>
            <w:tcBorders>
              <w:top w:val="single" w:sz="4" w:space="0" w:color="auto"/>
              <w:left w:val="single" w:sz="4" w:space="0" w:color="auto"/>
              <w:bottom w:val="single" w:sz="4" w:space="0" w:color="auto"/>
              <w:right w:val="single" w:sz="4" w:space="0" w:color="auto"/>
            </w:tcBorders>
            <w:shd w:val="clear" w:color="000000" w:fill="82C77C"/>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0.032067</w:t>
            </w:r>
          </w:p>
        </w:tc>
        <w:tc>
          <w:tcPr>
            <w:tcW w:w="1170" w:type="dxa"/>
            <w:tcBorders>
              <w:top w:val="single" w:sz="4" w:space="0" w:color="auto"/>
              <w:left w:val="single" w:sz="4" w:space="0" w:color="auto"/>
              <w:bottom w:val="single" w:sz="4" w:space="0" w:color="auto"/>
              <w:right w:val="single" w:sz="4" w:space="0" w:color="auto"/>
            </w:tcBorders>
            <w:shd w:val="clear" w:color="000000" w:fill="77C37C"/>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-0.01552</w:t>
            </w:r>
          </w:p>
        </w:tc>
        <w:tc>
          <w:tcPr>
            <w:tcW w:w="1350" w:type="dxa"/>
            <w:tcBorders>
              <w:top w:val="single" w:sz="4" w:space="0" w:color="auto"/>
              <w:left w:val="single" w:sz="4" w:space="0" w:color="auto"/>
              <w:bottom w:val="single" w:sz="4" w:space="0" w:color="auto"/>
              <w:right w:val="single" w:sz="4" w:space="0" w:color="auto"/>
            </w:tcBorders>
            <w:shd w:val="clear" w:color="000000" w:fill="FECC7E"/>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0.677722</w:t>
            </w:r>
          </w:p>
        </w:tc>
        <w:tc>
          <w:tcPr>
            <w:tcW w:w="1260" w:type="dxa"/>
            <w:tcBorders>
              <w:top w:val="single" w:sz="4" w:space="0" w:color="auto"/>
              <w:left w:val="single" w:sz="4" w:space="0" w:color="auto"/>
              <w:bottom w:val="single" w:sz="4" w:space="0" w:color="auto"/>
              <w:right w:val="single" w:sz="4" w:space="0" w:color="auto"/>
            </w:tcBorders>
            <w:shd w:val="clear" w:color="000000" w:fill="FEC77D"/>
            <w:noWrap/>
            <w:vAlign w:val="bottom"/>
            <w:hideMark/>
          </w:tcPr>
          <w:p w:rsidR="006C4C2C" w:rsidRPr="00780733" w:rsidRDefault="006C4C2C" w:rsidP="00B94CAB">
            <w:pPr>
              <w:spacing w:after="0" w:line="360" w:lineRule="auto"/>
              <w:jc w:val="both"/>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0.6948752</w:t>
            </w:r>
          </w:p>
        </w:tc>
        <w:tc>
          <w:tcPr>
            <w:tcW w:w="1350" w:type="dxa"/>
            <w:tcBorders>
              <w:top w:val="single" w:sz="4" w:space="0" w:color="auto"/>
              <w:left w:val="single" w:sz="4" w:space="0" w:color="auto"/>
              <w:bottom w:val="single" w:sz="4" w:space="0" w:color="auto"/>
              <w:right w:val="single" w:sz="4" w:space="0" w:color="auto"/>
            </w:tcBorders>
            <w:shd w:val="clear" w:color="000000" w:fill="FDC17C"/>
            <w:noWrap/>
            <w:vAlign w:val="bottom"/>
            <w:hideMark/>
          </w:tcPr>
          <w:p w:rsidR="006C4C2C" w:rsidRPr="00780733" w:rsidRDefault="006C4C2C" w:rsidP="00B94CAB">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0.71343716</w:t>
            </w:r>
          </w:p>
        </w:tc>
        <w:tc>
          <w:tcPr>
            <w:tcW w:w="1170" w:type="dxa"/>
            <w:tcBorders>
              <w:top w:val="single" w:sz="4" w:space="0" w:color="auto"/>
              <w:left w:val="single" w:sz="4" w:space="0" w:color="auto"/>
              <w:bottom w:val="single" w:sz="4" w:space="0" w:color="auto"/>
              <w:right w:val="single" w:sz="4" w:space="0" w:color="auto"/>
            </w:tcBorders>
            <w:shd w:val="clear" w:color="000000" w:fill="FB8F73"/>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0.876389</w:t>
            </w:r>
          </w:p>
        </w:tc>
        <w:tc>
          <w:tcPr>
            <w:tcW w:w="1080" w:type="dxa"/>
            <w:tcBorders>
              <w:top w:val="single" w:sz="4" w:space="0" w:color="auto"/>
              <w:left w:val="single" w:sz="4" w:space="0" w:color="auto"/>
              <w:bottom w:val="single" w:sz="4" w:space="0" w:color="auto"/>
              <w:right w:val="single" w:sz="4" w:space="0" w:color="auto"/>
            </w:tcBorders>
            <w:shd w:val="clear" w:color="000000" w:fill="FFE082"/>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0.611333</w:t>
            </w:r>
          </w:p>
        </w:tc>
        <w:tc>
          <w:tcPr>
            <w:tcW w:w="1080" w:type="dxa"/>
            <w:tcBorders>
              <w:top w:val="single" w:sz="4" w:space="0" w:color="auto"/>
              <w:left w:val="single" w:sz="4" w:space="0" w:color="auto"/>
              <w:bottom w:val="single" w:sz="4" w:space="0" w:color="auto"/>
              <w:right w:val="single" w:sz="4" w:space="0" w:color="auto"/>
            </w:tcBorders>
            <w:shd w:val="clear" w:color="000000" w:fill="F8696B"/>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1</w:t>
            </w:r>
          </w:p>
        </w:tc>
        <w:tc>
          <w:tcPr>
            <w:tcW w:w="1079" w:type="dxa"/>
            <w:tcBorders>
              <w:top w:val="nil"/>
              <w:left w:val="nil"/>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 </w:t>
            </w:r>
          </w:p>
        </w:tc>
      </w:tr>
      <w:tr w:rsidR="00B94CAB" w:rsidRPr="00E41C0F" w:rsidTr="00B94CAB">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4"/>
                <w:szCs w:val="24"/>
              </w:rPr>
            </w:pPr>
            <w:r w:rsidRPr="00780733">
              <w:rPr>
                <w:rFonts w:ascii="Times New Roman" w:eastAsia="Times New Roman" w:hAnsi="Times New Roman" w:cs="Times New Roman"/>
                <w:color w:val="000000"/>
                <w:sz w:val="24"/>
                <w:szCs w:val="24"/>
              </w:rPr>
              <w:t>CO2(ppm)</w:t>
            </w:r>
          </w:p>
        </w:tc>
        <w:tc>
          <w:tcPr>
            <w:tcW w:w="1170" w:type="dxa"/>
            <w:tcBorders>
              <w:top w:val="single" w:sz="4" w:space="0" w:color="auto"/>
              <w:left w:val="single" w:sz="4" w:space="0" w:color="auto"/>
              <w:bottom w:val="single" w:sz="4" w:space="0" w:color="auto"/>
              <w:right w:val="single" w:sz="4" w:space="0" w:color="auto"/>
            </w:tcBorders>
            <w:shd w:val="clear" w:color="000000" w:fill="7CC57C"/>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0.00389</w:t>
            </w:r>
          </w:p>
        </w:tc>
        <w:tc>
          <w:tcPr>
            <w:tcW w:w="1170" w:type="dxa"/>
            <w:tcBorders>
              <w:top w:val="single" w:sz="4" w:space="0" w:color="auto"/>
              <w:left w:val="single" w:sz="4" w:space="0" w:color="auto"/>
              <w:bottom w:val="single" w:sz="4" w:space="0" w:color="auto"/>
              <w:right w:val="single" w:sz="4" w:space="0" w:color="auto"/>
            </w:tcBorders>
            <w:shd w:val="clear" w:color="000000" w:fill="63BE7B"/>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-0.10532</w:t>
            </w:r>
          </w:p>
        </w:tc>
        <w:tc>
          <w:tcPr>
            <w:tcW w:w="1350" w:type="dxa"/>
            <w:tcBorders>
              <w:top w:val="single" w:sz="4" w:space="0" w:color="auto"/>
              <w:left w:val="single" w:sz="4" w:space="0" w:color="auto"/>
              <w:bottom w:val="single" w:sz="4" w:space="0" w:color="auto"/>
              <w:right w:val="single" w:sz="4" w:space="0" w:color="auto"/>
            </w:tcBorders>
            <w:shd w:val="clear" w:color="000000" w:fill="C5DA80"/>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0.322518</w:t>
            </w:r>
          </w:p>
        </w:tc>
        <w:tc>
          <w:tcPr>
            <w:tcW w:w="1260" w:type="dxa"/>
            <w:tcBorders>
              <w:top w:val="single" w:sz="4" w:space="0" w:color="auto"/>
              <w:left w:val="single" w:sz="4" w:space="0" w:color="auto"/>
              <w:bottom w:val="single" w:sz="4" w:space="0" w:color="auto"/>
              <w:right w:val="single" w:sz="4" w:space="0" w:color="auto"/>
            </w:tcBorders>
            <w:shd w:val="clear" w:color="000000" w:fill="E7E482"/>
            <w:noWrap/>
            <w:vAlign w:val="bottom"/>
            <w:hideMark/>
          </w:tcPr>
          <w:p w:rsidR="006C4C2C" w:rsidRPr="00780733" w:rsidRDefault="006C4C2C" w:rsidP="00B94CAB">
            <w:pPr>
              <w:spacing w:after="0" w:line="360" w:lineRule="auto"/>
              <w:jc w:val="both"/>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0.4708134</w:t>
            </w:r>
          </w:p>
        </w:tc>
        <w:tc>
          <w:tcPr>
            <w:tcW w:w="1350" w:type="dxa"/>
            <w:tcBorders>
              <w:top w:val="single" w:sz="4" w:space="0" w:color="auto"/>
              <w:left w:val="single" w:sz="4" w:space="0" w:color="auto"/>
              <w:bottom w:val="single" w:sz="4" w:space="0" w:color="auto"/>
              <w:right w:val="single" w:sz="4" w:space="0" w:color="auto"/>
            </w:tcBorders>
            <w:shd w:val="clear" w:color="000000" w:fill="ECE582"/>
            <w:noWrap/>
            <w:vAlign w:val="bottom"/>
            <w:hideMark/>
          </w:tcPr>
          <w:p w:rsidR="006C4C2C" w:rsidRPr="00780733" w:rsidRDefault="006C4C2C" w:rsidP="00B94CAB">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0.49361493</w:t>
            </w:r>
          </w:p>
        </w:tc>
        <w:tc>
          <w:tcPr>
            <w:tcW w:w="1170" w:type="dxa"/>
            <w:tcBorders>
              <w:top w:val="single" w:sz="4" w:space="0" w:color="auto"/>
              <w:left w:val="single" w:sz="4" w:space="0" w:color="auto"/>
              <w:bottom w:val="single" w:sz="4" w:space="0" w:color="auto"/>
              <w:right w:val="single" w:sz="4" w:space="0" w:color="auto"/>
            </w:tcBorders>
            <w:shd w:val="clear" w:color="000000" w:fill="EAE482"/>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0.483509</w:t>
            </w:r>
          </w:p>
        </w:tc>
        <w:tc>
          <w:tcPr>
            <w:tcW w:w="1080" w:type="dxa"/>
            <w:tcBorders>
              <w:top w:val="single" w:sz="4" w:space="0" w:color="auto"/>
              <w:left w:val="single" w:sz="4" w:space="0" w:color="auto"/>
              <w:bottom w:val="single" w:sz="4" w:space="0" w:color="auto"/>
              <w:right w:val="single" w:sz="4" w:space="0" w:color="auto"/>
            </w:tcBorders>
            <w:shd w:val="clear" w:color="000000" w:fill="E0E282"/>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0.441573</w:t>
            </w:r>
          </w:p>
        </w:tc>
        <w:tc>
          <w:tcPr>
            <w:tcW w:w="1080" w:type="dxa"/>
            <w:tcBorders>
              <w:top w:val="single" w:sz="4" w:space="0" w:color="auto"/>
              <w:left w:val="single" w:sz="4" w:space="0" w:color="auto"/>
              <w:bottom w:val="single" w:sz="4" w:space="0" w:color="auto"/>
              <w:right w:val="single" w:sz="4" w:space="0" w:color="auto"/>
            </w:tcBorders>
            <w:shd w:val="clear" w:color="000000" w:fill="FFEB84"/>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0.574355</w:t>
            </w:r>
          </w:p>
        </w:tc>
        <w:tc>
          <w:tcPr>
            <w:tcW w:w="1079" w:type="dxa"/>
            <w:tcBorders>
              <w:top w:val="single" w:sz="4" w:space="0" w:color="auto"/>
              <w:left w:val="single" w:sz="4" w:space="0" w:color="auto"/>
              <w:bottom w:val="single" w:sz="4" w:space="0" w:color="auto"/>
              <w:right w:val="single" w:sz="4" w:space="0" w:color="auto"/>
            </w:tcBorders>
            <w:shd w:val="clear" w:color="000000" w:fill="F8696B"/>
            <w:noWrap/>
            <w:vAlign w:val="bottom"/>
            <w:hideMark/>
          </w:tcPr>
          <w:p w:rsidR="006C4C2C" w:rsidRPr="00780733" w:rsidRDefault="006C4C2C" w:rsidP="00E834FC">
            <w:pPr>
              <w:spacing w:after="0" w:line="360" w:lineRule="auto"/>
              <w:rPr>
                <w:rFonts w:ascii="Times New Roman" w:eastAsia="Times New Roman" w:hAnsi="Times New Roman" w:cs="Times New Roman"/>
                <w:color w:val="000000"/>
                <w:sz w:val="23"/>
                <w:szCs w:val="23"/>
              </w:rPr>
            </w:pPr>
            <w:r w:rsidRPr="00780733">
              <w:rPr>
                <w:rFonts w:ascii="Times New Roman" w:eastAsia="Times New Roman" w:hAnsi="Times New Roman" w:cs="Times New Roman"/>
                <w:color w:val="000000"/>
                <w:sz w:val="23"/>
                <w:szCs w:val="23"/>
              </w:rPr>
              <w:t>1</w:t>
            </w:r>
          </w:p>
        </w:tc>
      </w:tr>
    </w:tbl>
    <w:p w:rsidR="006C4C2C" w:rsidRPr="00780733" w:rsidRDefault="006C4C2C" w:rsidP="006C4C2C">
      <w:pPr>
        <w:spacing w:line="480" w:lineRule="auto"/>
        <w:jc w:val="both"/>
        <w:rPr>
          <w:rFonts w:ascii="Times New Roman" w:eastAsia="Times New Roman" w:hAnsi="Times New Roman" w:cs="Times New Roman"/>
          <w:bCs/>
          <w:color w:val="000000" w:themeColor="text1"/>
          <w:kern w:val="36"/>
          <w:sz w:val="24"/>
          <w:szCs w:val="24"/>
        </w:rPr>
      </w:pPr>
      <w:r>
        <w:rPr>
          <w:rFonts w:ascii="Times New Roman" w:eastAsia="Times New Roman" w:hAnsi="Times New Roman" w:cs="Times New Roman"/>
          <w:bCs/>
          <w:color w:val="000000" w:themeColor="text1"/>
          <w:kern w:val="36"/>
          <w:sz w:val="24"/>
          <w:szCs w:val="24"/>
        </w:rPr>
        <w:t xml:space="preserve">Correlation value is between (-1 and 1), when the relationship close to positive one then the relationship is strong and direct. When the relationships close to negative one, then it has strong and inversely relationships.  However, when the relationship close to zero, then it has weak or relationship between them. </w:t>
      </w:r>
      <w:r w:rsidRPr="001A351F">
        <w:rPr>
          <w:rFonts w:ascii="Times New Roman" w:eastAsia="Times New Roman" w:hAnsi="Times New Roman" w:cs="Times New Roman"/>
          <w:bCs/>
          <w:color w:val="000000" w:themeColor="text1"/>
          <w:kern w:val="36"/>
          <w:sz w:val="24"/>
          <w:szCs w:val="24"/>
        </w:rPr>
        <w:t>The co</w:t>
      </w:r>
      <w:r>
        <w:rPr>
          <w:rFonts w:ascii="Times New Roman" w:eastAsia="Times New Roman" w:hAnsi="Times New Roman" w:cs="Times New Roman"/>
          <w:bCs/>
          <w:color w:val="000000" w:themeColor="text1"/>
          <w:kern w:val="36"/>
          <w:sz w:val="24"/>
          <w:szCs w:val="24"/>
        </w:rPr>
        <w:t>rrelation between PM</w:t>
      </w:r>
      <w:r w:rsidRPr="003F3231">
        <w:rPr>
          <w:rFonts w:ascii="Times New Roman" w:eastAsia="Times New Roman" w:hAnsi="Times New Roman" w:cs="Times New Roman"/>
          <w:bCs/>
          <w:color w:val="000000" w:themeColor="text1"/>
          <w:kern w:val="36"/>
          <w:sz w:val="24"/>
          <w:szCs w:val="24"/>
          <w:vertAlign w:val="subscript"/>
        </w:rPr>
        <w:t>2.5</w:t>
      </w:r>
      <w:r>
        <w:rPr>
          <w:rFonts w:ascii="Times New Roman" w:eastAsia="Times New Roman" w:hAnsi="Times New Roman" w:cs="Times New Roman"/>
          <w:bCs/>
          <w:color w:val="000000" w:themeColor="text1"/>
          <w:kern w:val="36"/>
          <w:sz w:val="24"/>
          <w:szCs w:val="24"/>
        </w:rPr>
        <w:t>, PM</w:t>
      </w:r>
      <w:r w:rsidRPr="003F3231">
        <w:rPr>
          <w:rFonts w:ascii="Times New Roman" w:eastAsia="Times New Roman" w:hAnsi="Times New Roman" w:cs="Times New Roman"/>
          <w:bCs/>
          <w:color w:val="000000" w:themeColor="text1"/>
          <w:kern w:val="36"/>
          <w:sz w:val="24"/>
          <w:szCs w:val="24"/>
          <w:vertAlign w:val="subscript"/>
        </w:rPr>
        <w:t>10</w:t>
      </w:r>
      <w:r>
        <w:rPr>
          <w:rFonts w:ascii="Times New Roman" w:eastAsia="Times New Roman" w:hAnsi="Times New Roman" w:cs="Times New Roman"/>
          <w:bCs/>
          <w:color w:val="000000" w:themeColor="text1"/>
          <w:kern w:val="36"/>
          <w:sz w:val="24"/>
          <w:szCs w:val="24"/>
        </w:rPr>
        <w:t xml:space="preserve">, AQI, </w:t>
      </w:r>
      <w:r w:rsidRPr="001A351F">
        <w:rPr>
          <w:rFonts w:ascii="Times New Roman" w:eastAsia="Times New Roman" w:hAnsi="Times New Roman" w:cs="Times New Roman"/>
          <w:bCs/>
          <w:color w:val="000000" w:themeColor="text1"/>
          <w:kern w:val="36"/>
          <w:sz w:val="24"/>
          <w:szCs w:val="24"/>
        </w:rPr>
        <w:t>and air quality related diseases</w:t>
      </w:r>
      <w:r>
        <w:rPr>
          <w:rFonts w:ascii="Times New Roman" w:eastAsia="Times New Roman" w:hAnsi="Times New Roman" w:cs="Times New Roman"/>
          <w:bCs/>
          <w:color w:val="000000" w:themeColor="text1"/>
          <w:kern w:val="36"/>
          <w:sz w:val="24"/>
          <w:szCs w:val="24"/>
        </w:rPr>
        <w:t xml:space="preserve"> have direct and strong relationships.</w:t>
      </w:r>
      <w:r w:rsidRPr="001A351F">
        <w:rPr>
          <w:rFonts w:ascii="Times New Roman" w:eastAsia="Times New Roman" w:hAnsi="Times New Roman" w:cs="Times New Roman"/>
          <w:bCs/>
          <w:color w:val="000000" w:themeColor="text1"/>
          <w:kern w:val="36"/>
          <w:sz w:val="24"/>
          <w:szCs w:val="24"/>
        </w:rPr>
        <w:t xml:space="preserve"> Visit clinic/hospitals</w:t>
      </w:r>
      <w:r>
        <w:rPr>
          <w:rFonts w:ascii="Times New Roman" w:eastAsia="Times New Roman" w:hAnsi="Times New Roman" w:cs="Times New Roman"/>
          <w:bCs/>
          <w:color w:val="000000" w:themeColor="text1"/>
          <w:kern w:val="36"/>
          <w:sz w:val="24"/>
          <w:szCs w:val="24"/>
        </w:rPr>
        <w:t xml:space="preserve"> for health issues and</w:t>
      </w:r>
      <w:r w:rsidRPr="001A351F">
        <w:rPr>
          <w:rFonts w:ascii="Times New Roman" w:eastAsia="Times New Roman" w:hAnsi="Times New Roman" w:cs="Times New Roman"/>
          <w:bCs/>
          <w:color w:val="000000" w:themeColor="text1"/>
          <w:kern w:val="36"/>
          <w:sz w:val="24"/>
          <w:szCs w:val="24"/>
        </w:rPr>
        <w:t xml:space="preserve"> reason to visit clinics/hospitals have </w:t>
      </w:r>
      <w:r>
        <w:rPr>
          <w:rFonts w:ascii="Times New Roman" w:eastAsia="Times New Roman" w:hAnsi="Times New Roman" w:cs="Times New Roman"/>
          <w:bCs/>
          <w:color w:val="000000" w:themeColor="text1"/>
          <w:kern w:val="36"/>
          <w:sz w:val="24"/>
          <w:szCs w:val="24"/>
        </w:rPr>
        <w:t xml:space="preserve">also </w:t>
      </w:r>
      <w:r w:rsidRPr="001A351F">
        <w:rPr>
          <w:rFonts w:ascii="Times New Roman" w:eastAsia="Times New Roman" w:hAnsi="Times New Roman" w:cs="Times New Roman"/>
          <w:bCs/>
          <w:color w:val="000000" w:themeColor="text1"/>
          <w:kern w:val="36"/>
          <w:sz w:val="24"/>
          <w:szCs w:val="24"/>
        </w:rPr>
        <w:t xml:space="preserve">strong </w:t>
      </w:r>
      <w:r>
        <w:rPr>
          <w:rFonts w:ascii="Times New Roman" w:eastAsia="Times New Roman" w:hAnsi="Times New Roman" w:cs="Times New Roman"/>
          <w:bCs/>
          <w:color w:val="000000" w:themeColor="text1"/>
          <w:kern w:val="36"/>
          <w:sz w:val="24"/>
          <w:szCs w:val="24"/>
        </w:rPr>
        <w:t xml:space="preserve">and </w:t>
      </w:r>
      <w:r w:rsidRPr="001A351F">
        <w:rPr>
          <w:rFonts w:ascii="Times New Roman" w:eastAsia="Times New Roman" w:hAnsi="Times New Roman" w:cs="Times New Roman"/>
          <w:bCs/>
          <w:color w:val="000000" w:themeColor="text1"/>
          <w:kern w:val="36"/>
          <w:sz w:val="24"/>
          <w:szCs w:val="24"/>
        </w:rPr>
        <w:t>direct relationship. Whereas, long live in and around the station</w:t>
      </w:r>
      <w:r>
        <w:rPr>
          <w:rFonts w:ascii="Times New Roman" w:eastAsia="Times New Roman" w:hAnsi="Times New Roman" w:cs="Times New Roman"/>
          <w:bCs/>
          <w:color w:val="000000" w:themeColor="text1"/>
          <w:kern w:val="36"/>
          <w:sz w:val="24"/>
          <w:szCs w:val="24"/>
        </w:rPr>
        <w:t>s has not relationship with air quality related diseases from the result in the</w:t>
      </w:r>
      <w:r w:rsidRPr="001A351F">
        <w:rPr>
          <w:rFonts w:ascii="Times New Roman" w:eastAsia="Times New Roman" w:hAnsi="Times New Roman" w:cs="Times New Roman"/>
          <w:bCs/>
          <w:color w:val="000000" w:themeColor="text1"/>
          <w:kern w:val="36"/>
          <w:sz w:val="24"/>
          <w:szCs w:val="24"/>
        </w:rPr>
        <w:t xml:space="preserve"> table.</w:t>
      </w:r>
    </w:p>
    <w:p w:rsidR="006C4C2C" w:rsidRDefault="006C4C2C" w:rsidP="006C4C2C">
      <w:pPr>
        <w:pStyle w:val="Default"/>
        <w:spacing w:line="480" w:lineRule="auto"/>
        <w:jc w:val="both"/>
        <w:rPr>
          <w:color w:val="000000" w:themeColor="text1"/>
        </w:rPr>
        <w:sectPr w:rsidR="006C4C2C" w:rsidSect="006C4C2C">
          <w:pgSz w:w="16834" w:h="11909" w:orient="landscape" w:code="9"/>
          <w:pgMar w:top="1440" w:right="1440" w:bottom="1440" w:left="1440" w:header="720" w:footer="720" w:gutter="0"/>
          <w:cols w:space="720"/>
          <w:docGrid w:linePitch="360"/>
        </w:sectPr>
      </w:pPr>
    </w:p>
    <w:p w:rsidR="007439B0" w:rsidRPr="00741C3E" w:rsidRDefault="007439B0" w:rsidP="00FA1424">
      <w:pPr>
        <w:pStyle w:val="Heading3"/>
        <w:ind w:right="-151"/>
        <w:rPr>
          <w:rFonts w:ascii="Times New Roman" w:hAnsi="Times New Roman" w:cs="Times New Roman"/>
          <w:b/>
          <w:color w:val="000000"/>
          <w:sz w:val="25"/>
          <w:szCs w:val="25"/>
        </w:rPr>
      </w:pPr>
      <w:bookmarkStart w:id="324" w:name="_Toc13226834"/>
      <w:r w:rsidRPr="00741C3E">
        <w:rPr>
          <w:rFonts w:ascii="Times New Roman" w:hAnsi="Times New Roman" w:cs="Times New Roman"/>
          <w:b/>
          <w:color w:val="000000" w:themeColor="text1"/>
          <w:sz w:val="25"/>
          <w:szCs w:val="25"/>
        </w:rPr>
        <w:lastRenderedPageBreak/>
        <w:t>5.7.1 Simple regression analysis of air quality related diseases and air quality</w:t>
      </w:r>
      <w:bookmarkEnd w:id="324"/>
    </w:p>
    <w:p w:rsidR="007439B0" w:rsidRPr="003E62E2" w:rsidRDefault="007439B0" w:rsidP="00FA1424">
      <w:pPr>
        <w:autoSpaceDE w:val="0"/>
        <w:autoSpaceDN w:val="0"/>
        <w:adjustRightInd w:val="0"/>
        <w:spacing w:after="0" w:line="320" w:lineRule="atLeast"/>
        <w:ind w:left="60" w:right="-151"/>
        <w:rPr>
          <w:rFonts w:ascii="Times New Roman" w:hAnsi="Times New Roman" w:cs="Times New Roman"/>
          <w:b/>
          <w:color w:val="000000"/>
          <w:sz w:val="24"/>
          <w:szCs w:val="24"/>
        </w:rPr>
      </w:pPr>
    </w:p>
    <w:p w:rsidR="007439B0" w:rsidRDefault="007439B0" w:rsidP="00FA1424">
      <w:pPr>
        <w:ind w:right="-151"/>
        <w:rPr>
          <w:rFonts w:ascii="Times New Roman" w:eastAsia="Times New Roman" w:hAnsi="Times New Roman" w:cs="Times New Roman"/>
          <w:bCs/>
          <w:color w:val="000000"/>
          <w:kern w:val="36"/>
          <w:sz w:val="24"/>
          <w:szCs w:val="24"/>
        </w:rPr>
      </w:pPr>
      <w:bookmarkStart w:id="325" w:name="_Toc11148249"/>
      <w:bookmarkStart w:id="326" w:name="_Toc11415270"/>
      <w:bookmarkStart w:id="327" w:name="_Toc11416183"/>
      <w:bookmarkStart w:id="328" w:name="_Toc11518333"/>
      <w:bookmarkStart w:id="329" w:name="_Toc11640829"/>
      <w:bookmarkStart w:id="330" w:name="_Toc11665151"/>
      <w:r>
        <w:rPr>
          <w:noProof/>
        </w:rPr>
        <w:drawing>
          <wp:inline distT="0" distB="0" distL="0" distR="0" wp14:anchorId="60E28478" wp14:editId="6D00CB74">
            <wp:extent cx="5905500" cy="2743200"/>
            <wp:effectExtent l="0" t="0" r="0" b="0"/>
            <wp:docPr id="295" name="Chart 295"/>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bookmarkEnd w:id="325"/>
      <w:bookmarkEnd w:id="326"/>
      <w:bookmarkEnd w:id="327"/>
      <w:bookmarkEnd w:id="328"/>
      <w:bookmarkEnd w:id="329"/>
      <w:bookmarkEnd w:id="330"/>
    </w:p>
    <w:p w:rsidR="007439B0" w:rsidRPr="00465D3A" w:rsidRDefault="00465D3A" w:rsidP="00FA1424">
      <w:pPr>
        <w:pStyle w:val="Caption"/>
        <w:ind w:right="-151"/>
        <w:rPr>
          <w:rFonts w:ascii="Times New Roman" w:eastAsia="Times New Roman" w:hAnsi="Times New Roman" w:cs="Times New Roman"/>
          <w:bCs/>
          <w:i w:val="0"/>
          <w:color w:val="000000" w:themeColor="text1"/>
          <w:kern w:val="36"/>
          <w:sz w:val="24"/>
          <w:szCs w:val="24"/>
        </w:rPr>
      </w:pPr>
      <w:bookmarkStart w:id="331" w:name="_Toc13227156"/>
      <w:r w:rsidRPr="00465D3A">
        <w:rPr>
          <w:rFonts w:ascii="Times New Roman" w:hAnsi="Times New Roman" w:cs="Times New Roman"/>
          <w:i w:val="0"/>
          <w:color w:val="000000" w:themeColor="text1"/>
          <w:sz w:val="24"/>
          <w:szCs w:val="24"/>
        </w:rPr>
        <w:t xml:space="preserve">Figure </w:t>
      </w:r>
      <w:r w:rsidRPr="00465D3A">
        <w:rPr>
          <w:rFonts w:ascii="Times New Roman" w:hAnsi="Times New Roman" w:cs="Times New Roman"/>
          <w:i w:val="0"/>
          <w:color w:val="000000" w:themeColor="text1"/>
          <w:sz w:val="24"/>
          <w:szCs w:val="24"/>
        </w:rPr>
        <w:fldChar w:fldCharType="begin"/>
      </w:r>
      <w:r w:rsidRPr="00465D3A">
        <w:rPr>
          <w:rFonts w:ascii="Times New Roman" w:hAnsi="Times New Roman" w:cs="Times New Roman"/>
          <w:i w:val="0"/>
          <w:color w:val="000000" w:themeColor="text1"/>
          <w:sz w:val="24"/>
          <w:szCs w:val="24"/>
        </w:rPr>
        <w:instrText xml:space="preserve"> SEQ Figure \* ARABIC </w:instrText>
      </w:r>
      <w:r w:rsidRPr="00465D3A">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36</w:t>
      </w:r>
      <w:r w:rsidRPr="00465D3A">
        <w:rPr>
          <w:rFonts w:ascii="Times New Roman" w:hAnsi="Times New Roman" w:cs="Times New Roman"/>
          <w:i w:val="0"/>
          <w:color w:val="000000" w:themeColor="text1"/>
          <w:sz w:val="24"/>
          <w:szCs w:val="24"/>
        </w:rPr>
        <w:fldChar w:fldCharType="end"/>
      </w:r>
      <w:r w:rsidRPr="00465D3A">
        <w:rPr>
          <w:rFonts w:ascii="Times New Roman" w:hAnsi="Times New Roman" w:cs="Times New Roman"/>
          <w:i w:val="0"/>
          <w:color w:val="000000" w:themeColor="text1"/>
          <w:sz w:val="24"/>
          <w:szCs w:val="24"/>
        </w:rPr>
        <w:t xml:space="preserve">: </w:t>
      </w:r>
      <w:r w:rsidR="00741C3E">
        <w:rPr>
          <w:rFonts w:ascii="Times New Roman" w:hAnsi="Times New Roman" w:cs="Times New Roman"/>
          <w:i w:val="0"/>
          <w:color w:val="000000" w:themeColor="text1"/>
          <w:sz w:val="24"/>
          <w:szCs w:val="24"/>
        </w:rPr>
        <w:t>Number of i</w:t>
      </w:r>
      <w:r w:rsidRPr="00465D3A">
        <w:rPr>
          <w:rFonts w:ascii="Times New Roman" w:hAnsi="Times New Roman" w:cs="Times New Roman"/>
          <w:i w:val="0"/>
          <w:color w:val="000000" w:themeColor="text1"/>
          <w:sz w:val="24"/>
          <w:szCs w:val="24"/>
        </w:rPr>
        <w:t>ncidence of air quality related health problem</w:t>
      </w:r>
      <w:r w:rsidR="00811801">
        <w:rPr>
          <w:rFonts w:ascii="Times New Roman" w:hAnsi="Times New Roman" w:cs="Times New Roman"/>
          <w:i w:val="0"/>
          <w:color w:val="000000" w:themeColor="text1"/>
          <w:sz w:val="24"/>
          <w:szCs w:val="24"/>
        </w:rPr>
        <w:t>s</w:t>
      </w:r>
      <w:r w:rsidRPr="00465D3A">
        <w:rPr>
          <w:rFonts w:ascii="Times New Roman" w:hAnsi="Times New Roman" w:cs="Times New Roman"/>
          <w:i w:val="0"/>
          <w:color w:val="000000" w:themeColor="text1"/>
          <w:sz w:val="24"/>
          <w:szCs w:val="24"/>
        </w:rPr>
        <w:t xml:space="preserve"> and AQI</w:t>
      </w:r>
      <w:bookmarkEnd w:id="331"/>
      <w:r w:rsidRPr="00465D3A">
        <w:rPr>
          <w:rFonts w:ascii="Times New Roman" w:hAnsi="Times New Roman" w:cs="Times New Roman"/>
          <w:i w:val="0"/>
          <w:color w:val="000000" w:themeColor="text1"/>
          <w:sz w:val="24"/>
          <w:szCs w:val="24"/>
        </w:rPr>
        <w:t xml:space="preserve"> </w:t>
      </w:r>
    </w:p>
    <w:p w:rsidR="007439B0" w:rsidRPr="00077065" w:rsidRDefault="007439B0" w:rsidP="00FA1424">
      <w:pPr>
        <w:spacing w:line="480" w:lineRule="auto"/>
        <w:ind w:right="-151"/>
        <w:jc w:val="both"/>
        <w:rPr>
          <w:rFonts w:ascii="Times New Roman" w:eastAsia="Times New Roman" w:hAnsi="Times New Roman" w:cs="Times New Roman"/>
          <w:bCs/>
          <w:color w:val="000000" w:themeColor="text1"/>
          <w:kern w:val="36"/>
          <w:sz w:val="24"/>
          <w:szCs w:val="24"/>
        </w:rPr>
      </w:pPr>
      <w:bookmarkStart w:id="332" w:name="_Toc11640830"/>
      <w:bookmarkStart w:id="333" w:name="_Toc11665152"/>
      <w:bookmarkStart w:id="334" w:name="_Toc11148250"/>
      <w:bookmarkStart w:id="335" w:name="_Toc11415271"/>
      <w:bookmarkStart w:id="336" w:name="_Toc11416184"/>
      <w:bookmarkStart w:id="337" w:name="_Toc11518334"/>
      <w:r w:rsidRPr="00077065">
        <w:rPr>
          <w:rFonts w:ascii="Times New Roman" w:eastAsia="Times New Roman" w:hAnsi="Times New Roman" w:cs="Times New Roman"/>
          <w:bCs/>
          <w:color w:val="000000" w:themeColor="text1"/>
          <w:kern w:val="36"/>
          <w:sz w:val="24"/>
          <w:szCs w:val="24"/>
        </w:rPr>
        <w:t xml:space="preserve">The correlation between incidences of air quality related health problems and air quality index (AQI) out of 24 stations shows that positive relationships each other’s. </w:t>
      </w:r>
      <w:r w:rsidR="00811801" w:rsidRPr="00077065">
        <w:rPr>
          <w:rFonts w:ascii="Times New Roman" w:eastAsia="Times New Roman" w:hAnsi="Times New Roman" w:cs="Times New Roman"/>
          <w:bCs/>
          <w:color w:val="000000" w:themeColor="text1"/>
          <w:kern w:val="36"/>
          <w:sz w:val="24"/>
          <w:szCs w:val="24"/>
        </w:rPr>
        <w:t xml:space="preserve">10.45% causes related with average transport air pollution. </w:t>
      </w:r>
      <w:r w:rsidR="00CC5685" w:rsidRPr="00077065">
        <w:rPr>
          <w:rFonts w:ascii="Times New Roman" w:eastAsia="Times New Roman" w:hAnsi="Times New Roman" w:cs="Times New Roman"/>
          <w:bCs/>
          <w:color w:val="000000" w:themeColor="text1"/>
          <w:kern w:val="36"/>
          <w:sz w:val="24"/>
          <w:szCs w:val="24"/>
        </w:rPr>
        <w:t xml:space="preserve">The intercept is </w:t>
      </w:r>
      <w:r w:rsidR="00ED5CEE" w:rsidRPr="00077065">
        <w:rPr>
          <w:rFonts w:ascii="Times New Roman" w:eastAsia="Times New Roman" w:hAnsi="Times New Roman" w:cs="Times New Roman"/>
          <w:bCs/>
          <w:color w:val="000000" w:themeColor="text1"/>
          <w:kern w:val="36"/>
          <w:sz w:val="24"/>
          <w:szCs w:val="24"/>
        </w:rPr>
        <w:t xml:space="preserve">8.209 </w:t>
      </w:r>
      <w:r w:rsidR="00CC5685" w:rsidRPr="00077065">
        <w:rPr>
          <w:rFonts w:ascii="Times New Roman" w:eastAsia="Times New Roman" w:hAnsi="Times New Roman" w:cs="Times New Roman"/>
          <w:bCs/>
          <w:color w:val="000000" w:themeColor="text1"/>
          <w:kern w:val="36"/>
          <w:sz w:val="24"/>
          <w:szCs w:val="24"/>
        </w:rPr>
        <w:t xml:space="preserve">that affected health beyond air quality. </w:t>
      </w:r>
      <w:r w:rsidRPr="00077065">
        <w:rPr>
          <w:rFonts w:ascii="Times New Roman" w:eastAsia="Times New Roman" w:hAnsi="Times New Roman" w:cs="Times New Roman"/>
          <w:bCs/>
          <w:color w:val="000000" w:themeColor="text1"/>
          <w:kern w:val="36"/>
          <w:sz w:val="24"/>
          <w:szCs w:val="24"/>
        </w:rPr>
        <w:t xml:space="preserve">The incidence for air quality related health problems depends on </w:t>
      </w:r>
      <w:r w:rsidR="00811801" w:rsidRPr="00077065">
        <w:rPr>
          <w:rFonts w:ascii="Times New Roman" w:eastAsia="Times New Roman" w:hAnsi="Times New Roman" w:cs="Times New Roman"/>
          <w:bCs/>
          <w:color w:val="000000" w:themeColor="text1"/>
          <w:kern w:val="36"/>
          <w:sz w:val="24"/>
          <w:szCs w:val="24"/>
        </w:rPr>
        <w:t>location, industrial and</w:t>
      </w:r>
      <w:r w:rsidRPr="00077065">
        <w:rPr>
          <w:rFonts w:ascii="Times New Roman" w:eastAsia="Times New Roman" w:hAnsi="Times New Roman" w:cs="Times New Roman"/>
          <w:bCs/>
          <w:color w:val="000000" w:themeColor="text1"/>
          <w:kern w:val="36"/>
          <w:sz w:val="24"/>
          <w:szCs w:val="24"/>
        </w:rPr>
        <w:t xml:space="preserve"> commercial</w:t>
      </w:r>
      <w:bookmarkEnd w:id="332"/>
      <w:bookmarkEnd w:id="333"/>
      <w:bookmarkEnd w:id="334"/>
      <w:bookmarkEnd w:id="335"/>
      <w:bookmarkEnd w:id="336"/>
      <w:bookmarkEnd w:id="337"/>
      <w:r w:rsidR="00757671">
        <w:rPr>
          <w:rFonts w:ascii="Times New Roman" w:eastAsia="Times New Roman" w:hAnsi="Times New Roman" w:cs="Times New Roman"/>
          <w:bCs/>
          <w:color w:val="000000" w:themeColor="text1"/>
          <w:kern w:val="36"/>
          <w:sz w:val="24"/>
          <w:szCs w:val="24"/>
        </w:rPr>
        <w:t xml:space="preserve"> land-use.</w:t>
      </w:r>
    </w:p>
    <w:p w:rsidR="007439B0" w:rsidRDefault="007439B0" w:rsidP="00FA1424">
      <w:pPr>
        <w:ind w:right="-151"/>
        <w:rPr>
          <w:rFonts w:ascii="Times New Roman" w:eastAsia="Times New Roman" w:hAnsi="Times New Roman" w:cs="Times New Roman"/>
          <w:bCs/>
          <w:color w:val="000000"/>
          <w:kern w:val="36"/>
          <w:sz w:val="24"/>
          <w:szCs w:val="24"/>
        </w:rPr>
      </w:pPr>
      <w:bookmarkStart w:id="338" w:name="_Toc11148251"/>
      <w:bookmarkStart w:id="339" w:name="_Toc11415272"/>
      <w:bookmarkStart w:id="340" w:name="_Toc11416185"/>
      <w:bookmarkStart w:id="341" w:name="_Toc11518335"/>
      <w:bookmarkStart w:id="342" w:name="_Toc11640831"/>
      <w:bookmarkStart w:id="343" w:name="_Toc11665153"/>
      <w:r>
        <w:rPr>
          <w:noProof/>
        </w:rPr>
        <w:drawing>
          <wp:inline distT="0" distB="0" distL="0" distR="0" wp14:anchorId="528A1581" wp14:editId="1667D327">
            <wp:extent cx="2867025" cy="2752725"/>
            <wp:effectExtent l="0" t="0" r="9525" b="9525"/>
            <wp:docPr id="147" name="Chart 147"/>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r>
        <w:rPr>
          <w:noProof/>
        </w:rPr>
        <w:drawing>
          <wp:inline distT="0" distB="0" distL="0" distR="0" wp14:anchorId="281C381E" wp14:editId="5DA18C2C">
            <wp:extent cx="2838450" cy="2752725"/>
            <wp:effectExtent l="0" t="0" r="0" b="9525"/>
            <wp:docPr id="173" name="Chart 173"/>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bookmarkEnd w:id="338"/>
      <w:bookmarkEnd w:id="339"/>
      <w:bookmarkEnd w:id="340"/>
      <w:bookmarkEnd w:id="341"/>
      <w:bookmarkEnd w:id="342"/>
      <w:bookmarkEnd w:id="343"/>
    </w:p>
    <w:p w:rsidR="007439B0" w:rsidRPr="00465D3A" w:rsidRDefault="00465D3A" w:rsidP="00FA1424">
      <w:pPr>
        <w:pStyle w:val="Caption"/>
        <w:ind w:right="-151"/>
        <w:rPr>
          <w:rFonts w:ascii="Times New Roman" w:eastAsia="Times New Roman" w:hAnsi="Times New Roman" w:cs="Times New Roman"/>
          <w:bCs/>
          <w:i w:val="0"/>
          <w:color w:val="000000" w:themeColor="text1"/>
          <w:kern w:val="36"/>
          <w:sz w:val="24"/>
          <w:szCs w:val="24"/>
        </w:rPr>
      </w:pPr>
      <w:bookmarkStart w:id="344" w:name="_Toc13227157"/>
      <w:r w:rsidRPr="00465D3A">
        <w:rPr>
          <w:rFonts w:ascii="Times New Roman" w:hAnsi="Times New Roman" w:cs="Times New Roman"/>
          <w:i w:val="0"/>
          <w:color w:val="000000" w:themeColor="text1"/>
          <w:sz w:val="24"/>
          <w:szCs w:val="24"/>
        </w:rPr>
        <w:t xml:space="preserve">Figure </w:t>
      </w:r>
      <w:r w:rsidRPr="00465D3A">
        <w:rPr>
          <w:rFonts w:ascii="Times New Roman" w:hAnsi="Times New Roman" w:cs="Times New Roman"/>
          <w:i w:val="0"/>
          <w:color w:val="000000" w:themeColor="text1"/>
          <w:sz w:val="24"/>
          <w:szCs w:val="24"/>
        </w:rPr>
        <w:fldChar w:fldCharType="begin"/>
      </w:r>
      <w:r w:rsidRPr="00465D3A">
        <w:rPr>
          <w:rFonts w:ascii="Times New Roman" w:hAnsi="Times New Roman" w:cs="Times New Roman"/>
          <w:i w:val="0"/>
          <w:color w:val="000000" w:themeColor="text1"/>
          <w:sz w:val="24"/>
          <w:szCs w:val="24"/>
        </w:rPr>
        <w:instrText xml:space="preserve"> SEQ Figure \* ARABIC </w:instrText>
      </w:r>
      <w:r w:rsidRPr="00465D3A">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37</w:t>
      </w:r>
      <w:r w:rsidRPr="00465D3A">
        <w:rPr>
          <w:rFonts w:ascii="Times New Roman" w:hAnsi="Times New Roman" w:cs="Times New Roman"/>
          <w:i w:val="0"/>
          <w:color w:val="000000" w:themeColor="text1"/>
          <w:sz w:val="24"/>
          <w:szCs w:val="24"/>
        </w:rPr>
        <w:fldChar w:fldCharType="end"/>
      </w:r>
      <w:r w:rsidRPr="00465D3A">
        <w:rPr>
          <w:rFonts w:ascii="Times New Roman" w:hAnsi="Times New Roman" w:cs="Times New Roman"/>
          <w:i w:val="0"/>
          <w:color w:val="000000" w:themeColor="text1"/>
          <w:sz w:val="24"/>
          <w:szCs w:val="24"/>
        </w:rPr>
        <w:t>: Incidence of air quality related health problem and AQI at Kality and Saris station</w:t>
      </w:r>
      <w:bookmarkEnd w:id="344"/>
    </w:p>
    <w:p w:rsidR="007439B0" w:rsidRPr="00CA3A7A" w:rsidRDefault="007439B0" w:rsidP="00FA1424">
      <w:pPr>
        <w:spacing w:line="480" w:lineRule="auto"/>
        <w:ind w:right="-151"/>
        <w:jc w:val="both"/>
        <w:rPr>
          <w:rFonts w:ascii="Times New Roman" w:eastAsia="Times New Roman" w:hAnsi="Times New Roman" w:cs="Times New Roman"/>
          <w:bCs/>
          <w:color w:val="000000" w:themeColor="text1"/>
          <w:kern w:val="36"/>
          <w:sz w:val="24"/>
          <w:szCs w:val="24"/>
        </w:rPr>
      </w:pPr>
      <w:bookmarkStart w:id="345" w:name="_Toc11148252"/>
      <w:bookmarkStart w:id="346" w:name="_Toc11415273"/>
      <w:r w:rsidRPr="00CA3A7A">
        <w:rPr>
          <w:rFonts w:ascii="Times New Roman" w:eastAsia="Times New Roman" w:hAnsi="Times New Roman" w:cs="Times New Roman"/>
          <w:bCs/>
          <w:color w:val="000000" w:themeColor="text1"/>
          <w:kern w:val="36"/>
          <w:sz w:val="24"/>
          <w:szCs w:val="24"/>
        </w:rPr>
        <w:lastRenderedPageBreak/>
        <w:t>The relationship between incidences of air quality related health problems and air quality index (AQI) at Kality and Saris station had strong positive relationship. Each station has LRT, taxi, bus/taxi and bus station indicated in the graph from the smallest to the largest respectively. Air quality related health i</w:t>
      </w:r>
      <w:r w:rsidR="00A878F8">
        <w:rPr>
          <w:rFonts w:ascii="Times New Roman" w:eastAsia="Times New Roman" w:hAnsi="Times New Roman" w:cs="Times New Roman"/>
          <w:bCs/>
          <w:color w:val="000000" w:themeColor="text1"/>
          <w:kern w:val="36"/>
          <w:sz w:val="24"/>
          <w:szCs w:val="24"/>
        </w:rPr>
        <w:t xml:space="preserve">ncidence at Saris (R square = </w:t>
      </w:r>
      <w:r w:rsidRPr="00CA3A7A">
        <w:rPr>
          <w:rFonts w:ascii="Times New Roman" w:eastAsia="Times New Roman" w:hAnsi="Times New Roman" w:cs="Times New Roman"/>
          <w:bCs/>
          <w:color w:val="000000" w:themeColor="text1"/>
          <w:kern w:val="36"/>
          <w:sz w:val="24"/>
          <w:szCs w:val="24"/>
        </w:rPr>
        <w:t>95</w:t>
      </w:r>
      <w:r w:rsidR="00A878F8">
        <w:rPr>
          <w:rFonts w:ascii="Times New Roman" w:eastAsia="Times New Roman" w:hAnsi="Times New Roman" w:cs="Times New Roman"/>
          <w:bCs/>
          <w:color w:val="000000" w:themeColor="text1"/>
          <w:kern w:val="36"/>
          <w:sz w:val="24"/>
          <w:szCs w:val="24"/>
        </w:rPr>
        <w:t>.</w:t>
      </w:r>
      <w:r w:rsidRPr="00CA3A7A">
        <w:rPr>
          <w:rFonts w:ascii="Times New Roman" w:eastAsia="Times New Roman" w:hAnsi="Times New Roman" w:cs="Times New Roman"/>
          <w:bCs/>
          <w:color w:val="000000" w:themeColor="text1"/>
          <w:kern w:val="36"/>
          <w:sz w:val="24"/>
          <w:szCs w:val="24"/>
        </w:rPr>
        <w:t>4</w:t>
      </w:r>
      <w:r w:rsidR="00A878F8">
        <w:rPr>
          <w:rFonts w:ascii="Times New Roman" w:eastAsia="Times New Roman" w:hAnsi="Times New Roman" w:cs="Times New Roman"/>
          <w:bCs/>
          <w:color w:val="000000" w:themeColor="text1"/>
          <w:kern w:val="36"/>
          <w:sz w:val="24"/>
          <w:szCs w:val="24"/>
        </w:rPr>
        <w:t>7%</w:t>
      </w:r>
      <w:r w:rsidR="00896468">
        <w:rPr>
          <w:rFonts w:ascii="Times New Roman" w:eastAsia="Times New Roman" w:hAnsi="Times New Roman" w:cs="Times New Roman"/>
          <w:bCs/>
          <w:color w:val="000000" w:themeColor="text1"/>
          <w:kern w:val="36"/>
          <w:sz w:val="24"/>
          <w:szCs w:val="24"/>
        </w:rPr>
        <w:t xml:space="preserve"> or adjusted R</w:t>
      </w:r>
      <w:r w:rsidR="00896468" w:rsidRPr="00896468">
        <w:rPr>
          <w:rFonts w:ascii="Times New Roman" w:eastAsia="Times New Roman" w:hAnsi="Times New Roman" w:cs="Times New Roman"/>
          <w:bCs/>
          <w:color w:val="000000" w:themeColor="text1"/>
          <w:kern w:val="36"/>
          <w:sz w:val="24"/>
          <w:szCs w:val="24"/>
          <w:vertAlign w:val="superscript"/>
        </w:rPr>
        <w:t>2</w:t>
      </w:r>
      <w:r w:rsidR="00896468">
        <w:rPr>
          <w:rFonts w:ascii="Times New Roman" w:eastAsia="Times New Roman" w:hAnsi="Times New Roman" w:cs="Times New Roman"/>
          <w:bCs/>
          <w:color w:val="000000" w:themeColor="text1"/>
          <w:kern w:val="36"/>
          <w:sz w:val="24"/>
          <w:szCs w:val="24"/>
        </w:rPr>
        <w:t xml:space="preserve"> = 93.19%</w:t>
      </w:r>
      <w:r w:rsidRPr="00CA3A7A">
        <w:rPr>
          <w:rFonts w:ascii="Times New Roman" w:eastAsia="Times New Roman" w:hAnsi="Times New Roman" w:cs="Times New Roman"/>
          <w:bCs/>
          <w:color w:val="000000" w:themeColor="text1"/>
          <w:kern w:val="36"/>
          <w:sz w:val="24"/>
          <w:szCs w:val="24"/>
        </w:rPr>
        <w:t>) l</w:t>
      </w:r>
      <w:r w:rsidR="00A878F8">
        <w:rPr>
          <w:rFonts w:ascii="Times New Roman" w:eastAsia="Times New Roman" w:hAnsi="Times New Roman" w:cs="Times New Roman"/>
          <w:bCs/>
          <w:color w:val="000000" w:themeColor="text1"/>
          <w:kern w:val="36"/>
          <w:sz w:val="24"/>
          <w:szCs w:val="24"/>
        </w:rPr>
        <w:t xml:space="preserve">arger than Kality (R square = </w:t>
      </w:r>
      <w:r w:rsidRPr="00CA3A7A">
        <w:rPr>
          <w:rFonts w:ascii="Times New Roman" w:eastAsia="Times New Roman" w:hAnsi="Times New Roman" w:cs="Times New Roman"/>
          <w:bCs/>
          <w:color w:val="000000" w:themeColor="text1"/>
          <w:kern w:val="36"/>
          <w:sz w:val="24"/>
          <w:szCs w:val="24"/>
        </w:rPr>
        <w:t>93</w:t>
      </w:r>
      <w:r w:rsidR="00A878F8">
        <w:rPr>
          <w:rFonts w:ascii="Times New Roman" w:eastAsia="Times New Roman" w:hAnsi="Times New Roman" w:cs="Times New Roman"/>
          <w:bCs/>
          <w:color w:val="000000" w:themeColor="text1"/>
          <w:kern w:val="36"/>
          <w:sz w:val="24"/>
          <w:szCs w:val="24"/>
        </w:rPr>
        <w:t>.</w:t>
      </w:r>
      <w:r w:rsidRPr="00CA3A7A">
        <w:rPr>
          <w:rFonts w:ascii="Times New Roman" w:eastAsia="Times New Roman" w:hAnsi="Times New Roman" w:cs="Times New Roman"/>
          <w:bCs/>
          <w:color w:val="000000" w:themeColor="text1"/>
          <w:kern w:val="36"/>
          <w:sz w:val="24"/>
          <w:szCs w:val="24"/>
        </w:rPr>
        <w:t>9</w:t>
      </w:r>
      <w:r w:rsidR="00A878F8">
        <w:rPr>
          <w:rFonts w:ascii="Times New Roman" w:eastAsia="Times New Roman" w:hAnsi="Times New Roman" w:cs="Times New Roman"/>
          <w:bCs/>
          <w:color w:val="000000" w:themeColor="text1"/>
          <w:kern w:val="36"/>
          <w:sz w:val="24"/>
          <w:szCs w:val="24"/>
        </w:rPr>
        <w:t>2% or adjusted R</w:t>
      </w:r>
      <w:r w:rsidR="00A878F8" w:rsidRPr="00A878F8">
        <w:rPr>
          <w:rFonts w:ascii="Times New Roman" w:eastAsia="Times New Roman" w:hAnsi="Times New Roman" w:cs="Times New Roman"/>
          <w:bCs/>
          <w:color w:val="000000" w:themeColor="text1"/>
          <w:kern w:val="36"/>
          <w:sz w:val="24"/>
          <w:szCs w:val="24"/>
          <w:vertAlign w:val="superscript"/>
        </w:rPr>
        <w:t>2</w:t>
      </w:r>
      <w:r w:rsidR="00A878F8">
        <w:rPr>
          <w:rFonts w:ascii="Times New Roman" w:eastAsia="Times New Roman" w:hAnsi="Times New Roman" w:cs="Times New Roman"/>
          <w:bCs/>
          <w:color w:val="000000" w:themeColor="text1"/>
          <w:kern w:val="36"/>
          <w:sz w:val="24"/>
          <w:szCs w:val="24"/>
        </w:rPr>
        <w:t xml:space="preserve"> = 90.88%</w:t>
      </w:r>
      <w:r w:rsidRPr="00CA3A7A">
        <w:rPr>
          <w:rFonts w:ascii="Times New Roman" w:eastAsia="Times New Roman" w:hAnsi="Times New Roman" w:cs="Times New Roman"/>
          <w:bCs/>
          <w:color w:val="000000" w:themeColor="text1"/>
          <w:kern w:val="36"/>
          <w:sz w:val="24"/>
          <w:szCs w:val="24"/>
        </w:rPr>
        <w:t xml:space="preserve">). </w:t>
      </w:r>
      <w:r w:rsidR="00A878F8">
        <w:rPr>
          <w:rFonts w:ascii="Times New Roman" w:eastAsia="Times New Roman" w:hAnsi="Times New Roman" w:cs="Times New Roman"/>
          <w:bCs/>
          <w:color w:val="000000" w:themeColor="text1"/>
          <w:kern w:val="36"/>
          <w:sz w:val="24"/>
          <w:szCs w:val="24"/>
        </w:rPr>
        <w:t xml:space="preserve">93.19% and 90.88% </w:t>
      </w:r>
      <w:r w:rsidR="00811801" w:rsidRPr="00CA3A7A">
        <w:rPr>
          <w:rFonts w:ascii="Times New Roman" w:eastAsia="Times New Roman" w:hAnsi="Times New Roman" w:cs="Times New Roman"/>
          <w:bCs/>
          <w:color w:val="000000" w:themeColor="text1"/>
          <w:kern w:val="36"/>
          <w:sz w:val="24"/>
          <w:szCs w:val="24"/>
        </w:rPr>
        <w:t xml:space="preserve">respiratory diseases </w:t>
      </w:r>
      <w:r w:rsidR="00A878F8">
        <w:rPr>
          <w:rFonts w:ascii="Times New Roman" w:eastAsia="Times New Roman" w:hAnsi="Times New Roman" w:cs="Times New Roman"/>
          <w:bCs/>
          <w:color w:val="000000" w:themeColor="text1"/>
          <w:kern w:val="36"/>
          <w:sz w:val="24"/>
          <w:szCs w:val="24"/>
        </w:rPr>
        <w:t xml:space="preserve">caused by </w:t>
      </w:r>
      <w:r w:rsidR="00811801" w:rsidRPr="00CA3A7A">
        <w:rPr>
          <w:rFonts w:ascii="Times New Roman" w:eastAsia="Times New Roman" w:hAnsi="Times New Roman" w:cs="Times New Roman"/>
          <w:bCs/>
          <w:color w:val="000000" w:themeColor="text1"/>
          <w:kern w:val="36"/>
          <w:sz w:val="24"/>
          <w:szCs w:val="24"/>
        </w:rPr>
        <w:t xml:space="preserve">related with transport air pollution at Saris </w:t>
      </w:r>
      <w:r w:rsidR="00A878F8">
        <w:rPr>
          <w:rFonts w:ascii="Times New Roman" w:eastAsia="Times New Roman" w:hAnsi="Times New Roman" w:cs="Times New Roman"/>
          <w:bCs/>
          <w:color w:val="000000" w:themeColor="text1"/>
          <w:kern w:val="36"/>
          <w:sz w:val="24"/>
          <w:szCs w:val="24"/>
        </w:rPr>
        <w:t xml:space="preserve">and Kality </w:t>
      </w:r>
      <w:r w:rsidR="00811801" w:rsidRPr="00CA3A7A">
        <w:rPr>
          <w:rFonts w:ascii="Times New Roman" w:eastAsia="Times New Roman" w:hAnsi="Times New Roman" w:cs="Times New Roman"/>
          <w:bCs/>
          <w:color w:val="000000" w:themeColor="text1"/>
          <w:kern w:val="36"/>
          <w:sz w:val="24"/>
          <w:szCs w:val="24"/>
        </w:rPr>
        <w:t>station</w:t>
      </w:r>
      <w:r w:rsidR="00A878F8">
        <w:rPr>
          <w:rFonts w:ascii="Times New Roman" w:eastAsia="Times New Roman" w:hAnsi="Times New Roman" w:cs="Times New Roman"/>
          <w:bCs/>
          <w:color w:val="000000" w:themeColor="text1"/>
          <w:kern w:val="36"/>
          <w:sz w:val="24"/>
          <w:szCs w:val="24"/>
        </w:rPr>
        <w:t>s</w:t>
      </w:r>
      <w:r w:rsidR="00811801" w:rsidRPr="00CA3A7A">
        <w:rPr>
          <w:rFonts w:ascii="Times New Roman" w:eastAsia="Times New Roman" w:hAnsi="Times New Roman" w:cs="Times New Roman"/>
          <w:bCs/>
          <w:color w:val="000000" w:themeColor="text1"/>
          <w:kern w:val="36"/>
          <w:sz w:val="24"/>
          <w:szCs w:val="24"/>
        </w:rPr>
        <w:t xml:space="preserve">. </w:t>
      </w:r>
      <w:r w:rsidRPr="00CA3A7A">
        <w:rPr>
          <w:rFonts w:ascii="Times New Roman" w:eastAsia="Times New Roman" w:hAnsi="Times New Roman" w:cs="Times New Roman"/>
          <w:bCs/>
          <w:color w:val="000000" w:themeColor="text1"/>
          <w:kern w:val="36"/>
          <w:sz w:val="24"/>
          <w:szCs w:val="24"/>
        </w:rPr>
        <w:t>LRT station</w:t>
      </w:r>
      <w:r w:rsidR="00A878F8">
        <w:rPr>
          <w:rFonts w:ascii="Times New Roman" w:eastAsia="Times New Roman" w:hAnsi="Times New Roman" w:cs="Times New Roman"/>
          <w:bCs/>
          <w:color w:val="000000" w:themeColor="text1"/>
          <w:kern w:val="36"/>
          <w:sz w:val="24"/>
          <w:szCs w:val="24"/>
        </w:rPr>
        <w:t>s</w:t>
      </w:r>
      <w:r w:rsidRPr="00CA3A7A">
        <w:rPr>
          <w:rFonts w:ascii="Times New Roman" w:eastAsia="Times New Roman" w:hAnsi="Times New Roman" w:cs="Times New Roman"/>
          <w:bCs/>
          <w:color w:val="000000" w:themeColor="text1"/>
          <w:kern w:val="36"/>
          <w:sz w:val="24"/>
          <w:szCs w:val="24"/>
        </w:rPr>
        <w:t xml:space="preserve"> has lowest AQI from all bus, taxi, and bus/taxi station</w:t>
      </w:r>
      <w:r w:rsidR="00A878F8">
        <w:rPr>
          <w:rFonts w:ascii="Times New Roman" w:eastAsia="Times New Roman" w:hAnsi="Times New Roman" w:cs="Times New Roman"/>
          <w:bCs/>
          <w:color w:val="000000" w:themeColor="text1"/>
          <w:kern w:val="36"/>
          <w:sz w:val="24"/>
          <w:szCs w:val="24"/>
        </w:rPr>
        <w:t>s</w:t>
      </w:r>
      <w:r w:rsidRPr="00CA3A7A">
        <w:rPr>
          <w:rFonts w:ascii="Times New Roman" w:eastAsia="Times New Roman" w:hAnsi="Times New Roman" w:cs="Times New Roman"/>
          <w:bCs/>
          <w:color w:val="000000" w:themeColor="text1"/>
          <w:kern w:val="36"/>
          <w:sz w:val="24"/>
          <w:szCs w:val="24"/>
        </w:rPr>
        <w:t xml:space="preserve">. </w:t>
      </w:r>
      <w:bookmarkEnd w:id="345"/>
      <w:bookmarkEnd w:id="346"/>
    </w:p>
    <w:p w:rsidR="007439B0" w:rsidRDefault="007439B0" w:rsidP="00FA1424">
      <w:pPr>
        <w:ind w:right="-151"/>
        <w:rPr>
          <w:rFonts w:ascii="Times New Roman" w:eastAsia="Times New Roman" w:hAnsi="Times New Roman" w:cs="Times New Roman"/>
          <w:bCs/>
          <w:color w:val="000000"/>
          <w:kern w:val="36"/>
          <w:sz w:val="24"/>
          <w:szCs w:val="24"/>
        </w:rPr>
      </w:pPr>
      <w:bookmarkStart w:id="347" w:name="_Toc11148253"/>
      <w:bookmarkStart w:id="348" w:name="_Toc11415274"/>
      <w:bookmarkStart w:id="349" w:name="_Toc11416186"/>
      <w:bookmarkStart w:id="350" w:name="_Toc11518336"/>
      <w:bookmarkStart w:id="351" w:name="_Toc11640832"/>
      <w:bookmarkStart w:id="352" w:name="_Toc11665154"/>
      <w:r>
        <w:rPr>
          <w:noProof/>
        </w:rPr>
        <w:drawing>
          <wp:inline distT="0" distB="0" distL="0" distR="0" wp14:anchorId="198B5372" wp14:editId="110CFFA1">
            <wp:extent cx="2857500" cy="2609850"/>
            <wp:effectExtent l="0" t="0" r="0" b="0"/>
            <wp:docPr id="174" name="Chart 174"/>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r>
        <w:rPr>
          <w:noProof/>
        </w:rPr>
        <w:drawing>
          <wp:inline distT="0" distB="0" distL="0" distR="0" wp14:anchorId="3AB77458" wp14:editId="2AF717EE">
            <wp:extent cx="2857500" cy="2609850"/>
            <wp:effectExtent l="0" t="0" r="0" b="0"/>
            <wp:docPr id="175" name="Chart 175"/>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bookmarkEnd w:id="347"/>
      <w:bookmarkEnd w:id="348"/>
      <w:bookmarkEnd w:id="349"/>
      <w:bookmarkEnd w:id="350"/>
      <w:bookmarkEnd w:id="351"/>
      <w:bookmarkEnd w:id="352"/>
    </w:p>
    <w:p w:rsidR="007439B0" w:rsidRPr="00465D3A" w:rsidRDefault="00465D3A" w:rsidP="00FA1424">
      <w:pPr>
        <w:pStyle w:val="Caption"/>
        <w:ind w:right="-151"/>
        <w:rPr>
          <w:rFonts w:ascii="Times New Roman" w:eastAsia="Times New Roman" w:hAnsi="Times New Roman" w:cs="Times New Roman"/>
          <w:bCs/>
          <w:i w:val="0"/>
          <w:color w:val="000000" w:themeColor="text1"/>
          <w:kern w:val="36"/>
          <w:sz w:val="24"/>
          <w:szCs w:val="24"/>
        </w:rPr>
      </w:pPr>
      <w:bookmarkStart w:id="353" w:name="_Toc13227158"/>
      <w:r w:rsidRPr="00465D3A">
        <w:rPr>
          <w:rFonts w:ascii="Times New Roman" w:hAnsi="Times New Roman" w:cs="Times New Roman"/>
          <w:i w:val="0"/>
          <w:color w:val="000000" w:themeColor="text1"/>
          <w:sz w:val="24"/>
          <w:szCs w:val="24"/>
        </w:rPr>
        <w:t xml:space="preserve">Figure </w:t>
      </w:r>
      <w:r w:rsidRPr="00465D3A">
        <w:rPr>
          <w:rFonts w:ascii="Times New Roman" w:hAnsi="Times New Roman" w:cs="Times New Roman"/>
          <w:i w:val="0"/>
          <w:color w:val="000000" w:themeColor="text1"/>
          <w:sz w:val="24"/>
          <w:szCs w:val="24"/>
        </w:rPr>
        <w:fldChar w:fldCharType="begin"/>
      </w:r>
      <w:r w:rsidRPr="00465D3A">
        <w:rPr>
          <w:rFonts w:ascii="Times New Roman" w:hAnsi="Times New Roman" w:cs="Times New Roman"/>
          <w:i w:val="0"/>
          <w:color w:val="000000" w:themeColor="text1"/>
          <w:sz w:val="24"/>
          <w:szCs w:val="24"/>
        </w:rPr>
        <w:instrText xml:space="preserve"> SEQ Figure \* ARABIC </w:instrText>
      </w:r>
      <w:r w:rsidRPr="00465D3A">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38</w:t>
      </w:r>
      <w:r w:rsidRPr="00465D3A">
        <w:rPr>
          <w:rFonts w:ascii="Times New Roman" w:hAnsi="Times New Roman" w:cs="Times New Roman"/>
          <w:i w:val="0"/>
          <w:color w:val="000000" w:themeColor="text1"/>
          <w:sz w:val="24"/>
          <w:szCs w:val="24"/>
        </w:rPr>
        <w:fldChar w:fldCharType="end"/>
      </w:r>
      <w:r w:rsidRPr="00465D3A">
        <w:rPr>
          <w:rFonts w:ascii="Times New Roman" w:hAnsi="Times New Roman" w:cs="Times New Roman"/>
          <w:i w:val="0"/>
          <w:color w:val="000000" w:themeColor="text1"/>
          <w:sz w:val="24"/>
          <w:szCs w:val="24"/>
        </w:rPr>
        <w:t xml:space="preserve">: </w:t>
      </w:r>
      <w:r>
        <w:rPr>
          <w:rFonts w:ascii="Times New Roman" w:hAnsi="Times New Roman" w:cs="Times New Roman"/>
          <w:i w:val="0"/>
          <w:color w:val="000000" w:themeColor="text1"/>
          <w:sz w:val="24"/>
          <w:szCs w:val="24"/>
        </w:rPr>
        <w:t>I</w:t>
      </w:r>
      <w:r w:rsidRPr="00465D3A">
        <w:rPr>
          <w:rFonts w:ascii="Times New Roman" w:hAnsi="Times New Roman" w:cs="Times New Roman"/>
          <w:i w:val="0"/>
          <w:color w:val="000000" w:themeColor="text1"/>
          <w:sz w:val="24"/>
          <w:szCs w:val="24"/>
        </w:rPr>
        <w:t>ncidence of air quality related health problem and AQI at Stadium and Mexico</w:t>
      </w:r>
      <w:bookmarkEnd w:id="353"/>
      <w:r w:rsidRPr="00465D3A">
        <w:rPr>
          <w:rFonts w:ascii="Times New Roman" w:hAnsi="Times New Roman" w:cs="Times New Roman"/>
          <w:i w:val="0"/>
          <w:color w:val="000000" w:themeColor="text1"/>
          <w:sz w:val="24"/>
          <w:szCs w:val="24"/>
        </w:rPr>
        <w:t xml:space="preserve"> </w:t>
      </w:r>
      <w:r w:rsidR="00077065">
        <w:rPr>
          <w:rFonts w:ascii="Times New Roman" w:hAnsi="Times New Roman" w:cs="Times New Roman"/>
          <w:i w:val="0"/>
          <w:color w:val="000000" w:themeColor="text1"/>
          <w:sz w:val="24"/>
          <w:szCs w:val="24"/>
        </w:rPr>
        <w:t xml:space="preserve"> </w:t>
      </w:r>
    </w:p>
    <w:p w:rsidR="007439B0" w:rsidRPr="00CA3A7A" w:rsidRDefault="007439B0" w:rsidP="00FA1424">
      <w:pPr>
        <w:spacing w:line="480" w:lineRule="auto"/>
        <w:ind w:right="-151"/>
        <w:jc w:val="both"/>
        <w:rPr>
          <w:rFonts w:ascii="Times New Roman" w:eastAsia="Times New Roman" w:hAnsi="Times New Roman" w:cs="Times New Roman"/>
          <w:bCs/>
          <w:color w:val="000000" w:themeColor="text1"/>
          <w:kern w:val="36"/>
          <w:sz w:val="24"/>
          <w:szCs w:val="24"/>
        </w:rPr>
      </w:pPr>
      <w:bookmarkStart w:id="354" w:name="_Toc11148254"/>
      <w:bookmarkStart w:id="355" w:name="_Toc11415275"/>
      <w:r w:rsidRPr="00CA3A7A">
        <w:rPr>
          <w:rFonts w:ascii="Times New Roman" w:eastAsia="Times New Roman" w:hAnsi="Times New Roman" w:cs="Times New Roman"/>
          <w:bCs/>
          <w:color w:val="000000" w:themeColor="text1"/>
          <w:kern w:val="36"/>
          <w:sz w:val="24"/>
          <w:szCs w:val="24"/>
        </w:rPr>
        <w:t>The relationship between incidence of air quality related health problems and air quality index (AQI) has strong positive relationship at Stadium and Mexico station. Each station has LRT, taxi, bus/taxi and bus station indicated in the graph from the smallest to the largest respectively. Air quality relate</w:t>
      </w:r>
      <w:r w:rsidR="009B0EB4">
        <w:rPr>
          <w:rFonts w:ascii="Times New Roman" w:eastAsia="Times New Roman" w:hAnsi="Times New Roman" w:cs="Times New Roman"/>
          <w:bCs/>
          <w:color w:val="000000" w:themeColor="text1"/>
          <w:kern w:val="36"/>
          <w:sz w:val="24"/>
          <w:szCs w:val="24"/>
        </w:rPr>
        <w:t>d health incidence at Mexico (R</w:t>
      </w:r>
      <w:r w:rsidR="009B0EB4" w:rsidRPr="009B0EB4">
        <w:rPr>
          <w:rFonts w:ascii="Times New Roman" w:eastAsia="Times New Roman" w:hAnsi="Times New Roman" w:cs="Times New Roman"/>
          <w:bCs/>
          <w:color w:val="000000" w:themeColor="text1"/>
          <w:kern w:val="36"/>
          <w:sz w:val="24"/>
          <w:szCs w:val="24"/>
          <w:vertAlign w:val="superscript"/>
        </w:rPr>
        <w:t>2</w:t>
      </w:r>
      <w:r w:rsidR="00B95015">
        <w:rPr>
          <w:rFonts w:ascii="Times New Roman" w:eastAsia="Times New Roman" w:hAnsi="Times New Roman" w:cs="Times New Roman"/>
          <w:bCs/>
          <w:color w:val="000000" w:themeColor="text1"/>
          <w:kern w:val="36"/>
          <w:sz w:val="24"/>
          <w:szCs w:val="24"/>
        </w:rPr>
        <w:t xml:space="preserve"> = </w:t>
      </w:r>
      <w:r w:rsidR="009B0EB4">
        <w:rPr>
          <w:rFonts w:ascii="Times New Roman" w:eastAsia="Times New Roman" w:hAnsi="Times New Roman" w:cs="Times New Roman"/>
          <w:bCs/>
          <w:color w:val="000000" w:themeColor="text1"/>
          <w:kern w:val="36"/>
          <w:sz w:val="24"/>
          <w:szCs w:val="24"/>
        </w:rPr>
        <w:t>90</w:t>
      </w:r>
      <w:r w:rsidR="00B95015">
        <w:rPr>
          <w:rFonts w:ascii="Times New Roman" w:eastAsia="Times New Roman" w:hAnsi="Times New Roman" w:cs="Times New Roman"/>
          <w:bCs/>
          <w:color w:val="000000" w:themeColor="text1"/>
          <w:kern w:val="36"/>
          <w:sz w:val="24"/>
          <w:szCs w:val="24"/>
        </w:rPr>
        <w:t>.</w:t>
      </w:r>
      <w:r w:rsidR="009B0EB4">
        <w:rPr>
          <w:rFonts w:ascii="Times New Roman" w:eastAsia="Times New Roman" w:hAnsi="Times New Roman" w:cs="Times New Roman"/>
          <w:bCs/>
          <w:color w:val="000000" w:themeColor="text1"/>
          <w:kern w:val="36"/>
          <w:sz w:val="24"/>
          <w:szCs w:val="24"/>
        </w:rPr>
        <w:t>4</w:t>
      </w:r>
      <w:r w:rsidR="00B95015">
        <w:rPr>
          <w:rFonts w:ascii="Times New Roman" w:eastAsia="Times New Roman" w:hAnsi="Times New Roman" w:cs="Times New Roman"/>
          <w:bCs/>
          <w:color w:val="000000" w:themeColor="text1"/>
          <w:kern w:val="36"/>
          <w:sz w:val="24"/>
          <w:szCs w:val="24"/>
        </w:rPr>
        <w:t>%</w:t>
      </w:r>
      <w:r w:rsidR="009B0EB4">
        <w:rPr>
          <w:rFonts w:ascii="Times New Roman" w:eastAsia="Times New Roman" w:hAnsi="Times New Roman" w:cs="Times New Roman"/>
          <w:bCs/>
          <w:color w:val="000000" w:themeColor="text1"/>
          <w:kern w:val="36"/>
          <w:sz w:val="24"/>
          <w:szCs w:val="24"/>
        </w:rPr>
        <w:t>) larger than Stadium (R</w:t>
      </w:r>
      <w:r w:rsidR="009B0EB4" w:rsidRPr="009B0EB4">
        <w:rPr>
          <w:rFonts w:ascii="Times New Roman" w:eastAsia="Times New Roman" w:hAnsi="Times New Roman" w:cs="Times New Roman"/>
          <w:bCs/>
          <w:color w:val="000000" w:themeColor="text1"/>
          <w:kern w:val="36"/>
          <w:sz w:val="24"/>
          <w:szCs w:val="24"/>
          <w:vertAlign w:val="superscript"/>
        </w:rPr>
        <w:t>2</w:t>
      </w:r>
      <w:r w:rsidR="009B0EB4">
        <w:rPr>
          <w:rFonts w:ascii="Times New Roman" w:eastAsia="Times New Roman" w:hAnsi="Times New Roman" w:cs="Times New Roman"/>
          <w:bCs/>
          <w:color w:val="000000" w:themeColor="text1"/>
          <w:kern w:val="36"/>
          <w:sz w:val="24"/>
          <w:szCs w:val="24"/>
        </w:rPr>
        <w:t xml:space="preserve"> </w:t>
      </w:r>
      <w:r w:rsidR="00B95015">
        <w:rPr>
          <w:rFonts w:ascii="Times New Roman" w:eastAsia="Times New Roman" w:hAnsi="Times New Roman" w:cs="Times New Roman"/>
          <w:bCs/>
          <w:color w:val="000000" w:themeColor="text1"/>
          <w:kern w:val="36"/>
          <w:sz w:val="24"/>
          <w:szCs w:val="24"/>
        </w:rPr>
        <w:t xml:space="preserve">= </w:t>
      </w:r>
      <w:r w:rsidRPr="00CA3A7A">
        <w:rPr>
          <w:rFonts w:ascii="Times New Roman" w:eastAsia="Times New Roman" w:hAnsi="Times New Roman" w:cs="Times New Roman"/>
          <w:bCs/>
          <w:color w:val="000000" w:themeColor="text1"/>
          <w:kern w:val="36"/>
          <w:sz w:val="24"/>
          <w:szCs w:val="24"/>
        </w:rPr>
        <w:t>83</w:t>
      </w:r>
      <w:r w:rsidR="00B95015">
        <w:rPr>
          <w:rFonts w:ascii="Times New Roman" w:eastAsia="Times New Roman" w:hAnsi="Times New Roman" w:cs="Times New Roman"/>
          <w:bCs/>
          <w:color w:val="000000" w:themeColor="text1"/>
          <w:kern w:val="36"/>
          <w:sz w:val="24"/>
          <w:szCs w:val="24"/>
        </w:rPr>
        <w:t>.</w:t>
      </w:r>
      <w:r w:rsidRPr="00CA3A7A">
        <w:rPr>
          <w:rFonts w:ascii="Times New Roman" w:eastAsia="Times New Roman" w:hAnsi="Times New Roman" w:cs="Times New Roman"/>
          <w:bCs/>
          <w:color w:val="000000" w:themeColor="text1"/>
          <w:kern w:val="36"/>
          <w:sz w:val="24"/>
          <w:szCs w:val="24"/>
        </w:rPr>
        <w:t>7</w:t>
      </w:r>
      <w:r w:rsidR="00B95015">
        <w:rPr>
          <w:rFonts w:ascii="Times New Roman" w:eastAsia="Times New Roman" w:hAnsi="Times New Roman" w:cs="Times New Roman"/>
          <w:bCs/>
          <w:color w:val="000000" w:themeColor="text1"/>
          <w:kern w:val="36"/>
          <w:sz w:val="24"/>
          <w:szCs w:val="24"/>
        </w:rPr>
        <w:t>%</w:t>
      </w:r>
      <w:r w:rsidRPr="00CA3A7A">
        <w:rPr>
          <w:rFonts w:ascii="Times New Roman" w:eastAsia="Times New Roman" w:hAnsi="Times New Roman" w:cs="Times New Roman"/>
          <w:bCs/>
          <w:color w:val="000000" w:themeColor="text1"/>
          <w:kern w:val="36"/>
          <w:sz w:val="24"/>
          <w:szCs w:val="24"/>
        </w:rPr>
        <w:t xml:space="preserve">). </w:t>
      </w:r>
      <w:r w:rsidR="00896468">
        <w:rPr>
          <w:rFonts w:ascii="Times New Roman" w:eastAsia="Times New Roman" w:hAnsi="Times New Roman" w:cs="Times New Roman"/>
          <w:bCs/>
          <w:color w:val="000000" w:themeColor="text1"/>
          <w:kern w:val="36"/>
          <w:sz w:val="24"/>
          <w:szCs w:val="24"/>
        </w:rPr>
        <w:t>Or</w:t>
      </w:r>
      <w:r w:rsidR="00111EFE">
        <w:rPr>
          <w:rFonts w:ascii="Times New Roman" w:eastAsia="Times New Roman" w:hAnsi="Times New Roman" w:cs="Times New Roman"/>
          <w:bCs/>
          <w:color w:val="000000" w:themeColor="text1"/>
          <w:kern w:val="36"/>
          <w:sz w:val="24"/>
          <w:szCs w:val="24"/>
        </w:rPr>
        <w:t xml:space="preserve"> adjusted R</w:t>
      </w:r>
      <w:r w:rsidR="00111EFE" w:rsidRPr="00111EFE">
        <w:rPr>
          <w:rFonts w:ascii="Times New Roman" w:eastAsia="Times New Roman" w:hAnsi="Times New Roman" w:cs="Times New Roman"/>
          <w:bCs/>
          <w:color w:val="000000" w:themeColor="text1"/>
          <w:kern w:val="36"/>
          <w:sz w:val="24"/>
          <w:szCs w:val="24"/>
          <w:vertAlign w:val="superscript"/>
        </w:rPr>
        <w:t xml:space="preserve">2 </w:t>
      </w:r>
      <w:r w:rsidR="00111EFE">
        <w:rPr>
          <w:rFonts w:ascii="Times New Roman" w:eastAsia="Times New Roman" w:hAnsi="Times New Roman" w:cs="Times New Roman"/>
          <w:bCs/>
          <w:color w:val="000000" w:themeColor="text1"/>
          <w:kern w:val="36"/>
          <w:sz w:val="24"/>
          <w:szCs w:val="24"/>
        </w:rPr>
        <w:t xml:space="preserve">= 85.66% </w:t>
      </w:r>
      <w:r w:rsidR="00896468">
        <w:rPr>
          <w:rFonts w:ascii="Times New Roman" w:eastAsia="Times New Roman" w:hAnsi="Times New Roman" w:cs="Times New Roman"/>
          <w:bCs/>
          <w:color w:val="000000" w:themeColor="text1"/>
          <w:kern w:val="36"/>
          <w:sz w:val="24"/>
          <w:szCs w:val="24"/>
        </w:rPr>
        <w:t>and 75.64</w:t>
      </w:r>
      <w:r w:rsidR="00111EFE">
        <w:rPr>
          <w:rFonts w:ascii="Times New Roman" w:eastAsia="Times New Roman" w:hAnsi="Times New Roman" w:cs="Times New Roman"/>
          <w:bCs/>
          <w:color w:val="000000" w:themeColor="text1"/>
          <w:kern w:val="36"/>
          <w:sz w:val="24"/>
          <w:szCs w:val="24"/>
        </w:rPr>
        <w:t xml:space="preserve">% </w:t>
      </w:r>
      <w:r w:rsidR="00811801" w:rsidRPr="00CA3A7A">
        <w:rPr>
          <w:rFonts w:ascii="Times New Roman" w:eastAsia="Times New Roman" w:hAnsi="Times New Roman" w:cs="Times New Roman"/>
          <w:bCs/>
          <w:color w:val="000000" w:themeColor="text1"/>
          <w:kern w:val="36"/>
          <w:sz w:val="24"/>
          <w:szCs w:val="24"/>
        </w:rPr>
        <w:t xml:space="preserve">respiratory diseases </w:t>
      </w:r>
      <w:r w:rsidR="00896468">
        <w:rPr>
          <w:rFonts w:ascii="Times New Roman" w:eastAsia="Times New Roman" w:hAnsi="Times New Roman" w:cs="Times New Roman"/>
          <w:bCs/>
          <w:color w:val="000000" w:themeColor="text1"/>
          <w:kern w:val="36"/>
          <w:sz w:val="24"/>
          <w:szCs w:val="24"/>
        </w:rPr>
        <w:t xml:space="preserve">caused by </w:t>
      </w:r>
      <w:r w:rsidR="00811801" w:rsidRPr="00CA3A7A">
        <w:rPr>
          <w:rFonts w:ascii="Times New Roman" w:eastAsia="Times New Roman" w:hAnsi="Times New Roman" w:cs="Times New Roman"/>
          <w:bCs/>
          <w:color w:val="000000" w:themeColor="text1"/>
          <w:kern w:val="36"/>
          <w:sz w:val="24"/>
          <w:szCs w:val="24"/>
        </w:rPr>
        <w:t xml:space="preserve">related with transport air pollution at Mexico and Stadium station respectively. </w:t>
      </w:r>
      <w:r w:rsidRPr="00CA3A7A">
        <w:rPr>
          <w:rFonts w:ascii="Times New Roman" w:eastAsia="Times New Roman" w:hAnsi="Times New Roman" w:cs="Times New Roman"/>
          <w:bCs/>
          <w:color w:val="000000" w:themeColor="text1"/>
          <w:kern w:val="36"/>
          <w:sz w:val="24"/>
          <w:szCs w:val="24"/>
        </w:rPr>
        <w:t>This indicates that LRT has the least incidence for health problem but bus has highest incidence for air quality related health problems.</w:t>
      </w:r>
      <w:bookmarkEnd w:id="354"/>
      <w:bookmarkEnd w:id="355"/>
      <w:r w:rsidRPr="00CA3A7A">
        <w:rPr>
          <w:rFonts w:ascii="Times New Roman" w:eastAsia="Times New Roman" w:hAnsi="Times New Roman" w:cs="Times New Roman"/>
          <w:bCs/>
          <w:color w:val="000000" w:themeColor="text1"/>
          <w:kern w:val="36"/>
          <w:sz w:val="24"/>
          <w:szCs w:val="24"/>
        </w:rPr>
        <w:t xml:space="preserve"> </w:t>
      </w:r>
    </w:p>
    <w:p w:rsidR="007439B0" w:rsidRDefault="007439B0" w:rsidP="00FA1424">
      <w:pPr>
        <w:ind w:right="-151"/>
        <w:rPr>
          <w:noProof/>
        </w:rPr>
      </w:pPr>
      <w:bookmarkStart w:id="356" w:name="_Toc11148255"/>
      <w:bookmarkStart w:id="357" w:name="_Toc11415276"/>
      <w:bookmarkStart w:id="358" w:name="_Toc11416187"/>
      <w:bookmarkStart w:id="359" w:name="_Toc11518337"/>
      <w:bookmarkStart w:id="360" w:name="_Toc11640833"/>
      <w:bookmarkStart w:id="361" w:name="_Toc11665155"/>
      <w:r>
        <w:rPr>
          <w:noProof/>
        </w:rPr>
        <w:lastRenderedPageBreak/>
        <w:drawing>
          <wp:inline distT="0" distB="0" distL="0" distR="0" wp14:anchorId="645DD5A2" wp14:editId="7ED98F53">
            <wp:extent cx="2790825" cy="2676525"/>
            <wp:effectExtent l="0" t="0" r="9525" b="9525"/>
            <wp:docPr id="176" name="Chart 176"/>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r w:rsidRPr="00A042BE">
        <w:rPr>
          <w:noProof/>
        </w:rPr>
        <w:t xml:space="preserve"> </w:t>
      </w:r>
      <w:r>
        <w:rPr>
          <w:noProof/>
        </w:rPr>
        <w:drawing>
          <wp:inline distT="0" distB="0" distL="0" distR="0" wp14:anchorId="7B5C5D6F" wp14:editId="217955F3">
            <wp:extent cx="2847975" cy="2686050"/>
            <wp:effectExtent l="0" t="0" r="9525" b="0"/>
            <wp:docPr id="178" name="Chart 178"/>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bookmarkEnd w:id="356"/>
      <w:bookmarkEnd w:id="357"/>
      <w:bookmarkEnd w:id="358"/>
      <w:bookmarkEnd w:id="359"/>
      <w:bookmarkEnd w:id="360"/>
      <w:bookmarkEnd w:id="361"/>
    </w:p>
    <w:p w:rsidR="007439B0" w:rsidRPr="00465D3A" w:rsidRDefault="00465D3A" w:rsidP="00FA1424">
      <w:pPr>
        <w:pStyle w:val="Caption"/>
        <w:ind w:left="1170" w:right="-151" w:hanging="1170"/>
        <w:rPr>
          <w:rFonts w:ascii="Times New Roman" w:eastAsia="Times New Roman" w:hAnsi="Times New Roman" w:cs="Times New Roman"/>
          <w:bCs/>
          <w:i w:val="0"/>
          <w:color w:val="000000" w:themeColor="text1"/>
          <w:kern w:val="36"/>
          <w:sz w:val="24"/>
          <w:szCs w:val="24"/>
        </w:rPr>
      </w:pPr>
      <w:bookmarkStart w:id="362" w:name="_Toc13227159"/>
      <w:r w:rsidRPr="00465D3A">
        <w:rPr>
          <w:rFonts w:ascii="Times New Roman" w:hAnsi="Times New Roman" w:cs="Times New Roman"/>
          <w:i w:val="0"/>
          <w:color w:val="000000" w:themeColor="text1"/>
          <w:sz w:val="24"/>
          <w:szCs w:val="24"/>
        </w:rPr>
        <w:t xml:space="preserve">Figure </w:t>
      </w:r>
      <w:r w:rsidRPr="00465D3A">
        <w:rPr>
          <w:rFonts w:ascii="Times New Roman" w:hAnsi="Times New Roman" w:cs="Times New Roman"/>
          <w:i w:val="0"/>
          <w:color w:val="000000" w:themeColor="text1"/>
          <w:sz w:val="24"/>
          <w:szCs w:val="24"/>
        </w:rPr>
        <w:fldChar w:fldCharType="begin"/>
      </w:r>
      <w:r w:rsidRPr="00465D3A">
        <w:rPr>
          <w:rFonts w:ascii="Times New Roman" w:hAnsi="Times New Roman" w:cs="Times New Roman"/>
          <w:i w:val="0"/>
          <w:color w:val="000000" w:themeColor="text1"/>
          <w:sz w:val="24"/>
          <w:szCs w:val="24"/>
        </w:rPr>
        <w:instrText xml:space="preserve"> SEQ Figure \* ARABIC </w:instrText>
      </w:r>
      <w:r w:rsidRPr="00465D3A">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39</w:t>
      </w:r>
      <w:r w:rsidRPr="00465D3A">
        <w:rPr>
          <w:rFonts w:ascii="Times New Roman" w:hAnsi="Times New Roman" w:cs="Times New Roman"/>
          <w:i w:val="0"/>
          <w:color w:val="000000" w:themeColor="text1"/>
          <w:sz w:val="24"/>
          <w:szCs w:val="24"/>
        </w:rPr>
        <w:fldChar w:fldCharType="end"/>
      </w:r>
      <w:r w:rsidRPr="00465D3A">
        <w:rPr>
          <w:rFonts w:ascii="Times New Roman" w:hAnsi="Times New Roman" w:cs="Times New Roman"/>
          <w:i w:val="0"/>
          <w:color w:val="000000" w:themeColor="text1"/>
          <w:sz w:val="24"/>
          <w:szCs w:val="24"/>
        </w:rPr>
        <w:t>: Incidence of air quality related health problem and AQI at Autobus Tera and Minilik II square station.</w:t>
      </w:r>
      <w:bookmarkEnd w:id="362"/>
    </w:p>
    <w:p w:rsidR="007439B0" w:rsidRPr="00576911" w:rsidRDefault="007439B0" w:rsidP="00FA1424">
      <w:pPr>
        <w:pStyle w:val="NoSpacing"/>
        <w:spacing w:line="480" w:lineRule="auto"/>
        <w:ind w:right="-151"/>
        <w:jc w:val="both"/>
        <w:rPr>
          <w:rFonts w:ascii="Times New Roman" w:hAnsi="Times New Roman" w:cs="Times New Roman"/>
          <w:color w:val="000000" w:themeColor="text1"/>
          <w:sz w:val="24"/>
          <w:szCs w:val="24"/>
        </w:rPr>
      </w:pPr>
      <w:r w:rsidRPr="00576911">
        <w:rPr>
          <w:rFonts w:ascii="Times New Roman" w:hAnsi="Times New Roman" w:cs="Times New Roman"/>
          <w:color w:val="000000" w:themeColor="text1"/>
          <w:sz w:val="24"/>
          <w:szCs w:val="24"/>
        </w:rPr>
        <w:t xml:space="preserve">LRT stations had low exposure for quality related health problems at Autobus Ter. Bus, bus/taxi are the greatest contribute to incidence of air quality related health problems. LRT station at Minilik II square </w:t>
      </w:r>
      <w:r w:rsidR="00490325">
        <w:rPr>
          <w:rFonts w:ascii="Times New Roman" w:hAnsi="Times New Roman" w:cs="Times New Roman"/>
          <w:color w:val="000000" w:themeColor="text1"/>
          <w:sz w:val="24"/>
          <w:szCs w:val="24"/>
        </w:rPr>
        <w:t xml:space="preserve">is </w:t>
      </w:r>
      <w:r w:rsidRPr="00576911">
        <w:rPr>
          <w:rFonts w:ascii="Times New Roman" w:hAnsi="Times New Roman" w:cs="Times New Roman"/>
          <w:color w:val="000000" w:themeColor="text1"/>
          <w:sz w:val="24"/>
          <w:szCs w:val="24"/>
        </w:rPr>
        <w:t>the only underground station and has poor air quality (particulate matter and CO</w:t>
      </w:r>
      <w:r w:rsidRPr="00576911">
        <w:rPr>
          <w:rFonts w:ascii="Times New Roman" w:hAnsi="Times New Roman" w:cs="Times New Roman"/>
          <w:color w:val="000000" w:themeColor="text1"/>
          <w:sz w:val="24"/>
          <w:szCs w:val="24"/>
          <w:vertAlign w:val="subscript"/>
        </w:rPr>
        <w:t>2</w:t>
      </w:r>
      <w:r w:rsidRPr="00576911">
        <w:rPr>
          <w:rFonts w:ascii="Times New Roman" w:hAnsi="Times New Roman" w:cs="Times New Roman"/>
          <w:color w:val="000000" w:themeColor="text1"/>
          <w:sz w:val="24"/>
          <w:szCs w:val="24"/>
        </w:rPr>
        <w:t xml:space="preserve">) at peak hour. The relationship between air quality and incidence of air quality related diseases has strong </w:t>
      </w:r>
      <w:r w:rsidR="00490325">
        <w:rPr>
          <w:rFonts w:ascii="Times New Roman" w:hAnsi="Times New Roman" w:cs="Times New Roman"/>
          <w:color w:val="000000" w:themeColor="text1"/>
          <w:sz w:val="24"/>
          <w:szCs w:val="24"/>
        </w:rPr>
        <w:t xml:space="preserve">and direct </w:t>
      </w:r>
      <w:r w:rsidRPr="00576911">
        <w:rPr>
          <w:rFonts w:ascii="Times New Roman" w:hAnsi="Times New Roman" w:cs="Times New Roman"/>
          <w:color w:val="000000" w:themeColor="text1"/>
          <w:sz w:val="24"/>
          <w:szCs w:val="24"/>
        </w:rPr>
        <w:t>relationship. As indicated in the graph w</w:t>
      </w:r>
      <w:r w:rsidR="00490325">
        <w:rPr>
          <w:rFonts w:ascii="Times New Roman" w:hAnsi="Times New Roman" w:cs="Times New Roman"/>
          <w:color w:val="000000" w:themeColor="text1"/>
          <w:sz w:val="24"/>
          <w:szCs w:val="24"/>
        </w:rPr>
        <w:t>hen air quality index increases</w:t>
      </w:r>
      <w:r w:rsidRPr="00576911">
        <w:rPr>
          <w:rFonts w:ascii="Times New Roman" w:hAnsi="Times New Roman" w:cs="Times New Roman"/>
          <w:color w:val="000000" w:themeColor="text1"/>
          <w:sz w:val="24"/>
          <w:szCs w:val="24"/>
        </w:rPr>
        <w:t xml:space="preserve"> then incidence of air quality related </w:t>
      </w:r>
      <w:r w:rsidR="00490325">
        <w:rPr>
          <w:rFonts w:ascii="Times New Roman" w:hAnsi="Times New Roman" w:cs="Times New Roman"/>
          <w:color w:val="000000" w:themeColor="text1"/>
          <w:sz w:val="24"/>
          <w:szCs w:val="24"/>
        </w:rPr>
        <w:t>health problem is also increased</w:t>
      </w:r>
      <w:r w:rsidR="009B0EB4">
        <w:rPr>
          <w:rFonts w:ascii="Times New Roman" w:hAnsi="Times New Roman" w:cs="Times New Roman"/>
          <w:color w:val="000000" w:themeColor="text1"/>
          <w:sz w:val="24"/>
          <w:szCs w:val="24"/>
        </w:rPr>
        <w:t>. 94.89% of adjusted R square (96.6% R</w:t>
      </w:r>
      <w:r w:rsidR="009B0EB4" w:rsidRPr="009B0EB4">
        <w:rPr>
          <w:rFonts w:ascii="Times New Roman" w:hAnsi="Times New Roman" w:cs="Times New Roman"/>
          <w:color w:val="000000" w:themeColor="text1"/>
          <w:sz w:val="24"/>
          <w:szCs w:val="24"/>
          <w:vertAlign w:val="superscript"/>
        </w:rPr>
        <w:t>2</w:t>
      </w:r>
      <w:r w:rsidR="009B0EB4">
        <w:rPr>
          <w:rFonts w:ascii="Times New Roman" w:hAnsi="Times New Roman" w:cs="Times New Roman"/>
          <w:color w:val="000000" w:themeColor="text1"/>
          <w:sz w:val="24"/>
          <w:szCs w:val="24"/>
        </w:rPr>
        <w:t>) indicates that respiratory diseases caused by transport air pollution at</w:t>
      </w:r>
      <w:r w:rsidR="00490325">
        <w:rPr>
          <w:rFonts w:ascii="Times New Roman" w:eastAsia="Times New Roman" w:hAnsi="Times New Roman" w:cs="Times New Roman"/>
          <w:bCs/>
          <w:color w:val="000000"/>
          <w:kern w:val="36"/>
          <w:sz w:val="24"/>
          <w:szCs w:val="24"/>
        </w:rPr>
        <w:t xml:space="preserve"> Autobus Tera station.</w:t>
      </w:r>
      <w:r w:rsidR="00B03C89">
        <w:rPr>
          <w:rFonts w:ascii="Times New Roman" w:eastAsia="Times New Roman" w:hAnsi="Times New Roman" w:cs="Times New Roman"/>
          <w:bCs/>
          <w:color w:val="000000"/>
          <w:kern w:val="36"/>
          <w:sz w:val="24"/>
          <w:szCs w:val="24"/>
        </w:rPr>
        <w:t xml:space="preserve"> The relationship between health incidence and transport related air pollution </w:t>
      </w:r>
      <w:r w:rsidR="00C44CF4">
        <w:rPr>
          <w:rFonts w:ascii="Times New Roman" w:eastAsia="Times New Roman" w:hAnsi="Times New Roman" w:cs="Times New Roman"/>
          <w:bCs/>
          <w:color w:val="000000"/>
          <w:kern w:val="36"/>
          <w:sz w:val="24"/>
          <w:szCs w:val="24"/>
        </w:rPr>
        <w:t xml:space="preserve">is </w:t>
      </w:r>
      <w:r w:rsidR="00B03C89">
        <w:rPr>
          <w:rFonts w:ascii="Times New Roman" w:eastAsia="Times New Roman" w:hAnsi="Times New Roman" w:cs="Times New Roman"/>
          <w:bCs/>
          <w:color w:val="000000"/>
          <w:kern w:val="36"/>
          <w:sz w:val="24"/>
          <w:szCs w:val="24"/>
        </w:rPr>
        <w:t>81.24% of R</w:t>
      </w:r>
      <w:r w:rsidR="00B03C89" w:rsidRPr="00B03C89">
        <w:rPr>
          <w:rFonts w:ascii="Times New Roman" w:eastAsia="Times New Roman" w:hAnsi="Times New Roman" w:cs="Times New Roman"/>
          <w:bCs/>
          <w:color w:val="000000"/>
          <w:kern w:val="36"/>
          <w:sz w:val="24"/>
          <w:szCs w:val="24"/>
          <w:vertAlign w:val="superscript"/>
        </w:rPr>
        <w:t>2</w:t>
      </w:r>
      <w:r w:rsidR="00B03C89">
        <w:rPr>
          <w:rFonts w:ascii="Times New Roman" w:eastAsia="Times New Roman" w:hAnsi="Times New Roman" w:cs="Times New Roman"/>
          <w:bCs/>
          <w:color w:val="000000"/>
          <w:kern w:val="36"/>
          <w:sz w:val="24"/>
          <w:szCs w:val="24"/>
        </w:rPr>
        <w:t xml:space="preserve"> or adjusted R</w:t>
      </w:r>
      <w:r w:rsidR="00B03C89" w:rsidRPr="00B03C89">
        <w:rPr>
          <w:rFonts w:ascii="Times New Roman" w:eastAsia="Times New Roman" w:hAnsi="Times New Roman" w:cs="Times New Roman"/>
          <w:bCs/>
          <w:color w:val="000000"/>
          <w:kern w:val="36"/>
          <w:sz w:val="24"/>
          <w:szCs w:val="24"/>
          <w:vertAlign w:val="superscript"/>
        </w:rPr>
        <w:t>2</w:t>
      </w:r>
      <w:r w:rsidR="00B03C89">
        <w:rPr>
          <w:rFonts w:ascii="Times New Roman" w:eastAsia="Times New Roman" w:hAnsi="Times New Roman" w:cs="Times New Roman"/>
          <w:bCs/>
          <w:color w:val="000000"/>
          <w:kern w:val="36"/>
          <w:sz w:val="24"/>
          <w:szCs w:val="24"/>
        </w:rPr>
        <w:t xml:space="preserve"> </w:t>
      </w:r>
      <w:r w:rsidR="00C44CF4">
        <w:rPr>
          <w:rFonts w:ascii="Times New Roman" w:eastAsia="Times New Roman" w:hAnsi="Times New Roman" w:cs="Times New Roman"/>
          <w:bCs/>
          <w:color w:val="000000"/>
          <w:kern w:val="36"/>
          <w:sz w:val="24"/>
          <w:szCs w:val="24"/>
        </w:rPr>
        <w:t xml:space="preserve">= </w:t>
      </w:r>
      <w:r w:rsidR="00B03C89">
        <w:rPr>
          <w:rFonts w:ascii="Times New Roman" w:eastAsia="Times New Roman" w:hAnsi="Times New Roman" w:cs="Times New Roman"/>
          <w:bCs/>
          <w:color w:val="000000"/>
          <w:kern w:val="36"/>
          <w:sz w:val="24"/>
          <w:szCs w:val="24"/>
        </w:rPr>
        <w:t>71.86% at Minilik II square</w:t>
      </w:r>
      <w:r w:rsidR="00C44CF4">
        <w:rPr>
          <w:rFonts w:ascii="Times New Roman" w:eastAsia="Times New Roman" w:hAnsi="Times New Roman" w:cs="Times New Roman"/>
          <w:bCs/>
          <w:color w:val="000000"/>
          <w:kern w:val="36"/>
          <w:sz w:val="24"/>
          <w:szCs w:val="24"/>
        </w:rPr>
        <w:t>.</w:t>
      </w:r>
    </w:p>
    <w:p w:rsidR="00BA4B26" w:rsidRPr="009F105F" w:rsidRDefault="00FD2669" w:rsidP="00FA1424">
      <w:pPr>
        <w:pStyle w:val="NoSpacing"/>
        <w:spacing w:line="360" w:lineRule="auto"/>
        <w:ind w:right="-151"/>
        <w:outlineLvl w:val="1"/>
        <w:rPr>
          <w:rFonts w:ascii="Times New Roman" w:hAnsi="Times New Roman" w:cs="Times New Roman"/>
          <w:b/>
          <w:color w:val="0D0D0D" w:themeColor="text1" w:themeTint="F2"/>
          <w:sz w:val="28"/>
          <w:szCs w:val="28"/>
        </w:rPr>
      </w:pPr>
      <w:bookmarkStart w:id="363" w:name="_Toc13226835"/>
      <w:r w:rsidRPr="009F105F">
        <w:rPr>
          <w:rFonts w:ascii="Times New Roman" w:hAnsi="Times New Roman" w:cs="Times New Roman"/>
          <w:b/>
          <w:sz w:val="28"/>
          <w:szCs w:val="28"/>
        </w:rPr>
        <w:t xml:space="preserve">5.8 </w:t>
      </w:r>
      <w:r w:rsidR="00BD3797" w:rsidRPr="009F105F">
        <w:rPr>
          <w:rFonts w:ascii="Times New Roman" w:hAnsi="Times New Roman" w:cs="Times New Roman"/>
          <w:b/>
          <w:sz w:val="28"/>
          <w:szCs w:val="28"/>
        </w:rPr>
        <w:t>Results of Qualitative D</w:t>
      </w:r>
      <w:r w:rsidR="00BA4B26" w:rsidRPr="009F105F">
        <w:rPr>
          <w:rFonts w:ascii="Times New Roman" w:hAnsi="Times New Roman" w:cs="Times New Roman"/>
          <w:b/>
          <w:sz w:val="28"/>
          <w:szCs w:val="28"/>
        </w:rPr>
        <w:t>ata</w:t>
      </w:r>
      <w:bookmarkEnd w:id="363"/>
    </w:p>
    <w:p w:rsidR="007439B0" w:rsidRPr="009F105F" w:rsidRDefault="007439B0" w:rsidP="00FA1424">
      <w:pPr>
        <w:pStyle w:val="Heading3"/>
        <w:spacing w:line="480" w:lineRule="auto"/>
        <w:ind w:right="-151"/>
        <w:rPr>
          <w:rFonts w:ascii="Times New Roman" w:hAnsi="Times New Roman" w:cs="Times New Roman"/>
          <w:b/>
          <w:color w:val="000000" w:themeColor="text1"/>
          <w:sz w:val="26"/>
          <w:szCs w:val="26"/>
        </w:rPr>
      </w:pPr>
      <w:bookmarkStart w:id="364" w:name="_Toc13226836"/>
      <w:r w:rsidRPr="009F105F">
        <w:rPr>
          <w:rFonts w:ascii="Times New Roman" w:hAnsi="Times New Roman" w:cs="Times New Roman"/>
          <w:b/>
          <w:color w:val="000000" w:themeColor="text1"/>
          <w:sz w:val="26"/>
          <w:szCs w:val="26"/>
        </w:rPr>
        <w:t>5.8.1 Observation of air quality at sampled public transportation station</w:t>
      </w:r>
      <w:bookmarkEnd w:id="364"/>
    </w:p>
    <w:p w:rsidR="007439B0" w:rsidRPr="008019B0" w:rsidRDefault="007439B0" w:rsidP="00FA1424">
      <w:pPr>
        <w:pStyle w:val="NoSpacing"/>
        <w:spacing w:line="480" w:lineRule="auto"/>
        <w:ind w:right="-151" w:firstLine="720"/>
        <w:jc w:val="both"/>
        <w:rPr>
          <w:rFonts w:ascii="Times New Roman" w:hAnsi="Times New Roman" w:cs="Times New Roman"/>
          <w:color w:val="000000" w:themeColor="text1"/>
          <w:sz w:val="24"/>
          <w:szCs w:val="24"/>
        </w:rPr>
      </w:pPr>
      <w:r w:rsidRPr="008019B0">
        <w:rPr>
          <w:rFonts w:ascii="Times New Roman" w:hAnsi="Times New Roman" w:cs="Times New Roman"/>
          <w:color w:val="000000" w:themeColor="text1"/>
          <w:sz w:val="24"/>
          <w:szCs w:val="24"/>
        </w:rPr>
        <w:t>It was observed that at sampled station if there is dust at station then, PM and AQI highly increase, CO</w:t>
      </w:r>
      <w:r w:rsidRPr="008019B0">
        <w:rPr>
          <w:rFonts w:ascii="Times New Roman" w:hAnsi="Times New Roman" w:cs="Times New Roman"/>
          <w:color w:val="000000" w:themeColor="text1"/>
          <w:sz w:val="24"/>
          <w:szCs w:val="24"/>
          <w:vertAlign w:val="subscript"/>
        </w:rPr>
        <w:t>2</w:t>
      </w:r>
      <w:r w:rsidRPr="008019B0">
        <w:rPr>
          <w:rFonts w:ascii="Times New Roman" w:hAnsi="Times New Roman" w:cs="Times New Roman"/>
          <w:color w:val="000000" w:themeColor="text1"/>
          <w:sz w:val="24"/>
          <w:szCs w:val="24"/>
        </w:rPr>
        <w:t xml:space="preserve"> is high when the vehicles emit smoke and evaporate dust on the road. When the station is underground then CO</w:t>
      </w:r>
      <w:r w:rsidRPr="008019B0">
        <w:rPr>
          <w:rFonts w:ascii="Times New Roman" w:hAnsi="Times New Roman" w:cs="Times New Roman"/>
          <w:color w:val="000000" w:themeColor="text1"/>
          <w:sz w:val="24"/>
          <w:szCs w:val="24"/>
          <w:vertAlign w:val="subscript"/>
        </w:rPr>
        <w:t>2</w:t>
      </w:r>
      <w:r w:rsidRPr="008019B0">
        <w:rPr>
          <w:rFonts w:ascii="Times New Roman" w:hAnsi="Times New Roman" w:cs="Times New Roman"/>
          <w:color w:val="000000" w:themeColor="text1"/>
          <w:sz w:val="24"/>
          <w:szCs w:val="24"/>
        </w:rPr>
        <w:t xml:space="preserve"> value increase than PM and AQI because there are no vehicles and wind under ground station. When the station situated elevated, AQI and PM</w:t>
      </w:r>
      <w:r w:rsidRPr="003F3231">
        <w:rPr>
          <w:rFonts w:ascii="Times New Roman" w:hAnsi="Times New Roman" w:cs="Times New Roman"/>
          <w:color w:val="000000" w:themeColor="text1"/>
          <w:sz w:val="24"/>
          <w:szCs w:val="24"/>
          <w:vertAlign w:val="subscript"/>
        </w:rPr>
        <w:t xml:space="preserve">2.5 </w:t>
      </w:r>
      <w:r w:rsidRPr="008019B0">
        <w:rPr>
          <w:rFonts w:ascii="Times New Roman" w:hAnsi="Times New Roman" w:cs="Times New Roman"/>
          <w:color w:val="000000" w:themeColor="text1"/>
          <w:sz w:val="24"/>
          <w:szCs w:val="24"/>
        </w:rPr>
        <w:t>value is very low and the CO</w:t>
      </w:r>
      <w:r w:rsidRPr="008019B0">
        <w:rPr>
          <w:rFonts w:ascii="Times New Roman" w:hAnsi="Times New Roman" w:cs="Times New Roman"/>
          <w:color w:val="000000" w:themeColor="text1"/>
          <w:sz w:val="24"/>
          <w:szCs w:val="24"/>
          <w:vertAlign w:val="subscript"/>
        </w:rPr>
        <w:t>2</w:t>
      </w:r>
      <w:r w:rsidRPr="008019B0">
        <w:rPr>
          <w:rFonts w:ascii="Times New Roman" w:hAnsi="Times New Roman" w:cs="Times New Roman"/>
          <w:color w:val="000000" w:themeColor="text1"/>
          <w:sz w:val="24"/>
          <w:szCs w:val="24"/>
        </w:rPr>
        <w:t xml:space="preserve"> value increase especially when people walk in crowded condition. If there is </w:t>
      </w:r>
      <w:r w:rsidRPr="008019B0">
        <w:rPr>
          <w:rFonts w:ascii="Times New Roman" w:hAnsi="Times New Roman" w:cs="Times New Roman"/>
          <w:color w:val="000000" w:themeColor="text1"/>
          <w:sz w:val="24"/>
          <w:szCs w:val="24"/>
        </w:rPr>
        <w:lastRenderedPageBreak/>
        <w:t>high wind, the value of AQI, CO</w:t>
      </w:r>
      <w:r w:rsidRPr="008019B0">
        <w:rPr>
          <w:rFonts w:ascii="Times New Roman" w:hAnsi="Times New Roman" w:cs="Times New Roman"/>
          <w:color w:val="000000" w:themeColor="text1"/>
          <w:sz w:val="24"/>
          <w:szCs w:val="24"/>
          <w:vertAlign w:val="subscript"/>
        </w:rPr>
        <w:t xml:space="preserve">2 </w:t>
      </w:r>
      <w:r w:rsidRPr="008019B0">
        <w:rPr>
          <w:rFonts w:ascii="Times New Roman" w:hAnsi="Times New Roman" w:cs="Times New Roman"/>
          <w:color w:val="000000" w:themeColor="text1"/>
          <w:sz w:val="24"/>
          <w:szCs w:val="24"/>
        </w:rPr>
        <w:t>and PM</w:t>
      </w:r>
      <w:r w:rsidRPr="003F3231">
        <w:rPr>
          <w:rFonts w:ascii="Times New Roman" w:hAnsi="Times New Roman" w:cs="Times New Roman"/>
          <w:color w:val="000000" w:themeColor="text1"/>
          <w:sz w:val="24"/>
          <w:szCs w:val="24"/>
          <w:vertAlign w:val="subscript"/>
        </w:rPr>
        <w:t>2.5</w:t>
      </w:r>
      <w:r w:rsidRPr="008019B0">
        <w:rPr>
          <w:rFonts w:ascii="Times New Roman" w:hAnsi="Times New Roman" w:cs="Times New Roman"/>
          <w:color w:val="000000" w:themeColor="text1"/>
          <w:sz w:val="24"/>
          <w:szCs w:val="24"/>
        </w:rPr>
        <w:t xml:space="preserve"> decrease. CO</w:t>
      </w:r>
      <w:r w:rsidRPr="008019B0">
        <w:rPr>
          <w:rFonts w:ascii="Times New Roman" w:hAnsi="Times New Roman" w:cs="Times New Roman"/>
          <w:color w:val="000000" w:themeColor="text1"/>
          <w:sz w:val="24"/>
          <w:szCs w:val="24"/>
          <w:vertAlign w:val="subscript"/>
        </w:rPr>
        <w:t>2</w:t>
      </w:r>
      <w:r w:rsidRPr="008019B0">
        <w:rPr>
          <w:rFonts w:ascii="Times New Roman" w:hAnsi="Times New Roman" w:cs="Times New Roman"/>
          <w:color w:val="000000" w:themeColor="text1"/>
          <w:sz w:val="24"/>
          <w:szCs w:val="24"/>
        </w:rPr>
        <w:t xml:space="preserve"> value inside the train and bus increase than outside but AQI and PM</w:t>
      </w:r>
      <w:r w:rsidRPr="003F3231">
        <w:rPr>
          <w:rFonts w:ascii="Times New Roman" w:hAnsi="Times New Roman" w:cs="Times New Roman"/>
          <w:color w:val="000000" w:themeColor="text1"/>
          <w:sz w:val="24"/>
          <w:szCs w:val="24"/>
          <w:vertAlign w:val="subscript"/>
        </w:rPr>
        <w:t xml:space="preserve">2.5 </w:t>
      </w:r>
      <w:r w:rsidRPr="008019B0">
        <w:rPr>
          <w:rFonts w:ascii="Times New Roman" w:hAnsi="Times New Roman" w:cs="Times New Roman"/>
          <w:color w:val="000000" w:themeColor="text1"/>
          <w:sz w:val="24"/>
          <w:szCs w:val="24"/>
        </w:rPr>
        <w:t xml:space="preserve">is very low. </w:t>
      </w:r>
      <w:r>
        <w:rPr>
          <w:rFonts w:ascii="Times New Roman" w:hAnsi="Times New Roman" w:cs="Times New Roman"/>
          <w:color w:val="000000" w:themeColor="text1"/>
          <w:sz w:val="24"/>
          <w:szCs w:val="24"/>
        </w:rPr>
        <w:t xml:space="preserve"> </w:t>
      </w:r>
    </w:p>
    <w:p w:rsidR="007439B0" w:rsidRPr="008019B0" w:rsidRDefault="007439B0" w:rsidP="00FA1424">
      <w:pPr>
        <w:pStyle w:val="NoSpacing"/>
        <w:spacing w:line="480" w:lineRule="auto"/>
        <w:ind w:right="-151" w:firstLine="720"/>
        <w:jc w:val="both"/>
        <w:rPr>
          <w:rFonts w:ascii="Times New Roman" w:hAnsi="Times New Roman" w:cs="Times New Roman"/>
          <w:color w:val="000000" w:themeColor="text1"/>
          <w:sz w:val="24"/>
          <w:szCs w:val="24"/>
        </w:rPr>
      </w:pPr>
      <w:r w:rsidRPr="008019B0">
        <w:rPr>
          <w:rFonts w:ascii="Times New Roman" w:hAnsi="Times New Roman" w:cs="Times New Roman"/>
          <w:color w:val="000000" w:themeColor="text1"/>
          <w:sz w:val="24"/>
          <w:szCs w:val="24"/>
        </w:rPr>
        <w:t xml:space="preserve">Detection of </w:t>
      </w:r>
      <w:r w:rsidR="003C6EEC">
        <w:rPr>
          <w:rFonts w:ascii="Times New Roman" w:hAnsi="Times New Roman" w:cs="Times New Roman"/>
          <w:color w:val="000000" w:themeColor="text1"/>
          <w:sz w:val="24"/>
          <w:szCs w:val="24"/>
        </w:rPr>
        <w:t xml:space="preserve">Air-Visual </w:t>
      </w:r>
      <w:r w:rsidRPr="008019B0">
        <w:rPr>
          <w:rFonts w:ascii="Times New Roman" w:hAnsi="Times New Roman" w:cs="Times New Roman"/>
          <w:color w:val="000000" w:themeColor="text1"/>
          <w:sz w:val="24"/>
          <w:szCs w:val="24"/>
        </w:rPr>
        <w:t>sensor decreases if there is high wind and direction of wind towards to air quality tracking device, it is green value of AQI even if, there is congestion and high emission of CO</w:t>
      </w:r>
      <w:r w:rsidRPr="008E4983">
        <w:rPr>
          <w:rFonts w:ascii="Times New Roman" w:hAnsi="Times New Roman" w:cs="Times New Roman"/>
          <w:color w:val="000000" w:themeColor="text1"/>
          <w:sz w:val="24"/>
          <w:szCs w:val="24"/>
          <w:vertAlign w:val="subscript"/>
        </w:rPr>
        <w:t>2</w:t>
      </w:r>
      <w:r w:rsidRPr="008019B0">
        <w:rPr>
          <w:rFonts w:ascii="Times New Roman" w:hAnsi="Times New Roman" w:cs="Times New Roman"/>
          <w:color w:val="000000" w:themeColor="text1"/>
          <w:sz w:val="24"/>
          <w:szCs w:val="24"/>
        </w:rPr>
        <w:t xml:space="preserve"> and particulate matter. Sometimes there is limitation cannot be determined by peak and off peak hours. Researcher observed that old vehicles emit high CO</w:t>
      </w:r>
      <w:r w:rsidRPr="008E4983">
        <w:rPr>
          <w:rFonts w:ascii="Times New Roman" w:hAnsi="Times New Roman" w:cs="Times New Roman"/>
          <w:color w:val="000000" w:themeColor="text1"/>
          <w:sz w:val="24"/>
          <w:szCs w:val="24"/>
          <w:vertAlign w:val="subscript"/>
        </w:rPr>
        <w:t>2</w:t>
      </w:r>
      <w:r w:rsidRPr="008019B0">
        <w:rPr>
          <w:rFonts w:ascii="Times New Roman" w:hAnsi="Times New Roman" w:cs="Times New Roman"/>
          <w:color w:val="000000" w:themeColor="text1"/>
          <w:sz w:val="24"/>
          <w:szCs w:val="24"/>
        </w:rPr>
        <w:t xml:space="preserve"> and particulate matter. Air quality tracking device indicated that when old vesicles and long vehicles pass on the roadway, air quality being worst. AQI above 150 and CO</w:t>
      </w:r>
      <w:r w:rsidRPr="008E4983">
        <w:rPr>
          <w:rFonts w:ascii="Times New Roman" w:hAnsi="Times New Roman" w:cs="Times New Roman"/>
          <w:color w:val="000000" w:themeColor="text1"/>
          <w:sz w:val="24"/>
          <w:szCs w:val="24"/>
          <w:vertAlign w:val="subscript"/>
        </w:rPr>
        <w:t>2</w:t>
      </w:r>
      <w:r w:rsidRPr="008019B0">
        <w:rPr>
          <w:rFonts w:ascii="Times New Roman" w:hAnsi="Times New Roman" w:cs="Times New Roman"/>
          <w:color w:val="000000" w:themeColor="text1"/>
          <w:sz w:val="24"/>
          <w:szCs w:val="24"/>
        </w:rPr>
        <w:t xml:space="preserve"> greater than 800ppm. There was irritation of eye and nose, dry throat and coughing during measurement.  </w:t>
      </w:r>
    </w:p>
    <w:p w:rsidR="007439B0" w:rsidRPr="003C6EEC" w:rsidRDefault="007439B0" w:rsidP="00FA1424">
      <w:pPr>
        <w:pStyle w:val="NoSpacing"/>
        <w:spacing w:line="480" w:lineRule="auto"/>
        <w:ind w:right="-151" w:firstLine="720"/>
        <w:jc w:val="both"/>
        <w:rPr>
          <w:rFonts w:ascii="Times New Roman" w:hAnsi="Times New Roman" w:cs="Times New Roman"/>
          <w:sz w:val="24"/>
          <w:szCs w:val="24"/>
        </w:rPr>
      </w:pPr>
      <w:r w:rsidRPr="003C6EEC">
        <w:rPr>
          <w:rFonts w:ascii="Times New Roman" w:hAnsi="Times New Roman" w:cs="Times New Roman"/>
          <w:sz w:val="24"/>
          <w:szCs w:val="24"/>
        </w:rPr>
        <w:t>The measurement of air quality depended on wind speed and wind direction. High wind, low value of AQI and PM. when AQI increase above 150 then there is more increase in PM</w:t>
      </w:r>
      <w:r w:rsidRPr="003F3231">
        <w:rPr>
          <w:rFonts w:ascii="Times New Roman" w:hAnsi="Times New Roman" w:cs="Times New Roman"/>
          <w:sz w:val="24"/>
          <w:szCs w:val="24"/>
          <w:vertAlign w:val="subscript"/>
        </w:rPr>
        <w:t xml:space="preserve">2.5 </w:t>
      </w:r>
      <w:r w:rsidRPr="003C6EEC">
        <w:rPr>
          <w:rFonts w:ascii="Times New Roman" w:hAnsi="Times New Roman" w:cs="Times New Roman"/>
          <w:sz w:val="24"/>
          <w:szCs w:val="24"/>
        </w:rPr>
        <w:t>but when AQI being below 50 then PM</w:t>
      </w:r>
      <w:r w:rsidRPr="003F3231">
        <w:rPr>
          <w:rFonts w:ascii="Times New Roman" w:hAnsi="Times New Roman" w:cs="Times New Roman"/>
          <w:sz w:val="24"/>
          <w:szCs w:val="24"/>
          <w:vertAlign w:val="subscript"/>
        </w:rPr>
        <w:t xml:space="preserve">2.5 </w:t>
      </w:r>
      <w:r w:rsidRPr="003C6EEC">
        <w:rPr>
          <w:rFonts w:ascii="Times New Roman" w:hAnsi="Times New Roman" w:cs="Times New Roman"/>
          <w:sz w:val="24"/>
          <w:szCs w:val="24"/>
        </w:rPr>
        <w:t xml:space="preserve">reduce more than </w:t>
      </w:r>
      <w:r w:rsidRPr="003C6EEC">
        <w:rPr>
          <w:rFonts w:ascii="Times New Roman" w:hAnsi="Times New Roman" w:cs="Times New Roman"/>
          <w:color w:val="000000" w:themeColor="text1"/>
          <w:sz w:val="24"/>
          <w:szCs w:val="24"/>
        </w:rPr>
        <w:t>double</w:t>
      </w:r>
      <w:r w:rsidRPr="003C6EEC">
        <w:rPr>
          <w:rFonts w:ascii="Times New Roman" w:hAnsi="Times New Roman" w:cs="Times New Roman"/>
          <w:sz w:val="24"/>
          <w:szCs w:val="24"/>
        </w:rPr>
        <w:t>.</w:t>
      </w:r>
      <w:r w:rsidRPr="003C6EEC">
        <w:rPr>
          <w:rFonts w:ascii="Times New Roman" w:hAnsi="Times New Roman" w:cs="Times New Roman"/>
          <w:bCs/>
          <w:color w:val="000000" w:themeColor="text1"/>
          <w:sz w:val="24"/>
          <w:szCs w:val="24"/>
        </w:rPr>
        <w:t xml:space="preserve"> Both wind speed and direction were shown to affect particulate matter concentrations differently, depending on shelter orientation.</w:t>
      </w:r>
      <w:r w:rsidRPr="003C6EEC">
        <w:rPr>
          <w:rFonts w:ascii="Times New Roman" w:hAnsi="Times New Roman" w:cs="Times New Roman"/>
          <w:b/>
          <w:bCs/>
          <w:color w:val="000000" w:themeColor="text1"/>
          <w:sz w:val="24"/>
          <w:szCs w:val="24"/>
        </w:rPr>
        <w:t xml:space="preserve">    </w:t>
      </w:r>
    </w:p>
    <w:p w:rsidR="009B0EB4" w:rsidRPr="003C6EEC" w:rsidRDefault="007439B0" w:rsidP="00FA1424">
      <w:pPr>
        <w:pStyle w:val="NoSpacing"/>
        <w:spacing w:line="480" w:lineRule="auto"/>
        <w:ind w:right="-151" w:firstLine="720"/>
        <w:jc w:val="both"/>
        <w:rPr>
          <w:rFonts w:ascii="Times New Roman" w:hAnsi="Times New Roman" w:cs="Times New Roman"/>
          <w:color w:val="000000" w:themeColor="text1"/>
          <w:sz w:val="24"/>
          <w:szCs w:val="24"/>
        </w:rPr>
      </w:pPr>
      <w:r w:rsidRPr="003C6EEC">
        <w:rPr>
          <w:rFonts w:ascii="Times New Roman" w:hAnsi="Times New Roman" w:cs="Times New Roman"/>
          <w:color w:val="000000" w:themeColor="text1"/>
          <w:sz w:val="24"/>
          <w:szCs w:val="24"/>
        </w:rPr>
        <w:t>If there are very high smoke from long vehicles, the value of AQI go up to 1400 and PM</w:t>
      </w:r>
      <w:r w:rsidRPr="003F3231">
        <w:rPr>
          <w:rFonts w:ascii="Times New Roman" w:hAnsi="Times New Roman" w:cs="Times New Roman"/>
          <w:color w:val="000000" w:themeColor="text1"/>
          <w:sz w:val="24"/>
          <w:szCs w:val="24"/>
          <w:vertAlign w:val="subscript"/>
        </w:rPr>
        <w:t xml:space="preserve">2.5 </w:t>
      </w:r>
      <w:r w:rsidRPr="003C6EEC">
        <w:rPr>
          <w:rFonts w:ascii="Times New Roman" w:hAnsi="Times New Roman" w:cs="Times New Roman"/>
          <w:color w:val="000000" w:themeColor="text1"/>
          <w:sz w:val="24"/>
          <w:szCs w:val="24"/>
        </w:rPr>
        <w:t>being 835</w:t>
      </w:r>
      <w:r w:rsidR="008E4983" w:rsidRPr="003C6EEC">
        <w:rPr>
          <w:rFonts w:ascii="Times New Roman" w:hAnsi="Times New Roman" w:cs="Times New Roman"/>
          <w:color w:val="000000" w:themeColor="text1"/>
          <w:sz w:val="24"/>
          <w:szCs w:val="24"/>
        </w:rPr>
        <w:t>μ</w:t>
      </w:r>
      <w:r w:rsidRPr="003C6EEC">
        <w:rPr>
          <w:rFonts w:ascii="Times New Roman" w:hAnsi="Times New Roman" w:cs="Times New Roman"/>
          <w:color w:val="000000" w:themeColor="text1"/>
          <w:sz w:val="24"/>
          <w:szCs w:val="24"/>
        </w:rPr>
        <w:t>g/m</w:t>
      </w:r>
      <w:r w:rsidRPr="003C6EEC">
        <w:rPr>
          <w:rFonts w:ascii="Times New Roman" w:hAnsi="Times New Roman" w:cs="Times New Roman"/>
          <w:color w:val="000000" w:themeColor="text1"/>
          <w:sz w:val="24"/>
          <w:szCs w:val="24"/>
          <w:vertAlign w:val="superscript"/>
        </w:rPr>
        <w:t>3</w:t>
      </w:r>
      <w:r w:rsidR="00490325" w:rsidRPr="003C6EEC">
        <w:rPr>
          <w:rFonts w:ascii="Times New Roman" w:hAnsi="Times New Roman" w:cs="Times New Roman"/>
          <w:color w:val="000000" w:themeColor="text1"/>
          <w:sz w:val="24"/>
          <w:szCs w:val="24"/>
        </w:rPr>
        <w:t>. W</w:t>
      </w:r>
      <w:r w:rsidRPr="003C6EEC">
        <w:rPr>
          <w:rFonts w:ascii="Times New Roman" w:hAnsi="Times New Roman" w:cs="Times New Roman"/>
          <w:color w:val="000000" w:themeColor="text1"/>
          <w:sz w:val="24"/>
          <w:szCs w:val="24"/>
        </w:rPr>
        <w:t>hen the vehicles motor became hot and release smoke continuously the value of CO2 increase than AQI and PM</w:t>
      </w:r>
      <w:r w:rsidRPr="003F3231">
        <w:rPr>
          <w:rFonts w:ascii="Times New Roman" w:hAnsi="Times New Roman" w:cs="Times New Roman"/>
          <w:color w:val="000000" w:themeColor="text1"/>
          <w:sz w:val="24"/>
          <w:szCs w:val="24"/>
          <w:vertAlign w:val="subscript"/>
        </w:rPr>
        <w:t>2.5</w:t>
      </w:r>
      <w:r w:rsidRPr="003C6EEC">
        <w:rPr>
          <w:rFonts w:ascii="Times New Roman" w:hAnsi="Times New Roman" w:cs="Times New Roman"/>
          <w:color w:val="000000" w:themeColor="text1"/>
          <w:sz w:val="24"/>
          <w:szCs w:val="24"/>
        </w:rPr>
        <w:t>. Especially when exist dust and no wind hence, there are high accumulation of CO</w:t>
      </w:r>
      <w:r w:rsidRPr="003C6EEC">
        <w:rPr>
          <w:rFonts w:ascii="Times New Roman" w:hAnsi="Times New Roman" w:cs="Times New Roman"/>
          <w:color w:val="000000" w:themeColor="text1"/>
          <w:sz w:val="24"/>
          <w:szCs w:val="24"/>
          <w:vertAlign w:val="subscript"/>
        </w:rPr>
        <w:t>2</w:t>
      </w:r>
      <w:r w:rsidRPr="003C6EEC">
        <w:rPr>
          <w:rFonts w:ascii="Times New Roman" w:hAnsi="Times New Roman" w:cs="Times New Roman"/>
          <w:color w:val="000000" w:themeColor="text1"/>
          <w:sz w:val="24"/>
          <w:szCs w:val="24"/>
        </w:rPr>
        <w:t xml:space="preserve"> than particulate matter and AQI in underground station, in Piassa LRT underground station indicates that there are high CO</w:t>
      </w:r>
      <w:r w:rsidRPr="003C6EEC">
        <w:rPr>
          <w:rFonts w:ascii="Times New Roman" w:hAnsi="Times New Roman" w:cs="Times New Roman"/>
          <w:color w:val="000000" w:themeColor="text1"/>
          <w:sz w:val="24"/>
          <w:szCs w:val="24"/>
          <w:vertAlign w:val="subscript"/>
        </w:rPr>
        <w:t>2</w:t>
      </w:r>
      <w:r w:rsidRPr="003C6EEC">
        <w:rPr>
          <w:rFonts w:ascii="Times New Roman" w:hAnsi="Times New Roman" w:cs="Times New Roman"/>
          <w:color w:val="000000" w:themeColor="text1"/>
          <w:sz w:val="24"/>
          <w:szCs w:val="24"/>
        </w:rPr>
        <w:t xml:space="preserve"> in relation to the other on ground and elevated stations. </w:t>
      </w:r>
      <w:r w:rsidR="003C6EEC" w:rsidRPr="003C6EEC">
        <w:rPr>
          <w:rFonts w:ascii="Times New Roman" w:hAnsi="Times New Roman" w:cs="Times New Roman"/>
          <w:color w:val="000000" w:themeColor="text1"/>
          <w:sz w:val="24"/>
          <w:szCs w:val="24"/>
        </w:rPr>
        <w:t xml:space="preserve"> </w:t>
      </w:r>
      <w:r w:rsidR="003C6EEC">
        <w:rPr>
          <w:rFonts w:ascii="Times New Roman" w:hAnsi="Times New Roman" w:cs="Times New Roman"/>
          <w:color w:val="000000" w:themeColor="text1"/>
          <w:sz w:val="24"/>
          <w:szCs w:val="24"/>
        </w:rPr>
        <w:t xml:space="preserve"> </w:t>
      </w:r>
    </w:p>
    <w:p w:rsidR="007439B0" w:rsidRPr="003C6EEC" w:rsidRDefault="007439B0" w:rsidP="00FA1424">
      <w:pPr>
        <w:pStyle w:val="NoSpacing"/>
        <w:spacing w:line="480" w:lineRule="auto"/>
        <w:ind w:right="-151" w:firstLine="720"/>
        <w:jc w:val="both"/>
        <w:rPr>
          <w:rFonts w:ascii="Times New Roman" w:hAnsi="Times New Roman" w:cs="Times New Roman"/>
          <w:color w:val="000000" w:themeColor="text1"/>
          <w:sz w:val="24"/>
          <w:szCs w:val="24"/>
        </w:rPr>
      </w:pPr>
      <w:r w:rsidRPr="003C6EEC">
        <w:rPr>
          <w:rFonts w:ascii="Times New Roman" w:hAnsi="Times New Roman" w:cs="Times New Roman"/>
          <w:bCs/>
          <w:color w:val="000000" w:themeColor="text1"/>
          <w:sz w:val="24"/>
          <w:szCs w:val="24"/>
        </w:rPr>
        <w:t>The location and the design of bus stops do not take into account air quality or exposure considerations. Shelters with an opening oriented toward the roadway were consistently observed to have higher concentrations inside the shelter than outside the shelter. In contrast, shelters oriented away from the roadway were observed to have lower concentrations inside the shelter than outside the shelter.</w:t>
      </w:r>
      <w:r w:rsidR="001A351F" w:rsidRPr="003C6EEC">
        <w:rPr>
          <w:rFonts w:ascii="Times New Roman" w:hAnsi="Times New Roman" w:cs="Times New Roman"/>
          <w:color w:val="000000" w:themeColor="text1"/>
          <w:sz w:val="24"/>
          <w:szCs w:val="24"/>
        </w:rPr>
        <w:t xml:space="preserve"> From the survey of Air-V</w:t>
      </w:r>
      <w:r w:rsidRPr="003C6EEC">
        <w:rPr>
          <w:rFonts w:ascii="Times New Roman" w:hAnsi="Times New Roman" w:cs="Times New Roman"/>
          <w:color w:val="000000" w:themeColor="text1"/>
          <w:sz w:val="24"/>
          <w:szCs w:val="24"/>
        </w:rPr>
        <w:t xml:space="preserve">isual pro indicated that, some of the </w:t>
      </w:r>
      <w:r w:rsidRPr="003C6EEC">
        <w:rPr>
          <w:rFonts w:ascii="Times New Roman" w:hAnsi="Times New Roman" w:cs="Times New Roman"/>
          <w:color w:val="000000" w:themeColor="text1"/>
          <w:sz w:val="24"/>
          <w:szCs w:val="24"/>
        </w:rPr>
        <w:lastRenderedPageBreak/>
        <w:t>bus stop shelters are more polluted than unsheltered bus stops due to shelter orientation is towards the roadway. The particulate Matter and CO</w:t>
      </w:r>
      <w:r w:rsidRPr="003C6EEC">
        <w:rPr>
          <w:rFonts w:ascii="Times New Roman" w:hAnsi="Times New Roman" w:cs="Times New Roman"/>
          <w:color w:val="000000" w:themeColor="text1"/>
          <w:sz w:val="24"/>
          <w:szCs w:val="24"/>
          <w:vertAlign w:val="subscript"/>
        </w:rPr>
        <w:t>2</w:t>
      </w:r>
      <w:r w:rsidRPr="003C6EEC">
        <w:rPr>
          <w:rFonts w:ascii="Times New Roman" w:hAnsi="Times New Roman" w:cs="Times New Roman"/>
          <w:color w:val="000000" w:themeColor="text1"/>
          <w:sz w:val="24"/>
          <w:szCs w:val="24"/>
        </w:rPr>
        <w:t xml:space="preserve"> radiate inside the wall and roof bus shelter. The wind effect is very low inside the bus shelter, the glass wall and roof shelter protects only sun and wind but riders more expose to pollutants than unsheltered bus stops.  </w:t>
      </w:r>
      <w:r w:rsidR="00626BEC">
        <w:rPr>
          <w:rFonts w:ascii="Times New Roman" w:hAnsi="Times New Roman" w:cs="Times New Roman"/>
          <w:color w:val="000000" w:themeColor="text1"/>
          <w:sz w:val="24"/>
          <w:szCs w:val="24"/>
        </w:rPr>
        <w:t>Thus,</w:t>
      </w:r>
      <w:r w:rsidRPr="003C6EEC">
        <w:rPr>
          <w:rFonts w:ascii="Times New Roman" w:hAnsi="Times New Roman" w:cs="Times New Roman"/>
          <w:color w:val="000000" w:themeColor="text1"/>
          <w:sz w:val="24"/>
          <w:szCs w:val="24"/>
        </w:rPr>
        <w:t xml:space="preserve"> sheltered bus stops have not more pollutants than unsheltered bus stops</w:t>
      </w:r>
      <w:r w:rsidR="00626BEC">
        <w:rPr>
          <w:rFonts w:ascii="Times New Roman" w:hAnsi="Times New Roman" w:cs="Times New Roman"/>
          <w:color w:val="000000" w:themeColor="text1"/>
          <w:sz w:val="24"/>
          <w:szCs w:val="24"/>
        </w:rPr>
        <w:t xml:space="preserve"> due to Air-Visual pro</w:t>
      </w:r>
      <w:r w:rsidRPr="003C6EEC">
        <w:rPr>
          <w:rFonts w:ascii="Times New Roman" w:hAnsi="Times New Roman" w:cs="Times New Roman"/>
          <w:color w:val="000000" w:themeColor="text1"/>
          <w:sz w:val="24"/>
          <w:szCs w:val="24"/>
        </w:rPr>
        <w:t xml:space="preserve">. Therefore, the bus shelters </w:t>
      </w:r>
      <w:r w:rsidR="00626BEC">
        <w:rPr>
          <w:rFonts w:ascii="Times New Roman" w:hAnsi="Times New Roman" w:cs="Times New Roman"/>
          <w:color w:val="000000" w:themeColor="text1"/>
          <w:sz w:val="24"/>
          <w:szCs w:val="24"/>
        </w:rPr>
        <w:t>situated by the road curve affected by transport air pollution results</w:t>
      </w:r>
      <w:r w:rsidRPr="003C6EEC">
        <w:rPr>
          <w:rFonts w:ascii="Times New Roman" w:hAnsi="Times New Roman" w:cs="Times New Roman"/>
          <w:color w:val="000000" w:themeColor="text1"/>
          <w:sz w:val="24"/>
          <w:szCs w:val="24"/>
        </w:rPr>
        <w:t xml:space="preserve"> </w:t>
      </w:r>
      <w:r w:rsidR="00626BEC">
        <w:rPr>
          <w:rFonts w:ascii="Times New Roman" w:hAnsi="Times New Roman" w:cs="Times New Roman"/>
          <w:color w:val="000000" w:themeColor="text1"/>
          <w:sz w:val="24"/>
          <w:szCs w:val="24"/>
        </w:rPr>
        <w:t xml:space="preserve">passengers’ </w:t>
      </w:r>
      <w:r w:rsidRPr="003C6EEC">
        <w:rPr>
          <w:rFonts w:ascii="Times New Roman" w:hAnsi="Times New Roman" w:cs="Times New Roman"/>
          <w:color w:val="000000" w:themeColor="text1"/>
          <w:sz w:val="24"/>
          <w:szCs w:val="24"/>
        </w:rPr>
        <w:t>exposure</w:t>
      </w:r>
      <w:r w:rsidR="00626BEC">
        <w:rPr>
          <w:rFonts w:ascii="Times New Roman" w:hAnsi="Times New Roman" w:cs="Times New Roman"/>
          <w:color w:val="000000" w:themeColor="text1"/>
          <w:sz w:val="24"/>
          <w:szCs w:val="24"/>
        </w:rPr>
        <w:t xml:space="preserve"> increase</w:t>
      </w:r>
      <w:r w:rsidRPr="003C6EEC">
        <w:rPr>
          <w:rFonts w:ascii="Times New Roman" w:hAnsi="Times New Roman" w:cs="Times New Roman"/>
          <w:color w:val="000000" w:themeColor="text1"/>
          <w:sz w:val="24"/>
          <w:szCs w:val="24"/>
        </w:rPr>
        <w:t xml:space="preserve"> to pollutants from the road vehicles while waiting </w:t>
      </w:r>
      <w:r w:rsidR="00626BEC">
        <w:rPr>
          <w:rFonts w:ascii="Times New Roman" w:hAnsi="Times New Roman" w:cs="Times New Roman"/>
          <w:color w:val="000000" w:themeColor="text1"/>
          <w:sz w:val="24"/>
          <w:szCs w:val="24"/>
        </w:rPr>
        <w:t xml:space="preserve">at </w:t>
      </w:r>
      <w:r w:rsidR="0025603E">
        <w:rPr>
          <w:rFonts w:ascii="Times New Roman" w:hAnsi="Times New Roman" w:cs="Times New Roman"/>
          <w:color w:val="000000" w:themeColor="text1"/>
          <w:sz w:val="24"/>
          <w:szCs w:val="24"/>
        </w:rPr>
        <w:t xml:space="preserve">bus </w:t>
      </w:r>
      <w:r w:rsidR="00626BEC">
        <w:rPr>
          <w:rFonts w:ascii="Times New Roman" w:hAnsi="Times New Roman" w:cs="Times New Roman"/>
          <w:color w:val="000000" w:themeColor="text1"/>
          <w:sz w:val="24"/>
          <w:szCs w:val="24"/>
        </w:rPr>
        <w:t>shelter (shed).</w:t>
      </w:r>
    </w:p>
    <w:p w:rsidR="007439B0" w:rsidRPr="00BD3797" w:rsidRDefault="007439B0" w:rsidP="009F105F">
      <w:pPr>
        <w:pStyle w:val="NoSpacing"/>
        <w:spacing w:line="480" w:lineRule="auto"/>
        <w:jc w:val="both"/>
        <w:outlineLvl w:val="2"/>
        <w:rPr>
          <w:rFonts w:ascii="Times New Roman" w:hAnsi="Times New Roman" w:cs="Times New Roman"/>
          <w:b/>
          <w:color w:val="000000" w:themeColor="text1"/>
          <w:sz w:val="28"/>
          <w:szCs w:val="28"/>
        </w:rPr>
      </w:pPr>
      <w:bookmarkStart w:id="365" w:name="_Toc13226837"/>
      <w:r w:rsidRPr="00BD3797">
        <w:rPr>
          <w:rFonts w:ascii="Times New Roman" w:hAnsi="Times New Roman" w:cs="Times New Roman"/>
          <w:b/>
          <w:color w:val="000000" w:themeColor="text1"/>
          <w:sz w:val="28"/>
          <w:szCs w:val="28"/>
        </w:rPr>
        <w:t>5.8.2 Interview results</w:t>
      </w:r>
      <w:bookmarkEnd w:id="365"/>
    </w:p>
    <w:p w:rsidR="007439B0" w:rsidRDefault="007439B0" w:rsidP="00334D01">
      <w:pPr>
        <w:autoSpaceDE w:val="0"/>
        <w:autoSpaceDN w:val="0"/>
        <w:adjustRightInd w:val="0"/>
        <w:spacing w:after="0" w:line="480" w:lineRule="auto"/>
        <w:ind w:right="-151" w:firstLine="720"/>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According to </w:t>
      </w:r>
      <w:r w:rsidRPr="008058FE">
        <w:rPr>
          <w:rFonts w:ascii="Times New Roman" w:hAnsi="Times New Roman" w:cs="Times New Roman"/>
          <w:color w:val="000000" w:themeColor="text1"/>
          <w:sz w:val="24"/>
          <w:szCs w:val="24"/>
        </w:rPr>
        <w:t xml:space="preserve">deputy manager </w:t>
      </w:r>
      <w:r w:rsidR="001C44F8" w:rsidRPr="008058FE">
        <w:rPr>
          <w:rFonts w:ascii="Times New Roman" w:hAnsi="Times New Roman" w:cs="Times New Roman"/>
          <w:color w:val="000000" w:themeColor="text1"/>
          <w:sz w:val="24"/>
          <w:szCs w:val="24"/>
        </w:rPr>
        <w:t>of Addis</w:t>
      </w:r>
      <w:r w:rsidRPr="008058FE">
        <w:rPr>
          <w:rFonts w:ascii="Times New Roman" w:hAnsi="Times New Roman" w:cs="Times New Roman"/>
          <w:color w:val="000000" w:themeColor="text1"/>
          <w:sz w:val="24"/>
          <w:szCs w:val="24"/>
        </w:rPr>
        <w:t xml:space="preserve"> Ababa road </w:t>
      </w:r>
      <w:r>
        <w:rPr>
          <w:rFonts w:ascii="Times New Roman" w:hAnsi="Times New Roman" w:cs="Times New Roman"/>
          <w:color w:val="000000" w:themeColor="text1"/>
          <w:sz w:val="24"/>
          <w:szCs w:val="24"/>
          <w:lang w:val="am-ET"/>
        </w:rPr>
        <w:t>and transport bureau</w:t>
      </w:r>
      <w:r>
        <w:rPr>
          <w:rFonts w:ascii="Times New Roman" w:hAnsi="Times New Roman" w:cs="Times New Roman"/>
          <w:color w:val="000000" w:themeColor="text1"/>
          <w:sz w:val="24"/>
          <w:szCs w:val="24"/>
        </w:rPr>
        <w:t>,</w:t>
      </w:r>
      <w:r w:rsidRPr="008058FE">
        <w:rPr>
          <w:rFonts w:ascii="Times New Roman" w:hAnsi="Times New Roman" w:cs="Times New Roman"/>
          <w:color w:val="000000" w:themeColor="text1"/>
          <w:sz w:val="24"/>
          <w:szCs w:val="24"/>
          <w:lang w:val="am-ET"/>
        </w:rPr>
        <w:t xml:space="preserve"> </w:t>
      </w:r>
      <w:r>
        <w:rPr>
          <w:rFonts w:ascii="Times New Roman" w:hAnsi="Times New Roman" w:cs="Times New Roman"/>
          <w:sz w:val="24"/>
          <w:szCs w:val="24"/>
        </w:rPr>
        <w:t>t</w:t>
      </w:r>
      <w:r w:rsidRPr="00DF5EF3">
        <w:rPr>
          <w:rFonts w:ascii="Times New Roman" w:hAnsi="Times New Roman" w:cs="Times New Roman"/>
          <w:sz w:val="24"/>
          <w:szCs w:val="24"/>
        </w:rPr>
        <w:t xml:space="preserve">he main factor that increase </w:t>
      </w:r>
      <w:r>
        <w:rPr>
          <w:rFonts w:ascii="Times New Roman" w:hAnsi="Times New Roman" w:cs="Times New Roman"/>
          <w:sz w:val="24"/>
          <w:szCs w:val="24"/>
        </w:rPr>
        <w:t xml:space="preserve">air </w:t>
      </w:r>
      <w:r w:rsidRPr="00DF5EF3">
        <w:rPr>
          <w:rFonts w:ascii="Times New Roman" w:hAnsi="Times New Roman" w:cs="Times New Roman"/>
          <w:sz w:val="24"/>
          <w:szCs w:val="24"/>
        </w:rPr>
        <w:t>pollution in Addis</w:t>
      </w:r>
      <w:r>
        <w:rPr>
          <w:rFonts w:ascii="Times New Roman" w:hAnsi="Times New Roman" w:cs="Times New Roman"/>
          <w:sz w:val="24"/>
          <w:szCs w:val="24"/>
        </w:rPr>
        <w:t xml:space="preserve"> Ababa regarding transportation </w:t>
      </w:r>
      <w:r w:rsidR="001C44F8">
        <w:rPr>
          <w:rFonts w:ascii="Times New Roman" w:hAnsi="Times New Roman" w:cs="Times New Roman"/>
          <w:sz w:val="24"/>
          <w:szCs w:val="24"/>
        </w:rPr>
        <w:t xml:space="preserve">are </w:t>
      </w:r>
      <w:r w:rsidR="001C44F8" w:rsidRPr="00DF5EF3">
        <w:rPr>
          <w:rFonts w:ascii="Times New Roman" w:hAnsi="Times New Roman" w:cs="Times New Roman"/>
          <w:sz w:val="24"/>
          <w:szCs w:val="24"/>
        </w:rPr>
        <w:t xml:space="preserve">traffic congestion </w:t>
      </w:r>
      <w:r w:rsidR="001C44F8">
        <w:rPr>
          <w:rFonts w:ascii="Times New Roman" w:hAnsi="Times New Roman" w:cs="Times New Roman"/>
          <w:sz w:val="24"/>
          <w:szCs w:val="24"/>
        </w:rPr>
        <w:t>(</w:t>
      </w:r>
      <w:r w:rsidR="001C44F8" w:rsidRPr="00DF5EF3">
        <w:rPr>
          <w:rFonts w:ascii="Times New Roman" w:hAnsi="Times New Roman" w:cs="Times New Roman"/>
          <w:sz w:val="24"/>
          <w:szCs w:val="24"/>
        </w:rPr>
        <w:t>the primary one</w:t>
      </w:r>
      <w:r w:rsidR="00053FF8">
        <w:rPr>
          <w:rFonts w:ascii="Times New Roman" w:hAnsi="Times New Roman" w:cs="Times New Roman"/>
          <w:sz w:val="24"/>
          <w:szCs w:val="24"/>
        </w:rPr>
        <w:t>)</w:t>
      </w:r>
      <w:r w:rsidRPr="00DF5EF3">
        <w:rPr>
          <w:rFonts w:ascii="Times New Roman" w:hAnsi="Times New Roman" w:cs="Times New Roman"/>
          <w:sz w:val="24"/>
          <w:szCs w:val="24"/>
        </w:rPr>
        <w:t>, hotel waste management, garage oil,  industry</w:t>
      </w:r>
      <w:r w:rsidR="001C44F8">
        <w:rPr>
          <w:rFonts w:ascii="Times New Roman" w:hAnsi="Times New Roman" w:cs="Times New Roman"/>
          <w:sz w:val="24"/>
          <w:szCs w:val="24"/>
        </w:rPr>
        <w:t xml:space="preserve"> emission</w:t>
      </w:r>
      <w:r w:rsidRPr="00DF5EF3">
        <w:rPr>
          <w:rFonts w:ascii="Times New Roman" w:hAnsi="Times New Roman" w:cs="Times New Roman"/>
          <w:sz w:val="24"/>
          <w:szCs w:val="24"/>
        </w:rPr>
        <w:t xml:space="preserve"> and construction</w:t>
      </w:r>
      <w:r w:rsidR="001C44F8">
        <w:rPr>
          <w:rFonts w:ascii="Times New Roman" w:hAnsi="Times New Roman" w:cs="Times New Roman"/>
          <w:sz w:val="24"/>
          <w:szCs w:val="24"/>
        </w:rPr>
        <w:t xml:space="preserve"> dust</w:t>
      </w:r>
      <w:r w:rsidR="00053FF8">
        <w:rPr>
          <w:rFonts w:ascii="Times New Roman" w:hAnsi="Times New Roman" w:cs="Times New Roman"/>
          <w:sz w:val="24"/>
          <w:szCs w:val="24"/>
        </w:rPr>
        <w:t>, toilet, drainages and</w:t>
      </w:r>
      <w:r w:rsidRPr="00DF5EF3">
        <w:rPr>
          <w:rFonts w:ascii="Times New Roman" w:hAnsi="Times New Roman" w:cs="Times New Roman"/>
          <w:sz w:val="24"/>
          <w:szCs w:val="24"/>
        </w:rPr>
        <w:t xml:space="preserve"> sewerage line </w:t>
      </w:r>
      <w:r w:rsidR="00053FF8">
        <w:rPr>
          <w:rFonts w:ascii="Times New Roman" w:hAnsi="Times New Roman" w:cs="Times New Roman"/>
          <w:sz w:val="24"/>
          <w:szCs w:val="24"/>
        </w:rPr>
        <w:t xml:space="preserve">deteriorate air quality. </w:t>
      </w:r>
      <w:r w:rsidR="00053FF8" w:rsidRPr="00DF5EF3">
        <w:rPr>
          <w:rFonts w:ascii="Times New Roman" w:hAnsi="Times New Roman" w:cs="Times New Roman"/>
          <w:sz w:val="24"/>
          <w:szCs w:val="24"/>
        </w:rPr>
        <w:t>There</w:t>
      </w:r>
      <w:r w:rsidR="00053FF8">
        <w:rPr>
          <w:rFonts w:ascii="Times New Roman" w:hAnsi="Times New Roman" w:cs="Times New Roman"/>
          <w:sz w:val="24"/>
          <w:szCs w:val="24"/>
        </w:rPr>
        <w:t xml:space="preserve"> is no integration of</w:t>
      </w:r>
      <w:r w:rsidRPr="00DF5EF3">
        <w:rPr>
          <w:rFonts w:ascii="Times New Roman" w:hAnsi="Times New Roman" w:cs="Times New Roman"/>
          <w:sz w:val="24"/>
          <w:szCs w:val="24"/>
        </w:rPr>
        <w:t xml:space="preserve"> infrastructure</w:t>
      </w:r>
      <w:r w:rsidR="00053FF8">
        <w:rPr>
          <w:rFonts w:ascii="Times New Roman" w:hAnsi="Times New Roman" w:cs="Times New Roman"/>
          <w:sz w:val="24"/>
          <w:szCs w:val="24"/>
        </w:rPr>
        <w:t xml:space="preserve">, </w:t>
      </w:r>
      <w:r w:rsidR="00053FF8" w:rsidRPr="00DF5EF3">
        <w:rPr>
          <w:rFonts w:ascii="Times New Roman" w:hAnsi="Times New Roman" w:cs="Times New Roman"/>
          <w:sz w:val="24"/>
          <w:szCs w:val="24"/>
        </w:rPr>
        <w:t>policy</w:t>
      </w:r>
      <w:r w:rsidRPr="00DF5EF3">
        <w:rPr>
          <w:rFonts w:ascii="Times New Roman" w:hAnsi="Times New Roman" w:cs="Times New Roman"/>
          <w:sz w:val="24"/>
          <w:szCs w:val="24"/>
        </w:rPr>
        <w:t xml:space="preserve"> due to the</w:t>
      </w:r>
      <w:r>
        <w:rPr>
          <w:rFonts w:ascii="Times New Roman" w:hAnsi="Times New Roman" w:cs="Times New Roman"/>
          <w:sz w:val="24"/>
          <w:szCs w:val="24"/>
        </w:rPr>
        <w:t xml:space="preserve">se there is very low awareness </w:t>
      </w:r>
      <w:r w:rsidRPr="00DF5EF3">
        <w:rPr>
          <w:rFonts w:ascii="Times New Roman" w:hAnsi="Times New Roman" w:cs="Times New Roman"/>
          <w:sz w:val="24"/>
          <w:szCs w:val="24"/>
        </w:rPr>
        <w:t>and responsibility</w:t>
      </w:r>
      <w:r>
        <w:rPr>
          <w:rFonts w:ascii="Times New Roman" w:hAnsi="Times New Roman" w:cs="Times New Roman"/>
          <w:sz w:val="24"/>
          <w:szCs w:val="24"/>
        </w:rPr>
        <w:t xml:space="preserve">.  </w:t>
      </w:r>
    </w:p>
    <w:p w:rsidR="007439B0" w:rsidRDefault="007439B0" w:rsidP="00334D01">
      <w:pPr>
        <w:spacing w:line="480" w:lineRule="auto"/>
        <w:ind w:right="-151" w:firstLine="720"/>
        <w:jc w:val="both"/>
        <w:rPr>
          <w:rFonts w:ascii="Times New Roman" w:hAnsi="Times New Roman" w:cs="Times New Roman"/>
          <w:sz w:val="24"/>
          <w:szCs w:val="24"/>
        </w:rPr>
      </w:pPr>
      <w:r>
        <w:rPr>
          <w:rFonts w:ascii="Times New Roman" w:hAnsi="Times New Roman" w:cs="Times New Roman"/>
          <w:sz w:val="24"/>
          <w:szCs w:val="24"/>
        </w:rPr>
        <w:t xml:space="preserve">In addition to vehicles emissions, </w:t>
      </w:r>
      <w:r>
        <w:rPr>
          <w:rFonts w:ascii="Times New Roman" w:hAnsi="Times New Roman" w:cs="Times New Roman"/>
          <w:color w:val="000000" w:themeColor="text1"/>
          <w:sz w:val="24"/>
          <w:szCs w:val="24"/>
        </w:rPr>
        <w:t>a deputy manager of</w:t>
      </w:r>
      <w:r w:rsidRPr="008058FE">
        <w:rPr>
          <w:rFonts w:ascii="Times New Roman" w:hAnsi="Times New Roman" w:cs="Times New Roman"/>
          <w:color w:val="000000" w:themeColor="text1"/>
          <w:sz w:val="24"/>
          <w:szCs w:val="24"/>
        </w:rPr>
        <w:t xml:space="preserve"> Addis Ababa road </w:t>
      </w:r>
      <w:r>
        <w:rPr>
          <w:rFonts w:ascii="Times New Roman" w:hAnsi="Times New Roman" w:cs="Times New Roman"/>
          <w:color w:val="000000" w:themeColor="text1"/>
          <w:sz w:val="24"/>
          <w:szCs w:val="24"/>
          <w:lang w:val="am-ET"/>
        </w:rPr>
        <w:t>and transport bureau</w:t>
      </w:r>
      <w:r w:rsidRPr="008058FE">
        <w:rPr>
          <w:rFonts w:ascii="Times New Roman" w:hAnsi="Times New Roman" w:cs="Times New Roman"/>
          <w:color w:val="000000" w:themeColor="text1"/>
          <w:sz w:val="24"/>
          <w:szCs w:val="24"/>
          <w:lang w:val="am-ET"/>
        </w:rPr>
        <w:t xml:space="preserve"> </w:t>
      </w:r>
      <w:r>
        <w:rPr>
          <w:rFonts w:ascii="Times New Roman" w:hAnsi="Times New Roman" w:cs="Times New Roman"/>
          <w:color w:val="000000" w:themeColor="text1"/>
          <w:sz w:val="24"/>
          <w:szCs w:val="24"/>
        </w:rPr>
        <w:t xml:space="preserve">added </w:t>
      </w:r>
      <w:r>
        <w:rPr>
          <w:rFonts w:ascii="Times New Roman" w:hAnsi="Times New Roman" w:cs="Times New Roman"/>
          <w:sz w:val="24"/>
          <w:szCs w:val="24"/>
        </w:rPr>
        <w:t>d</w:t>
      </w:r>
      <w:r w:rsidRPr="00DF5EF3">
        <w:rPr>
          <w:rFonts w:ascii="Times New Roman" w:hAnsi="Times New Roman" w:cs="Times New Roman"/>
          <w:sz w:val="24"/>
          <w:szCs w:val="24"/>
        </w:rPr>
        <w:t>isposal of solid and liquid waste around the station during night time</w:t>
      </w:r>
      <w:r>
        <w:rPr>
          <w:rFonts w:ascii="Times New Roman" w:hAnsi="Times New Roman" w:cs="Times New Roman"/>
          <w:sz w:val="24"/>
          <w:szCs w:val="24"/>
        </w:rPr>
        <w:t xml:space="preserve"> affect passerby and residents around the station</w:t>
      </w:r>
      <w:r w:rsidRPr="00DF5EF3">
        <w:rPr>
          <w:rFonts w:ascii="Times New Roman" w:hAnsi="Times New Roman" w:cs="Times New Roman"/>
          <w:sz w:val="24"/>
          <w:szCs w:val="24"/>
        </w:rPr>
        <w:t xml:space="preserve">. To manage those problems there </w:t>
      </w:r>
      <w:r>
        <w:rPr>
          <w:rFonts w:ascii="Times New Roman" w:hAnsi="Times New Roman" w:cs="Times New Roman"/>
          <w:sz w:val="24"/>
          <w:szCs w:val="24"/>
        </w:rPr>
        <w:t xml:space="preserve">is </w:t>
      </w:r>
      <w:r w:rsidRPr="00DF5EF3">
        <w:rPr>
          <w:rFonts w:ascii="Times New Roman" w:hAnsi="Times New Roman" w:cs="Times New Roman"/>
          <w:sz w:val="24"/>
          <w:szCs w:val="24"/>
        </w:rPr>
        <w:t xml:space="preserve">gap between transport policy and infrastructure provision, no research </w:t>
      </w:r>
      <w:r>
        <w:rPr>
          <w:rFonts w:ascii="Times New Roman" w:hAnsi="Times New Roman" w:cs="Times New Roman"/>
          <w:sz w:val="24"/>
          <w:szCs w:val="24"/>
        </w:rPr>
        <w:t xml:space="preserve">regarding </w:t>
      </w:r>
      <w:r w:rsidRPr="00DF5EF3">
        <w:rPr>
          <w:rFonts w:ascii="Times New Roman" w:hAnsi="Times New Roman" w:cs="Times New Roman"/>
          <w:sz w:val="24"/>
          <w:szCs w:val="24"/>
        </w:rPr>
        <w:t xml:space="preserve">the implication of buying cars </w:t>
      </w:r>
      <w:r>
        <w:rPr>
          <w:rFonts w:ascii="Times New Roman" w:hAnsi="Times New Roman" w:cs="Times New Roman"/>
          <w:sz w:val="24"/>
          <w:szCs w:val="24"/>
        </w:rPr>
        <w:t xml:space="preserve">and health impacts </w:t>
      </w:r>
      <w:r w:rsidRPr="00DF5EF3">
        <w:rPr>
          <w:rFonts w:ascii="Times New Roman" w:hAnsi="Times New Roman" w:cs="Times New Roman"/>
          <w:sz w:val="24"/>
          <w:szCs w:val="24"/>
        </w:rPr>
        <w:t>due</w:t>
      </w:r>
      <w:r>
        <w:rPr>
          <w:rFonts w:ascii="Times New Roman" w:hAnsi="Times New Roman" w:cs="Times New Roman"/>
          <w:sz w:val="24"/>
          <w:szCs w:val="24"/>
        </w:rPr>
        <w:t xml:space="preserve"> to poor policy implementation. There is not institutionalized between transportation air pollution and health. </w:t>
      </w:r>
      <w:r w:rsidRPr="00E51506">
        <w:rPr>
          <w:rFonts w:ascii="Times New Roman" w:hAnsi="Times New Roman" w:cs="Times New Roman"/>
          <w:sz w:val="24"/>
          <w:szCs w:val="24"/>
        </w:rPr>
        <w:t>Weak integra</w:t>
      </w:r>
      <w:r>
        <w:rPr>
          <w:rFonts w:ascii="Times New Roman" w:hAnsi="Times New Roman" w:cs="Times New Roman"/>
          <w:sz w:val="24"/>
          <w:szCs w:val="24"/>
        </w:rPr>
        <w:t>tion of t</w:t>
      </w:r>
      <w:r w:rsidRPr="00E51506">
        <w:rPr>
          <w:rFonts w:ascii="Times New Roman" w:hAnsi="Times New Roman" w:cs="Times New Roman"/>
          <w:sz w:val="24"/>
          <w:szCs w:val="24"/>
        </w:rPr>
        <w:t>ransport planners, environmental protection authority and transport decision makers</w:t>
      </w:r>
      <w:r>
        <w:rPr>
          <w:rFonts w:ascii="Times New Roman" w:hAnsi="Times New Roman" w:cs="Times New Roman"/>
          <w:sz w:val="24"/>
          <w:szCs w:val="24"/>
        </w:rPr>
        <w:t xml:space="preserve">. Transforming the current system to achieve transportation policy that helps to improve public health and safety and will require a convergence of many discipline or different sector department like public health, planning, engineering, environmental studies etc.  </w:t>
      </w:r>
    </w:p>
    <w:p w:rsidR="00645E6B" w:rsidRPr="007B20A1" w:rsidRDefault="00645E6B" w:rsidP="00FD2669">
      <w:pPr>
        <w:spacing w:line="480" w:lineRule="auto"/>
        <w:ind w:firstLine="720"/>
        <w:jc w:val="both"/>
        <w:rPr>
          <w:rFonts w:ascii="Times New Roman" w:hAnsi="Times New Roman" w:cs="Times New Roman"/>
          <w:sz w:val="24"/>
          <w:szCs w:val="24"/>
        </w:rPr>
      </w:pPr>
    </w:p>
    <w:p w:rsidR="007439B0" w:rsidRPr="00DA69F0" w:rsidRDefault="007439B0" w:rsidP="009F105F">
      <w:pPr>
        <w:pStyle w:val="NoSpacing"/>
        <w:spacing w:line="480" w:lineRule="auto"/>
        <w:outlineLvl w:val="2"/>
        <w:rPr>
          <w:rFonts w:ascii="Times New Roman" w:hAnsi="Times New Roman" w:cs="Times New Roman"/>
          <w:b/>
          <w:sz w:val="26"/>
          <w:szCs w:val="26"/>
        </w:rPr>
      </w:pPr>
      <w:bookmarkStart w:id="366" w:name="_Toc13226838"/>
      <w:r>
        <w:rPr>
          <w:rFonts w:ascii="Times New Roman" w:hAnsi="Times New Roman" w:cs="Times New Roman"/>
          <w:b/>
          <w:sz w:val="26"/>
          <w:szCs w:val="26"/>
        </w:rPr>
        <w:lastRenderedPageBreak/>
        <w:t>5.8.2.1</w:t>
      </w:r>
      <w:r w:rsidRPr="00DA69F0">
        <w:rPr>
          <w:rFonts w:ascii="Times New Roman" w:hAnsi="Times New Roman" w:cs="Times New Roman"/>
          <w:b/>
          <w:sz w:val="26"/>
          <w:szCs w:val="26"/>
        </w:rPr>
        <w:t xml:space="preserve"> Factors affect more the composition of motor vehicle exhaust emissions</w:t>
      </w:r>
      <w:bookmarkEnd w:id="366"/>
    </w:p>
    <w:p w:rsidR="007439B0" w:rsidRDefault="007439B0" w:rsidP="00334D01">
      <w:pPr>
        <w:pStyle w:val="NoSpacing"/>
        <w:spacing w:line="480" w:lineRule="auto"/>
        <w:ind w:right="-151" w:firstLine="720"/>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According to </w:t>
      </w:r>
      <w:r w:rsidRPr="008058FE">
        <w:rPr>
          <w:rFonts w:ascii="Times New Roman" w:hAnsi="Times New Roman" w:cs="Times New Roman"/>
          <w:color w:val="000000" w:themeColor="text1"/>
          <w:sz w:val="24"/>
          <w:szCs w:val="24"/>
        </w:rPr>
        <w:t xml:space="preserve">deputy manager of transport in Addis Ababa road </w:t>
      </w:r>
      <w:r>
        <w:rPr>
          <w:rFonts w:ascii="Times New Roman" w:hAnsi="Times New Roman" w:cs="Times New Roman"/>
          <w:color w:val="000000" w:themeColor="text1"/>
          <w:sz w:val="24"/>
          <w:szCs w:val="24"/>
          <w:lang w:val="am-ET"/>
        </w:rPr>
        <w:t>and transport bureau</w:t>
      </w:r>
      <w:r w:rsidRPr="008058FE">
        <w:rPr>
          <w:rFonts w:ascii="Times New Roman" w:hAnsi="Times New Roman" w:cs="Times New Roman"/>
          <w:color w:val="000000" w:themeColor="text1"/>
          <w:sz w:val="24"/>
          <w:szCs w:val="24"/>
          <w:lang w:val="am-ET"/>
        </w:rPr>
        <w:t xml:space="preserve"> </w:t>
      </w:r>
      <w:r>
        <w:rPr>
          <w:rFonts w:ascii="Times New Roman" w:hAnsi="Times New Roman" w:cs="Times New Roman"/>
          <w:color w:val="000000" w:themeColor="text1"/>
          <w:sz w:val="24"/>
          <w:szCs w:val="24"/>
        </w:rPr>
        <w:t xml:space="preserve">explained that </w:t>
      </w:r>
      <w:r>
        <w:rPr>
          <w:rFonts w:ascii="Times New Roman" w:hAnsi="Times New Roman" w:cs="Times New Roman"/>
          <w:sz w:val="24"/>
          <w:szCs w:val="24"/>
        </w:rPr>
        <w:t>f</w:t>
      </w:r>
      <w:r w:rsidRPr="00E97F8E">
        <w:rPr>
          <w:rFonts w:ascii="Times New Roman" w:hAnsi="Times New Roman" w:cs="Times New Roman"/>
          <w:sz w:val="24"/>
          <w:szCs w:val="24"/>
        </w:rPr>
        <w:t>uel</w:t>
      </w:r>
      <w:r>
        <w:rPr>
          <w:rFonts w:ascii="Times New Roman" w:hAnsi="Times New Roman" w:cs="Times New Roman"/>
          <w:sz w:val="24"/>
          <w:szCs w:val="24"/>
        </w:rPr>
        <w:t xml:space="preserve"> type and quality, m</w:t>
      </w:r>
      <w:r w:rsidRPr="00E97F8E">
        <w:rPr>
          <w:rFonts w:ascii="Times New Roman" w:hAnsi="Times New Roman" w:cs="Times New Roman"/>
          <w:sz w:val="24"/>
          <w:szCs w:val="24"/>
        </w:rPr>
        <w:t>aintenance</w:t>
      </w:r>
      <w:r>
        <w:rPr>
          <w:rFonts w:ascii="Times New Roman" w:hAnsi="Times New Roman" w:cs="Times New Roman"/>
          <w:sz w:val="24"/>
          <w:szCs w:val="24"/>
        </w:rPr>
        <w:t xml:space="preserve"> of vehicle, a</w:t>
      </w:r>
      <w:r w:rsidRPr="00E97F8E">
        <w:rPr>
          <w:rFonts w:ascii="Times New Roman" w:hAnsi="Times New Roman" w:cs="Times New Roman"/>
          <w:sz w:val="24"/>
          <w:szCs w:val="24"/>
        </w:rPr>
        <w:t>ge of vehicle</w:t>
      </w:r>
      <w:r>
        <w:rPr>
          <w:rFonts w:ascii="Times New Roman" w:hAnsi="Times New Roman" w:cs="Times New Roman"/>
          <w:sz w:val="24"/>
          <w:szCs w:val="24"/>
        </w:rPr>
        <w:t>, t</w:t>
      </w:r>
      <w:r w:rsidRPr="00E97F8E">
        <w:rPr>
          <w:rFonts w:ascii="Times New Roman" w:hAnsi="Times New Roman" w:cs="Times New Roman"/>
          <w:sz w:val="24"/>
          <w:szCs w:val="24"/>
        </w:rPr>
        <w:t>ype and</w:t>
      </w:r>
      <w:r>
        <w:rPr>
          <w:rFonts w:ascii="Times New Roman" w:hAnsi="Times New Roman" w:cs="Times New Roman"/>
          <w:sz w:val="24"/>
          <w:szCs w:val="24"/>
        </w:rPr>
        <w:t xml:space="preserve"> operating condition of engine, traffic congestion. He added as a solution to minimize the impact of transport related air pollution, the car importer and petroleum importer and distributer focus on fuel efficient vehicles rather than diesel engine and minimize to import second hand vehicles.  Another participant added to minimize air pollution at public transportation station, it must be done on passengers’ awareness, comfort and separate lane for high capacity buses. This minimize number of vehicles that has small capacity on the road </w:t>
      </w:r>
      <w:r w:rsidR="00870B8A">
        <w:rPr>
          <w:rFonts w:ascii="Times New Roman" w:hAnsi="Times New Roman" w:cs="Times New Roman"/>
          <w:sz w:val="24"/>
          <w:szCs w:val="24"/>
        </w:rPr>
        <w:t>and traffic congestion.</w:t>
      </w:r>
      <w:r>
        <w:rPr>
          <w:rFonts w:ascii="Times New Roman" w:hAnsi="Times New Roman" w:cs="Times New Roman"/>
          <w:sz w:val="24"/>
          <w:szCs w:val="24"/>
        </w:rPr>
        <w:t xml:space="preserve"> </w:t>
      </w:r>
    </w:p>
    <w:p w:rsidR="007439B0" w:rsidRDefault="007439B0" w:rsidP="00334D01">
      <w:pPr>
        <w:pStyle w:val="NoSpacing"/>
        <w:spacing w:line="480" w:lineRule="auto"/>
        <w:ind w:right="-151" w:firstLine="720"/>
        <w:jc w:val="both"/>
        <w:rPr>
          <w:rFonts w:ascii="Times New Roman" w:hAnsi="Times New Roman" w:cs="Times New Roman"/>
          <w:sz w:val="24"/>
          <w:szCs w:val="24"/>
        </w:rPr>
      </w:pPr>
      <w:r>
        <w:rPr>
          <w:rFonts w:ascii="Times New Roman" w:hAnsi="Times New Roman" w:cs="Times New Roman"/>
          <w:sz w:val="24"/>
          <w:szCs w:val="24"/>
        </w:rPr>
        <w:t xml:space="preserve">He explained about the number of diesel and gasoline engine vehicles. They don’t know the right number of diesel and gasoline engine but diesel engine vehicles take the higher percentage than gasoline engine. Diesel engine vehicles emit bad particulate matter and black smoke on the roadway and affect human health. Regarding this, Addis Ababa environmental protection authority doesn’t have standard limit for vehicles emission to protect human exposure. </w:t>
      </w:r>
    </w:p>
    <w:p w:rsidR="007439B0" w:rsidRPr="00DA69F0" w:rsidRDefault="007439B0" w:rsidP="00334D01">
      <w:pPr>
        <w:pStyle w:val="NoSpacing"/>
        <w:spacing w:line="480" w:lineRule="auto"/>
        <w:ind w:right="-151" w:firstLine="720"/>
        <w:jc w:val="both"/>
        <w:rPr>
          <w:rFonts w:ascii="Times New Roman" w:hAnsi="Times New Roman" w:cs="Times New Roman"/>
          <w:color w:val="000000" w:themeColor="text1"/>
          <w:sz w:val="24"/>
          <w:szCs w:val="24"/>
        </w:rPr>
      </w:pPr>
      <w:r w:rsidRPr="00DA69F0">
        <w:rPr>
          <w:rFonts w:ascii="Times New Roman" w:hAnsi="Times New Roman" w:cs="Times New Roman"/>
          <w:color w:val="000000" w:themeColor="text1"/>
          <w:sz w:val="24"/>
          <w:szCs w:val="24"/>
        </w:rPr>
        <w:t>Number of vehicles are increasing at alarming rate in Addis Ababa. Environmental po</w:t>
      </w:r>
      <w:r>
        <w:rPr>
          <w:rFonts w:ascii="Times New Roman" w:hAnsi="Times New Roman" w:cs="Times New Roman"/>
          <w:color w:val="000000" w:themeColor="text1"/>
          <w:sz w:val="24"/>
          <w:szCs w:val="24"/>
        </w:rPr>
        <w:t>llution research and study team</w:t>
      </w:r>
      <w:r w:rsidRPr="00DA69F0">
        <w:rPr>
          <w:rFonts w:ascii="Times New Roman" w:hAnsi="Times New Roman" w:cs="Times New Roman"/>
          <w:color w:val="000000" w:themeColor="text1"/>
          <w:sz w:val="24"/>
          <w:szCs w:val="24"/>
        </w:rPr>
        <w:t xml:space="preserve"> </w:t>
      </w:r>
      <w:r w:rsidR="00614A4B">
        <w:rPr>
          <w:rFonts w:ascii="Times New Roman" w:hAnsi="Times New Roman" w:cs="Times New Roman"/>
          <w:color w:val="000000" w:themeColor="text1"/>
          <w:sz w:val="24"/>
          <w:szCs w:val="24"/>
        </w:rPr>
        <w:t>leader</w:t>
      </w:r>
      <w:r w:rsidRPr="00DA69F0">
        <w:rPr>
          <w:rFonts w:ascii="Times New Roman" w:hAnsi="Times New Roman" w:cs="Times New Roman"/>
          <w:color w:val="000000" w:themeColor="text1"/>
          <w:sz w:val="24"/>
          <w:szCs w:val="24"/>
        </w:rPr>
        <w:t xml:space="preserve"> explained that EPA of Addis Ababa city government doesn’t have vehicles emission standards and controlling mechanisms. Diesel engine mainly emit hazardous particulate matter (PM) and black smoke (CO</w:t>
      </w:r>
      <w:r w:rsidRPr="00DA69F0">
        <w:rPr>
          <w:rFonts w:ascii="Times New Roman" w:hAnsi="Times New Roman" w:cs="Times New Roman"/>
          <w:color w:val="000000" w:themeColor="text1"/>
          <w:sz w:val="24"/>
          <w:szCs w:val="24"/>
          <w:vertAlign w:val="subscript"/>
        </w:rPr>
        <w:t>2</w:t>
      </w:r>
      <w:r w:rsidRPr="00DA69F0">
        <w:rPr>
          <w:rFonts w:ascii="Times New Roman" w:hAnsi="Times New Roman" w:cs="Times New Roman"/>
          <w:color w:val="000000" w:themeColor="text1"/>
          <w:sz w:val="24"/>
          <w:szCs w:val="24"/>
        </w:rPr>
        <w:t xml:space="preserve"> emission highly increase). Particulate matter (PM</w:t>
      </w:r>
      <w:r w:rsidRPr="00870B8A">
        <w:rPr>
          <w:rFonts w:ascii="Times New Roman" w:hAnsi="Times New Roman" w:cs="Times New Roman"/>
          <w:color w:val="000000" w:themeColor="text1"/>
          <w:sz w:val="24"/>
          <w:szCs w:val="24"/>
          <w:vertAlign w:val="subscript"/>
        </w:rPr>
        <w:t>2.5</w:t>
      </w:r>
      <w:r w:rsidRPr="00DA69F0">
        <w:rPr>
          <w:rFonts w:ascii="Times New Roman" w:hAnsi="Times New Roman" w:cs="Times New Roman"/>
          <w:color w:val="000000" w:themeColor="text1"/>
          <w:sz w:val="24"/>
          <w:szCs w:val="24"/>
        </w:rPr>
        <w:t>) can be formed chemical reaction in the atmosphere that cause others pollutants such as SO</w:t>
      </w:r>
      <w:r w:rsidRPr="00DA69F0">
        <w:rPr>
          <w:rFonts w:ascii="Times New Roman" w:hAnsi="Times New Roman" w:cs="Times New Roman"/>
          <w:color w:val="000000" w:themeColor="text1"/>
          <w:sz w:val="24"/>
          <w:szCs w:val="24"/>
          <w:vertAlign w:val="subscript"/>
        </w:rPr>
        <w:t>2</w:t>
      </w:r>
      <w:r w:rsidRPr="00DA69F0">
        <w:rPr>
          <w:rFonts w:ascii="Times New Roman" w:hAnsi="Times New Roman" w:cs="Times New Roman"/>
          <w:color w:val="000000" w:themeColor="text1"/>
          <w:sz w:val="24"/>
          <w:szCs w:val="24"/>
        </w:rPr>
        <w:t>, NO</w:t>
      </w:r>
      <w:r w:rsidRPr="00DA69F0">
        <w:rPr>
          <w:rFonts w:ascii="Times New Roman" w:hAnsi="Times New Roman" w:cs="Times New Roman"/>
          <w:color w:val="000000" w:themeColor="text1"/>
          <w:sz w:val="24"/>
          <w:szCs w:val="24"/>
          <w:vertAlign w:val="subscript"/>
        </w:rPr>
        <w:t>X</w:t>
      </w:r>
      <w:r w:rsidRPr="00DA69F0">
        <w:rPr>
          <w:rFonts w:ascii="Times New Roman" w:hAnsi="Times New Roman" w:cs="Times New Roman"/>
          <w:color w:val="000000" w:themeColor="text1"/>
          <w:sz w:val="24"/>
          <w:szCs w:val="24"/>
        </w:rPr>
        <w:t xml:space="preserve"> and volatile organic compound. Gasoline engine emit gaseous pollutants like SO</w:t>
      </w:r>
      <w:r w:rsidRPr="00DA69F0">
        <w:rPr>
          <w:rFonts w:ascii="Times New Roman" w:hAnsi="Times New Roman" w:cs="Times New Roman"/>
          <w:color w:val="000000" w:themeColor="text1"/>
          <w:sz w:val="24"/>
          <w:szCs w:val="24"/>
          <w:vertAlign w:val="subscript"/>
        </w:rPr>
        <w:t>2</w:t>
      </w:r>
      <w:r w:rsidRPr="00DA69F0">
        <w:rPr>
          <w:rFonts w:ascii="Times New Roman" w:hAnsi="Times New Roman" w:cs="Times New Roman"/>
          <w:color w:val="000000" w:themeColor="text1"/>
          <w:sz w:val="24"/>
          <w:szCs w:val="24"/>
        </w:rPr>
        <w:t>, NO</w:t>
      </w:r>
      <w:r w:rsidRPr="00DA69F0">
        <w:rPr>
          <w:rFonts w:ascii="Times New Roman" w:hAnsi="Times New Roman" w:cs="Times New Roman"/>
          <w:color w:val="000000" w:themeColor="text1"/>
          <w:sz w:val="24"/>
          <w:szCs w:val="24"/>
          <w:vertAlign w:val="subscript"/>
        </w:rPr>
        <w:t>X</w:t>
      </w:r>
      <w:r w:rsidRPr="00DA69F0">
        <w:rPr>
          <w:rFonts w:ascii="Times New Roman" w:hAnsi="Times New Roman" w:cs="Times New Roman"/>
          <w:color w:val="000000" w:themeColor="text1"/>
          <w:sz w:val="24"/>
          <w:szCs w:val="24"/>
        </w:rPr>
        <w:t>, CO. From the finding of the study, it is unhealthy air condition at public transportation stations. No one can be responsible for emission limit standards and increasing of vehicles pollution through time. Even, Addis Ababa city administration environmental protection authority doesn’t have the data and emission limit standards on vehicles and industry emission</w:t>
      </w:r>
      <w:r>
        <w:rPr>
          <w:rFonts w:ascii="Times New Roman" w:hAnsi="Times New Roman" w:cs="Times New Roman"/>
          <w:color w:val="000000" w:themeColor="text1"/>
          <w:sz w:val="24"/>
          <w:szCs w:val="24"/>
        </w:rPr>
        <w:t>.</w:t>
      </w:r>
      <w:r w:rsidRPr="00DA69F0">
        <w:rPr>
          <w:rFonts w:ascii="Times New Roman" w:hAnsi="Times New Roman" w:cs="Times New Roman"/>
          <w:color w:val="000000" w:themeColor="text1"/>
          <w:sz w:val="24"/>
          <w:szCs w:val="24"/>
        </w:rPr>
        <w:t xml:space="preserve"> </w:t>
      </w:r>
    </w:p>
    <w:p w:rsidR="00D932B9" w:rsidRPr="00576911" w:rsidRDefault="00FD2669" w:rsidP="00334D01">
      <w:pPr>
        <w:pStyle w:val="NoSpacing"/>
        <w:spacing w:line="480" w:lineRule="auto"/>
        <w:ind w:right="-151"/>
        <w:jc w:val="both"/>
        <w:outlineLvl w:val="1"/>
        <w:rPr>
          <w:rFonts w:ascii="Times New Roman" w:hAnsi="Times New Roman" w:cs="Times New Roman"/>
          <w:b/>
          <w:color w:val="000000" w:themeColor="text1"/>
          <w:sz w:val="28"/>
          <w:szCs w:val="28"/>
        </w:rPr>
      </w:pPr>
      <w:bookmarkStart w:id="367" w:name="_Toc13226839"/>
      <w:r>
        <w:rPr>
          <w:rFonts w:ascii="Times New Roman" w:hAnsi="Times New Roman" w:cs="Times New Roman"/>
          <w:b/>
          <w:color w:val="000000" w:themeColor="text1"/>
          <w:sz w:val="28"/>
          <w:szCs w:val="28"/>
        </w:rPr>
        <w:lastRenderedPageBreak/>
        <w:t>5.9</w:t>
      </w:r>
      <w:r w:rsidR="00D932B9" w:rsidRPr="00576911">
        <w:rPr>
          <w:rFonts w:ascii="Times New Roman" w:hAnsi="Times New Roman" w:cs="Times New Roman"/>
          <w:b/>
          <w:color w:val="000000" w:themeColor="text1"/>
          <w:sz w:val="28"/>
          <w:szCs w:val="28"/>
        </w:rPr>
        <w:t xml:space="preserve"> </w:t>
      </w:r>
      <w:r w:rsidR="00D932B9">
        <w:rPr>
          <w:rFonts w:ascii="Times New Roman" w:hAnsi="Times New Roman" w:cs="Times New Roman"/>
          <w:b/>
          <w:color w:val="000000" w:themeColor="text1"/>
          <w:sz w:val="28"/>
          <w:szCs w:val="28"/>
        </w:rPr>
        <w:t>Discussion</w:t>
      </w:r>
      <w:bookmarkEnd w:id="367"/>
      <w:r w:rsidR="00D932B9">
        <w:rPr>
          <w:rFonts w:ascii="Times New Roman" w:hAnsi="Times New Roman" w:cs="Times New Roman"/>
          <w:b/>
          <w:color w:val="000000" w:themeColor="text1"/>
          <w:sz w:val="28"/>
          <w:szCs w:val="28"/>
        </w:rPr>
        <w:t xml:space="preserve"> </w:t>
      </w:r>
    </w:p>
    <w:p w:rsidR="00D932B9" w:rsidRDefault="00D932B9" w:rsidP="00334D01">
      <w:pPr>
        <w:autoSpaceDE w:val="0"/>
        <w:autoSpaceDN w:val="0"/>
        <w:adjustRightInd w:val="0"/>
        <w:spacing w:after="0" w:line="480" w:lineRule="auto"/>
        <w:ind w:right="-151"/>
        <w:jc w:val="both"/>
        <w:rPr>
          <w:rFonts w:ascii="Times New Roman" w:hAnsi="Times New Roman" w:cs="Times New Roman"/>
          <w:color w:val="0D0D0D" w:themeColor="text1" w:themeTint="F2"/>
          <w:sz w:val="24"/>
          <w:szCs w:val="24"/>
        </w:rPr>
      </w:pPr>
      <w:r w:rsidRPr="00D978AC">
        <w:rPr>
          <w:rFonts w:ascii="Times New Roman" w:hAnsi="Times New Roman" w:cs="Times New Roman"/>
          <w:color w:val="0D0D0D" w:themeColor="text1" w:themeTint="F2"/>
          <w:sz w:val="24"/>
          <w:szCs w:val="24"/>
        </w:rPr>
        <w:t>Vehicles pollution exposure</w:t>
      </w:r>
      <w:r w:rsidRPr="00D978AC">
        <w:rPr>
          <w:rFonts w:ascii="Times New Roman" w:hAnsi="Times New Roman" w:cs="Times New Roman"/>
          <w:b/>
          <w:color w:val="0D0D0D" w:themeColor="text1" w:themeTint="F2"/>
          <w:sz w:val="24"/>
          <w:szCs w:val="24"/>
        </w:rPr>
        <w:t xml:space="preserve"> </w:t>
      </w:r>
      <w:r w:rsidRPr="00D978AC">
        <w:rPr>
          <w:rFonts w:ascii="Times New Roman" w:hAnsi="Times New Roman" w:cs="Times New Roman"/>
          <w:color w:val="0D0D0D" w:themeColor="text1" w:themeTint="F2"/>
          <w:sz w:val="24"/>
          <w:szCs w:val="24"/>
        </w:rPr>
        <w:t>is the major transport</w:t>
      </w:r>
      <w:r w:rsidR="000D13EE">
        <w:rPr>
          <w:rFonts w:ascii="Times New Roman" w:hAnsi="Times New Roman" w:cs="Times New Roman"/>
          <w:color w:val="0D0D0D" w:themeColor="text1" w:themeTint="F2"/>
          <w:sz w:val="24"/>
          <w:szCs w:val="24"/>
        </w:rPr>
        <w:t>-related health impacts</w:t>
      </w:r>
      <w:r w:rsidRPr="00D978AC">
        <w:rPr>
          <w:rFonts w:ascii="Times New Roman" w:hAnsi="Times New Roman" w:cs="Times New Roman"/>
          <w:color w:val="0D0D0D" w:themeColor="text1" w:themeTint="F2"/>
          <w:sz w:val="24"/>
          <w:szCs w:val="24"/>
        </w:rPr>
        <w:t xml:space="preserve">. Motor vehicles produce various pollutants which can cause health problems and </w:t>
      </w:r>
      <w:r>
        <w:rPr>
          <w:rFonts w:ascii="Times New Roman" w:hAnsi="Times New Roman" w:cs="Times New Roman"/>
          <w:color w:val="0D0D0D" w:themeColor="text1" w:themeTint="F2"/>
          <w:sz w:val="24"/>
          <w:szCs w:val="24"/>
        </w:rPr>
        <w:t>environmental</w:t>
      </w:r>
      <w:r w:rsidRPr="00D978AC">
        <w:rPr>
          <w:rFonts w:ascii="Times New Roman" w:hAnsi="Times New Roman" w:cs="Times New Roman"/>
          <w:color w:val="0D0D0D" w:themeColor="text1" w:themeTint="F2"/>
          <w:sz w:val="24"/>
          <w:szCs w:val="24"/>
        </w:rPr>
        <w:t xml:space="preserve"> damage.</w:t>
      </w:r>
    </w:p>
    <w:p w:rsidR="00557026" w:rsidRDefault="000D13EE" w:rsidP="00334D01">
      <w:pPr>
        <w:autoSpaceDE w:val="0"/>
        <w:autoSpaceDN w:val="0"/>
        <w:adjustRightInd w:val="0"/>
        <w:spacing w:after="0" w:line="480" w:lineRule="auto"/>
        <w:ind w:right="-151" w:firstLine="720"/>
        <w:jc w:val="both"/>
        <w:rPr>
          <w:rFonts w:ascii="Times New Roman" w:hAnsi="Times New Roman" w:cs="Times New Roman"/>
          <w:sz w:val="24"/>
          <w:szCs w:val="24"/>
        </w:rPr>
      </w:pPr>
      <w:r>
        <w:rPr>
          <w:rFonts w:ascii="Times New Roman" w:hAnsi="Times New Roman" w:cs="Times New Roman"/>
          <w:sz w:val="24"/>
          <w:szCs w:val="24"/>
        </w:rPr>
        <w:t>Most imported</w:t>
      </w:r>
      <w:r w:rsidR="00557026">
        <w:rPr>
          <w:rFonts w:ascii="Times New Roman" w:hAnsi="Times New Roman" w:cs="Times New Roman"/>
          <w:sz w:val="24"/>
          <w:szCs w:val="24"/>
        </w:rPr>
        <w:t xml:space="preserve"> vehicles are above 30 years old. From the result there are 29.3% of vehicles above 30 years served (AARTB). This heavily increased </w:t>
      </w:r>
      <w:r w:rsidR="00C21ED0">
        <w:rPr>
          <w:rFonts w:ascii="Times New Roman" w:hAnsi="Times New Roman" w:cs="Times New Roman"/>
          <w:sz w:val="24"/>
          <w:szCs w:val="24"/>
        </w:rPr>
        <w:t xml:space="preserve">air </w:t>
      </w:r>
      <w:r w:rsidR="00557026">
        <w:rPr>
          <w:rFonts w:ascii="Times New Roman" w:hAnsi="Times New Roman" w:cs="Times New Roman"/>
          <w:sz w:val="24"/>
          <w:szCs w:val="24"/>
        </w:rPr>
        <w:t>pollution</w:t>
      </w:r>
      <w:r w:rsidR="00C21ED0">
        <w:rPr>
          <w:rFonts w:ascii="Times New Roman" w:hAnsi="Times New Roman" w:cs="Times New Roman"/>
          <w:sz w:val="24"/>
          <w:szCs w:val="24"/>
        </w:rPr>
        <w:t xml:space="preserve"> on the roadway</w:t>
      </w:r>
      <w:r w:rsidR="00557026">
        <w:rPr>
          <w:rFonts w:ascii="Times New Roman" w:hAnsi="Times New Roman" w:cs="Times New Roman"/>
          <w:sz w:val="24"/>
          <w:szCs w:val="24"/>
        </w:rPr>
        <w:t>. Therefore, Government shou</w:t>
      </w:r>
      <w:r>
        <w:rPr>
          <w:rFonts w:ascii="Times New Roman" w:hAnsi="Times New Roman" w:cs="Times New Roman"/>
          <w:sz w:val="24"/>
          <w:szCs w:val="24"/>
        </w:rPr>
        <w:t>ld lower the age of the importing</w:t>
      </w:r>
      <w:r w:rsidR="00557026">
        <w:rPr>
          <w:rFonts w:ascii="Times New Roman" w:hAnsi="Times New Roman" w:cs="Times New Roman"/>
          <w:sz w:val="24"/>
          <w:szCs w:val="24"/>
        </w:rPr>
        <w:t xml:space="preserve"> vehicles from eight to three years old from the date of manufacture. Old vehicles release toxic in to the atmosphere with sever health effects to those exposed to the pollutants in Addis Ababa espec</w:t>
      </w:r>
      <w:r w:rsidR="00A91365">
        <w:rPr>
          <w:rFonts w:ascii="Times New Roman" w:hAnsi="Times New Roman" w:cs="Times New Roman"/>
          <w:sz w:val="24"/>
          <w:szCs w:val="24"/>
        </w:rPr>
        <w:t xml:space="preserve">ially who lives in Autobus Tera, Kality and Minilik II square cannot </w:t>
      </w:r>
      <w:r w:rsidR="00557026">
        <w:rPr>
          <w:rFonts w:ascii="Times New Roman" w:hAnsi="Times New Roman" w:cs="Times New Roman"/>
          <w:sz w:val="24"/>
          <w:szCs w:val="24"/>
        </w:rPr>
        <w:t>inhale clean air around the station</w:t>
      </w:r>
      <w:r w:rsidR="00A91365">
        <w:rPr>
          <w:rFonts w:ascii="Times New Roman" w:hAnsi="Times New Roman" w:cs="Times New Roman"/>
          <w:sz w:val="24"/>
          <w:szCs w:val="24"/>
        </w:rPr>
        <w:t>s</w:t>
      </w:r>
      <w:r w:rsidR="00557026">
        <w:rPr>
          <w:rFonts w:ascii="Times New Roman" w:hAnsi="Times New Roman" w:cs="Times New Roman"/>
          <w:sz w:val="24"/>
          <w:szCs w:val="24"/>
        </w:rPr>
        <w:t xml:space="preserve">. </w:t>
      </w:r>
      <w:r w:rsidR="003C6EEC">
        <w:rPr>
          <w:rFonts w:ascii="Times New Roman" w:hAnsi="Times New Roman" w:cs="Times New Roman"/>
          <w:sz w:val="24"/>
          <w:szCs w:val="24"/>
        </w:rPr>
        <w:t>V</w:t>
      </w:r>
      <w:r w:rsidR="00557026">
        <w:rPr>
          <w:rFonts w:ascii="Times New Roman" w:hAnsi="Times New Roman" w:cs="Times New Roman"/>
          <w:sz w:val="24"/>
          <w:szCs w:val="24"/>
        </w:rPr>
        <w:t xml:space="preserve">ehicular emission cause a rapid deterioration of ambient air quality and the environment with consequent danger to human health. </w:t>
      </w:r>
    </w:p>
    <w:p w:rsidR="00FC0FAB" w:rsidRDefault="00557026" w:rsidP="00334D01">
      <w:pPr>
        <w:pStyle w:val="NoSpacing"/>
        <w:spacing w:line="480" w:lineRule="auto"/>
        <w:ind w:right="-151" w:firstLine="720"/>
        <w:jc w:val="both"/>
        <w:rPr>
          <w:rFonts w:ascii="Times New Roman" w:hAnsi="Times New Roman" w:cs="Times New Roman"/>
          <w:color w:val="000000" w:themeColor="text1"/>
          <w:sz w:val="24"/>
          <w:szCs w:val="24"/>
        </w:rPr>
      </w:pPr>
      <w:r w:rsidRPr="00DC5DC9">
        <w:rPr>
          <w:rFonts w:ascii="Times New Roman" w:hAnsi="Times New Roman" w:cs="Times New Roman"/>
          <w:color w:val="000000" w:themeColor="text1"/>
          <w:sz w:val="24"/>
          <w:szCs w:val="24"/>
        </w:rPr>
        <w:t>It is important to expect an increasing pattern of traffic air pollution due to the growing traffic density, vehicles growth rate and the deteriorating quality of urban road infrastructure. The growth observed in the number of vehicles</w:t>
      </w:r>
      <w:r>
        <w:rPr>
          <w:rFonts w:ascii="Times New Roman" w:hAnsi="Times New Roman" w:cs="Times New Roman"/>
          <w:color w:val="000000" w:themeColor="text1"/>
          <w:sz w:val="24"/>
          <w:szCs w:val="24"/>
        </w:rPr>
        <w:t xml:space="preserve"> and second hand aged vehicles </w:t>
      </w:r>
      <w:r w:rsidR="000D13EE">
        <w:rPr>
          <w:rFonts w:ascii="Times New Roman" w:hAnsi="Times New Roman" w:cs="Times New Roman"/>
          <w:color w:val="000000" w:themeColor="text1"/>
          <w:sz w:val="24"/>
          <w:szCs w:val="24"/>
        </w:rPr>
        <w:t>example</w:t>
      </w:r>
      <w:r w:rsidRPr="00DC5DC9">
        <w:rPr>
          <w:rFonts w:ascii="Times New Roman" w:hAnsi="Times New Roman" w:cs="Times New Roman"/>
          <w:color w:val="000000" w:themeColor="text1"/>
          <w:sz w:val="24"/>
          <w:szCs w:val="24"/>
        </w:rPr>
        <w:t>, an increase at a rate of 7.7% or about 5000 vehicles a year</w:t>
      </w:r>
      <w:r>
        <w:rPr>
          <w:rFonts w:ascii="Times New Roman" w:hAnsi="Times New Roman" w:cs="Times New Roman"/>
          <w:color w:val="000000" w:themeColor="text1"/>
          <w:sz w:val="24"/>
          <w:szCs w:val="24"/>
        </w:rPr>
        <w:t xml:space="preserve"> in Addis Ababa </w:t>
      </w:r>
      <w:r w:rsidRPr="00DC5DC9">
        <w:rPr>
          <w:rFonts w:ascii="Times New Roman" w:hAnsi="Times New Roman" w:cs="Times New Roman"/>
          <w:color w:val="000000" w:themeColor="text1"/>
          <w:sz w:val="24"/>
          <w:szCs w:val="24"/>
        </w:rPr>
        <w:t>(</w:t>
      </w:r>
      <w:r w:rsidRPr="00DC5DC9">
        <w:rPr>
          <w:rFonts w:ascii="Times New Roman" w:hAnsi="Times New Roman" w:cs="Times New Roman"/>
          <w:color w:val="000000" w:themeColor="text1"/>
          <w:sz w:val="24"/>
          <w:szCs w:val="24"/>
          <w:shd w:val="clear" w:color="auto" w:fill="FFFFFF"/>
        </w:rPr>
        <w:t>Tefera et al., 2016)</w:t>
      </w:r>
      <w:r>
        <w:rPr>
          <w:rFonts w:ascii="Times New Roman" w:hAnsi="Times New Roman" w:cs="Times New Roman"/>
          <w:color w:val="000000" w:themeColor="text1"/>
          <w:sz w:val="24"/>
          <w:szCs w:val="24"/>
        </w:rPr>
        <w:t xml:space="preserve">. </w:t>
      </w:r>
      <w:r w:rsidR="00A91365">
        <w:rPr>
          <w:rFonts w:ascii="Times New Roman" w:hAnsi="Times New Roman" w:cs="Times New Roman"/>
          <w:color w:val="000000" w:themeColor="text1"/>
          <w:sz w:val="24"/>
          <w:szCs w:val="24"/>
        </w:rPr>
        <w:t>Current t</w:t>
      </w:r>
      <w:r>
        <w:rPr>
          <w:rFonts w:ascii="Times New Roman" w:hAnsi="Times New Roman" w:cs="Times New Roman"/>
          <w:color w:val="000000" w:themeColor="text1"/>
          <w:sz w:val="24"/>
          <w:szCs w:val="24"/>
        </w:rPr>
        <w:t>otal vehicles populations are 586, 737 in April 2019.</w:t>
      </w:r>
      <w:r w:rsidRPr="00DC5DC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Therefore,</w:t>
      </w:r>
      <w:r w:rsidRPr="00DC5DC9">
        <w:rPr>
          <w:rFonts w:ascii="Times New Roman" w:hAnsi="Times New Roman" w:cs="Times New Roman"/>
          <w:color w:val="000000" w:themeColor="text1"/>
          <w:sz w:val="24"/>
          <w:szCs w:val="24"/>
        </w:rPr>
        <w:t xml:space="preserve"> need to monitor near-road ambient ai</w:t>
      </w:r>
      <w:r>
        <w:rPr>
          <w:rFonts w:ascii="Times New Roman" w:hAnsi="Times New Roman" w:cs="Times New Roman"/>
          <w:color w:val="000000" w:themeColor="text1"/>
          <w:sz w:val="24"/>
          <w:szCs w:val="24"/>
        </w:rPr>
        <w:t xml:space="preserve">r quality and </w:t>
      </w:r>
      <w:r w:rsidRPr="00DC5DC9">
        <w:rPr>
          <w:rFonts w:ascii="Times New Roman" w:hAnsi="Times New Roman" w:cs="Times New Roman"/>
          <w:color w:val="000000" w:themeColor="text1"/>
          <w:sz w:val="24"/>
          <w:szCs w:val="24"/>
        </w:rPr>
        <w:t>evaluating</w:t>
      </w:r>
      <w:r>
        <w:rPr>
          <w:rFonts w:ascii="Times New Roman" w:hAnsi="Times New Roman" w:cs="Times New Roman"/>
          <w:color w:val="000000" w:themeColor="text1"/>
          <w:sz w:val="24"/>
          <w:szCs w:val="24"/>
        </w:rPr>
        <w:t xml:space="preserve"> transportation air pollution </w:t>
      </w:r>
      <w:r w:rsidRPr="00DC5DC9">
        <w:rPr>
          <w:rFonts w:ascii="Times New Roman" w:hAnsi="Times New Roman" w:cs="Times New Roman"/>
          <w:color w:val="000000" w:themeColor="text1"/>
          <w:sz w:val="24"/>
          <w:szCs w:val="24"/>
        </w:rPr>
        <w:t>where a large number of diesel engine vehicles can be found</w:t>
      </w:r>
      <w:r w:rsidR="00A91365">
        <w:rPr>
          <w:rFonts w:ascii="Times New Roman" w:hAnsi="Times New Roman" w:cs="Times New Roman"/>
          <w:color w:val="000000" w:themeColor="text1"/>
          <w:sz w:val="24"/>
          <w:szCs w:val="24"/>
        </w:rPr>
        <w:t xml:space="preserve"> and vehicles population are rapidly growing</w:t>
      </w:r>
      <w:r w:rsidRPr="00DC5DC9">
        <w:rPr>
          <w:rFonts w:ascii="Times New Roman" w:hAnsi="Times New Roman" w:cs="Times New Roman"/>
          <w:color w:val="000000" w:themeColor="text1"/>
          <w:sz w:val="24"/>
          <w:szCs w:val="24"/>
        </w:rPr>
        <w:t xml:space="preserve">. </w:t>
      </w:r>
    </w:p>
    <w:p w:rsidR="00701327" w:rsidRDefault="00701327" w:rsidP="00334D01">
      <w:pPr>
        <w:pStyle w:val="NoSpacing"/>
        <w:spacing w:line="480" w:lineRule="auto"/>
        <w:ind w:right="-151" w:firstLine="630"/>
        <w:jc w:val="both"/>
        <w:rPr>
          <w:rFonts w:ascii="Times New Roman" w:hAnsi="Times New Roman" w:cs="Times New Roman"/>
          <w:color w:val="000000" w:themeColor="text1"/>
          <w:sz w:val="24"/>
          <w:szCs w:val="24"/>
        </w:rPr>
      </w:pPr>
      <w:r w:rsidRPr="00DC5DC9">
        <w:rPr>
          <w:rFonts w:ascii="Times New Roman" w:hAnsi="Times New Roman" w:cs="Times New Roman"/>
          <w:color w:val="000000" w:themeColor="text1"/>
          <w:sz w:val="24"/>
          <w:szCs w:val="24"/>
        </w:rPr>
        <w:t>Commercial</w:t>
      </w:r>
      <w:r>
        <w:rPr>
          <w:rFonts w:ascii="Times New Roman" w:hAnsi="Times New Roman" w:cs="Times New Roman"/>
          <w:color w:val="000000" w:themeColor="text1"/>
          <w:sz w:val="24"/>
          <w:szCs w:val="24"/>
        </w:rPr>
        <w:t>, industrial</w:t>
      </w:r>
      <w:r w:rsidRPr="00DC5DC9">
        <w:rPr>
          <w:rFonts w:ascii="Times New Roman" w:hAnsi="Times New Roman" w:cs="Times New Roman"/>
          <w:color w:val="000000" w:themeColor="text1"/>
          <w:sz w:val="24"/>
          <w:szCs w:val="24"/>
        </w:rPr>
        <w:t xml:space="preserve"> and administration land use attract more cars and people, on this land use </w:t>
      </w:r>
      <w:r>
        <w:rPr>
          <w:rFonts w:ascii="Times New Roman" w:hAnsi="Times New Roman" w:cs="Times New Roman"/>
          <w:color w:val="000000" w:themeColor="text1"/>
          <w:sz w:val="24"/>
          <w:szCs w:val="24"/>
        </w:rPr>
        <w:t xml:space="preserve">(Air-Visual pro indicated that, there is </w:t>
      </w:r>
      <w:r w:rsidRPr="00DC5DC9">
        <w:rPr>
          <w:rFonts w:ascii="Times New Roman" w:hAnsi="Times New Roman" w:cs="Times New Roman"/>
          <w:color w:val="000000" w:themeColor="text1"/>
          <w:sz w:val="24"/>
          <w:szCs w:val="24"/>
        </w:rPr>
        <w:t>unclean air quality</w:t>
      </w:r>
      <w:r>
        <w:rPr>
          <w:rFonts w:ascii="Times New Roman" w:hAnsi="Times New Roman" w:cs="Times New Roman"/>
          <w:color w:val="000000" w:themeColor="text1"/>
          <w:sz w:val="24"/>
          <w:szCs w:val="24"/>
        </w:rPr>
        <w:t>).</w:t>
      </w:r>
      <w:r w:rsidRPr="00DC5DC9">
        <w:rPr>
          <w:rFonts w:ascii="Times New Roman" w:hAnsi="Times New Roman" w:cs="Times New Roman"/>
          <w:color w:val="000000" w:themeColor="text1"/>
          <w:sz w:val="24"/>
          <w:szCs w:val="24"/>
        </w:rPr>
        <w:t xml:space="preserve"> Hence</w:t>
      </w:r>
      <w:r>
        <w:rPr>
          <w:rFonts w:ascii="Times New Roman" w:hAnsi="Times New Roman" w:cs="Times New Roman"/>
          <w:color w:val="000000" w:themeColor="text1"/>
          <w:sz w:val="24"/>
          <w:szCs w:val="24"/>
        </w:rPr>
        <w:t>,</w:t>
      </w:r>
      <w:r w:rsidRPr="00DC5DC9">
        <w:rPr>
          <w:rFonts w:ascii="Times New Roman" w:hAnsi="Times New Roman" w:cs="Times New Roman"/>
          <w:color w:val="000000" w:themeColor="text1"/>
          <w:sz w:val="24"/>
          <w:szCs w:val="24"/>
        </w:rPr>
        <w:t xml:space="preserve"> on this attention on integrated land use with nature local adaptive tree should be planted on the m</w:t>
      </w:r>
      <w:r>
        <w:rPr>
          <w:rFonts w:ascii="Times New Roman" w:hAnsi="Times New Roman" w:cs="Times New Roman"/>
          <w:color w:val="000000" w:themeColor="text1"/>
          <w:sz w:val="24"/>
          <w:szCs w:val="24"/>
        </w:rPr>
        <w:t xml:space="preserve">edian and sidewalk of the roads to filter pollutants and air pollution monitoring system.  </w:t>
      </w:r>
    </w:p>
    <w:p w:rsidR="00FC0FAB" w:rsidRPr="00FC0FAB" w:rsidRDefault="00FC0FAB" w:rsidP="00334D01">
      <w:pPr>
        <w:pStyle w:val="NoSpacing"/>
        <w:spacing w:line="480" w:lineRule="auto"/>
        <w:ind w:right="-151" w:firstLine="720"/>
        <w:jc w:val="both"/>
        <w:rPr>
          <w:rFonts w:ascii="Times New Roman" w:hAnsi="Times New Roman" w:cs="Times New Roman"/>
          <w:b/>
          <w:color w:val="000000" w:themeColor="text1"/>
          <w:sz w:val="24"/>
          <w:szCs w:val="24"/>
        </w:rPr>
      </w:pPr>
      <w:r w:rsidRPr="00E65C87">
        <w:rPr>
          <w:rFonts w:ascii="Times New Roman" w:hAnsi="Times New Roman" w:cs="Times New Roman"/>
          <w:color w:val="000000" w:themeColor="text1"/>
          <w:sz w:val="24"/>
          <w:szCs w:val="24"/>
        </w:rPr>
        <w:t xml:space="preserve">The main problems identified in passengers’ interview were low frequency of bus and taxi services and hence long waiting times </w:t>
      </w:r>
      <w:r>
        <w:rPr>
          <w:rFonts w:ascii="Times New Roman" w:hAnsi="Times New Roman" w:cs="Times New Roman"/>
          <w:color w:val="000000" w:themeColor="text1"/>
          <w:sz w:val="24"/>
          <w:szCs w:val="24"/>
        </w:rPr>
        <w:t xml:space="preserve">at stations </w:t>
      </w:r>
      <w:r w:rsidRPr="00E65C87">
        <w:rPr>
          <w:rFonts w:ascii="Times New Roman" w:hAnsi="Times New Roman" w:cs="Times New Roman"/>
          <w:color w:val="000000" w:themeColor="text1"/>
          <w:sz w:val="24"/>
          <w:szCs w:val="24"/>
        </w:rPr>
        <w:t xml:space="preserve">exposed to vehicles emission near road curve. Long waiting time and crowding results exposure for vehicles air pollution.  These </w:t>
      </w:r>
      <w:r w:rsidRPr="00E65C87">
        <w:rPr>
          <w:rFonts w:ascii="Times New Roman" w:hAnsi="Times New Roman" w:cs="Times New Roman"/>
          <w:color w:val="000000" w:themeColor="text1"/>
          <w:sz w:val="24"/>
          <w:szCs w:val="24"/>
        </w:rPr>
        <w:lastRenderedPageBreak/>
        <w:t>problems show an acute shortage of high occupancy vehicles. Inaccessible non-motorized transport r</w:t>
      </w:r>
      <w:r w:rsidR="000924A7">
        <w:rPr>
          <w:rFonts w:ascii="Times New Roman" w:hAnsi="Times New Roman" w:cs="Times New Roman"/>
          <w:color w:val="000000" w:themeColor="text1"/>
          <w:sz w:val="24"/>
          <w:szCs w:val="24"/>
        </w:rPr>
        <w:t>oad, short LRT line that does not</w:t>
      </w:r>
      <w:r w:rsidRPr="00E65C87">
        <w:rPr>
          <w:rFonts w:ascii="Times New Roman" w:hAnsi="Times New Roman" w:cs="Times New Roman"/>
          <w:color w:val="000000" w:themeColor="text1"/>
          <w:sz w:val="24"/>
          <w:szCs w:val="24"/>
        </w:rPr>
        <w:t xml:space="preserve"> address all parts in Addis Ababa. Single occupancy vehicles are too much on the roadways than public transpo</w:t>
      </w:r>
      <w:r w:rsidR="00311A26">
        <w:rPr>
          <w:rFonts w:ascii="Times New Roman" w:hAnsi="Times New Roman" w:cs="Times New Roman"/>
          <w:color w:val="000000" w:themeColor="text1"/>
          <w:sz w:val="24"/>
          <w:szCs w:val="24"/>
        </w:rPr>
        <w:t>rtations. This increase</w:t>
      </w:r>
      <w:r w:rsidR="000E685D">
        <w:rPr>
          <w:rFonts w:ascii="Times New Roman" w:hAnsi="Times New Roman" w:cs="Times New Roman"/>
          <w:color w:val="000000" w:themeColor="text1"/>
          <w:sz w:val="24"/>
          <w:szCs w:val="24"/>
        </w:rPr>
        <w:t xml:space="preserve"> air pollution </w:t>
      </w:r>
      <w:r w:rsidR="00311A26">
        <w:rPr>
          <w:rFonts w:ascii="Times New Roman" w:hAnsi="Times New Roman" w:cs="Times New Roman"/>
          <w:color w:val="000000" w:themeColor="text1"/>
          <w:sz w:val="24"/>
          <w:szCs w:val="24"/>
        </w:rPr>
        <w:t xml:space="preserve">level </w:t>
      </w:r>
      <w:r w:rsidR="000E685D">
        <w:rPr>
          <w:rFonts w:ascii="Times New Roman" w:hAnsi="Times New Roman" w:cs="Times New Roman"/>
          <w:color w:val="000000" w:themeColor="text1"/>
          <w:sz w:val="24"/>
          <w:szCs w:val="24"/>
        </w:rPr>
        <w:t>and negative health impact</w:t>
      </w:r>
      <w:r w:rsidRPr="00E65C87">
        <w:rPr>
          <w:rFonts w:ascii="Times New Roman" w:hAnsi="Times New Roman" w:cs="Times New Roman"/>
          <w:color w:val="000000" w:themeColor="text1"/>
          <w:sz w:val="24"/>
          <w:szCs w:val="24"/>
        </w:rPr>
        <w:t xml:space="preserve"> due to congestion</w:t>
      </w:r>
      <w:r>
        <w:rPr>
          <w:rFonts w:ascii="Times New Roman" w:hAnsi="Times New Roman" w:cs="Times New Roman"/>
          <w:color w:val="000000" w:themeColor="text1"/>
          <w:sz w:val="24"/>
          <w:szCs w:val="24"/>
        </w:rPr>
        <w:t xml:space="preserve"> and aged vehicles</w:t>
      </w:r>
      <w:r w:rsidRPr="00E65C87">
        <w:rPr>
          <w:rFonts w:ascii="Times New Roman" w:hAnsi="Times New Roman" w:cs="Times New Roman"/>
          <w:color w:val="000000" w:themeColor="text1"/>
          <w:sz w:val="24"/>
          <w:szCs w:val="24"/>
        </w:rPr>
        <w:t xml:space="preserve">.   </w:t>
      </w:r>
      <w:r w:rsidRPr="00E65C87">
        <w:rPr>
          <w:color w:val="000000" w:themeColor="text1"/>
          <w:sz w:val="24"/>
          <w:szCs w:val="24"/>
        </w:rPr>
        <w:t xml:space="preserve">      </w:t>
      </w:r>
    </w:p>
    <w:p w:rsidR="00D932B9" w:rsidRPr="00D978AC" w:rsidRDefault="00D932B9" w:rsidP="00334D01">
      <w:pPr>
        <w:autoSpaceDE w:val="0"/>
        <w:autoSpaceDN w:val="0"/>
        <w:adjustRightInd w:val="0"/>
        <w:spacing w:after="0" w:line="480" w:lineRule="auto"/>
        <w:ind w:right="-151" w:firstLine="720"/>
        <w:jc w:val="both"/>
        <w:rPr>
          <w:rFonts w:ascii="Times New Roman" w:hAnsi="Times New Roman" w:cs="Times New Roman"/>
          <w:color w:val="0D0D0D" w:themeColor="text1" w:themeTint="F2"/>
          <w:sz w:val="24"/>
          <w:szCs w:val="24"/>
        </w:rPr>
      </w:pPr>
      <w:r w:rsidRPr="00D978AC">
        <w:rPr>
          <w:rFonts w:ascii="Times New Roman" w:hAnsi="Times New Roman" w:cs="Times New Roman"/>
          <w:iCs/>
          <w:color w:val="0D0D0D" w:themeColor="text1" w:themeTint="F2"/>
          <w:sz w:val="24"/>
          <w:szCs w:val="24"/>
        </w:rPr>
        <w:t>T</w:t>
      </w:r>
      <w:r w:rsidR="00A91365">
        <w:rPr>
          <w:rFonts w:ascii="Times New Roman" w:hAnsi="Times New Roman" w:cs="Times New Roman"/>
          <w:iCs/>
          <w:color w:val="0D0D0D" w:themeColor="text1" w:themeTint="F2"/>
          <w:sz w:val="24"/>
          <w:szCs w:val="24"/>
        </w:rPr>
        <w:t>his study indicated</w:t>
      </w:r>
      <w:r w:rsidRPr="00D978AC">
        <w:rPr>
          <w:rFonts w:ascii="Times New Roman" w:hAnsi="Times New Roman" w:cs="Times New Roman"/>
          <w:iCs/>
          <w:color w:val="0D0D0D" w:themeColor="text1" w:themeTint="F2"/>
          <w:sz w:val="24"/>
          <w:szCs w:val="24"/>
        </w:rPr>
        <w:t xml:space="preserve"> that transport-related air pollution contributes to an increased risk of </w:t>
      </w:r>
      <w:r w:rsidR="00A91365">
        <w:rPr>
          <w:rFonts w:ascii="Times New Roman" w:hAnsi="Times New Roman" w:cs="Times New Roman"/>
          <w:iCs/>
          <w:color w:val="0D0D0D" w:themeColor="text1" w:themeTint="F2"/>
          <w:sz w:val="24"/>
          <w:szCs w:val="24"/>
        </w:rPr>
        <w:t>health</w:t>
      </w:r>
      <w:r w:rsidRPr="00D978AC">
        <w:rPr>
          <w:rFonts w:ascii="Times New Roman" w:hAnsi="Times New Roman" w:cs="Times New Roman"/>
          <w:iCs/>
          <w:color w:val="0D0D0D" w:themeColor="text1" w:themeTint="F2"/>
          <w:sz w:val="24"/>
          <w:szCs w:val="24"/>
        </w:rPr>
        <w:t>, particularly from respiratory and cardiovascular causes. It increases the risk of respiratory symptoms and diseases that are not related to allergies.</w:t>
      </w:r>
      <w:r w:rsidRPr="00D978AC">
        <w:rPr>
          <w:color w:val="0D0D0D" w:themeColor="text1" w:themeTint="F2"/>
          <w:shd w:val="clear" w:color="auto" w:fill="FFFFFF"/>
        </w:rPr>
        <w:t xml:space="preserve"> </w:t>
      </w:r>
      <w:r w:rsidRPr="00D978AC">
        <w:rPr>
          <w:rFonts w:ascii="Times New Roman" w:hAnsi="Times New Roman" w:cs="Times New Roman"/>
          <w:color w:val="0D0D0D" w:themeColor="text1" w:themeTint="F2"/>
          <w:sz w:val="24"/>
          <w:szCs w:val="24"/>
          <w:shd w:val="clear" w:color="auto" w:fill="FFFFFF"/>
        </w:rPr>
        <w:t xml:space="preserve">Long and short term exposure </w:t>
      </w:r>
      <w:r w:rsidR="000924A7">
        <w:rPr>
          <w:rFonts w:ascii="Times New Roman" w:hAnsi="Times New Roman" w:cs="Times New Roman"/>
          <w:color w:val="0D0D0D" w:themeColor="text1" w:themeTint="F2"/>
          <w:sz w:val="24"/>
          <w:szCs w:val="24"/>
          <w:shd w:val="clear" w:color="auto" w:fill="FFFFFF"/>
        </w:rPr>
        <w:t>to air suspended toxicants</w:t>
      </w:r>
      <w:r w:rsidRPr="00D978AC">
        <w:rPr>
          <w:rFonts w:ascii="Times New Roman" w:hAnsi="Times New Roman" w:cs="Times New Roman"/>
          <w:color w:val="0D0D0D" w:themeColor="text1" w:themeTint="F2"/>
          <w:sz w:val="24"/>
          <w:szCs w:val="24"/>
          <w:shd w:val="clear" w:color="auto" w:fill="FFFFFF"/>
        </w:rPr>
        <w:t xml:space="preserve"> on human including respiratory and cardiovascular diseases.</w:t>
      </w:r>
      <w:r w:rsidR="00A91365">
        <w:rPr>
          <w:rFonts w:ascii="Times New Roman" w:hAnsi="Times New Roman" w:cs="Times New Roman"/>
          <w:color w:val="0D0D0D" w:themeColor="text1" w:themeTint="F2"/>
          <w:sz w:val="24"/>
          <w:szCs w:val="24"/>
          <w:shd w:val="clear" w:color="auto" w:fill="FFFFFF"/>
        </w:rPr>
        <w:t xml:space="preserve"> </w:t>
      </w:r>
    </w:p>
    <w:p w:rsidR="00D932B9" w:rsidRPr="0007712E" w:rsidRDefault="00D932B9" w:rsidP="00334D01">
      <w:pPr>
        <w:autoSpaceDE w:val="0"/>
        <w:autoSpaceDN w:val="0"/>
        <w:adjustRightInd w:val="0"/>
        <w:spacing w:after="0" w:line="480" w:lineRule="auto"/>
        <w:ind w:right="-151"/>
        <w:jc w:val="both"/>
        <w:rPr>
          <w:rFonts w:ascii="Times New Roman" w:hAnsi="Times New Roman" w:cs="Times New Roman"/>
          <w:i/>
          <w:iCs/>
          <w:color w:val="0D0D0D" w:themeColor="text1" w:themeTint="F2"/>
          <w:sz w:val="24"/>
          <w:szCs w:val="24"/>
        </w:rPr>
      </w:pPr>
      <w:r w:rsidRPr="00D978AC">
        <w:rPr>
          <w:rFonts w:ascii="Times New Roman" w:hAnsi="Times New Roman" w:cs="Times New Roman"/>
          <w:color w:val="0D0D0D" w:themeColor="text1" w:themeTint="F2"/>
          <w:sz w:val="24"/>
          <w:szCs w:val="24"/>
          <w:shd w:val="clear" w:color="auto" w:fill="FFFFFF"/>
        </w:rPr>
        <w:t xml:space="preserve"> </w:t>
      </w:r>
      <w:r w:rsidR="002336B6">
        <w:rPr>
          <w:rFonts w:ascii="Times New Roman" w:hAnsi="Times New Roman" w:cs="Times New Roman"/>
          <w:color w:val="0D0D0D" w:themeColor="text1" w:themeTint="F2"/>
          <w:sz w:val="24"/>
          <w:szCs w:val="24"/>
          <w:shd w:val="clear" w:color="auto" w:fill="FFFFFF"/>
        </w:rPr>
        <w:tab/>
      </w:r>
      <w:r w:rsidR="001A3540">
        <w:rPr>
          <w:rFonts w:ascii="Times New Roman" w:hAnsi="Times New Roman" w:cs="Times New Roman"/>
          <w:color w:val="0D0D0D" w:themeColor="text1" w:themeTint="F2"/>
          <w:sz w:val="24"/>
          <w:szCs w:val="24"/>
          <w:shd w:val="clear" w:color="auto" w:fill="FFFFFF"/>
        </w:rPr>
        <w:t>Respondents were</w:t>
      </w:r>
      <w:r w:rsidR="00701327">
        <w:rPr>
          <w:rFonts w:ascii="Times New Roman" w:hAnsi="Times New Roman" w:cs="Times New Roman"/>
          <w:color w:val="0D0D0D" w:themeColor="text1" w:themeTint="F2"/>
          <w:sz w:val="24"/>
          <w:szCs w:val="24"/>
          <w:shd w:val="clear" w:color="auto" w:fill="FFFFFF"/>
        </w:rPr>
        <w:t xml:space="preserve"> exposed for </w:t>
      </w:r>
      <w:r w:rsidR="002A7D29">
        <w:rPr>
          <w:rFonts w:ascii="Times New Roman" w:hAnsi="Times New Roman" w:cs="Times New Roman"/>
          <w:color w:val="0D0D0D" w:themeColor="text1" w:themeTint="F2"/>
          <w:sz w:val="24"/>
          <w:szCs w:val="24"/>
          <w:shd w:val="clear" w:color="auto" w:fill="FFFFFF"/>
        </w:rPr>
        <w:t>Asthma, emphysema</w:t>
      </w:r>
      <w:r w:rsidRPr="00D978AC">
        <w:rPr>
          <w:rFonts w:ascii="Times New Roman" w:hAnsi="Times New Roman" w:cs="Times New Roman"/>
          <w:color w:val="0D0D0D" w:themeColor="text1" w:themeTint="F2"/>
          <w:sz w:val="24"/>
          <w:szCs w:val="24"/>
          <w:shd w:val="clear" w:color="auto" w:fill="FFFFFF"/>
        </w:rPr>
        <w:t xml:space="preserve">, </w:t>
      </w:r>
      <w:r w:rsidR="002A7D29">
        <w:rPr>
          <w:rFonts w:ascii="Times New Roman" w:hAnsi="Times New Roman" w:cs="Times New Roman"/>
          <w:color w:val="0D0D0D" w:themeColor="text1" w:themeTint="F2"/>
          <w:sz w:val="24"/>
          <w:szCs w:val="24"/>
          <w:shd w:val="clear" w:color="auto" w:fill="FFFFFF"/>
        </w:rPr>
        <w:t xml:space="preserve">difficulty of breathing, pneumonia </w:t>
      </w:r>
      <w:r w:rsidRPr="00D978AC">
        <w:rPr>
          <w:rFonts w:ascii="Times New Roman" w:hAnsi="Times New Roman" w:cs="Times New Roman"/>
          <w:color w:val="0D0D0D" w:themeColor="text1" w:themeTint="F2"/>
          <w:sz w:val="24"/>
          <w:szCs w:val="24"/>
          <w:shd w:val="clear" w:color="auto" w:fill="FFFFFF"/>
        </w:rPr>
        <w:t xml:space="preserve">skin diseases, and long-term chronic diseases such as cancer. Several reports have revealed the direct association between exposure to the poor </w:t>
      </w:r>
      <w:r w:rsidR="000924A7">
        <w:rPr>
          <w:rFonts w:ascii="Times New Roman" w:hAnsi="Times New Roman" w:cs="Times New Roman"/>
          <w:color w:val="0D0D0D" w:themeColor="text1" w:themeTint="F2"/>
          <w:sz w:val="24"/>
          <w:szCs w:val="24"/>
          <w:shd w:val="clear" w:color="auto" w:fill="FFFFFF"/>
        </w:rPr>
        <w:t xml:space="preserve">transport </w:t>
      </w:r>
      <w:r w:rsidRPr="00D978AC">
        <w:rPr>
          <w:rFonts w:ascii="Times New Roman" w:hAnsi="Times New Roman" w:cs="Times New Roman"/>
          <w:color w:val="0D0D0D" w:themeColor="text1" w:themeTint="F2"/>
          <w:sz w:val="24"/>
          <w:szCs w:val="24"/>
          <w:shd w:val="clear" w:color="auto" w:fill="FFFFFF"/>
        </w:rPr>
        <w:t xml:space="preserve">air quality and increasing rate of morbidity and mortality mostly due to cardiovascular and respiratory diseases. </w:t>
      </w:r>
      <w:r w:rsidR="00881B43">
        <w:rPr>
          <w:rFonts w:ascii="Times New Roman" w:hAnsi="Times New Roman" w:cs="Times New Roman"/>
          <w:color w:val="0D0D0D" w:themeColor="text1" w:themeTint="F2"/>
          <w:sz w:val="24"/>
          <w:szCs w:val="24"/>
          <w:shd w:val="clear" w:color="auto" w:fill="FFFFFF"/>
        </w:rPr>
        <w:t>Transport a</w:t>
      </w:r>
      <w:r w:rsidRPr="00D978AC">
        <w:rPr>
          <w:rFonts w:ascii="Times New Roman" w:hAnsi="Times New Roman" w:cs="Times New Roman"/>
          <w:color w:val="0D0D0D" w:themeColor="text1" w:themeTint="F2"/>
          <w:sz w:val="24"/>
          <w:szCs w:val="24"/>
          <w:shd w:val="clear" w:color="auto" w:fill="FFFFFF"/>
        </w:rPr>
        <w:t>ir pollution is considered as the major environmental risk factor in the incidence and progression of some diseases such as asthma, lung cancer, emphysema, pn</w:t>
      </w:r>
      <w:r>
        <w:rPr>
          <w:rFonts w:ascii="Times New Roman" w:hAnsi="Times New Roman" w:cs="Times New Roman"/>
          <w:color w:val="0D0D0D" w:themeColor="text1" w:themeTint="F2"/>
          <w:sz w:val="24"/>
          <w:szCs w:val="24"/>
          <w:shd w:val="clear" w:color="auto" w:fill="FFFFFF"/>
        </w:rPr>
        <w:t>eumonia, sore throat and nausea (Adel et al., 2016).</w:t>
      </w:r>
      <w:r w:rsidRPr="00D978AC">
        <w:rPr>
          <w:rFonts w:ascii="Times New Roman" w:hAnsi="Times New Roman" w:cs="Times New Roman"/>
          <w:color w:val="0D0D0D" w:themeColor="text1" w:themeTint="F2"/>
          <w:sz w:val="24"/>
          <w:szCs w:val="24"/>
          <w:shd w:val="clear" w:color="auto" w:fill="FFFFFF"/>
        </w:rPr>
        <w:t xml:space="preserve"> </w:t>
      </w:r>
      <w:r w:rsidR="00881B43">
        <w:rPr>
          <w:rFonts w:ascii="Times New Roman" w:hAnsi="Times New Roman" w:cs="Times New Roman"/>
          <w:color w:val="0D0D0D" w:themeColor="text1" w:themeTint="F2"/>
          <w:sz w:val="24"/>
          <w:szCs w:val="24"/>
          <w:shd w:val="clear" w:color="auto" w:fill="FFFFFF"/>
        </w:rPr>
        <w:t xml:space="preserve">Regarding this, the results indicated that exposure for transportation air pollution </w:t>
      </w:r>
      <w:r w:rsidR="000D13EE">
        <w:rPr>
          <w:rFonts w:ascii="Times New Roman" w:hAnsi="Times New Roman" w:cs="Times New Roman"/>
          <w:color w:val="0D0D0D" w:themeColor="text1" w:themeTint="F2"/>
          <w:sz w:val="24"/>
          <w:szCs w:val="24"/>
          <w:shd w:val="clear" w:color="auto" w:fill="FFFFFF"/>
        </w:rPr>
        <w:t xml:space="preserve">those </w:t>
      </w:r>
      <w:r w:rsidR="00881B43">
        <w:rPr>
          <w:rFonts w:ascii="Times New Roman" w:hAnsi="Times New Roman" w:cs="Times New Roman"/>
          <w:color w:val="0D0D0D" w:themeColor="text1" w:themeTint="F2"/>
          <w:sz w:val="24"/>
          <w:szCs w:val="24"/>
          <w:shd w:val="clear" w:color="auto" w:fill="FFFFFF"/>
        </w:rPr>
        <w:t>peoples living/working on and close proximity to the public transportation stations have been increasing. Out of 720 respondents working/living close proximity to the major roads 324</w:t>
      </w:r>
      <w:r w:rsidR="00BC472F">
        <w:rPr>
          <w:rFonts w:ascii="Times New Roman" w:hAnsi="Times New Roman" w:cs="Times New Roman"/>
          <w:color w:val="0D0D0D" w:themeColor="text1" w:themeTint="F2"/>
          <w:sz w:val="24"/>
          <w:szCs w:val="24"/>
          <w:shd w:val="clear" w:color="auto" w:fill="FFFFFF"/>
        </w:rPr>
        <w:t xml:space="preserve"> </w:t>
      </w:r>
      <w:r w:rsidR="00881B43">
        <w:rPr>
          <w:rFonts w:ascii="Times New Roman" w:hAnsi="Times New Roman" w:cs="Times New Roman"/>
          <w:color w:val="0D0D0D" w:themeColor="text1" w:themeTint="F2"/>
          <w:sz w:val="24"/>
          <w:szCs w:val="24"/>
          <w:shd w:val="clear" w:color="auto" w:fill="FFFFFF"/>
        </w:rPr>
        <w:t xml:space="preserve">(45%) </w:t>
      </w:r>
      <w:r w:rsidR="002A7D29">
        <w:rPr>
          <w:rFonts w:ascii="Times New Roman" w:hAnsi="Times New Roman" w:cs="Times New Roman"/>
          <w:color w:val="0D0D0D" w:themeColor="text1" w:themeTint="F2"/>
          <w:sz w:val="24"/>
          <w:szCs w:val="24"/>
          <w:shd w:val="clear" w:color="auto" w:fill="FFFFFF"/>
        </w:rPr>
        <w:t xml:space="preserve">were </w:t>
      </w:r>
      <w:r w:rsidR="00881B43">
        <w:rPr>
          <w:rFonts w:ascii="Times New Roman" w:hAnsi="Times New Roman" w:cs="Times New Roman"/>
          <w:color w:val="0D0D0D" w:themeColor="text1" w:themeTint="F2"/>
          <w:sz w:val="24"/>
          <w:szCs w:val="24"/>
          <w:shd w:val="clear" w:color="auto" w:fill="FFFFFF"/>
        </w:rPr>
        <w:t>ex</w:t>
      </w:r>
      <w:r w:rsidR="00BC472F">
        <w:rPr>
          <w:rFonts w:ascii="Times New Roman" w:hAnsi="Times New Roman" w:cs="Times New Roman"/>
          <w:color w:val="0D0D0D" w:themeColor="text1" w:themeTint="F2"/>
          <w:sz w:val="24"/>
          <w:szCs w:val="24"/>
          <w:shd w:val="clear" w:color="auto" w:fill="FFFFFF"/>
        </w:rPr>
        <w:t>posed for respiratory and cardiovascular diseases.</w:t>
      </w:r>
      <w:r w:rsidR="00881B43">
        <w:rPr>
          <w:rFonts w:ascii="Times New Roman" w:hAnsi="Times New Roman" w:cs="Times New Roman"/>
          <w:color w:val="0D0D0D" w:themeColor="text1" w:themeTint="F2"/>
          <w:sz w:val="24"/>
          <w:szCs w:val="24"/>
          <w:shd w:val="clear" w:color="auto" w:fill="FFFFFF"/>
        </w:rPr>
        <w:t xml:space="preserve"> </w:t>
      </w:r>
      <w:r w:rsidR="002336B6">
        <w:rPr>
          <w:rFonts w:ascii="Times New Roman" w:hAnsi="Times New Roman" w:cs="Times New Roman"/>
          <w:color w:val="0D0D0D" w:themeColor="text1" w:themeTint="F2"/>
          <w:sz w:val="24"/>
          <w:szCs w:val="24"/>
          <w:shd w:val="clear" w:color="auto" w:fill="FFFFFF"/>
        </w:rPr>
        <w:t xml:space="preserve"> </w:t>
      </w:r>
    </w:p>
    <w:p w:rsidR="00BC472F" w:rsidRDefault="00AC3C09" w:rsidP="00334D01">
      <w:pPr>
        <w:pStyle w:val="NoSpacing"/>
        <w:spacing w:line="480" w:lineRule="auto"/>
        <w:ind w:right="-151"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Regarding this</w:t>
      </w:r>
      <w:r w:rsidR="00BC472F">
        <w:rPr>
          <w:rFonts w:ascii="Times New Roman" w:hAnsi="Times New Roman" w:cs="Times New Roman"/>
          <w:color w:val="000000" w:themeColor="text1"/>
          <w:sz w:val="24"/>
          <w:szCs w:val="24"/>
        </w:rPr>
        <w:t>, t</w:t>
      </w:r>
      <w:r w:rsidR="00D932B9" w:rsidRPr="0010371B">
        <w:rPr>
          <w:rFonts w:ascii="Times New Roman" w:hAnsi="Times New Roman" w:cs="Times New Roman"/>
          <w:color w:val="000000" w:themeColor="text1"/>
          <w:sz w:val="24"/>
          <w:szCs w:val="24"/>
        </w:rPr>
        <w:t>ransportation emission is one of the main contributors to greenhouse gas (GHG) emissions in Addis Ababa transportation con</w:t>
      </w:r>
      <w:r w:rsidR="00BC472F">
        <w:rPr>
          <w:rFonts w:ascii="Times New Roman" w:hAnsi="Times New Roman" w:cs="Times New Roman"/>
          <w:color w:val="000000" w:themeColor="text1"/>
          <w:sz w:val="24"/>
          <w:szCs w:val="24"/>
        </w:rPr>
        <w:t>tributes to around 47% of Addis Ababa</w:t>
      </w:r>
      <w:r w:rsidR="00D932B9" w:rsidRPr="0010371B">
        <w:rPr>
          <w:rFonts w:ascii="Times New Roman" w:hAnsi="Times New Roman" w:cs="Times New Roman"/>
          <w:color w:val="000000" w:themeColor="text1"/>
          <w:sz w:val="24"/>
          <w:szCs w:val="24"/>
        </w:rPr>
        <w:t xml:space="preserve"> total emissions (AALRTS, 2016). I</w:t>
      </w:r>
      <w:r w:rsidR="00BC472F">
        <w:rPr>
          <w:rFonts w:ascii="Times New Roman" w:hAnsi="Times New Roman" w:cs="Times New Roman"/>
          <w:color w:val="000000" w:themeColor="text1"/>
          <w:sz w:val="24"/>
          <w:szCs w:val="24"/>
        </w:rPr>
        <w:t>mprovements to public transport (LRT expansion) has</w:t>
      </w:r>
      <w:r w:rsidR="00D932B9" w:rsidRPr="0010371B">
        <w:rPr>
          <w:rFonts w:ascii="Times New Roman" w:hAnsi="Times New Roman" w:cs="Times New Roman"/>
          <w:color w:val="000000" w:themeColor="text1"/>
          <w:sz w:val="24"/>
          <w:szCs w:val="24"/>
        </w:rPr>
        <w:t xml:space="preserve"> the potential to significantly contribute to the city’s plans for reducing GHG emissions</w:t>
      </w:r>
      <w:r w:rsidR="00BC472F">
        <w:rPr>
          <w:rFonts w:ascii="Times New Roman" w:hAnsi="Times New Roman" w:cs="Times New Roman"/>
          <w:color w:val="000000" w:themeColor="text1"/>
          <w:sz w:val="24"/>
          <w:szCs w:val="24"/>
        </w:rPr>
        <w:t xml:space="preserve"> and particulate matter(PM)</w:t>
      </w:r>
      <w:r w:rsidR="00D932B9" w:rsidRPr="0010371B">
        <w:rPr>
          <w:rFonts w:ascii="Times New Roman" w:hAnsi="Times New Roman" w:cs="Times New Roman"/>
          <w:color w:val="000000" w:themeColor="text1"/>
          <w:sz w:val="24"/>
          <w:szCs w:val="24"/>
        </w:rPr>
        <w:t>, as w</w:t>
      </w:r>
      <w:r w:rsidR="005A7587">
        <w:rPr>
          <w:rFonts w:ascii="Times New Roman" w:hAnsi="Times New Roman" w:cs="Times New Roman"/>
          <w:color w:val="000000" w:themeColor="text1"/>
          <w:sz w:val="24"/>
          <w:szCs w:val="24"/>
        </w:rPr>
        <w:t xml:space="preserve">ell as providing socio-economic and environmental </w:t>
      </w:r>
      <w:r w:rsidR="00D932B9" w:rsidRPr="0010371B">
        <w:rPr>
          <w:rFonts w:ascii="Times New Roman" w:hAnsi="Times New Roman" w:cs="Times New Roman"/>
          <w:color w:val="000000" w:themeColor="text1"/>
          <w:sz w:val="24"/>
          <w:szCs w:val="24"/>
        </w:rPr>
        <w:t>sustainability.</w:t>
      </w:r>
      <w:r w:rsidR="0010371B" w:rsidRPr="0010371B">
        <w:rPr>
          <w:rFonts w:ascii="Times New Roman" w:hAnsi="Times New Roman" w:cs="Times New Roman"/>
          <w:color w:val="000000" w:themeColor="text1"/>
          <w:sz w:val="24"/>
          <w:szCs w:val="24"/>
        </w:rPr>
        <w:t xml:space="preserve">  </w:t>
      </w:r>
      <w:r w:rsidR="00BC472F">
        <w:rPr>
          <w:rFonts w:ascii="Times New Roman" w:hAnsi="Times New Roman" w:cs="Times New Roman"/>
          <w:color w:val="000000" w:themeColor="text1"/>
          <w:sz w:val="24"/>
          <w:szCs w:val="24"/>
        </w:rPr>
        <w:t xml:space="preserve"> </w:t>
      </w:r>
    </w:p>
    <w:p w:rsidR="00D54862" w:rsidRPr="002336B6" w:rsidRDefault="007E41BF" w:rsidP="00334D01">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2336B6">
        <w:rPr>
          <w:rFonts w:ascii="Times New Roman" w:hAnsi="Times New Roman" w:cs="Times New Roman"/>
          <w:color w:val="000000" w:themeColor="text1"/>
          <w:sz w:val="24"/>
          <w:szCs w:val="24"/>
        </w:rPr>
        <w:t>Recent researches have shown that in vehicles air pollution is often worse, putting those who drive longer hours at greater risk. In addition</w:t>
      </w:r>
      <w:r w:rsidR="005A7587" w:rsidRPr="002336B6">
        <w:rPr>
          <w:rFonts w:ascii="Times New Roman" w:hAnsi="Times New Roman" w:cs="Times New Roman"/>
          <w:color w:val="000000" w:themeColor="text1"/>
          <w:sz w:val="24"/>
          <w:szCs w:val="24"/>
        </w:rPr>
        <w:t xml:space="preserve">, </w:t>
      </w:r>
      <w:r w:rsidR="005A7587">
        <w:rPr>
          <w:rFonts w:ascii="Times New Roman" w:hAnsi="Times New Roman" w:cs="Times New Roman"/>
          <w:color w:val="000000" w:themeColor="text1"/>
          <w:sz w:val="24"/>
          <w:szCs w:val="24"/>
        </w:rPr>
        <w:t>persons</w:t>
      </w:r>
      <w:r w:rsidRPr="002336B6">
        <w:rPr>
          <w:rFonts w:ascii="Times New Roman" w:hAnsi="Times New Roman" w:cs="Times New Roman"/>
          <w:color w:val="000000" w:themeColor="text1"/>
          <w:sz w:val="24"/>
          <w:szCs w:val="24"/>
        </w:rPr>
        <w:t xml:space="preserve"> who live or work near busy, congested </w:t>
      </w:r>
      <w:r w:rsidRPr="002336B6">
        <w:rPr>
          <w:rFonts w:ascii="Times New Roman" w:hAnsi="Times New Roman" w:cs="Times New Roman"/>
          <w:color w:val="000000" w:themeColor="text1"/>
          <w:sz w:val="24"/>
          <w:szCs w:val="24"/>
        </w:rPr>
        <w:lastRenderedPageBreak/>
        <w:t>roadways have been shown to have higher rates of respiratory ailments.  The results show that major ailments are asthma, coughing, emphysema, pneumonia, bronchitis, shortness of breath, lung cancer, difficulty of breathing, nausea. That is why out of 720 participants 324 or 45% were visited clinic/hospital by respiratory diseases. However, ownership of cars in Addis Ababa is very low when we compared to other metropolitan area. The incidence of air pollution and congestion are heavy due to poor transport policy</w:t>
      </w:r>
      <w:r w:rsidR="005A7587">
        <w:rPr>
          <w:rFonts w:ascii="Times New Roman" w:hAnsi="Times New Roman" w:cs="Times New Roman"/>
          <w:color w:val="000000" w:themeColor="text1"/>
          <w:sz w:val="24"/>
          <w:szCs w:val="24"/>
        </w:rPr>
        <w:t xml:space="preserve"> implementation problems of transport sector, low road coverage</w:t>
      </w:r>
      <w:r w:rsidRPr="002336B6">
        <w:rPr>
          <w:rFonts w:ascii="Times New Roman" w:hAnsi="Times New Roman" w:cs="Times New Roman"/>
          <w:color w:val="000000" w:themeColor="text1"/>
          <w:sz w:val="24"/>
          <w:szCs w:val="24"/>
        </w:rPr>
        <w:t xml:space="preserve">, unintegrated land use and transport system, weak infrastructural development and lack of institutionalizing transport, environment and infrastructures integration. </w:t>
      </w:r>
      <w:r w:rsidR="00EF1735" w:rsidRPr="002336B6">
        <w:rPr>
          <w:rFonts w:ascii="Times New Roman" w:hAnsi="Times New Roman" w:cs="Times New Roman"/>
          <w:color w:val="000000" w:themeColor="text1"/>
          <w:sz w:val="24"/>
          <w:szCs w:val="24"/>
        </w:rPr>
        <w:t xml:space="preserve"> </w:t>
      </w:r>
      <w:r w:rsidR="00614A4B" w:rsidRPr="002336B6">
        <w:rPr>
          <w:rFonts w:ascii="Times New Roman" w:hAnsi="Times New Roman" w:cs="Times New Roman"/>
          <w:color w:val="000000" w:themeColor="text1"/>
          <w:sz w:val="24"/>
          <w:szCs w:val="24"/>
        </w:rPr>
        <w:t xml:space="preserve"> </w:t>
      </w:r>
    </w:p>
    <w:p w:rsidR="00830C1C" w:rsidRDefault="00D54862" w:rsidP="00334D01">
      <w:pPr>
        <w:autoSpaceDE w:val="0"/>
        <w:autoSpaceDN w:val="0"/>
        <w:adjustRightInd w:val="0"/>
        <w:spacing w:after="0" w:line="480" w:lineRule="auto"/>
        <w:ind w:right="-151" w:firstLine="720"/>
        <w:jc w:val="both"/>
        <w:rPr>
          <w:rFonts w:ascii="Times New Roman" w:hAnsi="Times New Roman" w:cs="Times New Roman"/>
          <w:color w:val="000000" w:themeColor="text1"/>
          <w:sz w:val="24"/>
          <w:szCs w:val="24"/>
        </w:rPr>
      </w:pPr>
      <w:r w:rsidRPr="002336B6">
        <w:rPr>
          <w:rFonts w:ascii="Times New Roman" w:hAnsi="Times New Roman" w:cs="Times New Roman"/>
          <w:color w:val="000000" w:themeColor="text1"/>
          <w:sz w:val="24"/>
          <w:szCs w:val="24"/>
        </w:rPr>
        <w:t xml:space="preserve">A study by Shankute (2015) on the effect of diesel fueled vehicles exhaust smoke emissions on air pollution in Addis Ababa, Ethiopia indicated that the overall rate for the 436 random sample diesel engine vehicles </w:t>
      </w:r>
      <w:r w:rsidR="000924A7">
        <w:rPr>
          <w:rFonts w:ascii="Times New Roman" w:hAnsi="Times New Roman" w:cs="Times New Roman"/>
          <w:color w:val="000000" w:themeColor="text1"/>
          <w:sz w:val="24"/>
          <w:szCs w:val="24"/>
        </w:rPr>
        <w:t>was</w:t>
      </w:r>
      <w:r w:rsidRPr="002336B6">
        <w:rPr>
          <w:rFonts w:ascii="Times New Roman" w:hAnsi="Times New Roman" w:cs="Times New Roman"/>
          <w:color w:val="000000" w:themeColor="text1"/>
          <w:sz w:val="24"/>
          <w:szCs w:val="24"/>
        </w:rPr>
        <w:t xml:space="preserve"> 76%. This means that over 76% of the tot</w:t>
      </w:r>
      <w:r w:rsidR="000924A7">
        <w:rPr>
          <w:rFonts w:ascii="Times New Roman" w:hAnsi="Times New Roman" w:cs="Times New Roman"/>
          <w:color w:val="000000" w:themeColor="text1"/>
          <w:sz w:val="24"/>
          <w:szCs w:val="24"/>
        </w:rPr>
        <w:t>al sampled vehicles registered high</w:t>
      </w:r>
      <w:r w:rsidRPr="002336B6">
        <w:rPr>
          <w:rFonts w:ascii="Times New Roman" w:hAnsi="Times New Roman" w:cs="Times New Roman"/>
          <w:color w:val="000000" w:themeColor="text1"/>
          <w:sz w:val="24"/>
          <w:szCs w:val="24"/>
        </w:rPr>
        <w:t xml:space="preserve"> smoke</w:t>
      </w:r>
      <w:r w:rsidR="000924A7">
        <w:rPr>
          <w:rFonts w:ascii="Times New Roman" w:hAnsi="Times New Roman" w:cs="Times New Roman"/>
          <w:color w:val="000000" w:themeColor="text1"/>
          <w:sz w:val="24"/>
          <w:szCs w:val="24"/>
        </w:rPr>
        <w:t xml:space="preserve"> and particulate matters from vehicles</w:t>
      </w:r>
      <w:r w:rsidRPr="002336B6">
        <w:rPr>
          <w:rFonts w:ascii="Times New Roman" w:hAnsi="Times New Roman" w:cs="Times New Roman"/>
          <w:color w:val="000000" w:themeColor="text1"/>
          <w:sz w:val="24"/>
          <w:szCs w:val="24"/>
        </w:rPr>
        <w:t xml:space="preserve">. An extrapolation of this finding suggest that over three quarters of the diesel engines fleet in Addis Ababa produce exhaust smoke emissions well above internationally accepted standards (US.EPA, 1998).   </w:t>
      </w:r>
    </w:p>
    <w:p w:rsidR="00D54862" w:rsidRDefault="00D54862" w:rsidP="00334D01">
      <w:pPr>
        <w:pStyle w:val="NoSpacing"/>
        <w:spacing w:line="480" w:lineRule="auto"/>
        <w:ind w:right="-151" w:firstLine="720"/>
        <w:jc w:val="both"/>
        <w:rPr>
          <w:rFonts w:ascii="Times New Roman" w:hAnsi="Times New Roman" w:cs="Times New Roman"/>
          <w:color w:val="000000" w:themeColor="text1"/>
          <w:sz w:val="24"/>
          <w:szCs w:val="24"/>
        </w:rPr>
      </w:pPr>
      <w:r w:rsidRPr="00DD668B">
        <w:rPr>
          <w:rFonts w:ascii="Times New Roman" w:hAnsi="Times New Roman" w:cs="Times New Roman"/>
          <w:color w:val="000000" w:themeColor="text1"/>
          <w:sz w:val="24"/>
          <w:szCs w:val="24"/>
        </w:rPr>
        <w:t xml:space="preserve">Diesel </w:t>
      </w:r>
      <w:r w:rsidR="00C21ED0">
        <w:rPr>
          <w:rFonts w:ascii="Times New Roman" w:hAnsi="Times New Roman" w:cs="Times New Roman"/>
          <w:color w:val="000000" w:themeColor="text1"/>
          <w:sz w:val="24"/>
          <w:szCs w:val="24"/>
        </w:rPr>
        <w:t xml:space="preserve">vehicles </w:t>
      </w:r>
      <w:r w:rsidRPr="00DD668B">
        <w:rPr>
          <w:rFonts w:ascii="Times New Roman" w:hAnsi="Times New Roman" w:cs="Times New Roman"/>
          <w:color w:val="000000" w:themeColor="text1"/>
          <w:sz w:val="24"/>
          <w:szCs w:val="24"/>
        </w:rPr>
        <w:t xml:space="preserve">smoke or particulate matter (PM) is responsible for the black smoke traditionally associated with diesel engine vehicles. Existing medial studies suggest that PM is one of the major harmful emissions produced by diesel engines (CARB, 2011). It is a pioneer of lung cancer, respiratory and cardiovascular problems, as well as the causes of a host of environment issues. The 2012 Vehicular Smog-less Air for Ethiopia (V-SAFE) baseline report found that 50% of the Addis Ababa gasoline engine vehicles fleet produced 90% of the HC and CO emissions (Benjaminsin &amp; Shankute, 2012). Furthermore, the same report confirmed that the concentration of PM levels in the city ambient air was at least eleven times on average higher than comparable USA and WHO standards. The 2012 V-SAFE </w:t>
      </w:r>
      <w:r w:rsidR="001601BC" w:rsidRPr="00DD668B">
        <w:rPr>
          <w:rFonts w:ascii="Times New Roman" w:hAnsi="Times New Roman" w:cs="Times New Roman"/>
          <w:color w:val="000000" w:themeColor="text1"/>
          <w:sz w:val="24"/>
          <w:szCs w:val="24"/>
        </w:rPr>
        <w:t>b</w:t>
      </w:r>
      <w:r w:rsidRPr="00DD668B">
        <w:rPr>
          <w:rFonts w:ascii="Times New Roman" w:hAnsi="Times New Roman" w:cs="Times New Roman"/>
          <w:color w:val="000000" w:themeColor="text1"/>
          <w:sz w:val="24"/>
          <w:szCs w:val="24"/>
        </w:rPr>
        <w:t xml:space="preserve">aseline </w:t>
      </w:r>
      <w:r w:rsidR="001601BC" w:rsidRPr="00DD668B">
        <w:rPr>
          <w:rFonts w:ascii="Times New Roman" w:hAnsi="Times New Roman" w:cs="Times New Roman"/>
          <w:color w:val="000000" w:themeColor="text1"/>
          <w:sz w:val="24"/>
          <w:szCs w:val="24"/>
        </w:rPr>
        <w:t>r</w:t>
      </w:r>
      <w:r w:rsidRPr="00DD668B">
        <w:rPr>
          <w:rFonts w:ascii="Times New Roman" w:hAnsi="Times New Roman" w:cs="Times New Roman"/>
          <w:color w:val="000000" w:themeColor="text1"/>
          <w:sz w:val="24"/>
          <w:szCs w:val="24"/>
        </w:rPr>
        <w:t>eport showed a similar findings for Addis Ababa.</w:t>
      </w:r>
    </w:p>
    <w:p w:rsidR="00C21ED0" w:rsidRDefault="00C21ED0" w:rsidP="00334D01">
      <w:pPr>
        <w:pStyle w:val="NoSpacing"/>
        <w:spacing w:line="480" w:lineRule="auto"/>
        <w:ind w:right="-151"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There are so many factors that affect air quality at public transportation stations beyond vehicles air pollution because air pollution is not closed system at stations. </w:t>
      </w:r>
      <w:r w:rsidR="00E55509">
        <w:rPr>
          <w:rFonts w:ascii="Times New Roman" w:hAnsi="Times New Roman" w:cs="Times New Roman"/>
          <w:color w:val="000000" w:themeColor="text1"/>
          <w:sz w:val="24"/>
          <w:szCs w:val="24"/>
        </w:rPr>
        <w:t>Land-use</w:t>
      </w:r>
      <w:r>
        <w:rPr>
          <w:rFonts w:ascii="Times New Roman" w:hAnsi="Times New Roman" w:cs="Times New Roman"/>
          <w:color w:val="000000" w:themeColor="text1"/>
          <w:sz w:val="24"/>
          <w:szCs w:val="24"/>
        </w:rPr>
        <w:t xml:space="preserve">, especially industry, homebased emission from </w:t>
      </w:r>
      <w:r w:rsidR="00E55509">
        <w:rPr>
          <w:rFonts w:ascii="Times New Roman" w:hAnsi="Times New Roman" w:cs="Times New Roman"/>
          <w:color w:val="000000" w:themeColor="text1"/>
          <w:sz w:val="24"/>
          <w:szCs w:val="24"/>
        </w:rPr>
        <w:t>cooking (</w:t>
      </w:r>
      <w:r>
        <w:rPr>
          <w:rFonts w:ascii="Times New Roman" w:hAnsi="Times New Roman" w:cs="Times New Roman"/>
          <w:color w:val="000000" w:themeColor="text1"/>
          <w:sz w:val="24"/>
          <w:szCs w:val="24"/>
        </w:rPr>
        <w:t>charcoal and firewood)</w:t>
      </w:r>
      <w:r w:rsidR="00E55509">
        <w:rPr>
          <w:rFonts w:ascii="Times New Roman" w:hAnsi="Times New Roman" w:cs="Times New Roman"/>
          <w:color w:val="000000" w:themeColor="text1"/>
          <w:sz w:val="24"/>
          <w:szCs w:val="24"/>
        </w:rPr>
        <w:t xml:space="preserve">. This were the external or controlled variable on air quality at public transportation station, it has its own contribution to deteriorate air quality at public transportation station. From the finding of the result industrial land-use has great contribution for deteriorating air quality than commercial, mixed and social service land-use. Hence, air quality at public transportation stations located on industrial land-use is the aggregate effect of transport air pollution and emission from factory.  </w:t>
      </w:r>
      <w:r>
        <w:rPr>
          <w:rFonts w:ascii="Times New Roman" w:hAnsi="Times New Roman" w:cs="Times New Roman"/>
          <w:color w:val="000000" w:themeColor="text1"/>
          <w:sz w:val="24"/>
          <w:szCs w:val="24"/>
        </w:rPr>
        <w:t xml:space="preserve"> </w:t>
      </w:r>
    </w:p>
    <w:p w:rsidR="00FF3C43" w:rsidRDefault="00FF3C43" w:rsidP="00FF3C43">
      <w:pPr>
        <w:pStyle w:val="NoSpacing"/>
        <w:spacing w:line="480" w:lineRule="auto"/>
        <w:ind w:right="-151"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Station design has an influence on air quality at taxi, bus and LRT waiting passengers. Most bus and LRT stations has shelters(sheds), these sheds especially on ground LRT stations and bus stop near busy road intersection has concentration of air pollution(CO</w:t>
      </w:r>
      <w:r w:rsidRPr="00F27006">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PM) than taxi and elevated LRT stations. </w:t>
      </w:r>
    </w:p>
    <w:p w:rsidR="00DD668B" w:rsidRDefault="00DD668B" w:rsidP="00334D01">
      <w:pPr>
        <w:pStyle w:val="NoSpacing"/>
        <w:spacing w:line="480" w:lineRule="auto"/>
        <w:ind w:right="-151"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Similarly, a</w:t>
      </w:r>
      <w:r w:rsidRPr="00DD668B">
        <w:rPr>
          <w:rFonts w:ascii="Times New Roman" w:hAnsi="Times New Roman" w:cs="Times New Roman"/>
          <w:color w:val="000000" w:themeColor="text1"/>
          <w:sz w:val="24"/>
          <w:szCs w:val="24"/>
        </w:rPr>
        <w:t xml:space="preserve">n extensive report by the United Nations states that </w:t>
      </w:r>
      <w:r>
        <w:rPr>
          <w:rFonts w:ascii="Times New Roman" w:hAnsi="Times New Roman" w:cs="Times New Roman"/>
          <w:color w:val="000000" w:themeColor="text1"/>
          <w:sz w:val="24"/>
          <w:szCs w:val="24"/>
        </w:rPr>
        <w:t>Ethiopia</w:t>
      </w:r>
      <w:r w:rsidRPr="00DD668B">
        <w:rPr>
          <w:rFonts w:ascii="Times New Roman" w:hAnsi="Times New Roman" w:cs="Times New Roman"/>
          <w:color w:val="000000" w:themeColor="text1"/>
          <w:sz w:val="24"/>
          <w:szCs w:val="24"/>
        </w:rPr>
        <w:t xml:space="preserve"> is the fastest urbanizing </w:t>
      </w:r>
      <w:r>
        <w:rPr>
          <w:rFonts w:ascii="Times New Roman" w:hAnsi="Times New Roman" w:cs="Times New Roman"/>
          <w:color w:val="000000" w:themeColor="text1"/>
          <w:sz w:val="24"/>
          <w:szCs w:val="24"/>
        </w:rPr>
        <w:t>country</w:t>
      </w:r>
      <w:r w:rsidRPr="00DD668B">
        <w:rPr>
          <w:rFonts w:ascii="Times New Roman" w:hAnsi="Times New Roman" w:cs="Times New Roman"/>
          <w:color w:val="000000" w:themeColor="text1"/>
          <w:sz w:val="24"/>
          <w:szCs w:val="24"/>
        </w:rPr>
        <w:t xml:space="preserve"> in the world and the urbanization process is </w:t>
      </w:r>
      <w:r w:rsidR="00276AE1">
        <w:rPr>
          <w:rFonts w:ascii="Times New Roman" w:hAnsi="Times New Roman" w:cs="Times New Roman"/>
          <w:color w:val="000000" w:themeColor="text1"/>
          <w:sz w:val="24"/>
          <w:szCs w:val="24"/>
        </w:rPr>
        <w:t xml:space="preserve">especially rapid in Addis Ababa </w:t>
      </w:r>
      <w:r w:rsidRPr="00DD668B">
        <w:rPr>
          <w:rFonts w:ascii="Times New Roman" w:hAnsi="Times New Roman" w:cs="Times New Roman"/>
          <w:color w:val="000000" w:themeColor="text1"/>
          <w:sz w:val="24"/>
          <w:szCs w:val="24"/>
        </w:rPr>
        <w:t>(UN-Habitaat, 2010). Generally rapid urbanization and industrialization especially countries with limited financial and technological resources, leads to deterioration of ambient air quality and the environment and consequently endangers human health. These regions are among the air pollution emerging as a key threat to human health.</w:t>
      </w:r>
      <w:r>
        <w:rPr>
          <w:rFonts w:ascii="Times New Roman" w:hAnsi="Times New Roman" w:cs="Times New Roman"/>
          <w:color w:val="000000" w:themeColor="text1"/>
          <w:sz w:val="24"/>
          <w:szCs w:val="24"/>
        </w:rPr>
        <w:t xml:space="preserve"> </w:t>
      </w:r>
    </w:p>
    <w:p w:rsidR="003C6EEC" w:rsidRDefault="00D54862" w:rsidP="00E55509">
      <w:pPr>
        <w:pStyle w:val="NoSpacing"/>
        <w:spacing w:line="480" w:lineRule="auto"/>
        <w:ind w:right="-151" w:firstLine="720"/>
        <w:jc w:val="both"/>
        <w:rPr>
          <w:rFonts w:ascii="Times New Roman" w:hAnsi="Times New Roman" w:cs="Times New Roman"/>
          <w:color w:val="000000" w:themeColor="text1"/>
          <w:sz w:val="24"/>
          <w:szCs w:val="24"/>
        </w:rPr>
      </w:pPr>
      <w:r w:rsidRPr="002336B6">
        <w:rPr>
          <w:rFonts w:ascii="Times New Roman" w:hAnsi="Times New Roman" w:cs="Times New Roman"/>
          <w:color w:val="000000" w:themeColor="text1"/>
          <w:sz w:val="24"/>
          <w:szCs w:val="24"/>
        </w:rPr>
        <w:t>Currently, Addis Ababa does not have pollution c</w:t>
      </w:r>
      <w:r w:rsidR="00061B50">
        <w:rPr>
          <w:rFonts w:ascii="Times New Roman" w:hAnsi="Times New Roman" w:cs="Times New Roman"/>
          <w:color w:val="000000" w:themeColor="text1"/>
          <w:sz w:val="24"/>
          <w:szCs w:val="24"/>
        </w:rPr>
        <w:t>ontrol regulation to subject exhaust smoke and PM pollution vehicles</w:t>
      </w:r>
      <w:r w:rsidRPr="002336B6">
        <w:rPr>
          <w:rFonts w:ascii="Times New Roman" w:hAnsi="Times New Roman" w:cs="Times New Roman"/>
          <w:color w:val="000000" w:themeColor="text1"/>
          <w:sz w:val="24"/>
          <w:szCs w:val="24"/>
        </w:rPr>
        <w:t xml:space="preserve">. Furthermore, the city lacks appropriate regulatory framework for importing used and new vehicles. As a result, it is timely and necessary for Addis Ababa city officials and the federal government to look at this, and other studies, to design a comprehensive long term air quality management program to ensure that tolerable pollution levels are not exceeded. </w:t>
      </w:r>
    </w:p>
    <w:p w:rsidR="00870B8A" w:rsidRPr="00DD668B" w:rsidRDefault="00870B8A" w:rsidP="00FF3C43">
      <w:pPr>
        <w:pStyle w:val="NoSpacing"/>
        <w:spacing w:line="480" w:lineRule="auto"/>
        <w:ind w:right="-151"/>
        <w:jc w:val="both"/>
        <w:rPr>
          <w:rFonts w:ascii="Times New Roman" w:hAnsi="Times New Roman" w:cs="Times New Roman"/>
          <w:color w:val="000000" w:themeColor="text1"/>
          <w:sz w:val="24"/>
          <w:szCs w:val="24"/>
        </w:rPr>
      </w:pPr>
    </w:p>
    <w:p w:rsidR="00F158F1" w:rsidRPr="006E65CC" w:rsidRDefault="00F158F1" w:rsidP="006E65CC">
      <w:pPr>
        <w:pStyle w:val="Heading1"/>
        <w:jc w:val="center"/>
        <w:rPr>
          <w:sz w:val="28"/>
          <w:szCs w:val="28"/>
        </w:rPr>
      </w:pPr>
      <w:bookmarkStart w:id="368" w:name="_Toc13226840"/>
      <w:r w:rsidRPr="006E65CC">
        <w:rPr>
          <w:sz w:val="28"/>
          <w:szCs w:val="28"/>
        </w:rPr>
        <w:lastRenderedPageBreak/>
        <w:t>CHAPTER SIX</w:t>
      </w:r>
      <w:bookmarkEnd w:id="368"/>
    </w:p>
    <w:p w:rsidR="00F158F1" w:rsidRPr="006E65CC" w:rsidRDefault="00F158F1" w:rsidP="006E65CC">
      <w:pPr>
        <w:pStyle w:val="Heading1"/>
        <w:jc w:val="center"/>
        <w:rPr>
          <w:sz w:val="28"/>
          <w:szCs w:val="28"/>
        </w:rPr>
      </w:pPr>
      <w:bookmarkStart w:id="369" w:name="_Toc13226841"/>
      <w:r w:rsidRPr="006E65CC">
        <w:rPr>
          <w:sz w:val="28"/>
          <w:szCs w:val="28"/>
        </w:rPr>
        <w:t>CONCLUSION AND RECOMMENDATION</w:t>
      </w:r>
      <w:bookmarkEnd w:id="369"/>
    </w:p>
    <w:p w:rsidR="00F158F1" w:rsidRPr="006E65CC" w:rsidRDefault="00F158F1" w:rsidP="006E65CC">
      <w:pPr>
        <w:pStyle w:val="Heading2"/>
        <w:spacing w:line="480" w:lineRule="auto"/>
        <w:rPr>
          <w:rFonts w:ascii="Times New Roman" w:hAnsi="Times New Roman" w:cs="Times New Roman"/>
          <w:b/>
          <w:color w:val="000000" w:themeColor="text1"/>
          <w:sz w:val="28"/>
          <w:szCs w:val="28"/>
        </w:rPr>
      </w:pPr>
      <w:bookmarkStart w:id="370" w:name="_Toc13226842"/>
      <w:r w:rsidRPr="006E65CC">
        <w:rPr>
          <w:rFonts w:ascii="Times New Roman" w:hAnsi="Times New Roman" w:cs="Times New Roman"/>
          <w:b/>
          <w:color w:val="000000" w:themeColor="text1"/>
          <w:sz w:val="28"/>
          <w:szCs w:val="28"/>
        </w:rPr>
        <w:t>6.1 Conclusions</w:t>
      </w:r>
      <w:bookmarkEnd w:id="370"/>
      <w:r w:rsidRPr="006E65CC">
        <w:rPr>
          <w:rFonts w:ascii="Times New Roman" w:hAnsi="Times New Roman" w:cs="Times New Roman"/>
          <w:b/>
          <w:color w:val="000000" w:themeColor="text1"/>
          <w:sz w:val="28"/>
          <w:szCs w:val="28"/>
        </w:rPr>
        <w:t xml:space="preserve"> </w:t>
      </w:r>
    </w:p>
    <w:p w:rsidR="00F158F1" w:rsidRPr="004714DC" w:rsidRDefault="00806CA8" w:rsidP="00334D01">
      <w:pPr>
        <w:pStyle w:val="NoSpacing"/>
        <w:spacing w:line="480" w:lineRule="auto"/>
        <w:ind w:right="-151"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t xml:space="preserve">Generally, this study has </w:t>
      </w:r>
      <w:r w:rsidR="00365C98">
        <w:rPr>
          <w:rFonts w:ascii="Times New Roman" w:hAnsi="Times New Roman" w:cs="Times New Roman"/>
          <w:color w:val="000000" w:themeColor="text1"/>
          <w:sz w:val="24"/>
          <w:szCs w:val="24"/>
          <w:shd w:val="clear" w:color="auto" w:fill="FFFFFF"/>
        </w:rPr>
        <w:t xml:space="preserve">tried </w:t>
      </w:r>
      <w:r>
        <w:rPr>
          <w:rFonts w:ascii="Times New Roman" w:hAnsi="Times New Roman" w:cs="Times New Roman"/>
          <w:color w:val="000000" w:themeColor="text1"/>
          <w:sz w:val="24"/>
          <w:szCs w:val="24"/>
          <w:shd w:val="clear" w:color="auto" w:fill="FFFFFF"/>
        </w:rPr>
        <w:t xml:space="preserve">to quantify and describe air quality at public transportation stations, its health impacts and relationship between air quality, and station design in Addis Ababa.  Thus, </w:t>
      </w:r>
      <w:r w:rsidRPr="00E53E2B">
        <w:rPr>
          <w:rFonts w:ascii="Times New Roman" w:hAnsi="Times New Roman" w:cs="Times New Roman"/>
          <w:color w:val="000000" w:themeColor="text1"/>
          <w:sz w:val="24"/>
          <w:szCs w:val="24"/>
        </w:rPr>
        <w:t>L</w:t>
      </w:r>
      <w:r>
        <w:rPr>
          <w:rFonts w:ascii="Times New Roman" w:hAnsi="Times New Roman" w:cs="Times New Roman"/>
          <w:color w:val="000000" w:themeColor="text1"/>
          <w:sz w:val="24"/>
          <w:szCs w:val="24"/>
        </w:rPr>
        <w:t>RT, bus, taxi stations/stops</w:t>
      </w:r>
      <w:r w:rsidRPr="00E53E2B">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 xml:space="preserve">the type of </w:t>
      </w:r>
      <w:r w:rsidRPr="00E53E2B">
        <w:rPr>
          <w:rFonts w:ascii="Times New Roman" w:hAnsi="Times New Roman" w:cs="Times New Roman"/>
          <w:color w:val="000000" w:themeColor="text1"/>
          <w:sz w:val="24"/>
          <w:szCs w:val="24"/>
        </w:rPr>
        <w:t xml:space="preserve">land use </w:t>
      </w:r>
      <w:r>
        <w:rPr>
          <w:rFonts w:ascii="Times New Roman" w:hAnsi="Times New Roman" w:cs="Times New Roman"/>
          <w:color w:val="000000" w:themeColor="text1"/>
          <w:sz w:val="24"/>
          <w:szCs w:val="24"/>
        </w:rPr>
        <w:t xml:space="preserve">activities as well as the nature of </w:t>
      </w:r>
      <w:r w:rsidRPr="00E53E2B">
        <w:rPr>
          <w:rFonts w:ascii="Times New Roman" w:hAnsi="Times New Roman" w:cs="Times New Roman"/>
          <w:color w:val="000000" w:themeColor="text1"/>
          <w:sz w:val="24"/>
          <w:szCs w:val="24"/>
        </w:rPr>
        <w:t>stations design</w:t>
      </w:r>
      <w:r w:rsidRPr="00E53E2B" w:rsidDel="00ED18E6">
        <w:rPr>
          <w:rFonts w:ascii="Times New Roman" w:hAnsi="Times New Roman" w:cs="Times New Roman"/>
          <w:color w:val="000000" w:themeColor="text1"/>
          <w:sz w:val="24"/>
          <w:szCs w:val="24"/>
        </w:rPr>
        <w:t xml:space="preserve"> </w:t>
      </w:r>
      <w:r w:rsidRPr="00E53E2B">
        <w:rPr>
          <w:rFonts w:ascii="Times New Roman" w:hAnsi="Times New Roman" w:cs="Times New Roman"/>
          <w:color w:val="000000" w:themeColor="text1"/>
          <w:sz w:val="24"/>
          <w:szCs w:val="24"/>
        </w:rPr>
        <w:t xml:space="preserve">has an </w:t>
      </w:r>
      <w:r>
        <w:rPr>
          <w:rFonts w:ascii="Times New Roman" w:hAnsi="Times New Roman" w:cs="Times New Roman"/>
          <w:color w:val="000000" w:themeColor="text1"/>
          <w:sz w:val="24"/>
          <w:szCs w:val="24"/>
        </w:rPr>
        <w:t xml:space="preserve">overall </w:t>
      </w:r>
      <w:r w:rsidRPr="00E53E2B">
        <w:rPr>
          <w:rFonts w:ascii="Times New Roman" w:hAnsi="Times New Roman" w:cs="Times New Roman"/>
          <w:color w:val="000000" w:themeColor="text1"/>
          <w:sz w:val="24"/>
          <w:szCs w:val="24"/>
        </w:rPr>
        <w:t xml:space="preserve">impact </w:t>
      </w:r>
      <w:r>
        <w:rPr>
          <w:rFonts w:ascii="Times New Roman" w:hAnsi="Times New Roman" w:cs="Times New Roman"/>
          <w:color w:val="000000" w:themeColor="text1"/>
          <w:sz w:val="24"/>
          <w:szCs w:val="24"/>
        </w:rPr>
        <w:t xml:space="preserve">on air quality </w:t>
      </w:r>
      <w:r w:rsidR="003D1B43">
        <w:rPr>
          <w:rFonts w:ascii="Times New Roman" w:hAnsi="Times New Roman" w:cs="Times New Roman"/>
          <w:color w:val="000000" w:themeColor="text1"/>
          <w:sz w:val="24"/>
          <w:szCs w:val="24"/>
        </w:rPr>
        <w:t xml:space="preserve">in and </w:t>
      </w:r>
      <w:r>
        <w:rPr>
          <w:rFonts w:ascii="Times New Roman" w:hAnsi="Times New Roman" w:cs="Times New Roman"/>
          <w:color w:val="000000" w:themeColor="text1"/>
          <w:sz w:val="24"/>
          <w:szCs w:val="24"/>
        </w:rPr>
        <w:t>around public transportation stations</w:t>
      </w:r>
      <w:r w:rsidR="00682150">
        <w:rPr>
          <w:rFonts w:ascii="Times New Roman" w:hAnsi="Times New Roman" w:cs="Times New Roman"/>
          <w:color w:val="000000" w:themeColor="text1"/>
          <w:sz w:val="24"/>
          <w:szCs w:val="24"/>
        </w:rPr>
        <w:t>.</w:t>
      </w:r>
      <w:r w:rsidR="00C1071E">
        <w:rPr>
          <w:rFonts w:ascii="Times New Roman" w:hAnsi="Times New Roman" w:cs="Times New Roman"/>
          <w:color w:val="000000" w:themeColor="text1"/>
          <w:sz w:val="24"/>
          <w:szCs w:val="24"/>
        </w:rPr>
        <w:t xml:space="preserve"> </w:t>
      </w:r>
    </w:p>
    <w:p w:rsidR="00F158F1" w:rsidRPr="00ED5875" w:rsidRDefault="00F158F1" w:rsidP="00334D01">
      <w:pPr>
        <w:pStyle w:val="HTMLPreformatted"/>
        <w:numPr>
          <w:ilvl w:val="0"/>
          <w:numId w:val="26"/>
        </w:numPr>
        <w:spacing w:line="480" w:lineRule="auto"/>
        <w:ind w:left="0" w:right="-151"/>
        <w:jc w:val="both"/>
        <w:rPr>
          <w:rFonts w:ascii="Times New Roman" w:hAnsi="Times New Roman" w:cs="Times New Roman"/>
          <w:color w:val="000000" w:themeColor="text1"/>
          <w:sz w:val="24"/>
          <w:szCs w:val="24"/>
          <w:shd w:val="clear" w:color="auto" w:fill="FFFFFF"/>
        </w:rPr>
      </w:pPr>
      <w:r w:rsidRPr="003E276F">
        <w:rPr>
          <w:rFonts w:ascii="Times New Roman" w:hAnsi="Times New Roman" w:cs="Times New Roman"/>
          <w:color w:val="000000" w:themeColor="text1"/>
          <w:sz w:val="24"/>
          <w:szCs w:val="24"/>
          <w:shd w:val="clear" w:color="auto" w:fill="FFFFFF"/>
        </w:rPr>
        <w:t xml:space="preserve">Transportation is a critical factor that </w:t>
      </w:r>
      <w:r>
        <w:rPr>
          <w:rFonts w:ascii="Times New Roman" w:hAnsi="Times New Roman" w:cs="Times New Roman"/>
          <w:color w:val="000000" w:themeColor="text1"/>
          <w:sz w:val="24"/>
          <w:szCs w:val="24"/>
          <w:shd w:val="clear" w:color="auto" w:fill="FFFFFF"/>
        </w:rPr>
        <w:t>affects economic growth,</w:t>
      </w:r>
      <w:r w:rsidRPr="003E276F">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air pollution</w:t>
      </w:r>
      <w:r w:rsidRPr="003E276F">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and people’s health</w:t>
      </w:r>
      <w:r w:rsidRPr="003E276F">
        <w:rPr>
          <w:rFonts w:ascii="Times New Roman" w:hAnsi="Times New Roman" w:cs="Times New Roman"/>
          <w:color w:val="000000" w:themeColor="text1"/>
          <w:sz w:val="24"/>
          <w:szCs w:val="24"/>
          <w:shd w:val="clear" w:color="auto" w:fill="FFFFFF"/>
        </w:rPr>
        <w:t xml:space="preserve">. </w:t>
      </w:r>
      <w:r w:rsidRPr="00644849">
        <w:rPr>
          <w:rFonts w:ascii="Times New Roman" w:hAnsi="Times New Roman" w:cs="Times New Roman"/>
          <w:color w:val="000000" w:themeColor="text1"/>
          <w:sz w:val="24"/>
          <w:szCs w:val="24"/>
        </w:rPr>
        <w:t xml:space="preserve">Addis Ababa are facing </w:t>
      </w:r>
      <w:r w:rsidR="00682150">
        <w:rPr>
          <w:rFonts w:ascii="Times New Roman" w:hAnsi="Times New Roman" w:cs="Times New Roman"/>
          <w:color w:val="000000" w:themeColor="text1"/>
          <w:sz w:val="24"/>
          <w:szCs w:val="24"/>
        </w:rPr>
        <w:t xml:space="preserve">an </w:t>
      </w:r>
      <w:r w:rsidRPr="00644849">
        <w:rPr>
          <w:rFonts w:ascii="Times New Roman" w:hAnsi="Times New Roman" w:cs="Times New Roman"/>
          <w:color w:val="000000" w:themeColor="text1"/>
          <w:sz w:val="24"/>
          <w:szCs w:val="24"/>
        </w:rPr>
        <w:t>increasing</w:t>
      </w:r>
      <w:r w:rsidR="00682150">
        <w:rPr>
          <w:rFonts w:ascii="Times New Roman" w:hAnsi="Times New Roman" w:cs="Times New Roman"/>
          <w:color w:val="000000" w:themeColor="text1"/>
          <w:sz w:val="24"/>
          <w:szCs w:val="24"/>
        </w:rPr>
        <w:t xml:space="preserve"> traffic congestion resulting from</w:t>
      </w:r>
      <w:r w:rsidRPr="00644849">
        <w:rPr>
          <w:rFonts w:ascii="Times New Roman" w:hAnsi="Times New Roman" w:cs="Times New Roman"/>
          <w:color w:val="000000" w:themeColor="text1"/>
          <w:sz w:val="24"/>
          <w:szCs w:val="24"/>
        </w:rPr>
        <w:t xml:space="preserve"> increased </w:t>
      </w:r>
      <w:r w:rsidR="00682150" w:rsidRPr="00644849">
        <w:rPr>
          <w:rFonts w:ascii="Times New Roman" w:hAnsi="Times New Roman" w:cs="Times New Roman"/>
          <w:color w:val="000000" w:themeColor="text1"/>
          <w:sz w:val="24"/>
          <w:szCs w:val="24"/>
        </w:rPr>
        <w:t>long</w:t>
      </w:r>
      <w:r w:rsidRPr="00644849">
        <w:rPr>
          <w:rFonts w:ascii="Times New Roman" w:hAnsi="Times New Roman" w:cs="Times New Roman"/>
          <w:color w:val="000000" w:themeColor="text1"/>
          <w:sz w:val="24"/>
          <w:szCs w:val="24"/>
        </w:rPr>
        <w:t xml:space="preserve"> travel time delays in densely traffic corridors, and long waiting at public transportation station</w:t>
      </w:r>
      <w:r>
        <w:rPr>
          <w:rFonts w:ascii="Times New Roman" w:hAnsi="Times New Roman" w:cs="Times New Roman"/>
          <w:color w:val="000000" w:themeColor="text1"/>
          <w:sz w:val="24"/>
          <w:szCs w:val="24"/>
        </w:rPr>
        <w:t>s</w:t>
      </w:r>
      <w:r w:rsidR="00892435">
        <w:rPr>
          <w:rFonts w:ascii="Times New Roman" w:hAnsi="Times New Roman" w:cs="Times New Roman"/>
          <w:color w:val="000000" w:themeColor="text1"/>
          <w:sz w:val="24"/>
          <w:szCs w:val="24"/>
        </w:rPr>
        <w:t xml:space="preserve"> which resulted in increasing of air pollution</w:t>
      </w:r>
      <w:r w:rsidR="00892435">
        <w:rPr>
          <w:rFonts w:ascii="Times New Roman" w:hAnsi="Times New Roman" w:cs="Times New Roman"/>
          <w:color w:val="000000" w:themeColor="text1"/>
        </w:rPr>
        <w:t xml:space="preserve"> </w:t>
      </w:r>
      <w:r w:rsidR="00892435" w:rsidRPr="00892435">
        <w:rPr>
          <w:rFonts w:ascii="Times New Roman" w:hAnsi="Times New Roman" w:cs="Times New Roman"/>
          <w:color w:val="000000" w:themeColor="text1"/>
          <w:sz w:val="24"/>
          <w:szCs w:val="24"/>
        </w:rPr>
        <w:t>and pollutant</w:t>
      </w:r>
      <w:r w:rsidR="00892435">
        <w:rPr>
          <w:rFonts w:ascii="Times New Roman" w:hAnsi="Times New Roman" w:cs="Times New Roman"/>
          <w:color w:val="000000" w:themeColor="text1"/>
          <w:sz w:val="24"/>
          <w:szCs w:val="24"/>
        </w:rPr>
        <w:t>s</w:t>
      </w:r>
      <w:r w:rsidR="00892435" w:rsidRPr="00892435">
        <w:rPr>
          <w:rFonts w:ascii="Times New Roman" w:hAnsi="Times New Roman" w:cs="Times New Roman"/>
          <w:color w:val="000000" w:themeColor="text1"/>
          <w:sz w:val="24"/>
          <w:szCs w:val="24"/>
        </w:rPr>
        <w:t xml:space="preserve"> concentrations</w:t>
      </w:r>
      <w:r w:rsidR="00892435">
        <w:rPr>
          <w:rFonts w:ascii="Times New Roman" w:hAnsi="Times New Roman" w:cs="Times New Roman"/>
          <w:color w:val="000000" w:themeColor="text1"/>
          <w:sz w:val="24"/>
          <w:szCs w:val="24"/>
        </w:rPr>
        <w:t>.</w:t>
      </w:r>
      <w:r w:rsidR="00682150" w:rsidRPr="00892435">
        <w:rPr>
          <w:rFonts w:ascii="Times New Roman" w:hAnsi="Times New Roman" w:cs="Times New Roman"/>
          <w:color w:val="000000" w:themeColor="text1"/>
        </w:rPr>
        <w:t xml:space="preserve"> </w:t>
      </w:r>
      <w:r w:rsidRPr="00FB6F1D">
        <w:rPr>
          <w:rFonts w:ascii="Times New Roman" w:hAnsi="Times New Roman" w:cs="Times New Roman"/>
          <w:color w:val="000000" w:themeColor="text1"/>
          <w:sz w:val="24"/>
          <w:szCs w:val="24"/>
        </w:rPr>
        <w:t>Exposure to transport-related air pollution varies, as some groups may be more exposed, depending on how long they stay in polluted areas and what they do while there. For most pollutants, exposure concentrations appear to be two to three times as high near busy roads.</w:t>
      </w:r>
      <w:r>
        <w:rPr>
          <w:rFonts w:ascii="Times New Roman" w:hAnsi="Times New Roman" w:cs="Times New Roman"/>
          <w:color w:val="000000" w:themeColor="text1"/>
          <w:sz w:val="24"/>
          <w:szCs w:val="24"/>
        </w:rPr>
        <w:t xml:space="preserve"> C</w:t>
      </w:r>
      <w:r w:rsidRPr="00346F85">
        <w:rPr>
          <w:rFonts w:ascii="Times New Roman" w:hAnsi="Times New Roman" w:cs="Times New Roman"/>
          <w:color w:val="000000" w:themeColor="text1"/>
          <w:sz w:val="24"/>
          <w:szCs w:val="24"/>
        </w:rPr>
        <w:t>omm</w:t>
      </w:r>
      <w:r>
        <w:rPr>
          <w:rFonts w:ascii="Times New Roman" w:hAnsi="Times New Roman" w:cs="Times New Roman"/>
          <w:color w:val="000000" w:themeColor="text1"/>
          <w:sz w:val="24"/>
          <w:szCs w:val="24"/>
        </w:rPr>
        <w:t xml:space="preserve">ercial activities and </w:t>
      </w:r>
      <w:r w:rsidRPr="00346F85">
        <w:rPr>
          <w:rFonts w:ascii="Times New Roman" w:hAnsi="Times New Roman" w:cs="Times New Roman"/>
          <w:color w:val="000000" w:themeColor="text1"/>
          <w:sz w:val="24"/>
          <w:szCs w:val="24"/>
        </w:rPr>
        <w:t>dust</w:t>
      </w:r>
      <w:r>
        <w:rPr>
          <w:rFonts w:ascii="Times New Roman" w:hAnsi="Times New Roman" w:cs="Times New Roman"/>
          <w:color w:val="000000" w:themeColor="text1"/>
          <w:sz w:val="24"/>
          <w:szCs w:val="24"/>
        </w:rPr>
        <w:t>s</w:t>
      </w:r>
      <w:r w:rsidRPr="00346F85">
        <w:rPr>
          <w:rFonts w:ascii="Times New Roman" w:hAnsi="Times New Roman" w:cs="Times New Roman"/>
          <w:color w:val="000000" w:themeColor="text1"/>
          <w:sz w:val="24"/>
          <w:szCs w:val="24"/>
        </w:rPr>
        <w:t xml:space="preserve"> are all major contributors to the air quality measured at </w:t>
      </w:r>
      <w:r>
        <w:rPr>
          <w:rFonts w:ascii="Times New Roman" w:hAnsi="Times New Roman" w:cs="Times New Roman"/>
          <w:color w:val="000000" w:themeColor="text1"/>
          <w:sz w:val="24"/>
          <w:szCs w:val="24"/>
        </w:rPr>
        <w:t>public tran</w:t>
      </w:r>
      <w:r w:rsidR="00AE3700">
        <w:rPr>
          <w:rFonts w:ascii="Times New Roman" w:hAnsi="Times New Roman" w:cs="Times New Roman"/>
          <w:color w:val="000000" w:themeColor="text1"/>
          <w:sz w:val="24"/>
          <w:szCs w:val="24"/>
        </w:rPr>
        <w:t>sportation stations</w:t>
      </w:r>
      <w:r w:rsidRPr="00346F85">
        <w:rPr>
          <w:rFonts w:ascii="Times New Roman" w:hAnsi="Times New Roman" w:cs="Times New Roman"/>
          <w:color w:val="000000" w:themeColor="text1"/>
          <w:sz w:val="24"/>
          <w:szCs w:val="24"/>
        </w:rPr>
        <w:t xml:space="preserve">. The results also revealed that roadside </w:t>
      </w:r>
      <w:r>
        <w:rPr>
          <w:rFonts w:ascii="Times New Roman" w:hAnsi="Times New Roman" w:cs="Times New Roman"/>
          <w:color w:val="000000" w:themeColor="text1"/>
          <w:sz w:val="24"/>
          <w:szCs w:val="24"/>
        </w:rPr>
        <w:t xml:space="preserve">locations, </w:t>
      </w:r>
      <w:r w:rsidRPr="00346F85">
        <w:rPr>
          <w:rFonts w:ascii="Times New Roman" w:hAnsi="Times New Roman" w:cs="Times New Roman"/>
          <w:color w:val="000000" w:themeColor="text1"/>
          <w:sz w:val="24"/>
          <w:szCs w:val="24"/>
        </w:rPr>
        <w:t xml:space="preserve">commercial </w:t>
      </w:r>
      <w:r>
        <w:rPr>
          <w:rFonts w:ascii="Times New Roman" w:hAnsi="Times New Roman" w:cs="Times New Roman"/>
          <w:color w:val="000000" w:themeColor="text1"/>
          <w:sz w:val="24"/>
          <w:szCs w:val="24"/>
        </w:rPr>
        <w:t xml:space="preserve">and industrial </w:t>
      </w:r>
      <w:r w:rsidRPr="00346F85">
        <w:rPr>
          <w:rFonts w:ascii="Times New Roman" w:hAnsi="Times New Roman" w:cs="Times New Roman"/>
          <w:color w:val="000000" w:themeColor="text1"/>
          <w:sz w:val="24"/>
          <w:szCs w:val="24"/>
        </w:rPr>
        <w:t>areas have high</w:t>
      </w:r>
      <w:r w:rsidR="00AE3700">
        <w:rPr>
          <w:rFonts w:ascii="Times New Roman" w:hAnsi="Times New Roman" w:cs="Times New Roman"/>
          <w:color w:val="000000" w:themeColor="text1"/>
          <w:sz w:val="24"/>
          <w:szCs w:val="24"/>
        </w:rPr>
        <w:t xml:space="preserve"> </w:t>
      </w:r>
      <w:r w:rsidR="003D1B43">
        <w:rPr>
          <w:rFonts w:ascii="Times New Roman" w:hAnsi="Times New Roman" w:cs="Times New Roman"/>
          <w:color w:val="000000" w:themeColor="text1"/>
          <w:sz w:val="24"/>
          <w:szCs w:val="24"/>
        </w:rPr>
        <w:t xml:space="preserve">particulate matter above </w:t>
      </w:r>
      <w:r w:rsidR="00AE3700">
        <w:rPr>
          <w:rFonts w:ascii="Times New Roman" w:hAnsi="Times New Roman" w:cs="Times New Roman"/>
          <w:color w:val="000000" w:themeColor="text1"/>
          <w:sz w:val="24"/>
          <w:szCs w:val="24"/>
        </w:rPr>
        <w:t>(65</w:t>
      </w:r>
      <w:r w:rsidR="00AE3700" w:rsidRPr="0036556F">
        <w:rPr>
          <w:rFonts w:ascii="Times New Roman" w:hAnsi="Times New Roman" w:cs="Times New Roman"/>
          <w:sz w:val="24"/>
          <w:szCs w:val="24"/>
        </w:rPr>
        <w:t>μ</w:t>
      </w:r>
      <w:r w:rsidR="00AE3700">
        <w:rPr>
          <w:rFonts w:ascii="Times New Roman" w:hAnsi="Times New Roman" w:cs="Times New Roman"/>
          <w:color w:val="000000" w:themeColor="text1"/>
          <w:sz w:val="24"/>
          <w:szCs w:val="24"/>
        </w:rPr>
        <w:t>g/m</w:t>
      </w:r>
      <w:r w:rsidR="00AE3700" w:rsidRPr="00F4730B">
        <w:rPr>
          <w:rFonts w:ascii="Times New Roman" w:hAnsi="Times New Roman" w:cs="Times New Roman"/>
          <w:color w:val="000000" w:themeColor="text1"/>
          <w:sz w:val="24"/>
          <w:szCs w:val="24"/>
          <w:vertAlign w:val="superscript"/>
        </w:rPr>
        <w:t>3</w:t>
      </w:r>
      <w:r w:rsidR="00AE3700">
        <w:rPr>
          <w:rFonts w:ascii="Times New Roman" w:hAnsi="Times New Roman" w:cs="Times New Roman"/>
          <w:color w:val="000000" w:themeColor="text1"/>
          <w:sz w:val="24"/>
          <w:szCs w:val="24"/>
        </w:rPr>
        <w:t>)</w:t>
      </w:r>
      <w:r w:rsidRPr="00346F85">
        <w:rPr>
          <w:rFonts w:ascii="Times New Roman" w:hAnsi="Times New Roman" w:cs="Times New Roman"/>
          <w:color w:val="000000" w:themeColor="text1"/>
          <w:sz w:val="24"/>
          <w:szCs w:val="24"/>
        </w:rPr>
        <w:t xml:space="preserve"> </w:t>
      </w:r>
      <w:r w:rsidR="003D1B43">
        <w:rPr>
          <w:rFonts w:ascii="Times New Roman" w:hAnsi="Times New Roman" w:cs="Times New Roman"/>
          <w:color w:val="000000" w:themeColor="text1"/>
          <w:sz w:val="24"/>
          <w:szCs w:val="24"/>
        </w:rPr>
        <w:t>PM</w:t>
      </w:r>
      <w:r w:rsidR="003D1B43" w:rsidRPr="003F3231">
        <w:rPr>
          <w:rFonts w:ascii="Times New Roman" w:hAnsi="Times New Roman" w:cs="Times New Roman"/>
          <w:color w:val="000000" w:themeColor="text1"/>
          <w:sz w:val="24"/>
          <w:szCs w:val="24"/>
          <w:vertAlign w:val="subscript"/>
        </w:rPr>
        <w:t>2.5</w:t>
      </w:r>
      <w:r w:rsidR="00AE3700" w:rsidRPr="003F3231">
        <w:rPr>
          <w:rFonts w:ascii="Times New Roman" w:hAnsi="Times New Roman" w:cs="Times New Roman"/>
          <w:color w:val="000000" w:themeColor="text1"/>
          <w:sz w:val="24"/>
          <w:szCs w:val="24"/>
          <w:vertAlign w:val="subscript"/>
        </w:rPr>
        <w:t xml:space="preserve"> </w:t>
      </w:r>
      <w:r w:rsidRPr="00346F85">
        <w:rPr>
          <w:rFonts w:ascii="Times New Roman" w:hAnsi="Times New Roman" w:cs="Times New Roman"/>
          <w:color w:val="000000" w:themeColor="text1"/>
          <w:sz w:val="24"/>
          <w:szCs w:val="24"/>
        </w:rPr>
        <w:t>concentration</w:t>
      </w:r>
      <w:r w:rsidR="00B3125D">
        <w:rPr>
          <w:rFonts w:ascii="Times New Roman" w:hAnsi="Times New Roman" w:cs="Times New Roman"/>
          <w:color w:val="000000" w:themeColor="text1"/>
          <w:sz w:val="24"/>
          <w:szCs w:val="24"/>
        </w:rPr>
        <w:t>s</w:t>
      </w:r>
      <w:r w:rsidR="00E2413F">
        <w:rPr>
          <w:rFonts w:ascii="Times New Roman" w:hAnsi="Times New Roman" w:cs="Times New Roman"/>
          <w:color w:val="000000" w:themeColor="text1"/>
          <w:sz w:val="24"/>
          <w:szCs w:val="24"/>
        </w:rPr>
        <w:t>.</w:t>
      </w:r>
      <w:r w:rsidRPr="00346F85">
        <w:rPr>
          <w:rFonts w:ascii="Times New Roman" w:hAnsi="Times New Roman" w:cs="Times New Roman"/>
          <w:color w:val="000000" w:themeColor="text1"/>
          <w:sz w:val="24"/>
          <w:szCs w:val="24"/>
        </w:rPr>
        <w:t xml:space="preserve"> </w:t>
      </w:r>
    </w:p>
    <w:p w:rsidR="0048739A" w:rsidRDefault="00AE3700" w:rsidP="00334D01">
      <w:pPr>
        <w:pStyle w:val="ListParagraph"/>
        <w:numPr>
          <w:ilvl w:val="0"/>
          <w:numId w:val="26"/>
        </w:numPr>
        <w:spacing w:line="480" w:lineRule="auto"/>
        <w:ind w:left="0" w:right="-151"/>
        <w:jc w:val="both"/>
        <w:rPr>
          <w:rFonts w:ascii="Times New Roman" w:hAnsi="Times New Roman" w:cs="Times New Roman"/>
          <w:color w:val="000000" w:themeColor="text1"/>
          <w:sz w:val="24"/>
          <w:szCs w:val="24"/>
        </w:rPr>
      </w:pPr>
      <w:r w:rsidRPr="001907F6">
        <w:rPr>
          <w:rFonts w:ascii="Times New Roman" w:hAnsi="Times New Roman" w:cs="Times New Roman"/>
          <w:color w:val="000000" w:themeColor="text1"/>
          <w:sz w:val="24"/>
          <w:szCs w:val="24"/>
        </w:rPr>
        <w:t>The result has indicated m</w:t>
      </w:r>
      <w:r w:rsidR="00F158F1" w:rsidRPr="001907F6">
        <w:rPr>
          <w:rFonts w:ascii="Times New Roman" w:hAnsi="Times New Roman" w:cs="Times New Roman"/>
          <w:color w:val="000000" w:themeColor="text1"/>
          <w:sz w:val="24"/>
          <w:szCs w:val="24"/>
        </w:rPr>
        <w:t>ainly people who live, work or attend school near major roads appeared to have an increased incidence and harshness of health problems</w:t>
      </w:r>
      <w:r w:rsidR="009C046E" w:rsidRPr="001907F6">
        <w:rPr>
          <w:rFonts w:ascii="Times New Roman" w:hAnsi="Times New Roman" w:cs="Times New Roman"/>
          <w:color w:val="000000" w:themeColor="text1"/>
          <w:sz w:val="24"/>
          <w:szCs w:val="24"/>
        </w:rPr>
        <w:t xml:space="preserve">. </w:t>
      </w:r>
      <w:r w:rsidR="007D6678" w:rsidRPr="001907F6">
        <w:rPr>
          <w:rFonts w:ascii="Times New Roman" w:hAnsi="Times New Roman" w:cs="Times New Roman"/>
          <w:color w:val="000000" w:themeColor="text1"/>
          <w:sz w:val="24"/>
          <w:szCs w:val="24"/>
        </w:rPr>
        <w:t>A s</w:t>
      </w:r>
      <w:r w:rsidR="00953910" w:rsidRPr="001907F6">
        <w:rPr>
          <w:rFonts w:ascii="Times New Roman" w:hAnsi="Times New Roman" w:cs="Times New Roman"/>
          <w:color w:val="000000" w:themeColor="text1"/>
          <w:sz w:val="24"/>
          <w:szCs w:val="24"/>
        </w:rPr>
        <w:t xml:space="preserve">tudy </w:t>
      </w:r>
      <w:r w:rsidR="007D6678" w:rsidRPr="001907F6">
        <w:rPr>
          <w:rFonts w:ascii="Times New Roman" w:hAnsi="Times New Roman" w:cs="Times New Roman"/>
          <w:color w:val="000000" w:themeColor="text1"/>
          <w:sz w:val="24"/>
          <w:szCs w:val="24"/>
        </w:rPr>
        <w:t>on Ontario, Canada show that those who lived/worked close to public transportation within 300 meters</w:t>
      </w:r>
      <w:r w:rsidR="009C046E" w:rsidRPr="001907F6">
        <w:rPr>
          <w:rFonts w:ascii="Times New Roman" w:hAnsi="Times New Roman" w:cs="Times New Roman"/>
          <w:color w:val="000000" w:themeColor="text1"/>
          <w:sz w:val="24"/>
          <w:szCs w:val="24"/>
        </w:rPr>
        <w:t xml:space="preserve"> area </w:t>
      </w:r>
      <w:r w:rsidR="007D6678" w:rsidRPr="001907F6">
        <w:rPr>
          <w:rFonts w:ascii="Times New Roman" w:hAnsi="Times New Roman" w:cs="Times New Roman"/>
          <w:color w:val="000000" w:themeColor="text1"/>
          <w:sz w:val="24"/>
          <w:szCs w:val="24"/>
        </w:rPr>
        <w:t xml:space="preserve">were </w:t>
      </w:r>
      <w:r w:rsidR="009C046E" w:rsidRPr="001907F6">
        <w:rPr>
          <w:rFonts w:ascii="Times New Roman" w:hAnsi="Times New Roman" w:cs="Times New Roman"/>
          <w:color w:val="000000" w:themeColor="text1"/>
          <w:sz w:val="24"/>
          <w:szCs w:val="24"/>
        </w:rPr>
        <w:t>affected</w:t>
      </w:r>
      <w:r w:rsidR="007D6678" w:rsidRPr="001907F6">
        <w:rPr>
          <w:rFonts w:ascii="Times New Roman" w:hAnsi="Times New Roman" w:cs="Times New Roman"/>
          <w:color w:val="000000" w:themeColor="text1"/>
          <w:sz w:val="24"/>
          <w:szCs w:val="24"/>
        </w:rPr>
        <w:t xml:space="preserve"> by transport air pollution</w:t>
      </w:r>
      <w:r w:rsidR="00953910" w:rsidRPr="001907F6">
        <w:rPr>
          <w:rFonts w:ascii="Times New Roman" w:hAnsi="Times New Roman" w:cs="Times New Roman"/>
          <w:color w:val="000000" w:themeColor="text1"/>
          <w:sz w:val="24"/>
          <w:szCs w:val="24"/>
        </w:rPr>
        <w:t xml:space="preserve">. </w:t>
      </w:r>
      <w:r w:rsidR="00366305" w:rsidRPr="001907F6">
        <w:rPr>
          <w:rFonts w:ascii="Times New Roman" w:hAnsi="Times New Roman" w:cs="Times New Roman"/>
          <w:color w:val="000000" w:themeColor="text1"/>
          <w:sz w:val="24"/>
          <w:szCs w:val="24"/>
        </w:rPr>
        <w:t>Similar to</w:t>
      </w:r>
      <w:r w:rsidR="00BE7909" w:rsidRPr="001907F6">
        <w:rPr>
          <w:rFonts w:ascii="Times New Roman" w:hAnsi="Times New Roman" w:cs="Times New Roman"/>
          <w:color w:val="000000" w:themeColor="text1"/>
          <w:sz w:val="24"/>
          <w:szCs w:val="24"/>
        </w:rPr>
        <w:t xml:space="preserve"> this, a</w:t>
      </w:r>
      <w:r w:rsidR="00953910" w:rsidRPr="001907F6">
        <w:rPr>
          <w:rFonts w:ascii="Times New Roman" w:hAnsi="Times New Roman" w:cs="Times New Roman"/>
          <w:color w:val="000000" w:themeColor="text1"/>
          <w:sz w:val="24"/>
          <w:szCs w:val="24"/>
        </w:rPr>
        <w:t>ll sampled population was living or working between (0-250) meters</w:t>
      </w:r>
      <w:r w:rsidR="009C046E" w:rsidRPr="001907F6">
        <w:rPr>
          <w:rFonts w:ascii="Times New Roman" w:hAnsi="Times New Roman" w:cs="Times New Roman"/>
          <w:color w:val="000000" w:themeColor="text1"/>
          <w:sz w:val="24"/>
          <w:szCs w:val="24"/>
        </w:rPr>
        <w:t xml:space="preserve"> </w:t>
      </w:r>
      <w:r w:rsidR="00366305" w:rsidRPr="001907F6">
        <w:rPr>
          <w:rFonts w:ascii="Times New Roman" w:hAnsi="Times New Roman" w:cs="Times New Roman"/>
          <w:color w:val="000000" w:themeColor="text1"/>
          <w:sz w:val="24"/>
          <w:szCs w:val="24"/>
        </w:rPr>
        <w:t xml:space="preserve">radius </w:t>
      </w:r>
      <w:r w:rsidR="00953910" w:rsidRPr="001907F6">
        <w:rPr>
          <w:rFonts w:ascii="Times New Roman" w:hAnsi="Times New Roman" w:cs="Times New Roman"/>
          <w:color w:val="000000" w:themeColor="text1"/>
          <w:sz w:val="24"/>
          <w:szCs w:val="24"/>
        </w:rPr>
        <w:t xml:space="preserve">from study public transportation stations. </w:t>
      </w:r>
      <w:r w:rsidR="009C046E" w:rsidRPr="001907F6">
        <w:rPr>
          <w:rFonts w:ascii="Times New Roman" w:hAnsi="Times New Roman" w:cs="Times New Roman"/>
          <w:color w:val="000000" w:themeColor="text1"/>
          <w:sz w:val="24"/>
          <w:szCs w:val="24"/>
        </w:rPr>
        <w:t>A</w:t>
      </w:r>
      <w:r w:rsidR="00F158F1" w:rsidRPr="001907F6">
        <w:rPr>
          <w:rFonts w:ascii="Times New Roman" w:hAnsi="Times New Roman" w:cs="Times New Roman"/>
          <w:color w:val="000000" w:themeColor="text1"/>
          <w:sz w:val="24"/>
          <w:szCs w:val="24"/>
        </w:rPr>
        <w:t xml:space="preserve">ssociated with </w:t>
      </w:r>
      <w:r w:rsidR="00892435" w:rsidRPr="001907F6">
        <w:rPr>
          <w:rFonts w:ascii="Times New Roman" w:hAnsi="Times New Roman" w:cs="Times New Roman"/>
          <w:color w:val="000000" w:themeColor="text1"/>
          <w:sz w:val="24"/>
          <w:szCs w:val="24"/>
        </w:rPr>
        <w:t xml:space="preserve">transport-related </w:t>
      </w:r>
      <w:r w:rsidR="00F158F1" w:rsidRPr="001907F6">
        <w:rPr>
          <w:rFonts w:ascii="Times New Roman" w:hAnsi="Times New Roman" w:cs="Times New Roman"/>
          <w:color w:val="000000" w:themeColor="text1"/>
          <w:sz w:val="24"/>
          <w:szCs w:val="24"/>
        </w:rPr>
        <w:t xml:space="preserve">air pollution </w:t>
      </w:r>
      <w:r w:rsidR="00892435" w:rsidRPr="001907F6">
        <w:rPr>
          <w:rFonts w:ascii="Times New Roman" w:hAnsi="Times New Roman" w:cs="Times New Roman"/>
          <w:color w:val="000000" w:themeColor="text1"/>
          <w:sz w:val="24"/>
          <w:szCs w:val="24"/>
        </w:rPr>
        <w:t xml:space="preserve">such health </w:t>
      </w:r>
      <w:r w:rsidR="00B3125D" w:rsidRPr="001907F6">
        <w:rPr>
          <w:rFonts w:ascii="Times New Roman" w:hAnsi="Times New Roman" w:cs="Times New Roman"/>
          <w:color w:val="000000" w:themeColor="text1"/>
          <w:sz w:val="24"/>
          <w:szCs w:val="24"/>
        </w:rPr>
        <w:t xml:space="preserve">problems </w:t>
      </w:r>
      <w:r w:rsidR="00892435" w:rsidRPr="001907F6">
        <w:rPr>
          <w:rFonts w:ascii="Times New Roman" w:hAnsi="Times New Roman" w:cs="Times New Roman"/>
          <w:color w:val="000000" w:themeColor="text1"/>
          <w:sz w:val="24"/>
          <w:szCs w:val="24"/>
        </w:rPr>
        <w:t xml:space="preserve">include </w:t>
      </w:r>
      <w:r w:rsidR="00F158F1" w:rsidRPr="001907F6">
        <w:rPr>
          <w:rFonts w:ascii="Times New Roman" w:hAnsi="Times New Roman" w:cs="Times New Roman"/>
          <w:color w:val="000000" w:themeColor="text1"/>
          <w:sz w:val="24"/>
          <w:szCs w:val="24"/>
        </w:rPr>
        <w:t xml:space="preserve">higher rates of asthma aggravation, bronchitis, pneumonia, emphysema, coughing, sore throat, difficulty of breathing, </w:t>
      </w:r>
      <w:r w:rsidR="00F158F1" w:rsidRPr="001907F6">
        <w:rPr>
          <w:rFonts w:ascii="Times New Roman" w:hAnsi="Times New Roman" w:cs="Times New Roman"/>
          <w:color w:val="000000" w:themeColor="text1"/>
          <w:sz w:val="24"/>
          <w:szCs w:val="24"/>
        </w:rPr>
        <w:lastRenderedPageBreak/>
        <w:t>lung cancer and, cardiovascular disease. This lead to inc</w:t>
      </w:r>
      <w:r w:rsidR="00456C64" w:rsidRPr="001907F6">
        <w:rPr>
          <w:rFonts w:ascii="Times New Roman" w:hAnsi="Times New Roman" w:cs="Times New Roman"/>
          <w:color w:val="000000" w:themeColor="text1"/>
          <w:sz w:val="24"/>
          <w:szCs w:val="24"/>
        </w:rPr>
        <w:t xml:space="preserve">reased clinics/hospitals visit </w:t>
      </w:r>
      <w:r w:rsidR="007D6678" w:rsidRPr="001907F6">
        <w:rPr>
          <w:rFonts w:ascii="Times New Roman" w:hAnsi="Times New Roman" w:cs="Times New Roman"/>
          <w:color w:val="000000" w:themeColor="text1"/>
          <w:sz w:val="24"/>
          <w:szCs w:val="24"/>
        </w:rPr>
        <w:t>in the study area of public transportation stations</w:t>
      </w:r>
      <w:r w:rsidR="00456C64" w:rsidRPr="001907F6">
        <w:rPr>
          <w:rFonts w:ascii="Times New Roman" w:hAnsi="Times New Roman" w:cs="Times New Roman"/>
          <w:color w:val="000000" w:themeColor="text1"/>
          <w:sz w:val="24"/>
          <w:szCs w:val="24"/>
        </w:rPr>
        <w:t>.</w:t>
      </w:r>
      <w:r w:rsidR="007D6678" w:rsidRPr="001907F6">
        <w:rPr>
          <w:rFonts w:ascii="Times New Roman" w:hAnsi="Times New Roman" w:cs="Times New Roman"/>
          <w:color w:val="000000" w:themeColor="text1"/>
          <w:sz w:val="24"/>
          <w:szCs w:val="24"/>
        </w:rPr>
        <w:t xml:space="preserve"> </w:t>
      </w:r>
      <w:r w:rsidR="00366305" w:rsidRPr="001907F6">
        <w:rPr>
          <w:rFonts w:ascii="Times New Roman" w:hAnsi="Times New Roman" w:cs="Times New Roman"/>
          <w:color w:val="000000" w:themeColor="text1"/>
          <w:sz w:val="24"/>
          <w:szCs w:val="24"/>
        </w:rPr>
        <w:t xml:space="preserve">In this regard, </w:t>
      </w:r>
      <w:r w:rsidR="00C61E8B" w:rsidRPr="001907F6">
        <w:rPr>
          <w:rFonts w:ascii="Times New Roman" w:hAnsi="Times New Roman" w:cs="Times New Roman"/>
          <w:color w:val="000000" w:themeColor="text1"/>
          <w:sz w:val="24"/>
          <w:szCs w:val="24"/>
        </w:rPr>
        <w:t xml:space="preserve">720 sampled persons were surveyed </w:t>
      </w:r>
      <w:r w:rsidR="0067734D" w:rsidRPr="001907F6">
        <w:rPr>
          <w:rFonts w:ascii="Times New Roman" w:hAnsi="Times New Roman" w:cs="Times New Roman"/>
          <w:color w:val="000000" w:themeColor="text1"/>
          <w:sz w:val="24"/>
          <w:szCs w:val="24"/>
        </w:rPr>
        <w:t xml:space="preserve">for air quality related health problems </w:t>
      </w:r>
      <w:r w:rsidR="00C61E8B" w:rsidRPr="001907F6">
        <w:rPr>
          <w:rFonts w:ascii="Times New Roman" w:hAnsi="Times New Roman" w:cs="Times New Roman"/>
          <w:color w:val="000000" w:themeColor="text1"/>
          <w:sz w:val="24"/>
          <w:szCs w:val="24"/>
        </w:rPr>
        <w:t>at public transportation</w:t>
      </w:r>
      <w:r w:rsidR="0067734D" w:rsidRPr="001907F6">
        <w:rPr>
          <w:rFonts w:ascii="Times New Roman" w:hAnsi="Times New Roman" w:cs="Times New Roman"/>
          <w:color w:val="000000" w:themeColor="text1"/>
          <w:sz w:val="24"/>
          <w:szCs w:val="24"/>
        </w:rPr>
        <w:t xml:space="preserve"> stations</w:t>
      </w:r>
      <w:r w:rsidR="00C61E8B" w:rsidRPr="001907F6">
        <w:rPr>
          <w:rFonts w:ascii="Times New Roman" w:hAnsi="Times New Roman" w:cs="Times New Roman"/>
          <w:color w:val="000000" w:themeColor="text1"/>
          <w:sz w:val="24"/>
          <w:szCs w:val="24"/>
        </w:rPr>
        <w:t xml:space="preserve">. These samples focused on especially peoples living/working in and around the stations. </w:t>
      </w:r>
      <w:r w:rsidR="00F4730B" w:rsidRPr="001907F6">
        <w:rPr>
          <w:rFonts w:ascii="Times New Roman" w:hAnsi="Times New Roman" w:cs="Times New Roman"/>
          <w:color w:val="000000" w:themeColor="text1"/>
          <w:sz w:val="24"/>
          <w:szCs w:val="24"/>
        </w:rPr>
        <w:t xml:space="preserve">45% </w:t>
      </w:r>
      <w:r w:rsidR="00C61E8B" w:rsidRPr="001907F6">
        <w:rPr>
          <w:rFonts w:ascii="Times New Roman" w:hAnsi="Times New Roman" w:cs="Times New Roman"/>
          <w:color w:val="000000" w:themeColor="text1"/>
          <w:sz w:val="24"/>
          <w:szCs w:val="24"/>
        </w:rPr>
        <w:t xml:space="preserve">out of 720 respondents are exposed by transport related air pollution diseases. This indicates that the major victims are street vendors, street sweepers, traffic police, transport coordinators and shoeshines. </w:t>
      </w:r>
    </w:p>
    <w:p w:rsidR="0048739A" w:rsidRDefault="00F158F1" w:rsidP="00334D01">
      <w:pPr>
        <w:pStyle w:val="ListParagraph"/>
        <w:numPr>
          <w:ilvl w:val="0"/>
          <w:numId w:val="26"/>
        </w:numPr>
        <w:spacing w:line="480" w:lineRule="auto"/>
        <w:ind w:left="0" w:right="-151"/>
        <w:jc w:val="both"/>
        <w:rPr>
          <w:rFonts w:ascii="Times New Roman" w:hAnsi="Times New Roman" w:cs="Times New Roman"/>
          <w:color w:val="000000" w:themeColor="text1"/>
          <w:sz w:val="24"/>
          <w:szCs w:val="24"/>
        </w:rPr>
      </w:pPr>
      <w:r w:rsidRPr="0048739A">
        <w:rPr>
          <w:rFonts w:ascii="Times New Roman" w:hAnsi="Times New Roman" w:cs="Times New Roman"/>
          <w:color w:val="000000" w:themeColor="text1"/>
          <w:sz w:val="24"/>
          <w:szCs w:val="24"/>
        </w:rPr>
        <w:t>Based on the finding, air quality at public transportation stations is unhealthy, above an average of 65μg/m</w:t>
      </w:r>
      <w:r w:rsidRPr="0048739A">
        <w:rPr>
          <w:rFonts w:ascii="Times New Roman" w:hAnsi="Times New Roman" w:cs="Times New Roman"/>
          <w:color w:val="000000" w:themeColor="text1"/>
          <w:sz w:val="24"/>
          <w:szCs w:val="24"/>
          <w:vertAlign w:val="superscript"/>
        </w:rPr>
        <w:t>3</w:t>
      </w:r>
      <w:r w:rsidRPr="0048739A">
        <w:rPr>
          <w:rFonts w:ascii="Times New Roman" w:hAnsi="Times New Roman" w:cs="Times New Roman"/>
          <w:color w:val="000000" w:themeColor="text1"/>
          <w:sz w:val="24"/>
          <w:szCs w:val="24"/>
        </w:rPr>
        <w:t xml:space="preserve"> PM</w:t>
      </w:r>
      <w:r w:rsidRPr="003F3231">
        <w:rPr>
          <w:rFonts w:ascii="Times New Roman" w:hAnsi="Times New Roman" w:cs="Times New Roman"/>
          <w:color w:val="000000" w:themeColor="text1"/>
          <w:sz w:val="24"/>
          <w:szCs w:val="24"/>
          <w:vertAlign w:val="subscript"/>
        </w:rPr>
        <w:t>2.5</w:t>
      </w:r>
      <w:r w:rsidRPr="0048739A">
        <w:rPr>
          <w:rFonts w:ascii="Times New Roman" w:hAnsi="Times New Roman" w:cs="Times New Roman"/>
          <w:color w:val="000000" w:themeColor="text1"/>
          <w:sz w:val="24"/>
          <w:szCs w:val="24"/>
        </w:rPr>
        <w:t xml:space="preserve"> and 150 AQI concentration at bus and taxi stations during peak hours. There are many old vehicles </w:t>
      </w:r>
      <w:r w:rsidR="00BE7909" w:rsidRPr="0048739A">
        <w:rPr>
          <w:rFonts w:ascii="Times New Roman" w:hAnsi="Times New Roman" w:cs="Times New Roman"/>
          <w:color w:val="000000" w:themeColor="text1"/>
          <w:sz w:val="24"/>
          <w:szCs w:val="24"/>
        </w:rPr>
        <w:t xml:space="preserve">in </w:t>
      </w:r>
      <w:r w:rsidRPr="0048739A">
        <w:rPr>
          <w:rFonts w:ascii="Times New Roman" w:hAnsi="Times New Roman" w:cs="Times New Roman"/>
          <w:color w:val="000000" w:themeColor="text1"/>
          <w:sz w:val="24"/>
          <w:szCs w:val="24"/>
        </w:rPr>
        <w:t>Addis Ababa which contribute greatly to the high levels of pollutants than the maximum recommended level by the World Health Organization (WHO). The concentration of particulate matter</w:t>
      </w:r>
      <w:r w:rsidR="00821A3B" w:rsidRPr="0048739A">
        <w:rPr>
          <w:rFonts w:ascii="Times New Roman" w:hAnsi="Times New Roman" w:cs="Times New Roman"/>
          <w:color w:val="000000" w:themeColor="text1"/>
          <w:sz w:val="24"/>
          <w:szCs w:val="24"/>
        </w:rPr>
        <w:t xml:space="preserve"> (PM</w:t>
      </w:r>
      <w:r w:rsidR="00821A3B" w:rsidRPr="003F3231">
        <w:rPr>
          <w:rFonts w:ascii="Times New Roman" w:hAnsi="Times New Roman" w:cs="Times New Roman"/>
          <w:color w:val="000000" w:themeColor="text1"/>
          <w:sz w:val="24"/>
          <w:szCs w:val="24"/>
          <w:vertAlign w:val="subscript"/>
        </w:rPr>
        <w:t>2.5</w:t>
      </w:r>
      <w:r w:rsidR="00821A3B" w:rsidRPr="0048739A">
        <w:rPr>
          <w:rFonts w:ascii="Times New Roman" w:hAnsi="Times New Roman" w:cs="Times New Roman"/>
          <w:color w:val="000000" w:themeColor="text1"/>
          <w:sz w:val="24"/>
          <w:szCs w:val="24"/>
        </w:rPr>
        <w:t>)</w:t>
      </w:r>
      <w:r w:rsidRPr="0048739A">
        <w:rPr>
          <w:rFonts w:ascii="Times New Roman" w:hAnsi="Times New Roman" w:cs="Times New Roman"/>
          <w:color w:val="000000" w:themeColor="text1"/>
          <w:sz w:val="24"/>
          <w:szCs w:val="24"/>
        </w:rPr>
        <w:t xml:space="preserve"> at public transportation stations in Addis Ababa is greater than WHO limits</w:t>
      </w:r>
      <w:r w:rsidR="00821A3B" w:rsidRPr="0048739A">
        <w:rPr>
          <w:rFonts w:ascii="Times New Roman" w:hAnsi="Times New Roman" w:cs="Times New Roman"/>
          <w:color w:val="000000" w:themeColor="text1"/>
          <w:sz w:val="24"/>
          <w:szCs w:val="24"/>
        </w:rPr>
        <w:t xml:space="preserve"> (25μg/m</w:t>
      </w:r>
      <w:r w:rsidR="00821A3B" w:rsidRPr="0048739A">
        <w:rPr>
          <w:rFonts w:ascii="Times New Roman" w:hAnsi="Times New Roman" w:cs="Times New Roman"/>
          <w:color w:val="000000" w:themeColor="text1"/>
          <w:sz w:val="24"/>
          <w:szCs w:val="24"/>
          <w:vertAlign w:val="superscript"/>
        </w:rPr>
        <w:t>3</w:t>
      </w:r>
      <w:r w:rsidR="00821A3B" w:rsidRPr="0048739A">
        <w:rPr>
          <w:rFonts w:ascii="Times New Roman" w:hAnsi="Times New Roman" w:cs="Times New Roman"/>
          <w:color w:val="000000" w:themeColor="text1"/>
          <w:sz w:val="24"/>
          <w:szCs w:val="24"/>
        </w:rPr>
        <w:t>)</w:t>
      </w:r>
      <w:r w:rsidRPr="0048739A">
        <w:rPr>
          <w:rFonts w:ascii="Times New Roman" w:hAnsi="Times New Roman" w:cs="Times New Roman"/>
          <w:color w:val="000000" w:themeColor="text1"/>
          <w:sz w:val="24"/>
          <w:szCs w:val="24"/>
        </w:rPr>
        <w:t xml:space="preserve">. This results caused for respiratory and cardiovascular diseases a person who lives/works in and around the </w:t>
      </w:r>
      <w:r w:rsidR="00BE7909" w:rsidRPr="0048739A">
        <w:rPr>
          <w:rFonts w:ascii="Times New Roman" w:hAnsi="Times New Roman" w:cs="Times New Roman"/>
          <w:color w:val="000000" w:themeColor="text1"/>
          <w:sz w:val="24"/>
          <w:szCs w:val="24"/>
        </w:rPr>
        <w:t xml:space="preserve">transportation </w:t>
      </w:r>
      <w:r w:rsidRPr="0048739A">
        <w:rPr>
          <w:rFonts w:ascii="Times New Roman" w:hAnsi="Times New Roman" w:cs="Times New Roman"/>
          <w:color w:val="000000" w:themeColor="text1"/>
          <w:sz w:val="24"/>
          <w:szCs w:val="24"/>
        </w:rPr>
        <w:t>stations.</w:t>
      </w:r>
    </w:p>
    <w:p w:rsidR="0048739A" w:rsidRPr="0048739A" w:rsidRDefault="00682150" w:rsidP="00334D01">
      <w:pPr>
        <w:pStyle w:val="ListParagraph"/>
        <w:numPr>
          <w:ilvl w:val="0"/>
          <w:numId w:val="26"/>
        </w:numPr>
        <w:spacing w:line="480" w:lineRule="auto"/>
        <w:ind w:left="0" w:right="-151"/>
        <w:jc w:val="both"/>
        <w:rPr>
          <w:rFonts w:ascii="Times New Roman" w:hAnsi="Times New Roman" w:cs="Times New Roman"/>
          <w:color w:val="000000" w:themeColor="text1"/>
          <w:sz w:val="24"/>
          <w:szCs w:val="24"/>
        </w:rPr>
      </w:pPr>
      <w:r w:rsidRPr="0048739A">
        <w:rPr>
          <w:rFonts w:ascii="Times New Roman" w:hAnsi="Times New Roman" w:cs="Times New Roman"/>
          <w:sz w:val="24"/>
          <w:szCs w:val="24"/>
        </w:rPr>
        <w:t>LRT stations had</w:t>
      </w:r>
      <w:r w:rsidR="00F158F1" w:rsidRPr="0048739A">
        <w:rPr>
          <w:rFonts w:ascii="Times New Roman" w:hAnsi="Times New Roman" w:cs="Times New Roman"/>
          <w:sz w:val="24"/>
          <w:szCs w:val="24"/>
        </w:rPr>
        <w:t xml:space="preserve"> an average below 25μg/m</w:t>
      </w:r>
      <w:r w:rsidR="00F158F1" w:rsidRPr="0048739A">
        <w:rPr>
          <w:rFonts w:ascii="Times New Roman" w:hAnsi="Times New Roman" w:cs="Times New Roman"/>
          <w:sz w:val="24"/>
          <w:szCs w:val="24"/>
          <w:vertAlign w:val="superscript"/>
        </w:rPr>
        <w:t>3</w:t>
      </w:r>
      <w:r w:rsidR="00F158F1" w:rsidRPr="0048739A">
        <w:rPr>
          <w:rFonts w:ascii="Times New Roman" w:hAnsi="Times New Roman" w:cs="Times New Roman"/>
          <w:sz w:val="24"/>
          <w:szCs w:val="24"/>
        </w:rPr>
        <w:t xml:space="preserve"> PM</w:t>
      </w:r>
      <w:r w:rsidR="00F158F1" w:rsidRPr="003F3231">
        <w:rPr>
          <w:rFonts w:ascii="Times New Roman" w:hAnsi="Times New Roman" w:cs="Times New Roman"/>
          <w:sz w:val="24"/>
          <w:szCs w:val="24"/>
          <w:vertAlign w:val="subscript"/>
        </w:rPr>
        <w:t>2.5</w:t>
      </w:r>
      <w:r w:rsidR="00F158F1" w:rsidRPr="0048739A">
        <w:rPr>
          <w:rFonts w:ascii="Times New Roman" w:hAnsi="Times New Roman" w:cs="Times New Roman"/>
          <w:sz w:val="24"/>
          <w:szCs w:val="24"/>
        </w:rPr>
        <w:t xml:space="preserve"> and 70 AQI concentration at peak hours. It was </w:t>
      </w:r>
      <w:r w:rsidR="00BE7909" w:rsidRPr="0048739A">
        <w:rPr>
          <w:rFonts w:ascii="Times New Roman" w:hAnsi="Times New Roman" w:cs="Times New Roman"/>
          <w:sz w:val="24"/>
          <w:szCs w:val="24"/>
        </w:rPr>
        <w:t xml:space="preserve">also </w:t>
      </w:r>
      <w:r w:rsidR="00F158F1" w:rsidRPr="0048739A">
        <w:rPr>
          <w:rFonts w:ascii="Times New Roman" w:hAnsi="Times New Roman" w:cs="Times New Roman"/>
          <w:sz w:val="24"/>
          <w:szCs w:val="24"/>
        </w:rPr>
        <w:t xml:space="preserve">observed that air quality is good at LRT stations than bus or taxi stations. Bus shelters with an opening oriented towards the roadway had consistently higher concentrations inside the bus shelter than unsheltered stops. Bus/taxi stops located on congested roads had more pollutants than the less congested ones. </w:t>
      </w:r>
      <w:r w:rsidR="00323510" w:rsidRPr="0048739A">
        <w:rPr>
          <w:rFonts w:ascii="Times New Roman" w:hAnsi="Times New Roman" w:cs="Times New Roman"/>
          <w:sz w:val="24"/>
          <w:szCs w:val="24"/>
        </w:rPr>
        <w:t>Regarding this, some passengers have been exposed for air quality related diseases when waiting for long time at public transportation stations at peak hours.</w:t>
      </w:r>
    </w:p>
    <w:p w:rsidR="00F158F1" w:rsidRPr="0048739A" w:rsidRDefault="00594644" w:rsidP="00334D01">
      <w:pPr>
        <w:pStyle w:val="ListParagraph"/>
        <w:numPr>
          <w:ilvl w:val="0"/>
          <w:numId w:val="26"/>
        </w:numPr>
        <w:spacing w:line="480" w:lineRule="auto"/>
        <w:ind w:left="0" w:right="-151"/>
        <w:jc w:val="both"/>
        <w:rPr>
          <w:rFonts w:ascii="Times New Roman" w:hAnsi="Times New Roman" w:cs="Times New Roman"/>
          <w:color w:val="000000" w:themeColor="text1"/>
          <w:sz w:val="24"/>
          <w:szCs w:val="24"/>
        </w:rPr>
      </w:pPr>
      <w:r w:rsidRPr="0048739A">
        <w:rPr>
          <w:rFonts w:ascii="Times New Roman" w:hAnsi="Times New Roman" w:cs="Times New Roman"/>
          <w:color w:val="000000" w:themeColor="text1"/>
          <w:sz w:val="24"/>
          <w:szCs w:val="24"/>
        </w:rPr>
        <w:t xml:space="preserve">In </w:t>
      </w:r>
      <w:r w:rsidR="00F158F1" w:rsidRPr="0048739A">
        <w:rPr>
          <w:rFonts w:ascii="Times New Roman" w:hAnsi="Times New Roman" w:cs="Times New Roman"/>
          <w:color w:val="000000" w:themeColor="text1"/>
          <w:sz w:val="24"/>
          <w:szCs w:val="24"/>
        </w:rPr>
        <w:t>Ethiopia, more than half of (62%) vehicles found in Addis Ababa. Most vehicles are diesel engine vehicles and causes for harmful particulate matter (PM) emis</w:t>
      </w:r>
      <w:r w:rsidR="00B3125D" w:rsidRPr="0048739A">
        <w:rPr>
          <w:rFonts w:ascii="Times New Roman" w:hAnsi="Times New Roman" w:cs="Times New Roman"/>
          <w:color w:val="000000" w:themeColor="text1"/>
          <w:sz w:val="24"/>
          <w:szCs w:val="24"/>
        </w:rPr>
        <w:t>sions, which is hazardous for health</w:t>
      </w:r>
      <w:r w:rsidR="00F158F1" w:rsidRPr="0048739A">
        <w:rPr>
          <w:rFonts w:ascii="Times New Roman" w:hAnsi="Times New Roman" w:cs="Times New Roman"/>
          <w:color w:val="000000" w:themeColor="text1"/>
          <w:sz w:val="24"/>
          <w:szCs w:val="24"/>
        </w:rPr>
        <w:t>. The other is gasoline engine vehicles cause for emissio</w:t>
      </w:r>
      <w:r w:rsidR="00B3125D" w:rsidRPr="0048739A">
        <w:rPr>
          <w:rFonts w:ascii="Times New Roman" w:hAnsi="Times New Roman" w:cs="Times New Roman"/>
          <w:color w:val="000000" w:themeColor="text1"/>
          <w:sz w:val="24"/>
          <w:szCs w:val="24"/>
        </w:rPr>
        <w:t xml:space="preserve">n of gaseous pollutants like </w:t>
      </w:r>
      <w:r w:rsidR="00F158F1" w:rsidRPr="0048739A">
        <w:rPr>
          <w:rFonts w:ascii="Times New Roman" w:hAnsi="Times New Roman" w:cs="Times New Roman"/>
          <w:color w:val="000000" w:themeColor="text1"/>
          <w:sz w:val="24"/>
          <w:szCs w:val="24"/>
        </w:rPr>
        <w:t>CO</w:t>
      </w:r>
      <w:r w:rsidR="00F158F1" w:rsidRPr="0048739A">
        <w:rPr>
          <w:rFonts w:ascii="Times New Roman" w:hAnsi="Times New Roman" w:cs="Times New Roman"/>
          <w:color w:val="000000" w:themeColor="text1"/>
          <w:sz w:val="24"/>
          <w:szCs w:val="24"/>
          <w:vertAlign w:val="subscript"/>
        </w:rPr>
        <w:t>2</w:t>
      </w:r>
      <w:r w:rsidR="00B3125D" w:rsidRPr="0048739A">
        <w:rPr>
          <w:rFonts w:ascii="Times New Roman" w:hAnsi="Times New Roman" w:cs="Times New Roman"/>
          <w:color w:val="000000" w:themeColor="text1"/>
          <w:sz w:val="24"/>
          <w:szCs w:val="24"/>
        </w:rPr>
        <w:t xml:space="preserve">, </w:t>
      </w:r>
      <w:r w:rsidR="00F158F1" w:rsidRPr="0048739A">
        <w:rPr>
          <w:rFonts w:ascii="Times New Roman" w:hAnsi="Times New Roman" w:cs="Times New Roman"/>
          <w:color w:val="000000" w:themeColor="text1"/>
          <w:sz w:val="24"/>
          <w:szCs w:val="24"/>
        </w:rPr>
        <w:t>and NO</w:t>
      </w:r>
      <w:r w:rsidR="00F158F1" w:rsidRPr="0048739A">
        <w:rPr>
          <w:rFonts w:ascii="Times New Roman" w:hAnsi="Times New Roman" w:cs="Times New Roman"/>
          <w:color w:val="000000" w:themeColor="text1"/>
          <w:sz w:val="24"/>
          <w:szCs w:val="24"/>
          <w:vertAlign w:val="subscript"/>
        </w:rPr>
        <w:t>x</w:t>
      </w:r>
      <w:r w:rsidR="00F158F1" w:rsidRPr="0048739A">
        <w:rPr>
          <w:rFonts w:ascii="Times New Roman" w:hAnsi="Times New Roman" w:cs="Times New Roman"/>
          <w:color w:val="000000" w:themeColor="text1"/>
          <w:sz w:val="24"/>
          <w:szCs w:val="24"/>
        </w:rPr>
        <w:t xml:space="preserve"> is affecting the human health. Regarding this, aged secondhand vehicles, motor type and unclean fuel type increased emission and exposure for health problems. </w:t>
      </w:r>
    </w:p>
    <w:p w:rsidR="00DB42F2" w:rsidRDefault="00F158F1" w:rsidP="00334D01">
      <w:pPr>
        <w:pStyle w:val="ListParagraph"/>
        <w:numPr>
          <w:ilvl w:val="0"/>
          <w:numId w:val="26"/>
        </w:numPr>
        <w:spacing w:line="480" w:lineRule="auto"/>
        <w:ind w:left="0" w:right="-151" w:hanging="450"/>
        <w:jc w:val="both"/>
        <w:rPr>
          <w:rFonts w:ascii="Times New Roman" w:hAnsi="Times New Roman" w:cs="Times New Roman"/>
          <w:color w:val="000000" w:themeColor="text1"/>
          <w:sz w:val="24"/>
          <w:szCs w:val="24"/>
        </w:rPr>
      </w:pPr>
      <w:r w:rsidRPr="002565D0">
        <w:rPr>
          <w:rFonts w:ascii="Times New Roman" w:hAnsi="Times New Roman" w:cs="Times New Roman"/>
          <w:color w:val="000000" w:themeColor="text1"/>
          <w:sz w:val="24"/>
          <w:szCs w:val="24"/>
        </w:rPr>
        <w:lastRenderedPageBreak/>
        <w:t xml:space="preserve">Based on the </w:t>
      </w:r>
      <w:r w:rsidR="007B5A5D" w:rsidRPr="002565D0">
        <w:rPr>
          <w:rFonts w:ascii="Times New Roman" w:hAnsi="Times New Roman" w:cs="Times New Roman"/>
          <w:color w:val="000000" w:themeColor="text1"/>
          <w:sz w:val="24"/>
          <w:szCs w:val="24"/>
        </w:rPr>
        <w:t xml:space="preserve">results </w:t>
      </w:r>
      <w:r w:rsidRPr="002565D0">
        <w:rPr>
          <w:rFonts w:ascii="Times New Roman" w:hAnsi="Times New Roman" w:cs="Times New Roman"/>
          <w:color w:val="000000" w:themeColor="text1"/>
          <w:sz w:val="24"/>
          <w:szCs w:val="24"/>
        </w:rPr>
        <w:t>of measurement of air quality and health questionnaires, the relationship between air qua</w:t>
      </w:r>
      <w:r w:rsidR="00B3125D" w:rsidRPr="002565D0">
        <w:rPr>
          <w:rFonts w:ascii="Times New Roman" w:hAnsi="Times New Roman" w:cs="Times New Roman"/>
          <w:color w:val="000000" w:themeColor="text1"/>
          <w:sz w:val="24"/>
          <w:szCs w:val="24"/>
        </w:rPr>
        <w:t>lities</w:t>
      </w:r>
      <w:r w:rsidRPr="002565D0">
        <w:rPr>
          <w:rFonts w:ascii="Times New Roman" w:hAnsi="Times New Roman" w:cs="Times New Roman"/>
          <w:color w:val="000000" w:themeColor="text1"/>
          <w:sz w:val="24"/>
          <w:szCs w:val="24"/>
        </w:rPr>
        <w:t xml:space="preserve"> related health problems and air quality (PM</w:t>
      </w:r>
      <w:r w:rsidRPr="003F3231">
        <w:rPr>
          <w:rFonts w:ascii="Times New Roman" w:hAnsi="Times New Roman" w:cs="Times New Roman"/>
          <w:color w:val="000000" w:themeColor="text1"/>
          <w:sz w:val="24"/>
          <w:szCs w:val="24"/>
          <w:vertAlign w:val="subscript"/>
        </w:rPr>
        <w:t>2.5</w:t>
      </w:r>
      <w:r w:rsidRPr="002565D0">
        <w:rPr>
          <w:rFonts w:ascii="Times New Roman" w:hAnsi="Times New Roman" w:cs="Times New Roman"/>
          <w:color w:val="000000" w:themeColor="text1"/>
          <w:sz w:val="24"/>
          <w:szCs w:val="24"/>
        </w:rPr>
        <w:t>, PM</w:t>
      </w:r>
      <w:r w:rsidRPr="003F3231">
        <w:rPr>
          <w:rFonts w:ascii="Times New Roman" w:hAnsi="Times New Roman" w:cs="Times New Roman"/>
          <w:color w:val="000000" w:themeColor="text1"/>
          <w:sz w:val="24"/>
          <w:szCs w:val="24"/>
          <w:vertAlign w:val="subscript"/>
        </w:rPr>
        <w:t>10</w:t>
      </w:r>
      <w:r w:rsidRPr="002565D0">
        <w:rPr>
          <w:rFonts w:ascii="Times New Roman" w:hAnsi="Times New Roman" w:cs="Times New Roman"/>
          <w:color w:val="000000" w:themeColor="text1"/>
          <w:sz w:val="24"/>
          <w:szCs w:val="24"/>
        </w:rPr>
        <w:t xml:space="preserve">, </w:t>
      </w:r>
      <w:r w:rsidR="00F4730B" w:rsidRPr="002565D0">
        <w:rPr>
          <w:rFonts w:ascii="Times New Roman" w:hAnsi="Times New Roman" w:cs="Times New Roman"/>
          <w:color w:val="000000" w:themeColor="text1"/>
          <w:sz w:val="24"/>
          <w:szCs w:val="24"/>
        </w:rPr>
        <w:t>and AQI</w:t>
      </w:r>
      <w:r w:rsidRPr="002565D0">
        <w:rPr>
          <w:rFonts w:ascii="Times New Roman" w:hAnsi="Times New Roman" w:cs="Times New Roman"/>
          <w:color w:val="000000" w:themeColor="text1"/>
          <w:sz w:val="24"/>
          <w:szCs w:val="24"/>
        </w:rPr>
        <w:t>) have</w:t>
      </w:r>
      <w:r w:rsidR="00B3125D" w:rsidRPr="002565D0">
        <w:rPr>
          <w:rFonts w:ascii="Times New Roman" w:hAnsi="Times New Roman" w:cs="Times New Roman"/>
          <w:color w:val="000000" w:themeColor="text1"/>
          <w:sz w:val="24"/>
          <w:szCs w:val="24"/>
        </w:rPr>
        <w:t xml:space="preserve"> strong and direct</w:t>
      </w:r>
      <w:r w:rsidRPr="002565D0">
        <w:rPr>
          <w:rFonts w:ascii="Times New Roman" w:hAnsi="Times New Roman" w:cs="Times New Roman"/>
          <w:color w:val="000000" w:themeColor="text1"/>
          <w:sz w:val="24"/>
          <w:szCs w:val="24"/>
        </w:rPr>
        <w:t xml:space="preserve"> relationship. The result indicated that when AQI increases then the exposure for air quality related diseases increases. </w:t>
      </w:r>
      <w:r w:rsidR="007B5A5D" w:rsidRPr="002565D0">
        <w:rPr>
          <w:rFonts w:ascii="Times New Roman" w:hAnsi="Times New Roman" w:cs="Times New Roman"/>
          <w:color w:val="000000" w:themeColor="text1"/>
          <w:sz w:val="24"/>
          <w:szCs w:val="24"/>
        </w:rPr>
        <w:t>Similarly, this study depicted that there</w:t>
      </w:r>
      <w:r w:rsidRPr="002565D0">
        <w:rPr>
          <w:rFonts w:ascii="Times New Roman" w:hAnsi="Times New Roman" w:cs="Times New Roman"/>
          <w:color w:val="000000" w:themeColor="text1"/>
          <w:sz w:val="24"/>
          <w:szCs w:val="24"/>
        </w:rPr>
        <w:t xml:space="preserve"> is </w:t>
      </w:r>
      <w:r w:rsidR="00365C98" w:rsidRPr="002565D0">
        <w:rPr>
          <w:rFonts w:ascii="Times New Roman" w:hAnsi="Times New Roman" w:cs="Times New Roman"/>
          <w:color w:val="000000" w:themeColor="text1"/>
          <w:sz w:val="24"/>
          <w:szCs w:val="24"/>
        </w:rPr>
        <w:t>a strong relationship</w:t>
      </w:r>
      <w:r w:rsidRPr="002565D0">
        <w:rPr>
          <w:rFonts w:ascii="Times New Roman" w:hAnsi="Times New Roman" w:cs="Times New Roman"/>
          <w:color w:val="000000" w:themeColor="text1"/>
          <w:sz w:val="24"/>
          <w:szCs w:val="24"/>
        </w:rPr>
        <w:t xml:space="preserve"> </w:t>
      </w:r>
      <w:r w:rsidR="007B5A5D" w:rsidRPr="002565D0">
        <w:rPr>
          <w:rFonts w:ascii="Times New Roman" w:hAnsi="Times New Roman" w:cs="Times New Roman"/>
          <w:color w:val="000000" w:themeColor="text1"/>
          <w:sz w:val="24"/>
          <w:szCs w:val="24"/>
        </w:rPr>
        <w:t xml:space="preserve">between </w:t>
      </w:r>
      <w:r w:rsidRPr="002565D0">
        <w:rPr>
          <w:rFonts w:ascii="Times New Roman" w:hAnsi="Times New Roman" w:cs="Times New Roman"/>
          <w:color w:val="000000" w:themeColor="text1"/>
          <w:sz w:val="24"/>
          <w:szCs w:val="24"/>
        </w:rPr>
        <w:t xml:space="preserve">air quality and station location/design.  </w:t>
      </w:r>
      <w:r w:rsidR="007B5A5D" w:rsidRPr="002565D0">
        <w:rPr>
          <w:rFonts w:ascii="Times New Roman" w:hAnsi="Times New Roman" w:cs="Times New Roman"/>
          <w:color w:val="000000" w:themeColor="text1"/>
          <w:sz w:val="24"/>
          <w:szCs w:val="24"/>
        </w:rPr>
        <w:t>Thus, n</w:t>
      </w:r>
      <w:r w:rsidRPr="002565D0">
        <w:rPr>
          <w:rFonts w:ascii="Times New Roman" w:hAnsi="Times New Roman" w:cs="Times New Roman"/>
          <w:color w:val="000000" w:themeColor="text1"/>
          <w:sz w:val="24"/>
          <w:szCs w:val="24"/>
        </w:rPr>
        <w:t xml:space="preserve">ear and far side station location related to roadway intersection, and shelter type and availability observed that increase the </w:t>
      </w:r>
      <w:r w:rsidR="007B5A5D" w:rsidRPr="002565D0">
        <w:rPr>
          <w:rFonts w:ascii="Times New Roman" w:hAnsi="Times New Roman" w:cs="Times New Roman"/>
          <w:color w:val="000000" w:themeColor="text1"/>
          <w:sz w:val="24"/>
          <w:szCs w:val="24"/>
        </w:rPr>
        <w:t>vehicles</w:t>
      </w:r>
      <w:r w:rsidRPr="002565D0">
        <w:rPr>
          <w:rFonts w:ascii="Times New Roman" w:hAnsi="Times New Roman" w:cs="Times New Roman"/>
          <w:color w:val="000000" w:themeColor="text1"/>
          <w:sz w:val="24"/>
          <w:szCs w:val="24"/>
        </w:rPr>
        <w:t xml:space="preserve"> air pollution than mid-block stations. </w:t>
      </w:r>
    </w:p>
    <w:p w:rsidR="00BC09A1" w:rsidRDefault="00F158F1" w:rsidP="00334D01">
      <w:pPr>
        <w:pStyle w:val="ListParagraph"/>
        <w:numPr>
          <w:ilvl w:val="0"/>
          <w:numId w:val="26"/>
        </w:numPr>
        <w:spacing w:line="480" w:lineRule="auto"/>
        <w:ind w:left="0" w:right="-151" w:hanging="450"/>
        <w:jc w:val="both"/>
        <w:rPr>
          <w:rFonts w:ascii="Times New Roman" w:hAnsi="Times New Roman" w:cs="Times New Roman"/>
          <w:color w:val="000000" w:themeColor="text1"/>
          <w:sz w:val="24"/>
          <w:szCs w:val="24"/>
        </w:rPr>
      </w:pPr>
      <w:r w:rsidRPr="00DB42F2">
        <w:rPr>
          <w:rFonts w:ascii="Times New Roman" w:hAnsi="Times New Roman" w:cs="Times New Roman"/>
          <w:color w:val="000000" w:themeColor="text1"/>
          <w:sz w:val="24"/>
          <w:szCs w:val="24"/>
        </w:rPr>
        <w:t>Lastly, Addis Ababa is expanding due to high population growth and migration rates. Although rapid urbanization poses several serious challenges for planning, city development and living conditions, especially environmental problems linked to transport pollutants. This pollutants include particulate matter, greenhouse gas emission (CO</w:t>
      </w:r>
      <w:r w:rsidRPr="00DB42F2">
        <w:rPr>
          <w:rFonts w:ascii="Times New Roman" w:hAnsi="Times New Roman" w:cs="Times New Roman"/>
          <w:color w:val="000000" w:themeColor="text1"/>
          <w:sz w:val="24"/>
          <w:szCs w:val="24"/>
          <w:vertAlign w:val="subscript"/>
        </w:rPr>
        <w:t>2</w:t>
      </w:r>
      <w:r w:rsidRPr="00DB42F2">
        <w:rPr>
          <w:rFonts w:ascii="Times New Roman" w:hAnsi="Times New Roman" w:cs="Times New Roman"/>
          <w:color w:val="000000" w:themeColor="text1"/>
          <w:sz w:val="24"/>
          <w:szCs w:val="24"/>
        </w:rPr>
        <w:t xml:space="preserve">) from gasoline and diesel engine vehicles. Now a days, in Addis Ababa air pollution problem has been increasing due to traffic congestion, rapid growth of transport demand and aged vehicles. These affect health of the city residents particularly, those peoples living and working close proximity to roadways and passengers at </w:t>
      </w:r>
      <w:r w:rsidR="00F4730B" w:rsidRPr="00DB42F2">
        <w:rPr>
          <w:rFonts w:ascii="Times New Roman" w:hAnsi="Times New Roman" w:cs="Times New Roman"/>
          <w:color w:val="000000" w:themeColor="text1"/>
          <w:sz w:val="24"/>
          <w:szCs w:val="24"/>
        </w:rPr>
        <w:t xml:space="preserve">public </w:t>
      </w:r>
      <w:r w:rsidRPr="00DB42F2">
        <w:rPr>
          <w:rFonts w:ascii="Times New Roman" w:hAnsi="Times New Roman" w:cs="Times New Roman"/>
          <w:color w:val="000000" w:themeColor="text1"/>
          <w:sz w:val="24"/>
          <w:szCs w:val="24"/>
        </w:rPr>
        <w:t xml:space="preserve">transportation stations. </w:t>
      </w:r>
    </w:p>
    <w:p w:rsidR="00AA6FC9" w:rsidRDefault="00AA6FC9" w:rsidP="00AA6FC9">
      <w:pPr>
        <w:spacing w:line="480" w:lineRule="auto"/>
        <w:jc w:val="both"/>
        <w:rPr>
          <w:rFonts w:ascii="Times New Roman" w:hAnsi="Times New Roman" w:cs="Times New Roman"/>
          <w:color w:val="000000" w:themeColor="text1"/>
          <w:sz w:val="24"/>
          <w:szCs w:val="24"/>
        </w:rPr>
      </w:pPr>
    </w:p>
    <w:p w:rsidR="00AA6FC9" w:rsidRDefault="00AA6FC9" w:rsidP="00AA6FC9">
      <w:pPr>
        <w:spacing w:line="480" w:lineRule="auto"/>
        <w:jc w:val="both"/>
        <w:rPr>
          <w:rFonts w:ascii="Times New Roman" w:hAnsi="Times New Roman" w:cs="Times New Roman"/>
          <w:color w:val="000000" w:themeColor="text1"/>
          <w:sz w:val="24"/>
          <w:szCs w:val="24"/>
        </w:rPr>
      </w:pPr>
    </w:p>
    <w:p w:rsidR="000104EB" w:rsidRDefault="000104EB" w:rsidP="00AA6FC9">
      <w:pPr>
        <w:spacing w:line="480" w:lineRule="auto"/>
        <w:jc w:val="both"/>
        <w:rPr>
          <w:rFonts w:ascii="Times New Roman" w:hAnsi="Times New Roman" w:cs="Times New Roman"/>
          <w:color w:val="000000" w:themeColor="text1"/>
          <w:sz w:val="24"/>
          <w:szCs w:val="24"/>
        </w:rPr>
      </w:pPr>
    </w:p>
    <w:p w:rsidR="000104EB" w:rsidRDefault="000104EB" w:rsidP="00AA6FC9">
      <w:pPr>
        <w:spacing w:line="480" w:lineRule="auto"/>
        <w:jc w:val="both"/>
        <w:rPr>
          <w:rFonts w:ascii="Times New Roman" w:hAnsi="Times New Roman" w:cs="Times New Roman"/>
          <w:color w:val="000000" w:themeColor="text1"/>
          <w:sz w:val="24"/>
          <w:szCs w:val="24"/>
        </w:rPr>
      </w:pPr>
    </w:p>
    <w:p w:rsidR="000104EB" w:rsidRDefault="000104EB" w:rsidP="00AA6FC9">
      <w:pPr>
        <w:spacing w:line="480" w:lineRule="auto"/>
        <w:jc w:val="both"/>
        <w:rPr>
          <w:rFonts w:ascii="Times New Roman" w:hAnsi="Times New Roman" w:cs="Times New Roman"/>
          <w:color w:val="000000" w:themeColor="text1"/>
          <w:sz w:val="24"/>
          <w:szCs w:val="24"/>
        </w:rPr>
      </w:pPr>
    </w:p>
    <w:p w:rsidR="000104EB" w:rsidRPr="00AA6FC9" w:rsidRDefault="000104EB" w:rsidP="00AA6FC9">
      <w:pPr>
        <w:spacing w:line="480" w:lineRule="auto"/>
        <w:jc w:val="both"/>
        <w:rPr>
          <w:rFonts w:ascii="Times New Roman" w:hAnsi="Times New Roman" w:cs="Times New Roman"/>
          <w:color w:val="000000" w:themeColor="text1"/>
          <w:sz w:val="24"/>
          <w:szCs w:val="24"/>
        </w:rPr>
      </w:pPr>
    </w:p>
    <w:p w:rsidR="00F158F1" w:rsidRPr="006E65CC" w:rsidRDefault="00F158F1" w:rsidP="006E65CC">
      <w:pPr>
        <w:pStyle w:val="Heading2"/>
        <w:spacing w:line="480" w:lineRule="auto"/>
        <w:rPr>
          <w:rFonts w:ascii="Times New Roman" w:hAnsi="Times New Roman" w:cs="Times New Roman"/>
          <w:color w:val="000000" w:themeColor="text1"/>
          <w:sz w:val="28"/>
          <w:szCs w:val="28"/>
        </w:rPr>
      </w:pPr>
      <w:bookmarkStart w:id="371" w:name="_Toc13226843"/>
      <w:r w:rsidRPr="006E65CC">
        <w:rPr>
          <w:rFonts w:ascii="Times New Roman" w:hAnsi="Times New Roman" w:cs="Times New Roman"/>
          <w:b/>
          <w:color w:val="000000" w:themeColor="text1"/>
          <w:sz w:val="28"/>
          <w:szCs w:val="28"/>
        </w:rPr>
        <w:lastRenderedPageBreak/>
        <w:t>6.2 Recommendations</w:t>
      </w:r>
      <w:bookmarkEnd w:id="371"/>
    </w:p>
    <w:p w:rsidR="00F158F1" w:rsidRDefault="00F158F1" w:rsidP="00334D01">
      <w:pPr>
        <w:pStyle w:val="Default"/>
        <w:spacing w:line="480" w:lineRule="auto"/>
        <w:ind w:right="-151"/>
        <w:jc w:val="both"/>
        <w:rPr>
          <w:color w:val="000000" w:themeColor="text1"/>
        </w:rPr>
      </w:pPr>
      <w:r>
        <w:rPr>
          <w:color w:val="000000" w:themeColor="text1"/>
        </w:rPr>
        <w:t>T</w:t>
      </w:r>
      <w:r w:rsidRPr="00286A73">
        <w:rPr>
          <w:color w:val="000000" w:themeColor="text1"/>
        </w:rPr>
        <w:t xml:space="preserve">he finding of this research </w:t>
      </w:r>
      <w:r>
        <w:rPr>
          <w:color w:val="000000" w:themeColor="text1"/>
        </w:rPr>
        <w:t xml:space="preserve">indicated that very poor air quality </w:t>
      </w:r>
      <w:r w:rsidR="009E0A18">
        <w:rPr>
          <w:color w:val="000000" w:themeColor="text1"/>
        </w:rPr>
        <w:t>happened</w:t>
      </w:r>
      <w:r>
        <w:rPr>
          <w:color w:val="000000" w:themeColor="text1"/>
        </w:rPr>
        <w:t xml:space="preserve"> at public transportation</w:t>
      </w:r>
      <w:r w:rsidR="006507E2">
        <w:rPr>
          <w:color w:val="000000" w:themeColor="text1"/>
        </w:rPr>
        <w:t xml:space="preserve"> stations especially bus and taxi</w:t>
      </w:r>
      <w:r w:rsidR="00365C98">
        <w:rPr>
          <w:color w:val="000000" w:themeColor="text1"/>
        </w:rPr>
        <w:t xml:space="preserve"> stations</w:t>
      </w:r>
      <w:r w:rsidR="006507E2">
        <w:rPr>
          <w:color w:val="000000" w:themeColor="text1"/>
        </w:rPr>
        <w:t>. Also,</w:t>
      </w:r>
      <w:r>
        <w:rPr>
          <w:color w:val="000000" w:themeColor="text1"/>
        </w:rPr>
        <w:t xml:space="preserve"> residents/workers on and close proximity </w:t>
      </w:r>
      <w:r w:rsidR="006507E2">
        <w:rPr>
          <w:color w:val="000000" w:themeColor="text1"/>
        </w:rPr>
        <w:t xml:space="preserve">to </w:t>
      </w:r>
      <w:r>
        <w:rPr>
          <w:color w:val="000000" w:themeColor="text1"/>
        </w:rPr>
        <w:t>major roadways were exposed to air quality related health problems. It is also observed that road quality and station design affect the air quality at public transportation stations. Therefore, to minimize the cause and effect of vehicles air pollution at public transportation stations</w:t>
      </w:r>
      <w:r w:rsidR="006507E2">
        <w:rPr>
          <w:color w:val="000000" w:themeColor="text1"/>
        </w:rPr>
        <w:t>,</w:t>
      </w:r>
      <w:r>
        <w:rPr>
          <w:color w:val="000000" w:themeColor="text1"/>
        </w:rPr>
        <w:t xml:space="preserve"> the following recommendations have been forwarded. </w:t>
      </w:r>
    </w:p>
    <w:p w:rsidR="00377DA4" w:rsidRPr="00377DA4" w:rsidRDefault="00377DA4" w:rsidP="00334D01">
      <w:pPr>
        <w:pStyle w:val="Default"/>
        <w:numPr>
          <w:ilvl w:val="0"/>
          <w:numId w:val="28"/>
        </w:numPr>
        <w:spacing w:line="480" w:lineRule="auto"/>
        <w:ind w:left="360" w:right="-151" w:hanging="360"/>
        <w:jc w:val="both"/>
        <w:rPr>
          <w:b/>
          <w:color w:val="000000" w:themeColor="text1"/>
          <w:sz w:val="26"/>
          <w:szCs w:val="26"/>
        </w:rPr>
      </w:pPr>
      <w:r w:rsidRPr="00377DA4">
        <w:rPr>
          <w:b/>
          <w:color w:val="000000" w:themeColor="text1"/>
          <w:sz w:val="26"/>
          <w:szCs w:val="26"/>
        </w:rPr>
        <w:t xml:space="preserve">For Urban Planning and City Administration </w:t>
      </w:r>
    </w:p>
    <w:p w:rsidR="00F158F1" w:rsidRPr="00377DA4" w:rsidRDefault="00F158F1" w:rsidP="00334D01">
      <w:pPr>
        <w:pStyle w:val="ListParagraph"/>
        <w:numPr>
          <w:ilvl w:val="0"/>
          <w:numId w:val="26"/>
        </w:numPr>
        <w:autoSpaceDE w:val="0"/>
        <w:autoSpaceDN w:val="0"/>
        <w:adjustRightInd w:val="0"/>
        <w:spacing w:after="0" w:line="480" w:lineRule="auto"/>
        <w:ind w:left="0" w:right="-151"/>
        <w:jc w:val="both"/>
        <w:rPr>
          <w:rFonts w:ascii="Times New Roman" w:hAnsi="Times New Roman" w:cs="Times New Roman"/>
          <w:sz w:val="24"/>
          <w:szCs w:val="24"/>
        </w:rPr>
      </w:pPr>
      <w:r w:rsidRPr="003A3A45">
        <w:rPr>
          <w:rFonts w:ascii="Times New Roman" w:hAnsi="Times New Roman" w:cs="Times New Roman"/>
          <w:sz w:val="24"/>
          <w:szCs w:val="24"/>
        </w:rPr>
        <w:t>Green infrastructure is essential for reducing air pollution related health problems and environmental pollution. The importance is twofold in quality of life and environmental beauty. Thus</w:t>
      </w:r>
      <w:r w:rsidR="006507E2" w:rsidRPr="003A3A45">
        <w:rPr>
          <w:rFonts w:ascii="Times New Roman" w:hAnsi="Times New Roman" w:cs="Times New Roman"/>
          <w:sz w:val="24"/>
          <w:szCs w:val="24"/>
        </w:rPr>
        <w:t>, provision of</w:t>
      </w:r>
      <w:r w:rsidRPr="003A3A45">
        <w:rPr>
          <w:rFonts w:ascii="Times New Roman" w:hAnsi="Times New Roman" w:cs="Times New Roman"/>
          <w:sz w:val="24"/>
          <w:szCs w:val="24"/>
        </w:rPr>
        <w:t xml:space="preserve"> street greenery, green buildi</w:t>
      </w:r>
      <w:r w:rsidR="006507E2" w:rsidRPr="003A3A45">
        <w:rPr>
          <w:rFonts w:ascii="Times New Roman" w:hAnsi="Times New Roman" w:cs="Times New Roman"/>
          <w:sz w:val="24"/>
          <w:szCs w:val="24"/>
        </w:rPr>
        <w:t>ng (institution and commercial) has an emine</w:t>
      </w:r>
      <w:r w:rsidR="000615B6" w:rsidRPr="003A3A45">
        <w:rPr>
          <w:rFonts w:ascii="Times New Roman" w:hAnsi="Times New Roman" w:cs="Times New Roman"/>
          <w:sz w:val="24"/>
          <w:szCs w:val="24"/>
        </w:rPr>
        <w:t>nt role for pollution reduction. Based on the findings of this study,</w:t>
      </w:r>
      <w:r w:rsidR="000615B6" w:rsidRPr="003A3A45">
        <w:rPr>
          <w:rFonts w:ascii="Times New Roman" w:eastAsia="Times New Roman" w:hAnsi="Times New Roman" w:cs="Times New Roman"/>
          <w:color w:val="000000" w:themeColor="text1"/>
          <w:sz w:val="24"/>
          <w:szCs w:val="24"/>
        </w:rPr>
        <w:t> b</w:t>
      </w:r>
      <w:r w:rsidRPr="003A3A45">
        <w:rPr>
          <w:rFonts w:ascii="Times New Roman" w:eastAsia="Times New Roman" w:hAnsi="Times New Roman" w:cs="Times New Roman"/>
          <w:color w:val="000000" w:themeColor="text1"/>
          <w:sz w:val="24"/>
          <w:szCs w:val="24"/>
        </w:rPr>
        <w:t>reathing smog and particulate pollution can cause respiratory ailments, including sore throat, lung cancer, aggravation of asthma, and even premature death. Trees, gardens, and other green infrastructure</w:t>
      </w:r>
      <w:r w:rsidR="000615B6" w:rsidRPr="003A3A45">
        <w:rPr>
          <w:rFonts w:ascii="Times New Roman" w:eastAsia="Times New Roman" w:hAnsi="Times New Roman" w:cs="Times New Roman"/>
          <w:color w:val="000000" w:themeColor="text1"/>
          <w:sz w:val="24"/>
          <w:szCs w:val="24"/>
        </w:rPr>
        <w:t>s</w:t>
      </w:r>
      <w:r w:rsidRPr="003A3A45">
        <w:rPr>
          <w:rFonts w:ascii="Times New Roman" w:eastAsia="Times New Roman" w:hAnsi="Times New Roman" w:cs="Times New Roman"/>
          <w:color w:val="000000" w:themeColor="text1"/>
          <w:sz w:val="24"/>
          <w:szCs w:val="24"/>
        </w:rPr>
        <w:t xml:space="preserve"> on the median and road curve can reduce particulate pollution by absorbing and filtering particulate </w:t>
      </w:r>
      <w:r w:rsidR="00377DA4" w:rsidRPr="003A3A45">
        <w:rPr>
          <w:rFonts w:ascii="Times New Roman" w:eastAsia="Times New Roman" w:hAnsi="Times New Roman" w:cs="Times New Roman"/>
          <w:color w:val="000000" w:themeColor="text1"/>
          <w:sz w:val="24"/>
          <w:szCs w:val="24"/>
        </w:rPr>
        <w:t>matters (</w:t>
      </w:r>
      <w:r w:rsidR="009E0A18" w:rsidRPr="003A3A45">
        <w:rPr>
          <w:rFonts w:ascii="Times New Roman" w:eastAsia="Times New Roman" w:hAnsi="Times New Roman" w:cs="Times New Roman"/>
          <w:color w:val="000000" w:themeColor="text1"/>
          <w:sz w:val="24"/>
          <w:szCs w:val="24"/>
        </w:rPr>
        <w:t>PM)</w:t>
      </w:r>
      <w:r w:rsidR="00F23F38">
        <w:rPr>
          <w:rFonts w:ascii="Times New Roman" w:eastAsia="Times New Roman" w:hAnsi="Times New Roman" w:cs="Times New Roman"/>
          <w:color w:val="000000" w:themeColor="text1"/>
          <w:sz w:val="24"/>
          <w:szCs w:val="24"/>
        </w:rPr>
        <w:t>, CO</w:t>
      </w:r>
      <w:r w:rsidR="00F23F38" w:rsidRPr="00F23F38">
        <w:rPr>
          <w:rFonts w:ascii="Times New Roman" w:eastAsia="Times New Roman" w:hAnsi="Times New Roman" w:cs="Times New Roman"/>
          <w:color w:val="000000" w:themeColor="text1"/>
          <w:sz w:val="24"/>
          <w:szCs w:val="24"/>
          <w:vertAlign w:val="subscript"/>
        </w:rPr>
        <w:t>2</w:t>
      </w:r>
      <w:r w:rsidR="00F23F38">
        <w:rPr>
          <w:rFonts w:ascii="Times New Roman" w:eastAsia="Times New Roman" w:hAnsi="Times New Roman" w:cs="Times New Roman"/>
          <w:color w:val="000000" w:themeColor="text1"/>
          <w:sz w:val="24"/>
          <w:szCs w:val="24"/>
        </w:rPr>
        <w:t xml:space="preserve"> and related gaseous pollutants from motor vehicles emission.</w:t>
      </w:r>
      <w:r w:rsidRPr="003A3A45">
        <w:rPr>
          <w:rFonts w:ascii="Times New Roman" w:eastAsia="Times New Roman" w:hAnsi="Times New Roman" w:cs="Times New Roman"/>
          <w:color w:val="000000" w:themeColor="text1"/>
          <w:sz w:val="24"/>
          <w:szCs w:val="24"/>
        </w:rPr>
        <w:t xml:space="preserve">   </w:t>
      </w:r>
      <w:r w:rsidR="00FF3C43">
        <w:rPr>
          <w:rFonts w:ascii="Times New Roman" w:hAnsi="Times New Roman" w:cs="Times New Roman"/>
          <w:color w:val="000000" w:themeColor="text1"/>
          <w:sz w:val="24"/>
          <w:szCs w:val="24"/>
        </w:rPr>
        <w:t>Provision of air quality monitoring to offer</w:t>
      </w:r>
      <w:r w:rsidR="00FF3C43" w:rsidRPr="002336B6">
        <w:rPr>
          <w:rFonts w:ascii="Times New Roman" w:hAnsi="Times New Roman" w:cs="Times New Roman"/>
          <w:color w:val="000000" w:themeColor="text1"/>
          <w:sz w:val="24"/>
          <w:szCs w:val="24"/>
        </w:rPr>
        <w:t xml:space="preserve"> municipality with enough data to assess the progress of their varied strategies to </w:t>
      </w:r>
      <w:r w:rsidR="00FF3C43">
        <w:rPr>
          <w:rFonts w:ascii="Times New Roman" w:hAnsi="Times New Roman" w:cs="Times New Roman"/>
          <w:color w:val="000000" w:themeColor="text1"/>
          <w:sz w:val="24"/>
          <w:szCs w:val="24"/>
        </w:rPr>
        <w:t xml:space="preserve">lower harmful emissions. </w:t>
      </w:r>
      <w:r w:rsidR="00FF3C43" w:rsidRPr="002336B6">
        <w:rPr>
          <w:rFonts w:ascii="Times New Roman" w:hAnsi="Times New Roman" w:cs="Times New Roman"/>
          <w:color w:val="000000" w:themeColor="text1"/>
          <w:sz w:val="24"/>
          <w:szCs w:val="24"/>
        </w:rPr>
        <w:t xml:space="preserve"> Build air purifier (smog vacuum cleaner) that can prod</w:t>
      </w:r>
      <w:r w:rsidR="00FF3C43">
        <w:rPr>
          <w:rFonts w:ascii="Times New Roman" w:hAnsi="Times New Roman" w:cs="Times New Roman"/>
          <w:color w:val="000000" w:themeColor="text1"/>
          <w:sz w:val="24"/>
          <w:szCs w:val="24"/>
        </w:rPr>
        <w:t xml:space="preserve">uce fresh air every day at </w:t>
      </w:r>
      <w:r w:rsidR="00FF3C43" w:rsidRPr="002336B6">
        <w:rPr>
          <w:rFonts w:ascii="Times New Roman" w:hAnsi="Times New Roman" w:cs="Times New Roman"/>
          <w:color w:val="000000" w:themeColor="text1"/>
          <w:sz w:val="24"/>
          <w:szCs w:val="24"/>
        </w:rPr>
        <w:t>public transportation station</w:t>
      </w:r>
      <w:r w:rsidR="00FF3C43">
        <w:rPr>
          <w:rFonts w:ascii="Times New Roman" w:hAnsi="Times New Roman" w:cs="Times New Roman"/>
          <w:color w:val="000000" w:themeColor="text1"/>
          <w:sz w:val="24"/>
          <w:szCs w:val="24"/>
        </w:rPr>
        <w:t>s</w:t>
      </w:r>
      <w:r w:rsidR="00FF3C43" w:rsidRPr="002336B6">
        <w:rPr>
          <w:rFonts w:ascii="Times New Roman" w:hAnsi="Times New Roman" w:cs="Times New Roman"/>
          <w:color w:val="000000" w:themeColor="text1"/>
          <w:sz w:val="24"/>
          <w:szCs w:val="24"/>
        </w:rPr>
        <w:t xml:space="preserve">.  </w:t>
      </w:r>
    </w:p>
    <w:p w:rsidR="00377DA4" w:rsidRDefault="00377DA4" w:rsidP="00334D01">
      <w:pPr>
        <w:pStyle w:val="NoSpacing"/>
        <w:numPr>
          <w:ilvl w:val="0"/>
          <w:numId w:val="26"/>
        </w:numPr>
        <w:spacing w:line="480" w:lineRule="auto"/>
        <w:ind w:left="0" w:right="-151" w:hanging="450"/>
        <w:jc w:val="both"/>
        <w:rPr>
          <w:rFonts w:ascii="Times New Roman" w:hAnsi="Times New Roman" w:cs="Times New Roman"/>
          <w:sz w:val="24"/>
          <w:szCs w:val="24"/>
        </w:rPr>
      </w:pPr>
      <w:r w:rsidRPr="0070474D">
        <w:rPr>
          <w:rFonts w:ascii="Times New Roman" w:hAnsi="Times New Roman" w:cs="Times New Roman"/>
          <w:color w:val="000000" w:themeColor="text1"/>
          <w:sz w:val="24"/>
          <w:szCs w:val="24"/>
        </w:rPr>
        <w:t>In ord</w:t>
      </w:r>
      <w:r>
        <w:rPr>
          <w:rFonts w:ascii="Times New Roman" w:hAnsi="Times New Roman" w:cs="Times New Roman"/>
          <w:color w:val="000000" w:themeColor="text1"/>
          <w:sz w:val="24"/>
          <w:szCs w:val="24"/>
        </w:rPr>
        <w:t>er to reduce</w:t>
      </w:r>
      <w:r w:rsidRPr="0070474D">
        <w:rPr>
          <w:rFonts w:ascii="Times New Roman" w:hAnsi="Times New Roman" w:cs="Times New Roman"/>
          <w:color w:val="000000" w:themeColor="text1"/>
          <w:sz w:val="24"/>
          <w:szCs w:val="24"/>
        </w:rPr>
        <w:t xml:space="preserve"> transportation air pollution on major roads of Addis Ababa city</w:t>
      </w:r>
      <w:r>
        <w:rPr>
          <w:rFonts w:ascii="Times New Roman" w:hAnsi="Times New Roman" w:cs="Times New Roman"/>
          <w:color w:val="000000" w:themeColor="text1"/>
          <w:sz w:val="24"/>
          <w:szCs w:val="24"/>
        </w:rPr>
        <w:t>, sustainable and</w:t>
      </w:r>
      <w:r w:rsidRPr="000B22DC">
        <w:rPr>
          <w:rFonts w:ascii="Times New Roman" w:hAnsi="Times New Roman" w:cs="Times New Roman"/>
          <w:sz w:val="24"/>
          <w:szCs w:val="24"/>
        </w:rPr>
        <w:t xml:space="preserve"> </w:t>
      </w:r>
      <w:r>
        <w:rPr>
          <w:rFonts w:ascii="Times New Roman" w:hAnsi="Times New Roman" w:cs="Times New Roman"/>
          <w:sz w:val="24"/>
          <w:szCs w:val="24"/>
        </w:rPr>
        <w:t xml:space="preserve">integrated urban land-use planning is </w:t>
      </w:r>
      <w:r w:rsidRPr="000B22DC">
        <w:rPr>
          <w:rFonts w:ascii="Times New Roman" w:hAnsi="Times New Roman" w:cs="Times New Roman"/>
          <w:sz w:val="24"/>
          <w:szCs w:val="24"/>
        </w:rPr>
        <w:t>need</w:t>
      </w:r>
      <w:r>
        <w:rPr>
          <w:rFonts w:ascii="Times New Roman" w:hAnsi="Times New Roman" w:cs="Times New Roman"/>
          <w:sz w:val="24"/>
          <w:szCs w:val="24"/>
        </w:rPr>
        <w:t>ed</w:t>
      </w:r>
      <w:r w:rsidRPr="000B22DC">
        <w:rPr>
          <w:rFonts w:ascii="Times New Roman" w:hAnsi="Times New Roman" w:cs="Times New Roman"/>
          <w:sz w:val="24"/>
          <w:szCs w:val="24"/>
        </w:rPr>
        <w:t xml:space="preserve"> to balance interac</w:t>
      </w:r>
      <w:r>
        <w:rPr>
          <w:rFonts w:ascii="Times New Roman" w:hAnsi="Times New Roman" w:cs="Times New Roman"/>
          <w:sz w:val="24"/>
          <w:szCs w:val="24"/>
        </w:rPr>
        <w:t>tion between transport and land-</w:t>
      </w:r>
      <w:r w:rsidRPr="000B22DC">
        <w:rPr>
          <w:rFonts w:ascii="Times New Roman" w:hAnsi="Times New Roman" w:cs="Times New Roman"/>
          <w:sz w:val="24"/>
          <w:szCs w:val="24"/>
        </w:rPr>
        <w:t>use. The point is not increasing the road network, rather, it is decreasing the road congestions. Work mor</w:t>
      </w:r>
      <w:r>
        <w:rPr>
          <w:rFonts w:ascii="Times New Roman" w:hAnsi="Times New Roman" w:cs="Times New Roman"/>
          <w:sz w:val="24"/>
          <w:szCs w:val="24"/>
        </w:rPr>
        <w:t xml:space="preserve">e on supply and demand approach. Hence, </w:t>
      </w:r>
      <w:r w:rsidRPr="000B22DC">
        <w:rPr>
          <w:rFonts w:ascii="Times New Roman" w:hAnsi="Times New Roman" w:cs="Times New Roman"/>
          <w:sz w:val="24"/>
          <w:szCs w:val="24"/>
        </w:rPr>
        <w:t>Travel demand management and in</w:t>
      </w:r>
      <w:r>
        <w:rPr>
          <w:rFonts w:ascii="Times New Roman" w:hAnsi="Times New Roman" w:cs="Times New Roman"/>
          <w:sz w:val="24"/>
          <w:szCs w:val="24"/>
        </w:rPr>
        <w:t>telligent transportation system or</w:t>
      </w:r>
      <w:r w:rsidRPr="000B22DC">
        <w:rPr>
          <w:rFonts w:ascii="Times New Roman" w:hAnsi="Times New Roman" w:cs="Times New Roman"/>
          <w:sz w:val="24"/>
          <w:szCs w:val="24"/>
        </w:rPr>
        <w:t xml:space="preserve"> </w:t>
      </w:r>
      <w:r w:rsidRPr="005E56A0">
        <w:rPr>
          <w:rFonts w:ascii="Times New Roman" w:hAnsi="Times New Roman" w:cs="Times New Roman"/>
          <w:sz w:val="24"/>
          <w:szCs w:val="24"/>
        </w:rPr>
        <w:t xml:space="preserve">redistribute this </w:t>
      </w:r>
      <w:r w:rsidRPr="005E56A0">
        <w:rPr>
          <w:rFonts w:ascii="Times New Roman" w:hAnsi="Times New Roman" w:cs="Times New Roman"/>
          <w:bCs/>
          <w:sz w:val="24"/>
          <w:szCs w:val="24"/>
        </w:rPr>
        <w:t>demand</w:t>
      </w:r>
      <w:r w:rsidRPr="005E56A0">
        <w:rPr>
          <w:rFonts w:ascii="Times New Roman" w:hAnsi="Times New Roman" w:cs="Times New Roman"/>
          <w:sz w:val="24"/>
          <w:szCs w:val="24"/>
        </w:rPr>
        <w:t xml:space="preserve"> in space or in time</w:t>
      </w:r>
      <w:r>
        <w:rPr>
          <w:rFonts w:ascii="Times New Roman" w:hAnsi="Times New Roman" w:cs="Times New Roman"/>
          <w:sz w:val="24"/>
          <w:szCs w:val="24"/>
        </w:rPr>
        <w:t xml:space="preserve">. </w:t>
      </w:r>
      <w:r w:rsidRPr="000B22DC">
        <w:rPr>
          <w:rFonts w:ascii="Times New Roman" w:hAnsi="Times New Roman" w:cs="Times New Roman"/>
          <w:sz w:val="24"/>
          <w:szCs w:val="24"/>
        </w:rPr>
        <w:t xml:space="preserve">This program encompasses several tools to help with traffic congestion mitigation by offering </w:t>
      </w:r>
      <w:r w:rsidRPr="000B22DC">
        <w:rPr>
          <w:rFonts w:ascii="Times New Roman" w:hAnsi="Times New Roman" w:cs="Times New Roman"/>
          <w:sz w:val="24"/>
          <w:szCs w:val="24"/>
        </w:rPr>
        <w:lastRenderedPageBreak/>
        <w:t xml:space="preserve">alternatives to the single occupant </w:t>
      </w:r>
      <w:r>
        <w:rPr>
          <w:rFonts w:ascii="Times New Roman" w:hAnsi="Times New Roman" w:cs="Times New Roman"/>
          <w:sz w:val="24"/>
          <w:szCs w:val="24"/>
        </w:rPr>
        <w:t xml:space="preserve">vehicle. </w:t>
      </w:r>
      <w:r w:rsidRPr="005E56A0">
        <w:rPr>
          <w:rFonts w:ascii="Times New Roman" w:hAnsi="Times New Roman" w:cs="Times New Roman"/>
          <w:sz w:val="24"/>
          <w:szCs w:val="24"/>
        </w:rPr>
        <w:t xml:space="preserve"> Providing travelers, regardless whether they drive alone, with travel choices, such as work location, route</w:t>
      </w:r>
      <w:r>
        <w:rPr>
          <w:rFonts w:ascii="Times New Roman" w:hAnsi="Times New Roman" w:cs="Times New Roman"/>
          <w:sz w:val="24"/>
          <w:szCs w:val="24"/>
        </w:rPr>
        <w:t xml:space="preserve"> choice</w:t>
      </w:r>
      <w:r w:rsidRPr="005E56A0">
        <w:rPr>
          <w:rFonts w:ascii="Times New Roman" w:hAnsi="Times New Roman" w:cs="Times New Roman"/>
          <w:sz w:val="24"/>
          <w:szCs w:val="24"/>
        </w:rPr>
        <w:t xml:space="preserve">, time of travel and </w:t>
      </w:r>
      <w:r>
        <w:rPr>
          <w:rFonts w:ascii="Times New Roman" w:hAnsi="Times New Roman" w:cs="Times New Roman"/>
          <w:sz w:val="24"/>
          <w:szCs w:val="24"/>
        </w:rPr>
        <w:t xml:space="preserve">type of </w:t>
      </w:r>
      <w:r w:rsidRPr="005E56A0">
        <w:rPr>
          <w:rFonts w:ascii="Times New Roman" w:hAnsi="Times New Roman" w:cs="Times New Roman"/>
          <w:sz w:val="24"/>
          <w:szCs w:val="24"/>
        </w:rPr>
        <w:t>mode.</w:t>
      </w:r>
      <w:r>
        <w:rPr>
          <w:rFonts w:ascii="Times New Roman" w:hAnsi="Times New Roman" w:cs="Times New Roman"/>
          <w:sz w:val="24"/>
          <w:szCs w:val="24"/>
        </w:rPr>
        <w:t xml:space="preserve"> For instance, carpooling and </w:t>
      </w:r>
      <w:r w:rsidRPr="000B22DC">
        <w:rPr>
          <w:rFonts w:ascii="Times New Roman" w:hAnsi="Times New Roman" w:cs="Times New Roman"/>
          <w:sz w:val="24"/>
          <w:szCs w:val="24"/>
        </w:rPr>
        <w:t xml:space="preserve">non-motorized transportation like walking, bicycling. </w:t>
      </w:r>
    </w:p>
    <w:p w:rsidR="00377DA4" w:rsidRDefault="00377DA4" w:rsidP="00334D01">
      <w:pPr>
        <w:pStyle w:val="NoSpacing"/>
        <w:numPr>
          <w:ilvl w:val="0"/>
          <w:numId w:val="26"/>
        </w:numPr>
        <w:spacing w:line="480" w:lineRule="auto"/>
        <w:ind w:left="0" w:right="-151" w:hanging="450"/>
        <w:jc w:val="both"/>
        <w:rPr>
          <w:rFonts w:ascii="Times New Roman" w:hAnsi="Times New Roman" w:cs="Times New Roman"/>
          <w:sz w:val="24"/>
          <w:szCs w:val="24"/>
        </w:rPr>
      </w:pPr>
      <w:r w:rsidRPr="000B22DC">
        <w:rPr>
          <w:rFonts w:ascii="Times New Roman" w:hAnsi="Times New Roman" w:cs="Times New Roman"/>
          <w:sz w:val="24"/>
          <w:szCs w:val="24"/>
        </w:rPr>
        <w:t>This research has shown that in Addis Ababa, bus</w:t>
      </w:r>
      <w:r>
        <w:rPr>
          <w:rFonts w:ascii="Times New Roman" w:hAnsi="Times New Roman" w:cs="Times New Roman"/>
          <w:sz w:val="24"/>
          <w:szCs w:val="24"/>
        </w:rPr>
        <w:t>/taxi</w:t>
      </w:r>
      <w:r w:rsidRPr="000B22DC">
        <w:rPr>
          <w:rFonts w:ascii="Times New Roman" w:hAnsi="Times New Roman" w:cs="Times New Roman"/>
          <w:sz w:val="24"/>
          <w:szCs w:val="24"/>
        </w:rPr>
        <w:t xml:space="preserve"> riders frequently spend 25 to 45 minutes or more each way waiting for a bus</w:t>
      </w:r>
      <w:r>
        <w:rPr>
          <w:rFonts w:ascii="Times New Roman" w:hAnsi="Times New Roman" w:cs="Times New Roman"/>
          <w:sz w:val="24"/>
          <w:szCs w:val="24"/>
        </w:rPr>
        <w:t>/taxi</w:t>
      </w:r>
      <w:r w:rsidRPr="000B22DC">
        <w:rPr>
          <w:rFonts w:ascii="Times New Roman" w:hAnsi="Times New Roman" w:cs="Times New Roman"/>
          <w:sz w:val="24"/>
          <w:szCs w:val="24"/>
        </w:rPr>
        <w:t xml:space="preserve"> which exposes them to pollution at stations. The air quality index show</w:t>
      </w:r>
      <w:r>
        <w:rPr>
          <w:rFonts w:ascii="Times New Roman" w:hAnsi="Times New Roman" w:cs="Times New Roman"/>
          <w:sz w:val="24"/>
          <w:szCs w:val="24"/>
        </w:rPr>
        <w:t>s</w:t>
      </w:r>
      <w:r w:rsidRPr="000B22DC">
        <w:rPr>
          <w:rFonts w:ascii="Times New Roman" w:hAnsi="Times New Roman" w:cs="Times New Roman"/>
          <w:sz w:val="24"/>
          <w:szCs w:val="24"/>
        </w:rPr>
        <w:t xml:space="preserve"> that bus stop located near side the intersection has more pollution than far side from the intersection and mid-block. Therefore, moving bus stops away from busy intersections would substantially reduce the amount of pollution and exposure during peak hours. Most bus </w:t>
      </w:r>
      <w:r>
        <w:rPr>
          <w:rFonts w:ascii="Times New Roman" w:hAnsi="Times New Roman" w:cs="Times New Roman"/>
          <w:sz w:val="24"/>
          <w:szCs w:val="24"/>
        </w:rPr>
        <w:t>shelters in Addis Ababa located</w:t>
      </w:r>
      <w:r w:rsidRPr="000B22DC">
        <w:rPr>
          <w:rFonts w:ascii="Times New Roman" w:hAnsi="Times New Roman" w:cs="Times New Roman"/>
          <w:sz w:val="24"/>
          <w:szCs w:val="24"/>
        </w:rPr>
        <w:t xml:space="preserve"> near busy </w:t>
      </w:r>
      <w:r>
        <w:rPr>
          <w:rFonts w:ascii="Times New Roman" w:hAnsi="Times New Roman" w:cs="Times New Roman"/>
          <w:sz w:val="24"/>
          <w:szCs w:val="24"/>
        </w:rPr>
        <w:t xml:space="preserve">road </w:t>
      </w:r>
      <w:r w:rsidRPr="000B22DC">
        <w:rPr>
          <w:rFonts w:ascii="Times New Roman" w:hAnsi="Times New Roman" w:cs="Times New Roman"/>
          <w:sz w:val="24"/>
          <w:szCs w:val="24"/>
        </w:rPr>
        <w:t xml:space="preserve">intersection on walkways and </w:t>
      </w:r>
      <w:r>
        <w:rPr>
          <w:rFonts w:ascii="Times New Roman" w:hAnsi="Times New Roman" w:cs="Times New Roman"/>
          <w:sz w:val="24"/>
          <w:szCs w:val="24"/>
        </w:rPr>
        <w:t xml:space="preserve">facing </w:t>
      </w:r>
      <w:r w:rsidRPr="000B22DC">
        <w:rPr>
          <w:rFonts w:ascii="Times New Roman" w:hAnsi="Times New Roman" w:cs="Times New Roman"/>
          <w:sz w:val="24"/>
          <w:szCs w:val="24"/>
        </w:rPr>
        <w:t>towards the road. This increase exposure level. So, location and orientation should be considered, it will reduce passengers exposure if located away from the roadway and separated from the road curve.</w:t>
      </w:r>
      <w:r w:rsidRPr="00EE6B72">
        <w:rPr>
          <w:rFonts w:ascii="Times New Roman" w:hAnsi="Times New Roman" w:cs="Times New Roman"/>
          <w:sz w:val="24"/>
          <w:szCs w:val="24"/>
        </w:rPr>
        <w:t xml:space="preserve"> </w:t>
      </w:r>
      <w:r w:rsidR="0025603E">
        <w:rPr>
          <w:rFonts w:ascii="Times New Roman" w:hAnsi="Times New Roman" w:cs="Times New Roman"/>
          <w:sz w:val="24"/>
          <w:szCs w:val="24"/>
        </w:rPr>
        <w:t>Furthermore, to reduce vehicles pollutants using</w:t>
      </w:r>
      <w:r w:rsidRPr="00EE6B72">
        <w:rPr>
          <w:rFonts w:ascii="Times New Roman" w:hAnsi="Times New Roman" w:cs="Times New Roman"/>
          <w:sz w:val="24"/>
          <w:szCs w:val="24"/>
        </w:rPr>
        <w:t xml:space="preserve"> active </w:t>
      </w:r>
      <w:r w:rsidR="0025603E" w:rsidRPr="00EE6B72">
        <w:rPr>
          <w:rFonts w:ascii="Times New Roman" w:hAnsi="Times New Roman" w:cs="Times New Roman"/>
          <w:sz w:val="24"/>
          <w:szCs w:val="24"/>
        </w:rPr>
        <w:t>transportation</w:t>
      </w:r>
      <w:r w:rsidR="0025603E">
        <w:rPr>
          <w:rFonts w:ascii="Times New Roman" w:hAnsi="Times New Roman" w:cs="Times New Roman"/>
          <w:sz w:val="24"/>
          <w:szCs w:val="24"/>
        </w:rPr>
        <w:t xml:space="preserve"> (walking and cycling)</w:t>
      </w:r>
      <w:r w:rsidRPr="00EE6B72">
        <w:rPr>
          <w:rFonts w:ascii="Times New Roman" w:hAnsi="Times New Roman" w:cs="Times New Roman"/>
          <w:sz w:val="24"/>
          <w:szCs w:val="24"/>
        </w:rPr>
        <w:t xml:space="preserve"> and high </w:t>
      </w:r>
      <w:r>
        <w:rPr>
          <w:rFonts w:ascii="Times New Roman" w:hAnsi="Times New Roman" w:cs="Times New Roman"/>
          <w:sz w:val="24"/>
          <w:szCs w:val="24"/>
        </w:rPr>
        <w:t xml:space="preserve">occupancy </w:t>
      </w:r>
      <w:r w:rsidRPr="00EE6B72">
        <w:rPr>
          <w:rFonts w:ascii="Times New Roman" w:hAnsi="Times New Roman" w:cs="Times New Roman"/>
          <w:sz w:val="24"/>
          <w:szCs w:val="24"/>
        </w:rPr>
        <w:t xml:space="preserve">public transportation modes by reducing low </w:t>
      </w:r>
      <w:r>
        <w:rPr>
          <w:rFonts w:ascii="Times New Roman" w:hAnsi="Times New Roman" w:cs="Times New Roman"/>
          <w:sz w:val="24"/>
          <w:szCs w:val="24"/>
        </w:rPr>
        <w:t>occupancy</w:t>
      </w:r>
      <w:r w:rsidRPr="00EE6B72">
        <w:rPr>
          <w:rFonts w:ascii="Times New Roman" w:hAnsi="Times New Roman" w:cs="Times New Roman"/>
          <w:sz w:val="24"/>
          <w:szCs w:val="24"/>
        </w:rPr>
        <w:t xml:space="preserve"> vehicles. </w:t>
      </w:r>
    </w:p>
    <w:p w:rsidR="00654901" w:rsidRPr="00654901" w:rsidRDefault="00654901" w:rsidP="00334D01">
      <w:pPr>
        <w:pStyle w:val="NoSpacing"/>
        <w:spacing w:line="480" w:lineRule="auto"/>
        <w:ind w:right="-151"/>
        <w:rPr>
          <w:rFonts w:ascii="Times New Roman" w:hAnsi="Times New Roman" w:cs="Times New Roman"/>
          <w:sz w:val="26"/>
          <w:szCs w:val="26"/>
        </w:rPr>
      </w:pPr>
      <w:r w:rsidRPr="00654901">
        <w:rPr>
          <w:rFonts w:ascii="Times New Roman" w:hAnsi="Times New Roman" w:cs="Times New Roman"/>
          <w:b/>
          <w:bCs/>
          <w:sz w:val="26"/>
          <w:szCs w:val="26"/>
        </w:rPr>
        <w:t>II</w:t>
      </w:r>
      <w:r w:rsidR="002471FF" w:rsidRPr="00654901">
        <w:rPr>
          <w:rFonts w:ascii="Times New Roman" w:hAnsi="Times New Roman" w:cs="Times New Roman"/>
          <w:b/>
          <w:bCs/>
          <w:sz w:val="26"/>
          <w:szCs w:val="26"/>
        </w:rPr>
        <w:t xml:space="preserve">. </w:t>
      </w:r>
      <w:r w:rsidR="002471FF">
        <w:rPr>
          <w:rFonts w:ascii="Times New Roman" w:hAnsi="Times New Roman" w:cs="Times New Roman"/>
          <w:b/>
          <w:bCs/>
          <w:sz w:val="26"/>
          <w:szCs w:val="26"/>
        </w:rPr>
        <w:t>For</w:t>
      </w:r>
      <w:r w:rsidR="0078269C">
        <w:rPr>
          <w:rFonts w:ascii="Times New Roman" w:hAnsi="Times New Roman" w:cs="Times New Roman"/>
          <w:b/>
          <w:bCs/>
          <w:sz w:val="26"/>
          <w:szCs w:val="26"/>
        </w:rPr>
        <w:t xml:space="preserve"> </w:t>
      </w:r>
      <w:r w:rsidRPr="00654901">
        <w:rPr>
          <w:rFonts w:ascii="Times New Roman" w:hAnsi="Times New Roman" w:cs="Times New Roman"/>
          <w:b/>
          <w:bCs/>
          <w:sz w:val="26"/>
          <w:szCs w:val="26"/>
        </w:rPr>
        <w:t xml:space="preserve">Transport policy and providers </w:t>
      </w:r>
    </w:p>
    <w:p w:rsidR="00FF3C43" w:rsidRDefault="00A274F5" w:rsidP="00FF3C43">
      <w:pPr>
        <w:pStyle w:val="ListParagraph"/>
        <w:numPr>
          <w:ilvl w:val="0"/>
          <w:numId w:val="26"/>
        </w:numPr>
        <w:autoSpaceDE w:val="0"/>
        <w:autoSpaceDN w:val="0"/>
        <w:adjustRightInd w:val="0"/>
        <w:spacing w:after="0" w:line="480" w:lineRule="auto"/>
        <w:ind w:left="0" w:right="-151" w:hanging="450"/>
        <w:jc w:val="both"/>
        <w:rPr>
          <w:rFonts w:ascii="Times New Roman" w:hAnsi="Times New Roman" w:cs="Times New Roman"/>
          <w:color w:val="000000" w:themeColor="text1"/>
          <w:sz w:val="24"/>
          <w:szCs w:val="24"/>
        </w:rPr>
      </w:pPr>
      <w:r w:rsidRPr="003A3A45">
        <w:rPr>
          <w:rFonts w:ascii="Times New Roman" w:hAnsi="Times New Roman" w:cs="Times New Roman"/>
          <w:sz w:val="24"/>
          <w:szCs w:val="24"/>
        </w:rPr>
        <w:t>Based on the result (Air-Visual), d</w:t>
      </w:r>
      <w:r w:rsidR="00F158F1" w:rsidRPr="003A3A45">
        <w:rPr>
          <w:rFonts w:ascii="Times New Roman" w:hAnsi="Times New Roman" w:cs="Times New Roman"/>
          <w:sz w:val="24"/>
          <w:szCs w:val="24"/>
        </w:rPr>
        <w:t>iesel engine vehicles are major pollutants that emit more particulate matter</w:t>
      </w:r>
      <w:r w:rsidRPr="003A3A45">
        <w:rPr>
          <w:rFonts w:ascii="Times New Roman" w:hAnsi="Times New Roman" w:cs="Times New Roman"/>
          <w:sz w:val="24"/>
          <w:szCs w:val="24"/>
        </w:rPr>
        <w:t>s</w:t>
      </w:r>
      <w:r w:rsidR="00F158F1" w:rsidRPr="003A3A45">
        <w:rPr>
          <w:rFonts w:ascii="Times New Roman" w:hAnsi="Times New Roman" w:cs="Times New Roman"/>
          <w:sz w:val="24"/>
          <w:szCs w:val="24"/>
        </w:rPr>
        <w:t xml:space="preserve"> than gasoline engine</w:t>
      </w:r>
      <w:r w:rsidR="00654901" w:rsidRPr="00654901">
        <w:rPr>
          <w:rFonts w:ascii="Times New Roman" w:hAnsi="Times New Roman" w:cs="Times New Roman"/>
          <w:sz w:val="24"/>
          <w:szCs w:val="24"/>
        </w:rPr>
        <w:t xml:space="preserve"> </w:t>
      </w:r>
      <w:r w:rsidR="00654901" w:rsidRPr="003A3A45">
        <w:rPr>
          <w:rFonts w:ascii="Times New Roman" w:hAnsi="Times New Roman" w:cs="Times New Roman"/>
          <w:sz w:val="24"/>
          <w:szCs w:val="24"/>
        </w:rPr>
        <w:t>in Addis Ababa</w:t>
      </w:r>
      <w:r w:rsidR="00F158F1" w:rsidRPr="003A3A45">
        <w:rPr>
          <w:rFonts w:ascii="Times New Roman" w:hAnsi="Times New Roman" w:cs="Times New Roman"/>
          <w:sz w:val="24"/>
          <w:szCs w:val="24"/>
        </w:rPr>
        <w:t xml:space="preserve">. </w:t>
      </w:r>
      <w:r w:rsidR="00F158F1" w:rsidRPr="003A3A45">
        <w:rPr>
          <w:rFonts w:ascii="Times New Roman" w:hAnsi="Times New Roman" w:cs="Times New Roman"/>
          <w:color w:val="000000" w:themeColor="text1"/>
          <w:sz w:val="24"/>
          <w:szCs w:val="24"/>
        </w:rPr>
        <w:t xml:space="preserve">When shopping for a new car, look for fuel efficient vehicles with low greenhouse gas emissions. </w:t>
      </w:r>
      <w:r w:rsidR="003F5767" w:rsidRPr="009942F3">
        <w:rPr>
          <w:rFonts w:ascii="Times New Roman" w:hAnsi="Times New Roman" w:cs="Times New Roman"/>
          <w:color w:val="000000" w:themeColor="text1"/>
          <w:sz w:val="24"/>
          <w:szCs w:val="24"/>
        </w:rPr>
        <w:t>These cars can help the environm</w:t>
      </w:r>
      <w:r w:rsidR="003F5767">
        <w:rPr>
          <w:rFonts w:ascii="Times New Roman" w:hAnsi="Times New Roman" w:cs="Times New Roman"/>
          <w:color w:val="000000" w:themeColor="text1"/>
          <w:sz w:val="24"/>
          <w:szCs w:val="24"/>
        </w:rPr>
        <w:t>ent with potentially saving</w:t>
      </w:r>
      <w:r w:rsidR="003F5767" w:rsidRPr="009942F3">
        <w:rPr>
          <w:rFonts w:ascii="Times New Roman" w:hAnsi="Times New Roman" w:cs="Times New Roman"/>
          <w:color w:val="000000" w:themeColor="text1"/>
          <w:sz w:val="24"/>
          <w:szCs w:val="24"/>
        </w:rPr>
        <w:t xml:space="preserve"> money on fuel costs at the pump. </w:t>
      </w:r>
      <w:r w:rsidR="00F158F1" w:rsidRPr="003A3A45">
        <w:rPr>
          <w:rFonts w:ascii="Times New Roman" w:hAnsi="Times New Roman" w:cs="Times New Roman"/>
          <w:color w:val="000000" w:themeColor="text1"/>
          <w:sz w:val="24"/>
          <w:szCs w:val="24"/>
        </w:rPr>
        <w:t>In this regard, government should reduce cost on fuel efficient vehicles and add cost on non-fuel efficient vehicles to discourage buyers and enact regulation on aged vehicles. In fact, Addis Ababa city is under-developing and need additional vehicles due to rap</w:t>
      </w:r>
      <w:r w:rsidR="000615B6" w:rsidRPr="003A3A45">
        <w:rPr>
          <w:rFonts w:ascii="Times New Roman" w:hAnsi="Times New Roman" w:cs="Times New Roman"/>
          <w:color w:val="000000" w:themeColor="text1"/>
          <w:sz w:val="24"/>
          <w:szCs w:val="24"/>
        </w:rPr>
        <w:t xml:space="preserve">id </w:t>
      </w:r>
      <w:r w:rsidR="00701C54" w:rsidRPr="003A3A45">
        <w:rPr>
          <w:rFonts w:ascii="Times New Roman" w:hAnsi="Times New Roman" w:cs="Times New Roman"/>
          <w:color w:val="000000" w:themeColor="text1"/>
          <w:sz w:val="24"/>
          <w:szCs w:val="24"/>
        </w:rPr>
        <w:t xml:space="preserve">urban </w:t>
      </w:r>
      <w:r w:rsidR="000615B6" w:rsidRPr="003A3A45">
        <w:rPr>
          <w:rFonts w:ascii="Times New Roman" w:hAnsi="Times New Roman" w:cs="Times New Roman"/>
          <w:color w:val="000000" w:themeColor="text1"/>
          <w:sz w:val="24"/>
          <w:szCs w:val="24"/>
        </w:rPr>
        <w:t xml:space="preserve">population growth. </w:t>
      </w:r>
      <w:r w:rsidR="00654901">
        <w:rPr>
          <w:rFonts w:ascii="Times New Roman" w:hAnsi="Times New Roman" w:cs="Times New Roman"/>
          <w:color w:val="000000" w:themeColor="text1"/>
          <w:sz w:val="24"/>
          <w:szCs w:val="24"/>
        </w:rPr>
        <w:t xml:space="preserve"> </w:t>
      </w:r>
      <w:r w:rsidR="003F5767">
        <w:rPr>
          <w:rFonts w:ascii="Times New Roman" w:hAnsi="Times New Roman" w:cs="Times New Roman"/>
          <w:color w:val="000000" w:themeColor="text1"/>
          <w:sz w:val="24"/>
          <w:szCs w:val="24"/>
        </w:rPr>
        <w:t xml:space="preserve"> </w:t>
      </w:r>
    </w:p>
    <w:p w:rsidR="000104EB" w:rsidRDefault="000104EB" w:rsidP="000104EB">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p>
    <w:p w:rsidR="000104EB" w:rsidRDefault="000104EB" w:rsidP="000104EB">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p>
    <w:p w:rsidR="000104EB" w:rsidRPr="000104EB" w:rsidRDefault="000104EB" w:rsidP="000104EB">
      <w:pPr>
        <w:autoSpaceDE w:val="0"/>
        <w:autoSpaceDN w:val="0"/>
        <w:adjustRightInd w:val="0"/>
        <w:spacing w:after="0" w:line="480" w:lineRule="auto"/>
        <w:ind w:right="-151"/>
        <w:jc w:val="both"/>
        <w:rPr>
          <w:rFonts w:ascii="Times New Roman" w:hAnsi="Times New Roman" w:cs="Times New Roman"/>
          <w:color w:val="000000" w:themeColor="text1"/>
          <w:sz w:val="24"/>
          <w:szCs w:val="24"/>
        </w:rPr>
      </w:pPr>
    </w:p>
    <w:p w:rsidR="000104EB" w:rsidRPr="000104EB" w:rsidRDefault="00F158F1" w:rsidP="000104EB">
      <w:pPr>
        <w:pStyle w:val="NoSpacing"/>
        <w:numPr>
          <w:ilvl w:val="0"/>
          <w:numId w:val="26"/>
        </w:numPr>
        <w:spacing w:line="480" w:lineRule="auto"/>
        <w:ind w:left="0" w:right="-151"/>
        <w:jc w:val="both"/>
        <w:rPr>
          <w:rFonts w:ascii="Times New Roman" w:hAnsi="Times New Roman" w:cs="Times New Roman"/>
          <w:sz w:val="24"/>
          <w:szCs w:val="24"/>
          <w:shd w:val="clear" w:color="auto" w:fill="FFFFFF"/>
        </w:rPr>
      </w:pPr>
      <w:r w:rsidRPr="00EE6B72">
        <w:rPr>
          <w:rFonts w:ascii="Times New Roman" w:hAnsi="Times New Roman" w:cs="Times New Roman"/>
          <w:bCs/>
          <w:sz w:val="24"/>
          <w:szCs w:val="24"/>
          <w:lang w:val="en-GB"/>
        </w:rPr>
        <w:lastRenderedPageBreak/>
        <w:t>Demand management strategies can reduce traffic through economic incentives, regulatory measures and modern communication technologies</w:t>
      </w:r>
      <w:r w:rsidRPr="00EE6B72">
        <w:rPr>
          <w:rFonts w:ascii="Times New Roman" w:hAnsi="Times New Roman" w:cs="Times New Roman"/>
          <w:bCs/>
          <w:sz w:val="24"/>
          <w:szCs w:val="24"/>
        </w:rPr>
        <w:t xml:space="preserve">: </w:t>
      </w:r>
      <w:r w:rsidRPr="00EE6B72">
        <w:rPr>
          <w:rFonts w:ascii="Times New Roman" w:hAnsi="Times New Roman" w:cs="Times New Roman"/>
          <w:bCs/>
          <w:sz w:val="24"/>
          <w:szCs w:val="24"/>
          <w:lang w:val="en-GB"/>
        </w:rPr>
        <w:t>access restrictions, pricing strategies, special parking tariffs for low-emission vehicles</w:t>
      </w:r>
      <w:r w:rsidRPr="00EE6B72">
        <w:rPr>
          <w:rFonts w:ascii="Times New Roman" w:hAnsi="Times New Roman" w:cs="Times New Roman"/>
          <w:bCs/>
          <w:sz w:val="24"/>
          <w:szCs w:val="24"/>
        </w:rPr>
        <w:t>, promotion of pub</w:t>
      </w:r>
      <w:r w:rsidR="00B03057">
        <w:rPr>
          <w:rFonts w:ascii="Times New Roman" w:hAnsi="Times New Roman" w:cs="Times New Roman"/>
          <w:bCs/>
          <w:sz w:val="24"/>
          <w:szCs w:val="24"/>
        </w:rPr>
        <w:t>lic transport services, offer</w:t>
      </w:r>
      <w:r w:rsidRPr="00EE6B72">
        <w:rPr>
          <w:rFonts w:ascii="Times New Roman" w:hAnsi="Times New Roman" w:cs="Times New Roman"/>
          <w:bCs/>
          <w:sz w:val="24"/>
          <w:szCs w:val="24"/>
        </w:rPr>
        <w:t xml:space="preserve"> incentives to use sustainable modes, priority treatment of high-occupancy vehicles, managing parking and parking </w:t>
      </w:r>
      <w:r w:rsidRPr="00701C54">
        <w:rPr>
          <w:rFonts w:ascii="Times New Roman" w:hAnsi="Times New Roman" w:cs="Times New Roman"/>
          <w:bCs/>
          <w:color w:val="000000" w:themeColor="text1"/>
          <w:sz w:val="24"/>
          <w:szCs w:val="24"/>
        </w:rPr>
        <w:t xml:space="preserve">pricing. </w:t>
      </w:r>
      <w:r w:rsidR="00E2413F">
        <w:rPr>
          <w:rFonts w:ascii="Times New Roman" w:hAnsi="Times New Roman" w:cs="Times New Roman"/>
          <w:sz w:val="24"/>
          <w:szCs w:val="24"/>
          <w:shd w:val="clear" w:color="auto" w:fill="FFFFFF"/>
        </w:rPr>
        <w:t xml:space="preserve">Transport bureau and Addis Ababa environmental protection authority should work together regarding vehicles growth and their pollution impact. Rules and regulation must be enacted to aged vehicles.  </w:t>
      </w:r>
    </w:p>
    <w:p w:rsidR="00F158F1" w:rsidRDefault="00F158F1" w:rsidP="00334D01">
      <w:pPr>
        <w:pStyle w:val="NoSpacing"/>
        <w:numPr>
          <w:ilvl w:val="0"/>
          <w:numId w:val="26"/>
        </w:numPr>
        <w:spacing w:line="480" w:lineRule="auto"/>
        <w:ind w:left="0" w:right="-151"/>
        <w:jc w:val="both"/>
        <w:rPr>
          <w:rFonts w:ascii="Times New Roman" w:hAnsi="Times New Roman" w:cs="Times New Roman"/>
          <w:sz w:val="24"/>
          <w:szCs w:val="24"/>
          <w:shd w:val="clear" w:color="auto" w:fill="FFFFFF"/>
        </w:rPr>
      </w:pPr>
      <w:r w:rsidRPr="00C41CB4">
        <w:rPr>
          <w:rFonts w:ascii="Times New Roman" w:hAnsi="Times New Roman" w:cs="Times New Roman"/>
          <w:sz w:val="24"/>
          <w:szCs w:val="24"/>
          <w:shd w:val="clear" w:color="auto" w:fill="FFFFFF"/>
        </w:rPr>
        <w:t xml:space="preserve">Light Rail transit in Addis Ababa are serving for heavy </w:t>
      </w:r>
      <w:r w:rsidR="0078269C">
        <w:rPr>
          <w:rFonts w:ascii="Times New Roman" w:hAnsi="Times New Roman" w:cs="Times New Roman"/>
          <w:sz w:val="24"/>
          <w:szCs w:val="24"/>
          <w:shd w:val="clear" w:color="auto" w:fill="FFFFFF"/>
        </w:rPr>
        <w:t>passengers</w:t>
      </w:r>
      <w:r w:rsidRPr="00C41CB4">
        <w:rPr>
          <w:rFonts w:ascii="Times New Roman" w:hAnsi="Times New Roman" w:cs="Times New Roman"/>
          <w:sz w:val="24"/>
          <w:szCs w:val="24"/>
          <w:shd w:val="clear" w:color="auto" w:fill="FFFFFF"/>
        </w:rPr>
        <w:t xml:space="preserve"> especially morning and evening peak hours. Proponents of light rail transit argue</w:t>
      </w:r>
      <w:r>
        <w:rPr>
          <w:rFonts w:ascii="Times New Roman" w:hAnsi="Times New Roman" w:cs="Times New Roman"/>
          <w:sz w:val="24"/>
          <w:szCs w:val="24"/>
          <w:shd w:val="clear" w:color="auto" w:fill="FFFFFF"/>
        </w:rPr>
        <w:t>d</w:t>
      </w:r>
      <w:r w:rsidRPr="00C41CB4">
        <w:rPr>
          <w:rFonts w:ascii="Times New Roman" w:hAnsi="Times New Roman" w:cs="Times New Roman"/>
          <w:sz w:val="24"/>
          <w:szCs w:val="24"/>
          <w:shd w:val="clear" w:color="auto" w:fill="FFFFFF"/>
        </w:rPr>
        <w:t xml:space="preserve"> that rail transit increases community well-being by creating jobs, by boosting economic development and lower </w:t>
      </w:r>
      <w:r>
        <w:rPr>
          <w:rFonts w:ascii="Times New Roman" w:hAnsi="Times New Roman" w:cs="Times New Roman"/>
          <w:sz w:val="24"/>
          <w:szCs w:val="24"/>
          <w:shd w:val="clear" w:color="auto" w:fill="FFFFFF"/>
        </w:rPr>
        <w:t xml:space="preserve">transport </w:t>
      </w:r>
      <w:r w:rsidRPr="00C41CB4">
        <w:rPr>
          <w:rFonts w:ascii="Times New Roman" w:hAnsi="Times New Roman" w:cs="Times New Roman"/>
          <w:sz w:val="24"/>
          <w:szCs w:val="24"/>
          <w:shd w:val="clear" w:color="auto" w:fill="FFFFFF"/>
        </w:rPr>
        <w:t xml:space="preserve">cost than taxi or bus, and by reducing pollution </w:t>
      </w:r>
      <w:r w:rsidR="002F2D1B">
        <w:rPr>
          <w:rFonts w:ascii="Times New Roman" w:hAnsi="Times New Roman" w:cs="Times New Roman"/>
          <w:sz w:val="24"/>
          <w:szCs w:val="24"/>
          <w:shd w:val="clear" w:color="auto" w:fill="FFFFFF"/>
        </w:rPr>
        <w:t>and traffic congestion.  N</w:t>
      </w:r>
      <w:r w:rsidRPr="00C41CB4">
        <w:rPr>
          <w:rFonts w:ascii="Times New Roman" w:hAnsi="Times New Roman" w:cs="Times New Roman"/>
          <w:sz w:val="24"/>
          <w:szCs w:val="24"/>
          <w:shd w:val="clear" w:color="auto" w:fill="FFFFFF"/>
        </w:rPr>
        <w:t xml:space="preserve">ow a day the LRT is better option for transportation to reach on time without delay and </w:t>
      </w:r>
      <w:r w:rsidR="00BA712E">
        <w:rPr>
          <w:rFonts w:ascii="Times New Roman" w:hAnsi="Times New Roman" w:cs="Times New Roman"/>
          <w:sz w:val="24"/>
          <w:szCs w:val="24"/>
          <w:shd w:val="clear" w:color="auto" w:fill="FFFFFF"/>
        </w:rPr>
        <w:t xml:space="preserve">pollution </w:t>
      </w:r>
      <w:r w:rsidRPr="00C41CB4">
        <w:rPr>
          <w:rFonts w:ascii="Times New Roman" w:hAnsi="Times New Roman" w:cs="Times New Roman"/>
          <w:sz w:val="24"/>
          <w:szCs w:val="24"/>
          <w:shd w:val="clear" w:color="auto" w:fill="FFFFFF"/>
        </w:rPr>
        <w:t>red</w:t>
      </w:r>
      <w:r>
        <w:rPr>
          <w:rFonts w:ascii="Times New Roman" w:hAnsi="Times New Roman" w:cs="Times New Roman"/>
          <w:sz w:val="24"/>
          <w:szCs w:val="24"/>
          <w:shd w:val="clear" w:color="auto" w:fill="FFFFFF"/>
        </w:rPr>
        <w:t>uction mainly vehicles</w:t>
      </w:r>
      <w:r w:rsidRPr="00C41CB4">
        <w:rPr>
          <w:rFonts w:ascii="Times New Roman" w:hAnsi="Times New Roman" w:cs="Times New Roman"/>
          <w:sz w:val="24"/>
          <w:szCs w:val="24"/>
          <w:shd w:val="clear" w:color="auto" w:fill="FFFFFF"/>
        </w:rPr>
        <w:t xml:space="preserve"> pollution. </w:t>
      </w:r>
      <w:r w:rsidR="00BA712E">
        <w:rPr>
          <w:rFonts w:ascii="Times New Roman" w:hAnsi="Times New Roman" w:cs="Times New Roman"/>
          <w:sz w:val="24"/>
          <w:szCs w:val="24"/>
          <w:shd w:val="clear" w:color="auto" w:fill="FFFFFF"/>
        </w:rPr>
        <w:t xml:space="preserve">Hence, </w:t>
      </w:r>
      <w:r w:rsidR="00B50D37">
        <w:rPr>
          <w:rFonts w:ascii="Times New Roman" w:hAnsi="Times New Roman" w:cs="Times New Roman"/>
          <w:sz w:val="24"/>
          <w:szCs w:val="24"/>
          <w:shd w:val="clear" w:color="auto" w:fill="FFFFFF"/>
        </w:rPr>
        <w:t xml:space="preserve">extend </w:t>
      </w:r>
      <w:r w:rsidR="00BA712E">
        <w:rPr>
          <w:rFonts w:ascii="Times New Roman" w:hAnsi="Times New Roman" w:cs="Times New Roman"/>
          <w:sz w:val="24"/>
          <w:szCs w:val="24"/>
          <w:shd w:val="clear" w:color="auto" w:fill="FFFFFF"/>
        </w:rPr>
        <w:t>LRT to</w:t>
      </w:r>
      <w:r w:rsidRPr="00C41CB4">
        <w:rPr>
          <w:rFonts w:ascii="Times New Roman" w:hAnsi="Times New Roman" w:cs="Times New Roman"/>
          <w:sz w:val="24"/>
          <w:szCs w:val="24"/>
          <w:shd w:val="clear" w:color="auto" w:fill="FFFFFF"/>
        </w:rPr>
        <w:t xml:space="preserve"> uncovered main roads of Addis Ababa to </w:t>
      </w:r>
      <w:r w:rsidR="00BA712E">
        <w:rPr>
          <w:rFonts w:ascii="Times New Roman" w:hAnsi="Times New Roman" w:cs="Times New Roman"/>
          <w:sz w:val="24"/>
          <w:szCs w:val="24"/>
          <w:shd w:val="clear" w:color="auto" w:fill="FFFFFF"/>
        </w:rPr>
        <w:t>reduce congestion and transport-</w:t>
      </w:r>
      <w:r w:rsidRPr="00C41CB4">
        <w:rPr>
          <w:rFonts w:ascii="Times New Roman" w:hAnsi="Times New Roman" w:cs="Times New Roman"/>
          <w:sz w:val="24"/>
          <w:szCs w:val="24"/>
          <w:shd w:val="clear" w:color="auto" w:fill="FFFFFF"/>
        </w:rPr>
        <w:t>related air pollution</w:t>
      </w:r>
      <w:r w:rsidR="00BA712E">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p>
    <w:p w:rsidR="006A7CDE" w:rsidRPr="006A7CDE" w:rsidRDefault="006A7CDE" w:rsidP="00334D01">
      <w:pPr>
        <w:pStyle w:val="NoSpacing"/>
        <w:spacing w:line="480" w:lineRule="auto"/>
        <w:ind w:right="-151"/>
        <w:jc w:val="both"/>
        <w:rPr>
          <w:rFonts w:ascii="Times New Roman" w:hAnsi="Times New Roman" w:cs="Times New Roman"/>
          <w:b/>
          <w:sz w:val="26"/>
          <w:szCs w:val="26"/>
          <w:shd w:val="clear" w:color="auto" w:fill="FFFFFF"/>
        </w:rPr>
      </w:pPr>
      <w:r>
        <w:rPr>
          <w:rFonts w:ascii="Times New Roman" w:hAnsi="Times New Roman" w:cs="Times New Roman"/>
          <w:b/>
          <w:sz w:val="26"/>
          <w:szCs w:val="26"/>
          <w:shd w:val="clear" w:color="auto" w:fill="FFFFFF"/>
        </w:rPr>
        <w:t xml:space="preserve">III. </w:t>
      </w:r>
      <w:r w:rsidR="0078269C">
        <w:rPr>
          <w:rFonts w:ascii="Times New Roman" w:hAnsi="Times New Roman" w:cs="Times New Roman"/>
          <w:b/>
          <w:sz w:val="26"/>
          <w:szCs w:val="26"/>
          <w:shd w:val="clear" w:color="auto" w:fill="FFFFFF"/>
        </w:rPr>
        <w:t xml:space="preserve"> For Further R</w:t>
      </w:r>
      <w:r w:rsidRPr="006A7CDE">
        <w:rPr>
          <w:rFonts w:ascii="Times New Roman" w:hAnsi="Times New Roman" w:cs="Times New Roman"/>
          <w:b/>
          <w:sz w:val="26"/>
          <w:szCs w:val="26"/>
          <w:shd w:val="clear" w:color="auto" w:fill="FFFFFF"/>
        </w:rPr>
        <w:t xml:space="preserve">esearch </w:t>
      </w:r>
    </w:p>
    <w:p w:rsidR="00BC09A1" w:rsidRDefault="00F158F1" w:rsidP="00334D01">
      <w:pPr>
        <w:pStyle w:val="NoSpacing"/>
        <w:numPr>
          <w:ilvl w:val="0"/>
          <w:numId w:val="26"/>
        </w:numPr>
        <w:spacing w:line="480" w:lineRule="auto"/>
        <w:ind w:left="0" w:right="-151" w:hanging="450"/>
        <w:jc w:val="both"/>
        <w:rPr>
          <w:rFonts w:ascii="Times New Roman" w:hAnsi="Times New Roman" w:cs="Times New Roman"/>
          <w:b/>
          <w:bCs/>
          <w:sz w:val="24"/>
          <w:szCs w:val="24"/>
        </w:rPr>
      </w:pPr>
      <w:r>
        <w:rPr>
          <w:rFonts w:ascii="Times New Roman" w:hAnsi="Times New Roman" w:cs="Times New Roman"/>
          <w:sz w:val="24"/>
          <w:szCs w:val="24"/>
        </w:rPr>
        <w:t>There is a research gap related to</w:t>
      </w:r>
      <w:r w:rsidRPr="00C41CB4">
        <w:rPr>
          <w:rFonts w:ascii="Times New Roman" w:hAnsi="Times New Roman" w:cs="Times New Roman"/>
          <w:sz w:val="24"/>
          <w:szCs w:val="24"/>
        </w:rPr>
        <w:t xml:space="preserve"> air quality at public transportation station</w:t>
      </w:r>
      <w:r>
        <w:rPr>
          <w:rFonts w:ascii="Times New Roman" w:hAnsi="Times New Roman" w:cs="Times New Roman"/>
          <w:sz w:val="24"/>
          <w:szCs w:val="24"/>
        </w:rPr>
        <w:t>s</w:t>
      </w:r>
      <w:r w:rsidRPr="00C41CB4">
        <w:rPr>
          <w:rFonts w:ascii="Times New Roman" w:hAnsi="Times New Roman" w:cs="Times New Roman"/>
          <w:sz w:val="24"/>
          <w:szCs w:val="24"/>
        </w:rPr>
        <w:t xml:space="preserve"> in Addis</w:t>
      </w:r>
      <w:r>
        <w:rPr>
          <w:rFonts w:ascii="Times New Roman" w:hAnsi="Times New Roman" w:cs="Times New Roman"/>
          <w:sz w:val="24"/>
          <w:szCs w:val="24"/>
        </w:rPr>
        <w:t xml:space="preserve"> Ababa, regulation and standards on air pollution</w:t>
      </w:r>
      <w:r w:rsidRPr="00C41CB4">
        <w:rPr>
          <w:rFonts w:ascii="Times New Roman" w:hAnsi="Times New Roman" w:cs="Times New Roman"/>
          <w:sz w:val="24"/>
          <w:szCs w:val="24"/>
        </w:rPr>
        <w:t xml:space="preserve"> emissio</w:t>
      </w:r>
      <w:r>
        <w:rPr>
          <w:rFonts w:ascii="Times New Roman" w:hAnsi="Times New Roman" w:cs="Times New Roman"/>
          <w:sz w:val="24"/>
          <w:szCs w:val="24"/>
        </w:rPr>
        <w:t xml:space="preserve">n level, health impact and poor </w:t>
      </w:r>
      <w:r w:rsidRPr="00C41CB4">
        <w:rPr>
          <w:rFonts w:ascii="Times New Roman" w:hAnsi="Times New Roman" w:cs="Times New Roman"/>
          <w:sz w:val="24"/>
          <w:szCs w:val="24"/>
        </w:rPr>
        <w:t>implementation</w:t>
      </w:r>
      <w:r>
        <w:rPr>
          <w:rFonts w:ascii="Times New Roman" w:hAnsi="Times New Roman" w:cs="Times New Roman"/>
          <w:sz w:val="24"/>
          <w:szCs w:val="24"/>
        </w:rPr>
        <w:t xml:space="preserve"> in transport sector</w:t>
      </w:r>
      <w:r w:rsidRPr="00C41CB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41CB4">
        <w:rPr>
          <w:rFonts w:ascii="Times New Roman" w:hAnsi="Times New Roman" w:cs="Times New Roman"/>
          <w:sz w:val="24"/>
          <w:szCs w:val="24"/>
        </w:rPr>
        <w:t>Therefore, additional r</w:t>
      </w:r>
      <w:r>
        <w:rPr>
          <w:rFonts w:ascii="Times New Roman" w:hAnsi="Times New Roman" w:cs="Times New Roman"/>
          <w:sz w:val="24"/>
          <w:szCs w:val="24"/>
        </w:rPr>
        <w:t xml:space="preserve">esearch is needed to expand the </w:t>
      </w:r>
      <w:r w:rsidRPr="00C41CB4">
        <w:rPr>
          <w:rFonts w:ascii="Times New Roman" w:hAnsi="Times New Roman" w:cs="Times New Roman"/>
          <w:sz w:val="24"/>
          <w:szCs w:val="24"/>
        </w:rPr>
        <w:t>number of case studies and better understand</w:t>
      </w:r>
      <w:r w:rsidR="00B03057">
        <w:rPr>
          <w:rFonts w:ascii="Times New Roman" w:hAnsi="Times New Roman" w:cs="Times New Roman"/>
          <w:sz w:val="24"/>
          <w:szCs w:val="24"/>
        </w:rPr>
        <w:t>ing</w:t>
      </w:r>
      <w:r w:rsidRPr="00C41CB4">
        <w:rPr>
          <w:rFonts w:ascii="Times New Roman" w:hAnsi="Times New Roman" w:cs="Times New Roman"/>
          <w:sz w:val="24"/>
          <w:szCs w:val="24"/>
        </w:rPr>
        <w:t xml:space="preserve"> </w:t>
      </w:r>
      <w:r w:rsidR="00B03057">
        <w:rPr>
          <w:rFonts w:ascii="Times New Roman" w:hAnsi="Times New Roman" w:cs="Times New Roman"/>
          <w:sz w:val="24"/>
          <w:szCs w:val="24"/>
        </w:rPr>
        <w:t xml:space="preserve">of </w:t>
      </w:r>
      <w:r w:rsidRPr="00C41CB4">
        <w:rPr>
          <w:rFonts w:ascii="Times New Roman" w:hAnsi="Times New Roman" w:cs="Times New Roman"/>
          <w:sz w:val="24"/>
          <w:szCs w:val="24"/>
        </w:rPr>
        <w:t>the impact of t</w:t>
      </w:r>
      <w:r w:rsidR="00BA712E">
        <w:rPr>
          <w:rFonts w:ascii="Times New Roman" w:hAnsi="Times New Roman" w:cs="Times New Roman"/>
          <w:sz w:val="24"/>
          <w:szCs w:val="24"/>
        </w:rPr>
        <w:t>raffic congestion or transport-related air pollution on human health.</w:t>
      </w:r>
      <w:r w:rsidRPr="00C41CB4">
        <w:rPr>
          <w:rFonts w:ascii="Times New Roman" w:hAnsi="Times New Roman" w:cs="Times New Roman"/>
          <w:sz w:val="24"/>
          <w:szCs w:val="24"/>
        </w:rPr>
        <w:t xml:space="preserve"> </w:t>
      </w:r>
      <w:r w:rsidR="00BA712E" w:rsidRPr="00C41CB4">
        <w:rPr>
          <w:rFonts w:ascii="Times New Roman" w:hAnsi="Times New Roman" w:cs="Times New Roman"/>
          <w:sz w:val="24"/>
          <w:szCs w:val="24"/>
        </w:rPr>
        <w:t>As</w:t>
      </w:r>
      <w:r>
        <w:rPr>
          <w:rFonts w:ascii="Times New Roman" w:hAnsi="Times New Roman" w:cs="Times New Roman"/>
          <w:sz w:val="24"/>
          <w:szCs w:val="24"/>
        </w:rPr>
        <w:t xml:space="preserve"> well as to warrant a stronger recommendation </w:t>
      </w:r>
      <w:r w:rsidR="00BA712E">
        <w:rPr>
          <w:rFonts w:ascii="Times New Roman" w:hAnsi="Times New Roman" w:cs="Times New Roman"/>
          <w:sz w:val="24"/>
          <w:szCs w:val="24"/>
        </w:rPr>
        <w:t>on alternative transportations,</w:t>
      </w:r>
      <w:r w:rsidRPr="00C41CB4">
        <w:rPr>
          <w:rFonts w:ascii="Times New Roman" w:hAnsi="Times New Roman" w:cs="Times New Roman"/>
          <w:sz w:val="24"/>
          <w:szCs w:val="24"/>
        </w:rPr>
        <w:t xml:space="preserve"> bus shelter location</w:t>
      </w:r>
      <w:r>
        <w:rPr>
          <w:rFonts w:ascii="Times New Roman" w:hAnsi="Times New Roman" w:cs="Times New Roman"/>
          <w:sz w:val="24"/>
          <w:szCs w:val="24"/>
        </w:rPr>
        <w:t xml:space="preserve"> planning</w:t>
      </w:r>
      <w:r w:rsidRPr="00C41CB4">
        <w:rPr>
          <w:rFonts w:ascii="Times New Roman" w:hAnsi="Times New Roman" w:cs="Times New Roman"/>
          <w:sz w:val="24"/>
          <w:szCs w:val="24"/>
        </w:rPr>
        <w:t xml:space="preserve"> and design guidelines.</w:t>
      </w:r>
      <w:r w:rsidRPr="00C41CB4">
        <w:rPr>
          <w:rFonts w:ascii="Times New Roman" w:hAnsi="Times New Roman" w:cs="Times New Roman"/>
          <w:b/>
          <w:bCs/>
          <w:sz w:val="24"/>
          <w:szCs w:val="24"/>
        </w:rPr>
        <w:t xml:space="preserve">   </w:t>
      </w:r>
    </w:p>
    <w:p w:rsidR="00F36C1C" w:rsidRDefault="00F36C1C" w:rsidP="007E41BF">
      <w:pPr>
        <w:pStyle w:val="NoSpacing"/>
        <w:spacing w:line="360" w:lineRule="auto"/>
        <w:jc w:val="both"/>
        <w:rPr>
          <w:rStyle w:val="Emphasis"/>
          <w:rFonts w:ascii="Times New Roman" w:hAnsi="Times New Roman" w:cs="Times New Roman"/>
          <w:b/>
          <w:bCs/>
          <w:i w:val="0"/>
          <w:iCs w:val="0"/>
          <w:sz w:val="24"/>
          <w:szCs w:val="24"/>
        </w:rPr>
      </w:pPr>
    </w:p>
    <w:p w:rsidR="00D57C26" w:rsidRDefault="00D57C26" w:rsidP="007E41BF">
      <w:pPr>
        <w:pStyle w:val="NoSpacing"/>
        <w:spacing w:line="360" w:lineRule="auto"/>
        <w:jc w:val="both"/>
        <w:rPr>
          <w:rStyle w:val="Emphasis"/>
          <w:rFonts w:ascii="Times New Roman" w:hAnsi="Times New Roman" w:cs="Times New Roman"/>
          <w:b/>
          <w:bCs/>
          <w:i w:val="0"/>
          <w:iCs w:val="0"/>
          <w:sz w:val="24"/>
          <w:szCs w:val="24"/>
        </w:rPr>
      </w:pPr>
    </w:p>
    <w:p w:rsidR="00152B9F" w:rsidRDefault="00152B9F" w:rsidP="007E41BF">
      <w:pPr>
        <w:pStyle w:val="NoSpacing"/>
        <w:spacing w:line="360" w:lineRule="auto"/>
        <w:jc w:val="both"/>
        <w:rPr>
          <w:rStyle w:val="Emphasis"/>
          <w:rFonts w:ascii="Times New Roman" w:hAnsi="Times New Roman" w:cs="Times New Roman"/>
          <w:color w:val="000000" w:themeColor="text1"/>
          <w:sz w:val="24"/>
          <w:szCs w:val="24"/>
          <w:shd w:val="clear" w:color="auto" w:fill="FFFFFF"/>
        </w:rPr>
      </w:pPr>
    </w:p>
    <w:p w:rsidR="000104EB" w:rsidRDefault="000104EB" w:rsidP="007E41BF">
      <w:pPr>
        <w:pStyle w:val="NoSpacing"/>
        <w:spacing w:line="360" w:lineRule="auto"/>
        <w:jc w:val="both"/>
        <w:rPr>
          <w:rStyle w:val="Emphasis"/>
          <w:rFonts w:ascii="Times New Roman" w:hAnsi="Times New Roman" w:cs="Times New Roman"/>
          <w:color w:val="000000" w:themeColor="text1"/>
          <w:sz w:val="24"/>
          <w:szCs w:val="24"/>
          <w:shd w:val="clear" w:color="auto" w:fill="FFFFFF"/>
        </w:rPr>
      </w:pPr>
    </w:p>
    <w:p w:rsidR="00AA6FC9" w:rsidRDefault="00AA6FC9" w:rsidP="007E41BF">
      <w:pPr>
        <w:pStyle w:val="NoSpacing"/>
        <w:spacing w:line="360" w:lineRule="auto"/>
        <w:jc w:val="both"/>
        <w:rPr>
          <w:rStyle w:val="Emphasis"/>
          <w:rFonts w:ascii="Times New Roman" w:hAnsi="Times New Roman" w:cs="Times New Roman"/>
          <w:color w:val="000000" w:themeColor="text1"/>
          <w:sz w:val="24"/>
          <w:szCs w:val="24"/>
          <w:shd w:val="clear" w:color="auto" w:fill="FFFFFF"/>
        </w:rPr>
      </w:pPr>
    </w:p>
    <w:p w:rsidR="003A51A3" w:rsidRPr="00693EF9" w:rsidRDefault="0005026F" w:rsidP="003A51A3">
      <w:pPr>
        <w:pStyle w:val="NoSpacing"/>
        <w:spacing w:line="360" w:lineRule="auto"/>
        <w:outlineLvl w:val="0"/>
        <w:rPr>
          <w:rFonts w:ascii="Times New Roman" w:hAnsi="Times New Roman" w:cs="Times New Roman"/>
          <w:b/>
          <w:color w:val="000000" w:themeColor="text1"/>
          <w:sz w:val="28"/>
          <w:szCs w:val="28"/>
        </w:rPr>
      </w:pPr>
      <w:r w:rsidRPr="00390166">
        <w:rPr>
          <w:rFonts w:ascii="Times New Roman" w:hAnsi="Times New Roman" w:cs="Times New Roman"/>
          <w:color w:val="000000" w:themeColor="text1"/>
          <w:sz w:val="24"/>
          <w:szCs w:val="24"/>
        </w:rPr>
        <w:lastRenderedPageBreak/>
        <w:t xml:space="preserve">                                                          </w:t>
      </w:r>
      <w:r w:rsidR="00693EF9" w:rsidRPr="00693EF9">
        <w:rPr>
          <w:rFonts w:ascii="Times New Roman" w:hAnsi="Times New Roman" w:cs="Times New Roman"/>
          <w:b/>
          <w:color w:val="000000" w:themeColor="text1"/>
          <w:sz w:val="28"/>
          <w:szCs w:val="28"/>
        </w:rPr>
        <w:t xml:space="preserve"> </w:t>
      </w:r>
      <w:bookmarkStart w:id="372" w:name="_Toc1376719"/>
      <w:bookmarkStart w:id="373" w:name="_Toc13226844"/>
      <w:r w:rsidR="00693EF9" w:rsidRPr="00693EF9">
        <w:rPr>
          <w:rFonts w:ascii="Times New Roman" w:hAnsi="Times New Roman" w:cs="Times New Roman"/>
          <w:b/>
          <w:color w:val="000000" w:themeColor="text1"/>
          <w:sz w:val="28"/>
          <w:szCs w:val="28"/>
        </w:rPr>
        <w:t>R</w:t>
      </w:r>
      <w:r w:rsidR="006E65CC" w:rsidRPr="00693EF9">
        <w:rPr>
          <w:rFonts w:ascii="Times New Roman" w:hAnsi="Times New Roman" w:cs="Times New Roman"/>
          <w:b/>
          <w:color w:val="000000" w:themeColor="text1"/>
          <w:sz w:val="28"/>
          <w:szCs w:val="28"/>
        </w:rPr>
        <w:t>eferences</w:t>
      </w:r>
      <w:bookmarkEnd w:id="372"/>
      <w:bookmarkEnd w:id="373"/>
      <w:r w:rsidR="006E65CC" w:rsidRPr="00693EF9">
        <w:rPr>
          <w:rFonts w:ascii="Times New Roman" w:hAnsi="Times New Roman" w:cs="Times New Roman"/>
          <w:b/>
          <w:color w:val="000000" w:themeColor="text1"/>
          <w:sz w:val="28"/>
          <w:szCs w:val="28"/>
        </w:rPr>
        <w:t xml:space="preserve"> </w:t>
      </w:r>
    </w:p>
    <w:p w:rsidR="003A51A3" w:rsidRPr="00390166" w:rsidRDefault="003A51A3" w:rsidP="00334D01">
      <w:pPr>
        <w:autoSpaceDE w:val="0"/>
        <w:autoSpaceDN w:val="0"/>
        <w:adjustRightInd w:val="0"/>
        <w:spacing w:after="0" w:line="360" w:lineRule="auto"/>
        <w:ind w:left="630" w:right="-151" w:hanging="630"/>
        <w:jc w:val="both"/>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Abdel-Salam, M. M. (2013). Indoor particulate matter in urban residences of Alexandria, Egypt. </w:t>
      </w:r>
      <w:r w:rsidRPr="00390166">
        <w:rPr>
          <w:rFonts w:ascii="Times New Roman" w:hAnsi="Times New Roman" w:cs="Times New Roman"/>
          <w:i/>
          <w:iCs/>
          <w:color w:val="000000" w:themeColor="text1"/>
          <w:sz w:val="24"/>
          <w:szCs w:val="24"/>
          <w:shd w:val="clear" w:color="auto" w:fill="FFFFFF"/>
        </w:rPr>
        <w:t>Journal of the Air &amp; Waste Management Association</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63</w:t>
      </w:r>
      <w:r w:rsidRPr="00390166">
        <w:rPr>
          <w:rFonts w:ascii="Times New Roman" w:hAnsi="Times New Roman" w:cs="Times New Roman"/>
          <w:color w:val="000000" w:themeColor="text1"/>
          <w:sz w:val="24"/>
          <w:szCs w:val="24"/>
          <w:shd w:val="clear" w:color="auto" w:fill="FFFFFF"/>
        </w:rPr>
        <w:t>(8), 956-962.</w:t>
      </w:r>
    </w:p>
    <w:p w:rsidR="003A51A3" w:rsidRPr="00390166" w:rsidRDefault="003A51A3" w:rsidP="00334D01">
      <w:pPr>
        <w:autoSpaceDE w:val="0"/>
        <w:autoSpaceDN w:val="0"/>
        <w:adjustRightInd w:val="0"/>
        <w:spacing w:after="0" w:line="360" w:lineRule="auto"/>
        <w:ind w:left="630" w:right="-151" w:hanging="630"/>
        <w:jc w:val="both"/>
        <w:rPr>
          <w:rFonts w:ascii="Times New Roman" w:hAnsi="Times New Roman" w:cs="Times New Roman"/>
          <w:bCs/>
          <w:color w:val="000000" w:themeColor="text1"/>
          <w:sz w:val="24"/>
          <w:szCs w:val="24"/>
        </w:rPr>
      </w:pPr>
      <w:r w:rsidRPr="00390166">
        <w:rPr>
          <w:rFonts w:ascii="Times New Roman" w:hAnsi="Times New Roman" w:cs="Times New Roman"/>
          <w:bCs/>
          <w:color w:val="000000" w:themeColor="text1"/>
          <w:sz w:val="24"/>
          <w:szCs w:val="24"/>
        </w:rPr>
        <w:t>Abdlemalik, M. (2017).</w:t>
      </w:r>
      <w:r w:rsidR="00AE622B">
        <w:rPr>
          <w:rFonts w:ascii="Times New Roman" w:hAnsi="Times New Roman" w:cs="Times New Roman"/>
          <w:bCs/>
          <w:color w:val="000000" w:themeColor="text1"/>
          <w:sz w:val="24"/>
          <w:szCs w:val="24"/>
        </w:rPr>
        <w:t xml:space="preserve"> </w:t>
      </w:r>
      <w:r w:rsidRPr="00390166">
        <w:rPr>
          <w:rFonts w:ascii="Times New Roman" w:hAnsi="Times New Roman" w:cs="Times New Roman"/>
          <w:bCs/>
          <w:color w:val="000000" w:themeColor="text1"/>
          <w:sz w:val="24"/>
          <w:szCs w:val="24"/>
        </w:rPr>
        <w:t>Performance Assessment of Addis Ababa’s Light Rail Transit (LRT) Base</w:t>
      </w:r>
      <w:r w:rsidR="001F53C2">
        <w:rPr>
          <w:rFonts w:ascii="Times New Roman" w:hAnsi="Times New Roman" w:cs="Times New Roman"/>
          <w:bCs/>
          <w:color w:val="000000" w:themeColor="text1"/>
          <w:sz w:val="24"/>
          <w:szCs w:val="24"/>
        </w:rPr>
        <w:t>d on Sustainability Variables: M</w:t>
      </w:r>
      <w:r w:rsidR="003531EE">
        <w:rPr>
          <w:rFonts w:ascii="Times New Roman" w:hAnsi="Times New Roman" w:cs="Times New Roman"/>
          <w:bCs/>
          <w:color w:val="000000" w:themeColor="text1"/>
          <w:sz w:val="24"/>
          <w:szCs w:val="24"/>
        </w:rPr>
        <w:t>aster thesis</w:t>
      </w:r>
      <w:r w:rsidRPr="00390166">
        <w:rPr>
          <w:rFonts w:ascii="Times New Roman" w:hAnsi="Times New Roman" w:cs="Times New Roman"/>
          <w:bCs/>
          <w:color w:val="000000" w:themeColor="text1"/>
          <w:sz w:val="24"/>
          <w:szCs w:val="24"/>
        </w:rPr>
        <w:t>.</w:t>
      </w:r>
      <w:r w:rsidR="003D3A88">
        <w:rPr>
          <w:rFonts w:ascii="Times New Roman" w:hAnsi="Times New Roman" w:cs="Times New Roman"/>
          <w:bCs/>
          <w:color w:val="000000" w:themeColor="text1"/>
          <w:sz w:val="24"/>
          <w:szCs w:val="24"/>
        </w:rPr>
        <w:t xml:space="preserve"> Addis Ababa University.</w:t>
      </w:r>
    </w:p>
    <w:p w:rsidR="003A51A3" w:rsidRPr="00390166" w:rsidRDefault="003A51A3" w:rsidP="00334D01">
      <w:pPr>
        <w:autoSpaceDE w:val="0"/>
        <w:autoSpaceDN w:val="0"/>
        <w:adjustRightInd w:val="0"/>
        <w:spacing w:after="0" w:line="360" w:lineRule="auto"/>
        <w:ind w:left="630" w:right="-151" w:hanging="63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Adam, M., Mi</w:t>
      </w:r>
      <w:r w:rsidR="00AE622B">
        <w:rPr>
          <w:rFonts w:ascii="Times New Roman" w:hAnsi="Times New Roman" w:cs="Times New Roman"/>
          <w:color w:val="000000" w:themeColor="text1"/>
          <w:sz w:val="24"/>
          <w:szCs w:val="24"/>
        </w:rPr>
        <w:t>guel</w:t>
      </w:r>
      <w:r w:rsidR="0092604B">
        <w:rPr>
          <w:rFonts w:ascii="Times New Roman" w:hAnsi="Times New Roman" w:cs="Times New Roman"/>
          <w:color w:val="000000" w:themeColor="text1"/>
          <w:sz w:val="24"/>
          <w:szCs w:val="24"/>
        </w:rPr>
        <w:t>,</w:t>
      </w:r>
      <w:r w:rsidR="00AE622B">
        <w:rPr>
          <w:rFonts w:ascii="Times New Roman" w:hAnsi="Times New Roman" w:cs="Times New Roman"/>
          <w:color w:val="000000" w:themeColor="text1"/>
          <w:sz w:val="24"/>
          <w:szCs w:val="24"/>
        </w:rPr>
        <w:t xml:space="preserve"> F., Christopher, M. M</w:t>
      </w:r>
      <w:r w:rsidRPr="00390166">
        <w:rPr>
          <w:rFonts w:ascii="Times New Roman" w:hAnsi="Times New Roman" w:cs="Times New Roman"/>
          <w:iCs/>
          <w:color w:val="000000" w:themeColor="text1"/>
          <w:sz w:val="24"/>
          <w:szCs w:val="24"/>
        </w:rPr>
        <w:t>.</w:t>
      </w:r>
      <w:r w:rsidR="00AE622B">
        <w:rPr>
          <w:rFonts w:ascii="Times New Roman" w:hAnsi="Times New Roman" w:cs="Times New Roman"/>
          <w:iCs/>
          <w:color w:val="000000" w:themeColor="text1"/>
          <w:sz w:val="24"/>
          <w:szCs w:val="24"/>
        </w:rPr>
        <w:t xml:space="preserve"> </w:t>
      </w:r>
      <w:r w:rsidRPr="00390166">
        <w:rPr>
          <w:rFonts w:ascii="Times New Roman" w:hAnsi="Times New Roman" w:cs="Times New Roman"/>
          <w:iCs/>
          <w:color w:val="000000" w:themeColor="text1"/>
          <w:sz w:val="24"/>
          <w:szCs w:val="24"/>
        </w:rPr>
        <w:t>(2012).</w:t>
      </w:r>
      <w:r w:rsidRPr="00390166">
        <w:rPr>
          <w:rFonts w:ascii="Times New Roman" w:hAnsi="Times New Roman" w:cs="Times New Roman"/>
          <w:b/>
          <w:bCs/>
          <w:color w:val="000000" w:themeColor="text1"/>
          <w:sz w:val="24"/>
          <w:szCs w:val="24"/>
        </w:rPr>
        <w:t xml:space="preserve"> </w:t>
      </w:r>
      <w:r w:rsidRPr="00390166">
        <w:rPr>
          <w:rFonts w:ascii="Times New Roman" w:hAnsi="Times New Roman" w:cs="Times New Roman"/>
          <w:bCs/>
          <w:color w:val="000000" w:themeColor="text1"/>
          <w:sz w:val="24"/>
          <w:szCs w:val="24"/>
        </w:rPr>
        <w:t>An Empirical Study of Particulate Matter Exposure for Passengers Waiting at Bus Stop Shelters in Portland, Oregon, USA.</w:t>
      </w:r>
      <w:r w:rsidRPr="00390166">
        <w:rPr>
          <w:rFonts w:ascii="Times New Roman" w:hAnsi="Times New Roman" w:cs="Times New Roman"/>
          <w:color w:val="000000" w:themeColor="text1"/>
          <w:sz w:val="24"/>
          <w:szCs w:val="24"/>
        </w:rPr>
        <w:t xml:space="preserve"> Journal of Civil and Environmental Engineering Faculty Publications and Presentations, pp. 1-20.</w:t>
      </w:r>
    </w:p>
    <w:p w:rsidR="003A51A3" w:rsidRPr="00390166" w:rsidRDefault="003A51A3" w:rsidP="00334D01">
      <w:pPr>
        <w:autoSpaceDE w:val="0"/>
        <w:autoSpaceDN w:val="0"/>
        <w:adjustRightInd w:val="0"/>
        <w:spacing w:after="0" w:line="360" w:lineRule="auto"/>
        <w:ind w:left="540" w:right="-151" w:hanging="54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Adam, M., Migue</w:t>
      </w:r>
      <w:r w:rsidR="00AE622B">
        <w:rPr>
          <w:rFonts w:ascii="Times New Roman" w:hAnsi="Times New Roman" w:cs="Times New Roman"/>
          <w:color w:val="000000" w:themeColor="text1"/>
          <w:sz w:val="24"/>
          <w:szCs w:val="24"/>
        </w:rPr>
        <w:t>l, F., &amp; Christopher, M. M</w:t>
      </w:r>
      <w:r w:rsidRPr="00390166">
        <w:rPr>
          <w:rFonts w:ascii="Times New Roman" w:hAnsi="Times New Roman" w:cs="Times New Roman"/>
          <w:color w:val="000000" w:themeColor="text1"/>
          <w:sz w:val="24"/>
          <w:szCs w:val="24"/>
        </w:rPr>
        <w:t>. (2012).</w:t>
      </w:r>
      <w:r w:rsidR="006D5700">
        <w:rPr>
          <w:rFonts w:ascii="Times New Roman" w:hAnsi="Times New Roman" w:cs="Times New Roman"/>
          <w:color w:val="000000" w:themeColor="text1"/>
          <w:sz w:val="24"/>
          <w:szCs w:val="24"/>
        </w:rPr>
        <w:t xml:space="preserve"> </w:t>
      </w:r>
      <w:r w:rsidRPr="00390166">
        <w:rPr>
          <w:rFonts w:ascii="Times New Roman" w:hAnsi="Times New Roman" w:cs="Times New Roman"/>
          <w:bCs/>
          <w:color w:val="000000" w:themeColor="text1"/>
          <w:sz w:val="24"/>
          <w:szCs w:val="24"/>
        </w:rPr>
        <w:t xml:space="preserve">Air Quality at Bus Stops: </w:t>
      </w:r>
      <w:r w:rsidRPr="00390166">
        <w:rPr>
          <w:rFonts w:ascii="Times New Roman" w:hAnsi="Times New Roman" w:cs="Times New Roman"/>
          <w:color w:val="000000" w:themeColor="text1"/>
          <w:sz w:val="24"/>
          <w:szCs w:val="24"/>
        </w:rPr>
        <w:t>Empirical Analysis of Exposure to Particulate Matter at Bus Stop Shelters.</w:t>
      </w:r>
      <w:r w:rsidRPr="00390166">
        <w:rPr>
          <w:rFonts w:ascii="Times New Roman" w:hAnsi="Times New Roman" w:cs="Times New Roman"/>
          <w:i/>
          <w:iCs/>
          <w:color w:val="000000" w:themeColor="text1"/>
          <w:sz w:val="24"/>
          <w:szCs w:val="24"/>
        </w:rPr>
        <w:t xml:space="preserve"> Journal of the Transportation Research Board, </w:t>
      </w:r>
      <w:r w:rsidRPr="00390166">
        <w:rPr>
          <w:rFonts w:ascii="Times New Roman" w:hAnsi="Times New Roman" w:cs="Times New Roman"/>
          <w:iCs/>
          <w:color w:val="000000" w:themeColor="text1"/>
          <w:sz w:val="24"/>
          <w:szCs w:val="24"/>
        </w:rPr>
        <w:t>2770(1),</w:t>
      </w:r>
      <w:r w:rsidR="00AE622B">
        <w:rPr>
          <w:rFonts w:ascii="Times New Roman" w:hAnsi="Times New Roman" w:cs="Times New Roman"/>
          <w:iCs/>
          <w:color w:val="000000" w:themeColor="text1"/>
          <w:sz w:val="24"/>
          <w:szCs w:val="24"/>
        </w:rPr>
        <w:t xml:space="preserve"> </w:t>
      </w:r>
      <w:r w:rsidRPr="00390166">
        <w:rPr>
          <w:rFonts w:ascii="Times New Roman" w:hAnsi="Times New Roman" w:cs="Times New Roman"/>
          <w:iCs/>
          <w:color w:val="000000" w:themeColor="text1"/>
          <w:sz w:val="24"/>
          <w:szCs w:val="24"/>
        </w:rPr>
        <w:t>76-86.</w:t>
      </w:r>
    </w:p>
    <w:p w:rsidR="003A51A3" w:rsidRPr="00390166" w:rsidRDefault="003A51A3" w:rsidP="00334D01">
      <w:pPr>
        <w:autoSpaceDE w:val="0"/>
        <w:autoSpaceDN w:val="0"/>
        <w:adjustRightInd w:val="0"/>
        <w:spacing w:after="0" w:line="360" w:lineRule="auto"/>
        <w:ind w:left="-90" w:right="-151"/>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 xml:space="preserve"> American Public Transit Association. (1993). </w:t>
      </w:r>
      <w:r w:rsidRPr="00390166">
        <w:rPr>
          <w:rFonts w:ascii="Times New Roman" w:hAnsi="Times New Roman" w:cs="Times New Roman"/>
          <w:i/>
          <w:iCs/>
          <w:color w:val="000000" w:themeColor="text1"/>
          <w:sz w:val="24"/>
          <w:szCs w:val="24"/>
        </w:rPr>
        <w:t>Transit Fact Book</w:t>
      </w:r>
      <w:r w:rsidRPr="00390166">
        <w:rPr>
          <w:rFonts w:ascii="Times New Roman" w:hAnsi="Times New Roman" w:cs="Times New Roman"/>
          <w:color w:val="000000" w:themeColor="text1"/>
          <w:sz w:val="24"/>
          <w:szCs w:val="24"/>
        </w:rPr>
        <w:t>, Washington, D.C.</w:t>
      </w:r>
    </w:p>
    <w:p w:rsidR="003A51A3" w:rsidRPr="00390166" w:rsidRDefault="006D5700" w:rsidP="00334D01">
      <w:pPr>
        <w:autoSpaceDE w:val="0"/>
        <w:autoSpaceDN w:val="0"/>
        <w:adjustRightInd w:val="0"/>
        <w:spacing w:after="0" w:line="360" w:lineRule="auto"/>
        <w:ind w:left="630" w:right="-151" w:hanging="630"/>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Anumita, R.</w:t>
      </w:r>
      <w:r w:rsidR="003A51A3" w:rsidRPr="00390166">
        <w:rPr>
          <w:rFonts w:ascii="Times New Roman" w:hAnsi="Times New Roman" w:cs="Times New Roman"/>
          <w:color w:val="000000" w:themeColor="text1"/>
          <w:sz w:val="24"/>
          <w:szCs w:val="24"/>
        </w:rPr>
        <w:t>, Priyanka</w:t>
      </w:r>
      <w:r>
        <w:rPr>
          <w:rFonts w:ascii="Times New Roman" w:hAnsi="Times New Roman" w:cs="Times New Roman"/>
          <w:color w:val="000000" w:themeColor="text1"/>
          <w:sz w:val="24"/>
          <w:szCs w:val="24"/>
        </w:rPr>
        <w:t>, C., &amp;</w:t>
      </w:r>
      <w:r w:rsidR="003A51A3" w:rsidRPr="00390166">
        <w:rPr>
          <w:rFonts w:ascii="Times New Roman" w:hAnsi="Times New Roman" w:cs="Times New Roman"/>
          <w:color w:val="000000" w:themeColor="text1"/>
          <w:sz w:val="24"/>
          <w:szCs w:val="24"/>
        </w:rPr>
        <w:t xml:space="preserve"> Vivek</w:t>
      </w:r>
      <w:r>
        <w:rPr>
          <w:rFonts w:ascii="Times New Roman" w:hAnsi="Times New Roman" w:cs="Times New Roman"/>
          <w:color w:val="000000" w:themeColor="text1"/>
          <w:sz w:val="24"/>
          <w:szCs w:val="24"/>
        </w:rPr>
        <w:t xml:space="preserve">, C. </w:t>
      </w:r>
      <w:r w:rsidR="003A51A3" w:rsidRPr="00390166">
        <w:rPr>
          <w:rFonts w:ascii="Times New Roman" w:hAnsi="Times New Roman" w:cs="Times New Roman"/>
          <w:color w:val="000000" w:themeColor="text1"/>
          <w:sz w:val="24"/>
          <w:szCs w:val="24"/>
        </w:rPr>
        <w:t>(</w:t>
      </w:r>
      <w:r w:rsidR="003A51A3" w:rsidRPr="00390166">
        <w:rPr>
          <w:rFonts w:ascii="Times New Roman" w:hAnsi="Times New Roman" w:cs="Times New Roman"/>
          <w:bCs/>
          <w:color w:val="000000" w:themeColor="text1"/>
          <w:sz w:val="24"/>
          <w:szCs w:val="24"/>
        </w:rPr>
        <w:t>2016).</w:t>
      </w:r>
      <w:r w:rsidR="003A51A3" w:rsidRPr="00390166">
        <w:rPr>
          <w:rFonts w:ascii="Times New Roman" w:hAnsi="Times New Roman" w:cs="Times New Roman"/>
          <w:color w:val="000000" w:themeColor="text1"/>
          <w:sz w:val="24"/>
          <w:szCs w:val="24"/>
        </w:rPr>
        <w:t xml:space="preserve"> Urban Air Quality Management in Ethiopia: A Guidance Framework.</w:t>
      </w:r>
      <w:r w:rsidR="003A51A3" w:rsidRPr="00390166">
        <w:rPr>
          <w:rFonts w:ascii="Times New Roman" w:hAnsi="Times New Roman" w:cs="Times New Roman"/>
          <w:bCs/>
          <w:color w:val="000000" w:themeColor="text1"/>
          <w:sz w:val="24"/>
          <w:szCs w:val="24"/>
        </w:rPr>
        <w:t xml:space="preserve"> Centre for Science and Environment.                                   </w:t>
      </w:r>
    </w:p>
    <w:p w:rsidR="003A51A3" w:rsidRPr="00390166" w:rsidRDefault="003A51A3" w:rsidP="00334D01">
      <w:pPr>
        <w:autoSpaceDE w:val="0"/>
        <w:autoSpaceDN w:val="0"/>
        <w:adjustRightInd w:val="0"/>
        <w:spacing w:after="0" w:line="360" w:lineRule="auto"/>
        <w:ind w:left="630" w:right="-151" w:hanging="63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 xml:space="preserve">Anyadike, R. C. (2009). </w:t>
      </w:r>
      <w:r w:rsidRPr="00390166">
        <w:rPr>
          <w:rFonts w:ascii="Times New Roman" w:hAnsi="Times New Roman" w:cs="Times New Roman"/>
          <w:iCs/>
          <w:color w:val="000000" w:themeColor="text1"/>
          <w:sz w:val="24"/>
          <w:szCs w:val="24"/>
        </w:rPr>
        <w:t>Statistical Methods for the Social and Environmental Sciences</w:t>
      </w:r>
      <w:r w:rsidRPr="00390166">
        <w:rPr>
          <w:rFonts w:ascii="Times New Roman" w:hAnsi="Times New Roman" w:cs="Times New Roman"/>
          <w:color w:val="000000" w:themeColor="text1"/>
          <w:sz w:val="24"/>
          <w:szCs w:val="24"/>
        </w:rPr>
        <w:t>, Spectrum Books, Ibadan, Nigeria.</w:t>
      </w:r>
    </w:p>
    <w:p w:rsidR="003A51A3" w:rsidRDefault="003A51A3" w:rsidP="00334D01">
      <w:pPr>
        <w:autoSpaceDE w:val="0"/>
        <w:autoSpaceDN w:val="0"/>
        <w:adjustRightInd w:val="0"/>
        <w:spacing w:after="0" w:line="360" w:lineRule="auto"/>
        <w:ind w:left="540" w:right="-151" w:hanging="540"/>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Baez, A., Padilla, H., Garcıia, R., Carmen Torres, M., Rosas, I., &amp; Belmont, R. (2003). Carbonyl levels in indoor and outdoor air in Mexico City and Xalapa, Mexico. </w:t>
      </w:r>
      <w:r w:rsidRPr="00390166">
        <w:rPr>
          <w:rFonts w:ascii="Times New Roman" w:hAnsi="Times New Roman" w:cs="Times New Roman"/>
          <w:i/>
          <w:iCs/>
          <w:color w:val="000000" w:themeColor="text1"/>
          <w:sz w:val="24"/>
          <w:szCs w:val="24"/>
          <w:shd w:val="clear" w:color="auto" w:fill="FFFFFF"/>
        </w:rPr>
        <w:t>Science of the Total Environment</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302</w:t>
      </w:r>
      <w:r w:rsidRPr="00390166">
        <w:rPr>
          <w:rFonts w:ascii="Times New Roman" w:hAnsi="Times New Roman" w:cs="Times New Roman"/>
          <w:color w:val="000000" w:themeColor="text1"/>
          <w:sz w:val="24"/>
          <w:szCs w:val="24"/>
          <w:shd w:val="clear" w:color="auto" w:fill="FFFFFF"/>
        </w:rPr>
        <w:t>(1-3), 211-226.</w:t>
      </w:r>
    </w:p>
    <w:p w:rsidR="003A51A3" w:rsidRPr="00390166" w:rsidRDefault="003A51A3" w:rsidP="00334D01">
      <w:pPr>
        <w:shd w:val="clear" w:color="auto" w:fill="FFFFFF"/>
        <w:spacing w:line="360" w:lineRule="auto"/>
        <w:ind w:left="540" w:right="-151" w:hanging="540"/>
        <w:jc w:val="both"/>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Ballester, F., Medina, S., Boldo, E., Goodman, P., Neuberger, M., Iniguez, C., &amp; Kunzli, N. (2008). Reducing ambient levels of fine particulates could substantially improve health: a mortality impact assessment for 26 European cities. </w:t>
      </w:r>
      <w:r w:rsidRPr="00390166">
        <w:rPr>
          <w:rFonts w:ascii="Times New Roman" w:hAnsi="Times New Roman" w:cs="Times New Roman"/>
          <w:i/>
          <w:iCs/>
          <w:color w:val="000000" w:themeColor="text1"/>
          <w:sz w:val="24"/>
          <w:szCs w:val="24"/>
          <w:shd w:val="clear" w:color="auto" w:fill="FFFFFF"/>
        </w:rPr>
        <w:t>Journal of Epidemiology &amp; Community Health</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62</w:t>
      </w:r>
      <w:r w:rsidRPr="00390166">
        <w:rPr>
          <w:rFonts w:ascii="Times New Roman" w:hAnsi="Times New Roman" w:cs="Times New Roman"/>
          <w:color w:val="000000" w:themeColor="text1"/>
          <w:sz w:val="24"/>
          <w:szCs w:val="24"/>
          <w:shd w:val="clear" w:color="auto" w:fill="FFFFFF"/>
        </w:rPr>
        <w:t>(2), 98-105.</w:t>
      </w:r>
    </w:p>
    <w:p w:rsidR="003A51A3" w:rsidRDefault="003A51A3" w:rsidP="00334D01">
      <w:pPr>
        <w:pStyle w:val="NoSpacing"/>
        <w:spacing w:line="360" w:lineRule="auto"/>
        <w:ind w:left="810" w:right="-151" w:hanging="810"/>
        <w:rPr>
          <w:rFonts w:ascii="Times New Roman" w:hAnsi="Times New Roman" w:cs="Times New Roman"/>
          <w:color w:val="000000" w:themeColor="text1"/>
          <w:sz w:val="24"/>
          <w:szCs w:val="24"/>
          <w:shd w:val="clear" w:color="auto" w:fill="FFFFFF"/>
        </w:rPr>
      </w:pPr>
      <w:r w:rsidRPr="008F5AD3">
        <w:rPr>
          <w:rFonts w:ascii="Times New Roman" w:hAnsi="Times New Roman" w:cs="Times New Roman"/>
          <w:color w:val="000000" w:themeColor="text1"/>
          <w:sz w:val="24"/>
          <w:szCs w:val="24"/>
          <w:shd w:val="clear" w:color="auto" w:fill="FFFFFF"/>
        </w:rPr>
        <w:t>Banister, D. (2008) “The Sustainable Mobility P</w:t>
      </w:r>
      <w:r>
        <w:rPr>
          <w:rFonts w:ascii="Times New Roman" w:hAnsi="Times New Roman" w:cs="Times New Roman"/>
          <w:color w:val="000000" w:themeColor="text1"/>
          <w:sz w:val="24"/>
          <w:szCs w:val="24"/>
          <w:shd w:val="clear" w:color="auto" w:fill="FFFFFF"/>
        </w:rPr>
        <w:t xml:space="preserve">aradigm”, Transport Policy, </w:t>
      </w:r>
      <w:r w:rsidRPr="008F5AD3">
        <w:rPr>
          <w:rFonts w:ascii="Times New Roman" w:hAnsi="Times New Roman" w:cs="Times New Roman"/>
          <w:color w:val="000000" w:themeColor="text1"/>
          <w:sz w:val="24"/>
          <w:szCs w:val="24"/>
          <w:shd w:val="clear" w:color="auto" w:fill="FFFFFF"/>
        </w:rPr>
        <w:t xml:space="preserve">15 </w:t>
      </w:r>
      <w:r>
        <w:rPr>
          <w:rFonts w:ascii="Times New Roman" w:hAnsi="Times New Roman" w:cs="Times New Roman"/>
          <w:color w:val="000000" w:themeColor="text1"/>
          <w:sz w:val="24"/>
          <w:szCs w:val="24"/>
          <w:shd w:val="clear" w:color="auto" w:fill="FFFFFF"/>
        </w:rPr>
        <w:t>(</w:t>
      </w:r>
      <w:r w:rsidRPr="008F5AD3">
        <w:rPr>
          <w:rFonts w:ascii="Times New Roman" w:hAnsi="Times New Roman" w:cs="Times New Roman"/>
          <w:color w:val="000000" w:themeColor="text1"/>
          <w:sz w:val="24"/>
          <w:szCs w:val="24"/>
          <w:shd w:val="clear" w:color="auto" w:fill="FFFFFF"/>
        </w:rPr>
        <w:t>2</w:t>
      </w:r>
      <w:r>
        <w:rPr>
          <w:rFonts w:ascii="Times New Roman" w:hAnsi="Times New Roman" w:cs="Times New Roman"/>
          <w:color w:val="000000" w:themeColor="text1"/>
          <w:sz w:val="24"/>
          <w:szCs w:val="24"/>
          <w:shd w:val="clear" w:color="auto" w:fill="FFFFFF"/>
        </w:rPr>
        <w:t>)</w:t>
      </w:r>
      <w:r w:rsidRPr="008F5AD3">
        <w:rPr>
          <w:rFonts w:ascii="Times New Roman" w:hAnsi="Times New Roman" w:cs="Times New Roman"/>
          <w:color w:val="000000" w:themeColor="text1"/>
          <w:sz w:val="24"/>
          <w:szCs w:val="24"/>
          <w:shd w:val="clear" w:color="auto" w:fill="FFFFFF"/>
        </w:rPr>
        <w:t>, pp. 73-80</w:t>
      </w:r>
    </w:p>
    <w:p w:rsidR="00FB278A" w:rsidRPr="00FB278A" w:rsidRDefault="00FB278A" w:rsidP="00334D01">
      <w:pPr>
        <w:spacing w:line="360" w:lineRule="auto"/>
        <w:ind w:left="810" w:right="-151" w:hanging="810"/>
        <w:rPr>
          <w:rFonts w:ascii="Times New Roman" w:hAnsi="Times New Roman" w:cs="Times New Roman"/>
          <w:sz w:val="24"/>
          <w:szCs w:val="24"/>
        </w:rPr>
      </w:pPr>
      <w:r w:rsidRPr="00F62F95">
        <w:rPr>
          <w:rFonts w:ascii="Times New Roman" w:hAnsi="Times New Roman" w:cs="Times New Roman"/>
          <w:sz w:val="24"/>
          <w:szCs w:val="24"/>
        </w:rPr>
        <w:t>Benjaminson, R., &amp; Shenkute, D. (2012). The effect of gasoline fueled vehicles exhaust emissions on air pollution in Addis Ababa, Ethiopia.</w:t>
      </w:r>
    </w:p>
    <w:p w:rsidR="00645E6B" w:rsidRPr="00645E6B" w:rsidRDefault="003A51A3" w:rsidP="00334D01">
      <w:pPr>
        <w:autoSpaceDE w:val="0"/>
        <w:autoSpaceDN w:val="0"/>
        <w:adjustRightInd w:val="0"/>
        <w:spacing w:after="0" w:line="360" w:lineRule="auto"/>
        <w:ind w:left="630" w:right="-151" w:hanging="63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shd w:val="clear" w:color="auto" w:fill="FFFFFF"/>
        </w:rPr>
        <w:t>Berg, C. N., Deichmann, U., Liu, Y., &amp; Selod, H.</w:t>
      </w:r>
      <w:r w:rsidRPr="00390166">
        <w:rPr>
          <w:rFonts w:ascii="Times New Roman" w:hAnsi="Times New Roman" w:cs="Times New Roman"/>
          <w:color w:val="000000" w:themeColor="text1"/>
          <w:sz w:val="24"/>
          <w:szCs w:val="24"/>
        </w:rPr>
        <w:t xml:space="preserve"> (2017).Transport Policies and Development. The Journal of Devel</w:t>
      </w:r>
      <w:r w:rsidR="00645E6B">
        <w:rPr>
          <w:rFonts w:ascii="Times New Roman" w:hAnsi="Times New Roman" w:cs="Times New Roman"/>
          <w:color w:val="000000" w:themeColor="text1"/>
          <w:sz w:val="24"/>
          <w:szCs w:val="24"/>
        </w:rPr>
        <w:t>opment Studies, 53(4), 465-480.</w:t>
      </w:r>
    </w:p>
    <w:p w:rsidR="003A51A3" w:rsidRPr="00390166" w:rsidRDefault="003A51A3" w:rsidP="00334D01">
      <w:pPr>
        <w:shd w:val="clear" w:color="auto" w:fill="FFFFFF"/>
        <w:spacing w:line="360" w:lineRule="auto"/>
        <w:ind w:left="540" w:right="-151" w:hanging="540"/>
        <w:jc w:val="both"/>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Brandt, E. B., Myers, J. M. B., Acciani, T. H., Ryan, P. H</w:t>
      </w:r>
      <w:r w:rsidR="00202E43">
        <w:rPr>
          <w:rFonts w:ascii="Times New Roman" w:hAnsi="Times New Roman" w:cs="Times New Roman"/>
          <w:color w:val="000000" w:themeColor="text1"/>
          <w:sz w:val="24"/>
          <w:szCs w:val="24"/>
          <w:shd w:val="clear" w:color="auto" w:fill="FFFFFF"/>
        </w:rPr>
        <w:t xml:space="preserve">., Sivaprasad, U., Ruff, B., </w:t>
      </w:r>
      <w:r w:rsidRPr="00390166">
        <w:rPr>
          <w:rFonts w:ascii="Times New Roman" w:hAnsi="Times New Roman" w:cs="Times New Roman"/>
          <w:color w:val="000000" w:themeColor="text1"/>
          <w:sz w:val="24"/>
          <w:szCs w:val="24"/>
          <w:shd w:val="clear" w:color="auto" w:fill="FFFFFF"/>
        </w:rPr>
        <w:t xml:space="preserve"> &amp; Hershey, G. K. K. (2015). Exposure to allergen and diesel exhaust particles potentiates secondary allergen-specific memory responses, promoting asthma susceptibility. </w:t>
      </w:r>
      <w:r w:rsidRPr="00390166">
        <w:rPr>
          <w:rFonts w:ascii="Times New Roman" w:hAnsi="Times New Roman" w:cs="Times New Roman"/>
          <w:i/>
          <w:iCs/>
          <w:color w:val="000000" w:themeColor="text1"/>
          <w:sz w:val="24"/>
          <w:szCs w:val="24"/>
          <w:shd w:val="clear" w:color="auto" w:fill="FFFFFF"/>
        </w:rPr>
        <w:t>Journal of Allergy and Clinical Immunology</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136</w:t>
      </w:r>
      <w:r w:rsidRPr="00390166">
        <w:rPr>
          <w:rFonts w:ascii="Times New Roman" w:hAnsi="Times New Roman" w:cs="Times New Roman"/>
          <w:color w:val="000000" w:themeColor="text1"/>
          <w:sz w:val="24"/>
          <w:szCs w:val="24"/>
          <w:shd w:val="clear" w:color="auto" w:fill="FFFFFF"/>
        </w:rPr>
        <w:t>(2), 295-303</w:t>
      </w:r>
      <w:r w:rsidR="00202E43">
        <w:rPr>
          <w:rFonts w:ascii="Times New Roman" w:hAnsi="Times New Roman" w:cs="Times New Roman"/>
          <w:color w:val="000000" w:themeColor="text1"/>
          <w:sz w:val="24"/>
          <w:szCs w:val="24"/>
          <w:shd w:val="clear" w:color="auto" w:fill="FFFFFF"/>
        </w:rPr>
        <w:t>.</w:t>
      </w:r>
    </w:p>
    <w:p w:rsidR="003A51A3" w:rsidRPr="00390166" w:rsidRDefault="003A51A3" w:rsidP="00334D01">
      <w:pPr>
        <w:autoSpaceDE w:val="0"/>
        <w:autoSpaceDN w:val="0"/>
        <w:adjustRightInd w:val="0"/>
        <w:spacing w:after="0" w:line="360" w:lineRule="auto"/>
        <w:ind w:left="540" w:right="-151" w:hanging="540"/>
        <w:jc w:val="both"/>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shd w:val="clear" w:color="auto" w:fill="FFFFFF"/>
        </w:rPr>
        <w:lastRenderedPageBreak/>
        <w:t>Briggs, D. J., de Hoogh, K., Morris, C., &amp; Gulliver, J. (2008). Effects of travel mode on exposures to particulate air pollution. </w:t>
      </w:r>
      <w:r w:rsidRPr="00390166">
        <w:rPr>
          <w:rFonts w:ascii="Times New Roman" w:hAnsi="Times New Roman" w:cs="Times New Roman"/>
          <w:i/>
          <w:iCs/>
          <w:color w:val="000000" w:themeColor="text1"/>
          <w:sz w:val="24"/>
          <w:szCs w:val="24"/>
          <w:shd w:val="clear" w:color="auto" w:fill="FFFFFF"/>
        </w:rPr>
        <w:t>Environment international</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34</w:t>
      </w:r>
      <w:r w:rsidRPr="00390166">
        <w:rPr>
          <w:rFonts w:ascii="Times New Roman" w:hAnsi="Times New Roman" w:cs="Times New Roman"/>
          <w:color w:val="000000" w:themeColor="text1"/>
          <w:sz w:val="24"/>
          <w:szCs w:val="24"/>
          <w:shd w:val="clear" w:color="auto" w:fill="FFFFFF"/>
        </w:rPr>
        <w:t xml:space="preserve">(1), 12-22. </w:t>
      </w:r>
    </w:p>
    <w:p w:rsidR="003A51A3" w:rsidRPr="00390166" w:rsidRDefault="003A51A3" w:rsidP="00334D01">
      <w:pPr>
        <w:autoSpaceDE w:val="0"/>
        <w:autoSpaceDN w:val="0"/>
        <w:adjustRightInd w:val="0"/>
        <w:spacing w:after="0" w:line="360" w:lineRule="auto"/>
        <w:ind w:left="540" w:right="-151" w:hanging="540"/>
        <w:jc w:val="both"/>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shd w:val="clear" w:color="auto" w:fill="FFFFFF"/>
        </w:rPr>
        <w:t>Brimblecombe, P. (2012). </w:t>
      </w:r>
      <w:r w:rsidRPr="00390166">
        <w:rPr>
          <w:rFonts w:ascii="Times New Roman" w:hAnsi="Times New Roman" w:cs="Times New Roman"/>
          <w:iCs/>
          <w:color w:val="000000" w:themeColor="text1"/>
          <w:sz w:val="24"/>
          <w:szCs w:val="24"/>
          <w:shd w:val="clear" w:color="auto" w:fill="FFFFFF"/>
        </w:rPr>
        <w:t>The Big Smoke (Routledge Revivals):</w:t>
      </w:r>
      <w:r w:rsidRPr="00390166">
        <w:rPr>
          <w:rFonts w:ascii="Times New Roman" w:hAnsi="Times New Roman" w:cs="Times New Roman"/>
          <w:i/>
          <w:iCs/>
          <w:color w:val="000000" w:themeColor="text1"/>
          <w:sz w:val="24"/>
          <w:szCs w:val="24"/>
          <w:shd w:val="clear" w:color="auto" w:fill="FFFFFF"/>
        </w:rPr>
        <w:t xml:space="preserve"> A History of Air Pollution in London since Medieval Times</w:t>
      </w:r>
      <w:r w:rsidRPr="00390166">
        <w:rPr>
          <w:rFonts w:ascii="Times New Roman" w:hAnsi="Times New Roman" w:cs="Times New Roman"/>
          <w:color w:val="000000" w:themeColor="text1"/>
          <w:sz w:val="24"/>
          <w:szCs w:val="24"/>
          <w:shd w:val="clear" w:color="auto" w:fill="FFFFFF"/>
        </w:rPr>
        <w:t xml:space="preserve">. Routledge. </w:t>
      </w:r>
    </w:p>
    <w:p w:rsidR="003A51A3" w:rsidRDefault="003A51A3" w:rsidP="00334D01">
      <w:pPr>
        <w:pStyle w:val="Default"/>
        <w:spacing w:line="360" w:lineRule="auto"/>
        <w:ind w:left="540" w:right="-151" w:hanging="540"/>
        <w:rPr>
          <w:color w:val="000000" w:themeColor="text1"/>
          <w:shd w:val="clear" w:color="auto" w:fill="FFFFFF"/>
        </w:rPr>
      </w:pPr>
      <w:r w:rsidRPr="00390166">
        <w:rPr>
          <w:color w:val="000000" w:themeColor="text1"/>
          <w:shd w:val="clear" w:color="auto" w:fill="FFFFFF"/>
        </w:rPr>
        <w:t>Burgess, R., &amp; Jenks, M. (2000). </w:t>
      </w:r>
      <w:r w:rsidRPr="00390166">
        <w:rPr>
          <w:iCs/>
          <w:color w:val="000000" w:themeColor="text1"/>
          <w:shd w:val="clear" w:color="auto" w:fill="FFFFFF"/>
        </w:rPr>
        <w:t>Compact cities: Sustainable urban forms for developing countries</w:t>
      </w:r>
      <w:r w:rsidRPr="00390166">
        <w:rPr>
          <w:color w:val="000000" w:themeColor="text1"/>
          <w:shd w:val="clear" w:color="auto" w:fill="FFFFFF"/>
        </w:rPr>
        <w:t>. Spon press, Routledge.</w:t>
      </w:r>
    </w:p>
    <w:p w:rsidR="001601BC" w:rsidRPr="001601BC" w:rsidRDefault="001601BC" w:rsidP="00334D01">
      <w:pPr>
        <w:spacing w:line="360" w:lineRule="auto"/>
        <w:ind w:left="810" w:right="-151" w:hanging="810"/>
        <w:rPr>
          <w:rFonts w:ascii="Times New Roman" w:hAnsi="Times New Roman" w:cs="Times New Roman"/>
          <w:sz w:val="24"/>
          <w:szCs w:val="24"/>
        </w:rPr>
      </w:pPr>
      <w:r w:rsidRPr="00F62F95">
        <w:rPr>
          <w:rFonts w:ascii="Times New Roman" w:hAnsi="Times New Roman" w:cs="Times New Roman"/>
          <w:sz w:val="24"/>
          <w:szCs w:val="24"/>
        </w:rPr>
        <w:t>California Air Resource Board (CARB). (2011). Low Emission Vehicles III PM tech</w:t>
      </w:r>
      <w:r>
        <w:rPr>
          <w:rFonts w:ascii="Times New Roman" w:hAnsi="Times New Roman" w:cs="Times New Roman"/>
          <w:sz w:val="24"/>
          <w:szCs w:val="24"/>
        </w:rPr>
        <w:t>nical support document: A</w:t>
      </w:r>
      <w:r w:rsidRPr="00F62F95">
        <w:rPr>
          <w:rFonts w:ascii="Times New Roman" w:hAnsi="Times New Roman" w:cs="Times New Roman"/>
          <w:sz w:val="24"/>
          <w:szCs w:val="24"/>
        </w:rPr>
        <w:t xml:space="preserve">ppendix California air resource board. </w:t>
      </w:r>
    </w:p>
    <w:p w:rsidR="003A51A3" w:rsidRPr="00390166" w:rsidRDefault="003A51A3" w:rsidP="00334D01">
      <w:pPr>
        <w:autoSpaceDE w:val="0"/>
        <w:autoSpaceDN w:val="0"/>
        <w:adjustRightInd w:val="0"/>
        <w:spacing w:after="0" w:line="360" w:lineRule="auto"/>
        <w:ind w:left="-90" w:right="-151"/>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Central Statistical Authority.</w:t>
      </w:r>
      <w:r w:rsidR="001F53C2">
        <w:rPr>
          <w:rFonts w:ascii="Times New Roman" w:hAnsi="Times New Roman" w:cs="Times New Roman"/>
          <w:color w:val="000000" w:themeColor="text1"/>
          <w:sz w:val="24"/>
          <w:szCs w:val="24"/>
        </w:rPr>
        <w:t xml:space="preserve"> </w:t>
      </w:r>
      <w:r w:rsidRPr="00390166">
        <w:rPr>
          <w:rFonts w:ascii="Times New Roman" w:hAnsi="Times New Roman" w:cs="Times New Roman"/>
          <w:color w:val="000000" w:themeColor="text1"/>
          <w:sz w:val="24"/>
          <w:szCs w:val="24"/>
        </w:rPr>
        <w:t>(2013). National census report. Addis Ababa, Ethiopia.</w:t>
      </w:r>
    </w:p>
    <w:p w:rsidR="003A51A3" w:rsidRDefault="003A51A3" w:rsidP="00334D01">
      <w:pPr>
        <w:autoSpaceDE w:val="0"/>
        <w:autoSpaceDN w:val="0"/>
        <w:adjustRightInd w:val="0"/>
        <w:spacing w:after="0" w:line="360" w:lineRule="auto"/>
        <w:ind w:left="630" w:right="-151" w:hanging="720"/>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Chuang, K. J., Chan, C. C., Su, T. C., Lee, C. T., &amp; Tang, C. S. (2007). The effect of urban air pollution on inflammation, oxidative stress, coagulation, and autonomic dysfunction in young adults. </w:t>
      </w:r>
      <w:r w:rsidRPr="00390166">
        <w:rPr>
          <w:rFonts w:ascii="Times New Roman" w:hAnsi="Times New Roman" w:cs="Times New Roman"/>
          <w:i/>
          <w:iCs/>
          <w:color w:val="000000" w:themeColor="text1"/>
          <w:sz w:val="24"/>
          <w:szCs w:val="24"/>
          <w:shd w:val="clear" w:color="auto" w:fill="FFFFFF"/>
        </w:rPr>
        <w:t>American journal of respiratory and critical care medicine</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176</w:t>
      </w:r>
      <w:r w:rsidRPr="00390166">
        <w:rPr>
          <w:rFonts w:ascii="Times New Roman" w:hAnsi="Times New Roman" w:cs="Times New Roman"/>
          <w:color w:val="000000" w:themeColor="text1"/>
          <w:sz w:val="24"/>
          <w:szCs w:val="24"/>
          <w:shd w:val="clear" w:color="auto" w:fill="FFFFFF"/>
        </w:rPr>
        <w:t xml:space="preserve">(4), 370-376. </w:t>
      </w:r>
    </w:p>
    <w:p w:rsidR="00672981" w:rsidRPr="00672981" w:rsidRDefault="00626BEC" w:rsidP="00334D01">
      <w:pPr>
        <w:shd w:val="clear" w:color="auto" w:fill="FFFFFF"/>
        <w:spacing w:line="360" w:lineRule="auto"/>
        <w:ind w:left="810" w:right="-151" w:hanging="900"/>
        <w:textAlignment w:val="baseline"/>
        <w:rPr>
          <w:rFonts w:ascii="Times New Roman" w:hAnsi="Times New Roman" w:cs="Times New Roman"/>
          <w:color w:val="000000" w:themeColor="text1"/>
          <w:sz w:val="24"/>
          <w:szCs w:val="24"/>
        </w:rPr>
      </w:pPr>
      <w:hyperlink r:id="rId82" w:tgtFrame="_blank" w:history="1">
        <w:r w:rsidR="00672981" w:rsidRPr="00D26DB4">
          <w:rPr>
            <w:rStyle w:val="Hyperlink"/>
            <w:rFonts w:ascii="Times New Roman" w:hAnsi="Times New Roman" w:cs="Times New Roman"/>
            <w:color w:val="000000" w:themeColor="text1"/>
            <w:sz w:val="24"/>
            <w:szCs w:val="24"/>
            <w:u w:val="none"/>
            <w:bdr w:val="none" w:sz="0" w:space="0" w:color="auto" w:frame="1"/>
          </w:rPr>
          <w:t>Corpus Christi Metropolitan Planning Organization</w:t>
        </w:r>
      </w:hyperlink>
      <w:r w:rsidR="00672981">
        <w:rPr>
          <w:rStyle w:val="Hyperlink"/>
          <w:rFonts w:ascii="Times New Roman" w:hAnsi="Times New Roman" w:cs="Times New Roman"/>
          <w:bCs/>
          <w:color w:val="000000" w:themeColor="text1"/>
          <w:sz w:val="24"/>
          <w:szCs w:val="24"/>
          <w:u w:val="none"/>
          <w:bdr w:val="none" w:sz="0" w:space="0" w:color="auto" w:frame="1"/>
        </w:rPr>
        <w:t xml:space="preserve"> (CCMPO)</w:t>
      </w:r>
      <w:r w:rsidR="00672981" w:rsidRPr="00D26DB4">
        <w:rPr>
          <w:rFonts w:ascii="Times New Roman" w:hAnsi="Times New Roman" w:cs="Times New Roman"/>
          <w:color w:val="000000" w:themeColor="text1"/>
          <w:sz w:val="24"/>
          <w:szCs w:val="24"/>
        </w:rPr>
        <w:t xml:space="preserve">. (2009). </w:t>
      </w:r>
      <w:r w:rsidR="00672981" w:rsidRPr="00D26DB4">
        <w:rPr>
          <w:rStyle w:val="HTMLCite"/>
          <w:rFonts w:ascii="Times New Roman" w:hAnsi="Times New Roman" w:cs="Times New Roman"/>
          <w:color w:val="000000" w:themeColor="text1"/>
          <w:sz w:val="24"/>
          <w:szCs w:val="24"/>
          <w:bdr w:val="none" w:sz="0" w:space="0" w:color="auto" w:frame="1"/>
          <w:shd w:val="clear" w:color="auto" w:fill="FFFFFF"/>
        </w:rPr>
        <w:t>http://www.corpuschristi-mpo.org/ Accessed, March, 2019.</w:t>
      </w:r>
    </w:p>
    <w:p w:rsidR="003A51A3" w:rsidRPr="00390166" w:rsidRDefault="003A51A3" w:rsidP="00334D01">
      <w:pPr>
        <w:autoSpaceDE w:val="0"/>
        <w:autoSpaceDN w:val="0"/>
        <w:adjustRightInd w:val="0"/>
        <w:spacing w:after="0" w:line="360" w:lineRule="auto"/>
        <w:ind w:left="630" w:right="-151" w:hanging="72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shd w:val="clear" w:color="auto" w:fill="FFFFFF"/>
        </w:rPr>
        <w:t>Daniel, R. (2012). Pilot Global Fuel Economy Initiative study in Ethiopia: Vehicle Stock Statistics Final Draft Report. </w:t>
      </w:r>
      <w:r w:rsidRPr="00390166">
        <w:rPr>
          <w:rFonts w:ascii="Times New Roman" w:hAnsi="Times New Roman" w:cs="Times New Roman"/>
          <w:i/>
          <w:iCs/>
          <w:color w:val="000000" w:themeColor="text1"/>
          <w:sz w:val="24"/>
          <w:szCs w:val="24"/>
          <w:shd w:val="clear" w:color="auto" w:fill="FFFFFF"/>
        </w:rPr>
        <w:t>Addis Ababa Institute of Technology/Federal Transport Authority</w:t>
      </w:r>
      <w:r w:rsidRPr="00390166">
        <w:rPr>
          <w:rFonts w:ascii="Times New Roman" w:hAnsi="Times New Roman" w:cs="Times New Roman"/>
          <w:color w:val="000000" w:themeColor="text1"/>
          <w:sz w:val="24"/>
          <w:szCs w:val="24"/>
          <w:shd w:val="clear" w:color="auto" w:fill="FFFFFF"/>
        </w:rPr>
        <w:t>.</w:t>
      </w:r>
    </w:p>
    <w:p w:rsidR="003A51A3" w:rsidRDefault="003A51A3" w:rsidP="00334D01">
      <w:pPr>
        <w:autoSpaceDE w:val="0"/>
        <w:autoSpaceDN w:val="0"/>
        <w:adjustRightInd w:val="0"/>
        <w:spacing w:after="0" w:line="360" w:lineRule="auto"/>
        <w:ind w:left="720" w:right="-151" w:hanging="72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Didier, B. (2018). Air quality pollution sources and impacts, EU legislation and international Agreements. European Parliamentary Research Service.</w:t>
      </w:r>
    </w:p>
    <w:p w:rsidR="00776C2A" w:rsidRDefault="00776C2A" w:rsidP="00334D01">
      <w:pPr>
        <w:autoSpaceDE w:val="0"/>
        <w:autoSpaceDN w:val="0"/>
        <w:adjustRightInd w:val="0"/>
        <w:spacing w:after="0" w:line="360" w:lineRule="auto"/>
        <w:ind w:right="-151"/>
        <w:rPr>
          <w:rFonts w:ascii="Times New Roman" w:hAnsi="Times New Roman" w:cs="Times New Roman"/>
          <w:sz w:val="24"/>
          <w:szCs w:val="24"/>
        </w:rPr>
      </w:pPr>
      <w:r>
        <w:rPr>
          <w:rFonts w:ascii="Times New Roman" w:hAnsi="Times New Roman" w:cs="Times New Roman"/>
          <w:sz w:val="24"/>
          <w:szCs w:val="24"/>
        </w:rPr>
        <w:t xml:space="preserve">Ewing, R., Pendall, R., and Chen, D. (2002). </w:t>
      </w:r>
      <w:r>
        <w:rPr>
          <w:rFonts w:ascii="Times New Roman" w:hAnsi="Times New Roman" w:cs="Times New Roman"/>
          <w:i/>
          <w:iCs/>
          <w:sz w:val="24"/>
          <w:szCs w:val="24"/>
        </w:rPr>
        <w:t>Measuring Sprawl and Its Impact</w:t>
      </w:r>
      <w:r>
        <w:rPr>
          <w:rFonts w:ascii="Times New Roman" w:hAnsi="Times New Roman" w:cs="Times New Roman"/>
          <w:sz w:val="24"/>
          <w:szCs w:val="24"/>
        </w:rPr>
        <w:t>. Online at</w:t>
      </w:r>
    </w:p>
    <w:p w:rsidR="00776C2A" w:rsidRPr="00390166" w:rsidRDefault="00776C2A" w:rsidP="00334D01">
      <w:pPr>
        <w:autoSpaceDE w:val="0"/>
        <w:autoSpaceDN w:val="0"/>
        <w:adjustRightInd w:val="0"/>
        <w:spacing w:after="0" w:line="360" w:lineRule="auto"/>
        <w:ind w:left="630" w:right="-151"/>
        <w:rPr>
          <w:rFonts w:ascii="Times New Roman" w:hAnsi="Times New Roman" w:cs="Times New Roman"/>
          <w:color w:val="000000" w:themeColor="text1"/>
          <w:sz w:val="24"/>
          <w:szCs w:val="24"/>
        </w:rPr>
      </w:pPr>
      <w:r>
        <w:rPr>
          <w:rFonts w:ascii="Times New Roman" w:hAnsi="Times New Roman" w:cs="Times New Roman"/>
          <w:sz w:val="24"/>
          <w:szCs w:val="24"/>
        </w:rPr>
        <w:t>&lt;http://www.smartgrowthamerica.org/sprawlindex/sprawlreport.html&gt;</w:t>
      </w:r>
    </w:p>
    <w:p w:rsidR="003A51A3" w:rsidRDefault="003A51A3" w:rsidP="00334D01">
      <w:pPr>
        <w:autoSpaceDE w:val="0"/>
        <w:autoSpaceDN w:val="0"/>
        <w:adjustRightInd w:val="0"/>
        <w:spacing w:after="0" w:line="360" w:lineRule="auto"/>
        <w:ind w:left="630" w:right="-151" w:hanging="720"/>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Fisher, G., Rolfe, K. A., Kjellstrom, T., Woodward, A., Hales, S., Sturman, A. P., &amp; King, D. (2002). Health effects due to motor vehicle air pollution in New Zealand. </w:t>
      </w:r>
      <w:r w:rsidRPr="00390166">
        <w:rPr>
          <w:rFonts w:ascii="Times New Roman" w:hAnsi="Times New Roman" w:cs="Times New Roman"/>
          <w:i/>
          <w:iCs/>
          <w:color w:val="000000" w:themeColor="text1"/>
          <w:sz w:val="24"/>
          <w:szCs w:val="24"/>
          <w:shd w:val="clear" w:color="auto" w:fill="FFFFFF"/>
        </w:rPr>
        <w:t>Wellington: Ministry of Transport, New Zealand</w:t>
      </w:r>
      <w:r w:rsidRPr="00390166">
        <w:rPr>
          <w:rFonts w:ascii="Times New Roman" w:hAnsi="Times New Roman" w:cs="Times New Roman"/>
          <w:color w:val="000000" w:themeColor="text1"/>
          <w:sz w:val="24"/>
          <w:szCs w:val="24"/>
          <w:shd w:val="clear" w:color="auto" w:fill="FFFFFF"/>
        </w:rPr>
        <w:t>.</w:t>
      </w:r>
    </w:p>
    <w:p w:rsidR="00693EF9" w:rsidRPr="00693EF9" w:rsidRDefault="00693EF9" w:rsidP="00334D01">
      <w:pPr>
        <w:pStyle w:val="NoSpacing"/>
        <w:spacing w:line="360" w:lineRule="auto"/>
        <w:ind w:left="630" w:right="-151" w:hanging="720"/>
        <w:rPr>
          <w:rFonts w:ascii="Times New Roman" w:hAnsi="Times New Roman" w:cs="Times New Roman"/>
          <w:bCs/>
          <w:sz w:val="24"/>
          <w:szCs w:val="24"/>
        </w:rPr>
      </w:pPr>
      <w:r w:rsidRPr="00693EF9">
        <w:rPr>
          <w:rFonts w:ascii="Times New Roman" w:hAnsi="Times New Roman" w:cs="Times New Roman"/>
          <w:sz w:val="24"/>
          <w:szCs w:val="24"/>
          <w:shd w:val="clear" w:color="auto" w:fill="FFFFFF"/>
        </w:rPr>
        <w:t>Ghorani-Azam, A., Riahi-Zanjani, B., &amp; Balali-Mood, M. (2016). Effects of air pollution on human health and practical measures for prevention in Iran</w:t>
      </w:r>
      <w:r w:rsidRPr="00693EF9">
        <w:rPr>
          <w:rFonts w:ascii="Times New Roman" w:hAnsi="Times New Roman" w:cs="Times New Roman"/>
          <w:i/>
          <w:sz w:val="24"/>
          <w:szCs w:val="24"/>
          <w:shd w:val="clear" w:color="auto" w:fill="FFFFFF"/>
        </w:rPr>
        <w:t>. Journal of research in medical ciences: the official journal of Isfahan University of Medical Sciences, 21(5).</w:t>
      </w:r>
    </w:p>
    <w:p w:rsidR="003A51A3" w:rsidRDefault="003A51A3" w:rsidP="00334D01">
      <w:pPr>
        <w:pStyle w:val="NoSpacing"/>
        <w:spacing w:line="360" w:lineRule="auto"/>
        <w:ind w:left="630" w:right="-151" w:hanging="720"/>
        <w:rPr>
          <w:rFonts w:ascii="Times New Roman" w:hAnsi="Times New Roman" w:cs="Times New Roman"/>
          <w:sz w:val="24"/>
          <w:szCs w:val="24"/>
          <w:shd w:val="clear" w:color="auto" w:fill="FFFFFF"/>
        </w:rPr>
      </w:pPr>
      <w:r w:rsidRPr="00693EF9">
        <w:rPr>
          <w:rFonts w:ascii="Times New Roman" w:hAnsi="Times New Roman" w:cs="Times New Roman"/>
          <w:sz w:val="24"/>
          <w:szCs w:val="24"/>
          <w:shd w:val="clear" w:color="auto" w:fill="FFFFFF"/>
        </w:rPr>
        <w:t xml:space="preserve">Gebre, G., Feleke, Z., &amp; Sahle-Demissie, E. (2010). Mass concentrations and elemental composition of urban atmospheric aerosols in Addis Ababa, Ethiopia. Bulletin of the Chemical Society of Ethiopia, 24(3). </w:t>
      </w:r>
    </w:p>
    <w:p w:rsidR="00A3771D" w:rsidRPr="00A3771D" w:rsidRDefault="00A3771D" w:rsidP="00334D01">
      <w:pPr>
        <w:autoSpaceDE w:val="0"/>
        <w:autoSpaceDN w:val="0"/>
        <w:adjustRightInd w:val="0"/>
        <w:spacing w:after="0" w:line="360" w:lineRule="auto"/>
        <w:ind w:right="-151" w:hanging="90"/>
        <w:rPr>
          <w:rFonts w:ascii="Times New Roman" w:eastAsia="TT5Eo00" w:hAnsi="Times New Roman" w:cs="Times New Roman"/>
          <w:iCs/>
          <w:sz w:val="24"/>
          <w:szCs w:val="24"/>
        </w:rPr>
      </w:pPr>
      <w:r w:rsidRPr="00073B72">
        <w:rPr>
          <w:rFonts w:ascii="Times New Roman" w:eastAsia="TT5Eo00" w:hAnsi="Times New Roman" w:cs="Times New Roman"/>
          <w:sz w:val="24"/>
          <w:szCs w:val="24"/>
        </w:rPr>
        <w:t>Groum</w:t>
      </w:r>
      <w:r>
        <w:rPr>
          <w:rFonts w:ascii="Times New Roman" w:eastAsia="TT5Eo00" w:hAnsi="Times New Roman" w:cs="Times New Roman"/>
          <w:sz w:val="24"/>
          <w:szCs w:val="24"/>
        </w:rPr>
        <w:t>, A. (2006).</w:t>
      </w:r>
      <w:r w:rsidRPr="00073B72">
        <w:rPr>
          <w:rFonts w:ascii="Times New Roman" w:eastAsia="TT5Eo00" w:hAnsi="Times New Roman" w:cs="Times New Roman"/>
          <w:sz w:val="24"/>
          <w:szCs w:val="24"/>
        </w:rPr>
        <w:t xml:space="preserve"> </w:t>
      </w:r>
      <w:r w:rsidRPr="00073B72">
        <w:rPr>
          <w:rFonts w:ascii="Times New Roman" w:eastAsia="TT5Eo00" w:hAnsi="Times New Roman" w:cs="Times New Roman"/>
          <w:iCs/>
          <w:sz w:val="24"/>
          <w:szCs w:val="24"/>
        </w:rPr>
        <w:t xml:space="preserve">Spanish firm, Ethio-Djibouti railway signs a 2.2 </w:t>
      </w:r>
      <w:r>
        <w:rPr>
          <w:rFonts w:ascii="Times New Roman" w:eastAsia="TT5Eo00" w:hAnsi="Times New Roman" w:cs="Times New Roman"/>
          <w:iCs/>
          <w:sz w:val="24"/>
          <w:szCs w:val="24"/>
        </w:rPr>
        <w:t>million</w:t>
      </w:r>
      <w:r w:rsidRPr="00073B72">
        <w:rPr>
          <w:rFonts w:ascii="Times New Roman" w:eastAsia="TT5Eo00" w:hAnsi="Times New Roman" w:cs="Times New Roman"/>
          <w:iCs/>
          <w:sz w:val="24"/>
          <w:szCs w:val="24"/>
        </w:rPr>
        <w:t xml:space="preserve"> Euro contract</w:t>
      </w:r>
      <w:r w:rsidRPr="00073B72">
        <w:rPr>
          <w:rFonts w:ascii="Times New Roman" w:eastAsia="TT5Eo00" w:hAnsi="Times New Roman" w:cs="Times New Roman"/>
          <w:sz w:val="24"/>
          <w:szCs w:val="24"/>
        </w:rPr>
        <w:t>, www. capitalethiopia.com [accessed 10</w:t>
      </w:r>
      <w:r w:rsidRPr="00073B72">
        <w:rPr>
          <w:rFonts w:ascii="Times New Roman" w:eastAsia="TT5Eo00" w:hAnsi="Times New Roman" w:cs="Times New Roman"/>
          <w:iCs/>
          <w:sz w:val="24"/>
          <w:szCs w:val="24"/>
        </w:rPr>
        <w:t xml:space="preserve"> </w:t>
      </w:r>
      <w:r w:rsidRPr="00073B72">
        <w:rPr>
          <w:rFonts w:ascii="Times New Roman" w:eastAsia="TT5Eo00" w:hAnsi="Times New Roman" w:cs="Times New Roman"/>
          <w:sz w:val="24"/>
          <w:szCs w:val="24"/>
        </w:rPr>
        <w:t>March,  2019]</w:t>
      </w:r>
      <w:r w:rsidR="00202E43">
        <w:rPr>
          <w:rFonts w:ascii="Times New Roman" w:eastAsia="TT5Eo00" w:hAnsi="Times New Roman" w:cs="Times New Roman"/>
          <w:sz w:val="24"/>
          <w:szCs w:val="24"/>
        </w:rPr>
        <w:t>.</w:t>
      </w:r>
    </w:p>
    <w:p w:rsidR="003A51A3" w:rsidRPr="00390166" w:rsidRDefault="003A51A3" w:rsidP="00334D01">
      <w:pPr>
        <w:autoSpaceDE w:val="0"/>
        <w:autoSpaceDN w:val="0"/>
        <w:adjustRightInd w:val="0"/>
        <w:spacing w:after="0" w:line="360" w:lineRule="auto"/>
        <w:ind w:left="540" w:right="-151" w:hanging="54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shd w:val="clear" w:color="auto" w:fill="FFFFFF"/>
        </w:rPr>
        <w:lastRenderedPageBreak/>
        <w:t>Hauptmann, M., Lubin, J. H., Stewart, P. A., Hayes, R. B., &amp; Blair, A. (2004). Mortality from solid cancers among workers in formaldehyde industries. </w:t>
      </w:r>
      <w:r w:rsidRPr="00390166">
        <w:rPr>
          <w:rFonts w:ascii="Times New Roman" w:hAnsi="Times New Roman" w:cs="Times New Roman"/>
          <w:i/>
          <w:iCs/>
          <w:color w:val="000000" w:themeColor="text1"/>
          <w:sz w:val="24"/>
          <w:szCs w:val="24"/>
          <w:shd w:val="clear" w:color="auto" w:fill="FFFFFF"/>
        </w:rPr>
        <w:t>American Journal of Epidemiology</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159</w:t>
      </w:r>
      <w:r w:rsidRPr="00390166">
        <w:rPr>
          <w:rFonts w:ascii="Times New Roman" w:hAnsi="Times New Roman" w:cs="Times New Roman"/>
          <w:color w:val="000000" w:themeColor="text1"/>
          <w:sz w:val="24"/>
          <w:szCs w:val="24"/>
          <w:shd w:val="clear" w:color="auto" w:fill="FFFFFF"/>
        </w:rPr>
        <w:t xml:space="preserve">(12), 1117-1130. </w:t>
      </w:r>
    </w:p>
    <w:p w:rsidR="003A51A3" w:rsidRPr="00390166" w:rsidRDefault="003A51A3" w:rsidP="00334D01">
      <w:pPr>
        <w:autoSpaceDE w:val="0"/>
        <w:autoSpaceDN w:val="0"/>
        <w:adjustRightInd w:val="0"/>
        <w:spacing w:after="0" w:line="360" w:lineRule="auto"/>
        <w:ind w:right="-151"/>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Hazel, M., &amp; Achacoso, S. (2013). Environmental Sustainability of Light Rail Transit</w:t>
      </w:r>
    </w:p>
    <w:p w:rsidR="003A51A3" w:rsidRPr="00390166" w:rsidRDefault="003A51A3" w:rsidP="00334D01">
      <w:pPr>
        <w:autoSpaceDE w:val="0"/>
        <w:autoSpaceDN w:val="0"/>
        <w:adjustRightInd w:val="0"/>
        <w:spacing w:after="0" w:line="360" w:lineRule="auto"/>
        <w:ind w:left="540" w:right="-151" w:hanging="54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shd w:val="clear" w:color="auto" w:fill="FFFFFF"/>
        </w:rPr>
        <w:t>Henry, L., &amp; Archer, S. J. (2001). Projected Ridership for New Light Rail Starts: Issues of Accuracy and Impact on Congestion. In </w:t>
      </w:r>
      <w:r w:rsidRPr="00390166">
        <w:rPr>
          <w:rFonts w:ascii="Times New Roman" w:hAnsi="Times New Roman" w:cs="Times New Roman"/>
          <w:i/>
          <w:iCs/>
          <w:color w:val="000000" w:themeColor="text1"/>
          <w:sz w:val="24"/>
          <w:szCs w:val="24"/>
          <w:shd w:val="clear" w:color="auto" w:fill="FFFFFF"/>
        </w:rPr>
        <w:t>Rail Transit Conference American Public Transportation Association</w:t>
      </w:r>
      <w:r w:rsidRPr="00390166">
        <w:rPr>
          <w:rFonts w:ascii="Times New Roman" w:hAnsi="Times New Roman" w:cs="Times New Roman"/>
          <w:color w:val="000000" w:themeColor="text1"/>
          <w:sz w:val="24"/>
          <w:szCs w:val="24"/>
          <w:shd w:val="clear" w:color="auto" w:fill="FFFFFF"/>
        </w:rPr>
        <w:t> (Vol. 8).</w:t>
      </w:r>
    </w:p>
    <w:p w:rsidR="003A51A3" w:rsidRPr="00390166" w:rsidRDefault="003A51A3" w:rsidP="00334D01">
      <w:pPr>
        <w:autoSpaceDE w:val="0"/>
        <w:autoSpaceDN w:val="0"/>
        <w:adjustRightInd w:val="0"/>
        <w:spacing w:after="0" w:line="360" w:lineRule="auto"/>
        <w:ind w:right="-151"/>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 xml:space="preserve">Herbert, D. T., &amp; Thomas, C. J. (1997). </w:t>
      </w:r>
      <w:r w:rsidRPr="00390166">
        <w:rPr>
          <w:rFonts w:ascii="Times New Roman" w:hAnsi="Times New Roman" w:cs="Times New Roman"/>
          <w:iCs/>
          <w:color w:val="000000" w:themeColor="text1"/>
          <w:sz w:val="24"/>
          <w:szCs w:val="24"/>
        </w:rPr>
        <w:t>Cities in space: City as Place</w:t>
      </w:r>
      <w:r w:rsidRPr="00390166">
        <w:rPr>
          <w:rFonts w:ascii="Times New Roman" w:hAnsi="Times New Roman" w:cs="Times New Roman"/>
          <w:color w:val="000000" w:themeColor="text1"/>
          <w:sz w:val="24"/>
          <w:szCs w:val="24"/>
        </w:rPr>
        <w:t>. David Fulton, London.</w:t>
      </w:r>
    </w:p>
    <w:p w:rsidR="003A51A3" w:rsidRPr="00390166" w:rsidRDefault="003A51A3" w:rsidP="00334D01">
      <w:pPr>
        <w:autoSpaceDE w:val="0"/>
        <w:autoSpaceDN w:val="0"/>
        <w:adjustRightInd w:val="0"/>
        <w:spacing w:after="0" w:line="360" w:lineRule="auto"/>
        <w:ind w:left="630" w:right="-151" w:hanging="630"/>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Hickman, A. L., Baker, C. J., Cai, X., Delgado-Saborit, J. M., &amp; Thornes, J. E. (2018). Evaluation of air quality at the Birmingham New Street Railway Station. </w:t>
      </w:r>
      <w:r w:rsidRPr="00390166">
        <w:rPr>
          <w:rFonts w:ascii="Times New Roman" w:hAnsi="Times New Roman" w:cs="Times New Roman"/>
          <w:i/>
          <w:iCs/>
          <w:color w:val="000000" w:themeColor="text1"/>
          <w:sz w:val="24"/>
          <w:szCs w:val="24"/>
          <w:shd w:val="clear" w:color="auto" w:fill="FFFFFF"/>
        </w:rPr>
        <w:t>Proceedings of the Institution of Mechanical Engineers, Part F: Journal of Rail and Rapid Transit</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232</w:t>
      </w:r>
      <w:r w:rsidRPr="00390166">
        <w:rPr>
          <w:rFonts w:ascii="Times New Roman" w:hAnsi="Times New Roman" w:cs="Times New Roman"/>
          <w:color w:val="000000" w:themeColor="text1"/>
          <w:sz w:val="24"/>
          <w:szCs w:val="24"/>
          <w:shd w:val="clear" w:color="auto" w:fill="FFFFFF"/>
        </w:rPr>
        <w:t>(6), 1864-1878.</w:t>
      </w:r>
    </w:p>
    <w:p w:rsidR="003A51A3" w:rsidRPr="00390166" w:rsidRDefault="003A51A3" w:rsidP="00202E43">
      <w:pPr>
        <w:autoSpaceDE w:val="0"/>
        <w:autoSpaceDN w:val="0"/>
        <w:adjustRightInd w:val="0"/>
        <w:spacing w:after="0" w:line="360" w:lineRule="auto"/>
        <w:ind w:left="540" w:right="-151" w:hanging="54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shd w:val="clear" w:color="auto" w:fill="FFFFFF"/>
        </w:rPr>
        <w:t>Hitchins, J., Morawska, L., Wolff, R., &amp; Gilbert, D. (2000). Concentrations of sub-micrometer particles from vehicle emissions near a major road. </w:t>
      </w:r>
      <w:r w:rsidRPr="00390166">
        <w:rPr>
          <w:rFonts w:ascii="Times New Roman" w:hAnsi="Times New Roman" w:cs="Times New Roman"/>
          <w:i/>
          <w:iCs/>
          <w:color w:val="000000" w:themeColor="text1"/>
          <w:sz w:val="24"/>
          <w:szCs w:val="24"/>
          <w:shd w:val="clear" w:color="auto" w:fill="FFFFFF"/>
        </w:rPr>
        <w:t>Atmospheric environment</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34</w:t>
      </w:r>
      <w:r w:rsidRPr="00390166">
        <w:rPr>
          <w:rFonts w:ascii="Times New Roman" w:hAnsi="Times New Roman" w:cs="Times New Roman"/>
          <w:color w:val="000000" w:themeColor="text1"/>
          <w:sz w:val="24"/>
          <w:szCs w:val="24"/>
          <w:shd w:val="clear" w:color="auto" w:fill="FFFFFF"/>
        </w:rPr>
        <w:t>(1), 51-59.</w:t>
      </w:r>
      <w:r w:rsidRPr="00390166">
        <w:rPr>
          <w:rFonts w:ascii="Times New Roman" w:hAnsi="Times New Roman" w:cs="Times New Roman"/>
          <w:color w:val="000000" w:themeColor="text1"/>
          <w:sz w:val="24"/>
          <w:szCs w:val="24"/>
        </w:rPr>
        <w:t xml:space="preserve"> (Doctoral dissertation, The University of North Carolina at Charlotte). </w:t>
      </w:r>
    </w:p>
    <w:p w:rsidR="003A51A3" w:rsidRDefault="003A51A3" w:rsidP="00334D01">
      <w:pPr>
        <w:autoSpaceDE w:val="0"/>
        <w:autoSpaceDN w:val="0"/>
        <w:adjustRightInd w:val="0"/>
        <w:spacing w:after="0" w:line="360" w:lineRule="auto"/>
        <w:ind w:left="540" w:right="-151" w:hanging="540"/>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Johnson, T., Capel, J., &amp; Ollison, W. (2014). Measurement of micro-environmental ozone concentrations in Durham, North Carolina, using a 2B Technologies 205 Federal Equivalent Method monitor and an interference-free 2B Technologies 211 monitor. </w:t>
      </w:r>
      <w:r w:rsidRPr="00390166">
        <w:rPr>
          <w:rFonts w:ascii="Times New Roman" w:hAnsi="Times New Roman" w:cs="Times New Roman"/>
          <w:i/>
          <w:iCs/>
          <w:color w:val="000000" w:themeColor="text1"/>
          <w:sz w:val="24"/>
          <w:szCs w:val="24"/>
          <w:shd w:val="clear" w:color="auto" w:fill="FFFFFF"/>
        </w:rPr>
        <w:t>Journal of the Air &amp; Waste Management Association</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64</w:t>
      </w:r>
      <w:r w:rsidRPr="00390166">
        <w:rPr>
          <w:rFonts w:ascii="Times New Roman" w:hAnsi="Times New Roman" w:cs="Times New Roman"/>
          <w:color w:val="000000" w:themeColor="text1"/>
          <w:sz w:val="24"/>
          <w:szCs w:val="24"/>
          <w:shd w:val="clear" w:color="auto" w:fill="FFFFFF"/>
        </w:rPr>
        <w:t>(3), 360-371.</w:t>
      </w:r>
    </w:p>
    <w:p w:rsidR="00B95510" w:rsidRPr="00390166" w:rsidRDefault="00B95510" w:rsidP="00334D01">
      <w:pPr>
        <w:autoSpaceDE w:val="0"/>
        <w:autoSpaceDN w:val="0"/>
        <w:adjustRightInd w:val="0"/>
        <w:spacing w:after="0" w:line="360" w:lineRule="auto"/>
        <w:ind w:left="720" w:right="-151" w:hanging="810"/>
        <w:rPr>
          <w:rFonts w:ascii="Times New Roman" w:hAnsi="Times New Roman" w:cs="Times New Roman"/>
          <w:color w:val="000000" w:themeColor="text1"/>
          <w:sz w:val="24"/>
          <w:szCs w:val="24"/>
        </w:rPr>
      </w:pPr>
      <w:r w:rsidRPr="00D26DB4">
        <w:rPr>
          <w:rFonts w:ascii="Times New Roman" w:hAnsi="Times New Roman" w:cs="Times New Roman"/>
          <w:color w:val="000000" w:themeColor="text1"/>
          <w:sz w:val="24"/>
          <w:szCs w:val="24"/>
          <w:shd w:val="clear" w:color="auto" w:fill="FFFFFF"/>
        </w:rPr>
        <w:t>Joseph,</w:t>
      </w:r>
      <w:r>
        <w:rPr>
          <w:rFonts w:ascii="Times New Roman" w:hAnsi="Times New Roman" w:cs="Times New Roman"/>
          <w:color w:val="000000" w:themeColor="text1"/>
          <w:sz w:val="24"/>
          <w:szCs w:val="24"/>
          <w:shd w:val="clear" w:color="auto" w:fill="FFFFFF"/>
        </w:rPr>
        <w:t xml:space="preserve"> L. S</w:t>
      </w:r>
      <w:r w:rsidRPr="00D26DB4">
        <w:rPr>
          <w:rFonts w:ascii="Times New Roman" w:hAnsi="Times New Roman" w:cs="Times New Roman"/>
          <w:color w:val="000000" w:themeColor="text1"/>
          <w:sz w:val="24"/>
          <w:szCs w:val="24"/>
          <w:shd w:val="clear" w:color="auto" w:fill="FFFFFF"/>
        </w:rPr>
        <w:t>. (2018). </w:t>
      </w:r>
      <w:hyperlink r:id="rId83" w:history="1">
        <w:r w:rsidRPr="00D26DB4">
          <w:rPr>
            <w:rStyle w:val="Hyperlink"/>
            <w:rFonts w:ascii="Times New Roman" w:hAnsi="Times New Roman" w:cs="Times New Roman"/>
            <w:color w:val="000000" w:themeColor="text1"/>
            <w:sz w:val="24"/>
            <w:szCs w:val="24"/>
            <w:u w:val="none"/>
          </w:rPr>
          <w:t>"Mass transit"</w:t>
        </w:r>
      </w:hyperlink>
      <w:r w:rsidRPr="00D26DB4">
        <w:rPr>
          <w:rFonts w:ascii="Times New Roman" w:hAnsi="Times New Roman" w:cs="Times New Roman"/>
          <w:color w:val="000000" w:themeColor="text1"/>
          <w:sz w:val="24"/>
          <w:szCs w:val="24"/>
          <w:shd w:val="clear" w:color="auto" w:fill="FFFFFF"/>
        </w:rPr>
        <w:t>. </w:t>
      </w:r>
      <w:r w:rsidRPr="00D26DB4">
        <w:rPr>
          <w:rFonts w:ascii="Times New Roman" w:hAnsi="Times New Roman" w:cs="Times New Roman"/>
          <w:i/>
          <w:iCs/>
          <w:color w:val="000000" w:themeColor="text1"/>
          <w:sz w:val="24"/>
          <w:szCs w:val="24"/>
          <w:shd w:val="clear" w:color="auto" w:fill="FFFFFF"/>
        </w:rPr>
        <w:t>Encyclopædia Britannica</w:t>
      </w:r>
      <w:r w:rsidRPr="00D26DB4">
        <w:rPr>
          <w:rFonts w:ascii="Times New Roman" w:hAnsi="Times New Roman" w:cs="Times New Roman"/>
          <w:color w:val="000000" w:themeColor="text1"/>
          <w:sz w:val="24"/>
          <w:szCs w:val="24"/>
          <w:shd w:val="clear" w:color="auto" w:fill="FFFFFF"/>
        </w:rPr>
        <w:t xml:space="preserve">. </w:t>
      </w:r>
      <w:r w:rsidRPr="00D26DB4">
        <w:rPr>
          <w:rFonts w:ascii="Times New Roman" w:hAnsi="Times New Roman" w:cs="Times New Roman"/>
          <w:color w:val="000000" w:themeColor="text1"/>
          <w:sz w:val="24"/>
          <w:szCs w:val="24"/>
        </w:rPr>
        <w:t xml:space="preserve">Mass transit, or public transportation, the movement of people within urban areas using group travel technologies. </w:t>
      </w:r>
    </w:p>
    <w:p w:rsidR="003A51A3" w:rsidRPr="001A351F" w:rsidRDefault="00626BEC" w:rsidP="00334D01">
      <w:pPr>
        <w:spacing w:line="360" w:lineRule="auto"/>
        <w:ind w:right="-151"/>
        <w:rPr>
          <w:rFonts w:ascii="Times New Roman" w:hAnsi="Times New Roman" w:cs="Times New Roman"/>
          <w:bCs/>
          <w:color w:val="000000" w:themeColor="text1"/>
          <w:sz w:val="24"/>
          <w:szCs w:val="24"/>
        </w:rPr>
      </w:pPr>
      <w:hyperlink r:id="rId84" w:history="1">
        <w:bookmarkStart w:id="374" w:name="_Toc1344799"/>
        <w:bookmarkStart w:id="375" w:name="_Toc1344941"/>
        <w:bookmarkStart w:id="376" w:name="_Toc1345134"/>
        <w:bookmarkStart w:id="377" w:name="_Toc1346631"/>
        <w:bookmarkStart w:id="378" w:name="_Toc1376720"/>
        <w:bookmarkStart w:id="379" w:name="_Toc11148267"/>
        <w:bookmarkStart w:id="380" w:name="_Toc11415288"/>
        <w:bookmarkStart w:id="381" w:name="_Toc11416199"/>
        <w:r w:rsidR="003A51A3" w:rsidRPr="001A351F">
          <w:rPr>
            <w:rStyle w:val="Hyperlink"/>
            <w:rFonts w:ascii="Times New Roman" w:hAnsi="Times New Roman" w:cs="Times New Roman"/>
            <w:bCs/>
            <w:color w:val="000000" w:themeColor="text1"/>
            <w:sz w:val="24"/>
            <w:szCs w:val="24"/>
            <w:u w:val="none"/>
          </w:rPr>
          <w:t xml:space="preserve">Kante, A. (2011). </w:t>
        </w:r>
      </w:hyperlink>
      <w:r w:rsidR="003A51A3" w:rsidRPr="001A351F">
        <w:rPr>
          <w:rFonts w:ascii="Times New Roman" w:hAnsi="Times New Roman" w:cs="Times New Roman"/>
          <w:bCs/>
          <w:color w:val="000000" w:themeColor="text1"/>
          <w:sz w:val="24"/>
          <w:szCs w:val="24"/>
        </w:rPr>
        <w:t>Urban Air Pollution Caused by Automobiles in Addis Ababa, Ethiopia and its Health Consequences.</w:t>
      </w:r>
      <w:bookmarkEnd w:id="374"/>
      <w:bookmarkEnd w:id="375"/>
      <w:bookmarkEnd w:id="376"/>
      <w:bookmarkEnd w:id="377"/>
      <w:bookmarkEnd w:id="378"/>
      <w:bookmarkEnd w:id="379"/>
      <w:bookmarkEnd w:id="380"/>
      <w:bookmarkEnd w:id="381"/>
    </w:p>
    <w:p w:rsidR="003A51A3" w:rsidRDefault="003A51A3" w:rsidP="00334D01">
      <w:pPr>
        <w:autoSpaceDE w:val="0"/>
        <w:autoSpaceDN w:val="0"/>
        <w:adjustRightInd w:val="0"/>
        <w:spacing w:after="0" w:line="360" w:lineRule="auto"/>
        <w:ind w:left="630" w:right="-151" w:hanging="630"/>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Kaur, S., Nieuwenhuijsen, M. J., &amp; Colvile, R. N. (2005). Pedestrian exposure to air pollution along a major road in Central London, UK. </w:t>
      </w:r>
      <w:r w:rsidRPr="00390166">
        <w:rPr>
          <w:rFonts w:ascii="Times New Roman" w:hAnsi="Times New Roman" w:cs="Times New Roman"/>
          <w:i/>
          <w:iCs/>
          <w:color w:val="000000" w:themeColor="text1"/>
          <w:sz w:val="24"/>
          <w:szCs w:val="24"/>
          <w:shd w:val="clear" w:color="auto" w:fill="FFFFFF"/>
        </w:rPr>
        <w:t>Atmospheric Environment</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39</w:t>
      </w:r>
      <w:r w:rsidRPr="00390166">
        <w:rPr>
          <w:rFonts w:ascii="Times New Roman" w:hAnsi="Times New Roman" w:cs="Times New Roman"/>
          <w:color w:val="000000" w:themeColor="text1"/>
          <w:sz w:val="24"/>
          <w:szCs w:val="24"/>
          <w:shd w:val="clear" w:color="auto" w:fill="FFFFFF"/>
        </w:rPr>
        <w:t>(38), 7307-7320.</w:t>
      </w:r>
    </w:p>
    <w:p w:rsidR="00672981" w:rsidRDefault="00672981" w:rsidP="00334D01">
      <w:pPr>
        <w:autoSpaceDE w:val="0"/>
        <w:autoSpaceDN w:val="0"/>
        <w:adjustRightInd w:val="0"/>
        <w:spacing w:after="0" w:line="360" w:lineRule="auto"/>
        <w:ind w:left="630" w:right="-151" w:hanging="720"/>
        <w:rPr>
          <w:rFonts w:ascii="Times New Roman" w:hAnsi="Times New Roman" w:cs="Times New Roman"/>
          <w:color w:val="000000" w:themeColor="text1"/>
          <w:sz w:val="24"/>
          <w:szCs w:val="24"/>
          <w:shd w:val="clear" w:color="auto" w:fill="FFFFFF"/>
        </w:rPr>
      </w:pPr>
      <w:r w:rsidRPr="00D26DB4">
        <w:rPr>
          <w:rFonts w:ascii="Times New Roman" w:hAnsi="Times New Roman" w:cs="Times New Roman"/>
          <w:color w:val="000000" w:themeColor="text1"/>
          <w:sz w:val="24"/>
          <w:szCs w:val="24"/>
          <w:shd w:val="clear" w:color="auto" w:fill="FFFFFF"/>
        </w:rPr>
        <w:t>Kirhna, R. K.</w:t>
      </w:r>
      <w:r>
        <w:rPr>
          <w:rFonts w:ascii="Times New Roman" w:hAnsi="Times New Roman" w:cs="Times New Roman"/>
          <w:color w:val="000000" w:themeColor="text1"/>
          <w:sz w:val="24"/>
          <w:szCs w:val="24"/>
          <w:shd w:val="clear" w:color="auto" w:fill="FFFFFF"/>
        </w:rPr>
        <w:t>,</w:t>
      </w:r>
      <w:r w:rsidRPr="00D26DB4">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&amp; Mathew, T. V.</w:t>
      </w:r>
      <w:r w:rsidRPr="00D26DB4">
        <w:rPr>
          <w:rFonts w:ascii="Times New Roman" w:hAnsi="Times New Roman" w:cs="Times New Roman"/>
          <w:color w:val="000000" w:themeColor="text1"/>
          <w:sz w:val="24"/>
          <w:szCs w:val="24"/>
          <w:shd w:val="clear" w:color="auto" w:fill="FFFFFF"/>
        </w:rPr>
        <w:t xml:space="preserve"> (2007). Introduction to Transportation engineering. </w:t>
      </w:r>
      <w:r w:rsidRPr="00D26DB4">
        <w:rPr>
          <w:rFonts w:ascii="Times New Roman" w:hAnsi="Times New Roman" w:cs="Times New Roman"/>
          <w:iCs/>
          <w:color w:val="000000" w:themeColor="text1"/>
          <w:sz w:val="24"/>
          <w:szCs w:val="24"/>
          <w:shd w:val="clear" w:color="auto" w:fill="FFFFFF"/>
        </w:rPr>
        <w:t>Civil Engineering and Transportation Engineering. IIT Bombay</w:t>
      </w:r>
      <w:r w:rsidRPr="00D26DB4">
        <w:rPr>
          <w:rFonts w:ascii="Times New Roman" w:hAnsi="Times New Roman" w:cs="Times New Roman"/>
          <w:i/>
          <w:iCs/>
          <w:color w:val="000000" w:themeColor="text1"/>
          <w:sz w:val="24"/>
          <w:szCs w:val="24"/>
          <w:shd w:val="clear" w:color="auto" w:fill="FFFFFF"/>
        </w:rPr>
        <w:t>, N</w:t>
      </w:r>
      <w:r>
        <w:rPr>
          <w:rFonts w:ascii="Times New Roman" w:hAnsi="Times New Roman" w:cs="Times New Roman"/>
          <w:i/>
          <w:iCs/>
          <w:color w:val="000000" w:themeColor="text1"/>
          <w:sz w:val="24"/>
          <w:szCs w:val="24"/>
          <w:shd w:val="clear" w:color="auto" w:fill="FFFFFF"/>
        </w:rPr>
        <w:t xml:space="preserve">PTEL ONLINE, http://www. Civil </w:t>
      </w:r>
      <w:r w:rsidRPr="00D26DB4">
        <w:rPr>
          <w:rFonts w:ascii="Times New Roman" w:hAnsi="Times New Roman" w:cs="Times New Roman"/>
          <w:i/>
          <w:iCs/>
          <w:color w:val="000000" w:themeColor="text1"/>
          <w:sz w:val="24"/>
          <w:szCs w:val="24"/>
          <w:shd w:val="clear" w:color="auto" w:fill="FFFFFF"/>
        </w:rPr>
        <w:t>Engineering</w:t>
      </w:r>
      <w:r w:rsidRPr="00D26DB4">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26DB4">
        <w:rPr>
          <w:rFonts w:ascii="Times New Roman" w:hAnsi="Times New Roman" w:cs="Times New Roman"/>
          <w:color w:val="000000" w:themeColor="text1"/>
          <w:sz w:val="24"/>
          <w:szCs w:val="24"/>
          <w:shd w:val="clear" w:color="auto" w:fill="FFFFFF"/>
        </w:rPr>
        <w:t>Chapter 35(1-6).</w:t>
      </w:r>
    </w:p>
    <w:p w:rsidR="00672981" w:rsidRPr="00390166" w:rsidRDefault="00672981" w:rsidP="00334D01">
      <w:pPr>
        <w:autoSpaceDE w:val="0"/>
        <w:autoSpaceDN w:val="0"/>
        <w:adjustRightInd w:val="0"/>
        <w:spacing w:after="0" w:line="360" w:lineRule="auto"/>
        <w:ind w:left="540" w:right="-151" w:hanging="630"/>
        <w:rPr>
          <w:rFonts w:ascii="Times New Roman" w:hAnsi="Times New Roman" w:cs="Times New Roman"/>
          <w:color w:val="000000" w:themeColor="text1"/>
          <w:sz w:val="24"/>
          <w:szCs w:val="24"/>
        </w:rPr>
      </w:pPr>
      <w:r w:rsidRPr="00D26DB4">
        <w:rPr>
          <w:rFonts w:ascii="Times New Roman" w:hAnsi="Times New Roman" w:cs="Times New Roman"/>
          <w:color w:val="000000" w:themeColor="text1"/>
          <w:sz w:val="24"/>
          <w:szCs w:val="24"/>
          <w:shd w:val="clear" w:color="auto" w:fill="FFFFFF"/>
        </w:rPr>
        <w:t>Knottnerus, J., André, G. L., Huber, M., &amp; Horst, H. (2011).</w:t>
      </w:r>
      <w:r w:rsidRPr="00D26DB4">
        <w:rPr>
          <w:rFonts w:ascii="Times New Roman" w:hAnsi="Times New Roman" w:cs="Times New Roman"/>
          <w:color w:val="000000" w:themeColor="text1"/>
        </w:rPr>
        <w:t xml:space="preserve"> “</w:t>
      </w:r>
      <w:hyperlink r:id="rId85" w:history="1">
        <w:r w:rsidRPr="00D26DB4">
          <w:rPr>
            <w:rStyle w:val="Hyperlink"/>
            <w:rFonts w:ascii="Times New Roman" w:hAnsi="Times New Roman" w:cs="Times New Roman"/>
            <w:color w:val="000000" w:themeColor="text1"/>
            <w:sz w:val="24"/>
            <w:szCs w:val="24"/>
            <w:u w:val="none"/>
          </w:rPr>
          <w:t xml:space="preserve">How should we define health”?  </w:t>
        </w:r>
      </w:hyperlink>
      <w:r>
        <w:rPr>
          <w:rStyle w:val="Hyperlink"/>
          <w:rFonts w:ascii="Times New Roman" w:hAnsi="Times New Roman" w:cs="Times New Roman"/>
          <w:color w:val="000000" w:themeColor="text1"/>
          <w:sz w:val="24"/>
          <w:szCs w:val="24"/>
          <w:u w:val="none"/>
        </w:rPr>
        <w:t xml:space="preserve"> </w:t>
      </w:r>
    </w:p>
    <w:p w:rsidR="003A51A3" w:rsidRPr="00390166" w:rsidRDefault="003A51A3" w:rsidP="00334D01">
      <w:pPr>
        <w:pStyle w:val="ListParagraph"/>
        <w:spacing w:after="0" w:line="360" w:lineRule="auto"/>
        <w:ind w:left="540" w:right="-151" w:hanging="540"/>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Koshy, R. Z., &amp; Arasan, V. T. (2005). Influence of bus stops on flow characteristics of mixed traffic. </w:t>
      </w:r>
      <w:r w:rsidRPr="00390166">
        <w:rPr>
          <w:rFonts w:ascii="Times New Roman" w:hAnsi="Times New Roman" w:cs="Times New Roman"/>
          <w:i/>
          <w:iCs/>
          <w:color w:val="000000" w:themeColor="text1"/>
          <w:sz w:val="24"/>
          <w:szCs w:val="24"/>
          <w:shd w:val="clear" w:color="auto" w:fill="FFFFFF"/>
        </w:rPr>
        <w:t>Journal of transportation engineering</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131</w:t>
      </w:r>
      <w:r w:rsidRPr="00390166">
        <w:rPr>
          <w:rFonts w:ascii="Times New Roman" w:hAnsi="Times New Roman" w:cs="Times New Roman"/>
          <w:color w:val="000000" w:themeColor="text1"/>
          <w:sz w:val="24"/>
          <w:szCs w:val="24"/>
          <w:shd w:val="clear" w:color="auto" w:fill="FFFFFF"/>
        </w:rPr>
        <w:t>(8), 640-643.</w:t>
      </w:r>
    </w:p>
    <w:p w:rsidR="003A51A3" w:rsidRPr="00390166" w:rsidRDefault="003A51A3" w:rsidP="00334D01">
      <w:pPr>
        <w:autoSpaceDE w:val="0"/>
        <w:autoSpaceDN w:val="0"/>
        <w:adjustRightInd w:val="0"/>
        <w:spacing w:after="0" w:line="360" w:lineRule="auto"/>
        <w:ind w:left="630" w:right="-151" w:hanging="630"/>
        <w:rPr>
          <w:rFonts w:ascii="Times New Roman" w:hAnsi="Times New Roman" w:cs="Times New Roman"/>
          <w:bCs/>
          <w:color w:val="000000" w:themeColor="text1"/>
          <w:sz w:val="24"/>
          <w:szCs w:val="24"/>
        </w:rPr>
      </w:pPr>
      <w:r w:rsidRPr="00390166">
        <w:rPr>
          <w:rFonts w:ascii="Times New Roman" w:hAnsi="Times New Roman" w:cs="Times New Roman"/>
          <w:color w:val="000000" w:themeColor="text1"/>
          <w:sz w:val="24"/>
          <w:szCs w:val="24"/>
          <w:shd w:val="clear" w:color="auto" w:fill="FFFFFF"/>
        </w:rPr>
        <w:lastRenderedPageBreak/>
        <w:t>LU, J. (2011). Environmental effects of vehicle exhausts, global and local effects: A comparison between gasoline and diesel.</w:t>
      </w:r>
      <w:r w:rsidRPr="00390166">
        <w:rPr>
          <w:rFonts w:ascii="Times New Roman" w:hAnsi="Times New Roman" w:cs="Times New Roman"/>
          <w:bCs/>
          <w:color w:val="000000" w:themeColor="text1"/>
          <w:sz w:val="24"/>
          <w:szCs w:val="24"/>
        </w:rPr>
        <w:t xml:space="preserve"> Master</w:t>
      </w:r>
      <w:r w:rsidRPr="00390166">
        <w:rPr>
          <w:rFonts w:ascii="Times New Roman" w:hAnsi="Times New Roman" w:cs="Times New Roman"/>
          <w:b/>
          <w:bCs/>
          <w:color w:val="000000" w:themeColor="text1"/>
          <w:sz w:val="24"/>
          <w:szCs w:val="24"/>
        </w:rPr>
        <w:t xml:space="preserve"> </w:t>
      </w:r>
      <w:r w:rsidRPr="00390166">
        <w:rPr>
          <w:rFonts w:ascii="Times New Roman" w:hAnsi="Times New Roman" w:cs="Times New Roman"/>
          <w:bCs/>
          <w:color w:val="000000" w:themeColor="text1"/>
          <w:sz w:val="24"/>
          <w:szCs w:val="24"/>
        </w:rPr>
        <w:t>Thesis,</w:t>
      </w:r>
      <w:r w:rsidRPr="00390166">
        <w:rPr>
          <w:rFonts w:ascii="Times New Roman" w:hAnsi="Times New Roman" w:cs="Times New Roman"/>
          <w:b/>
          <w:bCs/>
          <w:color w:val="000000" w:themeColor="text1"/>
          <w:sz w:val="24"/>
          <w:szCs w:val="24"/>
        </w:rPr>
        <w:t xml:space="preserve"> </w:t>
      </w:r>
      <w:r w:rsidRPr="00390166">
        <w:rPr>
          <w:rFonts w:ascii="Times New Roman" w:hAnsi="Times New Roman" w:cs="Times New Roman"/>
          <w:bCs/>
          <w:color w:val="000000" w:themeColor="text1"/>
          <w:sz w:val="24"/>
          <w:szCs w:val="24"/>
        </w:rPr>
        <w:t>Halmstad University.</w:t>
      </w:r>
    </w:p>
    <w:p w:rsidR="003A51A3" w:rsidRPr="007D6B6D" w:rsidRDefault="003A51A3" w:rsidP="00334D01">
      <w:pPr>
        <w:autoSpaceDE w:val="0"/>
        <w:autoSpaceDN w:val="0"/>
        <w:adjustRightInd w:val="0"/>
        <w:spacing w:after="0" w:line="360" w:lineRule="auto"/>
        <w:ind w:left="810" w:right="-151" w:hanging="810"/>
        <w:rPr>
          <w:rFonts w:ascii="Times New Roman" w:hAnsi="Times New Roman" w:cs="Times New Roman"/>
          <w:color w:val="000000"/>
          <w:sz w:val="24"/>
          <w:szCs w:val="24"/>
        </w:rPr>
      </w:pPr>
      <w:r w:rsidRPr="007D6B6D">
        <w:rPr>
          <w:rFonts w:ascii="Times New Roman" w:hAnsi="Times New Roman" w:cs="Times New Roman"/>
          <w:color w:val="000000"/>
          <w:sz w:val="24"/>
          <w:szCs w:val="24"/>
        </w:rPr>
        <w:t>Michael, T.</w:t>
      </w:r>
      <w:r>
        <w:rPr>
          <w:rFonts w:ascii="Times New Roman" w:hAnsi="Times New Roman" w:cs="Times New Roman"/>
          <w:color w:val="000000"/>
          <w:sz w:val="24"/>
          <w:szCs w:val="24"/>
        </w:rPr>
        <w:t xml:space="preserve"> </w:t>
      </w:r>
      <w:r w:rsidRPr="007D6B6D">
        <w:rPr>
          <w:rFonts w:ascii="Times New Roman" w:hAnsi="Times New Roman" w:cs="Times New Roman"/>
          <w:color w:val="000000"/>
          <w:sz w:val="24"/>
          <w:szCs w:val="24"/>
        </w:rPr>
        <w:t xml:space="preserve">(1998). Vice-President and Past Chairman of the Light Rail Transit Association. </w:t>
      </w:r>
      <w:r w:rsidRPr="007D6B6D">
        <w:rPr>
          <w:rFonts w:ascii="Times New Roman" w:hAnsi="Times New Roman" w:cs="Times New Roman"/>
          <w:iCs/>
          <w:color w:val="000000"/>
          <w:sz w:val="24"/>
          <w:szCs w:val="24"/>
        </w:rPr>
        <w:t>The History of Tramways and Evolution of Light Rail</w:t>
      </w:r>
      <w:r w:rsidRPr="007D6B6D">
        <w:rPr>
          <w:rFonts w:ascii="Times New Roman" w:hAnsi="Times New Roman" w:cs="Times New Roman"/>
          <w:color w:val="000000"/>
          <w:sz w:val="24"/>
          <w:szCs w:val="24"/>
        </w:rPr>
        <w:t xml:space="preserve">. Accessed via Internet on February 20, 2019 at http://www.lrta.org/mrthistory.html. </w:t>
      </w:r>
    </w:p>
    <w:p w:rsidR="003A51A3" w:rsidRPr="00390166" w:rsidRDefault="003A51A3" w:rsidP="00334D01">
      <w:pPr>
        <w:autoSpaceDE w:val="0"/>
        <w:autoSpaceDN w:val="0"/>
        <w:adjustRightInd w:val="0"/>
        <w:spacing w:after="0" w:line="360" w:lineRule="auto"/>
        <w:ind w:left="630" w:right="-151" w:hanging="63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shd w:val="clear" w:color="auto" w:fill="FFFFFF"/>
        </w:rPr>
        <w:t>Michaels, R. A., &amp; Kleinman, M. T. (2000). Incidence and a</w:t>
      </w:r>
      <w:r w:rsidR="00E70B65">
        <w:rPr>
          <w:rFonts w:ascii="Times New Roman" w:hAnsi="Times New Roman" w:cs="Times New Roman"/>
          <w:color w:val="000000" w:themeColor="text1"/>
          <w:sz w:val="24"/>
          <w:szCs w:val="24"/>
          <w:shd w:val="clear" w:color="auto" w:fill="FFFFFF"/>
        </w:rPr>
        <w:t xml:space="preserve">pparent health significance of </w:t>
      </w:r>
      <w:r w:rsidRPr="00390166">
        <w:rPr>
          <w:rFonts w:ascii="Times New Roman" w:hAnsi="Times New Roman" w:cs="Times New Roman"/>
          <w:color w:val="000000" w:themeColor="text1"/>
          <w:sz w:val="24"/>
          <w:szCs w:val="24"/>
          <w:shd w:val="clear" w:color="auto" w:fill="FFFFFF"/>
        </w:rPr>
        <w:t>rief airborne particle excursions. </w:t>
      </w:r>
      <w:r w:rsidRPr="00390166">
        <w:rPr>
          <w:rFonts w:ascii="Times New Roman" w:hAnsi="Times New Roman" w:cs="Times New Roman"/>
          <w:i/>
          <w:iCs/>
          <w:color w:val="000000" w:themeColor="text1"/>
          <w:sz w:val="24"/>
          <w:szCs w:val="24"/>
          <w:shd w:val="clear" w:color="auto" w:fill="FFFFFF"/>
        </w:rPr>
        <w:t>Aerosol Science &amp; Technology</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32</w:t>
      </w:r>
      <w:r w:rsidRPr="00390166">
        <w:rPr>
          <w:rFonts w:ascii="Times New Roman" w:hAnsi="Times New Roman" w:cs="Times New Roman"/>
          <w:color w:val="000000" w:themeColor="text1"/>
          <w:sz w:val="24"/>
          <w:szCs w:val="24"/>
          <w:shd w:val="clear" w:color="auto" w:fill="FFFFFF"/>
        </w:rPr>
        <w:t>(2), 93-105.</w:t>
      </w:r>
    </w:p>
    <w:p w:rsidR="003A51A3" w:rsidRPr="00390166" w:rsidRDefault="003A51A3" w:rsidP="00334D01">
      <w:pPr>
        <w:autoSpaceDE w:val="0"/>
        <w:autoSpaceDN w:val="0"/>
        <w:adjustRightInd w:val="0"/>
        <w:spacing w:after="0" w:line="360" w:lineRule="auto"/>
        <w:ind w:left="540" w:right="-151" w:hanging="54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Ministry of Healt</w:t>
      </w:r>
      <w:r w:rsidR="00202E43">
        <w:rPr>
          <w:rFonts w:ascii="Times New Roman" w:hAnsi="Times New Roman" w:cs="Times New Roman"/>
          <w:color w:val="000000" w:themeColor="text1"/>
          <w:sz w:val="24"/>
          <w:szCs w:val="24"/>
        </w:rPr>
        <w:t xml:space="preserve">h (MoH). (2017). Health report, </w:t>
      </w:r>
      <w:r w:rsidRPr="00390166">
        <w:rPr>
          <w:rFonts w:ascii="Times New Roman" w:hAnsi="Times New Roman" w:cs="Times New Roman"/>
          <w:color w:val="000000" w:themeColor="text1"/>
          <w:sz w:val="24"/>
          <w:szCs w:val="24"/>
        </w:rPr>
        <w:t>Addis Ababa.</w:t>
      </w:r>
    </w:p>
    <w:p w:rsidR="003A51A3" w:rsidRPr="00390166" w:rsidRDefault="003A51A3" w:rsidP="00334D01">
      <w:pPr>
        <w:autoSpaceDE w:val="0"/>
        <w:autoSpaceDN w:val="0"/>
        <w:adjustRightInd w:val="0"/>
        <w:spacing w:after="0" w:line="360" w:lineRule="auto"/>
        <w:ind w:left="720" w:right="-151" w:hanging="720"/>
        <w:rPr>
          <w:rFonts w:ascii="Times New Roman" w:hAnsi="Times New Roman" w:cs="Times New Roman"/>
          <w:iCs/>
          <w:color w:val="000000" w:themeColor="text1"/>
          <w:sz w:val="24"/>
          <w:szCs w:val="24"/>
        </w:rPr>
      </w:pPr>
      <w:r w:rsidRPr="00390166">
        <w:rPr>
          <w:rFonts w:ascii="Times New Roman" w:hAnsi="Times New Roman" w:cs="Times New Roman"/>
          <w:color w:val="000000" w:themeColor="text1"/>
          <w:sz w:val="24"/>
          <w:szCs w:val="24"/>
        </w:rPr>
        <w:t xml:space="preserve">Moore, A. (2012). An Empirical Study of Particulate Matter Exposure for Transit Users at Bus Stop Shelters. </w:t>
      </w:r>
      <w:r w:rsidRPr="00390166">
        <w:rPr>
          <w:rFonts w:ascii="Times New Roman" w:hAnsi="Times New Roman" w:cs="Times New Roman"/>
          <w:iCs/>
          <w:color w:val="000000" w:themeColor="text1"/>
          <w:sz w:val="24"/>
          <w:szCs w:val="24"/>
        </w:rPr>
        <w:t>Dissertations paper.</w:t>
      </w:r>
    </w:p>
    <w:p w:rsidR="003A51A3" w:rsidRDefault="003A51A3" w:rsidP="00334D01">
      <w:pPr>
        <w:autoSpaceDE w:val="0"/>
        <w:autoSpaceDN w:val="0"/>
        <w:adjustRightInd w:val="0"/>
        <w:spacing w:after="0" w:line="360" w:lineRule="auto"/>
        <w:ind w:left="540" w:right="-151" w:hanging="540"/>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Moore, A., Figliozzi, M., &amp; Monsere, C. M. (2012). Air quality at bus stops: empirical analysis of exposure to particulate matter at bus stop shelters. </w:t>
      </w:r>
      <w:r w:rsidRPr="00390166">
        <w:rPr>
          <w:rFonts w:ascii="Times New Roman" w:hAnsi="Times New Roman" w:cs="Times New Roman"/>
          <w:i/>
          <w:iCs/>
          <w:color w:val="000000" w:themeColor="text1"/>
          <w:sz w:val="24"/>
          <w:szCs w:val="24"/>
          <w:shd w:val="clear" w:color="auto" w:fill="FFFFFF"/>
        </w:rPr>
        <w:t>Transportation Research Record</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2270</w:t>
      </w:r>
      <w:r w:rsidRPr="00390166">
        <w:rPr>
          <w:rFonts w:ascii="Times New Roman" w:hAnsi="Times New Roman" w:cs="Times New Roman"/>
          <w:color w:val="000000" w:themeColor="text1"/>
          <w:sz w:val="24"/>
          <w:szCs w:val="24"/>
          <w:shd w:val="clear" w:color="auto" w:fill="FFFFFF"/>
        </w:rPr>
        <w:t>(1), 76-86.</w:t>
      </w:r>
    </w:p>
    <w:p w:rsidR="00327395" w:rsidRPr="00390166" w:rsidRDefault="00327395" w:rsidP="00334D01">
      <w:pPr>
        <w:autoSpaceDE w:val="0"/>
        <w:autoSpaceDN w:val="0"/>
        <w:adjustRightInd w:val="0"/>
        <w:spacing w:after="0" w:line="360" w:lineRule="auto"/>
        <w:ind w:left="630" w:right="-151" w:hanging="630"/>
        <w:rPr>
          <w:rFonts w:ascii="Times New Roman" w:hAnsi="Times New Roman" w:cs="Times New Roman"/>
          <w:color w:val="000000" w:themeColor="text1"/>
          <w:sz w:val="24"/>
          <w:szCs w:val="24"/>
        </w:rPr>
      </w:pPr>
      <w:r w:rsidRPr="000453C4">
        <w:rPr>
          <w:rFonts w:ascii="Times New Roman" w:hAnsi="Times New Roman" w:cs="Times New Roman"/>
          <w:bCs/>
          <w:color w:val="000000" w:themeColor="text1"/>
          <w:sz w:val="24"/>
          <w:szCs w:val="24"/>
        </w:rPr>
        <w:t xml:space="preserve">Molalign, W. (2016). </w:t>
      </w:r>
      <w:r w:rsidRPr="000453C4">
        <w:rPr>
          <w:rFonts w:ascii="Times New Roman" w:hAnsi="Times New Roman" w:cs="Times New Roman"/>
          <w:color w:val="000000" w:themeColor="text1"/>
          <w:sz w:val="24"/>
          <w:szCs w:val="24"/>
        </w:rPr>
        <w:t>An Overview of Addis Ababa Transport System: Implication to Air Pollution. Addis Ababa University.</w:t>
      </w:r>
    </w:p>
    <w:p w:rsidR="003A51A3" w:rsidRPr="00390166" w:rsidRDefault="003A51A3" w:rsidP="00334D01">
      <w:pPr>
        <w:autoSpaceDE w:val="0"/>
        <w:autoSpaceDN w:val="0"/>
        <w:adjustRightInd w:val="0"/>
        <w:spacing w:after="0" w:line="360" w:lineRule="auto"/>
        <w:ind w:left="630" w:right="-151" w:hanging="630"/>
        <w:rPr>
          <w:rFonts w:ascii="Times New Roman" w:hAnsi="Times New Roman" w:cs="Times New Roman"/>
          <w:color w:val="000000" w:themeColor="text1"/>
          <w:sz w:val="24"/>
          <w:szCs w:val="24"/>
        </w:rPr>
      </w:pPr>
      <w:r w:rsidRPr="00390166">
        <w:rPr>
          <w:rFonts w:ascii="Times New Roman" w:hAnsi="Times New Roman" w:cs="Times New Roman"/>
          <w:iCs/>
          <w:color w:val="000000" w:themeColor="text1"/>
          <w:sz w:val="24"/>
          <w:szCs w:val="24"/>
        </w:rPr>
        <w:t>National Ambient Air Quality Standards (NAAQS). (1990).</w:t>
      </w:r>
      <w:r w:rsidRPr="00390166">
        <w:rPr>
          <w:rFonts w:ascii="Times New Roman" w:hAnsi="Times New Roman" w:cs="Times New Roman"/>
          <w:color w:val="000000" w:themeColor="text1"/>
          <w:sz w:val="24"/>
          <w:szCs w:val="24"/>
        </w:rPr>
        <w:t xml:space="preserve">U.S. Environmental Protection Agency.   </w:t>
      </w:r>
      <w:hyperlink r:id="rId86" w:history="1">
        <w:r w:rsidRPr="00295B48">
          <w:rPr>
            <w:rStyle w:val="Hyperlink"/>
            <w:rFonts w:ascii="Times New Roman" w:hAnsi="Times New Roman" w:cs="Times New Roman"/>
            <w:color w:val="000000" w:themeColor="text1"/>
            <w:sz w:val="24"/>
            <w:szCs w:val="24"/>
            <w:u w:val="none"/>
          </w:rPr>
          <w:t>http://www.epa.gov/air/criteria.html</w:t>
        </w:r>
      </w:hyperlink>
      <w:r w:rsidRPr="00295B48">
        <w:rPr>
          <w:rFonts w:ascii="Times New Roman" w:hAnsi="Times New Roman" w:cs="Times New Roman"/>
          <w:color w:val="000000" w:themeColor="text1"/>
          <w:sz w:val="24"/>
          <w:szCs w:val="24"/>
        </w:rPr>
        <w:t>.</w:t>
      </w:r>
    </w:p>
    <w:p w:rsidR="003A51A3" w:rsidRPr="00505382" w:rsidRDefault="00626BEC" w:rsidP="00334D01">
      <w:pPr>
        <w:pStyle w:val="NoSpacing"/>
        <w:spacing w:line="360" w:lineRule="auto"/>
        <w:ind w:left="630" w:right="-151" w:hanging="630"/>
        <w:rPr>
          <w:rFonts w:ascii="Times New Roman" w:eastAsia="Times New Roman" w:hAnsi="Times New Roman" w:cs="Times New Roman"/>
          <w:bCs/>
          <w:color w:val="000000" w:themeColor="text1"/>
          <w:sz w:val="24"/>
          <w:szCs w:val="24"/>
        </w:rPr>
      </w:pPr>
      <w:hyperlink r:id="rId87" w:history="1">
        <w:r w:rsidR="003A51A3" w:rsidRPr="00505382">
          <w:rPr>
            <w:rFonts w:ascii="Times New Roman" w:eastAsia="Times New Roman" w:hAnsi="Times New Roman" w:cs="Times New Roman"/>
            <w:color w:val="000000" w:themeColor="text1"/>
            <w:sz w:val="24"/>
            <w:szCs w:val="24"/>
          </w:rPr>
          <w:t>National emissions reported to the Convention on Long-range Transboundary Air Pollution (LRTAP Convention), (2017). </w:t>
        </w:r>
      </w:hyperlink>
      <w:r w:rsidR="003A51A3" w:rsidRPr="00505382">
        <w:rPr>
          <w:rFonts w:ascii="Times New Roman" w:eastAsia="Times New Roman" w:hAnsi="Times New Roman" w:cs="Times New Roman"/>
          <w:color w:val="000000" w:themeColor="text1"/>
          <w:sz w:val="24"/>
          <w:szCs w:val="24"/>
        </w:rPr>
        <w:t>Provided by European</w:t>
      </w:r>
      <w:r w:rsidR="003A51A3" w:rsidRPr="00505382">
        <w:rPr>
          <w:rFonts w:ascii="Times New Roman" w:eastAsia="Times New Roman" w:hAnsi="Times New Roman" w:cs="Times New Roman"/>
          <w:bCs/>
          <w:color w:val="000000" w:themeColor="text1"/>
          <w:sz w:val="24"/>
          <w:szCs w:val="24"/>
        </w:rPr>
        <w:t xml:space="preserve"> Environment Agency (EEA).</w:t>
      </w:r>
    </w:p>
    <w:p w:rsidR="003A51A3" w:rsidRPr="00505382" w:rsidRDefault="00505382" w:rsidP="00334D01">
      <w:pPr>
        <w:pStyle w:val="NoSpacing"/>
        <w:spacing w:line="360" w:lineRule="auto"/>
        <w:ind w:left="630" w:right="-151" w:hanging="630"/>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           </w:t>
      </w:r>
      <w:r w:rsidR="003A51A3" w:rsidRPr="00505382">
        <w:rPr>
          <w:rFonts w:ascii="Times New Roman" w:hAnsi="Times New Roman" w:cs="Times New Roman"/>
          <w:i/>
          <w:iCs/>
          <w:color w:val="000000" w:themeColor="text1"/>
          <w:sz w:val="24"/>
          <w:szCs w:val="24"/>
        </w:rPr>
        <w:t>Physicians</w:t>
      </w:r>
      <w:r w:rsidR="003A51A3" w:rsidRPr="00505382">
        <w:rPr>
          <w:rFonts w:ascii="Times New Roman" w:hAnsi="Times New Roman" w:cs="Times New Roman"/>
          <w:color w:val="000000" w:themeColor="text1"/>
          <w:sz w:val="24"/>
          <w:szCs w:val="24"/>
        </w:rPr>
        <w:t>, (5), 362-368.</w:t>
      </w:r>
    </w:p>
    <w:p w:rsidR="00672981" w:rsidRPr="00672981" w:rsidRDefault="00672981" w:rsidP="00334D01">
      <w:pPr>
        <w:autoSpaceDE w:val="0"/>
        <w:autoSpaceDN w:val="0"/>
        <w:adjustRightInd w:val="0"/>
        <w:spacing w:after="0" w:line="360" w:lineRule="auto"/>
        <w:ind w:left="630" w:right="-151" w:hanging="630"/>
        <w:rPr>
          <w:rFonts w:ascii="Times New Roman" w:hAnsi="Times New Roman" w:cs="Times New Roman"/>
          <w:i/>
          <w:color w:val="000000" w:themeColor="text1"/>
          <w:sz w:val="24"/>
          <w:szCs w:val="24"/>
        </w:rPr>
      </w:pPr>
      <w:r w:rsidRPr="00D26DB4">
        <w:rPr>
          <w:rStyle w:val="HTMLCite"/>
          <w:rFonts w:ascii="Times New Roman" w:hAnsi="Times New Roman" w:cs="Times New Roman"/>
          <w:i w:val="0"/>
          <w:color w:val="000000" w:themeColor="text1"/>
          <w:sz w:val="24"/>
          <w:szCs w:val="24"/>
          <w:shd w:val="clear" w:color="auto" w:fill="FFFFFF"/>
        </w:rPr>
        <w:t>National Weather Service Corporate (NWSC) Image Web Team.</w:t>
      </w:r>
      <w:r w:rsidRPr="00D26DB4">
        <w:rPr>
          <w:rStyle w:val="HTMLCite"/>
          <w:rFonts w:ascii="Times New Roman" w:hAnsi="Times New Roman" w:cs="Times New Roman"/>
          <w:color w:val="000000" w:themeColor="text1"/>
          <w:sz w:val="24"/>
          <w:szCs w:val="24"/>
          <w:shd w:val="clear" w:color="auto" w:fill="FFFFFF"/>
        </w:rPr>
        <w:t> </w:t>
      </w:r>
      <w:hyperlink r:id="rId88" w:history="1">
        <w:r w:rsidRPr="00D26DB4">
          <w:rPr>
            <w:rStyle w:val="Hyperlink"/>
            <w:rFonts w:ascii="Times New Roman" w:hAnsi="Times New Roman" w:cs="Times New Roman"/>
            <w:iCs/>
            <w:color w:val="000000" w:themeColor="text1"/>
            <w:sz w:val="24"/>
            <w:szCs w:val="24"/>
            <w:u w:val="none"/>
            <w:shd w:val="clear" w:color="auto" w:fill="FFFFFF"/>
          </w:rPr>
          <w:t>"NOAA's (</w:t>
        </w:r>
        <w:r w:rsidRPr="00D26DB4">
          <w:rPr>
            <w:rFonts w:ascii="Times New Roman" w:hAnsi="Times New Roman" w:cs="Times New Roman"/>
            <w:color w:val="000000"/>
            <w:sz w:val="24"/>
            <w:szCs w:val="24"/>
            <w:shd w:val="clear" w:color="auto" w:fill="FFFFFF"/>
          </w:rPr>
          <w:t>National Oceanic and Atmospheric Administration</w:t>
        </w:r>
        <w:r w:rsidRPr="00D26DB4">
          <w:rPr>
            <w:rStyle w:val="Hyperlink"/>
            <w:rFonts w:ascii="Times New Roman" w:hAnsi="Times New Roman" w:cs="Times New Roman"/>
            <w:iCs/>
            <w:color w:val="000000" w:themeColor="text1"/>
            <w:sz w:val="24"/>
            <w:szCs w:val="24"/>
            <w:u w:val="none"/>
            <w:shd w:val="clear" w:color="auto" w:fill="FFFFFF"/>
          </w:rPr>
          <w:t>) National Weather Service/Environmental Bich quit listening Agency - United States Air Quality Forecast Guidance"</w:t>
        </w:r>
      </w:hyperlink>
      <w:r w:rsidRPr="00D26DB4">
        <w:rPr>
          <w:rStyle w:val="reference-accessdate"/>
          <w:rFonts w:ascii="Times New Roman" w:hAnsi="Times New Roman" w:cs="Times New Roman"/>
          <w:iCs/>
          <w:color w:val="000000" w:themeColor="text1"/>
          <w:sz w:val="24"/>
          <w:szCs w:val="24"/>
          <w:shd w:val="clear" w:color="auto" w:fill="FFFFFF"/>
        </w:rPr>
        <w:t xml:space="preserve">. </w:t>
      </w:r>
      <w:r w:rsidRPr="00D26DB4">
        <w:rPr>
          <w:rStyle w:val="reference-accessdate"/>
          <w:rFonts w:ascii="Times New Roman" w:hAnsi="Times New Roman" w:cs="Times New Roman"/>
          <w:i/>
          <w:iCs/>
          <w:color w:val="000000" w:themeColor="text1"/>
          <w:sz w:val="24"/>
          <w:szCs w:val="24"/>
          <w:shd w:val="clear" w:color="auto" w:fill="FFFFFF"/>
        </w:rPr>
        <w:t>Retrieved </w:t>
      </w:r>
      <w:r w:rsidRPr="00D26DB4">
        <w:rPr>
          <w:rStyle w:val="nowrap"/>
          <w:rFonts w:ascii="Times New Roman" w:hAnsi="Times New Roman" w:cs="Times New Roman"/>
          <w:i/>
          <w:iCs/>
          <w:color w:val="000000" w:themeColor="text1"/>
          <w:sz w:val="24"/>
          <w:szCs w:val="24"/>
          <w:shd w:val="clear" w:color="auto" w:fill="FFFFFF"/>
        </w:rPr>
        <w:t>20 August</w:t>
      </w:r>
      <w:r w:rsidRPr="00D26DB4">
        <w:rPr>
          <w:rStyle w:val="reference-accessdate"/>
          <w:rFonts w:ascii="Times New Roman" w:hAnsi="Times New Roman" w:cs="Times New Roman"/>
          <w:i/>
          <w:iCs/>
          <w:color w:val="000000" w:themeColor="text1"/>
          <w:sz w:val="24"/>
          <w:szCs w:val="24"/>
          <w:shd w:val="clear" w:color="auto" w:fill="FFFFFF"/>
        </w:rPr>
        <w:t> 2015.</w:t>
      </w:r>
    </w:p>
    <w:p w:rsidR="003A51A3" w:rsidRPr="00390166" w:rsidRDefault="003A51A3" w:rsidP="00334D01">
      <w:pPr>
        <w:autoSpaceDE w:val="0"/>
        <w:autoSpaceDN w:val="0"/>
        <w:adjustRightInd w:val="0"/>
        <w:spacing w:after="0" w:line="360" w:lineRule="auto"/>
        <w:ind w:left="630" w:right="-151" w:hanging="630"/>
        <w:rPr>
          <w:rFonts w:ascii="Times New Roman" w:hAnsi="Times New Roman" w:cs="Times New Roman"/>
          <w:i/>
          <w:iCs/>
          <w:color w:val="000000" w:themeColor="text1"/>
          <w:sz w:val="24"/>
          <w:szCs w:val="24"/>
        </w:rPr>
      </w:pPr>
      <w:r w:rsidRPr="00390166">
        <w:rPr>
          <w:rFonts w:ascii="Times New Roman" w:hAnsi="Times New Roman" w:cs="Times New Roman"/>
          <w:color w:val="000000" w:themeColor="text1"/>
          <w:sz w:val="24"/>
          <w:szCs w:val="24"/>
          <w:shd w:val="clear" w:color="auto" w:fill="FFFFFF"/>
        </w:rPr>
        <w:t>Pisarski, A. (2006). </w:t>
      </w:r>
      <w:r w:rsidRPr="00390166">
        <w:rPr>
          <w:rFonts w:ascii="Times New Roman" w:hAnsi="Times New Roman" w:cs="Times New Roman"/>
          <w:iCs/>
          <w:color w:val="000000" w:themeColor="text1"/>
          <w:sz w:val="24"/>
          <w:szCs w:val="24"/>
          <w:shd w:val="clear" w:color="auto" w:fill="FFFFFF"/>
        </w:rPr>
        <w:t>Commuting in America III:</w:t>
      </w:r>
      <w:r w:rsidRPr="00390166">
        <w:rPr>
          <w:rFonts w:ascii="Times New Roman" w:hAnsi="Times New Roman" w:cs="Times New Roman"/>
          <w:i/>
          <w:iCs/>
          <w:color w:val="000000" w:themeColor="text1"/>
          <w:sz w:val="24"/>
          <w:szCs w:val="24"/>
          <w:shd w:val="clear" w:color="auto" w:fill="FFFFFF"/>
        </w:rPr>
        <w:t xml:space="preserve"> The third national report on commuting patterns and trends</w:t>
      </w:r>
      <w:r w:rsidRPr="00390166">
        <w:rPr>
          <w:rFonts w:ascii="Times New Roman" w:hAnsi="Times New Roman" w:cs="Times New Roman"/>
          <w:color w:val="000000" w:themeColor="text1"/>
          <w:sz w:val="24"/>
          <w:szCs w:val="24"/>
          <w:shd w:val="clear" w:color="auto" w:fill="FFFFFF"/>
        </w:rPr>
        <w:t> (Vol. 550). Transportation Research Board.</w:t>
      </w:r>
      <w:r w:rsidRPr="00390166">
        <w:rPr>
          <w:rFonts w:ascii="Times New Roman" w:hAnsi="Times New Roman" w:cs="Times New Roman"/>
          <w:color w:val="000000" w:themeColor="text1"/>
          <w:sz w:val="24"/>
          <w:szCs w:val="24"/>
        </w:rPr>
        <w:t xml:space="preserve"> Washington, D.C.</w:t>
      </w:r>
    </w:p>
    <w:p w:rsidR="003A51A3" w:rsidRDefault="003A51A3" w:rsidP="00334D01">
      <w:pPr>
        <w:pStyle w:val="NoSpacing"/>
        <w:spacing w:line="360" w:lineRule="auto"/>
        <w:ind w:left="720" w:right="-151" w:hanging="72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Rodrigue,</w:t>
      </w:r>
      <w:r w:rsidRPr="00637703">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J.</w:t>
      </w:r>
      <w:r w:rsidRPr="008F5AD3">
        <w:rPr>
          <w:rFonts w:ascii="Times New Roman" w:hAnsi="Times New Roman" w:cs="Times New Roman"/>
          <w:color w:val="000000" w:themeColor="text1"/>
          <w:sz w:val="24"/>
          <w:szCs w:val="24"/>
          <w:shd w:val="clear" w:color="auto" w:fill="FFFFFF"/>
        </w:rPr>
        <w:t xml:space="preserve"> P.  (2017). </w:t>
      </w:r>
      <w:hyperlink r:id="rId89" w:history="1">
        <w:r w:rsidRPr="00637703">
          <w:rPr>
            <w:rStyle w:val="Hyperlink"/>
            <w:rFonts w:ascii="Times New Roman" w:hAnsi="Times New Roman" w:cs="Times New Roman"/>
            <w:color w:val="000000" w:themeColor="text1"/>
            <w:sz w:val="24"/>
            <w:szCs w:val="24"/>
            <w:u w:val="none"/>
            <w:shd w:val="clear" w:color="auto" w:fill="FFFFFF"/>
          </w:rPr>
          <w:t>the Geography of Transport Systems</w:t>
        </w:r>
      </w:hyperlink>
      <w:r w:rsidRPr="00637703">
        <w:rPr>
          <w:rFonts w:ascii="Times New Roman" w:hAnsi="Times New Roman" w:cs="Times New Roman"/>
          <w:color w:val="000000" w:themeColor="text1"/>
          <w:sz w:val="24"/>
          <w:szCs w:val="24"/>
        </w:rPr>
        <w:t xml:space="preserve">. </w:t>
      </w:r>
      <w:r w:rsidR="00FC7422" w:rsidRPr="00637703">
        <w:rPr>
          <w:rFonts w:ascii="Times New Roman" w:hAnsi="Times New Roman" w:cs="Times New Roman"/>
          <w:color w:val="000000" w:themeColor="text1"/>
          <w:sz w:val="24"/>
          <w:szCs w:val="24"/>
          <w:shd w:val="clear" w:color="auto" w:fill="FFFFFF"/>
        </w:rPr>
        <w:t>Chapter 3 and 4</w:t>
      </w:r>
      <w:r w:rsidR="00FC7422">
        <w:rPr>
          <w:rFonts w:ascii="Times New Roman" w:hAnsi="Times New Roman" w:cs="Times New Roman"/>
          <w:color w:val="000000" w:themeColor="text1"/>
          <w:sz w:val="24"/>
          <w:szCs w:val="24"/>
          <w:shd w:val="clear" w:color="auto" w:fill="FFFFFF"/>
        </w:rPr>
        <w:t xml:space="preserve">. </w:t>
      </w:r>
      <w:r w:rsidRPr="00637703">
        <w:rPr>
          <w:rFonts w:ascii="Times New Roman" w:hAnsi="Times New Roman" w:cs="Times New Roman"/>
          <w:color w:val="000000" w:themeColor="text1"/>
          <w:sz w:val="24"/>
          <w:szCs w:val="24"/>
          <w:shd w:val="clear" w:color="auto" w:fill="FFFFFF"/>
        </w:rPr>
        <w:t>Fourth Edition,</w:t>
      </w:r>
      <w:r w:rsidRPr="00637703">
        <w:rPr>
          <w:rFonts w:ascii="Times New Roman" w:hAnsi="Times New Roman" w:cs="Times New Roman"/>
          <w:color w:val="000000" w:themeColor="text1"/>
          <w:sz w:val="24"/>
          <w:szCs w:val="24"/>
        </w:rPr>
        <w:t xml:space="preserve"> </w:t>
      </w:r>
      <w:r w:rsidR="00FC7422">
        <w:rPr>
          <w:rFonts w:ascii="Times New Roman" w:hAnsi="Times New Roman" w:cs="Times New Roman"/>
          <w:color w:val="000000" w:themeColor="text1"/>
          <w:sz w:val="24"/>
          <w:szCs w:val="24"/>
          <w:shd w:val="clear" w:color="auto" w:fill="FFFFFF"/>
        </w:rPr>
        <w:t>New York: Routledge</w:t>
      </w:r>
      <w:r w:rsidRPr="00637703">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p>
    <w:p w:rsidR="003A51A3" w:rsidRPr="00146FCE" w:rsidRDefault="003A51A3" w:rsidP="00334D01">
      <w:pPr>
        <w:autoSpaceDE w:val="0"/>
        <w:autoSpaceDN w:val="0"/>
        <w:adjustRightInd w:val="0"/>
        <w:spacing w:after="0" w:line="360" w:lineRule="auto"/>
        <w:ind w:left="540" w:right="-151" w:hanging="540"/>
        <w:jc w:val="both"/>
        <w:rPr>
          <w:rFonts w:ascii="Times New Roman" w:hAnsi="Times New Roman" w:cs="Times New Roman"/>
          <w:i/>
          <w:iCs/>
          <w:color w:val="000000" w:themeColor="text1"/>
          <w:sz w:val="24"/>
          <w:szCs w:val="24"/>
          <w:shd w:val="clear" w:color="auto" w:fill="FFFFFF"/>
        </w:rPr>
      </w:pPr>
      <w:r w:rsidRPr="00146FCE">
        <w:rPr>
          <w:rFonts w:ascii="Times New Roman" w:hAnsi="Times New Roman" w:cs="Times New Roman"/>
          <w:color w:val="000000" w:themeColor="text1"/>
          <w:sz w:val="24"/>
          <w:szCs w:val="24"/>
          <w:shd w:val="clear" w:color="auto" w:fill="FFFFFF"/>
        </w:rPr>
        <w:t>Rodrigu</w:t>
      </w:r>
      <w:r w:rsidR="00A605D3">
        <w:rPr>
          <w:rFonts w:ascii="Times New Roman" w:hAnsi="Times New Roman" w:cs="Times New Roman"/>
          <w:color w:val="000000" w:themeColor="text1"/>
          <w:sz w:val="24"/>
          <w:szCs w:val="24"/>
          <w:shd w:val="clear" w:color="auto" w:fill="FFFFFF"/>
        </w:rPr>
        <w:t xml:space="preserve">e, J. P., Comtois, C., &amp; Slack, </w:t>
      </w:r>
      <w:r w:rsidRPr="00146FCE">
        <w:rPr>
          <w:rFonts w:ascii="Times New Roman" w:hAnsi="Times New Roman" w:cs="Times New Roman"/>
          <w:color w:val="000000" w:themeColor="text1"/>
          <w:sz w:val="24"/>
          <w:szCs w:val="24"/>
          <w:shd w:val="clear" w:color="auto" w:fill="FFFFFF"/>
        </w:rPr>
        <w:t xml:space="preserve">B. (2013). </w:t>
      </w:r>
      <w:r w:rsidRPr="00146FCE">
        <w:rPr>
          <w:rFonts w:ascii="Times New Roman" w:hAnsi="Times New Roman" w:cs="Times New Roman"/>
          <w:bCs/>
          <w:color w:val="000000" w:themeColor="text1"/>
          <w:sz w:val="24"/>
          <w:szCs w:val="24"/>
        </w:rPr>
        <w:t>Chapter eight Transport, energy and environment (pp 255-259)</w:t>
      </w:r>
      <w:r w:rsidRPr="00146FCE">
        <w:rPr>
          <w:rFonts w:ascii="Times New Roman" w:hAnsi="Times New Roman" w:cs="Times New Roman"/>
          <w:color w:val="000000" w:themeColor="text1"/>
          <w:sz w:val="24"/>
          <w:szCs w:val="24"/>
          <w:shd w:val="clear" w:color="auto" w:fill="FFFFFF"/>
        </w:rPr>
        <w:t>. </w:t>
      </w:r>
      <w:r w:rsidRPr="00146FCE">
        <w:rPr>
          <w:rFonts w:ascii="Times New Roman" w:hAnsi="Times New Roman" w:cs="Times New Roman"/>
          <w:i/>
          <w:iCs/>
          <w:color w:val="000000" w:themeColor="text1"/>
          <w:sz w:val="24"/>
          <w:szCs w:val="24"/>
          <w:shd w:val="clear" w:color="auto" w:fill="FFFFFF"/>
        </w:rPr>
        <w:t xml:space="preserve"> The Geography of Transport Systems. Third edition, </w:t>
      </w:r>
      <w:r w:rsidRPr="00146FCE">
        <w:rPr>
          <w:rFonts w:ascii="Times New Roman" w:hAnsi="Times New Roman" w:cs="Times New Roman"/>
          <w:iCs/>
          <w:color w:val="000000" w:themeColor="text1"/>
          <w:sz w:val="24"/>
          <w:szCs w:val="24"/>
          <w:shd w:val="clear" w:color="auto" w:fill="FFFFFF"/>
        </w:rPr>
        <w:t>New York: Routledge.</w:t>
      </w:r>
      <w:r w:rsidRPr="00146FCE">
        <w:rPr>
          <w:rFonts w:ascii="Times New Roman" w:hAnsi="Times New Roman" w:cs="Times New Roman"/>
          <w:i/>
          <w:iCs/>
          <w:color w:val="000000" w:themeColor="text1"/>
          <w:sz w:val="24"/>
          <w:szCs w:val="24"/>
          <w:shd w:val="clear" w:color="auto" w:fill="FFFFFF"/>
        </w:rPr>
        <w:t xml:space="preserve"> </w:t>
      </w:r>
    </w:p>
    <w:p w:rsidR="003A51A3" w:rsidRPr="00390166" w:rsidRDefault="003A51A3" w:rsidP="00334D01">
      <w:pPr>
        <w:autoSpaceDE w:val="0"/>
        <w:autoSpaceDN w:val="0"/>
        <w:adjustRightInd w:val="0"/>
        <w:spacing w:after="0" w:line="360" w:lineRule="auto"/>
        <w:ind w:left="540" w:right="-151" w:hanging="540"/>
        <w:jc w:val="both"/>
        <w:rPr>
          <w:rFonts w:ascii="Times New Roman" w:hAnsi="Times New Roman" w:cs="Times New Roman"/>
          <w:b/>
          <w:bCs/>
          <w:color w:val="000000" w:themeColor="text1"/>
          <w:sz w:val="24"/>
          <w:szCs w:val="24"/>
        </w:rPr>
      </w:pPr>
      <w:r w:rsidRPr="00390166">
        <w:rPr>
          <w:rFonts w:ascii="Times New Roman" w:hAnsi="Times New Roman" w:cs="Times New Roman"/>
          <w:color w:val="000000" w:themeColor="text1"/>
          <w:sz w:val="24"/>
          <w:szCs w:val="24"/>
        </w:rPr>
        <w:t>Roger, G. (2002).</w:t>
      </w:r>
      <w:r w:rsidRPr="00390166">
        <w:rPr>
          <w:rFonts w:ascii="Times New Roman" w:hAnsi="Times New Roman" w:cs="Times New Roman"/>
          <w:bCs/>
          <w:color w:val="000000" w:themeColor="text1"/>
          <w:sz w:val="24"/>
          <w:szCs w:val="24"/>
        </w:rPr>
        <w:t xml:space="preserve">Air Pollution from Ground Transportation. </w:t>
      </w:r>
      <w:r w:rsidRPr="00390166">
        <w:rPr>
          <w:rFonts w:ascii="Times New Roman" w:hAnsi="Times New Roman" w:cs="Times New Roman"/>
          <w:color w:val="000000" w:themeColor="text1"/>
          <w:sz w:val="24"/>
          <w:szCs w:val="24"/>
        </w:rPr>
        <w:t>An Assessment of Causes, Strategies</w:t>
      </w:r>
      <w:r w:rsidRPr="00390166">
        <w:rPr>
          <w:rFonts w:ascii="Times New Roman" w:hAnsi="Times New Roman" w:cs="Times New Roman"/>
          <w:bCs/>
          <w:color w:val="000000" w:themeColor="text1"/>
          <w:sz w:val="24"/>
          <w:szCs w:val="24"/>
        </w:rPr>
        <w:t xml:space="preserve"> </w:t>
      </w:r>
      <w:r w:rsidRPr="00390166">
        <w:rPr>
          <w:rFonts w:ascii="Times New Roman" w:hAnsi="Times New Roman" w:cs="Times New Roman"/>
          <w:color w:val="000000" w:themeColor="text1"/>
          <w:sz w:val="24"/>
          <w:szCs w:val="24"/>
        </w:rPr>
        <w:t>and Tactics, and Proposed Actions for the International Community: united nation.</w:t>
      </w:r>
      <w:r w:rsidRPr="00390166">
        <w:rPr>
          <w:rFonts w:ascii="Times New Roman" w:hAnsi="Times New Roman" w:cs="Times New Roman"/>
          <w:b/>
          <w:bCs/>
          <w:color w:val="000000" w:themeColor="text1"/>
          <w:sz w:val="24"/>
          <w:szCs w:val="24"/>
        </w:rPr>
        <w:t xml:space="preserve">      </w:t>
      </w:r>
    </w:p>
    <w:p w:rsidR="003A51A3" w:rsidRDefault="003A51A3" w:rsidP="00334D01">
      <w:pPr>
        <w:autoSpaceDE w:val="0"/>
        <w:autoSpaceDN w:val="0"/>
        <w:adjustRightInd w:val="0"/>
        <w:spacing w:after="0" w:line="360" w:lineRule="auto"/>
        <w:ind w:left="630" w:right="-151" w:hanging="630"/>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lastRenderedPageBreak/>
        <w:t>Shapiro, R. J., Hassett, K. A., &amp; Arnold, F. S. (2002). Conserving energy and preserving the environment: The role of public transportation. </w:t>
      </w:r>
      <w:r w:rsidRPr="00390166">
        <w:rPr>
          <w:rFonts w:ascii="Times New Roman" w:hAnsi="Times New Roman" w:cs="Times New Roman"/>
          <w:i/>
          <w:iCs/>
          <w:color w:val="000000" w:themeColor="text1"/>
          <w:sz w:val="24"/>
          <w:szCs w:val="24"/>
          <w:shd w:val="clear" w:color="auto" w:fill="FFFFFF"/>
        </w:rPr>
        <w:t>American Public Transportation Association</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9)</w:t>
      </w:r>
      <w:r w:rsidRPr="00390166">
        <w:rPr>
          <w:rFonts w:ascii="Times New Roman" w:hAnsi="Times New Roman" w:cs="Times New Roman"/>
          <w:color w:val="000000" w:themeColor="text1"/>
          <w:sz w:val="24"/>
          <w:szCs w:val="24"/>
          <w:shd w:val="clear" w:color="auto" w:fill="FFFFFF"/>
        </w:rPr>
        <w:t>, 1-39.</w:t>
      </w:r>
    </w:p>
    <w:p w:rsidR="00146FCE" w:rsidRPr="00146FCE" w:rsidRDefault="00146FCE" w:rsidP="00334D01">
      <w:pPr>
        <w:spacing w:line="360" w:lineRule="auto"/>
        <w:ind w:left="810" w:right="-151" w:hanging="810"/>
        <w:rPr>
          <w:rFonts w:ascii="Times New Roman" w:hAnsi="Times New Roman" w:cs="Times New Roman"/>
          <w:sz w:val="24"/>
          <w:szCs w:val="24"/>
        </w:rPr>
      </w:pPr>
      <w:r>
        <w:rPr>
          <w:rFonts w:ascii="Times New Roman" w:hAnsi="Times New Roman" w:cs="Times New Roman"/>
          <w:sz w:val="24"/>
          <w:szCs w:val="24"/>
        </w:rPr>
        <w:t xml:space="preserve">Shenkute, D. (2015).The effect of Diesel Fueled Vehicle exhaust Smoke Emissions on Air Pollution in Addis Ababa, Ethiopia. Baseline study. </w:t>
      </w:r>
    </w:p>
    <w:p w:rsidR="003A51A3" w:rsidRPr="00390166" w:rsidRDefault="00152588" w:rsidP="00334D01">
      <w:pPr>
        <w:autoSpaceDE w:val="0"/>
        <w:autoSpaceDN w:val="0"/>
        <w:adjustRightInd w:val="0"/>
        <w:spacing w:after="0" w:line="360" w:lineRule="auto"/>
        <w:ind w:right="-151"/>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Sok, A. H., &amp; Christine, B</w:t>
      </w:r>
      <w:r w:rsidR="003A51A3" w:rsidRPr="00390166">
        <w:rPr>
          <w:rFonts w:ascii="Times New Roman" w:hAnsi="Times New Roman" w:cs="Times New Roman"/>
          <w:color w:val="000000" w:themeColor="text1"/>
          <w:sz w:val="24"/>
          <w:szCs w:val="24"/>
        </w:rPr>
        <w:t>. (2012). Exposure of Bicyclists to Air Pollution in Seattle.</w:t>
      </w:r>
    </w:p>
    <w:p w:rsidR="003A51A3" w:rsidRPr="00390166" w:rsidRDefault="003A51A3" w:rsidP="00334D01">
      <w:pPr>
        <w:autoSpaceDE w:val="0"/>
        <w:autoSpaceDN w:val="0"/>
        <w:adjustRightInd w:val="0"/>
        <w:spacing w:after="0" w:line="360" w:lineRule="auto"/>
        <w:ind w:left="540" w:right="-151" w:hanging="540"/>
        <w:rPr>
          <w:rFonts w:ascii="Times New Roman" w:eastAsia="MyriadPro-Regular" w:hAnsi="Times New Roman" w:cs="Times New Roman"/>
          <w:color w:val="000000" w:themeColor="text1"/>
          <w:sz w:val="24"/>
          <w:szCs w:val="24"/>
        </w:rPr>
      </w:pPr>
      <w:r w:rsidRPr="00390166">
        <w:rPr>
          <w:rFonts w:ascii="Times New Roman" w:hAnsi="Times New Roman" w:cs="Times New Roman"/>
          <w:color w:val="000000" w:themeColor="text1"/>
          <w:sz w:val="24"/>
          <w:szCs w:val="24"/>
        </w:rPr>
        <w:t>Tarekegn, M.M., &amp; Gulilat, T.Y.</w:t>
      </w:r>
      <w:r w:rsidR="00152588">
        <w:rPr>
          <w:rFonts w:ascii="Times New Roman" w:hAnsi="Times New Roman" w:cs="Times New Roman"/>
          <w:color w:val="000000" w:themeColor="text1"/>
          <w:sz w:val="24"/>
          <w:szCs w:val="24"/>
        </w:rPr>
        <w:t xml:space="preserve"> </w:t>
      </w:r>
      <w:r w:rsidRPr="00390166">
        <w:rPr>
          <w:rFonts w:ascii="Times New Roman" w:hAnsi="Times New Roman" w:cs="Times New Roman"/>
          <w:color w:val="000000" w:themeColor="text1"/>
          <w:sz w:val="24"/>
          <w:szCs w:val="24"/>
        </w:rPr>
        <w:t>(2018). Trends of ambient air Pollution and the corresponding respiratory diseases in Addis Ababa</w:t>
      </w:r>
      <w:r w:rsidRPr="00390166">
        <w:rPr>
          <w:rFonts w:ascii="Times New Roman" w:hAnsi="Times New Roman" w:cs="Times New Roman"/>
          <w:i/>
          <w:color w:val="000000" w:themeColor="text1"/>
          <w:sz w:val="24"/>
          <w:szCs w:val="24"/>
        </w:rPr>
        <w:t>.</w:t>
      </w:r>
      <w:r w:rsidRPr="00390166">
        <w:rPr>
          <w:rFonts w:ascii="Times New Roman" w:hAnsi="Times New Roman" w:cs="Times New Roman"/>
          <w:bCs/>
          <w:i/>
          <w:color w:val="000000" w:themeColor="text1"/>
          <w:sz w:val="24"/>
          <w:szCs w:val="24"/>
        </w:rPr>
        <w:t xml:space="preserve"> Journal of clinical Pharmacology &amp; Toxicology</w:t>
      </w:r>
      <w:r w:rsidRPr="00390166">
        <w:rPr>
          <w:rFonts w:ascii="Times New Roman" w:hAnsi="Times New Roman" w:cs="Times New Roman"/>
          <w:bCs/>
          <w:color w:val="000000" w:themeColor="text1"/>
          <w:sz w:val="24"/>
          <w:szCs w:val="24"/>
        </w:rPr>
        <w:t>,</w:t>
      </w:r>
      <w:r w:rsidRPr="00390166">
        <w:rPr>
          <w:rFonts w:ascii="Times New Roman" w:eastAsia="MyriadPro-Regular" w:hAnsi="Times New Roman" w:cs="Times New Roman"/>
          <w:color w:val="000000" w:themeColor="text1"/>
          <w:sz w:val="24"/>
          <w:szCs w:val="24"/>
        </w:rPr>
        <w:t xml:space="preserve"> 2(1:5).</w:t>
      </w:r>
    </w:p>
    <w:p w:rsidR="00776C2A" w:rsidRPr="00776C2A" w:rsidRDefault="003A51A3" w:rsidP="00334D01">
      <w:pPr>
        <w:autoSpaceDE w:val="0"/>
        <w:autoSpaceDN w:val="0"/>
        <w:adjustRightInd w:val="0"/>
        <w:spacing w:after="0" w:line="360" w:lineRule="auto"/>
        <w:ind w:left="990" w:right="-151" w:hanging="990"/>
        <w:rPr>
          <w:rFonts w:ascii="Times New Roman" w:hAnsi="Times New Roman" w:cs="Times New Roman"/>
          <w:color w:val="00B050"/>
          <w:sz w:val="24"/>
          <w:szCs w:val="24"/>
        </w:rPr>
      </w:pPr>
      <w:r w:rsidRPr="00AD6361">
        <w:rPr>
          <w:rFonts w:ascii="Times New Roman" w:hAnsi="Times New Roman" w:cs="Times New Roman"/>
          <w:sz w:val="24"/>
          <w:szCs w:val="24"/>
        </w:rPr>
        <w:t>Tarekegn, M</w:t>
      </w:r>
      <w:r w:rsidR="0021255A">
        <w:rPr>
          <w:rFonts w:ascii="Times New Roman" w:hAnsi="Times New Roman" w:cs="Times New Roman"/>
          <w:sz w:val="24"/>
          <w:szCs w:val="24"/>
        </w:rPr>
        <w:t>.</w:t>
      </w:r>
      <w:r w:rsidRPr="00AD6361">
        <w:rPr>
          <w:rFonts w:ascii="Times New Roman" w:hAnsi="Times New Roman" w:cs="Times New Roman"/>
          <w:sz w:val="24"/>
          <w:szCs w:val="24"/>
        </w:rPr>
        <w:t>M</w:t>
      </w:r>
      <w:r w:rsidR="0021255A">
        <w:rPr>
          <w:rFonts w:ascii="Times New Roman" w:hAnsi="Times New Roman" w:cs="Times New Roman"/>
          <w:sz w:val="24"/>
          <w:szCs w:val="24"/>
        </w:rPr>
        <w:t>.,</w:t>
      </w:r>
      <w:r w:rsidRPr="00AD6361">
        <w:rPr>
          <w:rFonts w:ascii="Times New Roman" w:hAnsi="Times New Roman" w:cs="Times New Roman"/>
          <w:sz w:val="24"/>
          <w:szCs w:val="24"/>
        </w:rPr>
        <w:t xml:space="preserve"> &amp; Gulilat, T</w:t>
      </w:r>
      <w:r w:rsidR="0021255A">
        <w:rPr>
          <w:rFonts w:ascii="Times New Roman" w:hAnsi="Times New Roman" w:cs="Times New Roman"/>
          <w:sz w:val="24"/>
          <w:szCs w:val="24"/>
        </w:rPr>
        <w:t>.</w:t>
      </w:r>
      <w:r w:rsidRPr="00AD6361">
        <w:rPr>
          <w:rFonts w:ascii="Times New Roman" w:hAnsi="Times New Roman" w:cs="Times New Roman"/>
          <w:sz w:val="24"/>
          <w:szCs w:val="24"/>
        </w:rPr>
        <w:t>Y. (2018). Trends of Ambient Air Pollution and the Corresponding Respiratory Diseases in Addis Ababa.</w:t>
      </w:r>
      <w:r w:rsidRPr="00AD636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Journal of </w:t>
      </w:r>
      <w:r w:rsidRPr="00AD6361">
        <w:rPr>
          <w:rFonts w:ascii="Times New Roman" w:hAnsi="Times New Roman" w:cs="Times New Roman"/>
          <w:bCs/>
          <w:color w:val="000000" w:themeColor="text1"/>
          <w:sz w:val="24"/>
          <w:szCs w:val="24"/>
        </w:rPr>
        <w:t xml:space="preserve">Research and Reports </w:t>
      </w:r>
      <w:r w:rsidRPr="00776C2A">
        <w:rPr>
          <w:rFonts w:ascii="Times New Roman" w:hAnsi="Times New Roman" w:cs="Times New Roman"/>
          <w:bCs/>
          <w:color w:val="000000" w:themeColor="text1"/>
          <w:sz w:val="24"/>
          <w:szCs w:val="24"/>
        </w:rPr>
        <w:t>on Toxicology</w:t>
      </w:r>
      <w:r w:rsidRPr="00776C2A">
        <w:rPr>
          <w:rFonts w:ascii="Times New Roman" w:hAnsi="Times New Roman" w:cs="Times New Roman"/>
          <w:sz w:val="24"/>
          <w:szCs w:val="24"/>
        </w:rPr>
        <w:t>. Vol.2 No. (1: 5).</w:t>
      </w:r>
      <w:r w:rsidRPr="00776C2A">
        <w:rPr>
          <w:rFonts w:ascii="Times New Roman" w:hAnsi="Times New Roman" w:cs="Times New Roman"/>
          <w:color w:val="00B050"/>
          <w:sz w:val="24"/>
          <w:szCs w:val="24"/>
        </w:rPr>
        <w:t xml:space="preserve"> </w:t>
      </w:r>
    </w:p>
    <w:p w:rsidR="003A51A3" w:rsidRPr="00776C2A" w:rsidRDefault="00776C2A" w:rsidP="00334D01">
      <w:pPr>
        <w:autoSpaceDE w:val="0"/>
        <w:autoSpaceDN w:val="0"/>
        <w:adjustRightInd w:val="0"/>
        <w:spacing w:after="0" w:line="360" w:lineRule="auto"/>
        <w:ind w:left="630" w:right="-151" w:hanging="630"/>
        <w:jc w:val="both"/>
        <w:rPr>
          <w:rFonts w:ascii="Times New Roman" w:hAnsi="Times New Roman" w:cs="Times New Roman"/>
          <w:color w:val="000000" w:themeColor="text1"/>
          <w:sz w:val="24"/>
          <w:szCs w:val="24"/>
          <w:shd w:val="clear" w:color="auto" w:fill="FFFFFF"/>
        </w:rPr>
      </w:pPr>
      <w:r w:rsidRPr="00776C2A">
        <w:rPr>
          <w:rFonts w:ascii="Times New Roman" w:hAnsi="Times New Roman" w:cs="Times New Roman"/>
          <w:color w:val="000000" w:themeColor="text1"/>
          <w:sz w:val="24"/>
          <w:szCs w:val="24"/>
          <w:shd w:val="clear" w:color="auto" w:fill="FFFFFF"/>
        </w:rPr>
        <w:t>Tefera, W., Asfaw, A., Gilliland, F., Worku, A., Wondimagegn, M., Kumie, A., &amp; Berhane, K. (2016). Indoor and outdoor air pollution-related health problem in Ethiopia: review of related literature. </w:t>
      </w:r>
      <w:r w:rsidRPr="00776C2A">
        <w:rPr>
          <w:rFonts w:ascii="Times New Roman" w:hAnsi="Times New Roman" w:cs="Times New Roman"/>
          <w:i/>
          <w:iCs/>
          <w:color w:val="000000" w:themeColor="text1"/>
          <w:sz w:val="24"/>
          <w:szCs w:val="24"/>
          <w:shd w:val="clear" w:color="auto" w:fill="FFFFFF"/>
        </w:rPr>
        <w:t>Ethiopian Journal of Health Development</w:t>
      </w:r>
      <w:r w:rsidRPr="00776C2A">
        <w:rPr>
          <w:rFonts w:ascii="Times New Roman" w:hAnsi="Times New Roman" w:cs="Times New Roman"/>
          <w:color w:val="000000" w:themeColor="text1"/>
          <w:sz w:val="24"/>
          <w:szCs w:val="24"/>
          <w:shd w:val="clear" w:color="auto" w:fill="FFFFFF"/>
        </w:rPr>
        <w:t>, </w:t>
      </w:r>
      <w:r w:rsidRPr="00776C2A">
        <w:rPr>
          <w:rFonts w:ascii="Times New Roman" w:hAnsi="Times New Roman" w:cs="Times New Roman"/>
          <w:i/>
          <w:iCs/>
          <w:color w:val="000000" w:themeColor="text1"/>
          <w:sz w:val="24"/>
          <w:szCs w:val="24"/>
          <w:shd w:val="clear" w:color="auto" w:fill="FFFFFF"/>
        </w:rPr>
        <w:t>30</w:t>
      </w:r>
      <w:r w:rsidRPr="00776C2A">
        <w:rPr>
          <w:rFonts w:ascii="Times New Roman" w:hAnsi="Times New Roman" w:cs="Times New Roman"/>
          <w:color w:val="000000" w:themeColor="text1"/>
          <w:sz w:val="24"/>
          <w:szCs w:val="24"/>
          <w:shd w:val="clear" w:color="auto" w:fill="FFFFFF"/>
        </w:rPr>
        <w:t>(1), 5-16.</w:t>
      </w:r>
      <w:r w:rsidR="003A51A3" w:rsidRPr="00776C2A">
        <w:rPr>
          <w:rFonts w:ascii="Times New Roman" w:hAnsi="Times New Roman" w:cs="Times New Roman"/>
          <w:color w:val="000000" w:themeColor="text1"/>
          <w:sz w:val="24"/>
          <w:szCs w:val="24"/>
        </w:rPr>
        <w:t xml:space="preserve">             </w:t>
      </w:r>
    </w:p>
    <w:p w:rsidR="003A51A3" w:rsidRPr="00390166" w:rsidRDefault="003A51A3" w:rsidP="00334D01">
      <w:pPr>
        <w:shd w:val="clear" w:color="auto" w:fill="FFFFFF"/>
        <w:spacing w:after="150" w:line="360" w:lineRule="auto"/>
        <w:ind w:left="630" w:right="-151" w:hanging="630"/>
        <w:jc w:val="both"/>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 xml:space="preserve">Tiwari, A. (2011).Urban Air Pollution Caused by Automobiles in Addis Ababa, Ethiopia and its Health Consequences. The IUP Journal of Environmental Sciences, 5 (3), 49-58. </w:t>
      </w:r>
    </w:p>
    <w:p w:rsidR="003A51A3" w:rsidRPr="00390166" w:rsidRDefault="003A51A3" w:rsidP="00334D01">
      <w:pPr>
        <w:autoSpaceDE w:val="0"/>
        <w:autoSpaceDN w:val="0"/>
        <w:adjustRightInd w:val="0"/>
        <w:spacing w:after="0" w:line="360" w:lineRule="auto"/>
        <w:ind w:left="630" w:right="-151" w:hanging="630"/>
        <w:rPr>
          <w:rFonts w:ascii="Times New Roman" w:hAnsi="Times New Roman" w:cs="Times New Roman"/>
          <w:bCs/>
          <w:color w:val="000000" w:themeColor="text1"/>
          <w:sz w:val="24"/>
          <w:szCs w:val="24"/>
        </w:rPr>
      </w:pPr>
      <w:r w:rsidRPr="00390166">
        <w:rPr>
          <w:rFonts w:ascii="Times New Roman" w:hAnsi="Times New Roman" w:cs="Times New Roman"/>
          <w:bCs/>
          <w:color w:val="000000" w:themeColor="text1"/>
          <w:sz w:val="24"/>
          <w:szCs w:val="24"/>
        </w:rPr>
        <w:t>Transport Policy of Addis Ababa. (2011).The Federal Democratic Republic of Ethiopia. Ministry of Transport.</w:t>
      </w:r>
    </w:p>
    <w:p w:rsidR="003A51A3" w:rsidRPr="00390166" w:rsidRDefault="003A51A3" w:rsidP="00334D01">
      <w:pPr>
        <w:autoSpaceDE w:val="0"/>
        <w:autoSpaceDN w:val="0"/>
        <w:adjustRightInd w:val="0"/>
        <w:spacing w:after="0" w:line="360" w:lineRule="auto"/>
        <w:ind w:right="-151"/>
        <w:rPr>
          <w:rFonts w:ascii="Times New Roman" w:hAnsi="Times New Roman" w:cs="Times New Roman"/>
          <w:bCs/>
          <w:iCs/>
          <w:color w:val="000000" w:themeColor="text1"/>
          <w:sz w:val="24"/>
          <w:szCs w:val="24"/>
        </w:rPr>
      </w:pPr>
      <w:r w:rsidRPr="00390166">
        <w:rPr>
          <w:rFonts w:ascii="Times New Roman" w:hAnsi="Times New Roman" w:cs="Times New Roman"/>
          <w:bCs/>
          <w:iCs/>
          <w:color w:val="000000" w:themeColor="text1"/>
          <w:sz w:val="24"/>
          <w:szCs w:val="24"/>
        </w:rPr>
        <w:t>US energy information administration. (2012). Monthly energy review.</w:t>
      </w:r>
    </w:p>
    <w:p w:rsidR="006E65CC" w:rsidRDefault="003A51A3" w:rsidP="00334D01">
      <w:pPr>
        <w:autoSpaceDE w:val="0"/>
        <w:autoSpaceDN w:val="0"/>
        <w:adjustRightInd w:val="0"/>
        <w:spacing w:after="0" w:line="360" w:lineRule="auto"/>
        <w:ind w:right="-151"/>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 xml:space="preserve">Vallero, D. A. (2008). </w:t>
      </w:r>
      <w:r w:rsidRPr="00390166">
        <w:rPr>
          <w:rFonts w:ascii="Times New Roman" w:hAnsi="Times New Roman" w:cs="Times New Roman"/>
          <w:iCs/>
          <w:color w:val="000000" w:themeColor="text1"/>
          <w:sz w:val="24"/>
          <w:szCs w:val="24"/>
        </w:rPr>
        <w:t>Fundamentals of Air Pollution.</w:t>
      </w:r>
      <w:r w:rsidRPr="00390166">
        <w:rPr>
          <w:rFonts w:ascii="Times New Roman" w:hAnsi="Times New Roman" w:cs="Times New Roman"/>
          <w:i/>
          <w:iCs/>
          <w:color w:val="000000" w:themeColor="text1"/>
          <w:sz w:val="24"/>
          <w:szCs w:val="24"/>
        </w:rPr>
        <w:t xml:space="preserve"> </w:t>
      </w:r>
      <w:r w:rsidRPr="00390166">
        <w:rPr>
          <w:rFonts w:ascii="Times New Roman" w:hAnsi="Times New Roman" w:cs="Times New Roman"/>
          <w:color w:val="000000" w:themeColor="text1"/>
          <w:sz w:val="24"/>
          <w:szCs w:val="24"/>
        </w:rPr>
        <w:t>Academic Press, New York.</w:t>
      </w:r>
    </w:p>
    <w:p w:rsidR="002F7B1A" w:rsidRPr="002F7B1A" w:rsidRDefault="002F7B1A" w:rsidP="00334D01">
      <w:pPr>
        <w:autoSpaceDE w:val="0"/>
        <w:autoSpaceDN w:val="0"/>
        <w:adjustRightInd w:val="0"/>
        <w:spacing w:after="0" w:line="360" w:lineRule="auto"/>
        <w:ind w:left="630" w:right="-151" w:hanging="630"/>
        <w:rPr>
          <w:rFonts w:ascii="Times New Roman" w:hAnsi="Times New Roman" w:cs="Times New Roman"/>
          <w:color w:val="000000" w:themeColor="text1"/>
          <w:sz w:val="24"/>
          <w:szCs w:val="24"/>
        </w:rPr>
      </w:pPr>
      <w:r w:rsidRPr="002F7B1A">
        <w:rPr>
          <w:rFonts w:ascii="Times New Roman" w:hAnsi="Times New Roman" w:cs="Times New Roman"/>
          <w:color w:val="000000" w:themeColor="text1"/>
          <w:sz w:val="24"/>
          <w:szCs w:val="24"/>
          <w:shd w:val="clear" w:color="auto" w:fill="FFFFFF"/>
        </w:rPr>
        <w:t>Voukas, Y., &amp; Palmer, D. (2012). Sustainable Transportation in East Africa. The Bus Rapid Transit Evolution in Addis Ababa, Ethiopia. In </w:t>
      </w:r>
      <w:r w:rsidRPr="002F7B1A">
        <w:rPr>
          <w:rFonts w:ascii="Times New Roman" w:hAnsi="Times New Roman" w:cs="Times New Roman"/>
          <w:i/>
          <w:iCs/>
          <w:color w:val="000000" w:themeColor="text1"/>
          <w:sz w:val="24"/>
          <w:szCs w:val="24"/>
          <w:shd w:val="clear" w:color="auto" w:fill="FFFFFF"/>
        </w:rPr>
        <w:t>CODATU XV: The role of urban mobility in (re) shaping cities</w:t>
      </w:r>
      <w:r>
        <w:rPr>
          <w:rFonts w:ascii="Times New Roman" w:hAnsi="Times New Roman" w:cs="Times New Roman"/>
          <w:i/>
          <w:iCs/>
          <w:color w:val="000000" w:themeColor="text1"/>
          <w:sz w:val="24"/>
          <w:szCs w:val="24"/>
          <w:shd w:val="clear" w:color="auto" w:fill="FFFFFF"/>
        </w:rPr>
        <w:t xml:space="preserve"> </w:t>
      </w:r>
      <w:r w:rsidRPr="002F7B1A">
        <w:rPr>
          <w:rFonts w:ascii="Times New Roman" w:hAnsi="Times New Roman" w:cs="Times New Roman"/>
          <w:i/>
          <w:iCs/>
          <w:color w:val="000000" w:themeColor="text1"/>
          <w:sz w:val="24"/>
          <w:szCs w:val="24"/>
          <w:shd w:val="clear" w:color="auto" w:fill="FFFFFF"/>
        </w:rPr>
        <w:t>CODATU</w:t>
      </w:r>
      <w:r w:rsidRPr="002F7B1A">
        <w:rPr>
          <w:rFonts w:ascii="Times New Roman" w:hAnsi="Times New Roman" w:cs="Times New Roman"/>
          <w:color w:val="000000" w:themeColor="text1"/>
          <w:sz w:val="24"/>
          <w:szCs w:val="24"/>
          <w:shd w:val="clear" w:color="auto" w:fill="FFFFFF"/>
        </w:rPr>
        <w:t>.</w:t>
      </w:r>
    </w:p>
    <w:p w:rsidR="003A51A3" w:rsidRPr="00390166" w:rsidRDefault="003A51A3" w:rsidP="00334D01">
      <w:pPr>
        <w:autoSpaceDE w:val="0"/>
        <w:autoSpaceDN w:val="0"/>
        <w:adjustRightInd w:val="0"/>
        <w:spacing w:after="0" w:line="360" w:lineRule="auto"/>
        <w:ind w:right="-151"/>
        <w:rPr>
          <w:rFonts w:ascii="Times New Roman" w:hAnsi="Times New Roman" w:cs="Times New Roman"/>
          <w:i/>
          <w:iCs/>
          <w:color w:val="000000" w:themeColor="text1"/>
          <w:sz w:val="24"/>
          <w:szCs w:val="24"/>
        </w:rPr>
      </w:pPr>
      <w:r w:rsidRPr="00390166">
        <w:rPr>
          <w:rFonts w:ascii="Times New Roman" w:hAnsi="Times New Roman" w:cs="Times New Roman"/>
          <w:color w:val="000000" w:themeColor="text1"/>
          <w:sz w:val="24"/>
          <w:szCs w:val="24"/>
        </w:rPr>
        <w:t xml:space="preserve">Waller, R. (1971). Air pollution and community health, </w:t>
      </w:r>
      <w:r w:rsidRPr="00390166">
        <w:rPr>
          <w:rFonts w:ascii="Times New Roman" w:hAnsi="Times New Roman" w:cs="Times New Roman"/>
          <w:i/>
          <w:iCs/>
          <w:color w:val="000000" w:themeColor="text1"/>
          <w:sz w:val="24"/>
          <w:szCs w:val="24"/>
        </w:rPr>
        <w:t>Journal of the Royal College of</w:t>
      </w:r>
    </w:p>
    <w:p w:rsidR="003A51A3" w:rsidRPr="00390166" w:rsidRDefault="003A51A3" w:rsidP="00334D01">
      <w:pPr>
        <w:autoSpaceDE w:val="0"/>
        <w:autoSpaceDN w:val="0"/>
        <w:adjustRightInd w:val="0"/>
        <w:spacing w:after="0" w:line="360" w:lineRule="auto"/>
        <w:ind w:left="630" w:right="-151"/>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Washington Hybrid Analysis Using Personal Monitoring and Land Use Regression. Transportation Research Record.(2270), 59-66.</w:t>
      </w:r>
    </w:p>
    <w:p w:rsidR="003A51A3" w:rsidRPr="00390166" w:rsidRDefault="003A51A3" w:rsidP="00334D01">
      <w:pPr>
        <w:autoSpaceDE w:val="0"/>
        <w:autoSpaceDN w:val="0"/>
        <w:adjustRightInd w:val="0"/>
        <w:spacing w:after="0" w:line="360" w:lineRule="auto"/>
        <w:ind w:left="630" w:right="-151" w:hanging="630"/>
        <w:rPr>
          <w:rFonts w:ascii="Times New Roman" w:hAnsi="Times New Roman" w:cs="Times New Roman"/>
          <w:bCs/>
          <w:iCs/>
          <w:color w:val="000000" w:themeColor="text1"/>
          <w:sz w:val="24"/>
          <w:szCs w:val="24"/>
        </w:rPr>
      </w:pPr>
      <w:r w:rsidRPr="00390166">
        <w:rPr>
          <w:rFonts w:ascii="Times New Roman" w:hAnsi="Times New Roman" w:cs="Times New Roman"/>
          <w:color w:val="000000" w:themeColor="text1"/>
          <w:sz w:val="24"/>
          <w:szCs w:val="24"/>
        </w:rPr>
        <w:t>Weng, M., &amp;  Jin, X.</w:t>
      </w:r>
      <w:r w:rsidR="00152588">
        <w:rPr>
          <w:rFonts w:ascii="Times New Roman" w:hAnsi="Times New Roman" w:cs="Times New Roman"/>
          <w:color w:val="000000" w:themeColor="text1"/>
          <w:sz w:val="24"/>
          <w:szCs w:val="24"/>
        </w:rPr>
        <w:t xml:space="preserve"> </w:t>
      </w:r>
      <w:r w:rsidRPr="00390166">
        <w:rPr>
          <w:rFonts w:ascii="Times New Roman" w:hAnsi="Times New Roman" w:cs="Times New Roman"/>
          <w:color w:val="000000" w:themeColor="text1"/>
          <w:sz w:val="24"/>
          <w:szCs w:val="24"/>
        </w:rPr>
        <w:t>(2015). Study on the air pollution in typical transportation Micro-environment:  Characteristics and health risks</w:t>
      </w:r>
      <w:r w:rsidRPr="00390166">
        <w:rPr>
          <w:rFonts w:ascii="Times New Roman" w:hAnsi="Times New Roman" w:cs="Times New Roman"/>
          <w:i/>
          <w:color w:val="000000" w:themeColor="text1"/>
          <w:sz w:val="24"/>
          <w:szCs w:val="24"/>
        </w:rPr>
        <w:t>. Journal of the Air &amp; Waste Management Association</w:t>
      </w:r>
      <w:r w:rsidRPr="00390166">
        <w:rPr>
          <w:rFonts w:ascii="Times New Roman" w:hAnsi="Times New Roman" w:cs="Times New Roman"/>
          <w:color w:val="000000" w:themeColor="text1"/>
          <w:sz w:val="24"/>
          <w:szCs w:val="24"/>
        </w:rPr>
        <w:t>, 65(1), 59-63.</w:t>
      </w:r>
    </w:p>
    <w:p w:rsidR="003A51A3" w:rsidRPr="00390166" w:rsidRDefault="003A51A3" w:rsidP="00334D01">
      <w:pPr>
        <w:autoSpaceDE w:val="0"/>
        <w:autoSpaceDN w:val="0"/>
        <w:adjustRightInd w:val="0"/>
        <w:spacing w:after="0" w:line="360" w:lineRule="auto"/>
        <w:ind w:left="630" w:right="-151" w:hanging="63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 xml:space="preserve">Woodward, A. (2002). Tropospheric ozone: respiratory effects and Australian air quality goals, </w:t>
      </w:r>
      <w:r w:rsidRPr="00390166">
        <w:rPr>
          <w:rFonts w:ascii="Times New Roman" w:hAnsi="Times New Roman" w:cs="Times New Roman"/>
          <w:i/>
          <w:iCs/>
          <w:color w:val="000000" w:themeColor="text1"/>
          <w:sz w:val="24"/>
          <w:szCs w:val="24"/>
        </w:rPr>
        <w:t>Journal of Epidemiology and Community Health</w:t>
      </w:r>
      <w:r w:rsidRPr="00390166">
        <w:rPr>
          <w:rFonts w:ascii="Times New Roman" w:hAnsi="Times New Roman" w:cs="Times New Roman"/>
          <w:color w:val="000000" w:themeColor="text1"/>
          <w:sz w:val="24"/>
          <w:szCs w:val="24"/>
        </w:rPr>
        <w:t>, (49), 401-407.</w:t>
      </w:r>
    </w:p>
    <w:p w:rsidR="003A51A3" w:rsidRDefault="003A51A3" w:rsidP="00334D01">
      <w:pPr>
        <w:autoSpaceDE w:val="0"/>
        <w:autoSpaceDN w:val="0"/>
        <w:adjustRightInd w:val="0"/>
        <w:spacing w:after="0" w:line="360" w:lineRule="auto"/>
        <w:ind w:left="720" w:right="-151" w:hanging="720"/>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lastRenderedPageBreak/>
        <w:t>World Health Organization. (2005). WHO Air quality guidelines for particulate matter, ozone, nitrogen dioxide and sulphur dioxide. Global update Summary of Risk Assessment.</w:t>
      </w:r>
    </w:p>
    <w:p w:rsidR="00D26DB4" w:rsidRPr="00D26DB4" w:rsidRDefault="00D26DB4" w:rsidP="00334D01">
      <w:pPr>
        <w:autoSpaceDE w:val="0"/>
        <w:autoSpaceDN w:val="0"/>
        <w:adjustRightInd w:val="0"/>
        <w:spacing w:after="0" w:line="360" w:lineRule="auto"/>
        <w:ind w:left="630" w:right="-151" w:hanging="720"/>
        <w:rPr>
          <w:rFonts w:ascii="Times New Roman" w:hAnsi="Times New Roman" w:cs="Times New Roman"/>
          <w:color w:val="000000" w:themeColor="text1"/>
          <w:sz w:val="24"/>
          <w:szCs w:val="24"/>
          <w:shd w:val="clear" w:color="auto" w:fill="FFFFFF"/>
        </w:rPr>
      </w:pPr>
      <w:r w:rsidRPr="00D26DB4">
        <w:rPr>
          <w:rFonts w:ascii="Times New Roman" w:hAnsi="Times New Roman" w:cs="Times New Roman"/>
          <w:color w:val="000000" w:themeColor="text1"/>
          <w:sz w:val="24"/>
          <w:szCs w:val="24"/>
          <w:shd w:val="clear" w:color="auto" w:fill="FFFFFF"/>
        </w:rPr>
        <w:t>World Health Organization. (2006). </w:t>
      </w:r>
      <w:hyperlink r:id="rId90" w:history="1">
        <w:r w:rsidRPr="00D26DB4">
          <w:rPr>
            <w:rStyle w:val="Hyperlink"/>
            <w:rFonts w:ascii="Times New Roman" w:hAnsi="Times New Roman" w:cs="Times New Roman"/>
            <w:iCs/>
            <w:color w:val="000000" w:themeColor="text1"/>
            <w:sz w:val="24"/>
            <w:szCs w:val="24"/>
            <w:u w:val="none"/>
            <w:shd w:val="clear" w:color="auto" w:fill="FFFFFF"/>
          </w:rPr>
          <w:t>Constitution of the World Health Organization</w:t>
        </w:r>
      </w:hyperlink>
      <w:r w:rsidRPr="00D26DB4">
        <w:rPr>
          <w:rFonts w:ascii="Times New Roman" w:hAnsi="Times New Roman" w:cs="Times New Roman"/>
          <w:color w:val="000000" w:themeColor="text1"/>
          <w:sz w:val="24"/>
          <w:szCs w:val="24"/>
          <w:shd w:val="clear" w:color="auto" w:fill="FFFFFF"/>
        </w:rPr>
        <w:t xml:space="preserve">. </w:t>
      </w:r>
      <w:r w:rsidRPr="00D26DB4">
        <w:rPr>
          <w:rFonts w:ascii="Times New Roman" w:hAnsi="Times New Roman" w:cs="Times New Roman"/>
          <w:i/>
          <w:iCs/>
          <w:color w:val="000000" w:themeColor="text1"/>
          <w:sz w:val="24"/>
          <w:szCs w:val="24"/>
          <w:shd w:val="clear" w:color="auto" w:fill="FFFFFF"/>
        </w:rPr>
        <w:t>Basic Documents</w:t>
      </w:r>
      <w:r w:rsidRPr="00D26DB4">
        <w:rPr>
          <w:rFonts w:ascii="Times New Roman" w:hAnsi="Times New Roman" w:cs="Times New Roman"/>
          <w:color w:val="000000" w:themeColor="text1"/>
          <w:sz w:val="24"/>
          <w:szCs w:val="24"/>
          <w:shd w:val="clear" w:color="auto" w:fill="FFFFFF"/>
        </w:rPr>
        <w:t>, Forty-fifth edition.</w:t>
      </w:r>
    </w:p>
    <w:p w:rsidR="003A51A3" w:rsidRPr="00390166" w:rsidRDefault="003A51A3" w:rsidP="00334D01">
      <w:pPr>
        <w:autoSpaceDE w:val="0"/>
        <w:autoSpaceDN w:val="0"/>
        <w:adjustRightInd w:val="0"/>
        <w:spacing w:after="0" w:line="360" w:lineRule="auto"/>
        <w:ind w:left="630" w:right="-151" w:hanging="630"/>
        <w:jc w:val="both"/>
        <w:rPr>
          <w:rFonts w:ascii="Times New Roman" w:hAnsi="Times New Roman" w:cs="Times New Roman"/>
          <w:color w:val="000000" w:themeColor="text1"/>
          <w:sz w:val="24"/>
          <w:szCs w:val="24"/>
        </w:rPr>
      </w:pPr>
      <w:r w:rsidRPr="00390166">
        <w:rPr>
          <w:rFonts w:ascii="Times New Roman" w:hAnsi="Times New Roman" w:cs="Times New Roman"/>
          <w:color w:val="000000" w:themeColor="text1"/>
          <w:sz w:val="24"/>
          <w:szCs w:val="24"/>
        </w:rPr>
        <w:t xml:space="preserve">Xu, J., Zhang, X.Y., &amp; Gao, Z. (2012). Determination of partition and diffusion coefficients of formaldehyde in selected building materials and impact of relative humidity. J. Air Waste Manage. Assoc. 62:671–679. </w:t>
      </w:r>
    </w:p>
    <w:p w:rsidR="003A51A3" w:rsidRDefault="003A51A3" w:rsidP="00334D01">
      <w:pPr>
        <w:autoSpaceDE w:val="0"/>
        <w:autoSpaceDN w:val="0"/>
        <w:adjustRightInd w:val="0"/>
        <w:spacing w:after="0" w:line="360" w:lineRule="auto"/>
        <w:ind w:left="540" w:right="-151" w:hanging="540"/>
        <w:jc w:val="both"/>
        <w:rPr>
          <w:rFonts w:ascii="Times New Roman" w:eastAsia="Melior" w:hAnsi="Times New Roman" w:cs="Times New Roman"/>
          <w:color w:val="000000" w:themeColor="text1"/>
          <w:sz w:val="24"/>
          <w:szCs w:val="24"/>
        </w:rPr>
      </w:pPr>
      <w:r w:rsidRPr="00390166">
        <w:rPr>
          <w:rFonts w:ascii="Times New Roman" w:eastAsia="Melior" w:hAnsi="Times New Roman" w:cs="Times New Roman"/>
          <w:color w:val="000000" w:themeColor="text1"/>
          <w:sz w:val="24"/>
          <w:szCs w:val="24"/>
        </w:rPr>
        <w:t>Zerihun, A. (2015). Impact of vehicle emission on air pollution in Addis Ababa.</w:t>
      </w:r>
    </w:p>
    <w:p w:rsidR="000F6114" w:rsidRDefault="003A51A3" w:rsidP="00A605D3">
      <w:pPr>
        <w:autoSpaceDE w:val="0"/>
        <w:autoSpaceDN w:val="0"/>
        <w:adjustRightInd w:val="0"/>
        <w:spacing w:after="0" w:line="360" w:lineRule="auto"/>
        <w:ind w:left="540" w:right="-151" w:hanging="540"/>
        <w:jc w:val="both"/>
        <w:rPr>
          <w:rFonts w:ascii="Times New Roman" w:hAnsi="Times New Roman" w:cs="Times New Roman"/>
          <w:color w:val="000000" w:themeColor="text1"/>
          <w:sz w:val="24"/>
          <w:szCs w:val="24"/>
          <w:shd w:val="clear" w:color="auto" w:fill="FFFFFF"/>
        </w:rPr>
      </w:pPr>
      <w:r w:rsidRPr="00390166">
        <w:rPr>
          <w:rFonts w:ascii="Times New Roman" w:hAnsi="Times New Roman" w:cs="Times New Roman"/>
          <w:color w:val="000000" w:themeColor="text1"/>
          <w:sz w:val="24"/>
          <w:szCs w:val="24"/>
          <w:shd w:val="clear" w:color="auto" w:fill="FFFFFF"/>
        </w:rPr>
        <w:t xml:space="preserve">Zhang, K., &amp; Batterman, S. (2013). Air pollution </w:t>
      </w:r>
      <w:r w:rsidR="00A605D3">
        <w:rPr>
          <w:rFonts w:ascii="Times New Roman" w:hAnsi="Times New Roman" w:cs="Times New Roman"/>
          <w:color w:val="000000" w:themeColor="text1"/>
          <w:sz w:val="24"/>
          <w:szCs w:val="24"/>
          <w:shd w:val="clear" w:color="auto" w:fill="FFFFFF"/>
        </w:rPr>
        <w:t xml:space="preserve">and health risks due to vehicle </w:t>
      </w:r>
      <w:r w:rsidRPr="00390166">
        <w:rPr>
          <w:rFonts w:ascii="Times New Roman" w:hAnsi="Times New Roman" w:cs="Times New Roman"/>
          <w:color w:val="000000" w:themeColor="text1"/>
          <w:sz w:val="24"/>
          <w:szCs w:val="24"/>
          <w:shd w:val="clear" w:color="auto" w:fill="FFFFFF"/>
        </w:rPr>
        <w:t>traffic. </w:t>
      </w:r>
      <w:r w:rsidRPr="00390166">
        <w:rPr>
          <w:rFonts w:ascii="Times New Roman" w:hAnsi="Times New Roman" w:cs="Times New Roman"/>
          <w:i/>
          <w:iCs/>
          <w:color w:val="000000" w:themeColor="text1"/>
          <w:sz w:val="24"/>
          <w:szCs w:val="24"/>
          <w:shd w:val="clear" w:color="auto" w:fill="FFFFFF"/>
        </w:rPr>
        <w:t xml:space="preserve">Science </w:t>
      </w:r>
      <w:r w:rsidR="00A605D3">
        <w:rPr>
          <w:rFonts w:ascii="Times New Roman" w:hAnsi="Times New Roman" w:cs="Times New Roman"/>
          <w:i/>
          <w:iCs/>
          <w:color w:val="000000" w:themeColor="text1"/>
          <w:sz w:val="24"/>
          <w:szCs w:val="24"/>
          <w:shd w:val="clear" w:color="auto" w:fill="FFFFFF"/>
        </w:rPr>
        <w:t xml:space="preserve">  </w:t>
      </w:r>
      <w:r w:rsidRPr="00390166">
        <w:rPr>
          <w:rFonts w:ascii="Times New Roman" w:hAnsi="Times New Roman" w:cs="Times New Roman"/>
          <w:i/>
          <w:iCs/>
          <w:color w:val="000000" w:themeColor="text1"/>
          <w:sz w:val="24"/>
          <w:szCs w:val="24"/>
          <w:shd w:val="clear" w:color="auto" w:fill="FFFFFF"/>
        </w:rPr>
        <w:t>of the total Environment</w:t>
      </w:r>
      <w:r w:rsidRPr="00390166">
        <w:rPr>
          <w:rFonts w:ascii="Times New Roman" w:hAnsi="Times New Roman" w:cs="Times New Roman"/>
          <w:color w:val="000000" w:themeColor="text1"/>
          <w:sz w:val="24"/>
          <w:szCs w:val="24"/>
          <w:shd w:val="clear" w:color="auto" w:fill="FFFFFF"/>
        </w:rPr>
        <w:t>, </w:t>
      </w:r>
      <w:r w:rsidRPr="00390166">
        <w:rPr>
          <w:rFonts w:ascii="Times New Roman" w:hAnsi="Times New Roman" w:cs="Times New Roman"/>
          <w:i/>
          <w:iCs/>
          <w:color w:val="000000" w:themeColor="text1"/>
          <w:sz w:val="24"/>
          <w:szCs w:val="24"/>
          <w:shd w:val="clear" w:color="auto" w:fill="FFFFFF"/>
        </w:rPr>
        <w:t>450</w:t>
      </w:r>
      <w:r w:rsidRPr="00390166">
        <w:rPr>
          <w:rFonts w:ascii="Times New Roman" w:hAnsi="Times New Roman" w:cs="Times New Roman"/>
          <w:color w:val="000000" w:themeColor="text1"/>
          <w:sz w:val="24"/>
          <w:szCs w:val="24"/>
          <w:shd w:val="clear" w:color="auto" w:fill="FFFFFF"/>
        </w:rPr>
        <w:t>, 307-316.</w:t>
      </w:r>
    </w:p>
    <w:p w:rsidR="00152B9F" w:rsidRDefault="00152B9F"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463B82" w:rsidRDefault="00463B82"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463B82" w:rsidRDefault="00463B82"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334D01" w:rsidRDefault="00334D01"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D57C26" w:rsidRDefault="00D57C26" w:rsidP="006E65CC">
      <w:pPr>
        <w:autoSpaceDE w:val="0"/>
        <w:autoSpaceDN w:val="0"/>
        <w:adjustRightInd w:val="0"/>
        <w:spacing w:after="0" w:line="360" w:lineRule="auto"/>
        <w:jc w:val="both"/>
        <w:rPr>
          <w:rFonts w:ascii="Times New Roman" w:eastAsia="Melior" w:hAnsi="Times New Roman" w:cs="Times New Roman"/>
          <w:color w:val="000000" w:themeColor="text1"/>
          <w:sz w:val="24"/>
          <w:szCs w:val="24"/>
        </w:rPr>
      </w:pPr>
    </w:p>
    <w:p w:rsidR="00C241E5" w:rsidRPr="006E65CC" w:rsidRDefault="00C241E5" w:rsidP="006E65CC">
      <w:pPr>
        <w:pStyle w:val="Heading1"/>
        <w:jc w:val="center"/>
        <w:rPr>
          <w:bCs w:val="0"/>
          <w:color w:val="000000" w:themeColor="text1"/>
          <w:sz w:val="28"/>
          <w:szCs w:val="28"/>
        </w:rPr>
      </w:pPr>
      <w:bookmarkStart w:id="382" w:name="_Toc13226845"/>
      <w:r w:rsidRPr="006E65CC">
        <w:rPr>
          <w:bCs w:val="0"/>
          <w:color w:val="000000" w:themeColor="text1"/>
          <w:sz w:val="28"/>
          <w:szCs w:val="28"/>
        </w:rPr>
        <w:lastRenderedPageBreak/>
        <w:t>Appendix I</w:t>
      </w:r>
      <w:bookmarkEnd w:id="382"/>
    </w:p>
    <w:p w:rsidR="00C241E5" w:rsidRPr="000413F2" w:rsidRDefault="00C241E5" w:rsidP="00C241E5">
      <w:pPr>
        <w:spacing w:line="240" w:lineRule="auto"/>
        <w:ind w:right="-180"/>
        <w:jc w:val="center"/>
        <w:rPr>
          <w:rFonts w:ascii="Times New Roman" w:hAnsi="Times New Roman" w:cs="Times New Roman"/>
          <w:b/>
          <w:bCs/>
          <w:sz w:val="26"/>
          <w:szCs w:val="26"/>
        </w:rPr>
      </w:pPr>
      <w:r w:rsidRPr="000413F2">
        <w:rPr>
          <w:rFonts w:ascii="Times New Roman" w:hAnsi="Times New Roman" w:cs="Times New Roman"/>
          <w:b/>
          <w:bCs/>
          <w:sz w:val="26"/>
          <w:szCs w:val="26"/>
        </w:rPr>
        <w:t>Addis Ababa University</w:t>
      </w:r>
    </w:p>
    <w:p w:rsidR="00C241E5" w:rsidRPr="000413F2" w:rsidRDefault="00C241E5" w:rsidP="00C241E5">
      <w:pPr>
        <w:spacing w:line="240" w:lineRule="auto"/>
        <w:ind w:right="-450" w:hanging="270"/>
        <w:rPr>
          <w:rFonts w:ascii="Times New Roman" w:hAnsi="Times New Roman" w:cs="Times New Roman"/>
          <w:b/>
          <w:bCs/>
          <w:sz w:val="26"/>
          <w:szCs w:val="26"/>
        </w:rPr>
      </w:pPr>
      <w:r w:rsidRPr="000413F2">
        <w:rPr>
          <w:rFonts w:ascii="Times New Roman" w:hAnsi="Times New Roman" w:cs="Times New Roman"/>
          <w:b/>
          <w:bCs/>
          <w:sz w:val="26"/>
          <w:szCs w:val="26"/>
        </w:rPr>
        <w:t>Ethiopian institute of Architecture, B</w:t>
      </w:r>
      <w:r>
        <w:rPr>
          <w:rFonts w:ascii="Times New Roman" w:hAnsi="Times New Roman" w:cs="Times New Roman"/>
          <w:b/>
          <w:bCs/>
          <w:sz w:val="26"/>
          <w:szCs w:val="26"/>
        </w:rPr>
        <w:t xml:space="preserve">uilding construction and City </w:t>
      </w:r>
      <w:r w:rsidRPr="000413F2">
        <w:rPr>
          <w:rFonts w:ascii="Times New Roman" w:hAnsi="Times New Roman" w:cs="Times New Roman"/>
          <w:b/>
          <w:bCs/>
          <w:sz w:val="26"/>
          <w:szCs w:val="26"/>
        </w:rPr>
        <w:t>development</w:t>
      </w:r>
      <w:r>
        <w:rPr>
          <w:rFonts w:ascii="Times New Roman" w:hAnsi="Times New Roman" w:cs="Times New Roman"/>
          <w:b/>
          <w:bCs/>
          <w:sz w:val="26"/>
          <w:szCs w:val="26"/>
        </w:rPr>
        <w:t xml:space="preserve"> (EiABC)</w:t>
      </w:r>
      <w:r w:rsidRPr="000413F2">
        <w:rPr>
          <w:rFonts w:ascii="Times New Roman" w:hAnsi="Times New Roman" w:cs="Times New Roman"/>
          <w:b/>
          <w:bCs/>
          <w:sz w:val="26"/>
          <w:szCs w:val="26"/>
        </w:rPr>
        <w:t xml:space="preserve">                                      </w:t>
      </w:r>
    </w:p>
    <w:p w:rsidR="00C241E5" w:rsidRPr="0019507E" w:rsidRDefault="00C241E5" w:rsidP="00C241E5">
      <w:pPr>
        <w:spacing w:line="240" w:lineRule="auto"/>
        <w:rPr>
          <w:rFonts w:ascii="Times New Roman" w:hAnsi="Times New Roman" w:cs="Times New Roman"/>
          <w:b/>
          <w:sz w:val="25"/>
          <w:szCs w:val="25"/>
        </w:rPr>
      </w:pPr>
      <w:r>
        <w:rPr>
          <w:rFonts w:ascii="Times New Roman" w:hAnsi="Times New Roman" w:cs="Times New Roman"/>
          <w:b/>
          <w:color w:val="000000" w:themeColor="text1"/>
          <w:sz w:val="24"/>
          <w:szCs w:val="24"/>
        </w:rPr>
        <w:t xml:space="preserve">                                       </w:t>
      </w:r>
      <w:r>
        <w:rPr>
          <w:rFonts w:ascii="Times New Roman" w:hAnsi="Times New Roman" w:cs="Times New Roman"/>
          <w:b/>
          <w:sz w:val="25"/>
          <w:szCs w:val="25"/>
        </w:rPr>
        <w:t xml:space="preserve">Master of Science (MSc) </w:t>
      </w:r>
      <w:r w:rsidRPr="000413F2">
        <w:rPr>
          <w:rFonts w:ascii="Times New Roman" w:hAnsi="Times New Roman" w:cs="Times New Roman"/>
          <w:b/>
          <w:sz w:val="25"/>
          <w:szCs w:val="25"/>
        </w:rPr>
        <w:t xml:space="preserve">in urban </w:t>
      </w:r>
      <w:r>
        <w:rPr>
          <w:rFonts w:ascii="Times New Roman" w:hAnsi="Times New Roman" w:cs="Times New Roman"/>
          <w:b/>
          <w:sz w:val="25"/>
          <w:szCs w:val="25"/>
        </w:rPr>
        <w:t>planning</w:t>
      </w:r>
    </w:p>
    <w:p w:rsidR="00C241E5" w:rsidRPr="007A3AB5" w:rsidRDefault="00C241E5" w:rsidP="00C241E5">
      <w:pPr>
        <w:ind w:left="2250" w:hanging="2250"/>
        <w:rPr>
          <w:rFonts w:ascii="Times New Roman" w:hAnsi="Times New Roman" w:cs="Times New Roman"/>
          <w:b/>
          <w:color w:val="000000" w:themeColor="text1"/>
          <w:sz w:val="24"/>
          <w:szCs w:val="24"/>
        </w:rPr>
      </w:pPr>
      <w:r w:rsidRPr="007830A8">
        <w:rPr>
          <w:rFonts w:ascii="Times New Roman" w:hAnsi="Times New Roman" w:cs="Times New Roman"/>
          <w:color w:val="000000" w:themeColor="text1"/>
          <w:sz w:val="24"/>
          <w:szCs w:val="24"/>
        </w:rPr>
        <w:t xml:space="preserve"> </w:t>
      </w:r>
      <w:r>
        <w:rPr>
          <w:rFonts w:ascii="Times New Roman" w:hAnsi="Times New Roman" w:cs="Times New Roman"/>
          <w:b/>
          <w:color w:val="000000" w:themeColor="text1"/>
          <w:sz w:val="24"/>
          <w:szCs w:val="24"/>
        </w:rPr>
        <w:t>Air Quality at Public T</w:t>
      </w:r>
      <w:r w:rsidRPr="007A3AB5">
        <w:rPr>
          <w:rFonts w:ascii="Times New Roman" w:hAnsi="Times New Roman" w:cs="Times New Roman"/>
          <w:b/>
          <w:color w:val="000000" w:themeColor="text1"/>
          <w:sz w:val="24"/>
          <w:szCs w:val="24"/>
        </w:rPr>
        <w:t>ransportation Station/stops</w:t>
      </w:r>
      <w:r>
        <w:rPr>
          <w:rFonts w:ascii="Times New Roman" w:hAnsi="Times New Roman" w:cs="Times New Roman"/>
          <w:b/>
          <w:color w:val="000000" w:themeColor="text1"/>
          <w:sz w:val="24"/>
          <w:szCs w:val="24"/>
        </w:rPr>
        <w:t>: Contribution of LRT to reduce Air    pollution (by observation and survey)</w:t>
      </w:r>
    </w:p>
    <w:p w:rsidR="00C241E5" w:rsidRDefault="00C241E5" w:rsidP="00E36C68">
      <w:pPr>
        <w:pStyle w:val="ListParagraph"/>
        <w:numPr>
          <w:ilvl w:val="0"/>
          <w:numId w:val="1"/>
        </w:numPr>
        <w:spacing w:line="360" w:lineRule="auto"/>
        <w:ind w:left="450" w:hanging="450"/>
        <w:rPr>
          <w:rFonts w:ascii="Times New Roman" w:hAnsi="Times New Roman" w:cs="Times New Roman"/>
          <w:color w:val="000000" w:themeColor="text1"/>
          <w:sz w:val="24"/>
          <w:szCs w:val="24"/>
        </w:rPr>
      </w:pPr>
      <w:r w:rsidRPr="00921AD6">
        <w:rPr>
          <w:rFonts w:ascii="Times New Roman" w:hAnsi="Times New Roman" w:cs="Times New Roman"/>
          <w:color w:val="000000" w:themeColor="text1"/>
          <w:sz w:val="24"/>
          <w:szCs w:val="24"/>
        </w:rPr>
        <w:t xml:space="preserve">Time of station observation </w:t>
      </w:r>
      <w:r w:rsidRPr="007830A8">
        <w:rPr>
          <w:rFonts w:ascii="Times New Roman" w:hAnsi="Times New Roman" w:cs="Times New Roman"/>
          <w:color w:val="000000" w:themeColor="text1"/>
          <w:sz w:val="24"/>
          <w:szCs w:val="24"/>
        </w:rPr>
        <w:t>_________</w:t>
      </w:r>
    </w:p>
    <w:p w:rsidR="00C241E5" w:rsidRPr="00921AD6" w:rsidRDefault="00C241E5" w:rsidP="00E36C68">
      <w:pPr>
        <w:pStyle w:val="ListParagraph"/>
        <w:numPr>
          <w:ilvl w:val="0"/>
          <w:numId w:val="1"/>
        </w:numPr>
        <w:spacing w:line="360" w:lineRule="auto"/>
        <w:ind w:left="450" w:hanging="450"/>
        <w:rPr>
          <w:rFonts w:ascii="Times New Roman" w:hAnsi="Times New Roman" w:cs="Times New Roman"/>
          <w:color w:val="000000" w:themeColor="text1"/>
          <w:sz w:val="24"/>
          <w:szCs w:val="24"/>
        </w:rPr>
      </w:pPr>
      <w:r w:rsidRPr="00921AD6">
        <w:rPr>
          <w:rFonts w:ascii="Times New Roman" w:hAnsi="Times New Roman" w:cs="Times New Roman"/>
          <w:color w:val="000000" w:themeColor="text1"/>
          <w:sz w:val="24"/>
          <w:szCs w:val="24"/>
        </w:rPr>
        <w:t>Station/stop Location name_______________</w:t>
      </w:r>
    </w:p>
    <w:p w:rsidR="00C241E5" w:rsidRDefault="00C241E5" w:rsidP="00C241E5">
      <w:pPr>
        <w:pStyle w:val="ListParagraph"/>
        <w:spacing w:line="360" w:lineRule="auto"/>
        <w:ind w:right="-333" w:firstLine="360"/>
        <w:rPr>
          <w:rFonts w:ascii="Times New Roman" w:hAnsi="Times New Roman" w:cs="Times New Roman"/>
          <w:color w:val="000000" w:themeColor="text1"/>
          <w:sz w:val="24"/>
          <w:szCs w:val="24"/>
        </w:rPr>
      </w:pPr>
      <w:r w:rsidRPr="00CD2C74">
        <w:rPr>
          <w:rFonts w:ascii="Times New Roman" w:hAnsi="Times New Roman" w:cs="Times New Roman"/>
          <w:color w:val="000000" w:themeColor="text1"/>
          <w:sz w:val="24"/>
          <w:szCs w:val="24"/>
        </w:rPr>
        <w:t>1. At Peak hour</w:t>
      </w:r>
      <w:r>
        <w:rPr>
          <w:rFonts w:ascii="Times New Roman" w:hAnsi="Times New Roman" w:cs="Times New Roman"/>
          <w:color w:val="000000" w:themeColor="text1"/>
          <w:sz w:val="24"/>
          <w:szCs w:val="24"/>
        </w:rPr>
        <w:t xml:space="preserve"> (7:30am -</w:t>
      </w:r>
      <w:r w:rsidRPr="00CD2C74">
        <w:rPr>
          <w:rFonts w:ascii="Times New Roman" w:hAnsi="Times New Roman" w:cs="Times New Roman"/>
          <w:color w:val="000000" w:themeColor="text1"/>
          <w:sz w:val="24"/>
          <w:szCs w:val="24"/>
        </w:rPr>
        <w:t xml:space="preserve"> 9:30am and </w:t>
      </w:r>
      <w:r>
        <w:rPr>
          <w:rFonts w:ascii="Times New Roman" w:hAnsi="Times New Roman" w:cs="Times New Roman"/>
          <w:color w:val="000000" w:themeColor="text1"/>
          <w:sz w:val="24"/>
          <w:szCs w:val="24"/>
        </w:rPr>
        <w:t xml:space="preserve">4:30pm – </w:t>
      </w:r>
      <w:r w:rsidRPr="00CD2C74">
        <w:rPr>
          <w:rFonts w:ascii="Times New Roman" w:hAnsi="Times New Roman" w:cs="Times New Roman"/>
          <w:color w:val="000000" w:themeColor="text1"/>
          <w:sz w:val="24"/>
          <w:szCs w:val="24"/>
        </w:rPr>
        <w:t>7</w:t>
      </w:r>
      <w:r>
        <w:rPr>
          <w:rFonts w:ascii="Times New Roman" w:hAnsi="Times New Roman" w:cs="Times New Roman"/>
          <w:color w:val="000000" w:themeColor="text1"/>
          <w:sz w:val="24"/>
          <w:szCs w:val="24"/>
        </w:rPr>
        <w:t>:00</w:t>
      </w:r>
      <w:r w:rsidRPr="00CD2C74">
        <w:rPr>
          <w:rFonts w:ascii="Times New Roman" w:hAnsi="Times New Roman" w:cs="Times New Roman"/>
          <w:color w:val="000000" w:themeColor="text1"/>
          <w:sz w:val="24"/>
          <w:szCs w:val="24"/>
        </w:rPr>
        <w:t xml:space="preserve">pm)   </w:t>
      </w:r>
    </w:p>
    <w:p w:rsidR="00C241E5" w:rsidRPr="00DE13B3" w:rsidRDefault="00CA2BA3" w:rsidP="00C241E5">
      <w:pPr>
        <w:pStyle w:val="ListParagraph"/>
        <w:spacing w:line="360" w:lineRule="auto"/>
        <w:ind w:right="-333" w:firstLine="3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 Off-</w:t>
      </w:r>
      <w:r w:rsidR="00C241E5" w:rsidRPr="00CD2C74">
        <w:rPr>
          <w:rFonts w:ascii="Times New Roman" w:hAnsi="Times New Roman" w:cs="Times New Roman"/>
          <w:color w:val="000000" w:themeColor="text1"/>
          <w:sz w:val="24"/>
          <w:szCs w:val="24"/>
        </w:rPr>
        <w:t>peak hour</w:t>
      </w:r>
      <w:r w:rsidR="00C241E5">
        <w:rPr>
          <w:rFonts w:ascii="Nyala" w:hAnsi="Nyala" w:cs="Times New Roman"/>
          <w:color w:val="000000" w:themeColor="text1"/>
          <w:sz w:val="24"/>
          <w:szCs w:val="24"/>
          <w:lang w:val="am-ET"/>
        </w:rPr>
        <w:t xml:space="preserve"> </w:t>
      </w:r>
      <w:r w:rsidR="00C241E5">
        <w:rPr>
          <w:rFonts w:ascii="Times New Roman" w:hAnsi="Times New Roman" w:cs="Times New Roman"/>
          <w:color w:val="000000" w:themeColor="text1"/>
          <w:sz w:val="24"/>
          <w:szCs w:val="24"/>
        </w:rPr>
        <w:t xml:space="preserve">(9:30am - </w:t>
      </w:r>
      <w:r w:rsidR="00C241E5" w:rsidRPr="00CD2C74">
        <w:rPr>
          <w:rFonts w:ascii="Times New Roman" w:hAnsi="Times New Roman" w:cs="Times New Roman"/>
          <w:color w:val="000000" w:themeColor="text1"/>
          <w:sz w:val="24"/>
          <w:szCs w:val="24"/>
        </w:rPr>
        <w:t xml:space="preserve">4:30pm) </w:t>
      </w:r>
    </w:p>
    <w:p w:rsidR="00C241E5" w:rsidRPr="007830A8" w:rsidRDefault="00C241E5" w:rsidP="00E36C68">
      <w:pPr>
        <w:pStyle w:val="ListParagraph"/>
        <w:numPr>
          <w:ilvl w:val="0"/>
          <w:numId w:val="1"/>
        </w:numPr>
        <w:spacing w:line="360" w:lineRule="auto"/>
        <w:ind w:left="450" w:hanging="4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 xml:space="preserve">Station location </w:t>
      </w:r>
      <w:r w:rsidRPr="00CD2C74">
        <w:rPr>
          <w:rFonts w:ascii="Times New Roman" w:hAnsi="Times New Roman" w:cs="Times New Roman"/>
          <w:color w:val="000000" w:themeColor="text1"/>
          <w:sz w:val="24"/>
          <w:szCs w:val="24"/>
        </w:rPr>
        <w:t>(bus/taxi) across running way</w:t>
      </w:r>
    </w:p>
    <w:p w:rsidR="00C241E5" w:rsidRDefault="00C241E5" w:rsidP="00E065C4">
      <w:pPr>
        <w:pStyle w:val="ListParagraph"/>
        <w:numPr>
          <w:ilvl w:val="1"/>
          <w:numId w:val="1"/>
        </w:numPr>
        <w:spacing w:line="360" w:lineRule="auto"/>
        <w:rPr>
          <w:rFonts w:ascii="Times New Roman" w:hAnsi="Times New Roman" w:cs="Times New Roman"/>
          <w:color w:val="000000" w:themeColor="text1"/>
          <w:sz w:val="24"/>
          <w:szCs w:val="24"/>
        </w:rPr>
        <w:sectPr w:rsidR="00C241E5" w:rsidSect="006C4C2C">
          <w:pgSz w:w="11909" w:h="16834" w:code="9"/>
          <w:pgMar w:top="1440" w:right="1440" w:bottom="1440" w:left="1440" w:header="720" w:footer="720" w:gutter="0"/>
          <w:cols w:space="720"/>
          <w:docGrid w:linePitch="360"/>
        </w:sectPr>
      </w:pPr>
    </w:p>
    <w:p w:rsidR="00607CF4" w:rsidRPr="007830A8" w:rsidRDefault="00607CF4" w:rsidP="00607CF4">
      <w:pPr>
        <w:pStyle w:val="ListParagraph"/>
        <w:numPr>
          <w:ilvl w:val="1"/>
          <w:numId w:val="1"/>
        </w:numPr>
        <w:spacing w:line="360" w:lineRule="auto"/>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By the road curb</w:t>
      </w:r>
    </w:p>
    <w:p w:rsidR="00607CF4" w:rsidRPr="007830A8" w:rsidRDefault="00607CF4" w:rsidP="00607CF4">
      <w:pPr>
        <w:pStyle w:val="ListParagraph"/>
        <w:numPr>
          <w:ilvl w:val="1"/>
          <w:numId w:val="1"/>
        </w:numPr>
        <w:spacing w:line="360" w:lineRule="auto"/>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On the sidewalk</w:t>
      </w:r>
    </w:p>
    <w:p w:rsidR="00607CF4" w:rsidRDefault="00607CF4" w:rsidP="00607CF4">
      <w:pPr>
        <w:pStyle w:val="ListParagraph"/>
        <w:numPr>
          <w:ilvl w:val="1"/>
          <w:numId w:val="1"/>
        </w:numPr>
        <w:spacing w:line="360" w:lineRule="auto"/>
        <w:ind w:left="27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Separate from the sidewalk (bus/taxi)</w:t>
      </w:r>
    </w:p>
    <w:p w:rsidR="00607CF4" w:rsidRDefault="00607CF4" w:rsidP="00607CF4">
      <w:pPr>
        <w:pStyle w:val="ListParagraph"/>
        <w:numPr>
          <w:ilvl w:val="1"/>
          <w:numId w:val="1"/>
        </w:numPr>
        <w:spacing w:line="360" w:lineRule="auto"/>
        <w:ind w:left="270"/>
        <w:rPr>
          <w:rFonts w:ascii="Times New Roman" w:hAnsi="Times New Roman" w:cs="Times New Roman"/>
          <w:color w:val="000000" w:themeColor="text1"/>
          <w:sz w:val="24"/>
          <w:szCs w:val="24"/>
        </w:rPr>
        <w:sectPr w:rsidR="00607CF4" w:rsidSect="00607CF4">
          <w:type w:val="continuous"/>
          <w:pgSz w:w="11909" w:h="16834" w:code="9"/>
          <w:pgMar w:top="1440" w:right="1440" w:bottom="1440" w:left="1440" w:header="720" w:footer="720" w:gutter="0"/>
          <w:cols w:num="2" w:space="720"/>
          <w:docGrid w:linePitch="360"/>
        </w:sectPr>
      </w:pPr>
      <w:r>
        <w:rPr>
          <w:rFonts w:ascii="Times New Roman" w:hAnsi="Times New Roman" w:cs="Times New Roman"/>
          <w:color w:val="000000" w:themeColor="text1"/>
          <w:sz w:val="24"/>
          <w:szCs w:val="24"/>
        </w:rPr>
        <w:t>On the middle of road(LRT)</w:t>
      </w:r>
    </w:p>
    <w:p w:rsidR="00607CF4" w:rsidRPr="00CD2C74" w:rsidRDefault="00607CF4" w:rsidP="00607CF4">
      <w:pPr>
        <w:pStyle w:val="ListParagraph"/>
        <w:numPr>
          <w:ilvl w:val="0"/>
          <w:numId w:val="1"/>
        </w:numPr>
        <w:spacing w:line="360" w:lineRule="auto"/>
        <w:ind w:left="450" w:hanging="450"/>
        <w:rPr>
          <w:rFonts w:ascii="Times New Roman" w:hAnsi="Times New Roman" w:cs="Times New Roman"/>
          <w:color w:val="000000" w:themeColor="text1"/>
          <w:sz w:val="24"/>
          <w:szCs w:val="24"/>
        </w:rPr>
      </w:pPr>
      <w:r w:rsidRPr="00CD2C74">
        <w:rPr>
          <w:rFonts w:ascii="Times New Roman" w:hAnsi="Times New Roman" w:cs="Times New Roman"/>
          <w:color w:val="000000" w:themeColor="text1"/>
          <w:sz w:val="24"/>
          <w:szCs w:val="24"/>
        </w:rPr>
        <w:t>Station location (bus/taxi) related to intersections</w:t>
      </w:r>
    </w:p>
    <w:p w:rsidR="00607CF4" w:rsidRPr="00DE13B3" w:rsidRDefault="00607CF4" w:rsidP="00607CF4">
      <w:pPr>
        <w:pStyle w:val="ListParagraph"/>
        <w:spacing w:line="360" w:lineRule="auto"/>
        <w:ind w:left="1260" w:hanging="90"/>
        <w:rPr>
          <w:rFonts w:ascii="Times New Roman" w:hAnsi="Times New Roman" w:cs="Times New Roman"/>
          <w:color w:val="000000" w:themeColor="text1"/>
          <w:sz w:val="24"/>
          <w:szCs w:val="24"/>
        </w:rPr>
      </w:pPr>
      <w:r w:rsidRPr="00DE13B3">
        <w:rPr>
          <w:rFonts w:ascii="Times New Roman" w:hAnsi="Times New Roman" w:cs="Times New Roman"/>
          <w:color w:val="000000" w:themeColor="text1"/>
          <w:sz w:val="24"/>
          <w:szCs w:val="24"/>
          <w:lang w:val="am-ET"/>
        </w:rPr>
        <w:t xml:space="preserve">    1.</w:t>
      </w:r>
      <w:r>
        <w:rPr>
          <w:rFonts w:ascii="Nyala" w:hAnsi="Nyala" w:cs="Times New Roman"/>
          <w:color w:val="000000" w:themeColor="text1"/>
          <w:sz w:val="24"/>
          <w:szCs w:val="24"/>
          <w:lang w:val="am-ET"/>
        </w:rPr>
        <w:t xml:space="preserve"> </w:t>
      </w:r>
      <w:r w:rsidRPr="00CD2C74">
        <w:rPr>
          <w:rFonts w:ascii="Times New Roman" w:hAnsi="Times New Roman" w:cs="Times New Roman"/>
          <w:color w:val="000000" w:themeColor="text1"/>
          <w:sz w:val="24"/>
          <w:szCs w:val="24"/>
        </w:rPr>
        <w:t xml:space="preserve">Near side            </w:t>
      </w:r>
      <w:r w:rsidRPr="00050D8C">
        <w:rPr>
          <w:rFonts w:ascii="Times New Roman" w:hAnsi="Times New Roman" w:cs="Times New Roman"/>
          <w:color w:val="000000" w:themeColor="text1"/>
        </w:rPr>
        <w:t xml:space="preserve">2.  </w:t>
      </w:r>
      <w:r w:rsidRPr="00CD2C74">
        <w:rPr>
          <w:rFonts w:ascii="Times New Roman" w:hAnsi="Times New Roman" w:cs="Times New Roman"/>
          <w:color w:val="000000" w:themeColor="text1"/>
          <w:sz w:val="24"/>
          <w:szCs w:val="24"/>
        </w:rPr>
        <w:t xml:space="preserve">Far side               </w:t>
      </w:r>
      <w:r w:rsidRPr="00050D8C">
        <w:rPr>
          <w:rFonts w:ascii="Times New Roman" w:hAnsi="Times New Roman" w:cs="Times New Roman"/>
          <w:color w:val="000000" w:themeColor="text1"/>
        </w:rPr>
        <w:t>3</w:t>
      </w:r>
      <w:r w:rsidRPr="00CD2C74">
        <w:rPr>
          <w:rFonts w:ascii="Times New Roman" w:hAnsi="Times New Roman" w:cs="Times New Roman"/>
          <w:color w:val="000000" w:themeColor="text1"/>
          <w:sz w:val="24"/>
          <w:szCs w:val="24"/>
        </w:rPr>
        <w:t>. Mid-block</w:t>
      </w:r>
    </w:p>
    <w:p w:rsidR="00607CF4" w:rsidRPr="007830A8" w:rsidRDefault="00607CF4" w:rsidP="00607CF4">
      <w:pPr>
        <w:pStyle w:val="ListParagraph"/>
        <w:numPr>
          <w:ilvl w:val="0"/>
          <w:numId w:val="1"/>
        </w:numPr>
        <w:spacing w:line="360" w:lineRule="auto"/>
        <w:ind w:left="450" w:hanging="4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Shelter type</w:t>
      </w:r>
      <w:r>
        <w:rPr>
          <w:rFonts w:ascii="Times New Roman" w:hAnsi="Times New Roman" w:cs="Times New Roman"/>
          <w:color w:val="000000" w:themeColor="text1"/>
          <w:sz w:val="24"/>
          <w:szCs w:val="24"/>
        </w:rPr>
        <w:t xml:space="preserve"> and availability </w:t>
      </w:r>
    </w:p>
    <w:p w:rsidR="00607CF4" w:rsidRDefault="00607CF4" w:rsidP="00607CF4">
      <w:pPr>
        <w:pStyle w:val="ListParagraph"/>
        <w:numPr>
          <w:ilvl w:val="1"/>
          <w:numId w:val="1"/>
        </w:numPr>
        <w:spacing w:line="360" w:lineRule="auto"/>
        <w:rPr>
          <w:rFonts w:ascii="Times New Roman" w:hAnsi="Times New Roman" w:cs="Times New Roman"/>
          <w:color w:val="000000" w:themeColor="text1"/>
          <w:sz w:val="24"/>
          <w:szCs w:val="24"/>
        </w:rPr>
        <w:sectPr w:rsidR="00607CF4" w:rsidSect="00BF5FF9">
          <w:type w:val="continuous"/>
          <w:pgSz w:w="11909" w:h="16834" w:code="9"/>
          <w:pgMar w:top="1440" w:right="1440" w:bottom="1440" w:left="1440" w:header="720" w:footer="720" w:gutter="0"/>
          <w:cols w:space="720"/>
          <w:docGrid w:linePitch="360"/>
        </w:sectPr>
      </w:pPr>
    </w:p>
    <w:p w:rsidR="00FC2396" w:rsidRPr="00280AD9" w:rsidRDefault="00FC2396" w:rsidP="00FC2396">
      <w:pPr>
        <w:pStyle w:val="NoSpacing"/>
        <w:spacing w:line="360" w:lineRule="auto"/>
        <w:ind w:left="630" w:firstLine="270"/>
        <w:rPr>
          <w:rFonts w:ascii="Times New Roman" w:hAnsi="Times New Roman" w:cs="Times New Roman"/>
          <w:sz w:val="24"/>
          <w:szCs w:val="24"/>
        </w:rPr>
      </w:pPr>
      <w:r w:rsidRPr="00280AD9">
        <w:rPr>
          <w:rFonts w:ascii="Times New Roman" w:hAnsi="Times New Roman" w:cs="Times New Roman"/>
          <w:sz w:val="24"/>
          <w:szCs w:val="24"/>
        </w:rPr>
        <w:t>4. Wall &amp; Roof Shelter</w:t>
      </w:r>
    </w:p>
    <w:p w:rsidR="00FC2396" w:rsidRPr="00280AD9" w:rsidRDefault="00FC2396" w:rsidP="00FC2396">
      <w:pPr>
        <w:pStyle w:val="NoSpacing"/>
        <w:spacing w:line="360" w:lineRule="auto"/>
        <w:ind w:left="630" w:firstLine="270"/>
        <w:rPr>
          <w:rFonts w:ascii="Times New Roman" w:hAnsi="Times New Roman" w:cs="Times New Roman"/>
          <w:sz w:val="24"/>
          <w:szCs w:val="24"/>
        </w:rPr>
      </w:pPr>
      <w:r w:rsidRPr="00280AD9">
        <w:rPr>
          <w:rFonts w:ascii="Times New Roman" w:hAnsi="Times New Roman" w:cs="Times New Roman"/>
          <w:sz w:val="24"/>
          <w:szCs w:val="24"/>
        </w:rPr>
        <w:t>3. Roof Only Shelter</w:t>
      </w:r>
    </w:p>
    <w:p w:rsidR="00607CF4" w:rsidRPr="00280AD9" w:rsidRDefault="00FC2396" w:rsidP="00FC2396">
      <w:pPr>
        <w:pStyle w:val="NoSpacing"/>
        <w:spacing w:line="360" w:lineRule="auto"/>
        <w:ind w:left="630" w:firstLine="270"/>
        <w:rPr>
          <w:rFonts w:ascii="Times New Roman" w:hAnsi="Times New Roman" w:cs="Times New Roman"/>
          <w:sz w:val="24"/>
          <w:szCs w:val="24"/>
        </w:rPr>
      </w:pPr>
      <w:r w:rsidRPr="00280AD9">
        <w:rPr>
          <w:rFonts w:ascii="Times New Roman" w:hAnsi="Times New Roman" w:cs="Times New Roman"/>
          <w:sz w:val="24"/>
          <w:szCs w:val="24"/>
        </w:rPr>
        <w:t xml:space="preserve">2. </w:t>
      </w:r>
      <w:r w:rsidR="00607CF4" w:rsidRPr="00280AD9">
        <w:rPr>
          <w:rFonts w:ascii="Times New Roman" w:hAnsi="Times New Roman" w:cs="Times New Roman"/>
          <w:sz w:val="24"/>
          <w:szCs w:val="24"/>
        </w:rPr>
        <w:t>Structure Overhang</w:t>
      </w:r>
    </w:p>
    <w:p w:rsidR="00607CF4" w:rsidRPr="00280AD9" w:rsidRDefault="00FC2396" w:rsidP="00FC2396">
      <w:pPr>
        <w:pStyle w:val="NoSpacing"/>
        <w:spacing w:line="360" w:lineRule="auto"/>
        <w:ind w:left="270" w:firstLine="180"/>
        <w:rPr>
          <w:rFonts w:ascii="Times New Roman" w:hAnsi="Times New Roman" w:cs="Times New Roman"/>
          <w:sz w:val="24"/>
          <w:szCs w:val="24"/>
        </w:rPr>
      </w:pPr>
      <w:r w:rsidRPr="00280AD9">
        <w:rPr>
          <w:rFonts w:ascii="Times New Roman" w:hAnsi="Times New Roman" w:cs="Times New Roman"/>
          <w:sz w:val="24"/>
          <w:szCs w:val="24"/>
        </w:rPr>
        <w:t xml:space="preserve">1. </w:t>
      </w:r>
      <w:r w:rsidR="00607CF4" w:rsidRPr="00280AD9">
        <w:rPr>
          <w:rFonts w:ascii="Times New Roman" w:hAnsi="Times New Roman" w:cs="Times New Roman"/>
          <w:sz w:val="24"/>
          <w:szCs w:val="24"/>
        </w:rPr>
        <w:t>Natural Tree Shelter</w:t>
      </w:r>
    </w:p>
    <w:p w:rsidR="00607CF4" w:rsidRPr="00280AD9" w:rsidRDefault="00FC2396" w:rsidP="00FC2396">
      <w:pPr>
        <w:pStyle w:val="NoSpacing"/>
        <w:spacing w:line="360" w:lineRule="auto"/>
        <w:ind w:left="360" w:firstLine="90"/>
        <w:rPr>
          <w:rFonts w:ascii="Times New Roman" w:hAnsi="Times New Roman" w:cs="Times New Roman"/>
          <w:sz w:val="24"/>
          <w:szCs w:val="24"/>
        </w:rPr>
      </w:pPr>
      <w:r w:rsidRPr="00280AD9">
        <w:rPr>
          <w:rFonts w:ascii="Times New Roman" w:hAnsi="Times New Roman" w:cs="Times New Roman"/>
          <w:sz w:val="24"/>
          <w:szCs w:val="24"/>
        </w:rPr>
        <w:t xml:space="preserve">0. </w:t>
      </w:r>
      <w:r w:rsidR="00607CF4" w:rsidRPr="00280AD9">
        <w:rPr>
          <w:rFonts w:ascii="Times New Roman" w:hAnsi="Times New Roman" w:cs="Times New Roman"/>
          <w:sz w:val="24"/>
          <w:szCs w:val="24"/>
        </w:rPr>
        <w:t>No shelter</w:t>
      </w:r>
      <w:r w:rsidR="00607CF4" w:rsidRPr="00280AD9">
        <w:rPr>
          <w:rFonts w:ascii="Times New Roman" w:hAnsi="Times New Roman" w:cs="Times New Roman"/>
          <w:color w:val="000000" w:themeColor="text1"/>
          <w:sz w:val="24"/>
          <w:szCs w:val="24"/>
        </w:rPr>
        <w:t xml:space="preserve"> </w:t>
      </w:r>
    </w:p>
    <w:p w:rsidR="00607CF4" w:rsidRPr="001734D1" w:rsidRDefault="00607CF4" w:rsidP="00607CF4">
      <w:pPr>
        <w:spacing w:line="360" w:lineRule="auto"/>
        <w:rPr>
          <w:rFonts w:ascii="Times New Roman" w:hAnsi="Times New Roman" w:cs="Times New Roman"/>
          <w:color w:val="000000" w:themeColor="text1"/>
          <w:sz w:val="24"/>
          <w:szCs w:val="24"/>
        </w:rPr>
        <w:sectPr w:rsidR="00607CF4" w:rsidRPr="001734D1" w:rsidSect="00FC2396">
          <w:type w:val="continuous"/>
          <w:pgSz w:w="11909" w:h="16834" w:code="9"/>
          <w:pgMar w:top="1440" w:right="1440" w:bottom="1440" w:left="1440" w:header="720" w:footer="720" w:gutter="0"/>
          <w:cols w:num="2" w:space="720"/>
          <w:docGrid w:linePitch="360"/>
        </w:sectPr>
      </w:pPr>
    </w:p>
    <w:p w:rsidR="00607CF4" w:rsidRDefault="00607CF4" w:rsidP="00607CF4">
      <w:pPr>
        <w:pStyle w:val="ListParagraph"/>
        <w:numPr>
          <w:ilvl w:val="0"/>
          <w:numId w:val="1"/>
        </w:numPr>
        <w:spacing w:line="360" w:lineRule="auto"/>
        <w:ind w:left="450" w:hanging="4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 xml:space="preserve">Are there any </w:t>
      </w:r>
      <w:r>
        <w:rPr>
          <w:rFonts w:ascii="Times New Roman" w:hAnsi="Times New Roman" w:cs="Times New Roman"/>
          <w:color w:val="000000" w:themeColor="text1"/>
          <w:sz w:val="24"/>
          <w:szCs w:val="24"/>
        </w:rPr>
        <w:t>benches for seating?    1)  Yes     0</w:t>
      </w:r>
      <w:r w:rsidRPr="007830A8">
        <w:rPr>
          <w:rFonts w:ascii="Times New Roman" w:hAnsi="Times New Roman" w:cs="Times New Roman"/>
          <w:color w:val="000000" w:themeColor="text1"/>
          <w:sz w:val="24"/>
          <w:szCs w:val="24"/>
        </w:rPr>
        <w:t>)  No</w:t>
      </w:r>
    </w:p>
    <w:p w:rsidR="00607CF4" w:rsidRPr="007830A8" w:rsidRDefault="00607CF4" w:rsidP="00607CF4">
      <w:pPr>
        <w:pStyle w:val="ListParagraph"/>
        <w:numPr>
          <w:ilvl w:val="0"/>
          <w:numId w:val="1"/>
        </w:numPr>
        <w:spacing w:line="360" w:lineRule="auto"/>
        <w:ind w:left="450" w:hanging="4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Station</w:t>
      </w:r>
      <w:r>
        <w:rPr>
          <w:rFonts w:ascii="Times New Roman" w:hAnsi="Times New Roman" w:cs="Times New Roman"/>
          <w:color w:val="000000" w:themeColor="text1"/>
          <w:sz w:val="24"/>
          <w:szCs w:val="24"/>
        </w:rPr>
        <w:t xml:space="preserve">s/stops </w:t>
      </w:r>
    </w:p>
    <w:p w:rsidR="00607CF4" w:rsidRDefault="00607CF4" w:rsidP="00607CF4">
      <w:pPr>
        <w:pStyle w:val="ListParagraph"/>
        <w:numPr>
          <w:ilvl w:val="1"/>
          <w:numId w:val="1"/>
        </w:numPr>
        <w:spacing w:line="360" w:lineRule="auto"/>
        <w:rPr>
          <w:rFonts w:ascii="Times New Roman" w:hAnsi="Times New Roman" w:cs="Times New Roman"/>
          <w:color w:val="000000" w:themeColor="text1"/>
          <w:sz w:val="24"/>
          <w:szCs w:val="24"/>
        </w:rPr>
        <w:sectPr w:rsidR="00607CF4" w:rsidSect="00BF5FF9">
          <w:type w:val="continuous"/>
          <w:pgSz w:w="11909" w:h="16834" w:code="9"/>
          <w:pgMar w:top="1440" w:right="1440" w:bottom="1440" w:left="1440" w:header="720" w:footer="720" w:gutter="0"/>
          <w:cols w:space="720"/>
          <w:docGrid w:linePitch="360"/>
        </w:sectPr>
      </w:pPr>
    </w:p>
    <w:p w:rsidR="00607CF4" w:rsidRPr="007830A8" w:rsidRDefault="00607CF4" w:rsidP="00607CF4">
      <w:pPr>
        <w:pStyle w:val="ListParagraph"/>
        <w:numPr>
          <w:ilvl w:val="1"/>
          <w:numId w:val="1"/>
        </w:numPr>
        <w:spacing w:line="360" w:lineRule="auto"/>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Train station- Elevated</w:t>
      </w:r>
    </w:p>
    <w:p w:rsidR="00607CF4" w:rsidRPr="007830A8" w:rsidRDefault="00607CF4" w:rsidP="00607CF4">
      <w:pPr>
        <w:pStyle w:val="ListParagraph"/>
        <w:numPr>
          <w:ilvl w:val="1"/>
          <w:numId w:val="1"/>
        </w:numPr>
        <w:spacing w:line="360" w:lineRule="auto"/>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Train station- On grade</w:t>
      </w:r>
    </w:p>
    <w:p w:rsidR="00607CF4" w:rsidRPr="007830A8" w:rsidRDefault="00607CF4" w:rsidP="00607CF4">
      <w:pPr>
        <w:pStyle w:val="ListParagraph"/>
        <w:numPr>
          <w:ilvl w:val="1"/>
          <w:numId w:val="1"/>
        </w:numPr>
        <w:spacing w:line="360" w:lineRule="auto"/>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Train station-  Underground</w:t>
      </w:r>
    </w:p>
    <w:p w:rsidR="00607CF4" w:rsidRPr="007830A8" w:rsidRDefault="00607CF4" w:rsidP="00607CF4">
      <w:pPr>
        <w:pStyle w:val="ListParagraph"/>
        <w:numPr>
          <w:ilvl w:val="1"/>
          <w:numId w:val="1"/>
        </w:numPr>
        <w:spacing w:line="360" w:lineRule="auto"/>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Bus station</w:t>
      </w:r>
    </w:p>
    <w:p w:rsidR="00607CF4" w:rsidRPr="007830A8" w:rsidRDefault="00607CF4" w:rsidP="00607CF4">
      <w:pPr>
        <w:pStyle w:val="ListParagraph"/>
        <w:numPr>
          <w:ilvl w:val="1"/>
          <w:numId w:val="1"/>
        </w:numPr>
        <w:spacing w:line="360" w:lineRule="auto"/>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Taxi station</w:t>
      </w:r>
    </w:p>
    <w:p w:rsidR="00607CF4" w:rsidRPr="007830A8" w:rsidRDefault="00607CF4" w:rsidP="00607CF4">
      <w:pPr>
        <w:pStyle w:val="ListParagraph"/>
        <w:numPr>
          <w:ilvl w:val="1"/>
          <w:numId w:val="1"/>
        </w:numPr>
        <w:spacing w:line="360" w:lineRule="auto"/>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Both bus/taxi station</w:t>
      </w:r>
    </w:p>
    <w:p w:rsidR="00607CF4" w:rsidRDefault="00607CF4" w:rsidP="00607CF4">
      <w:pPr>
        <w:pStyle w:val="ListParagraph"/>
        <w:numPr>
          <w:ilvl w:val="0"/>
          <w:numId w:val="1"/>
        </w:numPr>
        <w:spacing w:line="360" w:lineRule="auto"/>
        <w:rPr>
          <w:rFonts w:ascii="Times New Roman" w:hAnsi="Times New Roman" w:cs="Times New Roman"/>
          <w:color w:val="000000" w:themeColor="text1"/>
          <w:sz w:val="24"/>
          <w:szCs w:val="24"/>
        </w:rPr>
        <w:sectPr w:rsidR="00607CF4" w:rsidSect="00BF5FF9">
          <w:type w:val="continuous"/>
          <w:pgSz w:w="11909" w:h="16834" w:code="9"/>
          <w:pgMar w:top="1440" w:right="1440" w:bottom="1440" w:left="1440" w:header="720" w:footer="720" w:gutter="0"/>
          <w:cols w:num="2" w:space="720"/>
          <w:docGrid w:linePitch="360"/>
        </w:sectPr>
      </w:pPr>
    </w:p>
    <w:p w:rsidR="00607CF4" w:rsidRDefault="00607CF4" w:rsidP="00607CF4">
      <w:pPr>
        <w:pStyle w:val="ListParagraph"/>
        <w:numPr>
          <w:ilvl w:val="0"/>
          <w:numId w:val="1"/>
        </w:numPr>
        <w:spacing w:line="360" w:lineRule="auto"/>
        <w:ind w:left="450" w:hanging="4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Foot traffic</w:t>
      </w:r>
      <w:r>
        <w:rPr>
          <w:rFonts w:ascii="Times New Roman" w:hAnsi="Times New Roman" w:cs="Times New Roman"/>
          <w:color w:val="000000" w:themeColor="text1"/>
          <w:sz w:val="24"/>
          <w:szCs w:val="24"/>
        </w:rPr>
        <w:t xml:space="preserve"> average flow rate LOS in person per minute per feet(P/min/30.48cm) </w:t>
      </w:r>
    </w:p>
    <w:p w:rsidR="00607CF4" w:rsidRDefault="00607CF4" w:rsidP="00607CF4">
      <w:pPr>
        <w:pStyle w:val="ListParagraph"/>
        <w:numPr>
          <w:ilvl w:val="1"/>
          <w:numId w:val="1"/>
        </w:numPr>
        <w:spacing w:after="200" w:line="360" w:lineRule="auto"/>
        <w:ind w:left="1080" w:right="-810" w:hanging="270"/>
        <w:rPr>
          <w:rFonts w:ascii="Times New Roman" w:hAnsi="Times New Roman" w:cs="Times New Roman"/>
          <w:color w:val="000000" w:themeColor="text1"/>
          <w:sz w:val="24"/>
          <w:szCs w:val="24"/>
        </w:rPr>
        <w:sectPr w:rsidR="00607CF4" w:rsidSect="00BF5FF9">
          <w:type w:val="continuous"/>
          <w:pgSz w:w="11909" w:h="16834" w:code="9"/>
          <w:pgMar w:top="1440" w:right="1440" w:bottom="1440" w:left="1440" w:header="720" w:footer="720" w:gutter="0"/>
          <w:cols w:space="720"/>
          <w:docGrid w:linePitch="360"/>
        </w:sectPr>
      </w:pPr>
    </w:p>
    <w:p w:rsidR="00607CF4" w:rsidRPr="00280AD9" w:rsidRDefault="00280AD9" w:rsidP="00280AD9">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280AD9">
        <w:rPr>
          <w:rFonts w:ascii="Times New Roman" w:hAnsi="Times New Roman" w:cs="Times New Roman"/>
          <w:sz w:val="24"/>
          <w:szCs w:val="24"/>
        </w:rPr>
        <w:t>5. Super</w:t>
      </w:r>
      <w:r w:rsidR="00607CF4" w:rsidRPr="00280AD9">
        <w:rPr>
          <w:rFonts w:ascii="Times New Roman" w:hAnsi="Times New Roman" w:cs="Times New Roman"/>
          <w:sz w:val="24"/>
          <w:szCs w:val="24"/>
        </w:rPr>
        <w:t xml:space="preserve"> heavy (16 - 23 P/min/30.48cm)</w:t>
      </w:r>
    </w:p>
    <w:p w:rsidR="00607CF4" w:rsidRPr="00280AD9" w:rsidRDefault="00280AD9" w:rsidP="00280AD9">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280AD9">
        <w:rPr>
          <w:rFonts w:ascii="Times New Roman" w:hAnsi="Times New Roman" w:cs="Times New Roman"/>
          <w:sz w:val="24"/>
          <w:szCs w:val="24"/>
        </w:rPr>
        <w:t>4. Heavy</w:t>
      </w:r>
      <w:r w:rsidR="00607CF4" w:rsidRPr="00280AD9">
        <w:rPr>
          <w:rFonts w:ascii="Times New Roman" w:hAnsi="Times New Roman" w:cs="Times New Roman"/>
          <w:sz w:val="24"/>
          <w:szCs w:val="24"/>
        </w:rPr>
        <w:t xml:space="preserve"> (11-15 P/min/30.48cm)  </w:t>
      </w:r>
    </w:p>
    <w:p w:rsidR="00607CF4" w:rsidRPr="00280AD9" w:rsidRDefault="00280AD9" w:rsidP="00280AD9">
      <w:pPr>
        <w:pStyle w:val="NoSpacing"/>
        <w:spacing w:line="360" w:lineRule="auto"/>
        <w:ind w:hanging="360"/>
        <w:rPr>
          <w:rFonts w:ascii="Times New Roman" w:hAnsi="Times New Roman" w:cs="Times New Roman"/>
          <w:sz w:val="24"/>
          <w:szCs w:val="24"/>
        </w:rPr>
      </w:pPr>
      <w:r>
        <w:rPr>
          <w:rFonts w:ascii="Times New Roman" w:hAnsi="Times New Roman" w:cs="Times New Roman"/>
          <w:sz w:val="24"/>
          <w:szCs w:val="24"/>
        </w:rPr>
        <w:t xml:space="preserve">          </w:t>
      </w:r>
      <w:r w:rsidRPr="00280AD9">
        <w:rPr>
          <w:rFonts w:ascii="Times New Roman" w:hAnsi="Times New Roman" w:cs="Times New Roman"/>
          <w:sz w:val="24"/>
          <w:szCs w:val="24"/>
        </w:rPr>
        <w:t>3.</w:t>
      </w:r>
      <w:r>
        <w:rPr>
          <w:rFonts w:ascii="Times New Roman" w:hAnsi="Times New Roman" w:cs="Times New Roman"/>
          <w:sz w:val="24"/>
          <w:szCs w:val="24"/>
        </w:rPr>
        <w:t xml:space="preserve"> </w:t>
      </w:r>
      <w:r w:rsidR="00607CF4" w:rsidRPr="00280AD9">
        <w:rPr>
          <w:rFonts w:ascii="Times New Roman" w:hAnsi="Times New Roman" w:cs="Times New Roman"/>
          <w:sz w:val="24"/>
          <w:szCs w:val="24"/>
        </w:rPr>
        <w:t>Medium (8 - 10 P/min/30.48cm)</w:t>
      </w:r>
    </w:p>
    <w:p w:rsidR="00607CF4" w:rsidRPr="00280AD9" w:rsidRDefault="00280AD9" w:rsidP="00280AD9">
      <w:pPr>
        <w:pStyle w:val="NoSpacing"/>
        <w:spacing w:line="360" w:lineRule="auto"/>
        <w:ind w:hanging="360"/>
        <w:rPr>
          <w:rFonts w:ascii="Times New Roman" w:hAnsi="Times New Roman" w:cs="Times New Roman"/>
          <w:sz w:val="24"/>
          <w:szCs w:val="24"/>
        </w:rPr>
      </w:pPr>
      <w:r w:rsidRPr="00280AD9">
        <w:rPr>
          <w:rFonts w:ascii="Times New Roman" w:hAnsi="Times New Roman" w:cs="Times New Roman"/>
          <w:sz w:val="24"/>
          <w:szCs w:val="24"/>
        </w:rPr>
        <w:t>2. Light</w:t>
      </w:r>
      <w:r w:rsidR="00607CF4" w:rsidRPr="00280AD9">
        <w:rPr>
          <w:rFonts w:ascii="Times New Roman" w:hAnsi="Times New Roman" w:cs="Times New Roman"/>
          <w:sz w:val="24"/>
          <w:szCs w:val="24"/>
        </w:rPr>
        <w:t xml:space="preserve"> (6 - 7 P/min/30.48cm)</w:t>
      </w:r>
    </w:p>
    <w:p w:rsidR="00607CF4" w:rsidRPr="00280AD9" w:rsidRDefault="00280AD9" w:rsidP="00280AD9">
      <w:pPr>
        <w:pStyle w:val="NoSpacing"/>
        <w:spacing w:line="360" w:lineRule="auto"/>
        <w:ind w:hanging="360"/>
        <w:rPr>
          <w:rFonts w:ascii="Times New Roman" w:hAnsi="Times New Roman" w:cs="Times New Roman"/>
          <w:sz w:val="24"/>
          <w:szCs w:val="24"/>
        </w:rPr>
        <w:sectPr w:rsidR="00607CF4" w:rsidRPr="00280AD9" w:rsidSect="00BF5FF9">
          <w:type w:val="continuous"/>
          <w:pgSz w:w="11909" w:h="16834" w:code="9"/>
          <w:pgMar w:top="1440" w:right="1440" w:bottom="1440" w:left="1440" w:header="720" w:footer="720" w:gutter="0"/>
          <w:cols w:num="2" w:space="720"/>
          <w:docGrid w:linePitch="360"/>
        </w:sectPr>
      </w:pPr>
      <w:r w:rsidRPr="00280AD9">
        <w:rPr>
          <w:rFonts w:ascii="Times New Roman" w:hAnsi="Times New Roman" w:cs="Times New Roman"/>
          <w:sz w:val="24"/>
          <w:szCs w:val="24"/>
        </w:rPr>
        <w:t>1. Very</w:t>
      </w:r>
      <w:r w:rsidR="00607CF4" w:rsidRPr="00280AD9">
        <w:rPr>
          <w:rFonts w:ascii="Times New Roman" w:hAnsi="Times New Roman" w:cs="Times New Roman"/>
          <w:sz w:val="24"/>
          <w:szCs w:val="24"/>
        </w:rPr>
        <w:t xml:space="preserve"> Light (&lt;=5P/min/30.48cm)</w:t>
      </w:r>
    </w:p>
    <w:p w:rsidR="00607CF4" w:rsidRPr="00CD2C74" w:rsidRDefault="00607CF4" w:rsidP="00607CF4">
      <w:pPr>
        <w:pStyle w:val="ListParagraph"/>
        <w:numPr>
          <w:ilvl w:val="0"/>
          <w:numId w:val="1"/>
        </w:numPr>
        <w:spacing w:line="360" w:lineRule="auto"/>
        <w:ind w:left="360"/>
        <w:rPr>
          <w:rFonts w:ascii="Times New Roman" w:hAnsi="Times New Roman" w:cs="Times New Roman"/>
          <w:color w:val="000000" w:themeColor="text1"/>
          <w:sz w:val="24"/>
          <w:szCs w:val="24"/>
        </w:rPr>
      </w:pPr>
      <w:r w:rsidRPr="00CD2C74">
        <w:rPr>
          <w:rFonts w:ascii="Times New Roman" w:hAnsi="Times New Roman" w:cs="Times New Roman"/>
          <w:color w:val="000000" w:themeColor="text1"/>
          <w:sz w:val="24"/>
          <w:szCs w:val="24"/>
        </w:rPr>
        <w:t xml:space="preserve">Vehicular traffic average speed LOS on the road at public transport station </w:t>
      </w:r>
    </w:p>
    <w:p w:rsidR="00607CF4" w:rsidRDefault="00607CF4" w:rsidP="00607CF4">
      <w:pPr>
        <w:pStyle w:val="ListParagraph"/>
        <w:numPr>
          <w:ilvl w:val="0"/>
          <w:numId w:val="17"/>
        </w:numPr>
        <w:spacing w:line="360" w:lineRule="auto"/>
        <w:rPr>
          <w:rFonts w:ascii="Nyala" w:hAnsi="Nyala" w:cs="Times New Roman"/>
          <w:color w:val="000000" w:themeColor="text1"/>
          <w:sz w:val="24"/>
          <w:szCs w:val="24"/>
          <w:lang w:val="am-ET"/>
        </w:rPr>
        <w:sectPr w:rsidR="00607CF4" w:rsidSect="00BF5FF9">
          <w:type w:val="continuous"/>
          <w:pgSz w:w="11909" w:h="16834" w:code="9"/>
          <w:pgMar w:top="1440" w:right="1440" w:bottom="1440" w:left="1440" w:header="720" w:footer="720" w:gutter="0"/>
          <w:cols w:space="720"/>
          <w:docGrid w:linePitch="360"/>
        </w:sectPr>
      </w:pPr>
    </w:p>
    <w:p w:rsidR="00607CF4" w:rsidRPr="00B94CAB" w:rsidRDefault="00FC2396" w:rsidP="00FC2396">
      <w:pPr>
        <w:spacing w:line="276" w:lineRule="auto"/>
        <w:ind w:right="180"/>
        <w:rPr>
          <w:rFonts w:ascii="Times New Roman" w:hAnsi="Times New Roman" w:cs="Times New Roman"/>
          <w:color w:val="000000" w:themeColor="text1"/>
          <w:sz w:val="24"/>
          <w:szCs w:val="24"/>
          <w:lang w:val="am-ET"/>
        </w:rPr>
      </w:pPr>
      <w:r>
        <w:rPr>
          <w:rFonts w:ascii="Nyala" w:hAnsi="Nyala" w:cs="Times New Roman"/>
          <w:color w:val="000000" w:themeColor="text1"/>
          <w:sz w:val="24"/>
          <w:szCs w:val="24"/>
        </w:rPr>
        <w:t xml:space="preserve">       </w:t>
      </w:r>
      <w:r w:rsidRPr="00B94CAB">
        <w:rPr>
          <w:rFonts w:ascii="Times New Roman" w:hAnsi="Times New Roman" w:cs="Times New Roman"/>
          <w:color w:val="000000" w:themeColor="text1"/>
          <w:sz w:val="24"/>
          <w:szCs w:val="24"/>
        </w:rPr>
        <w:t>6</w:t>
      </w:r>
      <w:r w:rsidR="00D60758" w:rsidRPr="00B94CAB">
        <w:rPr>
          <w:rFonts w:ascii="Times New Roman" w:hAnsi="Times New Roman" w:cs="Times New Roman"/>
          <w:color w:val="000000" w:themeColor="text1"/>
          <w:sz w:val="24"/>
          <w:szCs w:val="24"/>
        </w:rPr>
        <w:t xml:space="preserve">. </w:t>
      </w:r>
      <w:r w:rsidR="00607CF4" w:rsidRPr="00B94CAB">
        <w:rPr>
          <w:rFonts w:ascii="Times New Roman" w:hAnsi="Times New Roman" w:cs="Times New Roman"/>
          <w:color w:val="000000" w:themeColor="text1"/>
          <w:sz w:val="24"/>
          <w:szCs w:val="24"/>
          <w:lang w:val="am-ET"/>
        </w:rPr>
        <w:t>Super heavy</w:t>
      </w:r>
      <w:r w:rsidR="00D60758" w:rsidRPr="00B94CAB">
        <w:rPr>
          <w:rFonts w:ascii="Times New Roman" w:hAnsi="Times New Roman" w:cs="Times New Roman"/>
          <w:color w:val="000000" w:themeColor="text1"/>
          <w:sz w:val="24"/>
          <w:szCs w:val="24"/>
        </w:rPr>
        <w:t xml:space="preserve"> </w:t>
      </w:r>
      <w:r w:rsidR="00607CF4" w:rsidRPr="00B94CAB">
        <w:rPr>
          <w:rFonts w:ascii="Times New Roman" w:hAnsi="Times New Roman" w:cs="Times New Roman"/>
          <w:color w:val="000000" w:themeColor="text1"/>
          <w:sz w:val="24"/>
          <w:szCs w:val="24"/>
          <w:lang w:val="am-ET"/>
        </w:rPr>
        <w:t>(0-25km/hr</w:t>
      </w:r>
    </w:p>
    <w:p w:rsidR="00607CF4" w:rsidRPr="00B94CAB" w:rsidRDefault="00FC2396" w:rsidP="00FC2396">
      <w:pPr>
        <w:spacing w:line="276" w:lineRule="auto"/>
        <w:ind w:right="180"/>
        <w:rPr>
          <w:rFonts w:ascii="Times New Roman" w:hAnsi="Times New Roman" w:cs="Times New Roman"/>
          <w:color w:val="000000" w:themeColor="text1"/>
          <w:sz w:val="24"/>
          <w:szCs w:val="24"/>
          <w:lang w:val="am-ET"/>
        </w:rPr>
      </w:pPr>
      <w:r w:rsidRPr="00B94CAB">
        <w:rPr>
          <w:rFonts w:ascii="Times New Roman" w:hAnsi="Times New Roman" w:cs="Times New Roman"/>
          <w:color w:val="000000" w:themeColor="text1"/>
          <w:sz w:val="24"/>
          <w:szCs w:val="24"/>
        </w:rPr>
        <w:t xml:space="preserve">       5</w:t>
      </w:r>
      <w:r w:rsidR="00D60758" w:rsidRPr="00B94CAB">
        <w:rPr>
          <w:rFonts w:ascii="Times New Roman" w:hAnsi="Times New Roman" w:cs="Times New Roman"/>
          <w:color w:val="000000" w:themeColor="text1"/>
          <w:sz w:val="24"/>
          <w:szCs w:val="24"/>
        </w:rPr>
        <w:t xml:space="preserve">. </w:t>
      </w:r>
      <w:r w:rsidR="00607CF4" w:rsidRPr="00B94CAB">
        <w:rPr>
          <w:rFonts w:ascii="Times New Roman" w:hAnsi="Times New Roman" w:cs="Times New Roman"/>
          <w:color w:val="000000" w:themeColor="text1"/>
          <w:sz w:val="24"/>
          <w:szCs w:val="24"/>
          <w:lang w:val="am-ET"/>
        </w:rPr>
        <w:t>Heavy</w:t>
      </w:r>
      <w:r w:rsidR="00D60758" w:rsidRPr="00B94CAB">
        <w:rPr>
          <w:rFonts w:ascii="Times New Roman" w:hAnsi="Times New Roman" w:cs="Times New Roman"/>
          <w:color w:val="000000" w:themeColor="text1"/>
          <w:sz w:val="24"/>
          <w:szCs w:val="24"/>
        </w:rPr>
        <w:t xml:space="preserve"> </w:t>
      </w:r>
      <w:r w:rsidR="00607CF4" w:rsidRPr="00B94CAB">
        <w:rPr>
          <w:rFonts w:ascii="Times New Roman" w:hAnsi="Times New Roman" w:cs="Times New Roman"/>
          <w:color w:val="000000" w:themeColor="text1"/>
          <w:sz w:val="24"/>
          <w:szCs w:val="24"/>
          <w:lang w:val="am-ET"/>
        </w:rPr>
        <w:t>(25.1-33.5km/hr)</w:t>
      </w:r>
    </w:p>
    <w:p w:rsidR="00607CF4" w:rsidRPr="00B94CAB" w:rsidRDefault="00B94CAB" w:rsidP="00B94CAB">
      <w:pPr>
        <w:spacing w:line="276" w:lineRule="auto"/>
        <w:ind w:right="180"/>
        <w:rPr>
          <w:rFonts w:ascii="Times New Roman" w:hAnsi="Times New Roman" w:cs="Times New Roman"/>
          <w:color w:val="000000" w:themeColor="text1"/>
          <w:sz w:val="24"/>
          <w:szCs w:val="24"/>
          <w:lang w:val="am-ET"/>
        </w:rPr>
      </w:pPr>
      <w:r>
        <w:rPr>
          <w:rFonts w:ascii="Times New Roman" w:hAnsi="Times New Roman" w:cs="Times New Roman"/>
          <w:color w:val="000000" w:themeColor="text1"/>
          <w:sz w:val="24"/>
          <w:szCs w:val="24"/>
        </w:rPr>
        <w:t xml:space="preserve">       </w:t>
      </w:r>
      <w:r w:rsidR="00FC2396" w:rsidRPr="00B94CAB">
        <w:rPr>
          <w:rFonts w:ascii="Times New Roman" w:hAnsi="Times New Roman" w:cs="Times New Roman"/>
          <w:color w:val="000000" w:themeColor="text1"/>
          <w:sz w:val="24"/>
          <w:szCs w:val="24"/>
        </w:rPr>
        <w:t>4</w:t>
      </w:r>
      <w:r w:rsidR="00D60758" w:rsidRPr="00B94CAB">
        <w:rPr>
          <w:rFonts w:ascii="Times New Roman" w:hAnsi="Times New Roman" w:cs="Times New Roman"/>
          <w:color w:val="000000" w:themeColor="text1"/>
          <w:sz w:val="24"/>
          <w:szCs w:val="24"/>
        </w:rPr>
        <w:t xml:space="preserve">. </w:t>
      </w:r>
      <w:r w:rsidR="00607CF4" w:rsidRPr="00B94CAB">
        <w:rPr>
          <w:rFonts w:ascii="Times New Roman" w:hAnsi="Times New Roman" w:cs="Times New Roman"/>
          <w:color w:val="000000" w:themeColor="text1"/>
          <w:sz w:val="24"/>
          <w:szCs w:val="24"/>
          <w:lang w:val="am-ET"/>
        </w:rPr>
        <w:t>Medium</w:t>
      </w:r>
      <w:r w:rsidR="00D60758" w:rsidRPr="00B94CAB">
        <w:rPr>
          <w:rFonts w:ascii="Times New Roman" w:hAnsi="Times New Roman" w:cs="Times New Roman"/>
          <w:color w:val="000000" w:themeColor="text1"/>
          <w:sz w:val="24"/>
          <w:szCs w:val="24"/>
        </w:rPr>
        <w:t xml:space="preserve"> </w:t>
      </w:r>
      <w:r w:rsidR="00607CF4" w:rsidRPr="00B94CAB">
        <w:rPr>
          <w:rFonts w:ascii="Times New Roman" w:hAnsi="Times New Roman" w:cs="Times New Roman"/>
          <w:color w:val="000000" w:themeColor="text1"/>
          <w:sz w:val="24"/>
          <w:szCs w:val="24"/>
          <w:lang w:val="am-ET"/>
        </w:rPr>
        <w:t>(33.6-43km/hr)</w:t>
      </w:r>
    </w:p>
    <w:p w:rsidR="00607CF4" w:rsidRPr="00B94CAB" w:rsidRDefault="00FC2396" w:rsidP="00FC2396">
      <w:pPr>
        <w:spacing w:line="276" w:lineRule="auto"/>
        <w:ind w:right="180"/>
        <w:rPr>
          <w:rFonts w:ascii="Times New Roman" w:hAnsi="Times New Roman" w:cs="Times New Roman"/>
          <w:color w:val="000000" w:themeColor="text1"/>
          <w:sz w:val="24"/>
          <w:szCs w:val="24"/>
          <w:lang w:val="am-ET"/>
        </w:rPr>
      </w:pPr>
      <w:r w:rsidRPr="00B94CAB">
        <w:rPr>
          <w:rFonts w:ascii="Times New Roman" w:hAnsi="Times New Roman" w:cs="Times New Roman"/>
          <w:color w:val="000000" w:themeColor="text1"/>
          <w:sz w:val="24"/>
          <w:szCs w:val="24"/>
        </w:rPr>
        <w:t>3</w:t>
      </w:r>
      <w:r w:rsidR="00D60758" w:rsidRPr="00B94CAB">
        <w:rPr>
          <w:rFonts w:ascii="Times New Roman" w:hAnsi="Times New Roman" w:cs="Times New Roman"/>
          <w:color w:val="000000" w:themeColor="text1"/>
          <w:sz w:val="24"/>
          <w:szCs w:val="24"/>
        </w:rPr>
        <w:t xml:space="preserve">. </w:t>
      </w:r>
      <w:r w:rsidR="00607CF4" w:rsidRPr="00B94CAB">
        <w:rPr>
          <w:rFonts w:ascii="Times New Roman" w:hAnsi="Times New Roman" w:cs="Times New Roman"/>
          <w:color w:val="000000" w:themeColor="text1"/>
          <w:sz w:val="24"/>
          <w:szCs w:val="24"/>
          <w:lang w:val="am-ET"/>
        </w:rPr>
        <w:t>Light</w:t>
      </w:r>
      <w:r w:rsidR="00D60758" w:rsidRPr="00B94CAB">
        <w:rPr>
          <w:rFonts w:ascii="Times New Roman" w:hAnsi="Times New Roman" w:cs="Times New Roman"/>
          <w:color w:val="000000" w:themeColor="text1"/>
          <w:sz w:val="24"/>
          <w:szCs w:val="24"/>
        </w:rPr>
        <w:t xml:space="preserve"> </w:t>
      </w:r>
      <w:r w:rsidR="00607CF4" w:rsidRPr="00B94CAB">
        <w:rPr>
          <w:rFonts w:ascii="Times New Roman" w:hAnsi="Times New Roman" w:cs="Times New Roman"/>
          <w:color w:val="000000" w:themeColor="text1"/>
          <w:sz w:val="24"/>
          <w:szCs w:val="24"/>
          <w:lang w:val="am-ET"/>
        </w:rPr>
        <w:t>(43.1-54.4km/hr)</w:t>
      </w:r>
    </w:p>
    <w:p w:rsidR="00607CF4" w:rsidRPr="00B94CAB" w:rsidRDefault="00FC2396" w:rsidP="00FC2396">
      <w:pPr>
        <w:spacing w:line="276" w:lineRule="auto"/>
        <w:ind w:right="180"/>
        <w:rPr>
          <w:rFonts w:ascii="Times New Roman" w:hAnsi="Times New Roman" w:cs="Times New Roman"/>
          <w:color w:val="000000" w:themeColor="text1"/>
          <w:sz w:val="24"/>
          <w:szCs w:val="24"/>
          <w:lang w:val="am-ET"/>
        </w:rPr>
      </w:pPr>
      <w:r w:rsidRPr="00B94CAB">
        <w:rPr>
          <w:rFonts w:ascii="Times New Roman" w:hAnsi="Times New Roman" w:cs="Times New Roman"/>
          <w:color w:val="000000" w:themeColor="text1"/>
          <w:sz w:val="24"/>
          <w:szCs w:val="24"/>
        </w:rPr>
        <w:t xml:space="preserve">2. </w:t>
      </w:r>
      <w:r w:rsidR="00607CF4" w:rsidRPr="00B94CAB">
        <w:rPr>
          <w:rFonts w:ascii="Times New Roman" w:hAnsi="Times New Roman" w:cs="Times New Roman"/>
          <w:color w:val="000000" w:themeColor="text1"/>
          <w:sz w:val="24"/>
          <w:szCs w:val="24"/>
          <w:lang w:val="am-ET"/>
        </w:rPr>
        <w:t>Very light</w:t>
      </w:r>
      <w:r w:rsidRPr="00B94CAB">
        <w:rPr>
          <w:rFonts w:ascii="Times New Roman" w:hAnsi="Times New Roman" w:cs="Times New Roman"/>
          <w:color w:val="000000" w:themeColor="text1"/>
          <w:sz w:val="24"/>
          <w:szCs w:val="24"/>
        </w:rPr>
        <w:t xml:space="preserve"> </w:t>
      </w:r>
      <w:r w:rsidR="00607CF4" w:rsidRPr="00B94CAB">
        <w:rPr>
          <w:rFonts w:ascii="Times New Roman" w:hAnsi="Times New Roman" w:cs="Times New Roman"/>
          <w:color w:val="000000" w:themeColor="text1"/>
          <w:sz w:val="24"/>
          <w:szCs w:val="24"/>
          <w:lang w:val="am-ET"/>
        </w:rPr>
        <w:t>(54.5-67km/hr)</w:t>
      </w:r>
    </w:p>
    <w:p w:rsidR="00607CF4" w:rsidRPr="00B94CAB" w:rsidRDefault="00FC2396" w:rsidP="00FC2396">
      <w:pPr>
        <w:spacing w:line="276" w:lineRule="auto"/>
        <w:ind w:right="180"/>
        <w:rPr>
          <w:rFonts w:ascii="Times New Roman" w:hAnsi="Times New Roman" w:cs="Times New Roman"/>
          <w:color w:val="000000" w:themeColor="text1"/>
          <w:sz w:val="24"/>
          <w:szCs w:val="24"/>
          <w:lang w:val="am-ET"/>
        </w:rPr>
      </w:pPr>
      <w:r w:rsidRPr="00B94CAB">
        <w:rPr>
          <w:rFonts w:ascii="Times New Roman" w:hAnsi="Times New Roman" w:cs="Times New Roman"/>
          <w:color w:val="000000" w:themeColor="text1"/>
          <w:sz w:val="24"/>
          <w:szCs w:val="24"/>
        </w:rPr>
        <w:t xml:space="preserve">1. </w:t>
      </w:r>
      <w:r w:rsidR="00607CF4" w:rsidRPr="00B94CAB">
        <w:rPr>
          <w:rFonts w:ascii="Times New Roman" w:hAnsi="Times New Roman" w:cs="Times New Roman"/>
          <w:color w:val="000000" w:themeColor="text1"/>
          <w:sz w:val="24"/>
          <w:szCs w:val="24"/>
          <w:lang w:val="am-ET"/>
        </w:rPr>
        <w:t>Super light</w:t>
      </w:r>
      <w:r w:rsidRPr="00B94CAB">
        <w:rPr>
          <w:rFonts w:ascii="Times New Roman" w:hAnsi="Times New Roman" w:cs="Times New Roman"/>
          <w:color w:val="000000" w:themeColor="text1"/>
          <w:sz w:val="24"/>
          <w:szCs w:val="24"/>
        </w:rPr>
        <w:t xml:space="preserve"> </w:t>
      </w:r>
      <w:r w:rsidR="00607CF4" w:rsidRPr="00B94CAB">
        <w:rPr>
          <w:rFonts w:ascii="Times New Roman" w:hAnsi="Times New Roman" w:cs="Times New Roman"/>
          <w:color w:val="000000" w:themeColor="text1"/>
          <w:sz w:val="24"/>
          <w:szCs w:val="24"/>
          <w:lang w:val="am-ET"/>
        </w:rPr>
        <w:t>(&gt;67km/hr)</w:t>
      </w:r>
    </w:p>
    <w:p w:rsidR="00607CF4" w:rsidRDefault="00607CF4" w:rsidP="00607CF4">
      <w:pPr>
        <w:pStyle w:val="ListParagraph"/>
        <w:numPr>
          <w:ilvl w:val="0"/>
          <w:numId w:val="1"/>
        </w:numPr>
        <w:spacing w:line="360" w:lineRule="auto"/>
        <w:rPr>
          <w:rFonts w:ascii="Times New Roman" w:hAnsi="Times New Roman" w:cs="Times New Roman"/>
          <w:color w:val="000000" w:themeColor="text1"/>
          <w:sz w:val="24"/>
          <w:szCs w:val="24"/>
        </w:rPr>
        <w:sectPr w:rsidR="00607CF4" w:rsidSect="00BF5FF9">
          <w:type w:val="continuous"/>
          <w:pgSz w:w="11909" w:h="16834" w:code="9"/>
          <w:pgMar w:top="1440" w:right="1440" w:bottom="1440" w:left="1440" w:header="720" w:footer="720" w:gutter="0"/>
          <w:cols w:num="2" w:space="720"/>
          <w:docGrid w:linePitch="360"/>
        </w:sectPr>
      </w:pPr>
    </w:p>
    <w:p w:rsidR="00607CF4" w:rsidRPr="005063B4" w:rsidRDefault="00607CF4" w:rsidP="00607CF4">
      <w:pPr>
        <w:pStyle w:val="ListParagraph"/>
        <w:numPr>
          <w:ilvl w:val="0"/>
          <w:numId w:val="1"/>
        </w:numPr>
        <w:spacing w:line="360" w:lineRule="auto"/>
        <w:ind w:left="450" w:hanging="450"/>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mc:AlternateContent>
          <mc:Choice Requires="wps">
            <w:drawing>
              <wp:anchor distT="0" distB="0" distL="114300" distR="114300" simplePos="0" relativeHeight="251848704" behindDoc="0" locked="0" layoutInCell="1" allowOverlap="1" wp14:anchorId="6216CF96" wp14:editId="20269B57">
                <wp:simplePos x="0" y="0"/>
                <wp:positionH relativeFrom="column">
                  <wp:posOffset>4191000</wp:posOffset>
                </wp:positionH>
                <wp:positionV relativeFrom="paragraph">
                  <wp:posOffset>161925</wp:posOffset>
                </wp:positionV>
                <wp:extent cx="676275" cy="0"/>
                <wp:effectExtent l="0" t="0" r="28575" b="19050"/>
                <wp:wrapNone/>
                <wp:docPr id="315" name="Straight Connector 315"/>
                <wp:cNvGraphicFramePr/>
                <a:graphic xmlns:a="http://schemas.openxmlformats.org/drawingml/2006/main">
                  <a:graphicData uri="http://schemas.microsoft.com/office/word/2010/wordprocessingShape">
                    <wps:wsp>
                      <wps:cNvCnPr/>
                      <wps:spPr>
                        <a:xfrm>
                          <a:off x="0" y="0"/>
                          <a:ext cx="676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E455ACA" id="Straight Connector 315" o:spid="_x0000_s1026" style="position:absolute;z-index:251848704;visibility:visible;mso-wrap-style:square;mso-wrap-distance-left:9pt;mso-wrap-distance-top:0;mso-wrap-distance-right:9pt;mso-wrap-distance-bottom:0;mso-position-horizontal:absolute;mso-position-horizontal-relative:text;mso-position-vertical:absolute;mso-position-vertical-relative:text" from="330pt,12.75pt" to="383.2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" strokecolor="black [3200]" strokeweight=".5pt">
                <v:stroke joinstyle="miter"/>
              </v:line>
            </w:pict>
          </mc:Fallback>
        </mc:AlternateContent>
      </w:r>
      <w:r w:rsidRPr="005063B4">
        <w:rPr>
          <w:rFonts w:ascii="Times New Roman" w:hAnsi="Times New Roman" w:cs="Times New Roman"/>
          <w:noProof/>
          <w:color w:val="000000" w:themeColor="text1"/>
          <w:sz w:val="24"/>
          <w:szCs w:val="24"/>
        </w:rPr>
        <mc:AlternateContent>
          <mc:Choice Requires="wps">
            <w:drawing>
              <wp:anchor distT="0" distB="0" distL="114300" distR="114300" simplePos="0" relativeHeight="251847680" behindDoc="0" locked="0" layoutInCell="1" allowOverlap="1" wp14:anchorId="04221706" wp14:editId="2ADA006C">
                <wp:simplePos x="0" y="0"/>
                <wp:positionH relativeFrom="column">
                  <wp:posOffset>2684834</wp:posOffset>
                </wp:positionH>
                <wp:positionV relativeFrom="paragraph">
                  <wp:posOffset>160317</wp:posOffset>
                </wp:positionV>
                <wp:extent cx="1031132" cy="0"/>
                <wp:effectExtent l="0" t="0" r="36195" b="19050"/>
                <wp:wrapNone/>
                <wp:docPr id="316" name="Straight Connector 316"/>
                <wp:cNvGraphicFramePr/>
                <a:graphic xmlns:a="http://schemas.openxmlformats.org/drawingml/2006/main">
                  <a:graphicData uri="http://schemas.microsoft.com/office/word/2010/wordprocessingShape">
                    <wps:wsp>
                      <wps:cNvCnPr/>
                      <wps:spPr>
                        <a:xfrm>
                          <a:off x="0" y="0"/>
                          <a:ext cx="103113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30A714F" id="Straight Connector 316" o:spid="_x0000_s1026" style="position:absolute;z-index:251847680;visibility:visible;mso-wrap-style:square;mso-wrap-distance-left:9pt;mso-wrap-distance-top:0;mso-wrap-distance-right:9pt;mso-wrap-distance-bottom:0;mso-position-horizontal:absolute;mso-position-horizontal-relative:text;mso-position-vertical:absolute;mso-position-vertical-relative:text" from="211.4pt,12.6pt" to="292.6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" strokecolor="black [3200]" strokeweight=".5pt">
                <v:stroke joinstyle="miter"/>
              </v:line>
            </w:pict>
          </mc:Fallback>
        </mc:AlternateContent>
      </w:r>
      <w:r w:rsidRPr="005063B4">
        <w:rPr>
          <w:rFonts w:ascii="Times New Roman" w:hAnsi="Times New Roman" w:cs="Times New Roman"/>
          <w:color w:val="000000" w:themeColor="text1"/>
          <w:sz w:val="24"/>
          <w:szCs w:val="24"/>
        </w:rPr>
        <w:t>Number of lanes of the nearby road</w:t>
      </w:r>
      <w:r w:rsidRPr="005063B4">
        <w:rPr>
          <w:rFonts w:ascii="Times New Roman" w:hAnsi="Times New Roman" w:cs="Times New Roman"/>
          <w:color w:val="000000" w:themeColor="text1"/>
          <w:sz w:val="24"/>
          <w:szCs w:val="24"/>
          <w:lang w:val="am-ET"/>
        </w:rPr>
        <w:t xml:space="preserve">                          </w:t>
      </w:r>
      <w:r>
        <w:rPr>
          <w:rFonts w:ascii="Nyala" w:hAnsi="Nyala" w:cs="Times New Roman"/>
          <w:color w:val="000000" w:themeColor="text1"/>
          <w:sz w:val="24"/>
          <w:szCs w:val="24"/>
          <w:lang w:val="am-ET"/>
        </w:rPr>
        <w:t xml:space="preserve">    </w:t>
      </w:r>
      <w:r w:rsidR="00FC2396">
        <w:rPr>
          <w:rFonts w:ascii="Nyala" w:hAnsi="Nyala" w:cs="Times New Roman"/>
          <w:color w:val="000000" w:themeColor="text1"/>
          <w:sz w:val="24"/>
          <w:szCs w:val="24"/>
        </w:rPr>
        <w:t xml:space="preserve">   </w:t>
      </w:r>
      <w:r w:rsidRPr="005063B4">
        <w:rPr>
          <w:rFonts w:ascii="Times New Roman" w:hAnsi="Times New Roman" w:cs="Times New Roman"/>
          <w:color w:val="000000" w:themeColor="text1"/>
          <w:sz w:val="24"/>
          <w:szCs w:val="24"/>
          <w:lang w:val="am-ET"/>
        </w:rPr>
        <w:t xml:space="preserve">width </w:t>
      </w:r>
      <w:r w:rsidRPr="005063B4">
        <w:rPr>
          <w:rFonts w:ascii="Times New Roman" w:hAnsi="Times New Roman" w:cs="Times New Roman"/>
          <w:color w:val="000000" w:themeColor="text1"/>
          <w:sz w:val="24"/>
          <w:szCs w:val="24"/>
        </w:rPr>
        <w:t xml:space="preserve">  </w:t>
      </w:r>
    </w:p>
    <w:p w:rsidR="00607CF4" w:rsidRDefault="00607CF4" w:rsidP="00607CF4">
      <w:pPr>
        <w:pStyle w:val="ListParagraph"/>
        <w:numPr>
          <w:ilvl w:val="1"/>
          <w:numId w:val="1"/>
        </w:numPr>
        <w:spacing w:line="360" w:lineRule="auto"/>
        <w:rPr>
          <w:rFonts w:ascii="Times New Roman" w:hAnsi="Times New Roman" w:cs="Times New Roman"/>
          <w:color w:val="000000" w:themeColor="text1"/>
          <w:sz w:val="24"/>
          <w:szCs w:val="24"/>
        </w:rPr>
        <w:sectPr w:rsidR="00607CF4" w:rsidSect="00BF5FF9">
          <w:type w:val="continuous"/>
          <w:pgSz w:w="11909" w:h="16834" w:code="9"/>
          <w:pgMar w:top="1440" w:right="1440" w:bottom="1440" w:left="1440" w:header="720" w:footer="720" w:gutter="0"/>
          <w:cols w:space="720"/>
          <w:docGrid w:linePitch="360"/>
        </w:sectPr>
      </w:pPr>
    </w:p>
    <w:p w:rsidR="00607CF4" w:rsidRPr="007830A8" w:rsidRDefault="00607CF4" w:rsidP="00607CF4">
      <w:pPr>
        <w:pStyle w:val="ListParagraph"/>
        <w:numPr>
          <w:ilvl w:val="0"/>
          <w:numId w:val="1"/>
        </w:numPr>
        <w:spacing w:line="360" w:lineRule="auto"/>
        <w:ind w:left="450" w:hanging="4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Land use (activity type)</w:t>
      </w:r>
    </w:p>
    <w:p w:rsidR="00607CF4" w:rsidRDefault="00607CF4" w:rsidP="00607CF4">
      <w:pPr>
        <w:pStyle w:val="ListParagraph"/>
        <w:numPr>
          <w:ilvl w:val="1"/>
          <w:numId w:val="1"/>
        </w:numPr>
        <w:spacing w:line="360" w:lineRule="auto"/>
        <w:ind w:left="6300" w:hanging="4140"/>
        <w:rPr>
          <w:rFonts w:ascii="Times New Roman" w:hAnsi="Times New Roman" w:cs="Times New Roman"/>
          <w:color w:val="000000" w:themeColor="text1"/>
          <w:sz w:val="24"/>
          <w:szCs w:val="24"/>
        </w:rPr>
        <w:sectPr w:rsidR="00607CF4" w:rsidSect="00BF5FF9">
          <w:type w:val="continuous"/>
          <w:pgSz w:w="11909" w:h="16834" w:code="9"/>
          <w:pgMar w:top="1440" w:right="1440" w:bottom="1440" w:left="1440" w:header="720" w:footer="720" w:gutter="0"/>
          <w:cols w:space="720"/>
          <w:docGrid w:linePitch="360"/>
        </w:sectPr>
      </w:pPr>
    </w:p>
    <w:p w:rsidR="00607CF4" w:rsidRPr="007830A8" w:rsidRDefault="00607CF4" w:rsidP="00607CF4">
      <w:pPr>
        <w:pStyle w:val="ListParagraph"/>
        <w:numPr>
          <w:ilvl w:val="1"/>
          <w:numId w:val="25"/>
        </w:numPr>
        <w:spacing w:line="360" w:lineRule="auto"/>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Purely residential</w:t>
      </w:r>
    </w:p>
    <w:p w:rsidR="00607CF4" w:rsidRPr="007830A8" w:rsidRDefault="00607CF4" w:rsidP="00607CF4">
      <w:pPr>
        <w:pStyle w:val="ListParagraph"/>
        <w:numPr>
          <w:ilvl w:val="1"/>
          <w:numId w:val="25"/>
        </w:numPr>
        <w:spacing w:line="360" w:lineRule="auto"/>
        <w:rPr>
          <w:rFonts w:ascii="Times New Roman" w:hAnsi="Times New Roman" w:cs="Times New Roman"/>
          <w:color w:val="000000" w:themeColor="text1"/>
          <w:sz w:val="24"/>
          <w:szCs w:val="24"/>
        </w:rPr>
      </w:pPr>
      <w:bookmarkStart w:id="383" w:name="_Hlk526574135"/>
      <w:r w:rsidRPr="007830A8">
        <w:rPr>
          <w:rFonts w:ascii="Times New Roman" w:hAnsi="Times New Roman" w:cs="Times New Roman"/>
          <w:color w:val="000000" w:themeColor="text1"/>
          <w:sz w:val="24"/>
          <w:szCs w:val="24"/>
        </w:rPr>
        <w:t>Purely commercial</w:t>
      </w:r>
      <w:bookmarkEnd w:id="383"/>
    </w:p>
    <w:p w:rsidR="00607CF4" w:rsidRPr="007830A8" w:rsidRDefault="00607CF4" w:rsidP="00607CF4">
      <w:pPr>
        <w:pStyle w:val="ListParagraph"/>
        <w:numPr>
          <w:ilvl w:val="1"/>
          <w:numId w:val="25"/>
        </w:numPr>
        <w:spacing w:line="360" w:lineRule="auto"/>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Purely industrial</w:t>
      </w:r>
    </w:p>
    <w:p w:rsidR="00607CF4" w:rsidRPr="007830A8" w:rsidRDefault="00607CF4" w:rsidP="00607CF4">
      <w:pPr>
        <w:pStyle w:val="ListParagraph"/>
        <w:numPr>
          <w:ilvl w:val="1"/>
          <w:numId w:val="25"/>
        </w:numPr>
        <w:spacing w:line="360" w:lineRule="auto"/>
        <w:ind w:left="90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Mixed</w:t>
      </w:r>
    </w:p>
    <w:p w:rsidR="00607CF4" w:rsidRPr="007830A8" w:rsidRDefault="00607CF4" w:rsidP="00607CF4">
      <w:pPr>
        <w:pStyle w:val="ListParagraph"/>
        <w:numPr>
          <w:ilvl w:val="1"/>
          <w:numId w:val="25"/>
        </w:numPr>
        <w:spacing w:line="360" w:lineRule="auto"/>
        <w:ind w:left="90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 xml:space="preserve"> Service </w:t>
      </w:r>
    </w:p>
    <w:p w:rsidR="00607CF4" w:rsidRPr="00976F1A" w:rsidRDefault="00607CF4" w:rsidP="00607CF4">
      <w:pPr>
        <w:pStyle w:val="ListParagraph"/>
        <w:numPr>
          <w:ilvl w:val="1"/>
          <w:numId w:val="25"/>
        </w:numPr>
        <w:spacing w:line="360" w:lineRule="auto"/>
        <w:ind w:left="90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Recreation </w:t>
      </w:r>
    </w:p>
    <w:p w:rsidR="00607CF4" w:rsidRDefault="00607CF4" w:rsidP="00607CF4">
      <w:pPr>
        <w:pStyle w:val="ListParagraph"/>
        <w:spacing w:line="360" w:lineRule="auto"/>
        <w:rPr>
          <w:rFonts w:ascii="Times New Roman" w:hAnsi="Times New Roman" w:cs="Times New Roman"/>
          <w:color w:val="000000" w:themeColor="text1"/>
          <w:sz w:val="24"/>
          <w:szCs w:val="24"/>
        </w:rPr>
        <w:sectPr w:rsidR="00607CF4" w:rsidSect="00BF5FF9">
          <w:type w:val="continuous"/>
          <w:pgSz w:w="11909" w:h="16834" w:code="9"/>
          <w:pgMar w:top="1440" w:right="1440" w:bottom="1440" w:left="1440" w:header="720" w:footer="720" w:gutter="0"/>
          <w:cols w:num="2" w:space="720"/>
          <w:docGrid w:linePitch="360"/>
        </w:sectPr>
      </w:pPr>
    </w:p>
    <w:p w:rsidR="00607CF4" w:rsidRPr="00CD2C74" w:rsidRDefault="00607CF4" w:rsidP="00607CF4">
      <w:pPr>
        <w:pStyle w:val="ListParagraph"/>
        <w:numPr>
          <w:ilvl w:val="0"/>
          <w:numId w:val="1"/>
        </w:numPr>
        <w:spacing w:line="360" w:lineRule="auto"/>
        <w:ind w:left="360"/>
        <w:rPr>
          <w:rFonts w:ascii="Times New Roman" w:hAnsi="Times New Roman" w:cs="Times New Roman"/>
          <w:color w:val="000000" w:themeColor="text1"/>
          <w:sz w:val="24"/>
          <w:szCs w:val="24"/>
        </w:rPr>
      </w:pPr>
      <w:r w:rsidRPr="00CD2C74">
        <w:rPr>
          <w:rFonts w:ascii="Times New Roman" w:hAnsi="Times New Roman" w:cs="Times New Roman"/>
          <w:color w:val="000000" w:themeColor="text1"/>
          <w:sz w:val="24"/>
          <w:szCs w:val="24"/>
        </w:rPr>
        <w:t>The quality of road pavement around the station</w:t>
      </w:r>
    </w:p>
    <w:p w:rsidR="00607CF4" w:rsidRDefault="00607CF4" w:rsidP="00607CF4">
      <w:pPr>
        <w:pStyle w:val="ListParagraph"/>
        <w:numPr>
          <w:ilvl w:val="0"/>
          <w:numId w:val="21"/>
        </w:numPr>
        <w:spacing w:after="0" w:line="360" w:lineRule="auto"/>
        <w:ind w:left="1080" w:right="-437" w:hanging="270"/>
        <w:rPr>
          <w:rFonts w:ascii="Times New Roman" w:hAnsi="Times New Roman" w:cs="Times New Roman"/>
          <w:color w:val="000000" w:themeColor="text1"/>
          <w:sz w:val="24"/>
          <w:szCs w:val="24"/>
        </w:rPr>
        <w:sectPr w:rsidR="00607CF4" w:rsidSect="00BF5FF9">
          <w:type w:val="continuous"/>
          <w:pgSz w:w="11909" w:h="16834" w:code="9"/>
          <w:pgMar w:top="1440" w:right="1440" w:bottom="1440" w:left="1440" w:header="720" w:footer="720" w:gutter="0"/>
          <w:cols w:space="720"/>
          <w:docGrid w:linePitch="360"/>
        </w:sectPr>
      </w:pPr>
    </w:p>
    <w:p w:rsidR="00607CF4" w:rsidRPr="00CD2C74" w:rsidRDefault="00607CF4" w:rsidP="00280AD9">
      <w:pPr>
        <w:pStyle w:val="ListParagraph"/>
        <w:spacing w:after="0" w:line="360" w:lineRule="auto"/>
        <w:ind w:left="990" w:right="-437" w:hanging="63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5. </w:t>
      </w:r>
      <w:r w:rsidRPr="00CD2C74">
        <w:rPr>
          <w:rFonts w:ascii="Times New Roman" w:hAnsi="Times New Roman" w:cs="Times New Roman"/>
          <w:color w:val="000000" w:themeColor="text1"/>
          <w:sz w:val="24"/>
          <w:szCs w:val="24"/>
        </w:rPr>
        <w:t>Excellent condition</w:t>
      </w:r>
      <w:r>
        <w:rPr>
          <w:rFonts w:ascii="Times New Roman" w:hAnsi="Times New Roman" w:cs="Times New Roman"/>
          <w:color w:val="000000" w:themeColor="text1"/>
          <w:sz w:val="24"/>
          <w:szCs w:val="24"/>
        </w:rPr>
        <w:t xml:space="preserve"> </w:t>
      </w:r>
      <w:r>
        <w:rPr>
          <w:rFonts w:ascii="Nyala" w:hAnsi="Nyala" w:cs="Times New Roman"/>
          <w:color w:val="000000" w:themeColor="text1"/>
          <w:sz w:val="24"/>
          <w:szCs w:val="24"/>
          <w:lang w:val="am-ET"/>
        </w:rPr>
        <w:t>(full infrastructure)</w:t>
      </w:r>
    </w:p>
    <w:p w:rsidR="00607CF4" w:rsidRPr="00CD2C74" w:rsidRDefault="00607CF4" w:rsidP="00280AD9">
      <w:pPr>
        <w:pStyle w:val="ListParagraph"/>
        <w:spacing w:after="0" w:line="360" w:lineRule="auto"/>
        <w:ind w:left="990" w:right="-437" w:hanging="63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4. </w:t>
      </w:r>
      <w:r w:rsidRPr="00CD2C74">
        <w:rPr>
          <w:rFonts w:ascii="Times New Roman" w:hAnsi="Times New Roman" w:cs="Times New Roman"/>
          <w:color w:val="000000" w:themeColor="text1"/>
          <w:sz w:val="24"/>
          <w:szCs w:val="24"/>
        </w:rPr>
        <w:t>Very good condition</w:t>
      </w:r>
      <w:r>
        <w:rPr>
          <w:rFonts w:ascii="Times New Roman" w:hAnsi="Times New Roman" w:cs="Times New Roman"/>
          <w:color w:val="000000" w:themeColor="text1"/>
          <w:sz w:val="24"/>
          <w:szCs w:val="24"/>
        </w:rPr>
        <w:t xml:space="preserve"> </w:t>
      </w:r>
      <w:r>
        <w:rPr>
          <w:rFonts w:ascii="Nyala" w:hAnsi="Nyala" w:cs="Times New Roman"/>
          <w:color w:val="000000" w:themeColor="text1"/>
          <w:sz w:val="24"/>
          <w:szCs w:val="24"/>
          <w:lang w:val="am-ET"/>
        </w:rPr>
        <w:t>(lack of street tree)</w:t>
      </w:r>
      <w:r w:rsidRPr="00CD2C74">
        <w:rPr>
          <w:rFonts w:ascii="Times New Roman" w:hAnsi="Times New Roman" w:cs="Times New Roman"/>
          <w:color w:val="000000" w:themeColor="text1"/>
          <w:sz w:val="24"/>
          <w:szCs w:val="24"/>
        </w:rPr>
        <w:t xml:space="preserve">                        </w:t>
      </w:r>
    </w:p>
    <w:p w:rsidR="00607CF4" w:rsidRPr="00CD2C74" w:rsidRDefault="00607CF4" w:rsidP="00280AD9">
      <w:pPr>
        <w:pStyle w:val="ListParagraph"/>
        <w:spacing w:after="0" w:line="360" w:lineRule="auto"/>
        <w:ind w:left="990" w:right="-437" w:hanging="63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3. </w:t>
      </w:r>
      <w:r w:rsidRPr="00CD2C74">
        <w:rPr>
          <w:rFonts w:ascii="Times New Roman" w:hAnsi="Times New Roman" w:cs="Times New Roman"/>
          <w:color w:val="000000" w:themeColor="text1"/>
          <w:sz w:val="24"/>
          <w:szCs w:val="24"/>
        </w:rPr>
        <w:t>Good condition</w:t>
      </w:r>
      <w:r>
        <w:rPr>
          <w:rFonts w:ascii="Times New Roman" w:hAnsi="Times New Roman" w:cs="Times New Roman"/>
          <w:color w:val="000000" w:themeColor="text1"/>
          <w:sz w:val="24"/>
          <w:szCs w:val="24"/>
        </w:rPr>
        <w:t xml:space="preserve"> </w:t>
      </w:r>
      <w:r>
        <w:rPr>
          <w:rFonts w:ascii="Nyala" w:hAnsi="Nyala" w:cs="Times New Roman"/>
          <w:color w:val="000000" w:themeColor="text1"/>
          <w:sz w:val="24"/>
          <w:szCs w:val="24"/>
          <w:lang w:val="am-ET"/>
        </w:rPr>
        <w:t>(lack of street facility)</w:t>
      </w:r>
      <w:r w:rsidRPr="00CD2C74">
        <w:rPr>
          <w:rFonts w:ascii="Times New Roman" w:hAnsi="Times New Roman" w:cs="Times New Roman"/>
          <w:color w:val="000000" w:themeColor="text1"/>
          <w:sz w:val="24"/>
          <w:szCs w:val="24"/>
        </w:rPr>
        <w:t xml:space="preserve">  </w:t>
      </w:r>
    </w:p>
    <w:p w:rsidR="00607CF4" w:rsidRPr="00280AD9" w:rsidRDefault="00607CF4" w:rsidP="00280AD9">
      <w:pPr>
        <w:spacing w:after="0" w:line="360" w:lineRule="auto"/>
        <w:ind w:right="-437"/>
        <w:rPr>
          <w:rFonts w:ascii="Times New Roman" w:hAnsi="Times New Roman" w:cs="Times New Roman"/>
          <w:color w:val="000000" w:themeColor="text1"/>
          <w:sz w:val="24"/>
          <w:szCs w:val="24"/>
        </w:rPr>
      </w:pPr>
      <w:r w:rsidRPr="00280AD9">
        <w:rPr>
          <w:rFonts w:ascii="Times New Roman" w:hAnsi="Times New Roman" w:cs="Times New Roman"/>
          <w:color w:val="000000" w:themeColor="text1"/>
          <w:sz w:val="24"/>
          <w:szCs w:val="24"/>
        </w:rPr>
        <w:t xml:space="preserve">2. Fair condition </w:t>
      </w:r>
      <w:r w:rsidRPr="00280AD9">
        <w:rPr>
          <w:rFonts w:ascii="Nyala" w:hAnsi="Nyala" w:cs="Times New Roman"/>
          <w:color w:val="000000" w:themeColor="text1"/>
          <w:sz w:val="24"/>
          <w:szCs w:val="24"/>
          <w:lang w:val="am-ET"/>
        </w:rPr>
        <w:t>(cracked asphalt)</w:t>
      </w:r>
    </w:p>
    <w:p w:rsidR="00607CF4" w:rsidRDefault="00607CF4" w:rsidP="00280AD9">
      <w:pPr>
        <w:pStyle w:val="ListParagraph"/>
        <w:spacing w:line="360" w:lineRule="auto"/>
        <w:ind w:left="540" w:right="104" w:hanging="5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1. </w:t>
      </w:r>
      <w:r w:rsidRPr="00CD2C74">
        <w:rPr>
          <w:rFonts w:ascii="Times New Roman" w:hAnsi="Times New Roman" w:cs="Times New Roman"/>
          <w:color w:val="000000" w:themeColor="text1"/>
          <w:sz w:val="24"/>
          <w:szCs w:val="24"/>
        </w:rPr>
        <w:t>Bad condition</w:t>
      </w:r>
      <w:r>
        <w:rPr>
          <w:rFonts w:ascii="Times New Roman" w:hAnsi="Times New Roman" w:cs="Times New Roman"/>
          <w:color w:val="000000" w:themeColor="text1"/>
          <w:sz w:val="24"/>
          <w:szCs w:val="24"/>
        </w:rPr>
        <w:t xml:space="preserve"> </w:t>
      </w:r>
      <w:r>
        <w:rPr>
          <w:rFonts w:ascii="Nyala" w:hAnsi="Nyala" w:cs="Times New Roman"/>
          <w:color w:val="000000" w:themeColor="text1"/>
          <w:sz w:val="24"/>
          <w:szCs w:val="24"/>
          <w:lang w:val="am-ET"/>
        </w:rPr>
        <w:t>(dust &amp; cracked asphalt)</w:t>
      </w:r>
    </w:p>
    <w:p w:rsidR="00607CF4" w:rsidRDefault="00607CF4" w:rsidP="00607CF4">
      <w:pPr>
        <w:pStyle w:val="ListParagraph"/>
        <w:numPr>
          <w:ilvl w:val="0"/>
          <w:numId w:val="1"/>
        </w:numPr>
        <w:spacing w:line="360" w:lineRule="auto"/>
        <w:rPr>
          <w:rFonts w:ascii="Times New Roman" w:hAnsi="Times New Roman" w:cs="Times New Roman"/>
          <w:color w:val="000000" w:themeColor="text1"/>
          <w:sz w:val="24"/>
          <w:szCs w:val="24"/>
        </w:rPr>
        <w:sectPr w:rsidR="00607CF4" w:rsidSect="00BF5FF9">
          <w:type w:val="continuous"/>
          <w:pgSz w:w="11909" w:h="16834" w:code="9"/>
          <w:pgMar w:top="1440" w:right="1440" w:bottom="1440" w:left="1440" w:header="720" w:footer="720" w:gutter="0"/>
          <w:cols w:num="2" w:space="720"/>
          <w:docGrid w:linePitch="360"/>
        </w:sectPr>
      </w:pPr>
    </w:p>
    <w:p w:rsidR="00607CF4" w:rsidRPr="00CD2C74" w:rsidRDefault="00607CF4" w:rsidP="00607CF4">
      <w:pPr>
        <w:pStyle w:val="ListParagraph"/>
        <w:numPr>
          <w:ilvl w:val="0"/>
          <w:numId w:val="1"/>
        </w:numPr>
        <w:spacing w:line="360" w:lineRule="auto"/>
        <w:ind w:left="360"/>
        <w:rPr>
          <w:rFonts w:ascii="Times New Roman" w:hAnsi="Times New Roman" w:cs="Times New Roman"/>
          <w:color w:val="000000" w:themeColor="text1"/>
          <w:sz w:val="24"/>
          <w:szCs w:val="24"/>
        </w:rPr>
      </w:pPr>
      <w:r w:rsidRPr="00CD2C74">
        <w:rPr>
          <w:rFonts w:ascii="Times New Roman" w:hAnsi="Times New Roman" w:cs="Times New Roman"/>
          <w:color w:val="000000" w:themeColor="text1"/>
          <w:sz w:val="24"/>
          <w:szCs w:val="24"/>
        </w:rPr>
        <w:t>The availability of street trees/shade</w:t>
      </w:r>
      <w:r>
        <w:rPr>
          <w:rFonts w:ascii="Times New Roman" w:hAnsi="Times New Roman" w:cs="Times New Roman"/>
          <w:color w:val="000000" w:themeColor="text1"/>
          <w:sz w:val="24"/>
          <w:szCs w:val="24"/>
        </w:rPr>
        <w:t xml:space="preserve"> within </w:t>
      </w:r>
      <w:r w:rsidRPr="00E24596">
        <w:rPr>
          <w:rFonts w:ascii="Times New Roman" w:hAnsi="Times New Roman" w:cs="Times New Roman"/>
          <w:color w:val="000000" w:themeColor="text1"/>
          <w:sz w:val="24"/>
          <w:szCs w:val="24"/>
          <w:lang w:val="am-ET"/>
        </w:rPr>
        <w:t>10</w:t>
      </w:r>
      <w:r w:rsidRPr="00CD2C74">
        <w:rPr>
          <w:rFonts w:ascii="Times New Roman" w:hAnsi="Times New Roman" w:cs="Times New Roman"/>
          <w:color w:val="000000" w:themeColor="text1"/>
          <w:sz w:val="24"/>
          <w:szCs w:val="24"/>
        </w:rPr>
        <w:t xml:space="preserve"> meters around the station</w:t>
      </w:r>
    </w:p>
    <w:p w:rsidR="00607CF4" w:rsidRDefault="00607CF4" w:rsidP="00607CF4">
      <w:pPr>
        <w:pStyle w:val="ListParagraph"/>
        <w:numPr>
          <w:ilvl w:val="0"/>
          <w:numId w:val="20"/>
        </w:numPr>
        <w:spacing w:after="0" w:line="360" w:lineRule="auto"/>
        <w:ind w:left="1080" w:right="-977" w:hanging="270"/>
        <w:rPr>
          <w:rFonts w:ascii="Times New Roman" w:hAnsi="Times New Roman" w:cs="Times New Roman"/>
          <w:color w:val="000000" w:themeColor="text1"/>
          <w:sz w:val="24"/>
          <w:szCs w:val="24"/>
        </w:rPr>
        <w:sectPr w:rsidR="00607CF4" w:rsidSect="00BF5FF9">
          <w:type w:val="continuous"/>
          <w:pgSz w:w="11909" w:h="16834" w:code="9"/>
          <w:pgMar w:top="1440" w:right="1440" w:bottom="1440" w:left="1440" w:header="720" w:footer="720" w:gutter="0"/>
          <w:cols w:space="720"/>
          <w:docGrid w:linePitch="360"/>
        </w:sectPr>
      </w:pPr>
    </w:p>
    <w:p w:rsidR="00607CF4" w:rsidRPr="00CD2C74" w:rsidRDefault="00607CF4" w:rsidP="00607CF4">
      <w:pPr>
        <w:pStyle w:val="ListParagraph"/>
        <w:spacing w:after="0" w:line="360" w:lineRule="auto"/>
        <w:ind w:left="1080" w:right="-1350" w:hanging="63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3. </w:t>
      </w:r>
      <w:r w:rsidRPr="00CD2C74">
        <w:rPr>
          <w:rFonts w:ascii="Times New Roman" w:hAnsi="Times New Roman" w:cs="Times New Roman"/>
          <w:color w:val="000000" w:themeColor="text1"/>
          <w:sz w:val="24"/>
          <w:szCs w:val="24"/>
        </w:rPr>
        <w:t>More than 2 street trees</w:t>
      </w:r>
      <w:r>
        <w:rPr>
          <w:rFonts w:ascii="Times New Roman" w:hAnsi="Times New Roman" w:cs="Times New Roman"/>
          <w:color w:val="000000" w:themeColor="text1"/>
          <w:sz w:val="24"/>
          <w:szCs w:val="24"/>
        </w:rPr>
        <w:t xml:space="preserve"> within 10</w:t>
      </w:r>
      <w:r w:rsidRPr="00CD2C74">
        <w:rPr>
          <w:rFonts w:ascii="Times New Roman" w:hAnsi="Times New Roman" w:cs="Times New Roman"/>
          <w:color w:val="000000" w:themeColor="text1"/>
          <w:sz w:val="24"/>
          <w:szCs w:val="24"/>
        </w:rPr>
        <w:t xml:space="preserve"> meters   </w:t>
      </w:r>
    </w:p>
    <w:p w:rsidR="00607CF4" w:rsidRPr="00CD2C74" w:rsidRDefault="00607CF4" w:rsidP="00607CF4">
      <w:pPr>
        <w:pStyle w:val="ListParagraph"/>
        <w:spacing w:after="0" w:line="360" w:lineRule="auto"/>
        <w:ind w:left="1080" w:hanging="63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 Two street trees within 10</w:t>
      </w:r>
      <w:r w:rsidRPr="00CD2C74">
        <w:rPr>
          <w:rFonts w:ascii="Times New Roman" w:hAnsi="Times New Roman" w:cs="Times New Roman"/>
          <w:color w:val="000000" w:themeColor="text1"/>
          <w:sz w:val="24"/>
          <w:szCs w:val="24"/>
        </w:rPr>
        <w:t xml:space="preserve"> meters                      </w:t>
      </w:r>
    </w:p>
    <w:p w:rsidR="00607CF4" w:rsidRPr="00D60758" w:rsidRDefault="00607CF4" w:rsidP="00D60758">
      <w:pPr>
        <w:spacing w:after="0" w:line="360" w:lineRule="auto"/>
        <w:rPr>
          <w:rFonts w:ascii="Times New Roman" w:hAnsi="Times New Roman" w:cs="Times New Roman"/>
          <w:color w:val="000000" w:themeColor="text1"/>
          <w:sz w:val="24"/>
          <w:szCs w:val="24"/>
        </w:rPr>
      </w:pPr>
      <w:r w:rsidRPr="00D60758">
        <w:rPr>
          <w:rFonts w:ascii="Times New Roman" w:hAnsi="Times New Roman" w:cs="Times New Roman"/>
          <w:color w:val="000000" w:themeColor="text1"/>
          <w:sz w:val="24"/>
          <w:szCs w:val="24"/>
        </w:rPr>
        <w:t xml:space="preserve">1. One street tree within 10 meter at </w:t>
      </w:r>
    </w:p>
    <w:p w:rsidR="00607CF4" w:rsidRPr="00D57C26" w:rsidRDefault="00607CF4" w:rsidP="00607CF4">
      <w:pPr>
        <w:spacing w:after="0" w:line="360" w:lineRule="auto"/>
        <w:ind w:right="-707"/>
        <w:rPr>
          <w:rFonts w:ascii="Times New Roman" w:hAnsi="Times New Roman" w:cs="Times New Roman"/>
          <w:color w:val="000000" w:themeColor="text1"/>
          <w:sz w:val="24"/>
          <w:szCs w:val="24"/>
        </w:rPr>
        <w:sectPr w:rsidR="00607CF4" w:rsidRPr="00D57C26" w:rsidSect="00BF5FF9">
          <w:type w:val="continuous"/>
          <w:pgSz w:w="11909" w:h="16834" w:code="9"/>
          <w:pgMar w:top="1440" w:right="1440" w:bottom="1440" w:left="1440" w:header="720" w:footer="720" w:gutter="0"/>
          <w:cols w:num="2" w:space="720"/>
          <w:docGrid w:linePitch="360"/>
        </w:sectPr>
      </w:pPr>
      <w:r w:rsidRPr="00D57C26">
        <w:rPr>
          <w:rFonts w:ascii="Times New Roman" w:hAnsi="Times New Roman" w:cs="Times New Roman"/>
          <w:color w:val="000000" w:themeColor="text1"/>
          <w:sz w:val="24"/>
          <w:szCs w:val="24"/>
        </w:rPr>
        <w:t>0. No street trees within 10 meters at all</w:t>
      </w:r>
    </w:p>
    <w:p w:rsidR="00607CF4" w:rsidRDefault="00607CF4" w:rsidP="00607CF4">
      <w:pPr>
        <w:pStyle w:val="ListParagraph"/>
        <w:numPr>
          <w:ilvl w:val="0"/>
          <w:numId w:val="1"/>
        </w:numPr>
        <w:spacing w:line="360" w:lineRule="auto"/>
        <w:ind w:left="360"/>
        <w:rPr>
          <w:rFonts w:ascii="Times New Roman" w:hAnsi="Times New Roman" w:cs="Times New Roman"/>
          <w:color w:val="000000" w:themeColor="text1"/>
          <w:sz w:val="24"/>
          <w:szCs w:val="24"/>
        </w:rPr>
      </w:pPr>
      <w:r w:rsidRPr="00CD2C74">
        <w:rPr>
          <w:rFonts w:ascii="Times New Roman" w:hAnsi="Times New Roman" w:cs="Times New Roman"/>
          <w:color w:val="000000" w:themeColor="text1"/>
          <w:sz w:val="24"/>
          <w:szCs w:val="24"/>
        </w:rPr>
        <w:t>The highest building near the side of the road at station</w:t>
      </w:r>
    </w:p>
    <w:p w:rsidR="00607CF4" w:rsidRPr="00CD2C74" w:rsidRDefault="00607CF4" w:rsidP="00607CF4">
      <w:pPr>
        <w:pStyle w:val="ListParagraph"/>
        <w:numPr>
          <w:ilvl w:val="1"/>
          <w:numId w:val="1"/>
        </w:numPr>
        <w:spacing w:after="0" w:line="360" w:lineRule="auto"/>
        <w:rPr>
          <w:rFonts w:ascii="Times New Roman" w:hAnsi="Times New Roman" w:cs="Times New Roman"/>
          <w:color w:val="000000" w:themeColor="text1"/>
          <w:sz w:val="24"/>
          <w:szCs w:val="24"/>
        </w:rPr>
      </w:pPr>
      <w:r w:rsidRPr="00CD2C74">
        <w:rPr>
          <w:rFonts w:ascii="Times New Roman" w:hAnsi="Times New Roman" w:cs="Times New Roman"/>
          <w:color w:val="000000" w:themeColor="text1"/>
          <w:sz w:val="24"/>
          <w:szCs w:val="24"/>
        </w:rPr>
        <w:t xml:space="preserve">G+0          2.   G+2       3.  G+3      4. G+4        5. G+5     6.  G+6 and more      </w:t>
      </w:r>
    </w:p>
    <w:p w:rsidR="00607CF4" w:rsidRDefault="00607CF4" w:rsidP="00607CF4">
      <w:pPr>
        <w:pStyle w:val="ListParagraph"/>
        <w:numPr>
          <w:ilvl w:val="0"/>
          <w:numId w:val="1"/>
        </w:numPr>
        <w:spacing w:line="360" w:lineRule="auto"/>
        <w:ind w:left="450" w:hanging="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Are there any trash bin?       1.   Yes           0.   No</w:t>
      </w:r>
    </w:p>
    <w:p w:rsidR="00607CF4" w:rsidRPr="005063B4" w:rsidRDefault="00607CF4" w:rsidP="00607CF4">
      <w:pPr>
        <w:pStyle w:val="ListParagraph"/>
        <w:numPr>
          <w:ilvl w:val="0"/>
          <w:numId w:val="1"/>
        </w:numPr>
        <w:spacing w:line="360" w:lineRule="auto"/>
        <w:ind w:left="450" w:hanging="450"/>
        <w:rPr>
          <w:rFonts w:ascii="Times New Roman" w:hAnsi="Times New Roman" w:cs="Times New Roman"/>
          <w:color w:val="000000" w:themeColor="text1"/>
          <w:sz w:val="24"/>
          <w:szCs w:val="24"/>
        </w:rPr>
      </w:pPr>
      <w:r w:rsidRPr="005063B4">
        <w:rPr>
          <w:rFonts w:ascii="Times New Roman" w:hAnsi="Times New Roman" w:cs="Times New Roman"/>
          <w:color w:val="000000" w:themeColor="text1"/>
          <w:sz w:val="24"/>
          <w:szCs w:val="24"/>
        </w:rPr>
        <w:t>The majority types of vehicles on the road at station within 15 minutes observation.</w:t>
      </w:r>
    </w:p>
    <w:p w:rsidR="00607CF4" w:rsidRPr="00CD2C74" w:rsidRDefault="00607CF4" w:rsidP="00607CF4">
      <w:pPr>
        <w:pStyle w:val="ListParagraph"/>
        <w:numPr>
          <w:ilvl w:val="0"/>
          <w:numId w:val="19"/>
        </w:num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Private Cars</w:t>
      </w:r>
      <w:r w:rsidRPr="00CD2C74">
        <w:rPr>
          <w:rFonts w:ascii="Times New Roman" w:hAnsi="Times New Roman" w:cs="Times New Roman"/>
          <w:color w:val="000000" w:themeColor="text1"/>
          <w:sz w:val="24"/>
          <w:szCs w:val="24"/>
        </w:rPr>
        <w:t xml:space="preserve"> (for</w:t>
      </w:r>
      <w:r>
        <w:rPr>
          <w:rFonts w:ascii="Times New Roman" w:hAnsi="Times New Roman" w:cs="Times New Roman"/>
          <w:color w:val="000000" w:themeColor="text1"/>
          <w:sz w:val="24"/>
          <w:szCs w:val="24"/>
        </w:rPr>
        <w:t xml:space="preserve"> one to five </w:t>
      </w:r>
      <w:r w:rsidRPr="00CD2C74">
        <w:rPr>
          <w:rFonts w:ascii="Times New Roman" w:hAnsi="Times New Roman" w:cs="Times New Roman"/>
          <w:color w:val="000000" w:themeColor="text1"/>
          <w:sz w:val="24"/>
          <w:szCs w:val="24"/>
        </w:rPr>
        <w:t>people)</w:t>
      </w:r>
      <w:r>
        <w:rPr>
          <w:rFonts w:ascii="Times New Roman" w:hAnsi="Times New Roman" w:cs="Times New Roman"/>
          <w:color w:val="000000" w:themeColor="text1"/>
          <w:sz w:val="24"/>
          <w:szCs w:val="24"/>
        </w:rPr>
        <w:t xml:space="preserve">  </w:t>
      </w:r>
    </w:p>
    <w:p w:rsidR="00607CF4" w:rsidRDefault="00607CF4" w:rsidP="00607CF4">
      <w:pPr>
        <w:pStyle w:val="ListParagraph"/>
        <w:numPr>
          <w:ilvl w:val="0"/>
          <w:numId w:val="19"/>
        </w:numPr>
        <w:spacing w:after="0" w:line="360" w:lineRule="auto"/>
        <w:rPr>
          <w:rFonts w:ascii="Times New Roman" w:hAnsi="Times New Roman" w:cs="Times New Roman"/>
          <w:color w:val="000000" w:themeColor="text1"/>
          <w:sz w:val="24"/>
          <w:szCs w:val="24"/>
        </w:rPr>
      </w:pPr>
      <w:r w:rsidRPr="00CD2C74">
        <w:rPr>
          <w:rFonts w:ascii="Times New Roman" w:hAnsi="Times New Roman" w:cs="Times New Roman"/>
          <w:color w:val="000000" w:themeColor="text1"/>
          <w:sz w:val="24"/>
          <w:szCs w:val="24"/>
        </w:rPr>
        <w:t>Mini-buses (blue Taxi</w:t>
      </w:r>
      <w:r>
        <w:rPr>
          <w:rFonts w:ascii="Times New Roman" w:hAnsi="Times New Roman" w:cs="Times New Roman"/>
          <w:color w:val="000000" w:themeColor="text1"/>
          <w:sz w:val="24"/>
          <w:szCs w:val="24"/>
        </w:rPr>
        <w:t>, dolphin (12-15 passengers</w:t>
      </w:r>
      <w:r w:rsidRPr="00CD2C74">
        <w:rPr>
          <w:rFonts w:ascii="Times New Roman" w:hAnsi="Times New Roman" w:cs="Times New Roman"/>
          <w:color w:val="000000" w:themeColor="text1"/>
          <w:sz w:val="24"/>
          <w:szCs w:val="24"/>
        </w:rPr>
        <w:t xml:space="preserve">)  </w:t>
      </w:r>
    </w:p>
    <w:p w:rsidR="00607CF4" w:rsidRPr="00CD2C74" w:rsidRDefault="00607CF4" w:rsidP="00607CF4">
      <w:pPr>
        <w:pStyle w:val="ListParagraph"/>
        <w:numPr>
          <w:ilvl w:val="0"/>
          <w:numId w:val="19"/>
        </w:num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Midi-buses (higer, lonchen(24-30) </w:t>
      </w:r>
      <w:r w:rsidRPr="00CD2C74">
        <w:rPr>
          <w:rFonts w:ascii="Times New Roman" w:hAnsi="Times New Roman" w:cs="Times New Roman"/>
          <w:color w:val="000000" w:themeColor="text1"/>
          <w:sz w:val="24"/>
          <w:szCs w:val="24"/>
        </w:rPr>
        <w:t xml:space="preserve">    </w:t>
      </w:r>
    </w:p>
    <w:p w:rsidR="00607CF4" w:rsidRPr="00CD2C74" w:rsidRDefault="00607CF4" w:rsidP="00607CF4">
      <w:pPr>
        <w:pStyle w:val="ListParagraph"/>
        <w:numPr>
          <w:ilvl w:val="0"/>
          <w:numId w:val="19"/>
        </w:num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Buses (Anbesa, sheger, public service</w:t>
      </w:r>
      <w:r w:rsidRPr="00CD2C74">
        <w:rPr>
          <w:rFonts w:ascii="Times New Roman" w:hAnsi="Times New Roman" w:cs="Times New Roman"/>
          <w:color w:val="000000" w:themeColor="text1"/>
          <w:sz w:val="24"/>
          <w:szCs w:val="24"/>
        </w:rPr>
        <w:t xml:space="preserve"> etc</w:t>
      </w:r>
      <w:r>
        <w:rPr>
          <w:rFonts w:ascii="Times New Roman" w:hAnsi="Times New Roman" w:cs="Times New Roman"/>
          <w:color w:val="000000" w:themeColor="text1"/>
          <w:sz w:val="24"/>
          <w:szCs w:val="24"/>
        </w:rPr>
        <w:t xml:space="preserve"> &gt;48 Passengers</w:t>
      </w:r>
      <w:r w:rsidRPr="00CD2C74">
        <w:rPr>
          <w:rFonts w:ascii="Times New Roman" w:hAnsi="Times New Roman" w:cs="Times New Roman"/>
          <w:color w:val="000000" w:themeColor="text1"/>
          <w:sz w:val="24"/>
          <w:szCs w:val="24"/>
        </w:rPr>
        <w:t xml:space="preserve">)     </w:t>
      </w:r>
    </w:p>
    <w:p w:rsidR="00607CF4" w:rsidRDefault="00607CF4" w:rsidP="00607CF4">
      <w:pPr>
        <w:pStyle w:val="ListParagraph"/>
        <w:numPr>
          <w:ilvl w:val="0"/>
          <w:numId w:val="19"/>
        </w:numPr>
        <w:spacing w:after="0" w:line="360" w:lineRule="auto"/>
        <w:rPr>
          <w:rFonts w:ascii="Times New Roman" w:hAnsi="Times New Roman" w:cs="Times New Roman"/>
          <w:color w:val="000000" w:themeColor="text1"/>
          <w:sz w:val="24"/>
          <w:szCs w:val="24"/>
        </w:rPr>
      </w:pPr>
      <w:r w:rsidRPr="00CD2C74">
        <w:rPr>
          <w:rFonts w:ascii="Times New Roman" w:hAnsi="Times New Roman" w:cs="Times New Roman"/>
          <w:color w:val="000000" w:themeColor="text1"/>
          <w:sz w:val="24"/>
          <w:szCs w:val="24"/>
        </w:rPr>
        <w:t xml:space="preserve">Heavy trucks (Isuzu, </w:t>
      </w:r>
      <w:r>
        <w:rPr>
          <w:rFonts w:ascii="Times New Roman" w:hAnsi="Times New Roman" w:cs="Times New Roman"/>
          <w:color w:val="000000" w:themeColor="text1"/>
          <w:sz w:val="24"/>
          <w:szCs w:val="24"/>
        </w:rPr>
        <w:t xml:space="preserve">Sino-truck </w:t>
      </w:r>
      <w:r w:rsidRPr="00CD2C74">
        <w:rPr>
          <w:rFonts w:ascii="Times New Roman" w:hAnsi="Times New Roman" w:cs="Times New Roman"/>
          <w:color w:val="000000" w:themeColor="text1"/>
          <w:sz w:val="24"/>
          <w:szCs w:val="24"/>
        </w:rPr>
        <w:t>long vehicles and other)</w:t>
      </w:r>
    </w:p>
    <w:p w:rsidR="00C241E5" w:rsidRPr="00015412" w:rsidRDefault="00607CF4" w:rsidP="00607CF4">
      <w:pPr>
        <w:pStyle w:val="ListParagraph"/>
        <w:numPr>
          <w:ilvl w:val="0"/>
          <w:numId w:val="19"/>
        </w:numPr>
        <w:spacing w:after="0" w:line="360" w:lineRule="auto"/>
        <w:rPr>
          <w:rFonts w:ascii="Times New Roman" w:hAnsi="Times New Roman" w:cs="Times New Roman"/>
          <w:color w:val="000000" w:themeColor="text1"/>
          <w:sz w:val="24"/>
          <w:szCs w:val="24"/>
        </w:rPr>
      </w:pPr>
      <w:r w:rsidRPr="00015412">
        <w:rPr>
          <w:rFonts w:ascii="Times New Roman" w:hAnsi="Times New Roman" w:cs="Times New Roman"/>
          <w:color w:val="000000" w:themeColor="text1"/>
          <w:sz w:val="24"/>
          <w:szCs w:val="24"/>
          <w:lang w:val="am-ET"/>
        </w:rPr>
        <w:t>Mixed( bus  midi-bus and taxi or private car</w:t>
      </w:r>
      <w:r>
        <w:rPr>
          <w:rFonts w:ascii="Nyala" w:hAnsi="Nyala" w:cs="Times New Roman"/>
          <w:color w:val="000000" w:themeColor="text1"/>
          <w:sz w:val="24"/>
          <w:szCs w:val="24"/>
          <w:lang w:val="am-ET"/>
        </w:rPr>
        <w:t>,</w:t>
      </w:r>
      <w:r w:rsidRPr="00015412">
        <w:rPr>
          <w:rFonts w:ascii="Times New Roman" w:hAnsi="Times New Roman" w:cs="Times New Roman"/>
          <w:color w:val="000000" w:themeColor="text1"/>
          <w:sz w:val="24"/>
          <w:szCs w:val="24"/>
          <w:lang w:val="am-ET"/>
        </w:rPr>
        <w:t xml:space="preserve"> lorry and long vehicles) </w:t>
      </w:r>
      <w:r w:rsidR="00C241E5" w:rsidRPr="00015412">
        <w:rPr>
          <w:rFonts w:ascii="Times New Roman" w:hAnsi="Times New Roman" w:cs="Times New Roman"/>
          <w:color w:val="000000" w:themeColor="text1"/>
          <w:sz w:val="24"/>
          <w:szCs w:val="24"/>
          <w:lang w:val="am-ET"/>
        </w:rPr>
        <w:t xml:space="preserve"> </w:t>
      </w:r>
    </w:p>
    <w:p w:rsidR="00C241E5" w:rsidRDefault="00C241E5" w:rsidP="00044FDB">
      <w:pPr>
        <w:spacing w:line="360" w:lineRule="auto"/>
        <w:rPr>
          <w:rFonts w:ascii="Times New Roman" w:hAnsi="Times New Roman" w:cs="Times New Roman"/>
          <w:color w:val="000000" w:themeColor="text1"/>
          <w:sz w:val="24"/>
          <w:szCs w:val="24"/>
        </w:rPr>
      </w:pPr>
    </w:p>
    <w:p w:rsidR="00152B9F" w:rsidRPr="00044FDB" w:rsidRDefault="00152B9F" w:rsidP="00044FDB">
      <w:pPr>
        <w:spacing w:line="360" w:lineRule="auto"/>
        <w:rPr>
          <w:rFonts w:ascii="Times New Roman" w:hAnsi="Times New Roman" w:cs="Times New Roman"/>
          <w:color w:val="000000" w:themeColor="text1"/>
          <w:sz w:val="24"/>
          <w:szCs w:val="24"/>
        </w:rPr>
        <w:sectPr w:rsidR="00152B9F" w:rsidRPr="00044FDB" w:rsidSect="00BF5FF9">
          <w:type w:val="continuous"/>
          <w:pgSz w:w="11909" w:h="16834" w:code="9"/>
          <w:pgMar w:top="1440" w:right="1440" w:bottom="1440" w:left="1440" w:header="720" w:footer="720" w:gutter="0"/>
          <w:cols w:space="720"/>
          <w:docGrid w:linePitch="360"/>
        </w:sectPr>
      </w:pPr>
    </w:p>
    <w:p w:rsidR="00C241E5" w:rsidRPr="00F949C0" w:rsidRDefault="00C241E5" w:rsidP="00C241E5">
      <w:pPr>
        <w:spacing w:line="360" w:lineRule="auto"/>
        <w:rPr>
          <w:rFonts w:ascii="Times New Roman" w:hAnsi="Times New Roman" w:cs="Times New Roman"/>
          <w:color w:val="000000" w:themeColor="text1"/>
          <w:sz w:val="24"/>
          <w:szCs w:val="24"/>
        </w:rPr>
        <w:sectPr w:rsidR="00C241E5" w:rsidRPr="00F949C0" w:rsidSect="00BF5FF9">
          <w:type w:val="continuous"/>
          <w:pgSz w:w="11909" w:h="16834" w:code="9"/>
          <w:pgMar w:top="1440" w:right="1440" w:bottom="1440" w:left="1440" w:header="720" w:footer="720" w:gutter="0"/>
          <w:cols w:space="720"/>
          <w:docGrid w:linePitch="360"/>
        </w:sectPr>
      </w:pPr>
    </w:p>
    <w:p w:rsidR="00C241E5" w:rsidRDefault="00C241E5" w:rsidP="00C241E5">
      <w:pPr>
        <w:spacing w:line="360" w:lineRule="auto"/>
        <w:rPr>
          <w:rFonts w:ascii="Times New Roman" w:hAnsi="Times New Roman" w:cs="Times New Roman"/>
          <w:color w:val="000000" w:themeColor="text1"/>
          <w:sz w:val="24"/>
          <w:szCs w:val="24"/>
        </w:rPr>
        <w:sectPr w:rsidR="00C241E5" w:rsidSect="00BF5FF9">
          <w:type w:val="continuous"/>
          <w:pgSz w:w="11909" w:h="16834" w:code="9"/>
          <w:pgMar w:top="1440" w:right="1440" w:bottom="1440" w:left="1440" w:header="720" w:footer="720" w:gutter="0"/>
          <w:cols w:num="2" w:space="720"/>
          <w:docGrid w:linePitch="360"/>
        </w:sectPr>
      </w:pPr>
    </w:p>
    <w:p w:rsidR="00C241E5" w:rsidRDefault="00C241E5" w:rsidP="00044FDB">
      <w:pPr>
        <w:spacing w:line="240" w:lineRule="auto"/>
        <w:ind w:right="-180"/>
        <w:rPr>
          <w:rFonts w:ascii="Times New Roman" w:hAnsi="Times New Roman" w:cs="Times New Roman"/>
          <w:b/>
          <w:bCs/>
          <w:sz w:val="26"/>
          <w:szCs w:val="26"/>
        </w:rPr>
      </w:pPr>
    </w:p>
    <w:p w:rsidR="00D57C26" w:rsidRDefault="00D57C26" w:rsidP="00044FDB">
      <w:pPr>
        <w:spacing w:line="240" w:lineRule="auto"/>
        <w:ind w:right="-180"/>
        <w:rPr>
          <w:rFonts w:ascii="Times New Roman" w:hAnsi="Times New Roman" w:cs="Times New Roman"/>
          <w:b/>
          <w:bCs/>
          <w:sz w:val="26"/>
          <w:szCs w:val="26"/>
        </w:rPr>
      </w:pPr>
    </w:p>
    <w:p w:rsidR="00D57C26" w:rsidRDefault="00D57C26" w:rsidP="00044FDB">
      <w:pPr>
        <w:spacing w:line="240" w:lineRule="auto"/>
        <w:ind w:right="-180"/>
        <w:rPr>
          <w:rFonts w:ascii="Times New Roman" w:hAnsi="Times New Roman" w:cs="Times New Roman"/>
          <w:b/>
          <w:bCs/>
          <w:sz w:val="26"/>
          <w:szCs w:val="26"/>
        </w:rPr>
      </w:pPr>
    </w:p>
    <w:p w:rsidR="00D57C26" w:rsidRDefault="00D57C26" w:rsidP="00044FDB">
      <w:pPr>
        <w:spacing w:line="240" w:lineRule="auto"/>
        <w:ind w:right="-180"/>
        <w:rPr>
          <w:rFonts w:ascii="Times New Roman" w:hAnsi="Times New Roman" w:cs="Times New Roman"/>
          <w:b/>
          <w:bCs/>
          <w:sz w:val="26"/>
          <w:szCs w:val="26"/>
        </w:rPr>
      </w:pPr>
    </w:p>
    <w:p w:rsidR="00D57C26" w:rsidRDefault="00D57C26" w:rsidP="00044FDB">
      <w:pPr>
        <w:spacing w:line="240" w:lineRule="auto"/>
        <w:ind w:right="-180"/>
        <w:rPr>
          <w:rFonts w:ascii="Times New Roman" w:hAnsi="Times New Roman" w:cs="Times New Roman"/>
          <w:b/>
          <w:bCs/>
          <w:sz w:val="26"/>
          <w:szCs w:val="26"/>
        </w:rPr>
      </w:pPr>
    </w:p>
    <w:p w:rsidR="00D57C26" w:rsidRDefault="00D57C26" w:rsidP="00044FDB">
      <w:pPr>
        <w:spacing w:line="240" w:lineRule="auto"/>
        <w:ind w:right="-180"/>
        <w:rPr>
          <w:rFonts w:ascii="Times New Roman" w:hAnsi="Times New Roman" w:cs="Times New Roman"/>
          <w:b/>
          <w:bCs/>
          <w:sz w:val="26"/>
          <w:szCs w:val="26"/>
        </w:rPr>
      </w:pPr>
    </w:p>
    <w:p w:rsidR="00C241E5" w:rsidRPr="006E65CC" w:rsidRDefault="00C241E5" w:rsidP="006E65CC">
      <w:pPr>
        <w:pStyle w:val="Heading1"/>
        <w:jc w:val="center"/>
        <w:rPr>
          <w:bCs w:val="0"/>
          <w:sz w:val="28"/>
          <w:szCs w:val="28"/>
        </w:rPr>
      </w:pPr>
      <w:bookmarkStart w:id="384" w:name="_Toc13226846"/>
      <w:r w:rsidRPr="006E65CC">
        <w:rPr>
          <w:bCs w:val="0"/>
          <w:sz w:val="28"/>
          <w:szCs w:val="28"/>
        </w:rPr>
        <w:lastRenderedPageBreak/>
        <w:t>Appendix II</w:t>
      </w:r>
      <w:bookmarkEnd w:id="384"/>
    </w:p>
    <w:p w:rsidR="00C241E5" w:rsidRPr="000413F2" w:rsidRDefault="00C241E5" w:rsidP="00C241E5">
      <w:pPr>
        <w:spacing w:line="240" w:lineRule="auto"/>
        <w:ind w:right="-180"/>
        <w:jc w:val="center"/>
        <w:rPr>
          <w:rFonts w:ascii="Times New Roman" w:hAnsi="Times New Roman" w:cs="Times New Roman"/>
          <w:b/>
          <w:bCs/>
          <w:sz w:val="26"/>
          <w:szCs w:val="26"/>
        </w:rPr>
      </w:pPr>
      <w:r w:rsidRPr="000413F2">
        <w:rPr>
          <w:rFonts w:ascii="Times New Roman" w:hAnsi="Times New Roman" w:cs="Times New Roman"/>
          <w:b/>
          <w:bCs/>
          <w:sz w:val="26"/>
          <w:szCs w:val="26"/>
        </w:rPr>
        <w:t>Addis Ababa University</w:t>
      </w:r>
    </w:p>
    <w:p w:rsidR="00C241E5" w:rsidRPr="000413F2" w:rsidRDefault="00C241E5" w:rsidP="00C241E5">
      <w:pPr>
        <w:spacing w:line="240" w:lineRule="auto"/>
        <w:ind w:right="-180"/>
        <w:rPr>
          <w:rFonts w:ascii="Times New Roman" w:hAnsi="Times New Roman" w:cs="Times New Roman"/>
          <w:b/>
          <w:bCs/>
          <w:sz w:val="26"/>
          <w:szCs w:val="26"/>
        </w:rPr>
      </w:pPr>
      <w:r w:rsidRPr="000413F2">
        <w:rPr>
          <w:rFonts w:ascii="Times New Roman" w:hAnsi="Times New Roman" w:cs="Times New Roman"/>
          <w:b/>
          <w:bCs/>
          <w:sz w:val="26"/>
          <w:szCs w:val="26"/>
        </w:rPr>
        <w:t>Ethiopian institute of Architecture, Bu</w:t>
      </w:r>
      <w:r>
        <w:rPr>
          <w:rFonts w:ascii="Times New Roman" w:hAnsi="Times New Roman" w:cs="Times New Roman"/>
          <w:b/>
          <w:bCs/>
          <w:sz w:val="26"/>
          <w:szCs w:val="26"/>
        </w:rPr>
        <w:t>ilding construction and City D</w:t>
      </w:r>
      <w:r w:rsidRPr="000413F2">
        <w:rPr>
          <w:rFonts w:ascii="Times New Roman" w:hAnsi="Times New Roman" w:cs="Times New Roman"/>
          <w:b/>
          <w:bCs/>
          <w:sz w:val="26"/>
          <w:szCs w:val="26"/>
        </w:rPr>
        <w:t xml:space="preserve">evelopment                                      </w:t>
      </w:r>
    </w:p>
    <w:p w:rsidR="00C241E5" w:rsidRPr="00365D99" w:rsidRDefault="00C241E5" w:rsidP="00C241E5">
      <w:pPr>
        <w:spacing w:line="360" w:lineRule="auto"/>
        <w:ind w:right="-270"/>
        <w:rPr>
          <w:rFonts w:ascii="Times New Roman" w:hAnsi="Times New Roman" w:cs="Times New Roman"/>
          <w:b/>
          <w:sz w:val="24"/>
          <w:szCs w:val="24"/>
        </w:rPr>
      </w:pPr>
      <w:r w:rsidRPr="00365D99">
        <w:rPr>
          <w:rFonts w:ascii="Times New Roman" w:hAnsi="Times New Roman" w:cs="Times New Roman"/>
          <w:b/>
          <w:color w:val="000000" w:themeColor="text1"/>
          <w:sz w:val="24"/>
          <w:szCs w:val="24"/>
        </w:rPr>
        <w:t>Questionnaires on health for those people living and working in and around the stations/stops (</w:t>
      </w:r>
      <w:r w:rsidRPr="002C3DC5">
        <w:rPr>
          <w:rFonts w:ascii="Times New Roman" w:hAnsi="Times New Roman" w:cs="Times New Roman"/>
          <w:b/>
          <w:color w:val="000000" w:themeColor="text1"/>
          <w:sz w:val="24"/>
          <w:szCs w:val="24"/>
          <w:lang w:val="am-ET"/>
        </w:rPr>
        <w:t xml:space="preserve">particularly </w:t>
      </w:r>
      <w:r w:rsidRPr="00365D99">
        <w:rPr>
          <w:rFonts w:ascii="Times New Roman" w:hAnsi="Times New Roman" w:cs="Times New Roman"/>
          <w:b/>
          <w:color w:val="000000" w:themeColor="text1"/>
          <w:sz w:val="24"/>
          <w:szCs w:val="24"/>
        </w:rPr>
        <w:t>Traffic police, Shoeshines, Street vendors, T</w:t>
      </w:r>
      <w:r>
        <w:rPr>
          <w:rFonts w:ascii="Times New Roman" w:hAnsi="Times New Roman" w:cs="Times New Roman"/>
          <w:b/>
          <w:color w:val="000000" w:themeColor="text1"/>
          <w:sz w:val="24"/>
          <w:szCs w:val="24"/>
        </w:rPr>
        <w:t>ransport coordinator</w:t>
      </w:r>
      <w:r w:rsidRPr="00365D99">
        <w:rPr>
          <w:rFonts w:ascii="Times New Roman" w:hAnsi="Times New Roman" w:cs="Times New Roman"/>
          <w:b/>
          <w:color w:val="000000" w:themeColor="text1"/>
          <w:sz w:val="24"/>
          <w:szCs w:val="24"/>
        </w:rPr>
        <w:t xml:space="preserve">) </w:t>
      </w:r>
    </w:p>
    <w:p w:rsidR="00C241E5" w:rsidRPr="003210B0" w:rsidRDefault="00C241E5" w:rsidP="00E065C4">
      <w:pPr>
        <w:pStyle w:val="ListParagraph"/>
        <w:numPr>
          <w:ilvl w:val="0"/>
          <w:numId w:val="3"/>
        </w:numPr>
        <w:spacing w:line="360" w:lineRule="auto"/>
        <w:ind w:left="180"/>
        <w:rPr>
          <w:rFonts w:ascii="Times New Roman" w:hAnsi="Times New Roman" w:cs="Times New Roman"/>
          <w:color w:val="000000" w:themeColor="text1"/>
          <w:sz w:val="24"/>
          <w:szCs w:val="24"/>
        </w:rPr>
      </w:pPr>
      <w:r>
        <w:rPr>
          <w:noProof/>
        </w:rPr>
        <mc:AlternateContent>
          <mc:Choice Requires="wps">
            <w:drawing>
              <wp:anchor distT="0" distB="0" distL="114300" distR="114300" simplePos="0" relativeHeight="251797504" behindDoc="0" locked="0" layoutInCell="1" allowOverlap="1" wp14:anchorId="5656F9AE" wp14:editId="61B56472">
                <wp:simplePos x="0" y="0"/>
                <wp:positionH relativeFrom="column">
                  <wp:posOffset>1161415</wp:posOffset>
                </wp:positionH>
                <wp:positionV relativeFrom="paragraph">
                  <wp:posOffset>163195</wp:posOffset>
                </wp:positionV>
                <wp:extent cx="3019425" cy="0"/>
                <wp:effectExtent l="0" t="0" r="28575" b="19050"/>
                <wp:wrapNone/>
                <wp:docPr id="317" name="Straight Connector 317"/>
                <wp:cNvGraphicFramePr/>
                <a:graphic xmlns:a="http://schemas.openxmlformats.org/drawingml/2006/main">
                  <a:graphicData uri="http://schemas.microsoft.com/office/word/2010/wordprocessingShape">
                    <wps:wsp>
                      <wps:cNvCnPr/>
                      <wps:spPr>
                        <a:xfrm>
                          <a:off x="0" y="0"/>
                          <a:ext cx="30194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7C36FA1" id="Straight Connector 317" o:spid="_x0000_s1026" style="position:absolute;z-index:251797504;visibility:visible;mso-wrap-style:square;mso-wrap-distance-left:9pt;mso-wrap-distance-top:0;mso-wrap-distance-right:9pt;mso-wrap-distance-bottom:0;mso-position-horizontal:absolute;mso-position-horizontal-relative:text;mso-position-vertical:absolute;mso-position-vertical-relative:text" from="91.45pt,12.85pt" to="329.2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" strokecolor="black [3200]" strokeweight=".5pt">
                <v:stroke joinstyle="miter"/>
              </v:line>
            </w:pict>
          </mc:Fallback>
        </mc:AlternateContent>
      </w:r>
      <w:r w:rsidRPr="003210B0">
        <w:rPr>
          <w:rFonts w:ascii="Times New Roman" w:hAnsi="Times New Roman" w:cs="Times New Roman"/>
          <w:color w:val="000000" w:themeColor="text1"/>
          <w:sz w:val="24"/>
          <w:szCs w:val="24"/>
        </w:rPr>
        <w:t xml:space="preserve">Name of station </w:t>
      </w:r>
    </w:p>
    <w:p w:rsidR="00C241E5" w:rsidRDefault="00CA2BA3" w:rsidP="00E065C4">
      <w:pPr>
        <w:pStyle w:val="ListParagraph"/>
        <w:numPr>
          <w:ilvl w:val="0"/>
          <w:numId w:val="3"/>
        </w:numPr>
        <w:spacing w:line="360" w:lineRule="auto"/>
        <w:ind w:left="270" w:hanging="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Station type under the study:  1)  LRT      2)  Bus    3</w:t>
      </w:r>
      <w:r w:rsidR="00C241E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Taxi       4</w:t>
      </w:r>
      <w:r w:rsidR="00C241E5">
        <w:rPr>
          <w:rFonts w:ascii="Times New Roman" w:hAnsi="Times New Roman" w:cs="Times New Roman"/>
          <w:color w:val="000000" w:themeColor="text1"/>
          <w:sz w:val="24"/>
          <w:szCs w:val="24"/>
        </w:rPr>
        <w:t>)  Both bus and taxi</w:t>
      </w:r>
    </w:p>
    <w:p w:rsidR="00C241E5" w:rsidRPr="00F56A4E" w:rsidRDefault="00CA2BA3" w:rsidP="00E065C4">
      <w:pPr>
        <w:pStyle w:val="ListParagraph"/>
        <w:numPr>
          <w:ilvl w:val="0"/>
          <w:numId w:val="3"/>
        </w:numPr>
        <w:spacing w:line="360" w:lineRule="auto"/>
        <w:ind w:left="18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Gender:        1) Male          2</w:t>
      </w:r>
      <w:r w:rsidR="00C241E5" w:rsidRPr="007830A8">
        <w:rPr>
          <w:rFonts w:ascii="Times New Roman" w:hAnsi="Times New Roman" w:cs="Times New Roman"/>
          <w:color w:val="000000" w:themeColor="text1"/>
          <w:sz w:val="24"/>
          <w:szCs w:val="24"/>
        </w:rPr>
        <w:t>) Female</w:t>
      </w:r>
    </w:p>
    <w:p w:rsidR="00C241E5" w:rsidRDefault="00C241E5" w:rsidP="00E065C4">
      <w:pPr>
        <w:pStyle w:val="ListParagraph"/>
        <w:numPr>
          <w:ilvl w:val="0"/>
          <w:numId w:val="3"/>
        </w:numPr>
        <w:tabs>
          <w:tab w:val="left" w:pos="1350"/>
          <w:tab w:val="left" w:pos="1530"/>
        </w:tabs>
        <w:spacing w:line="360" w:lineRule="auto"/>
        <w:ind w:left="18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 xml:space="preserve">Age:      </w:t>
      </w:r>
      <w:r w:rsidR="00CA2BA3">
        <w:rPr>
          <w:rFonts w:ascii="Times New Roman" w:hAnsi="Times New Roman" w:cs="Times New Roman"/>
          <w:color w:val="000000" w:themeColor="text1"/>
          <w:sz w:val="24"/>
          <w:szCs w:val="24"/>
        </w:rPr>
        <w:t>1) below 15 years old      2</w:t>
      </w:r>
      <w:r>
        <w:rPr>
          <w:rFonts w:ascii="Times New Roman" w:hAnsi="Times New Roman" w:cs="Times New Roman"/>
          <w:color w:val="000000" w:themeColor="text1"/>
          <w:sz w:val="24"/>
          <w:szCs w:val="24"/>
        </w:rPr>
        <w:t>) 15</w:t>
      </w:r>
      <w:r w:rsidR="00CA2BA3">
        <w:rPr>
          <w:rFonts w:ascii="Times New Roman" w:hAnsi="Times New Roman" w:cs="Times New Roman"/>
          <w:color w:val="000000" w:themeColor="text1"/>
          <w:sz w:val="24"/>
          <w:szCs w:val="24"/>
        </w:rPr>
        <w:t>-25     3) 26-35     4</w:t>
      </w:r>
      <w:r w:rsidRPr="007830A8">
        <w:rPr>
          <w:rFonts w:ascii="Times New Roman" w:hAnsi="Times New Roman" w:cs="Times New Roman"/>
          <w:color w:val="000000" w:themeColor="text1"/>
          <w:sz w:val="24"/>
          <w:szCs w:val="24"/>
        </w:rPr>
        <w:t>) 36-45</w:t>
      </w:r>
      <w:r>
        <w:rPr>
          <w:rFonts w:ascii="Nyala" w:hAnsi="Nyala" w:cs="Times New Roman"/>
          <w:color w:val="000000" w:themeColor="text1"/>
          <w:sz w:val="24"/>
          <w:szCs w:val="24"/>
          <w:lang w:val="am-ET"/>
        </w:rPr>
        <w:t xml:space="preserve">                        </w:t>
      </w:r>
      <w:r w:rsidRPr="007830A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7830A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Pr>
          <w:rFonts w:ascii="Nyala" w:hAnsi="Nyala" w:cs="Times New Roman"/>
          <w:color w:val="000000" w:themeColor="text1"/>
          <w:sz w:val="24"/>
          <w:szCs w:val="24"/>
          <w:lang w:val="am-ET"/>
        </w:rPr>
        <w:t xml:space="preserve">                     </w:t>
      </w:r>
      <w:r>
        <w:rPr>
          <w:rFonts w:ascii="Nyala" w:hAnsi="Nyala" w:cs="Times New Roman"/>
          <w:color w:val="000000" w:themeColor="text1"/>
          <w:sz w:val="24"/>
          <w:szCs w:val="24"/>
        </w:rPr>
        <w:t xml:space="preserve"> </w:t>
      </w:r>
      <w:r w:rsidR="00CA2BA3">
        <w:rPr>
          <w:rFonts w:ascii="Times New Roman" w:hAnsi="Times New Roman" w:cs="Times New Roman"/>
          <w:color w:val="000000" w:themeColor="text1"/>
          <w:sz w:val="24"/>
          <w:szCs w:val="24"/>
        </w:rPr>
        <w:t>5</w:t>
      </w:r>
      <w:r>
        <w:rPr>
          <w:rFonts w:ascii="Times New Roman" w:hAnsi="Times New Roman" w:cs="Times New Roman"/>
          <w:color w:val="000000" w:themeColor="text1"/>
          <w:sz w:val="24"/>
          <w:szCs w:val="24"/>
        </w:rPr>
        <w:t>) 46</w:t>
      </w:r>
      <w:r w:rsidRPr="007830A8">
        <w:rPr>
          <w:rFonts w:ascii="Times New Roman" w:hAnsi="Times New Roman" w:cs="Times New Roman"/>
          <w:color w:val="000000" w:themeColor="text1"/>
          <w:sz w:val="24"/>
          <w:szCs w:val="24"/>
        </w:rPr>
        <w:t xml:space="preserve">-55   </w:t>
      </w:r>
      <w:r>
        <w:rPr>
          <w:rFonts w:ascii="Times New Roman" w:hAnsi="Times New Roman" w:cs="Times New Roman"/>
          <w:color w:val="000000" w:themeColor="text1"/>
          <w:sz w:val="24"/>
          <w:szCs w:val="24"/>
        </w:rPr>
        <w:t xml:space="preserve">       </w:t>
      </w:r>
      <w:r>
        <w:rPr>
          <w:rFonts w:ascii="Nyala" w:hAnsi="Nyala" w:cs="Times New Roman"/>
          <w:color w:val="000000" w:themeColor="text1"/>
          <w:sz w:val="24"/>
          <w:szCs w:val="24"/>
          <w:lang w:val="am-ET"/>
        </w:rPr>
        <w:t xml:space="preserve">   </w:t>
      </w:r>
      <w:r>
        <w:rPr>
          <w:rFonts w:ascii="Times New Roman" w:hAnsi="Times New Roman" w:cs="Times New Roman"/>
          <w:color w:val="000000" w:themeColor="text1"/>
          <w:sz w:val="24"/>
          <w:szCs w:val="24"/>
        </w:rPr>
        <w:t xml:space="preserve"> </w:t>
      </w:r>
      <w:r w:rsidR="00CA2BA3">
        <w:rPr>
          <w:rFonts w:ascii="Times New Roman" w:hAnsi="Times New Roman" w:cs="Times New Roman"/>
          <w:color w:val="000000" w:themeColor="text1"/>
          <w:sz w:val="24"/>
          <w:szCs w:val="24"/>
        </w:rPr>
        <w:t>6</w:t>
      </w:r>
      <w:r w:rsidRPr="007830A8">
        <w:rPr>
          <w:rFonts w:ascii="Times New Roman" w:hAnsi="Times New Roman" w:cs="Times New Roman"/>
          <w:color w:val="000000" w:themeColor="text1"/>
          <w:sz w:val="24"/>
          <w:szCs w:val="24"/>
        </w:rPr>
        <w:t xml:space="preserve">) 56-65       </w:t>
      </w:r>
      <w:r>
        <w:rPr>
          <w:rFonts w:ascii="Times New Roman" w:hAnsi="Times New Roman" w:cs="Times New Roman"/>
          <w:color w:val="000000" w:themeColor="text1"/>
          <w:sz w:val="24"/>
          <w:szCs w:val="24"/>
        </w:rPr>
        <w:t xml:space="preserve"> </w:t>
      </w:r>
      <w:r w:rsidR="00CA2BA3">
        <w:rPr>
          <w:rFonts w:ascii="Times New Roman" w:hAnsi="Times New Roman" w:cs="Times New Roman"/>
          <w:color w:val="000000" w:themeColor="text1"/>
          <w:sz w:val="24"/>
          <w:szCs w:val="24"/>
        </w:rPr>
        <w:t>7</w:t>
      </w:r>
      <w:r w:rsidRPr="007830A8">
        <w:rPr>
          <w:rFonts w:ascii="Times New Roman" w:hAnsi="Times New Roman" w:cs="Times New Roman"/>
          <w:color w:val="000000" w:themeColor="text1"/>
          <w:sz w:val="24"/>
          <w:szCs w:val="24"/>
        </w:rPr>
        <w:t xml:space="preserve">)  &gt;65   </w:t>
      </w:r>
      <w:r>
        <w:rPr>
          <w:rFonts w:ascii="Times New Roman" w:hAnsi="Times New Roman" w:cs="Times New Roman"/>
          <w:color w:val="000000" w:themeColor="text1"/>
          <w:sz w:val="24"/>
          <w:szCs w:val="24"/>
        </w:rPr>
        <w:t xml:space="preserve"> </w:t>
      </w:r>
    </w:p>
    <w:p w:rsidR="00C241E5" w:rsidRPr="006B5467" w:rsidRDefault="00C241E5" w:rsidP="00E065C4">
      <w:pPr>
        <w:pStyle w:val="ListParagraph"/>
        <w:numPr>
          <w:ilvl w:val="0"/>
          <w:numId w:val="3"/>
        </w:numPr>
        <w:spacing w:line="360" w:lineRule="auto"/>
        <w:ind w:left="18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Location of residence:  </w:t>
      </w:r>
      <w:r w:rsidR="00CA2BA3">
        <w:rPr>
          <w:rFonts w:ascii="Times New Roman" w:hAnsi="Times New Roman" w:cs="Times New Roman"/>
          <w:color w:val="000000" w:themeColor="text1"/>
          <w:sz w:val="24"/>
          <w:szCs w:val="24"/>
        </w:rPr>
        <w:t>1) inside of major road  2</w:t>
      </w:r>
      <w:r w:rsidRPr="006B5467">
        <w:rPr>
          <w:rFonts w:ascii="Times New Roman" w:hAnsi="Times New Roman" w:cs="Times New Roman"/>
          <w:color w:val="000000" w:themeColor="text1"/>
          <w:sz w:val="24"/>
          <w:szCs w:val="24"/>
        </w:rPr>
        <w:t xml:space="preserve">) near from </w:t>
      </w:r>
      <w:r>
        <w:rPr>
          <w:rFonts w:ascii="Times New Roman" w:hAnsi="Times New Roman" w:cs="Times New Roman"/>
          <w:color w:val="000000" w:themeColor="text1"/>
          <w:sz w:val="24"/>
          <w:szCs w:val="24"/>
        </w:rPr>
        <w:t xml:space="preserve">major road  </w:t>
      </w:r>
      <w:r w:rsidR="00CA2BA3">
        <w:rPr>
          <w:rFonts w:ascii="Times New Roman" w:hAnsi="Times New Roman" w:cs="Times New Roman"/>
          <w:color w:val="000000" w:themeColor="text1"/>
          <w:sz w:val="24"/>
          <w:szCs w:val="24"/>
        </w:rPr>
        <w:t>3</w:t>
      </w:r>
      <w:r w:rsidRPr="006B5467">
        <w:rPr>
          <w:rFonts w:ascii="Times New Roman" w:hAnsi="Times New Roman" w:cs="Times New Roman"/>
          <w:color w:val="000000" w:themeColor="text1"/>
          <w:sz w:val="24"/>
          <w:szCs w:val="24"/>
        </w:rPr>
        <w:t xml:space="preserve">) far from major road </w:t>
      </w:r>
      <w:r>
        <w:rPr>
          <w:rFonts w:ascii="Times New Roman" w:hAnsi="Times New Roman" w:cs="Times New Roman"/>
          <w:color w:val="000000" w:themeColor="text1"/>
          <w:sz w:val="24"/>
          <w:szCs w:val="24"/>
        </w:rPr>
        <w:t xml:space="preserve"> </w:t>
      </w:r>
    </w:p>
    <w:p w:rsidR="00C241E5" w:rsidRPr="006B5467" w:rsidRDefault="00C241E5" w:rsidP="00E065C4">
      <w:pPr>
        <w:pStyle w:val="ListParagraph"/>
        <w:numPr>
          <w:ilvl w:val="0"/>
          <w:numId w:val="3"/>
        </w:numPr>
        <w:tabs>
          <w:tab w:val="left" w:pos="1350"/>
          <w:tab w:val="left" w:pos="1530"/>
        </w:tabs>
        <w:spacing w:line="360" w:lineRule="auto"/>
        <w:ind w:left="180"/>
        <w:rPr>
          <w:rFonts w:ascii="Times New Roman" w:hAnsi="Times New Roman" w:cs="Times New Roman"/>
          <w:color w:val="000000" w:themeColor="text1"/>
          <w:sz w:val="24"/>
          <w:szCs w:val="24"/>
        </w:rPr>
      </w:pPr>
      <w:r w:rsidRPr="006B5467">
        <w:rPr>
          <w:rFonts w:ascii="Times New Roman" w:hAnsi="Times New Roman" w:cs="Times New Roman"/>
          <w:color w:val="000000" w:themeColor="text1"/>
          <w:sz w:val="24"/>
          <w:szCs w:val="24"/>
        </w:rPr>
        <w:t xml:space="preserve">Employment:  </w:t>
      </w:r>
      <w:r w:rsidRPr="006B5467">
        <w:rPr>
          <w:rFonts w:ascii="Nyala" w:hAnsi="Nyala" w:cs="Times New Roman"/>
          <w:color w:val="000000" w:themeColor="text1"/>
          <w:sz w:val="24"/>
          <w:szCs w:val="24"/>
          <w:lang w:val="am-ET"/>
        </w:rPr>
        <w:t xml:space="preserve"> </w:t>
      </w:r>
      <w:r w:rsidR="00CA2BA3">
        <w:rPr>
          <w:rFonts w:ascii="Times New Roman" w:hAnsi="Times New Roman" w:cs="Times New Roman"/>
          <w:color w:val="000000" w:themeColor="text1"/>
          <w:sz w:val="24"/>
          <w:szCs w:val="24"/>
        </w:rPr>
        <w:t xml:space="preserve"> 1</w:t>
      </w:r>
      <w:r w:rsidRPr="006B5467">
        <w:rPr>
          <w:rFonts w:ascii="Times New Roman" w:hAnsi="Times New Roman" w:cs="Times New Roman"/>
          <w:color w:val="000000" w:themeColor="text1"/>
          <w:sz w:val="24"/>
          <w:szCs w:val="24"/>
        </w:rPr>
        <w:t xml:space="preserve">) in office   </w:t>
      </w:r>
      <w:r w:rsidRPr="006B5467">
        <w:rPr>
          <w:rFonts w:ascii="Nyala" w:hAnsi="Nyala" w:cs="Times New Roman"/>
          <w:color w:val="000000" w:themeColor="text1"/>
          <w:sz w:val="24"/>
          <w:szCs w:val="24"/>
          <w:lang w:val="am-ET"/>
        </w:rPr>
        <w:t xml:space="preserve"> </w:t>
      </w:r>
      <w:r w:rsidR="00CA2BA3">
        <w:rPr>
          <w:rFonts w:ascii="Times New Roman" w:hAnsi="Times New Roman" w:cs="Times New Roman"/>
          <w:color w:val="000000" w:themeColor="text1"/>
          <w:sz w:val="24"/>
          <w:szCs w:val="24"/>
        </w:rPr>
        <w:t>2</w:t>
      </w:r>
      <w:r w:rsidRPr="006B5467">
        <w:rPr>
          <w:rFonts w:ascii="Times New Roman" w:hAnsi="Times New Roman" w:cs="Times New Roman"/>
          <w:color w:val="000000" w:themeColor="text1"/>
          <w:sz w:val="24"/>
          <w:szCs w:val="24"/>
        </w:rPr>
        <w:t xml:space="preserve">) street vender   </w:t>
      </w:r>
      <w:r w:rsidRPr="006B5467">
        <w:rPr>
          <w:rFonts w:ascii="Nyala" w:hAnsi="Nyala" w:cs="Times New Roman"/>
          <w:color w:val="000000" w:themeColor="text1"/>
          <w:sz w:val="24"/>
          <w:szCs w:val="24"/>
          <w:lang w:val="am-ET"/>
        </w:rPr>
        <w:t xml:space="preserve"> </w:t>
      </w:r>
      <w:r w:rsidR="00CA2BA3">
        <w:rPr>
          <w:rFonts w:ascii="Times New Roman" w:hAnsi="Times New Roman" w:cs="Times New Roman"/>
          <w:color w:val="000000" w:themeColor="text1"/>
          <w:sz w:val="24"/>
          <w:szCs w:val="24"/>
        </w:rPr>
        <w:t>3</w:t>
      </w:r>
      <w:r w:rsidRPr="006B5467">
        <w:rPr>
          <w:rFonts w:ascii="Times New Roman" w:hAnsi="Times New Roman" w:cs="Times New Roman"/>
          <w:color w:val="000000" w:themeColor="text1"/>
          <w:sz w:val="24"/>
          <w:szCs w:val="24"/>
        </w:rPr>
        <w:t xml:space="preserve">) </w:t>
      </w:r>
      <w:r w:rsidRPr="006B5467">
        <w:rPr>
          <w:rFonts w:ascii="Times New Roman" w:hAnsi="Times New Roman" w:cs="Times New Roman"/>
          <w:color w:val="000000" w:themeColor="text1"/>
          <w:sz w:val="24"/>
          <w:szCs w:val="24"/>
          <w:lang w:val="am-ET"/>
        </w:rPr>
        <w:t>co</w:t>
      </w:r>
      <w:r>
        <w:rPr>
          <w:rFonts w:ascii="Times New Roman" w:hAnsi="Times New Roman" w:cs="Times New Roman"/>
          <w:color w:val="000000" w:themeColor="text1"/>
          <w:sz w:val="24"/>
          <w:szCs w:val="24"/>
        </w:rPr>
        <w:t>o</w:t>
      </w:r>
      <w:r w:rsidRPr="006B5467">
        <w:rPr>
          <w:rFonts w:ascii="Times New Roman" w:hAnsi="Times New Roman" w:cs="Times New Roman"/>
          <w:color w:val="000000" w:themeColor="text1"/>
          <w:sz w:val="24"/>
          <w:szCs w:val="24"/>
          <w:lang w:val="am-ET"/>
        </w:rPr>
        <w:t xml:space="preserve">rdinator </w:t>
      </w:r>
      <w:r w:rsidR="00CA2BA3">
        <w:rPr>
          <w:rFonts w:ascii="Times New Roman" w:hAnsi="Times New Roman" w:cs="Times New Roman"/>
          <w:color w:val="000000" w:themeColor="text1"/>
          <w:sz w:val="24"/>
          <w:szCs w:val="24"/>
        </w:rPr>
        <w:t xml:space="preserve">  4</w:t>
      </w:r>
      <w:r w:rsidRPr="006B5467">
        <w:rPr>
          <w:rFonts w:ascii="Times New Roman" w:hAnsi="Times New Roman" w:cs="Times New Roman"/>
          <w:color w:val="000000" w:themeColor="text1"/>
          <w:sz w:val="24"/>
          <w:szCs w:val="24"/>
        </w:rPr>
        <w:t xml:space="preserve">) traffic police  </w:t>
      </w:r>
      <w:r w:rsidRPr="006B5467">
        <w:rPr>
          <w:rFonts w:ascii="Nyala" w:hAnsi="Nyala" w:cs="Times New Roman"/>
          <w:color w:val="000000" w:themeColor="text1"/>
          <w:sz w:val="24"/>
          <w:szCs w:val="24"/>
          <w:lang w:val="am-ET"/>
        </w:rPr>
        <w:t xml:space="preserve"> </w:t>
      </w:r>
      <w:r w:rsidR="00CA2BA3">
        <w:rPr>
          <w:rFonts w:ascii="Times New Roman" w:hAnsi="Times New Roman" w:cs="Times New Roman"/>
          <w:color w:val="000000" w:themeColor="text1"/>
          <w:sz w:val="24"/>
          <w:szCs w:val="24"/>
        </w:rPr>
        <w:t>5</w:t>
      </w:r>
      <w:r w:rsidRPr="006B5467">
        <w:rPr>
          <w:rFonts w:ascii="Times New Roman" w:hAnsi="Times New Roman" w:cs="Times New Roman"/>
          <w:color w:val="000000" w:themeColor="text1"/>
          <w:sz w:val="24"/>
          <w:szCs w:val="24"/>
        </w:rPr>
        <w:t>) driver</w:t>
      </w:r>
      <w:r w:rsidRPr="006B5467">
        <w:rPr>
          <w:rFonts w:ascii="Nyala" w:hAnsi="Nyala" w:cs="Times New Roman"/>
          <w:color w:val="000000" w:themeColor="text1"/>
          <w:sz w:val="24"/>
          <w:szCs w:val="24"/>
          <w:lang w:val="am-ET"/>
        </w:rPr>
        <w:t xml:space="preserve">  </w:t>
      </w:r>
      <w:r w:rsidRPr="006B5467">
        <w:rPr>
          <w:rFonts w:ascii="Times New Roman" w:hAnsi="Times New Roman" w:cs="Times New Roman"/>
          <w:color w:val="000000" w:themeColor="text1"/>
          <w:sz w:val="24"/>
          <w:szCs w:val="24"/>
        </w:rPr>
        <w:t xml:space="preserve"> </w:t>
      </w:r>
      <w:r w:rsidRPr="006B5467">
        <w:rPr>
          <w:rFonts w:ascii="Nyala" w:hAnsi="Nyala" w:cs="Times New Roman"/>
          <w:color w:val="000000" w:themeColor="text1"/>
          <w:sz w:val="24"/>
          <w:szCs w:val="24"/>
          <w:lang w:val="am-ET"/>
        </w:rPr>
        <w:t xml:space="preserve">            </w:t>
      </w:r>
      <w:r w:rsidR="00CA2BA3">
        <w:rPr>
          <w:rFonts w:ascii="Times New Roman" w:hAnsi="Times New Roman" w:cs="Times New Roman"/>
          <w:color w:val="000000" w:themeColor="text1"/>
          <w:sz w:val="24"/>
          <w:szCs w:val="24"/>
        </w:rPr>
        <w:t>6</w:t>
      </w:r>
      <w:r w:rsidRPr="006B5467">
        <w:rPr>
          <w:rFonts w:ascii="Times New Roman" w:hAnsi="Times New Roman" w:cs="Times New Roman"/>
          <w:color w:val="000000" w:themeColor="text1"/>
          <w:sz w:val="24"/>
          <w:szCs w:val="24"/>
        </w:rPr>
        <w:t xml:space="preserve">) </w:t>
      </w:r>
      <w:r w:rsidRPr="006B5467">
        <w:rPr>
          <w:rFonts w:ascii="Times New Roman" w:hAnsi="Times New Roman" w:cs="Times New Roman"/>
          <w:color w:val="000000" w:themeColor="text1"/>
          <w:sz w:val="24"/>
          <w:szCs w:val="24"/>
          <w:lang w:val="am-ET"/>
        </w:rPr>
        <w:t xml:space="preserve">police </w:t>
      </w:r>
      <w:r w:rsidRPr="006B5467">
        <w:rPr>
          <w:rFonts w:ascii="Nyala" w:hAnsi="Nyala" w:cs="Times New Roman"/>
          <w:color w:val="000000" w:themeColor="text1"/>
          <w:sz w:val="24"/>
          <w:szCs w:val="24"/>
          <w:lang w:val="am-ET"/>
        </w:rPr>
        <w:t xml:space="preserve">    </w:t>
      </w:r>
      <w:r w:rsidR="00CA2BA3">
        <w:rPr>
          <w:rFonts w:ascii="Times New Roman" w:hAnsi="Times New Roman" w:cs="Times New Roman"/>
          <w:color w:val="000000" w:themeColor="text1"/>
          <w:sz w:val="24"/>
          <w:szCs w:val="24"/>
          <w:lang w:val="am-ET"/>
        </w:rPr>
        <w:t>7</w:t>
      </w:r>
      <w:r w:rsidRPr="006B5467">
        <w:rPr>
          <w:rFonts w:ascii="Times New Roman" w:hAnsi="Times New Roman" w:cs="Times New Roman"/>
          <w:color w:val="000000" w:themeColor="text1"/>
          <w:sz w:val="24"/>
          <w:szCs w:val="24"/>
          <w:lang w:val="am-ET"/>
        </w:rPr>
        <w:t xml:space="preserve">) shoeshine </w:t>
      </w:r>
      <w:r w:rsidRPr="006B5467">
        <w:rPr>
          <w:rFonts w:ascii="Nyala" w:hAnsi="Nyala" w:cs="Times New Roman"/>
          <w:color w:val="000000" w:themeColor="text1"/>
          <w:sz w:val="24"/>
          <w:szCs w:val="24"/>
          <w:lang w:val="am-ET"/>
        </w:rPr>
        <w:t xml:space="preserve">  </w:t>
      </w:r>
      <w:r w:rsidR="00CA2BA3">
        <w:rPr>
          <w:rFonts w:ascii="Times New Roman" w:hAnsi="Times New Roman" w:cs="Times New Roman"/>
          <w:color w:val="000000" w:themeColor="text1"/>
          <w:sz w:val="24"/>
          <w:szCs w:val="24"/>
          <w:lang w:val="am-ET"/>
        </w:rPr>
        <w:t>8</w:t>
      </w:r>
      <w:r w:rsidRPr="006B5467">
        <w:rPr>
          <w:rFonts w:ascii="Times New Roman" w:hAnsi="Times New Roman" w:cs="Times New Roman"/>
          <w:color w:val="000000" w:themeColor="text1"/>
          <w:sz w:val="24"/>
          <w:szCs w:val="24"/>
          <w:lang w:val="am-ET"/>
        </w:rPr>
        <w:t xml:space="preserve">)  </w:t>
      </w:r>
      <w:r w:rsidR="00CA2BA3">
        <w:rPr>
          <w:rFonts w:ascii="Times New Roman" w:hAnsi="Times New Roman" w:cs="Times New Roman"/>
          <w:color w:val="000000" w:themeColor="text1"/>
          <w:sz w:val="24"/>
          <w:szCs w:val="24"/>
        </w:rPr>
        <w:t>street sweeper 9) homeless 10</w:t>
      </w:r>
      <w:r>
        <w:rPr>
          <w:rFonts w:ascii="Times New Roman" w:hAnsi="Times New Roman" w:cs="Times New Roman"/>
          <w:color w:val="000000" w:themeColor="text1"/>
          <w:sz w:val="24"/>
          <w:szCs w:val="24"/>
        </w:rPr>
        <w:t xml:space="preserve">) </w:t>
      </w:r>
      <w:r w:rsidRPr="006B5467">
        <w:rPr>
          <w:rFonts w:ascii="Times New Roman" w:hAnsi="Times New Roman" w:cs="Times New Roman"/>
          <w:color w:val="000000" w:themeColor="text1"/>
          <w:sz w:val="24"/>
          <w:szCs w:val="24"/>
          <w:lang w:val="am-ET"/>
        </w:rPr>
        <w:t xml:space="preserve">unemployed </w:t>
      </w:r>
      <w:r w:rsidR="00CA2BA3">
        <w:rPr>
          <w:rFonts w:ascii="Times New Roman" w:hAnsi="Times New Roman" w:cs="Times New Roman"/>
          <w:color w:val="000000" w:themeColor="text1"/>
          <w:sz w:val="24"/>
          <w:szCs w:val="24"/>
        </w:rPr>
        <w:t xml:space="preserve">  11) others</w:t>
      </w:r>
    </w:p>
    <w:p w:rsidR="00C241E5" w:rsidRPr="007830A8" w:rsidRDefault="00C241E5" w:rsidP="007469A6">
      <w:pPr>
        <w:pStyle w:val="ListParagraph"/>
        <w:numPr>
          <w:ilvl w:val="0"/>
          <w:numId w:val="3"/>
        </w:numPr>
        <w:spacing w:line="276" w:lineRule="auto"/>
        <w:ind w:left="270" w:hanging="4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How long have you been working</w:t>
      </w:r>
      <w:r>
        <w:rPr>
          <w:rFonts w:ascii="Times New Roman" w:hAnsi="Times New Roman" w:cs="Times New Roman"/>
          <w:color w:val="000000" w:themeColor="text1"/>
          <w:sz w:val="24"/>
          <w:szCs w:val="24"/>
        </w:rPr>
        <w:t>/living</w:t>
      </w:r>
      <w:r w:rsidRPr="007830A8">
        <w:rPr>
          <w:rFonts w:ascii="Times New Roman" w:hAnsi="Times New Roman" w:cs="Times New Roman"/>
          <w:color w:val="000000" w:themeColor="text1"/>
          <w:sz w:val="24"/>
          <w:szCs w:val="24"/>
        </w:rPr>
        <w:t xml:space="preserve"> in this location? _______________ Years</w:t>
      </w:r>
    </w:p>
    <w:p w:rsidR="00C241E5" w:rsidRDefault="00C241E5" w:rsidP="007469A6">
      <w:pPr>
        <w:pStyle w:val="ListParagraph"/>
        <w:numPr>
          <w:ilvl w:val="0"/>
          <w:numId w:val="3"/>
        </w:numPr>
        <w:spacing w:line="276" w:lineRule="auto"/>
        <w:ind w:left="270" w:hanging="450"/>
        <w:rPr>
          <w:rFonts w:ascii="Times New Roman" w:hAnsi="Times New Roman" w:cs="Times New Roman"/>
          <w:color w:val="000000" w:themeColor="text1"/>
          <w:sz w:val="24"/>
          <w:szCs w:val="24"/>
        </w:rPr>
        <w:sectPr w:rsidR="00C241E5" w:rsidSect="00BF5FF9">
          <w:type w:val="continuous"/>
          <w:pgSz w:w="11909" w:h="16834" w:code="9"/>
          <w:pgMar w:top="1440" w:right="1440" w:bottom="1440" w:left="1440" w:header="720" w:footer="720" w:gutter="0"/>
          <w:cols w:space="720"/>
          <w:docGrid w:linePitch="360"/>
        </w:sectPr>
      </w:pPr>
    </w:p>
    <w:p w:rsidR="00C241E5" w:rsidRPr="00CA2BA3" w:rsidRDefault="00CA2BA3" w:rsidP="007469A6">
      <w:pPr>
        <w:spacing w:line="276" w:lineRule="auto"/>
        <w:ind w:left="27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 &lt;1         2) 1-2         3) 3-4         4) 5-6        5) 7-8        6) 9-10        7</w:t>
      </w:r>
      <w:r w:rsidR="00365C98">
        <w:rPr>
          <w:rFonts w:ascii="Times New Roman" w:hAnsi="Times New Roman" w:cs="Times New Roman"/>
          <w:color w:val="000000" w:themeColor="text1"/>
          <w:sz w:val="24"/>
          <w:szCs w:val="24"/>
        </w:rPr>
        <w:t xml:space="preserve">) </w:t>
      </w:r>
      <w:r w:rsidR="00C241E5" w:rsidRPr="00CA2BA3">
        <w:rPr>
          <w:rFonts w:ascii="Times New Roman" w:hAnsi="Times New Roman" w:cs="Times New Roman"/>
          <w:color w:val="000000" w:themeColor="text1"/>
          <w:sz w:val="24"/>
          <w:szCs w:val="24"/>
        </w:rPr>
        <w:t xml:space="preserve">&gt;10 </w:t>
      </w:r>
    </w:p>
    <w:p w:rsidR="00C241E5" w:rsidRPr="007830A8" w:rsidRDefault="00C241E5" w:rsidP="007469A6">
      <w:pPr>
        <w:pStyle w:val="ListParagraph"/>
        <w:numPr>
          <w:ilvl w:val="0"/>
          <w:numId w:val="3"/>
        </w:numPr>
        <w:spacing w:line="276" w:lineRule="auto"/>
        <w:ind w:left="270" w:hanging="4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 xml:space="preserve">In the years you </w:t>
      </w:r>
      <w:r>
        <w:rPr>
          <w:rFonts w:ascii="Times New Roman" w:hAnsi="Times New Roman" w:cs="Times New Roman"/>
          <w:color w:val="000000" w:themeColor="text1"/>
          <w:sz w:val="24"/>
          <w:szCs w:val="24"/>
        </w:rPr>
        <w:t>worked here have you experienced</w:t>
      </w:r>
      <w:r w:rsidRPr="007830A8">
        <w:rPr>
          <w:rFonts w:ascii="Times New Roman" w:hAnsi="Times New Roman" w:cs="Times New Roman"/>
          <w:color w:val="000000" w:themeColor="text1"/>
          <w:sz w:val="24"/>
          <w:szCs w:val="24"/>
        </w:rPr>
        <w:t xml:space="preserve"> the following health conditions?</w:t>
      </w:r>
    </w:p>
    <w:p w:rsidR="00C241E5" w:rsidRDefault="00C241E5" w:rsidP="00E065C4">
      <w:pPr>
        <w:pStyle w:val="ListParagraph"/>
        <w:numPr>
          <w:ilvl w:val="0"/>
          <w:numId w:val="2"/>
        </w:numPr>
        <w:spacing w:line="360" w:lineRule="auto"/>
        <w:ind w:left="1350"/>
        <w:rPr>
          <w:rFonts w:ascii="Times New Roman" w:hAnsi="Times New Roman" w:cs="Times New Roman"/>
          <w:color w:val="000000" w:themeColor="text1"/>
          <w:sz w:val="24"/>
          <w:szCs w:val="24"/>
        </w:rPr>
        <w:sectPr w:rsidR="00C241E5" w:rsidSect="00BF5FF9">
          <w:type w:val="continuous"/>
          <w:pgSz w:w="11909" w:h="16834" w:code="9"/>
          <w:pgMar w:top="1440" w:right="1440" w:bottom="1440" w:left="1440" w:header="720" w:footer="720" w:gutter="0"/>
          <w:cols w:space="720"/>
          <w:docGrid w:linePitch="360"/>
        </w:sectPr>
      </w:pPr>
    </w:p>
    <w:p w:rsidR="00C241E5" w:rsidRPr="007830A8" w:rsidRDefault="00C241E5" w:rsidP="00E065C4">
      <w:pPr>
        <w:pStyle w:val="ListParagraph"/>
        <w:numPr>
          <w:ilvl w:val="0"/>
          <w:numId w:val="2"/>
        </w:numPr>
        <w:spacing w:line="276" w:lineRule="auto"/>
        <w:ind w:left="13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Shortness of breath</w:t>
      </w:r>
    </w:p>
    <w:p w:rsidR="00C241E5" w:rsidRPr="007830A8" w:rsidRDefault="00C241E5" w:rsidP="00E065C4">
      <w:pPr>
        <w:pStyle w:val="ListParagraph"/>
        <w:numPr>
          <w:ilvl w:val="0"/>
          <w:numId w:val="2"/>
        </w:numPr>
        <w:spacing w:line="276" w:lineRule="auto"/>
        <w:ind w:left="13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 xml:space="preserve">bronchitis </w:t>
      </w:r>
    </w:p>
    <w:p w:rsidR="00C241E5" w:rsidRPr="007830A8" w:rsidRDefault="00C241E5" w:rsidP="00E065C4">
      <w:pPr>
        <w:pStyle w:val="ListParagraph"/>
        <w:numPr>
          <w:ilvl w:val="0"/>
          <w:numId w:val="2"/>
        </w:numPr>
        <w:spacing w:line="276" w:lineRule="auto"/>
        <w:ind w:left="13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asthma</w:t>
      </w:r>
    </w:p>
    <w:p w:rsidR="00C241E5" w:rsidRPr="007830A8" w:rsidRDefault="00C241E5" w:rsidP="00E065C4">
      <w:pPr>
        <w:pStyle w:val="ListParagraph"/>
        <w:numPr>
          <w:ilvl w:val="0"/>
          <w:numId w:val="2"/>
        </w:numPr>
        <w:spacing w:line="276" w:lineRule="auto"/>
        <w:ind w:left="13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coughing</w:t>
      </w:r>
    </w:p>
    <w:p w:rsidR="00C241E5" w:rsidRPr="007830A8" w:rsidRDefault="00C241E5" w:rsidP="00E065C4">
      <w:pPr>
        <w:pStyle w:val="ListParagraph"/>
        <w:numPr>
          <w:ilvl w:val="0"/>
          <w:numId w:val="2"/>
        </w:numPr>
        <w:spacing w:line="276" w:lineRule="auto"/>
        <w:ind w:left="13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sore throat</w:t>
      </w:r>
    </w:p>
    <w:p w:rsidR="00C241E5" w:rsidRPr="007830A8" w:rsidRDefault="00C241E5" w:rsidP="00E065C4">
      <w:pPr>
        <w:pStyle w:val="ListParagraph"/>
        <w:numPr>
          <w:ilvl w:val="0"/>
          <w:numId w:val="2"/>
        </w:numPr>
        <w:spacing w:line="276" w:lineRule="auto"/>
        <w:ind w:left="13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Wheezing</w:t>
      </w:r>
    </w:p>
    <w:p w:rsidR="00C241E5" w:rsidRPr="007830A8" w:rsidRDefault="00C241E5" w:rsidP="00E065C4">
      <w:pPr>
        <w:pStyle w:val="ListParagraph"/>
        <w:numPr>
          <w:ilvl w:val="0"/>
          <w:numId w:val="2"/>
        </w:numPr>
        <w:spacing w:line="276" w:lineRule="auto"/>
        <w:ind w:left="13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Difficulty breathing</w:t>
      </w:r>
    </w:p>
    <w:p w:rsidR="00C241E5" w:rsidRPr="007830A8" w:rsidRDefault="00C241E5" w:rsidP="00E065C4">
      <w:pPr>
        <w:pStyle w:val="ListParagraph"/>
        <w:numPr>
          <w:ilvl w:val="0"/>
          <w:numId w:val="2"/>
        </w:numPr>
        <w:spacing w:line="276" w:lineRule="auto"/>
        <w:ind w:left="13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Chest pain</w:t>
      </w:r>
      <w:r>
        <w:rPr>
          <w:rFonts w:ascii="Times New Roman" w:hAnsi="Times New Roman" w:cs="Times New Roman"/>
          <w:color w:val="000000" w:themeColor="text1"/>
          <w:sz w:val="24"/>
          <w:szCs w:val="24"/>
        </w:rPr>
        <w:t xml:space="preserve">                                               </w:t>
      </w:r>
    </w:p>
    <w:p w:rsidR="00C241E5" w:rsidRPr="007830A8" w:rsidRDefault="00C241E5" w:rsidP="00E065C4">
      <w:pPr>
        <w:pStyle w:val="ListParagraph"/>
        <w:numPr>
          <w:ilvl w:val="0"/>
          <w:numId w:val="2"/>
        </w:numPr>
        <w:spacing w:line="276" w:lineRule="auto"/>
        <w:ind w:left="135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Dry throat</w:t>
      </w:r>
    </w:p>
    <w:p w:rsidR="00C241E5" w:rsidRPr="007830A8" w:rsidRDefault="00CA2BA3" w:rsidP="00E065C4">
      <w:pPr>
        <w:pStyle w:val="ListParagraph"/>
        <w:numPr>
          <w:ilvl w:val="0"/>
          <w:numId w:val="2"/>
        </w:numPr>
        <w:spacing w:line="276" w:lineRule="auto"/>
        <w:ind w:left="13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241E5" w:rsidRPr="007830A8">
        <w:rPr>
          <w:rFonts w:ascii="Times New Roman" w:hAnsi="Times New Roman" w:cs="Times New Roman"/>
          <w:color w:val="000000" w:themeColor="text1"/>
          <w:sz w:val="24"/>
          <w:szCs w:val="24"/>
        </w:rPr>
        <w:t xml:space="preserve">Headache </w:t>
      </w:r>
    </w:p>
    <w:p w:rsidR="00C241E5" w:rsidRPr="007830A8" w:rsidRDefault="00CA2BA3" w:rsidP="00E065C4">
      <w:pPr>
        <w:pStyle w:val="ListParagraph"/>
        <w:numPr>
          <w:ilvl w:val="0"/>
          <w:numId w:val="2"/>
        </w:numPr>
        <w:spacing w:line="276"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241E5" w:rsidRPr="007830A8">
        <w:rPr>
          <w:rFonts w:ascii="Times New Roman" w:hAnsi="Times New Roman" w:cs="Times New Roman"/>
          <w:color w:val="000000" w:themeColor="text1"/>
          <w:sz w:val="24"/>
          <w:szCs w:val="24"/>
        </w:rPr>
        <w:t>Nausea</w:t>
      </w:r>
      <w:r>
        <w:rPr>
          <w:rFonts w:ascii="Times New Roman" w:hAnsi="Times New Roman" w:cs="Times New Roman"/>
          <w:color w:val="000000" w:themeColor="text1"/>
          <w:sz w:val="24"/>
          <w:szCs w:val="24"/>
        </w:rPr>
        <w:t xml:space="preserve"> </w:t>
      </w:r>
    </w:p>
    <w:p w:rsidR="00C241E5" w:rsidRPr="007830A8" w:rsidRDefault="00CA2BA3" w:rsidP="00E065C4">
      <w:pPr>
        <w:pStyle w:val="ListParagraph"/>
        <w:numPr>
          <w:ilvl w:val="0"/>
          <w:numId w:val="2"/>
        </w:numPr>
        <w:spacing w:line="276"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241E5" w:rsidRPr="007830A8">
        <w:rPr>
          <w:rFonts w:ascii="Times New Roman" w:hAnsi="Times New Roman" w:cs="Times New Roman"/>
          <w:color w:val="000000" w:themeColor="text1"/>
          <w:sz w:val="24"/>
          <w:szCs w:val="24"/>
        </w:rPr>
        <w:t>Increased fatigue</w:t>
      </w:r>
    </w:p>
    <w:p w:rsidR="00C241E5" w:rsidRPr="007830A8" w:rsidRDefault="00CA2BA3" w:rsidP="00E065C4">
      <w:pPr>
        <w:pStyle w:val="ListParagraph"/>
        <w:numPr>
          <w:ilvl w:val="0"/>
          <w:numId w:val="2"/>
        </w:numPr>
        <w:spacing w:line="276"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241E5" w:rsidRPr="007830A8">
        <w:rPr>
          <w:rFonts w:ascii="Times New Roman" w:hAnsi="Times New Roman" w:cs="Times New Roman"/>
          <w:color w:val="000000" w:themeColor="text1"/>
          <w:sz w:val="24"/>
          <w:szCs w:val="24"/>
        </w:rPr>
        <w:t>Irregular heart</w:t>
      </w:r>
      <w:r w:rsidR="00C241E5">
        <w:rPr>
          <w:rFonts w:ascii="Times New Roman" w:hAnsi="Times New Roman" w:cs="Times New Roman"/>
          <w:color w:val="000000" w:themeColor="text1"/>
          <w:sz w:val="24"/>
          <w:szCs w:val="24"/>
        </w:rPr>
        <w:t>-</w:t>
      </w:r>
      <w:r w:rsidR="00C241E5" w:rsidRPr="007830A8">
        <w:rPr>
          <w:rFonts w:ascii="Times New Roman" w:hAnsi="Times New Roman" w:cs="Times New Roman"/>
          <w:color w:val="000000" w:themeColor="text1"/>
          <w:sz w:val="24"/>
          <w:szCs w:val="24"/>
        </w:rPr>
        <w:t>beat</w:t>
      </w:r>
    </w:p>
    <w:p w:rsidR="00C241E5" w:rsidRPr="007830A8" w:rsidRDefault="00CA2BA3" w:rsidP="00E065C4">
      <w:pPr>
        <w:pStyle w:val="ListParagraph"/>
        <w:numPr>
          <w:ilvl w:val="0"/>
          <w:numId w:val="2"/>
        </w:numPr>
        <w:spacing w:line="276"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241E5" w:rsidRPr="007830A8">
        <w:rPr>
          <w:rFonts w:ascii="Times New Roman" w:hAnsi="Times New Roman" w:cs="Times New Roman"/>
          <w:color w:val="000000" w:themeColor="text1"/>
          <w:sz w:val="24"/>
          <w:szCs w:val="24"/>
        </w:rPr>
        <w:t>Nonfatal heart attacks</w:t>
      </w:r>
    </w:p>
    <w:p w:rsidR="00C241E5" w:rsidRDefault="00CA2BA3" w:rsidP="00E065C4">
      <w:pPr>
        <w:pStyle w:val="ListParagraph"/>
        <w:numPr>
          <w:ilvl w:val="0"/>
          <w:numId w:val="2"/>
        </w:numPr>
        <w:spacing w:line="276"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241E5">
        <w:rPr>
          <w:rFonts w:ascii="Times New Roman" w:hAnsi="Times New Roman" w:cs="Times New Roman"/>
          <w:color w:val="000000" w:themeColor="text1"/>
          <w:sz w:val="24"/>
          <w:szCs w:val="24"/>
        </w:rPr>
        <w:t>Irritation of the eyes and</w:t>
      </w:r>
      <w:r w:rsidR="00C241E5" w:rsidRPr="007830A8">
        <w:rPr>
          <w:rFonts w:ascii="Times New Roman" w:hAnsi="Times New Roman" w:cs="Times New Roman"/>
          <w:color w:val="000000" w:themeColor="text1"/>
          <w:sz w:val="24"/>
          <w:szCs w:val="24"/>
        </w:rPr>
        <w:t xml:space="preserve"> nose</w:t>
      </w:r>
    </w:p>
    <w:p w:rsidR="00C241E5" w:rsidRPr="00515F97" w:rsidRDefault="00CA2BA3" w:rsidP="00E065C4">
      <w:pPr>
        <w:pStyle w:val="ListParagraph"/>
        <w:numPr>
          <w:ilvl w:val="0"/>
          <w:numId w:val="2"/>
        </w:numPr>
        <w:spacing w:line="276"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t xml:space="preserve"> </w:t>
      </w:r>
      <w:r w:rsidR="00C241E5" w:rsidRPr="00F527BD">
        <w:rPr>
          <w:rFonts w:ascii="Times New Roman" w:hAnsi="Times New Roman" w:cs="Times New Roman"/>
          <w:color w:val="000000" w:themeColor="text1"/>
          <w:sz w:val="24"/>
          <w:szCs w:val="24"/>
          <w:shd w:val="clear" w:color="auto" w:fill="FFFFFF"/>
        </w:rPr>
        <w:t>Emphysema</w:t>
      </w:r>
    </w:p>
    <w:p w:rsidR="00C241E5" w:rsidRPr="00DA0C86" w:rsidRDefault="00CA2BA3" w:rsidP="00E065C4">
      <w:pPr>
        <w:pStyle w:val="ListParagraph"/>
        <w:numPr>
          <w:ilvl w:val="0"/>
          <w:numId w:val="2"/>
        </w:numPr>
        <w:spacing w:line="276"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t xml:space="preserve"> </w:t>
      </w:r>
      <w:r w:rsidR="00C241E5">
        <w:rPr>
          <w:rFonts w:ascii="Times New Roman" w:hAnsi="Times New Roman" w:cs="Times New Roman"/>
          <w:color w:val="000000" w:themeColor="text1"/>
          <w:sz w:val="24"/>
          <w:szCs w:val="24"/>
          <w:shd w:val="clear" w:color="auto" w:fill="FFFFFF"/>
        </w:rPr>
        <w:t xml:space="preserve">Lung cancer </w:t>
      </w:r>
    </w:p>
    <w:p w:rsidR="00C241E5" w:rsidRPr="00FB5548" w:rsidRDefault="00CA2BA3" w:rsidP="00E065C4">
      <w:pPr>
        <w:pStyle w:val="ListParagraph"/>
        <w:numPr>
          <w:ilvl w:val="0"/>
          <w:numId w:val="2"/>
        </w:numPr>
        <w:spacing w:line="276"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t xml:space="preserve"> </w:t>
      </w:r>
      <w:r w:rsidR="00C241E5">
        <w:rPr>
          <w:rFonts w:ascii="Times New Roman" w:hAnsi="Times New Roman" w:cs="Times New Roman"/>
          <w:color w:val="000000" w:themeColor="text1"/>
          <w:sz w:val="24"/>
          <w:szCs w:val="24"/>
          <w:shd w:val="clear" w:color="auto" w:fill="FFFFFF"/>
        </w:rPr>
        <w:t xml:space="preserve">Pneumonia </w:t>
      </w:r>
    </w:p>
    <w:p w:rsidR="00C241E5" w:rsidRPr="00FB5548" w:rsidRDefault="00CA2BA3" w:rsidP="00E065C4">
      <w:pPr>
        <w:pStyle w:val="ListParagraph"/>
        <w:numPr>
          <w:ilvl w:val="0"/>
          <w:numId w:val="2"/>
        </w:numPr>
        <w:spacing w:line="276"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t xml:space="preserve"> </w:t>
      </w:r>
      <w:r w:rsidR="00C241E5">
        <w:rPr>
          <w:rFonts w:ascii="Times New Roman" w:hAnsi="Times New Roman" w:cs="Times New Roman"/>
          <w:color w:val="000000" w:themeColor="text1"/>
          <w:sz w:val="24"/>
          <w:szCs w:val="24"/>
          <w:shd w:val="clear" w:color="auto" w:fill="FFFFFF"/>
        </w:rPr>
        <w:t xml:space="preserve">Leukemia </w:t>
      </w:r>
    </w:p>
    <w:p w:rsidR="00C241E5" w:rsidRPr="00F527BD" w:rsidRDefault="00CA2BA3" w:rsidP="00E065C4">
      <w:pPr>
        <w:pStyle w:val="ListParagraph"/>
        <w:numPr>
          <w:ilvl w:val="0"/>
          <w:numId w:val="2"/>
        </w:numPr>
        <w:spacing w:line="276"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t xml:space="preserve"> </w:t>
      </w:r>
      <w:r w:rsidR="00C241E5">
        <w:rPr>
          <w:rFonts w:ascii="Times New Roman" w:hAnsi="Times New Roman" w:cs="Times New Roman"/>
          <w:color w:val="000000" w:themeColor="text1"/>
          <w:sz w:val="24"/>
          <w:szCs w:val="24"/>
          <w:shd w:val="clear" w:color="auto" w:fill="FFFFFF"/>
        </w:rPr>
        <w:t xml:space="preserve">Others </w:t>
      </w:r>
    </w:p>
    <w:p w:rsidR="00C241E5" w:rsidRDefault="00C241E5" w:rsidP="00E065C4">
      <w:pPr>
        <w:pStyle w:val="ListParagraph"/>
        <w:numPr>
          <w:ilvl w:val="0"/>
          <w:numId w:val="3"/>
        </w:numPr>
        <w:spacing w:line="360" w:lineRule="auto"/>
        <w:ind w:left="450"/>
        <w:rPr>
          <w:rFonts w:ascii="Times New Roman" w:hAnsi="Times New Roman" w:cs="Times New Roman"/>
          <w:color w:val="000000" w:themeColor="text1"/>
          <w:sz w:val="24"/>
          <w:szCs w:val="24"/>
        </w:rPr>
        <w:sectPr w:rsidR="00C241E5" w:rsidSect="00BF5FF9">
          <w:type w:val="continuous"/>
          <w:pgSz w:w="11909" w:h="16834" w:code="9"/>
          <w:pgMar w:top="1440" w:right="1440" w:bottom="1440" w:left="1440" w:header="720" w:footer="720" w:gutter="0"/>
          <w:cols w:num="2" w:space="720"/>
          <w:docGrid w:linePitch="360"/>
        </w:sectPr>
      </w:pPr>
    </w:p>
    <w:p w:rsidR="00C241E5" w:rsidRPr="007830A8" w:rsidRDefault="00C241E5" w:rsidP="00E065C4">
      <w:pPr>
        <w:pStyle w:val="ListParagraph"/>
        <w:numPr>
          <w:ilvl w:val="0"/>
          <w:numId w:val="3"/>
        </w:numPr>
        <w:spacing w:line="240" w:lineRule="auto"/>
        <w:ind w:left="180"/>
        <w:rPr>
          <w:rFonts w:ascii="Times New Roman" w:hAnsi="Times New Roman" w:cs="Times New Roman"/>
          <w:color w:val="000000" w:themeColor="text1"/>
          <w:sz w:val="24"/>
          <w:szCs w:val="24"/>
        </w:rPr>
      </w:pPr>
      <w:r w:rsidRPr="007830A8">
        <w:rPr>
          <w:rFonts w:ascii="Times New Roman" w:hAnsi="Times New Roman" w:cs="Times New Roman"/>
          <w:color w:val="000000" w:themeColor="text1"/>
          <w:sz w:val="24"/>
          <w:szCs w:val="24"/>
        </w:rPr>
        <w:t>In the years you worked here how many times did you visit hospital/clinic for health issues?</w:t>
      </w:r>
    </w:p>
    <w:p w:rsidR="00C241E5" w:rsidRPr="00473F9B" w:rsidRDefault="00C241E5" w:rsidP="00C241E5">
      <w:pPr>
        <w:pStyle w:val="NoSpacing"/>
        <w:rPr>
          <w:rFonts w:ascii="Times New Roman" w:hAnsi="Times New Roman" w:cs="Times New Roman"/>
          <w:sz w:val="24"/>
          <w:szCs w:val="24"/>
        </w:rPr>
      </w:pPr>
      <w:r w:rsidRPr="00473F9B">
        <w:rPr>
          <w:rFonts w:ascii="Times New Roman" w:hAnsi="Times New Roman" w:cs="Times New Roman"/>
          <w:noProof/>
          <w:sz w:val="24"/>
          <w:szCs w:val="24"/>
        </w:rPr>
        <mc:AlternateContent>
          <mc:Choice Requires="wps">
            <w:drawing>
              <wp:anchor distT="0" distB="0" distL="114300" distR="114300" simplePos="0" relativeHeight="251793408" behindDoc="0" locked="0" layoutInCell="1" allowOverlap="1" wp14:anchorId="06DB5A43" wp14:editId="28225E95">
                <wp:simplePos x="0" y="0"/>
                <wp:positionH relativeFrom="column">
                  <wp:posOffset>1000125</wp:posOffset>
                </wp:positionH>
                <wp:positionV relativeFrom="paragraph">
                  <wp:posOffset>126365</wp:posOffset>
                </wp:positionV>
                <wp:extent cx="4705350" cy="0"/>
                <wp:effectExtent l="0" t="0" r="19050" b="19050"/>
                <wp:wrapNone/>
                <wp:docPr id="318" name="Straight Connector 318"/>
                <wp:cNvGraphicFramePr/>
                <a:graphic xmlns:a="http://schemas.openxmlformats.org/drawingml/2006/main">
                  <a:graphicData uri="http://schemas.microsoft.com/office/word/2010/wordprocessingShape">
                    <wps:wsp>
                      <wps:cNvCnPr/>
                      <wps:spPr>
                        <a:xfrm>
                          <a:off x="0" y="0"/>
                          <a:ext cx="47053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DFE0BE6" id="Straight Connector 318" o:spid="_x0000_s1026" style="position:absolute;z-index:251793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8.75pt,9.95pt" to="449.25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" strokecolor="black [3200]" strokeweight=".5pt">
                <v:stroke joinstyle="miter"/>
              </v:line>
            </w:pict>
          </mc:Fallback>
        </mc:AlternateContent>
      </w:r>
      <w:r w:rsidRPr="00473F9B">
        <w:rPr>
          <w:rFonts w:ascii="Times New Roman" w:hAnsi="Times New Roman" w:cs="Times New Roman"/>
          <w:sz w:val="24"/>
          <w:szCs w:val="24"/>
        </w:rPr>
        <w:t xml:space="preserve">1 time:  Reason </w:t>
      </w:r>
    </w:p>
    <w:p w:rsidR="00C241E5" w:rsidRPr="00473F9B" w:rsidRDefault="00C241E5" w:rsidP="00C241E5">
      <w:pPr>
        <w:pStyle w:val="NoSpacing"/>
        <w:rPr>
          <w:rFonts w:ascii="Times New Roman" w:hAnsi="Times New Roman" w:cs="Times New Roman"/>
          <w:sz w:val="24"/>
          <w:szCs w:val="24"/>
        </w:rPr>
      </w:pPr>
      <w:r w:rsidRPr="00473F9B">
        <w:rPr>
          <w:rFonts w:ascii="Times New Roman" w:hAnsi="Times New Roman" w:cs="Times New Roman"/>
          <w:noProof/>
          <w:sz w:val="24"/>
          <w:szCs w:val="24"/>
        </w:rPr>
        <mc:AlternateContent>
          <mc:Choice Requires="wps">
            <w:drawing>
              <wp:anchor distT="0" distB="0" distL="114300" distR="114300" simplePos="0" relativeHeight="251789312" behindDoc="0" locked="0" layoutInCell="1" allowOverlap="1" wp14:anchorId="49935458" wp14:editId="3417821F">
                <wp:simplePos x="0" y="0"/>
                <wp:positionH relativeFrom="column">
                  <wp:posOffset>1000125</wp:posOffset>
                </wp:positionH>
                <wp:positionV relativeFrom="paragraph">
                  <wp:posOffset>115570</wp:posOffset>
                </wp:positionV>
                <wp:extent cx="4705350" cy="0"/>
                <wp:effectExtent l="0" t="0" r="19050" b="19050"/>
                <wp:wrapNone/>
                <wp:docPr id="319" name="Straight Connector 319"/>
                <wp:cNvGraphicFramePr/>
                <a:graphic xmlns:a="http://schemas.openxmlformats.org/drawingml/2006/main">
                  <a:graphicData uri="http://schemas.microsoft.com/office/word/2010/wordprocessingShape">
                    <wps:wsp>
                      <wps:cNvCnPr/>
                      <wps:spPr>
                        <a:xfrm>
                          <a:off x="0" y="0"/>
                          <a:ext cx="47053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116646E" id="Straight Connector 319" o:spid="_x0000_s1026" style="position:absolute;z-index:251789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8.75pt,9.1pt" to="449.25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" strokecolor="black [3200]" strokeweight=".5pt">
                <v:stroke joinstyle="miter"/>
              </v:line>
            </w:pict>
          </mc:Fallback>
        </mc:AlternateContent>
      </w:r>
      <w:r w:rsidRPr="00473F9B">
        <w:rPr>
          <w:rFonts w:ascii="Times New Roman" w:hAnsi="Times New Roman" w:cs="Times New Roman"/>
          <w:sz w:val="24"/>
          <w:szCs w:val="24"/>
        </w:rPr>
        <w:t xml:space="preserve">                         </w:t>
      </w:r>
    </w:p>
    <w:p w:rsidR="00C241E5" w:rsidRPr="00473F9B" w:rsidRDefault="00C241E5" w:rsidP="00C241E5">
      <w:pPr>
        <w:pStyle w:val="NoSpacing"/>
        <w:rPr>
          <w:rFonts w:ascii="Times New Roman" w:hAnsi="Times New Roman" w:cs="Times New Roman"/>
          <w:sz w:val="24"/>
          <w:szCs w:val="24"/>
        </w:rPr>
      </w:pPr>
      <w:r w:rsidRPr="00473F9B">
        <w:rPr>
          <w:rFonts w:ascii="Times New Roman" w:hAnsi="Times New Roman" w:cs="Times New Roman"/>
          <w:noProof/>
          <w:sz w:val="24"/>
          <w:szCs w:val="24"/>
        </w:rPr>
        <mc:AlternateContent>
          <mc:Choice Requires="wps">
            <w:drawing>
              <wp:anchor distT="0" distB="0" distL="114300" distR="114300" simplePos="0" relativeHeight="251796480" behindDoc="0" locked="0" layoutInCell="1" allowOverlap="1" wp14:anchorId="04E7A40D" wp14:editId="458D3075">
                <wp:simplePos x="0" y="0"/>
                <wp:positionH relativeFrom="column">
                  <wp:posOffset>1009015</wp:posOffset>
                </wp:positionH>
                <wp:positionV relativeFrom="paragraph">
                  <wp:posOffset>128905</wp:posOffset>
                </wp:positionV>
                <wp:extent cx="4695825" cy="0"/>
                <wp:effectExtent l="0" t="0" r="28575" b="19050"/>
                <wp:wrapNone/>
                <wp:docPr id="320" name="Straight Connector 320"/>
                <wp:cNvGraphicFramePr/>
                <a:graphic xmlns:a="http://schemas.openxmlformats.org/drawingml/2006/main">
                  <a:graphicData uri="http://schemas.microsoft.com/office/word/2010/wordprocessingShape">
                    <wps:wsp>
                      <wps:cNvCnPr/>
                      <wps:spPr>
                        <a:xfrm>
                          <a:off x="0" y="0"/>
                          <a:ext cx="4695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A55B2C1" id="Straight Connector 320" o:spid="_x0000_s1026" style="position:absolute;z-index:251796480;visibility:visible;mso-wrap-style:square;mso-wrap-distance-left:9pt;mso-wrap-distance-top:0;mso-wrap-distance-right:9pt;mso-wrap-distance-bottom:0;mso-position-horizontal:absolute;mso-position-horizontal-relative:text;mso-position-vertical:absolute;mso-position-vertical-relative:text" from="79.45pt,10.15pt" to="449.2pt,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" strokecolor="black [3200]" strokeweight=".5pt">
                <v:stroke joinstyle="miter"/>
              </v:line>
            </w:pict>
          </mc:Fallback>
        </mc:AlternateContent>
      </w:r>
      <w:r w:rsidRPr="00473F9B">
        <w:rPr>
          <w:rFonts w:ascii="Times New Roman" w:hAnsi="Times New Roman" w:cs="Times New Roman"/>
          <w:sz w:val="24"/>
          <w:szCs w:val="24"/>
        </w:rPr>
        <w:t xml:space="preserve">2 times: Reason </w:t>
      </w:r>
    </w:p>
    <w:p w:rsidR="00C241E5" w:rsidRPr="00473F9B" w:rsidRDefault="00C241E5" w:rsidP="00C241E5">
      <w:pPr>
        <w:pStyle w:val="NoSpacing"/>
        <w:rPr>
          <w:rFonts w:ascii="Times New Roman" w:hAnsi="Times New Roman" w:cs="Times New Roman"/>
          <w:sz w:val="24"/>
          <w:szCs w:val="24"/>
        </w:rPr>
      </w:pPr>
      <w:r w:rsidRPr="00473F9B">
        <w:rPr>
          <w:rFonts w:ascii="Times New Roman" w:hAnsi="Times New Roman" w:cs="Times New Roman"/>
          <w:noProof/>
          <w:sz w:val="24"/>
          <w:szCs w:val="24"/>
        </w:rPr>
        <mc:AlternateContent>
          <mc:Choice Requires="wps">
            <w:drawing>
              <wp:anchor distT="0" distB="0" distL="114300" distR="114300" simplePos="0" relativeHeight="251790336" behindDoc="0" locked="0" layoutInCell="1" allowOverlap="1" wp14:anchorId="5488D903" wp14:editId="20FA2022">
                <wp:simplePos x="0" y="0"/>
                <wp:positionH relativeFrom="column">
                  <wp:posOffset>1028065</wp:posOffset>
                </wp:positionH>
                <wp:positionV relativeFrom="paragraph">
                  <wp:posOffset>123190</wp:posOffset>
                </wp:positionV>
                <wp:extent cx="4695825" cy="0"/>
                <wp:effectExtent l="0" t="0" r="28575" b="19050"/>
                <wp:wrapNone/>
                <wp:docPr id="321" name="Straight Connector 321"/>
                <wp:cNvGraphicFramePr/>
                <a:graphic xmlns:a="http://schemas.openxmlformats.org/drawingml/2006/main">
                  <a:graphicData uri="http://schemas.microsoft.com/office/word/2010/wordprocessingShape">
                    <wps:wsp>
                      <wps:cNvCnPr/>
                      <wps:spPr>
                        <a:xfrm>
                          <a:off x="0" y="0"/>
                          <a:ext cx="4695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2D31C71" id="Straight Connector 321" o:spid="_x0000_s1026" style="position:absolute;z-index:251790336;visibility:visible;mso-wrap-style:square;mso-wrap-distance-left:9pt;mso-wrap-distance-top:0;mso-wrap-distance-right:9pt;mso-wrap-distance-bottom:0;mso-position-horizontal:absolute;mso-position-horizontal-relative:text;mso-position-vertical:absolute;mso-position-vertical-relative:text" from="80.95pt,9.7pt" to="450.7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" strokecolor="black [3200]" strokeweight=".5pt">
                <v:stroke joinstyle="miter"/>
              </v:line>
            </w:pict>
          </mc:Fallback>
        </mc:AlternateContent>
      </w:r>
    </w:p>
    <w:p w:rsidR="00C241E5" w:rsidRPr="00473F9B" w:rsidRDefault="00C241E5" w:rsidP="00C241E5">
      <w:pPr>
        <w:pStyle w:val="NoSpacing"/>
        <w:rPr>
          <w:rFonts w:ascii="Times New Roman" w:hAnsi="Times New Roman" w:cs="Times New Roman"/>
          <w:sz w:val="24"/>
          <w:szCs w:val="24"/>
        </w:rPr>
      </w:pPr>
      <w:r w:rsidRPr="00473F9B">
        <w:rPr>
          <w:rFonts w:ascii="Times New Roman" w:hAnsi="Times New Roman" w:cs="Times New Roman"/>
          <w:noProof/>
          <w:sz w:val="24"/>
          <w:szCs w:val="24"/>
        </w:rPr>
        <mc:AlternateContent>
          <mc:Choice Requires="wps">
            <w:drawing>
              <wp:anchor distT="0" distB="0" distL="114300" distR="114300" simplePos="0" relativeHeight="251794432" behindDoc="0" locked="0" layoutInCell="1" allowOverlap="1" wp14:anchorId="36AF7C3D" wp14:editId="053DF95E">
                <wp:simplePos x="0" y="0"/>
                <wp:positionH relativeFrom="column">
                  <wp:posOffset>1085215</wp:posOffset>
                </wp:positionH>
                <wp:positionV relativeFrom="paragraph">
                  <wp:posOffset>134620</wp:posOffset>
                </wp:positionV>
                <wp:extent cx="4638675" cy="0"/>
                <wp:effectExtent l="0" t="0" r="28575" b="19050"/>
                <wp:wrapNone/>
                <wp:docPr id="322" name="Straight Connector 322"/>
                <wp:cNvGraphicFramePr/>
                <a:graphic xmlns:a="http://schemas.openxmlformats.org/drawingml/2006/main">
                  <a:graphicData uri="http://schemas.microsoft.com/office/word/2010/wordprocessingShape">
                    <wps:wsp>
                      <wps:cNvCnPr/>
                      <wps:spPr>
                        <a:xfrm>
                          <a:off x="0" y="0"/>
                          <a:ext cx="46386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8BDC334" id="Straight Connector 322" o:spid="_x0000_s1026" style="position:absolute;z-index:251794432;visibility:visible;mso-wrap-style:square;mso-wrap-distance-left:9pt;mso-wrap-distance-top:0;mso-wrap-distance-right:9pt;mso-wrap-distance-bottom:0;mso-position-horizontal:absolute;mso-position-horizontal-relative:text;mso-position-vertical:absolute;mso-position-vertical-relative:text" from="85.45pt,10.6pt" to="450.7pt,1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" strokecolor="black [3200]" strokeweight=".5pt">
                <v:stroke joinstyle="miter"/>
              </v:line>
            </w:pict>
          </mc:Fallback>
        </mc:AlternateContent>
      </w:r>
      <w:r w:rsidRPr="00473F9B">
        <w:rPr>
          <w:rFonts w:ascii="Times New Roman" w:hAnsi="Times New Roman" w:cs="Times New Roman"/>
          <w:sz w:val="24"/>
          <w:szCs w:val="24"/>
        </w:rPr>
        <w:t xml:space="preserve">3 times: Reason </w:t>
      </w:r>
    </w:p>
    <w:p w:rsidR="00C241E5" w:rsidRPr="00473F9B" w:rsidRDefault="00C241E5" w:rsidP="00C241E5">
      <w:pPr>
        <w:pStyle w:val="NoSpacing"/>
        <w:rPr>
          <w:rFonts w:ascii="Times New Roman" w:hAnsi="Times New Roman" w:cs="Times New Roman"/>
          <w:sz w:val="24"/>
          <w:szCs w:val="24"/>
        </w:rPr>
      </w:pPr>
      <w:r w:rsidRPr="00473F9B">
        <w:rPr>
          <w:rFonts w:ascii="Times New Roman" w:hAnsi="Times New Roman" w:cs="Times New Roman"/>
          <w:noProof/>
          <w:sz w:val="24"/>
          <w:szCs w:val="24"/>
        </w:rPr>
        <mc:AlternateContent>
          <mc:Choice Requires="wps">
            <w:drawing>
              <wp:anchor distT="0" distB="0" distL="114300" distR="114300" simplePos="0" relativeHeight="251791360" behindDoc="0" locked="0" layoutInCell="1" allowOverlap="1" wp14:anchorId="35945062" wp14:editId="15DC9326">
                <wp:simplePos x="0" y="0"/>
                <wp:positionH relativeFrom="column">
                  <wp:posOffset>1095375</wp:posOffset>
                </wp:positionH>
                <wp:positionV relativeFrom="paragraph">
                  <wp:posOffset>132080</wp:posOffset>
                </wp:positionV>
                <wp:extent cx="4629150" cy="0"/>
                <wp:effectExtent l="0" t="0" r="19050" b="19050"/>
                <wp:wrapNone/>
                <wp:docPr id="323" name="Straight Connector 323"/>
                <wp:cNvGraphicFramePr/>
                <a:graphic xmlns:a="http://schemas.openxmlformats.org/drawingml/2006/main">
                  <a:graphicData uri="http://schemas.microsoft.com/office/word/2010/wordprocessingShape">
                    <wps:wsp>
                      <wps:cNvCnPr/>
                      <wps:spPr>
                        <a:xfrm>
                          <a:off x="0" y="0"/>
                          <a:ext cx="4629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F0A441E" id="Straight Connector 323" o:spid="_x0000_s1026" style="position:absolute;z-index:251791360;visibility:visible;mso-wrap-style:square;mso-wrap-distance-left:9pt;mso-wrap-distance-top:0;mso-wrap-distance-right:9pt;mso-wrap-distance-bottom:0;mso-position-horizontal:absolute;mso-position-horizontal-relative:text;mso-position-vertical:absolute;mso-position-vertical-relative:text" from="86.25pt,10.4pt" to="450.75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" strokecolor="black [3200]" strokeweight=".5pt">
                <v:stroke joinstyle="miter"/>
              </v:line>
            </w:pict>
          </mc:Fallback>
        </mc:AlternateContent>
      </w:r>
    </w:p>
    <w:p w:rsidR="00C241E5" w:rsidRPr="00473F9B" w:rsidRDefault="00C241E5" w:rsidP="00C241E5">
      <w:pPr>
        <w:pStyle w:val="NoSpacing"/>
        <w:rPr>
          <w:rFonts w:ascii="Times New Roman" w:hAnsi="Times New Roman" w:cs="Times New Roman"/>
          <w:sz w:val="24"/>
          <w:szCs w:val="24"/>
        </w:rPr>
      </w:pPr>
      <w:r w:rsidRPr="00473F9B">
        <w:rPr>
          <w:rFonts w:ascii="Times New Roman" w:hAnsi="Times New Roman" w:cs="Times New Roman"/>
          <w:noProof/>
          <w:sz w:val="24"/>
          <w:szCs w:val="24"/>
        </w:rPr>
        <mc:AlternateContent>
          <mc:Choice Requires="wps">
            <w:drawing>
              <wp:anchor distT="0" distB="0" distL="114300" distR="114300" simplePos="0" relativeHeight="251795456" behindDoc="0" locked="0" layoutInCell="1" allowOverlap="1" wp14:anchorId="4A05E096" wp14:editId="5E85B4C7">
                <wp:simplePos x="0" y="0"/>
                <wp:positionH relativeFrom="column">
                  <wp:posOffset>1162050</wp:posOffset>
                </wp:positionH>
                <wp:positionV relativeFrom="paragraph">
                  <wp:posOffset>146050</wp:posOffset>
                </wp:positionV>
                <wp:extent cx="4562475" cy="0"/>
                <wp:effectExtent l="0" t="0" r="28575" b="19050"/>
                <wp:wrapNone/>
                <wp:docPr id="324" name="Straight Connector 324"/>
                <wp:cNvGraphicFramePr/>
                <a:graphic xmlns:a="http://schemas.openxmlformats.org/drawingml/2006/main">
                  <a:graphicData uri="http://schemas.microsoft.com/office/word/2010/wordprocessingShape">
                    <wps:wsp>
                      <wps:cNvCnPr/>
                      <wps:spPr>
                        <a:xfrm>
                          <a:off x="0" y="0"/>
                          <a:ext cx="45624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BF4DD17" id="Straight Connector 324" o:spid="_x0000_s1026" style="position:absolute;z-index:251795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1.5pt,11.5pt" to="450.7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" strokecolor="black [3200]" strokeweight=".5pt">
                <v:stroke joinstyle="miter"/>
              </v:line>
            </w:pict>
          </mc:Fallback>
        </mc:AlternateContent>
      </w:r>
      <w:r w:rsidRPr="00473F9B">
        <w:rPr>
          <w:rFonts w:ascii="Times New Roman" w:hAnsi="Times New Roman" w:cs="Times New Roman"/>
          <w:sz w:val="24"/>
          <w:szCs w:val="24"/>
        </w:rPr>
        <w:t xml:space="preserve">4+ times: Reasons </w:t>
      </w:r>
    </w:p>
    <w:p w:rsidR="00152B9F" w:rsidRPr="00077065" w:rsidRDefault="00C241E5" w:rsidP="00077065">
      <w:pPr>
        <w:pStyle w:val="NoSpacing"/>
      </w:pPr>
      <w:r>
        <w:rPr>
          <w:noProof/>
        </w:rPr>
        <mc:AlternateContent>
          <mc:Choice Requires="wps">
            <w:drawing>
              <wp:anchor distT="0" distB="0" distL="114300" distR="114300" simplePos="0" relativeHeight="251792384" behindDoc="0" locked="0" layoutInCell="1" allowOverlap="1" wp14:anchorId="4A7531C6" wp14:editId="0D035FF6">
                <wp:simplePos x="0" y="0"/>
                <wp:positionH relativeFrom="column">
                  <wp:posOffset>1143000</wp:posOffset>
                </wp:positionH>
                <wp:positionV relativeFrom="paragraph">
                  <wp:posOffset>153670</wp:posOffset>
                </wp:positionV>
                <wp:extent cx="4572000" cy="0"/>
                <wp:effectExtent l="0" t="0" r="19050" b="19050"/>
                <wp:wrapNone/>
                <wp:docPr id="325" name="Straight Connector 325"/>
                <wp:cNvGraphicFramePr/>
                <a:graphic xmlns:a="http://schemas.openxmlformats.org/drawingml/2006/main">
                  <a:graphicData uri="http://schemas.microsoft.com/office/word/2010/wordprocessingShape">
                    <wps:wsp>
                      <wps:cNvCnPr/>
                      <wps:spPr>
                        <a:xfrm>
                          <a:off x="0" y="0"/>
                          <a:ext cx="4572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420D4C" id="Straight Connector 325" o:spid="_x0000_s1026" style="position:absolute;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0pt,12.1pt" to="450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" strokecolor="black [3200]" strokeweight=".5pt">
                <v:stroke joinstyle="miter"/>
              </v:line>
            </w:pict>
          </mc:Fallback>
        </mc:AlternateContent>
      </w:r>
      <w:r>
        <w:rPr>
          <w:rFonts w:ascii="Times New Roman" w:eastAsia="Times New Roman" w:hAnsi="Times New Roman" w:cs="Times New Roman"/>
          <w:b/>
          <w:bCs/>
          <w:color w:val="000000"/>
          <w:kern w:val="36"/>
          <w:sz w:val="24"/>
          <w:szCs w:val="24"/>
        </w:rPr>
        <w:t xml:space="preserve">                  </w:t>
      </w:r>
    </w:p>
    <w:p w:rsidR="00C241E5" w:rsidRPr="006E65CC" w:rsidRDefault="00C241E5" w:rsidP="006E65CC">
      <w:pPr>
        <w:pStyle w:val="Heading1"/>
        <w:jc w:val="center"/>
        <w:rPr>
          <w:color w:val="000000" w:themeColor="text1"/>
          <w:sz w:val="28"/>
          <w:szCs w:val="28"/>
        </w:rPr>
      </w:pPr>
      <w:bookmarkStart w:id="385" w:name="_Toc13226847"/>
      <w:r w:rsidRPr="006E65CC">
        <w:rPr>
          <w:color w:val="000000" w:themeColor="text1"/>
          <w:sz w:val="28"/>
          <w:szCs w:val="28"/>
        </w:rPr>
        <w:lastRenderedPageBreak/>
        <w:t>Appendix III</w:t>
      </w:r>
      <w:bookmarkEnd w:id="385"/>
    </w:p>
    <w:p w:rsidR="003F76BB" w:rsidRDefault="00C00980" w:rsidP="00C00980">
      <w:pPr>
        <w:pStyle w:val="Caption"/>
        <w:spacing w:line="360" w:lineRule="auto"/>
        <w:rPr>
          <w:rFonts w:ascii="Times New Roman" w:hAnsi="Times New Roman" w:cs="Times New Roman"/>
          <w:i w:val="0"/>
          <w:color w:val="000000" w:themeColor="text1"/>
          <w:sz w:val="24"/>
          <w:szCs w:val="24"/>
        </w:rPr>
      </w:pPr>
      <w:bookmarkStart w:id="386" w:name="_Toc13227183"/>
      <w:r w:rsidRPr="00C00980">
        <w:rPr>
          <w:rFonts w:ascii="Times New Roman" w:hAnsi="Times New Roman" w:cs="Times New Roman"/>
          <w:i w:val="0"/>
          <w:color w:val="000000" w:themeColor="text1"/>
          <w:sz w:val="24"/>
          <w:szCs w:val="24"/>
        </w:rPr>
        <w:t xml:space="preserve">Annex </w:t>
      </w:r>
      <w:r w:rsidRPr="00C00980">
        <w:rPr>
          <w:rFonts w:ascii="Times New Roman" w:hAnsi="Times New Roman" w:cs="Times New Roman"/>
          <w:i w:val="0"/>
          <w:color w:val="000000" w:themeColor="text1"/>
          <w:sz w:val="24"/>
          <w:szCs w:val="24"/>
        </w:rPr>
        <w:fldChar w:fldCharType="begin"/>
      </w:r>
      <w:r w:rsidRPr="00C00980">
        <w:rPr>
          <w:rFonts w:ascii="Times New Roman" w:hAnsi="Times New Roman" w:cs="Times New Roman"/>
          <w:i w:val="0"/>
          <w:color w:val="000000" w:themeColor="text1"/>
          <w:sz w:val="24"/>
          <w:szCs w:val="24"/>
        </w:rPr>
        <w:instrText xml:space="preserve"> SEQ Annex \* ARABIC </w:instrText>
      </w:r>
      <w:r w:rsidRPr="00C0098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1</w:t>
      </w:r>
      <w:r w:rsidRPr="00C00980">
        <w:rPr>
          <w:rFonts w:ascii="Times New Roman" w:hAnsi="Times New Roman" w:cs="Times New Roman"/>
          <w:i w:val="0"/>
          <w:color w:val="000000" w:themeColor="text1"/>
          <w:sz w:val="24"/>
          <w:szCs w:val="24"/>
        </w:rPr>
        <w:fldChar w:fldCharType="end"/>
      </w:r>
      <w:r w:rsidRPr="00C00980">
        <w:rPr>
          <w:rFonts w:ascii="Times New Roman" w:hAnsi="Times New Roman" w:cs="Times New Roman"/>
          <w:i w:val="0"/>
          <w:color w:val="000000" w:themeColor="text1"/>
          <w:sz w:val="24"/>
          <w:szCs w:val="24"/>
        </w:rPr>
        <w:t>: Air tracking device used to collect transportation air quality data at station/stops</w:t>
      </w:r>
      <w:bookmarkEnd w:id="386"/>
    </w:p>
    <w:p w:rsidR="00C241E5" w:rsidRDefault="00C241E5" w:rsidP="00C00980">
      <w:pPr>
        <w:pStyle w:val="Caption"/>
        <w:spacing w:line="360" w:lineRule="auto"/>
        <w:rPr>
          <w:rFonts w:ascii="Times New Roman" w:hAnsi="Times New Roman" w:cs="Times New Roman"/>
          <w:b/>
          <w:color w:val="000000" w:themeColor="text1"/>
          <w:sz w:val="24"/>
          <w:szCs w:val="24"/>
        </w:rPr>
      </w:pPr>
      <w:r>
        <w:rPr>
          <w:noProof/>
        </w:rPr>
        <w:drawing>
          <wp:inline distT="0" distB="0" distL="0" distR="0" wp14:anchorId="2A83C611" wp14:editId="1C524BA0">
            <wp:extent cx="5057775" cy="2600325"/>
            <wp:effectExtent l="0" t="0" r="9525" b="9525"/>
            <wp:docPr id="337" name="Pict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057775" cy="2600325"/>
                    </a:xfrm>
                    <a:prstGeom prst="rect">
                      <a:avLst/>
                    </a:prstGeom>
                  </pic:spPr>
                </pic:pic>
              </a:graphicData>
            </a:graphic>
          </wp:inline>
        </w:drawing>
      </w:r>
    </w:p>
    <w:p w:rsidR="00C241E5" w:rsidRDefault="00C241E5" w:rsidP="00C241E5">
      <w:pPr>
        <w:spacing w:line="360" w:lineRule="auto"/>
        <w:rPr>
          <w:rFonts w:ascii="Times New Roman" w:hAnsi="Times New Roman" w:cs="Times New Roman"/>
          <w:b/>
          <w:color w:val="000000" w:themeColor="text1"/>
          <w:sz w:val="24"/>
          <w:szCs w:val="24"/>
        </w:rPr>
      </w:pPr>
      <w:r>
        <w:rPr>
          <w:rFonts w:ascii="Times New Roman" w:hAnsi="Times New Roman" w:cs="Times New Roman"/>
          <w:bCs/>
          <w:sz w:val="24"/>
          <w:szCs w:val="24"/>
        </w:rPr>
        <w:t>Source: (IQAir visual pro user manual air quality guide, 2019)</w:t>
      </w:r>
    </w:p>
    <w:p w:rsidR="00C241E5" w:rsidRDefault="00C241E5" w:rsidP="00C21330">
      <w:pPr>
        <w:spacing w:line="480" w:lineRule="auto"/>
        <w:ind w:right="-151"/>
        <w:jc w:val="both"/>
        <w:rPr>
          <w:rFonts w:ascii="Times New Roman" w:eastAsia="Times New Roman" w:hAnsi="Times New Roman" w:cs="Times New Roman"/>
          <w:color w:val="000000" w:themeColor="text1"/>
          <w:sz w:val="24"/>
          <w:szCs w:val="24"/>
        </w:rPr>
      </w:pPr>
      <w:r w:rsidRPr="00A9488B">
        <w:rPr>
          <w:rFonts w:ascii="Times New Roman" w:hAnsi="Times New Roman" w:cs="Times New Roman"/>
          <w:b/>
          <w:bCs/>
          <w:color w:val="000000" w:themeColor="text1"/>
          <w:sz w:val="24"/>
          <w:szCs w:val="24"/>
          <w:bdr w:val="none" w:sz="0" w:space="0" w:color="auto" w:frame="1"/>
        </w:rPr>
        <w:t>Continuous Mode</w:t>
      </w:r>
      <w:r w:rsidRPr="00A9488B">
        <w:rPr>
          <w:rFonts w:ascii="Times New Roman" w:hAnsi="Times New Roman" w:cs="Times New Roman"/>
          <w:color w:val="000000" w:themeColor="text1"/>
          <w:sz w:val="24"/>
          <w:szCs w:val="24"/>
        </w:rPr>
        <w:t xml:space="preserve"> is the recommended mode for taking measurements throughout an </w:t>
      </w:r>
      <w:r w:rsidRPr="00346EFF">
        <w:rPr>
          <w:rFonts w:ascii="Times New Roman" w:hAnsi="Times New Roman" w:cs="Times New Roman"/>
          <w:color w:val="000000" w:themeColor="text1"/>
          <w:sz w:val="24"/>
          <w:szCs w:val="24"/>
        </w:rPr>
        <w:t xml:space="preserve">experiment.  In this mode, the Node/Pro will take measurements every 10 seconds - making it quick to detect changes in the environment.  Hence, the measurement were taken at each station for 30 minutes. Every 10 seconds air tracking device registered the air quality data in excel form </w:t>
      </w:r>
      <w:r>
        <w:rPr>
          <w:rFonts w:ascii="Times New Roman" w:hAnsi="Times New Roman" w:cs="Times New Roman"/>
          <w:color w:val="000000" w:themeColor="text1"/>
          <w:sz w:val="24"/>
          <w:szCs w:val="24"/>
        </w:rPr>
        <w:t xml:space="preserve">in one minute 6 records </w:t>
      </w:r>
      <w:r w:rsidRPr="00346EFF">
        <w:rPr>
          <w:rFonts w:ascii="Times New Roman" w:hAnsi="Times New Roman" w:cs="Times New Roman"/>
          <w:color w:val="000000" w:themeColor="text1"/>
          <w:sz w:val="24"/>
          <w:szCs w:val="24"/>
        </w:rPr>
        <w:t>with the total of (6x30) = 180 excel inf</w:t>
      </w:r>
      <w:r>
        <w:rPr>
          <w:rFonts w:ascii="Times New Roman" w:hAnsi="Times New Roman" w:cs="Times New Roman"/>
          <w:color w:val="000000" w:themeColor="text1"/>
          <w:sz w:val="24"/>
          <w:szCs w:val="24"/>
        </w:rPr>
        <w:t>ormation for single 30 minutes Air V</w:t>
      </w:r>
      <w:r w:rsidRPr="00346EFF">
        <w:rPr>
          <w:rFonts w:ascii="Times New Roman" w:hAnsi="Times New Roman" w:cs="Times New Roman"/>
          <w:color w:val="000000" w:themeColor="text1"/>
          <w:sz w:val="24"/>
          <w:szCs w:val="24"/>
        </w:rPr>
        <w:t xml:space="preserve">isual data. 24 stations were sampled and observed two times during peak and off peak hours. Therefore, (2x24) = 48 </w:t>
      </w:r>
      <w:r>
        <w:rPr>
          <w:rFonts w:ascii="Times New Roman" w:hAnsi="Times New Roman" w:cs="Times New Roman"/>
          <w:color w:val="000000" w:themeColor="text1"/>
          <w:sz w:val="24"/>
          <w:szCs w:val="24"/>
        </w:rPr>
        <w:t xml:space="preserve">or 1440 minutes (24 hours) </w:t>
      </w:r>
      <w:r w:rsidRPr="00346EFF">
        <w:rPr>
          <w:rFonts w:ascii="Times New Roman" w:hAnsi="Times New Roman" w:cs="Times New Roman"/>
          <w:color w:val="000000" w:themeColor="text1"/>
          <w:sz w:val="24"/>
          <w:szCs w:val="24"/>
        </w:rPr>
        <w:t>measurement of air quality at public transportation stations (LRT, bus, taxi and mixed) were taken with a total of (48x</w:t>
      </w:r>
      <w:r>
        <w:rPr>
          <w:rFonts w:ascii="Times New Roman" w:hAnsi="Times New Roman" w:cs="Times New Roman"/>
          <w:color w:val="000000" w:themeColor="text1"/>
          <w:sz w:val="24"/>
          <w:szCs w:val="24"/>
        </w:rPr>
        <w:t>180) = 8,640 excel data</w:t>
      </w:r>
      <w:r w:rsidR="00EC4B13">
        <w:rPr>
          <w:rFonts w:ascii="Times New Roman" w:hAnsi="Times New Roman" w:cs="Times New Roman"/>
          <w:color w:val="000000" w:themeColor="text1"/>
          <w:sz w:val="24"/>
          <w:szCs w:val="24"/>
        </w:rPr>
        <w:t>. This device ga</w:t>
      </w:r>
      <w:r w:rsidRPr="00346EFF">
        <w:rPr>
          <w:rFonts w:ascii="Times New Roman" w:hAnsi="Times New Roman" w:cs="Times New Roman"/>
          <w:color w:val="000000" w:themeColor="text1"/>
          <w:sz w:val="24"/>
          <w:szCs w:val="24"/>
        </w:rPr>
        <w:t>ve information about PM2.5, PM10, CO</w:t>
      </w:r>
      <w:r w:rsidRPr="00811504">
        <w:rPr>
          <w:rFonts w:ascii="Times New Roman" w:hAnsi="Times New Roman" w:cs="Times New Roman"/>
          <w:color w:val="000000" w:themeColor="text1"/>
          <w:sz w:val="24"/>
          <w:szCs w:val="24"/>
          <w:vertAlign w:val="subscript"/>
        </w:rPr>
        <w:t>2</w:t>
      </w:r>
      <w:r w:rsidRPr="00346EFF">
        <w:rPr>
          <w:rFonts w:ascii="Times New Roman" w:hAnsi="Times New Roman" w:cs="Times New Roman"/>
          <w:color w:val="000000" w:themeColor="text1"/>
          <w:sz w:val="24"/>
          <w:szCs w:val="24"/>
        </w:rPr>
        <w:t>, humidity, tempe</w:t>
      </w:r>
      <w:r w:rsidR="00DE485D">
        <w:rPr>
          <w:rFonts w:ascii="Times New Roman" w:hAnsi="Times New Roman" w:cs="Times New Roman"/>
          <w:color w:val="000000" w:themeColor="text1"/>
          <w:sz w:val="24"/>
          <w:szCs w:val="24"/>
        </w:rPr>
        <w:t>rature and</w:t>
      </w:r>
      <w:r>
        <w:rPr>
          <w:rFonts w:ascii="Times New Roman" w:hAnsi="Times New Roman" w:cs="Times New Roman"/>
          <w:color w:val="000000" w:themeColor="text1"/>
          <w:sz w:val="24"/>
          <w:szCs w:val="24"/>
        </w:rPr>
        <w:t xml:space="preserve"> air quality index (AQI). </w:t>
      </w:r>
    </w:p>
    <w:p w:rsidR="00D57C26" w:rsidRPr="00607CF4" w:rsidRDefault="00C241E5" w:rsidP="00077065">
      <w:pPr>
        <w:spacing w:after="0" w:line="480" w:lineRule="auto"/>
        <w:jc w:val="both"/>
        <w:rPr>
          <w:rFonts w:ascii="Times New Roman" w:eastAsia="Times New Roman" w:hAnsi="Times New Roman" w:cs="Times New Roman"/>
          <w:color w:val="000000" w:themeColor="text1"/>
          <w:sz w:val="24"/>
          <w:szCs w:val="24"/>
          <w:bdr w:val="none" w:sz="0" w:space="0" w:color="auto" w:frame="1"/>
        </w:rPr>
      </w:pPr>
      <w:r w:rsidRPr="00F005A6">
        <w:rPr>
          <w:rFonts w:ascii="Times New Roman" w:eastAsia="Times New Roman" w:hAnsi="Times New Roman" w:cs="Times New Roman"/>
          <w:color w:val="000000" w:themeColor="text1"/>
          <w:sz w:val="24"/>
          <w:szCs w:val="24"/>
          <w:bdr w:val="none" w:sz="0" w:space="0" w:color="auto" w:frame="1"/>
          <w:shd w:val="clear" w:color="auto" w:fill="FFFFFF"/>
        </w:rPr>
        <w:t xml:space="preserve">For indoor monitoring, the coverage of an Air-Visual Node/Pro is a room (or open space) of up to 100sqm and </w:t>
      </w:r>
      <w:r w:rsidRPr="00F005A6">
        <w:rPr>
          <w:rFonts w:ascii="Times New Roman" w:eastAsia="Times New Roman" w:hAnsi="Times New Roman" w:cs="Times New Roman"/>
          <w:color w:val="000000" w:themeColor="text1"/>
          <w:sz w:val="24"/>
          <w:szCs w:val="24"/>
          <w:bdr w:val="none" w:sz="0" w:space="0" w:color="auto" w:frame="1"/>
        </w:rPr>
        <w:t>for outdoor monitoring, the coverage of an Air-Visual sensor is usually for a 5km radius</w:t>
      </w:r>
      <w:r w:rsidRPr="00F005A6">
        <w:rPr>
          <w:rFonts w:ascii="Times New Roman" w:eastAsia="Times New Roman" w:hAnsi="Times New Roman" w:cs="Times New Roman"/>
          <w:b/>
          <w:color w:val="000000" w:themeColor="text1"/>
          <w:sz w:val="24"/>
          <w:szCs w:val="24"/>
          <w:bdr w:val="none" w:sz="0" w:space="0" w:color="auto" w:frame="1"/>
        </w:rPr>
        <w:t>.</w:t>
      </w:r>
      <w:r w:rsidRPr="00F005A6">
        <w:rPr>
          <w:rFonts w:ascii="Times New Roman" w:eastAsia="Times New Roman" w:hAnsi="Times New Roman" w:cs="Times New Roman"/>
          <w:color w:val="000000" w:themeColor="text1"/>
          <w:sz w:val="24"/>
          <w:szCs w:val="24"/>
          <w:bdr w:val="none" w:sz="0" w:space="0" w:color="auto" w:frame="1"/>
        </w:rPr>
        <w:t xml:space="preserve"> The network of sensors become more accurate as the density of the sensors increases.</w:t>
      </w:r>
    </w:p>
    <w:p w:rsidR="00C241E5" w:rsidRPr="00077065" w:rsidRDefault="00C241E5" w:rsidP="00077065">
      <w:pPr>
        <w:pStyle w:val="NoSpacing"/>
        <w:spacing w:line="360" w:lineRule="auto"/>
        <w:jc w:val="center"/>
        <w:outlineLvl w:val="0"/>
        <w:rPr>
          <w:rFonts w:ascii="Times New Roman" w:hAnsi="Times New Roman" w:cs="Times New Roman"/>
          <w:b/>
          <w:sz w:val="28"/>
          <w:szCs w:val="28"/>
        </w:rPr>
      </w:pPr>
      <w:bookmarkStart w:id="387" w:name="_Toc13226848"/>
      <w:r w:rsidRPr="00077065">
        <w:rPr>
          <w:rFonts w:ascii="Times New Roman" w:hAnsi="Times New Roman" w:cs="Times New Roman"/>
          <w:b/>
          <w:sz w:val="28"/>
          <w:szCs w:val="28"/>
        </w:rPr>
        <w:lastRenderedPageBreak/>
        <w:t>Appendix IV</w:t>
      </w:r>
      <w:bookmarkEnd w:id="387"/>
    </w:p>
    <w:p w:rsidR="00C241E5" w:rsidRPr="00077065" w:rsidRDefault="00C241E5" w:rsidP="00077065">
      <w:pPr>
        <w:pStyle w:val="NoSpacing"/>
        <w:spacing w:line="360" w:lineRule="auto"/>
        <w:jc w:val="center"/>
        <w:rPr>
          <w:rFonts w:ascii="Times New Roman" w:hAnsi="Times New Roman" w:cs="Times New Roman"/>
          <w:b/>
          <w:sz w:val="28"/>
          <w:szCs w:val="28"/>
        </w:rPr>
      </w:pPr>
      <w:r w:rsidRPr="00077065">
        <w:rPr>
          <w:rFonts w:ascii="Times New Roman" w:hAnsi="Times New Roman" w:cs="Times New Roman"/>
          <w:b/>
          <w:sz w:val="28"/>
          <w:szCs w:val="28"/>
        </w:rPr>
        <w:t>Addis Ababa University</w:t>
      </w:r>
    </w:p>
    <w:p w:rsidR="00C241E5" w:rsidRPr="00077065" w:rsidRDefault="00C241E5" w:rsidP="00077065">
      <w:pPr>
        <w:pStyle w:val="NoSpacing"/>
        <w:spacing w:line="360" w:lineRule="auto"/>
        <w:jc w:val="center"/>
        <w:rPr>
          <w:rFonts w:ascii="Times New Roman" w:hAnsi="Times New Roman" w:cs="Times New Roman"/>
          <w:b/>
          <w:sz w:val="28"/>
          <w:szCs w:val="28"/>
        </w:rPr>
      </w:pPr>
      <w:r w:rsidRPr="00077065">
        <w:rPr>
          <w:rFonts w:ascii="Times New Roman" w:hAnsi="Times New Roman" w:cs="Times New Roman"/>
          <w:b/>
          <w:sz w:val="28"/>
          <w:szCs w:val="28"/>
        </w:rPr>
        <w:t>Ethiopian institute of Architecture, Building construction and City Development</w:t>
      </w:r>
    </w:p>
    <w:p w:rsidR="00C241E5" w:rsidRPr="00EE7C32" w:rsidRDefault="00C241E5" w:rsidP="00077065">
      <w:pPr>
        <w:spacing w:line="480" w:lineRule="auto"/>
        <w:jc w:val="both"/>
        <w:rPr>
          <w:rFonts w:ascii="Times New Roman" w:hAnsi="Times New Roman" w:cs="Times New Roman"/>
          <w:b/>
          <w:bCs/>
          <w:sz w:val="24"/>
          <w:szCs w:val="24"/>
        </w:rPr>
      </w:pPr>
      <w:r w:rsidRPr="00EE7C32">
        <w:rPr>
          <w:rFonts w:ascii="Times New Roman" w:hAnsi="Times New Roman" w:cs="Times New Roman"/>
          <w:b/>
          <w:bCs/>
          <w:sz w:val="24"/>
          <w:szCs w:val="24"/>
        </w:rPr>
        <w:t>Semi-structured interview items for institutions (key informants) AACRTB and AAEPA on the study topic which is entitled: air quality at public transportation stations/stops: LRT contribution to reduce air pollution in Addis Ababa.</w:t>
      </w:r>
    </w:p>
    <w:p w:rsidR="00C241E5" w:rsidRPr="00EE7C32" w:rsidRDefault="00C241E5" w:rsidP="00C21330">
      <w:pPr>
        <w:spacing w:line="480" w:lineRule="auto"/>
        <w:ind w:right="-1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Dear the</w:t>
      </w:r>
      <w:r w:rsidRPr="00EE7C32">
        <w:rPr>
          <w:rFonts w:ascii="Times New Roman" w:hAnsi="Times New Roman" w:cs="Times New Roman"/>
          <w:color w:val="000000" w:themeColor="text1"/>
          <w:sz w:val="24"/>
          <w:szCs w:val="24"/>
        </w:rPr>
        <w:t xml:space="preserve"> interviewee of this study as the practitioner and the stakeholder on one hand this study and on the other hand by being the profession of different fields. The researcher kindly pronounce that the purpose of this study is only for academic orientations upon aforesaid title of the study, with the intention that, to be this study viable and fruitful the researcher demand information, you to convey and deliver so as, the situation going o</w:t>
      </w:r>
      <w:r>
        <w:rPr>
          <w:rFonts w:ascii="Times New Roman" w:hAnsi="Times New Roman" w:cs="Times New Roman"/>
          <w:color w:val="000000" w:themeColor="text1"/>
          <w:sz w:val="24"/>
          <w:szCs w:val="24"/>
        </w:rPr>
        <w:t xml:space="preserve">n, as what, the study requests. </w:t>
      </w:r>
      <w:r w:rsidRPr="00EE7C32">
        <w:rPr>
          <w:rFonts w:ascii="Times New Roman" w:hAnsi="Times New Roman" w:cs="Times New Roman"/>
          <w:color w:val="000000" w:themeColor="text1"/>
          <w:sz w:val="24"/>
          <w:szCs w:val="24"/>
        </w:rPr>
        <w:t xml:space="preserve">For the willingness as well as collaboration and devotion that you paid the researcher would like to express his heartfelt appreciation. </w:t>
      </w:r>
      <w:r w:rsidRPr="00EE7C32">
        <w:rPr>
          <w:rFonts w:ascii="Times New Roman" w:hAnsi="Times New Roman" w:cs="Times New Roman"/>
          <w:bCs/>
          <w:color w:val="000000" w:themeColor="text1"/>
          <w:sz w:val="24"/>
          <w:szCs w:val="24"/>
        </w:rPr>
        <w:t xml:space="preserve"> </w:t>
      </w:r>
    </w:p>
    <w:p w:rsidR="00C241E5" w:rsidRPr="00E97F8E" w:rsidRDefault="00C241E5" w:rsidP="00E065C4">
      <w:pPr>
        <w:pStyle w:val="NoSpacing"/>
        <w:numPr>
          <w:ilvl w:val="0"/>
          <w:numId w:val="16"/>
        </w:numPr>
        <w:spacing w:line="480" w:lineRule="auto"/>
        <w:ind w:left="360"/>
        <w:rPr>
          <w:rFonts w:ascii="Times New Roman" w:hAnsi="Times New Roman" w:cs="Times New Roman"/>
          <w:color w:val="000000" w:themeColor="text1"/>
          <w:sz w:val="24"/>
          <w:szCs w:val="24"/>
        </w:rPr>
        <w:sectPr w:rsidR="00C241E5" w:rsidRPr="00E97F8E" w:rsidSect="00BF5FF9">
          <w:type w:val="continuous"/>
          <w:pgSz w:w="11909" w:h="16834" w:code="9"/>
          <w:pgMar w:top="1440" w:right="1440" w:bottom="1440" w:left="1440" w:header="720" w:footer="720" w:gutter="0"/>
          <w:cols w:space="720"/>
          <w:docGrid w:linePitch="360"/>
        </w:sectPr>
      </w:pPr>
      <w:r>
        <w:rPr>
          <w:rFonts w:ascii="Times New Roman" w:hAnsi="Times New Roman" w:cs="Times New Roman"/>
          <w:sz w:val="24"/>
          <w:szCs w:val="24"/>
        </w:rPr>
        <w:t xml:space="preserve"> </w:t>
      </w:r>
      <w:r w:rsidRPr="00E97F8E">
        <w:rPr>
          <w:rFonts w:ascii="Times New Roman" w:hAnsi="Times New Roman" w:cs="Times New Roman"/>
          <w:sz w:val="24"/>
          <w:szCs w:val="24"/>
        </w:rPr>
        <w:t xml:space="preserve">What factors affect </w:t>
      </w:r>
      <w:r>
        <w:rPr>
          <w:rFonts w:ascii="Times New Roman" w:hAnsi="Times New Roman" w:cs="Times New Roman"/>
          <w:sz w:val="24"/>
          <w:szCs w:val="24"/>
        </w:rPr>
        <w:t>more emission on road motor vehicles</w:t>
      </w:r>
      <w:r w:rsidRPr="00E97F8E">
        <w:rPr>
          <w:rFonts w:ascii="Times New Roman" w:hAnsi="Times New Roman" w:cs="Times New Roman"/>
          <w:sz w:val="24"/>
          <w:szCs w:val="24"/>
        </w:rPr>
        <w:t xml:space="preserve"> </w:t>
      </w:r>
      <w:r>
        <w:rPr>
          <w:rFonts w:ascii="Times New Roman" w:hAnsi="Times New Roman" w:cs="Times New Roman"/>
          <w:sz w:val="24"/>
          <w:szCs w:val="24"/>
        </w:rPr>
        <w:t xml:space="preserve">in Addis Ababa? </w:t>
      </w:r>
    </w:p>
    <w:p w:rsidR="00C241E5" w:rsidRPr="009E094B" w:rsidRDefault="00C241E5" w:rsidP="00E065C4">
      <w:pPr>
        <w:pStyle w:val="ListParagraph"/>
        <w:numPr>
          <w:ilvl w:val="0"/>
          <w:numId w:val="16"/>
        </w:numPr>
        <w:spacing w:after="420" w:line="480" w:lineRule="auto"/>
        <w:ind w:left="450" w:hanging="450"/>
        <w:rPr>
          <w:rFonts w:ascii="Times New Roman" w:eastAsia="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rPr>
        <w:t>How many</w:t>
      </w:r>
      <w:r w:rsidRPr="009E094B">
        <w:rPr>
          <w:rFonts w:ascii="Times New Roman" w:eastAsia="Times New Roman" w:hAnsi="Times New Roman" w:cs="Times New Roman"/>
          <w:bCs/>
          <w:color w:val="000000" w:themeColor="text1"/>
          <w:sz w:val="24"/>
          <w:szCs w:val="24"/>
        </w:rPr>
        <w:t xml:space="preserve"> vehicles (diesel and gasoline engine vehicles) are there in Addis Ababa?</w:t>
      </w:r>
    </w:p>
    <w:p w:rsidR="00C241E5" w:rsidRPr="00DD6C9E" w:rsidRDefault="00C241E5" w:rsidP="00E065C4">
      <w:pPr>
        <w:pStyle w:val="ListParagraph"/>
        <w:numPr>
          <w:ilvl w:val="0"/>
          <w:numId w:val="16"/>
        </w:numPr>
        <w:spacing w:after="420" w:line="480" w:lineRule="auto"/>
        <w:ind w:left="450" w:hanging="450"/>
        <w:rPr>
          <w:rFonts w:ascii="Times New Roman" w:eastAsia="Times New Roman" w:hAnsi="Times New Roman" w:cs="Times New Roman"/>
          <w:color w:val="000000" w:themeColor="text1"/>
          <w:sz w:val="24"/>
          <w:szCs w:val="24"/>
        </w:rPr>
      </w:pPr>
      <w:r w:rsidRPr="00DD6C9E">
        <w:rPr>
          <w:rFonts w:ascii="Times New Roman" w:eastAsia="Times New Roman" w:hAnsi="Times New Roman" w:cs="Times New Roman"/>
          <w:bCs/>
          <w:color w:val="000000" w:themeColor="text1"/>
          <w:sz w:val="24"/>
          <w:szCs w:val="24"/>
        </w:rPr>
        <w:t xml:space="preserve">What </w:t>
      </w:r>
      <w:r>
        <w:rPr>
          <w:rFonts w:ascii="Times New Roman" w:eastAsia="Times New Roman" w:hAnsi="Times New Roman" w:cs="Times New Roman"/>
          <w:bCs/>
          <w:color w:val="000000" w:themeColor="text1"/>
          <w:sz w:val="24"/>
          <w:szCs w:val="24"/>
        </w:rPr>
        <w:t>are the emission limit of AAEPA or standards for vehicles emission?</w:t>
      </w:r>
    </w:p>
    <w:p w:rsidR="00C241E5" w:rsidRPr="00C5685E" w:rsidRDefault="00C241E5" w:rsidP="00E065C4">
      <w:pPr>
        <w:pStyle w:val="ListParagraph"/>
        <w:numPr>
          <w:ilvl w:val="0"/>
          <w:numId w:val="16"/>
        </w:numPr>
        <w:spacing w:after="420" w:line="480" w:lineRule="auto"/>
        <w:ind w:left="450" w:hanging="450"/>
        <w:rPr>
          <w:rFonts w:ascii="Times New Roman" w:eastAsia="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rPr>
        <w:t xml:space="preserve">What are the possible solutions to minimize transport related air pollution? </w:t>
      </w:r>
    </w:p>
    <w:p w:rsidR="00C241E5" w:rsidRDefault="00C241E5" w:rsidP="00C241E5">
      <w:pPr>
        <w:spacing w:after="420" w:line="480" w:lineRule="auto"/>
        <w:rPr>
          <w:rFonts w:ascii="Times New Roman" w:eastAsia="Times New Roman" w:hAnsi="Times New Roman" w:cs="Times New Roman"/>
          <w:color w:val="000000" w:themeColor="text1"/>
          <w:sz w:val="24"/>
          <w:szCs w:val="24"/>
        </w:rPr>
      </w:pPr>
    </w:p>
    <w:p w:rsidR="00C241E5" w:rsidRDefault="00C241E5" w:rsidP="00C241E5">
      <w:pPr>
        <w:spacing w:after="420" w:line="480" w:lineRule="auto"/>
        <w:rPr>
          <w:rFonts w:ascii="Times New Roman" w:eastAsia="Times New Roman" w:hAnsi="Times New Roman" w:cs="Times New Roman"/>
          <w:color w:val="000000" w:themeColor="text1"/>
          <w:sz w:val="24"/>
          <w:szCs w:val="24"/>
        </w:rPr>
      </w:pPr>
    </w:p>
    <w:p w:rsidR="00152B9F" w:rsidRDefault="00152B9F" w:rsidP="00C241E5">
      <w:pPr>
        <w:spacing w:after="420" w:line="480" w:lineRule="auto"/>
        <w:rPr>
          <w:rFonts w:ascii="Times New Roman" w:eastAsia="Times New Roman" w:hAnsi="Times New Roman" w:cs="Times New Roman"/>
          <w:color w:val="000000" w:themeColor="text1"/>
          <w:sz w:val="24"/>
          <w:szCs w:val="24"/>
        </w:rPr>
      </w:pPr>
    </w:p>
    <w:p w:rsidR="00554B54" w:rsidRDefault="00554B54" w:rsidP="00C241E5">
      <w:pPr>
        <w:spacing w:after="420" w:line="480" w:lineRule="auto"/>
        <w:rPr>
          <w:rFonts w:ascii="Times New Roman" w:eastAsia="Times New Roman" w:hAnsi="Times New Roman" w:cs="Times New Roman"/>
          <w:color w:val="000000" w:themeColor="text1"/>
          <w:sz w:val="24"/>
          <w:szCs w:val="24"/>
        </w:rPr>
      </w:pPr>
    </w:p>
    <w:p w:rsidR="00C241E5" w:rsidRDefault="006E65CC" w:rsidP="00607CF4">
      <w:pPr>
        <w:pStyle w:val="Heading1"/>
        <w:jc w:val="center"/>
        <w:rPr>
          <w:color w:val="000000" w:themeColor="text1"/>
          <w:sz w:val="26"/>
          <w:szCs w:val="26"/>
        </w:rPr>
      </w:pPr>
      <w:bookmarkStart w:id="388" w:name="_Toc13226849"/>
      <w:r w:rsidRPr="006E65CC">
        <w:rPr>
          <w:color w:val="000000" w:themeColor="text1"/>
          <w:sz w:val="26"/>
          <w:szCs w:val="26"/>
        </w:rPr>
        <w:lastRenderedPageBreak/>
        <w:t>A</w:t>
      </w:r>
      <w:r w:rsidR="007539BB">
        <w:rPr>
          <w:color w:val="000000" w:themeColor="text1"/>
          <w:sz w:val="26"/>
          <w:szCs w:val="26"/>
        </w:rPr>
        <w:t>ppendix V</w:t>
      </w:r>
      <w:bookmarkEnd w:id="388"/>
    </w:p>
    <w:p w:rsidR="00E70B65" w:rsidRPr="00A44EFC" w:rsidRDefault="00E70B65" w:rsidP="00C21330">
      <w:pPr>
        <w:pStyle w:val="Heading3"/>
        <w:spacing w:line="480" w:lineRule="auto"/>
        <w:ind w:right="-151"/>
        <w:rPr>
          <w:rFonts w:ascii="Times New Roman" w:hAnsi="Times New Roman" w:cs="Times New Roman"/>
          <w:b/>
          <w:noProof/>
          <w:color w:val="000000" w:themeColor="text1"/>
          <w:sz w:val="26"/>
          <w:szCs w:val="26"/>
        </w:rPr>
      </w:pPr>
      <w:r>
        <w:rPr>
          <w:rFonts w:ascii="Times New Roman" w:hAnsi="Times New Roman" w:cs="Times New Roman"/>
          <w:b/>
          <w:noProof/>
          <w:color w:val="000000" w:themeColor="text1"/>
          <w:sz w:val="26"/>
          <w:szCs w:val="26"/>
        </w:rPr>
        <w:t xml:space="preserve"> </w:t>
      </w:r>
      <w:r w:rsidRPr="00A44EFC">
        <w:rPr>
          <w:rFonts w:ascii="Times New Roman" w:hAnsi="Times New Roman" w:cs="Times New Roman"/>
          <w:b/>
          <w:noProof/>
          <w:color w:val="000000" w:themeColor="text1"/>
          <w:sz w:val="26"/>
          <w:szCs w:val="26"/>
        </w:rPr>
        <w:t xml:space="preserve"> </w:t>
      </w:r>
      <w:bookmarkStart w:id="389" w:name="_Toc13226850"/>
      <w:r w:rsidRPr="00A44EFC">
        <w:rPr>
          <w:rFonts w:ascii="Times New Roman" w:hAnsi="Times New Roman" w:cs="Times New Roman"/>
          <w:b/>
          <w:noProof/>
          <w:color w:val="000000" w:themeColor="text1"/>
          <w:sz w:val="26"/>
          <w:szCs w:val="26"/>
        </w:rPr>
        <w:t>Kality station</w:t>
      </w:r>
      <w:bookmarkEnd w:id="389"/>
    </w:p>
    <w:p w:rsidR="00E70B65" w:rsidRDefault="00E70B65" w:rsidP="00C21330">
      <w:pPr>
        <w:ind w:right="-151"/>
        <w:rPr>
          <w:b/>
          <w:noProof/>
        </w:rPr>
      </w:pPr>
      <w:r>
        <w:rPr>
          <w:noProof/>
        </w:rPr>
        <w:drawing>
          <wp:inline distT="0" distB="0" distL="0" distR="0" wp14:anchorId="7C6DBFC2" wp14:editId="1962778E">
            <wp:extent cx="2886075" cy="2724150"/>
            <wp:effectExtent l="0" t="0" r="9525" b="0"/>
            <wp:docPr id="184" name="Chart 184"/>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r>
        <w:rPr>
          <w:noProof/>
        </w:rPr>
        <w:drawing>
          <wp:inline distT="0" distB="0" distL="0" distR="0" wp14:anchorId="719142A6" wp14:editId="6CB6BFC1">
            <wp:extent cx="2771775" cy="2724150"/>
            <wp:effectExtent l="0" t="0" r="9525" b="0"/>
            <wp:docPr id="185" name="Chart 185"/>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AB6929" w:rsidRPr="00AB6929" w:rsidRDefault="00AB6929" w:rsidP="00C21330">
      <w:pPr>
        <w:pStyle w:val="Caption"/>
        <w:ind w:right="-151"/>
        <w:rPr>
          <w:rFonts w:ascii="Times New Roman" w:hAnsi="Times New Roman" w:cs="Times New Roman"/>
          <w:i w:val="0"/>
          <w:color w:val="000000" w:themeColor="text1"/>
          <w:sz w:val="24"/>
          <w:szCs w:val="24"/>
        </w:rPr>
      </w:pPr>
      <w:bookmarkStart w:id="390" w:name="_Toc13227184"/>
      <w:r w:rsidRPr="00AB6929">
        <w:rPr>
          <w:rFonts w:ascii="Times New Roman" w:hAnsi="Times New Roman" w:cs="Times New Roman"/>
          <w:i w:val="0"/>
          <w:color w:val="000000" w:themeColor="text1"/>
          <w:sz w:val="24"/>
          <w:szCs w:val="24"/>
        </w:rPr>
        <w:t xml:space="preserve">Annex </w:t>
      </w:r>
      <w:r w:rsidRPr="00AB6929">
        <w:rPr>
          <w:rFonts w:ascii="Times New Roman" w:hAnsi="Times New Roman" w:cs="Times New Roman"/>
          <w:i w:val="0"/>
          <w:color w:val="000000" w:themeColor="text1"/>
          <w:sz w:val="24"/>
          <w:szCs w:val="24"/>
        </w:rPr>
        <w:fldChar w:fldCharType="begin"/>
      </w:r>
      <w:r w:rsidRPr="00AB6929">
        <w:rPr>
          <w:rFonts w:ascii="Times New Roman" w:hAnsi="Times New Roman" w:cs="Times New Roman"/>
          <w:i w:val="0"/>
          <w:color w:val="000000" w:themeColor="text1"/>
          <w:sz w:val="24"/>
          <w:szCs w:val="24"/>
        </w:rPr>
        <w:instrText xml:space="preserve"> SEQ Annex \* ARABIC </w:instrText>
      </w:r>
      <w:r w:rsidRPr="00AB692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2</w:t>
      </w:r>
      <w:r w:rsidRPr="00AB6929">
        <w:rPr>
          <w:rFonts w:ascii="Times New Roman" w:hAnsi="Times New Roman" w:cs="Times New Roman"/>
          <w:i w:val="0"/>
          <w:color w:val="000000" w:themeColor="text1"/>
          <w:sz w:val="24"/>
          <w:szCs w:val="24"/>
        </w:rPr>
        <w:fldChar w:fldCharType="end"/>
      </w:r>
      <w:r w:rsidRPr="00AB6929">
        <w:rPr>
          <w:rFonts w:ascii="Times New Roman" w:hAnsi="Times New Roman" w:cs="Times New Roman"/>
          <w:i w:val="0"/>
          <w:color w:val="000000" w:themeColor="text1"/>
          <w:sz w:val="24"/>
          <w:szCs w:val="24"/>
        </w:rPr>
        <w:t>: Particulate matter at peak hour and off-peak hour Kality bus station</w:t>
      </w:r>
      <w:r w:rsidR="001B1E18">
        <w:rPr>
          <w:rFonts w:ascii="Times New Roman" w:hAnsi="Times New Roman" w:cs="Times New Roman"/>
          <w:i w:val="0"/>
          <w:color w:val="000000" w:themeColor="text1"/>
          <w:sz w:val="24"/>
          <w:szCs w:val="24"/>
        </w:rPr>
        <w:t>.</w:t>
      </w:r>
      <w:bookmarkEnd w:id="390"/>
    </w:p>
    <w:p w:rsidR="00E70B65" w:rsidRPr="00F2597C" w:rsidRDefault="00E70B65" w:rsidP="00C21330">
      <w:pPr>
        <w:spacing w:line="480" w:lineRule="auto"/>
        <w:ind w:right="-151"/>
        <w:jc w:val="both"/>
        <w:rPr>
          <w:rFonts w:ascii="Times New Roman" w:hAnsi="Times New Roman" w:cs="Times New Roman"/>
          <w:color w:val="000000" w:themeColor="text1"/>
          <w:sz w:val="24"/>
          <w:szCs w:val="24"/>
        </w:rPr>
      </w:pPr>
      <w:r w:rsidRPr="00F2597C">
        <w:rPr>
          <w:rFonts w:ascii="Times New Roman" w:hAnsi="Times New Roman" w:cs="Times New Roman"/>
          <w:color w:val="000000" w:themeColor="text1"/>
          <w:sz w:val="24"/>
          <w:szCs w:val="24"/>
        </w:rPr>
        <w:t xml:space="preserve">At peak hour, PM2.5 was increasing </w:t>
      </w:r>
      <w:r>
        <w:rPr>
          <w:rFonts w:ascii="Times New Roman" w:hAnsi="Times New Roman" w:cs="Times New Roman"/>
          <w:color w:val="000000" w:themeColor="text1"/>
          <w:sz w:val="24"/>
          <w:szCs w:val="24"/>
        </w:rPr>
        <w:t>to 560</w:t>
      </w:r>
      <w:r w:rsidRPr="0036556F">
        <w:rPr>
          <w:rFonts w:ascii="Times New Roman" w:hAnsi="Times New Roman" w:cs="Times New Roman"/>
          <w:sz w:val="24"/>
          <w:szCs w:val="24"/>
        </w:rPr>
        <w:t>μ</w:t>
      </w:r>
      <w:r>
        <w:rPr>
          <w:rFonts w:ascii="Times New Roman" w:hAnsi="Times New Roman" w:cs="Times New Roman"/>
          <w:color w:val="000000" w:themeColor="text1"/>
          <w:sz w:val="24"/>
          <w:szCs w:val="24"/>
        </w:rPr>
        <w:t>g/m</w:t>
      </w:r>
      <w:r w:rsidRPr="007E3D56">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w:t>
      </w:r>
      <w:r w:rsidRPr="00F2597C">
        <w:rPr>
          <w:rFonts w:ascii="Times New Roman" w:hAnsi="Times New Roman" w:cs="Times New Roman"/>
          <w:color w:val="000000" w:themeColor="text1"/>
          <w:sz w:val="24"/>
          <w:szCs w:val="24"/>
        </w:rPr>
        <w:t>and changing the value continuously</w:t>
      </w:r>
      <w:r>
        <w:rPr>
          <w:rFonts w:ascii="Times New Roman" w:hAnsi="Times New Roman" w:cs="Times New Roman"/>
          <w:color w:val="000000" w:themeColor="text1"/>
          <w:sz w:val="24"/>
          <w:szCs w:val="24"/>
        </w:rPr>
        <w:t xml:space="preserve"> minimum concentration 51</w:t>
      </w:r>
      <w:r w:rsidRPr="0036556F">
        <w:rPr>
          <w:rFonts w:ascii="Times New Roman" w:hAnsi="Times New Roman" w:cs="Times New Roman"/>
          <w:sz w:val="24"/>
          <w:szCs w:val="24"/>
        </w:rPr>
        <w:t>μ</w:t>
      </w:r>
      <w:r>
        <w:rPr>
          <w:rFonts w:ascii="Times New Roman" w:hAnsi="Times New Roman" w:cs="Times New Roman"/>
          <w:color w:val="000000" w:themeColor="text1"/>
          <w:sz w:val="24"/>
          <w:szCs w:val="24"/>
        </w:rPr>
        <w:t>g/m</w:t>
      </w:r>
      <w:r w:rsidRPr="007E3D56">
        <w:rPr>
          <w:rFonts w:ascii="Times New Roman" w:hAnsi="Times New Roman" w:cs="Times New Roman"/>
          <w:color w:val="000000" w:themeColor="text1"/>
          <w:sz w:val="24"/>
          <w:szCs w:val="24"/>
          <w:vertAlign w:val="superscript"/>
        </w:rPr>
        <w:t>3</w:t>
      </w:r>
      <w:r w:rsidRPr="00F2597C">
        <w:rPr>
          <w:rFonts w:ascii="Times New Roman" w:hAnsi="Times New Roman" w:cs="Times New Roman"/>
          <w:color w:val="000000" w:themeColor="text1"/>
          <w:sz w:val="24"/>
          <w:szCs w:val="24"/>
        </w:rPr>
        <w:t xml:space="preserve">. And also PM10 is increased </w:t>
      </w:r>
      <w:r>
        <w:rPr>
          <w:rFonts w:ascii="Times New Roman" w:hAnsi="Times New Roman" w:cs="Times New Roman"/>
          <w:color w:val="000000" w:themeColor="text1"/>
          <w:sz w:val="24"/>
          <w:szCs w:val="24"/>
        </w:rPr>
        <w:t>up to 1700</w:t>
      </w:r>
      <w:r w:rsidRPr="0036556F">
        <w:rPr>
          <w:rFonts w:ascii="Times New Roman" w:hAnsi="Times New Roman" w:cs="Times New Roman"/>
          <w:sz w:val="24"/>
          <w:szCs w:val="24"/>
        </w:rPr>
        <w:t>μ</w:t>
      </w:r>
      <w:r>
        <w:rPr>
          <w:rFonts w:ascii="Times New Roman" w:hAnsi="Times New Roman" w:cs="Times New Roman"/>
          <w:color w:val="000000" w:themeColor="text1"/>
          <w:sz w:val="24"/>
          <w:szCs w:val="24"/>
        </w:rPr>
        <w:t>g/m</w:t>
      </w:r>
      <w:r w:rsidRPr="007E3D56">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w:t>
      </w:r>
      <w:r w:rsidRPr="00F2597C">
        <w:rPr>
          <w:rFonts w:ascii="Times New Roman" w:hAnsi="Times New Roman" w:cs="Times New Roman"/>
          <w:color w:val="000000" w:themeColor="text1"/>
          <w:sz w:val="24"/>
          <w:szCs w:val="24"/>
        </w:rPr>
        <w:t xml:space="preserve">at peak hours </w:t>
      </w:r>
      <w:r>
        <w:rPr>
          <w:rFonts w:ascii="Times New Roman" w:hAnsi="Times New Roman" w:cs="Times New Roman"/>
          <w:color w:val="000000" w:themeColor="text1"/>
          <w:sz w:val="24"/>
          <w:szCs w:val="24"/>
        </w:rPr>
        <w:t>and 970</w:t>
      </w:r>
      <w:r w:rsidRPr="0036556F">
        <w:rPr>
          <w:rFonts w:ascii="Times New Roman" w:hAnsi="Times New Roman" w:cs="Times New Roman"/>
          <w:sz w:val="24"/>
          <w:szCs w:val="24"/>
        </w:rPr>
        <w:t>μ</w:t>
      </w:r>
      <w:r>
        <w:rPr>
          <w:rFonts w:ascii="Times New Roman" w:hAnsi="Times New Roman" w:cs="Times New Roman"/>
          <w:color w:val="000000" w:themeColor="text1"/>
          <w:sz w:val="24"/>
          <w:szCs w:val="24"/>
        </w:rPr>
        <w:t>g/m</w:t>
      </w:r>
      <w:r w:rsidRPr="007E3D56">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off peak hour</w:t>
      </w:r>
      <w:r w:rsidRPr="007E3D56">
        <w:rPr>
          <w:rFonts w:ascii="Times New Roman" w:hAnsi="Times New Roman" w:cs="Times New Roman"/>
          <w:color w:val="000000" w:themeColor="text1"/>
          <w:sz w:val="24"/>
          <w:szCs w:val="24"/>
          <w:vertAlign w:val="superscript"/>
        </w:rPr>
        <w:t xml:space="preserve"> </w:t>
      </w:r>
      <w:r w:rsidRPr="00F2597C">
        <w:rPr>
          <w:rFonts w:ascii="Times New Roman" w:hAnsi="Times New Roman" w:cs="Times New Roman"/>
          <w:color w:val="000000" w:themeColor="text1"/>
          <w:sz w:val="24"/>
          <w:szCs w:val="24"/>
        </w:rPr>
        <w:t xml:space="preserve">at Kality bus station.  </w:t>
      </w:r>
    </w:p>
    <w:p w:rsidR="00E70B65" w:rsidRDefault="00E70B65" w:rsidP="00C21330">
      <w:pPr>
        <w:ind w:right="-151"/>
      </w:pPr>
      <w:r>
        <w:rPr>
          <w:noProof/>
        </w:rPr>
        <w:drawing>
          <wp:inline distT="0" distB="0" distL="0" distR="0" wp14:anchorId="39E74D38" wp14:editId="798A2BCA">
            <wp:extent cx="2895600" cy="2705100"/>
            <wp:effectExtent l="0" t="0" r="0" b="0"/>
            <wp:docPr id="186" name="Chart 186"/>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r>
        <w:rPr>
          <w:noProof/>
        </w:rPr>
        <w:drawing>
          <wp:inline distT="0" distB="0" distL="0" distR="0" wp14:anchorId="44BEEB67" wp14:editId="6B59B48B">
            <wp:extent cx="2771775" cy="2705100"/>
            <wp:effectExtent l="0" t="0" r="9525" b="0"/>
            <wp:docPr id="187" name="Chart 187"/>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E70B65" w:rsidRPr="00AD0249" w:rsidRDefault="00AB6929" w:rsidP="00C21330">
      <w:pPr>
        <w:pStyle w:val="Caption"/>
        <w:ind w:right="-151"/>
        <w:rPr>
          <w:rFonts w:ascii="Times New Roman" w:hAnsi="Times New Roman" w:cs="Times New Roman"/>
          <w:i w:val="0"/>
          <w:noProof/>
          <w:color w:val="000000" w:themeColor="text1"/>
          <w:sz w:val="24"/>
          <w:szCs w:val="24"/>
        </w:rPr>
      </w:pPr>
      <w:bookmarkStart w:id="391" w:name="_Toc13227185"/>
      <w:r w:rsidRPr="00AD0249">
        <w:rPr>
          <w:rFonts w:ascii="Times New Roman" w:hAnsi="Times New Roman" w:cs="Times New Roman"/>
          <w:i w:val="0"/>
          <w:color w:val="000000" w:themeColor="text1"/>
          <w:sz w:val="24"/>
          <w:szCs w:val="24"/>
        </w:rPr>
        <w:t xml:space="preserve">Annex </w:t>
      </w:r>
      <w:r w:rsidR="00E834FC" w:rsidRPr="00AD0249">
        <w:rPr>
          <w:rFonts w:ascii="Times New Roman" w:hAnsi="Times New Roman" w:cs="Times New Roman"/>
          <w:i w:val="0"/>
          <w:color w:val="000000" w:themeColor="text1"/>
          <w:sz w:val="24"/>
          <w:szCs w:val="24"/>
        </w:rPr>
        <w:fldChar w:fldCharType="begin"/>
      </w:r>
      <w:r w:rsidR="00E834FC" w:rsidRPr="00AD0249">
        <w:rPr>
          <w:rFonts w:ascii="Times New Roman" w:hAnsi="Times New Roman" w:cs="Times New Roman"/>
          <w:i w:val="0"/>
          <w:color w:val="000000" w:themeColor="text1"/>
          <w:sz w:val="24"/>
          <w:szCs w:val="24"/>
        </w:rPr>
        <w:instrText xml:space="preserve"> SEQ Annex \* ARABIC </w:instrText>
      </w:r>
      <w:r w:rsidR="00E834FC" w:rsidRPr="00AD024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3</w:t>
      </w:r>
      <w:r w:rsidR="00E834FC" w:rsidRPr="00AD0249">
        <w:rPr>
          <w:rFonts w:ascii="Times New Roman" w:hAnsi="Times New Roman" w:cs="Times New Roman"/>
          <w:i w:val="0"/>
          <w:noProof/>
          <w:color w:val="000000" w:themeColor="text1"/>
          <w:sz w:val="24"/>
          <w:szCs w:val="24"/>
        </w:rPr>
        <w:fldChar w:fldCharType="end"/>
      </w:r>
      <w:r w:rsidRPr="00AD0249">
        <w:rPr>
          <w:rFonts w:ascii="Times New Roman" w:hAnsi="Times New Roman" w:cs="Times New Roman"/>
          <w:i w:val="0"/>
          <w:color w:val="000000" w:themeColor="text1"/>
          <w:sz w:val="24"/>
          <w:szCs w:val="24"/>
        </w:rPr>
        <w:t>:</w:t>
      </w:r>
      <w:r w:rsidR="00AD0249">
        <w:rPr>
          <w:rFonts w:ascii="Times New Roman" w:hAnsi="Times New Roman" w:cs="Times New Roman"/>
          <w:i w:val="0"/>
          <w:color w:val="000000" w:themeColor="text1"/>
          <w:sz w:val="24"/>
          <w:szCs w:val="24"/>
        </w:rPr>
        <w:t xml:space="preserve"> </w:t>
      </w:r>
      <w:r w:rsidRPr="00AD0249">
        <w:rPr>
          <w:rFonts w:ascii="Times New Roman" w:hAnsi="Times New Roman" w:cs="Times New Roman"/>
          <w:i w:val="0"/>
          <w:color w:val="000000" w:themeColor="text1"/>
          <w:sz w:val="24"/>
          <w:szCs w:val="24"/>
        </w:rPr>
        <w:t>Air quality index at peak hour and off-peak hour Kality bus station</w:t>
      </w:r>
      <w:r w:rsidR="001B1E18">
        <w:rPr>
          <w:rFonts w:ascii="Times New Roman" w:hAnsi="Times New Roman" w:cs="Times New Roman"/>
          <w:i w:val="0"/>
          <w:color w:val="000000" w:themeColor="text1"/>
          <w:sz w:val="24"/>
          <w:szCs w:val="24"/>
        </w:rPr>
        <w:t>.</w:t>
      </w:r>
      <w:bookmarkEnd w:id="391"/>
    </w:p>
    <w:p w:rsidR="00E70B65" w:rsidRPr="00E21265" w:rsidRDefault="00E70B65" w:rsidP="00C21330">
      <w:pPr>
        <w:spacing w:line="480" w:lineRule="auto"/>
        <w:ind w:right="-151"/>
        <w:jc w:val="both"/>
        <w:rPr>
          <w:rFonts w:ascii="Times New Roman" w:hAnsi="Times New Roman" w:cs="Times New Roman"/>
          <w:color w:val="000000" w:themeColor="text1"/>
          <w:sz w:val="24"/>
          <w:szCs w:val="24"/>
        </w:rPr>
      </w:pPr>
      <w:r w:rsidRPr="00E21265">
        <w:rPr>
          <w:rFonts w:ascii="Times New Roman" w:hAnsi="Times New Roman" w:cs="Times New Roman"/>
          <w:color w:val="000000" w:themeColor="text1"/>
          <w:sz w:val="24"/>
          <w:szCs w:val="24"/>
        </w:rPr>
        <w:t>AQI average concentration is 152.94 and 117.44 which is unhealthy and unhealthy for sensitive group respectively</w:t>
      </w:r>
      <w:r>
        <w:rPr>
          <w:rFonts w:ascii="Times New Roman" w:hAnsi="Times New Roman" w:cs="Times New Roman"/>
          <w:color w:val="000000" w:themeColor="text1"/>
          <w:sz w:val="24"/>
          <w:szCs w:val="24"/>
        </w:rPr>
        <w:t xml:space="preserve"> at peak hour and off peak hour</w:t>
      </w:r>
      <w:r w:rsidRPr="00E21265">
        <w:rPr>
          <w:rFonts w:ascii="Times New Roman" w:hAnsi="Times New Roman" w:cs="Times New Roman"/>
          <w:color w:val="000000" w:themeColor="text1"/>
          <w:sz w:val="24"/>
          <w:szCs w:val="24"/>
        </w:rPr>
        <w:t>.</w:t>
      </w:r>
    </w:p>
    <w:p w:rsidR="00E70B65" w:rsidRDefault="00E70B65" w:rsidP="00C21330">
      <w:pPr>
        <w:ind w:right="-151"/>
      </w:pPr>
      <w:r>
        <w:rPr>
          <w:noProof/>
        </w:rPr>
        <w:lastRenderedPageBreak/>
        <w:drawing>
          <wp:inline distT="0" distB="0" distL="0" distR="0" wp14:anchorId="6B702870" wp14:editId="48CC38EA">
            <wp:extent cx="2828925" cy="2686050"/>
            <wp:effectExtent l="0" t="0" r="9525" b="0"/>
            <wp:docPr id="188" name="Chart 188"/>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r>
        <w:rPr>
          <w:noProof/>
        </w:rPr>
        <w:drawing>
          <wp:inline distT="0" distB="0" distL="0" distR="0" wp14:anchorId="5DB035F5" wp14:editId="4C12E6BF">
            <wp:extent cx="2828925" cy="2686050"/>
            <wp:effectExtent l="0" t="0" r="9525" b="0"/>
            <wp:docPr id="189" name="Chart 189"/>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AB6929" w:rsidRPr="00AD0249" w:rsidRDefault="00AB6929" w:rsidP="00C21330">
      <w:pPr>
        <w:pStyle w:val="Caption"/>
        <w:ind w:right="-151"/>
        <w:rPr>
          <w:rFonts w:ascii="Times New Roman" w:hAnsi="Times New Roman" w:cs="Times New Roman"/>
          <w:i w:val="0"/>
          <w:color w:val="000000" w:themeColor="text1"/>
          <w:sz w:val="24"/>
          <w:szCs w:val="24"/>
        </w:rPr>
      </w:pPr>
      <w:bookmarkStart w:id="392" w:name="_Toc13227186"/>
      <w:r w:rsidRPr="00AD0249">
        <w:rPr>
          <w:rFonts w:ascii="Times New Roman" w:hAnsi="Times New Roman" w:cs="Times New Roman"/>
          <w:i w:val="0"/>
          <w:color w:val="000000" w:themeColor="text1"/>
          <w:sz w:val="24"/>
          <w:szCs w:val="24"/>
        </w:rPr>
        <w:t xml:space="preserve">Annex </w:t>
      </w:r>
      <w:r w:rsidR="00E834FC" w:rsidRPr="00AD0249">
        <w:rPr>
          <w:rFonts w:ascii="Times New Roman" w:hAnsi="Times New Roman" w:cs="Times New Roman"/>
          <w:i w:val="0"/>
          <w:color w:val="000000" w:themeColor="text1"/>
          <w:sz w:val="24"/>
          <w:szCs w:val="24"/>
        </w:rPr>
        <w:fldChar w:fldCharType="begin"/>
      </w:r>
      <w:r w:rsidR="00E834FC" w:rsidRPr="00AD0249">
        <w:rPr>
          <w:rFonts w:ascii="Times New Roman" w:hAnsi="Times New Roman" w:cs="Times New Roman"/>
          <w:i w:val="0"/>
          <w:color w:val="000000" w:themeColor="text1"/>
          <w:sz w:val="24"/>
          <w:szCs w:val="24"/>
        </w:rPr>
        <w:instrText xml:space="preserve"> SEQ Annex \* ARABIC </w:instrText>
      </w:r>
      <w:r w:rsidR="00E834FC" w:rsidRPr="00AD024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4</w:t>
      </w:r>
      <w:r w:rsidR="00E834FC" w:rsidRPr="00AD0249">
        <w:rPr>
          <w:rFonts w:ascii="Times New Roman" w:hAnsi="Times New Roman" w:cs="Times New Roman"/>
          <w:i w:val="0"/>
          <w:noProof/>
          <w:color w:val="000000" w:themeColor="text1"/>
          <w:sz w:val="24"/>
          <w:szCs w:val="24"/>
        </w:rPr>
        <w:fldChar w:fldCharType="end"/>
      </w:r>
      <w:r w:rsidRPr="00AD0249">
        <w:rPr>
          <w:rFonts w:ascii="Times New Roman" w:hAnsi="Times New Roman" w:cs="Times New Roman"/>
          <w:i w:val="0"/>
          <w:color w:val="000000" w:themeColor="text1"/>
          <w:sz w:val="24"/>
          <w:szCs w:val="24"/>
        </w:rPr>
        <w:t>: Carbon dioxide at peak hour and off-peak hour Kality bus station.</w:t>
      </w:r>
      <w:bookmarkEnd w:id="392"/>
    </w:p>
    <w:p w:rsidR="00E70B65" w:rsidRPr="00D16A5A" w:rsidRDefault="00E70B65" w:rsidP="00C21330">
      <w:pPr>
        <w:spacing w:line="480" w:lineRule="auto"/>
        <w:ind w:right="-151"/>
        <w:jc w:val="both"/>
        <w:rPr>
          <w:rFonts w:ascii="Times New Roman" w:hAnsi="Times New Roman" w:cs="Times New Roman"/>
          <w:sz w:val="24"/>
          <w:szCs w:val="24"/>
        </w:rPr>
      </w:pPr>
      <w:r w:rsidRPr="00D16A5A">
        <w:rPr>
          <w:rFonts w:ascii="Times New Roman" w:hAnsi="Times New Roman" w:cs="Times New Roman"/>
          <w:sz w:val="24"/>
          <w:szCs w:val="24"/>
        </w:rPr>
        <w:t>CO</w:t>
      </w:r>
      <w:r w:rsidRPr="007E3D56">
        <w:rPr>
          <w:rFonts w:ascii="Times New Roman" w:hAnsi="Times New Roman" w:cs="Times New Roman"/>
          <w:sz w:val="24"/>
          <w:szCs w:val="24"/>
          <w:vertAlign w:val="subscript"/>
        </w:rPr>
        <w:t>2</w:t>
      </w:r>
      <w:r w:rsidRPr="00D16A5A">
        <w:rPr>
          <w:rFonts w:ascii="Times New Roman" w:hAnsi="Times New Roman" w:cs="Times New Roman"/>
          <w:sz w:val="24"/>
          <w:szCs w:val="24"/>
        </w:rPr>
        <w:t xml:space="preserve"> (ppm) increased heavily at peak hours between (500-710) ppm. There was traffic congestion, dust and wind during measurement. CO</w:t>
      </w:r>
      <w:r w:rsidRPr="007E3D56">
        <w:rPr>
          <w:rFonts w:ascii="Times New Roman" w:hAnsi="Times New Roman" w:cs="Times New Roman"/>
          <w:sz w:val="24"/>
          <w:szCs w:val="24"/>
          <w:vertAlign w:val="subscript"/>
        </w:rPr>
        <w:t>2</w:t>
      </w:r>
      <w:r w:rsidRPr="00D16A5A">
        <w:rPr>
          <w:rFonts w:ascii="Times New Roman" w:hAnsi="Times New Roman" w:cs="Times New Roman"/>
          <w:sz w:val="24"/>
          <w:szCs w:val="24"/>
        </w:rPr>
        <w:t xml:space="preserve"> is between (400-500) ppm, medium traffic congestion and low wind when air quality observed during off-peak hours.</w:t>
      </w:r>
    </w:p>
    <w:p w:rsidR="00E70B65" w:rsidRDefault="00E70B65" w:rsidP="00C21330">
      <w:pPr>
        <w:ind w:right="-151"/>
        <w:rPr>
          <w:noProof/>
        </w:rPr>
      </w:pPr>
      <w:r>
        <w:rPr>
          <w:noProof/>
        </w:rPr>
        <w:drawing>
          <wp:inline distT="0" distB="0" distL="0" distR="0" wp14:anchorId="0C2B1910" wp14:editId="6C6D2EF6">
            <wp:extent cx="2771775" cy="2743200"/>
            <wp:effectExtent l="0" t="0" r="9525" b="0"/>
            <wp:docPr id="190" name="Chart 190"/>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r w:rsidRPr="00BA6CCC">
        <w:rPr>
          <w:noProof/>
        </w:rPr>
        <w:t xml:space="preserve"> </w:t>
      </w:r>
      <w:r>
        <w:rPr>
          <w:noProof/>
        </w:rPr>
        <w:drawing>
          <wp:inline distT="0" distB="0" distL="0" distR="0" wp14:anchorId="33AF7D64" wp14:editId="6E6A4010">
            <wp:extent cx="2819400" cy="2743200"/>
            <wp:effectExtent l="0" t="0" r="0" b="0"/>
            <wp:docPr id="191" name="Chart 191"/>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E70B65" w:rsidRPr="00AD0249" w:rsidRDefault="00AB6929" w:rsidP="00C21330">
      <w:pPr>
        <w:pStyle w:val="Caption"/>
        <w:ind w:right="-151"/>
        <w:rPr>
          <w:rFonts w:ascii="Times New Roman" w:hAnsi="Times New Roman" w:cs="Times New Roman"/>
          <w:i w:val="0"/>
          <w:noProof/>
          <w:color w:val="000000" w:themeColor="text1"/>
          <w:sz w:val="24"/>
          <w:szCs w:val="24"/>
        </w:rPr>
      </w:pPr>
      <w:bookmarkStart w:id="393" w:name="_Toc13227187"/>
      <w:r w:rsidRPr="00AD0249">
        <w:rPr>
          <w:rFonts w:ascii="Times New Roman" w:hAnsi="Times New Roman" w:cs="Times New Roman"/>
          <w:i w:val="0"/>
          <w:color w:val="000000" w:themeColor="text1"/>
          <w:sz w:val="24"/>
          <w:szCs w:val="24"/>
        </w:rPr>
        <w:t xml:space="preserve">Annex </w:t>
      </w:r>
      <w:r w:rsidR="00E834FC" w:rsidRPr="00AD0249">
        <w:rPr>
          <w:rFonts w:ascii="Times New Roman" w:hAnsi="Times New Roman" w:cs="Times New Roman"/>
          <w:i w:val="0"/>
          <w:color w:val="000000" w:themeColor="text1"/>
          <w:sz w:val="24"/>
          <w:szCs w:val="24"/>
        </w:rPr>
        <w:fldChar w:fldCharType="begin"/>
      </w:r>
      <w:r w:rsidR="00E834FC" w:rsidRPr="00AD0249">
        <w:rPr>
          <w:rFonts w:ascii="Times New Roman" w:hAnsi="Times New Roman" w:cs="Times New Roman"/>
          <w:i w:val="0"/>
          <w:color w:val="000000" w:themeColor="text1"/>
          <w:sz w:val="24"/>
          <w:szCs w:val="24"/>
        </w:rPr>
        <w:instrText xml:space="preserve"> SEQ Annex \* ARABIC </w:instrText>
      </w:r>
      <w:r w:rsidR="00E834FC" w:rsidRPr="00AD024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5</w:t>
      </w:r>
      <w:r w:rsidR="00E834FC" w:rsidRPr="00AD0249">
        <w:rPr>
          <w:rFonts w:ascii="Times New Roman" w:hAnsi="Times New Roman" w:cs="Times New Roman"/>
          <w:i w:val="0"/>
          <w:noProof/>
          <w:color w:val="000000" w:themeColor="text1"/>
          <w:sz w:val="24"/>
          <w:szCs w:val="24"/>
        </w:rPr>
        <w:fldChar w:fldCharType="end"/>
      </w:r>
      <w:r w:rsidRPr="00AD0249">
        <w:rPr>
          <w:rFonts w:ascii="Times New Roman" w:hAnsi="Times New Roman" w:cs="Times New Roman"/>
          <w:i w:val="0"/>
          <w:color w:val="000000" w:themeColor="text1"/>
          <w:sz w:val="24"/>
          <w:szCs w:val="24"/>
        </w:rPr>
        <w:t>: Particulate matter at peak hour and off-peak hour Kality LRT station.</w:t>
      </w:r>
      <w:bookmarkEnd w:id="393"/>
    </w:p>
    <w:p w:rsidR="00E70B65" w:rsidRPr="003A6367" w:rsidRDefault="00E70B65" w:rsidP="00C21330">
      <w:pPr>
        <w:spacing w:line="480" w:lineRule="auto"/>
        <w:ind w:right="-151"/>
        <w:jc w:val="both"/>
        <w:rPr>
          <w:rFonts w:ascii="Times New Roman" w:hAnsi="Times New Roman" w:cs="Times New Roman"/>
          <w:sz w:val="24"/>
          <w:szCs w:val="24"/>
        </w:rPr>
      </w:pPr>
      <w:r w:rsidRPr="00BA6CCC">
        <w:rPr>
          <w:noProof/>
        </w:rPr>
        <w:t xml:space="preserve"> </w:t>
      </w:r>
      <w:r w:rsidRPr="003A6367">
        <w:rPr>
          <w:rFonts w:ascii="Times New Roman" w:hAnsi="Times New Roman" w:cs="Times New Roman"/>
          <w:noProof/>
          <w:color w:val="000000" w:themeColor="text1"/>
          <w:sz w:val="24"/>
          <w:szCs w:val="24"/>
        </w:rPr>
        <w:t>The concentration f particulate matter(PM) at peak hour is an average 30.2</w:t>
      </w:r>
      <w:r w:rsidRPr="0036556F">
        <w:rPr>
          <w:rFonts w:ascii="Times New Roman" w:hAnsi="Times New Roman" w:cs="Times New Roman"/>
          <w:sz w:val="24"/>
          <w:szCs w:val="24"/>
        </w:rPr>
        <w:t>μ</w:t>
      </w:r>
      <w:r w:rsidRPr="003A6367">
        <w:rPr>
          <w:rFonts w:ascii="Times New Roman" w:hAnsi="Times New Roman" w:cs="Times New Roman"/>
          <w:noProof/>
          <w:color w:val="000000" w:themeColor="text1"/>
          <w:sz w:val="24"/>
          <w:szCs w:val="24"/>
        </w:rPr>
        <w:t>g/m3 of PM2.5 and 108.36</w:t>
      </w:r>
      <w:r w:rsidRPr="0036556F">
        <w:rPr>
          <w:rFonts w:ascii="Times New Roman" w:hAnsi="Times New Roman" w:cs="Times New Roman"/>
          <w:sz w:val="24"/>
          <w:szCs w:val="24"/>
        </w:rPr>
        <w:t>μ</w:t>
      </w:r>
      <w:r w:rsidRPr="003A6367">
        <w:rPr>
          <w:rFonts w:ascii="Times New Roman" w:hAnsi="Times New Roman" w:cs="Times New Roman"/>
          <w:noProof/>
          <w:color w:val="000000" w:themeColor="text1"/>
          <w:sz w:val="24"/>
          <w:szCs w:val="24"/>
        </w:rPr>
        <w:t>g/m3 of PM10 off peak hour moderate air quality.</w:t>
      </w:r>
    </w:p>
    <w:p w:rsidR="00E70B65" w:rsidRDefault="00E70B65" w:rsidP="00C21330">
      <w:pPr>
        <w:ind w:right="-151"/>
        <w:rPr>
          <w:noProof/>
        </w:rPr>
      </w:pPr>
      <w:r>
        <w:rPr>
          <w:noProof/>
        </w:rPr>
        <w:lastRenderedPageBreak/>
        <w:drawing>
          <wp:inline distT="0" distB="0" distL="0" distR="0" wp14:anchorId="7D28A4BD" wp14:editId="1B44DB7A">
            <wp:extent cx="2781300" cy="2667000"/>
            <wp:effectExtent l="0" t="0" r="0" b="0"/>
            <wp:docPr id="192" name="Chart 1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r w:rsidRPr="00BA6CCC">
        <w:rPr>
          <w:noProof/>
        </w:rPr>
        <w:t xml:space="preserve"> </w:t>
      </w:r>
      <w:r>
        <w:rPr>
          <w:noProof/>
        </w:rPr>
        <w:drawing>
          <wp:inline distT="0" distB="0" distL="0" distR="0" wp14:anchorId="3BA491B1" wp14:editId="3375F9E2">
            <wp:extent cx="2828925" cy="2667000"/>
            <wp:effectExtent l="0" t="0" r="9525" b="0"/>
            <wp:docPr id="193" name="Chart 19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AB6929" w:rsidRPr="00AD0249" w:rsidRDefault="00AB6929" w:rsidP="00C21330">
      <w:pPr>
        <w:pStyle w:val="Caption"/>
        <w:ind w:right="-151"/>
        <w:rPr>
          <w:rFonts w:ascii="Times New Roman" w:hAnsi="Times New Roman" w:cs="Times New Roman"/>
          <w:i w:val="0"/>
          <w:color w:val="000000" w:themeColor="text1"/>
          <w:sz w:val="24"/>
          <w:szCs w:val="24"/>
        </w:rPr>
      </w:pPr>
      <w:bookmarkStart w:id="394" w:name="_Toc13227188"/>
      <w:r w:rsidRPr="00AD0249">
        <w:rPr>
          <w:rFonts w:ascii="Times New Roman" w:hAnsi="Times New Roman" w:cs="Times New Roman"/>
          <w:i w:val="0"/>
          <w:color w:val="000000" w:themeColor="text1"/>
          <w:sz w:val="24"/>
          <w:szCs w:val="24"/>
        </w:rPr>
        <w:t xml:space="preserve">Annex </w:t>
      </w:r>
      <w:r w:rsidR="00E834FC" w:rsidRPr="00AD0249">
        <w:rPr>
          <w:rFonts w:ascii="Times New Roman" w:hAnsi="Times New Roman" w:cs="Times New Roman"/>
          <w:i w:val="0"/>
          <w:color w:val="000000" w:themeColor="text1"/>
          <w:sz w:val="24"/>
          <w:szCs w:val="24"/>
        </w:rPr>
        <w:fldChar w:fldCharType="begin"/>
      </w:r>
      <w:r w:rsidR="00E834FC" w:rsidRPr="00AD0249">
        <w:rPr>
          <w:rFonts w:ascii="Times New Roman" w:hAnsi="Times New Roman" w:cs="Times New Roman"/>
          <w:i w:val="0"/>
          <w:color w:val="000000" w:themeColor="text1"/>
          <w:sz w:val="24"/>
          <w:szCs w:val="24"/>
        </w:rPr>
        <w:instrText xml:space="preserve"> SEQ Annex \* ARABIC </w:instrText>
      </w:r>
      <w:r w:rsidR="00E834FC" w:rsidRPr="00AD024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6</w:t>
      </w:r>
      <w:r w:rsidR="00E834FC" w:rsidRPr="00AD0249">
        <w:rPr>
          <w:rFonts w:ascii="Times New Roman" w:hAnsi="Times New Roman" w:cs="Times New Roman"/>
          <w:i w:val="0"/>
          <w:noProof/>
          <w:color w:val="000000" w:themeColor="text1"/>
          <w:sz w:val="24"/>
          <w:szCs w:val="24"/>
        </w:rPr>
        <w:fldChar w:fldCharType="end"/>
      </w:r>
      <w:r w:rsidRPr="00AD0249">
        <w:rPr>
          <w:rFonts w:ascii="Times New Roman" w:hAnsi="Times New Roman" w:cs="Times New Roman"/>
          <w:i w:val="0"/>
          <w:color w:val="000000" w:themeColor="text1"/>
          <w:sz w:val="24"/>
          <w:szCs w:val="24"/>
        </w:rPr>
        <w:t>: Air quality index at peak hour and off-peak hour Kality LRT station.</w:t>
      </w:r>
      <w:bookmarkEnd w:id="394"/>
    </w:p>
    <w:p w:rsidR="00E70B65" w:rsidRPr="00D16A5A" w:rsidRDefault="00E70B65" w:rsidP="00C21330">
      <w:pPr>
        <w:spacing w:line="480" w:lineRule="auto"/>
        <w:ind w:right="-151"/>
        <w:jc w:val="both"/>
        <w:rPr>
          <w:rFonts w:ascii="Times New Roman" w:hAnsi="Times New Roman" w:cs="Times New Roman"/>
          <w:color w:val="000000" w:themeColor="text1"/>
          <w:sz w:val="24"/>
          <w:szCs w:val="24"/>
        </w:rPr>
      </w:pPr>
      <w:r w:rsidRPr="00D16A5A">
        <w:rPr>
          <w:rFonts w:ascii="Times New Roman" w:hAnsi="Times New Roman" w:cs="Times New Roman"/>
          <w:color w:val="000000" w:themeColor="text1"/>
          <w:sz w:val="24"/>
          <w:szCs w:val="24"/>
        </w:rPr>
        <w:t xml:space="preserve">Air quality index in the graph shows that most value occur between (80-120) at peak hour, whereas (60-100) during off peak hours. Hence LRT station located the middle of the road and at grade level exposed more pollutants. </w:t>
      </w:r>
    </w:p>
    <w:p w:rsidR="00E70B65" w:rsidRDefault="00E70B65" w:rsidP="00C21330">
      <w:pPr>
        <w:ind w:right="-151"/>
        <w:rPr>
          <w:noProof/>
        </w:rPr>
      </w:pPr>
      <w:r>
        <w:rPr>
          <w:noProof/>
        </w:rPr>
        <w:drawing>
          <wp:inline distT="0" distB="0" distL="0" distR="0" wp14:anchorId="500030FC" wp14:editId="3264243D">
            <wp:extent cx="2847975" cy="2552700"/>
            <wp:effectExtent l="0" t="0" r="9525" b="0"/>
            <wp:docPr id="194" name="Chart 19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r w:rsidRPr="00471BDD">
        <w:rPr>
          <w:noProof/>
        </w:rPr>
        <w:t xml:space="preserve"> </w:t>
      </w:r>
      <w:r>
        <w:rPr>
          <w:noProof/>
        </w:rPr>
        <w:drawing>
          <wp:inline distT="0" distB="0" distL="0" distR="0" wp14:anchorId="46CF1931" wp14:editId="12064F42">
            <wp:extent cx="2771775" cy="2543175"/>
            <wp:effectExtent l="0" t="0" r="9525" b="9525"/>
            <wp:docPr id="195" name="Chart 19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AB6929" w:rsidRPr="00AD0249" w:rsidRDefault="00AB6929" w:rsidP="00C21330">
      <w:pPr>
        <w:pStyle w:val="Caption"/>
        <w:ind w:right="-151"/>
        <w:rPr>
          <w:rFonts w:ascii="Times New Roman" w:hAnsi="Times New Roman" w:cs="Times New Roman"/>
          <w:i w:val="0"/>
          <w:color w:val="000000" w:themeColor="text1"/>
          <w:sz w:val="24"/>
          <w:szCs w:val="24"/>
        </w:rPr>
      </w:pPr>
      <w:bookmarkStart w:id="395" w:name="_Toc13227189"/>
      <w:r w:rsidRPr="00AD0249">
        <w:rPr>
          <w:rFonts w:ascii="Times New Roman" w:hAnsi="Times New Roman" w:cs="Times New Roman"/>
          <w:i w:val="0"/>
          <w:color w:val="000000" w:themeColor="text1"/>
          <w:sz w:val="24"/>
          <w:szCs w:val="24"/>
        </w:rPr>
        <w:t xml:space="preserve">Annex </w:t>
      </w:r>
      <w:r w:rsidR="00E834FC" w:rsidRPr="00AD0249">
        <w:rPr>
          <w:rFonts w:ascii="Times New Roman" w:hAnsi="Times New Roman" w:cs="Times New Roman"/>
          <w:i w:val="0"/>
          <w:color w:val="000000" w:themeColor="text1"/>
          <w:sz w:val="24"/>
          <w:szCs w:val="24"/>
        </w:rPr>
        <w:fldChar w:fldCharType="begin"/>
      </w:r>
      <w:r w:rsidR="00E834FC" w:rsidRPr="00AD0249">
        <w:rPr>
          <w:rFonts w:ascii="Times New Roman" w:hAnsi="Times New Roman" w:cs="Times New Roman"/>
          <w:i w:val="0"/>
          <w:color w:val="000000" w:themeColor="text1"/>
          <w:sz w:val="24"/>
          <w:szCs w:val="24"/>
        </w:rPr>
        <w:instrText xml:space="preserve"> SEQ Annex \* ARABIC </w:instrText>
      </w:r>
      <w:r w:rsidR="00E834FC" w:rsidRPr="00AD024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7</w:t>
      </w:r>
      <w:r w:rsidR="00E834FC" w:rsidRPr="00AD0249">
        <w:rPr>
          <w:rFonts w:ascii="Times New Roman" w:hAnsi="Times New Roman" w:cs="Times New Roman"/>
          <w:i w:val="0"/>
          <w:noProof/>
          <w:color w:val="000000" w:themeColor="text1"/>
          <w:sz w:val="24"/>
          <w:szCs w:val="24"/>
        </w:rPr>
        <w:fldChar w:fldCharType="end"/>
      </w:r>
      <w:r w:rsidRPr="00AD0249">
        <w:rPr>
          <w:rFonts w:ascii="Times New Roman" w:hAnsi="Times New Roman" w:cs="Times New Roman"/>
          <w:i w:val="0"/>
          <w:color w:val="000000" w:themeColor="text1"/>
          <w:sz w:val="24"/>
          <w:szCs w:val="24"/>
        </w:rPr>
        <w:t>: Carbon dioxide at peak hour and off-peak hour Kality LRT station.</w:t>
      </w:r>
      <w:bookmarkEnd w:id="395"/>
    </w:p>
    <w:p w:rsidR="00E70B65" w:rsidRPr="001A0680" w:rsidRDefault="00E70B65" w:rsidP="00C21330">
      <w:pPr>
        <w:spacing w:line="480" w:lineRule="auto"/>
        <w:ind w:right="-151"/>
        <w:jc w:val="both"/>
        <w:rPr>
          <w:rFonts w:ascii="Times New Roman" w:hAnsi="Times New Roman" w:cs="Times New Roman"/>
          <w:color w:val="000000" w:themeColor="text1"/>
          <w:sz w:val="24"/>
          <w:szCs w:val="24"/>
        </w:rPr>
      </w:pPr>
      <w:r w:rsidRPr="00EB5083">
        <w:rPr>
          <w:rFonts w:ascii="Times New Roman" w:hAnsi="Times New Roman" w:cs="Times New Roman"/>
          <w:color w:val="000000" w:themeColor="text1"/>
          <w:sz w:val="24"/>
          <w:szCs w:val="24"/>
        </w:rPr>
        <w:t>CO</w:t>
      </w:r>
      <w:r w:rsidRPr="00AF2183">
        <w:rPr>
          <w:rFonts w:ascii="Times New Roman" w:hAnsi="Times New Roman" w:cs="Times New Roman"/>
          <w:color w:val="000000" w:themeColor="text1"/>
          <w:sz w:val="24"/>
          <w:szCs w:val="24"/>
          <w:vertAlign w:val="subscript"/>
        </w:rPr>
        <w:t>2</w:t>
      </w:r>
      <w:r w:rsidRPr="00EB5083">
        <w:rPr>
          <w:rFonts w:ascii="Times New Roman" w:hAnsi="Times New Roman" w:cs="Times New Roman"/>
          <w:color w:val="000000" w:themeColor="text1"/>
          <w:sz w:val="24"/>
          <w:szCs w:val="24"/>
        </w:rPr>
        <w:t xml:space="preserve"> at grade(on ground) LRT station, have almost similar value during peaks and off peak hours, but in this graph off peak CO</w:t>
      </w:r>
      <w:r w:rsidRPr="00AF2183">
        <w:rPr>
          <w:rFonts w:ascii="Times New Roman" w:hAnsi="Times New Roman" w:cs="Times New Roman"/>
          <w:color w:val="000000" w:themeColor="text1"/>
          <w:sz w:val="24"/>
          <w:szCs w:val="24"/>
          <w:vertAlign w:val="subscript"/>
        </w:rPr>
        <w:t xml:space="preserve">2 </w:t>
      </w:r>
      <w:r w:rsidRPr="00EB5083">
        <w:rPr>
          <w:rFonts w:ascii="Times New Roman" w:hAnsi="Times New Roman" w:cs="Times New Roman"/>
          <w:color w:val="000000" w:themeColor="text1"/>
          <w:sz w:val="24"/>
          <w:szCs w:val="24"/>
        </w:rPr>
        <w:t xml:space="preserve">increased because Low wind </w:t>
      </w:r>
      <w:r>
        <w:rPr>
          <w:rFonts w:ascii="Times New Roman" w:hAnsi="Times New Roman" w:cs="Times New Roman"/>
          <w:color w:val="000000" w:themeColor="text1"/>
          <w:sz w:val="24"/>
          <w:szCs w:val="24"/>
        </w:rPr>
        <w:t>speed</w:t>
      </w:r>
      <w:r w:rsidRPr="00EB5083">
        <w:rPr>
          <w:rFonts w:ascii="Times New Roman" w:hAnsi="Times New Roman" w:cs="Times New Roman"/>
          <w:color w:val="000000" w:themeColor="text1"/>
          <w:sz w:val="24"/>
          <w:szCs w:val="24"/>
        </w:rPr>
        <w:t xml:space="preserve"> at peak hours there was wind during air quality observed at station.</w:t>
      </w:r>
      <w:r>
        <w:rPr>
          <w:rFonts w:ascii="Times New Roman" w:hAnsi="Times New Roman" w:cs="Times New Roman"/>
          <w:color w:val="000000" w:themeColor="text1"/>
          <w:sz w:val="24"/>
          <w:szCs w:val="24"/>
        </w:rPr>
        <w:t xml:space="preserve"> CO</w:t>
      </w:r>
      <w:r w:rsidRPr="00AF2183">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concentration at LRT station has almost the same level of concentration (400ppm-450ppm).</w:t>
      </w:r>
    </w:p>
    <w:p w:rsidR="00E70B65" w:rsidRDefault="00E70B65" w:rsidP="00C21330">
      <w:pPr>
        <w:ind w:right="-151"/>
        <w:rPr>
          <w:b/>
          <w:noProof/>
        </w:rPr>
      </w:pPr>
      <w:r>
        <w:rPr>
          <w:noProof/>
        </w:rPr>
        <w:lastRenderedPageBreak/>
        <w:drawing>
          <wp:inline distT="0" distB="0" distL="0" distR="0" wp14:anchorId="171B6461" wp14:editId="10E6A912">
            <wp:extent cx="2886075" cy="2914650"/>
            <wp:effectExtent l="0" t="0" r="9525" b="0"/>
            <wp:docPr id="196" name="Chart 19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r>
        <w:rPr>
          <w:noProof/>
        </w:rPr>
        <w:drawing>
          <wp:inline distT="0" distB="0" distL="0" distR="0" wp14:anchorId="7BF0C41E" wp14:editId="5EA0B605">
            <wp:extent cx="2828925" cy="2905125"/>
            <wp:effectExtent l="0" t="0" r="9525" b="9525"/>
            <wp:docPr id="197" name="Chart 19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E70B65" w:rsidRPr="00AD0249" w:rsidRDefault="00AB6929" w:rsidP="00C21330">
      <w:pPr>
        <w:pStyle w:val="Caption"/>
        <w:ind w:right="-151"/>
        <w:rPr>
          <w:rFonts w:ascii="Times New Roman" w:hAnsi="Times New Roman" w:cs="Times New Roman"/>
          <w:i w:val="0"/>
          <w:noProof/>
          <w:color w:val="000000" w:themeColor="text1"/>
          <w:sz w:val="24"/>
          <w:szCs w:val="24"/>
        </w:rPr>
      </w:pPr>
      <w:bookmarkStart w:id="396" w:name="_Toc13227190"/>
      <w:r w:rsidRPr="00AD0249">
        <w:rPr>
          <w:rFonts w:ascii="Times New Roman" w:hAnsi="Times New Roman" w:cs="Times New Roman"/>
          <w:i w:val="0"/>
          <w:color w:val="000000" w:themeColor="text1"/>
          <w:sz w:val="24"/>
          <w:szCs w:val="24"/>
        </w:rPr>
        <w:t xml:space="preserve">Annex </w:t>
      </w:r>
      <w:r w:rsidR="00E834FC" w:rsidRPr="00AD0249">
        <w:rPr>
          <w:rFonts w:ascii="Times New Roman" w:hAnsi="Times New Roman" w:cs="Times New Roman"/>
          <w:i w:val="0"/>
          <w:color w:val="000000" w:themeColor="text1"/>
          <w:sz w:val="24"/>
          <w:szCs w:val="24"/>
        </w:rPr>
        <w:fldChar w:fldCharType="begin"/>
      </w:r>
      <w:r w:rsidR="00E834FC" w:rsidRPr="00AD0249">
        <w:rPr>
          <w:rFonts w:ascii="Times New Roman" w:hAnsi="Times New Roman" w:cs="Times New Roman"/>
          <w:i w:val="0"/>
          <w:color w:val="000000" w:themeColor="text1"/>
          <w:sz w:val="24"/>
          <w:szCs w:val="24"/>
        </w:rPr>
        <w:instrText xml:space="preserve"> SEQ Annex \* ARABIC </w:instrText>
      </w:r>
      <w:r w:rsidR="00E834FC" w:rsidRPr="00AD0249">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8</w:t>
      </w:r>
      <w:r w:rsidR="00E834FC" w:rsidRPr="00AD0249">
        <w:rPr>
          <w:rFonts w:ascii="Times New Roman" w:hAnsi="Times New Roman" w:cs="Times New Roman"/>
          <w:i w:val="0"/>
          <w:noProof/>
          <w:color w:val="000000" w:themeColor="text1"/>
          <w:sz w:val="24"/>
          <w:szCs w:val="24"/>
        </w:rPr>
        <w:fldChar w:fldCharType="end"/>
      </w:r>
      <w:r w:rsidRPr="00AD0249">
        <w:rPr>
          <w:rFonts w:ascii="Times New Roman" w:hAnsi="Times New Roman" w:cs="Times New Roman"/>
          <w:i w:val="0"/>
          <w:color w:val="000000" w:themeColor="text1"/>
          <w:sz w:val="24"/>
          <w:szCs w:val="24"/>
        </w:rPr>
        <w:t>: Particulate matter at peak hour and off-peak hour Kality mixed station.</w:t>
      </w:r>
      <w:bookmarkEnd w:id="396"/>
    </w:p>
    <w:p w:rsidR="00E70B65" w:rsidRPr="007D0853" w:rsidRDefault="00E70B65" w:rsidP="00C21330">
      <w:pPr>
        <w:spacing w:line="480" w:lineRule="auto"/>
        <w:ind w:right="-151"/>
        <w:jc w:val="both"/>
        <w:rPr>
          <w:rFonts w:ascii="Times New Roman" w:hAnsi="Times New Roman" w:cs="Times New Roman"/>
          <w:noProof/>
          <w:color w:val="000000" w:themeColor="text1"/>
          <w:sz w:val="24"/>
          <w:szCs w:val="24"/>
        </w:rPr>
      </w:pPr>
      <w:r w:rsidRPr="007D0853">
        <w:rPr>
          <w:rFonts w:ascii="Times New Roman" w:hAnsi="Times New Roman" w:cs="Times New Roman"/>
          <w:noProof/>
          <w:color w:val="000000" w:themeColor="text1"/>
          <w:sz w:val="24"/>
          <w:szCs w:val="24"/>
        </w:rPr>
        <w:t>PM2.5 at peak hour has greater amount than off peak hour, but PM10 both peak and off peak hour has related amount of measurment. Researcher observed that there was dust particles, industy and manufacturing area in addition to this there was under construction road along the station during measurment of air quality.</w:t>
      </w:r>
    </w:p>
    <w:p w:rsidR="00E70B65" w:rsidRDefault="00E70B65" w:rsidP="00C21330">
      <w:pPr>
        <w:ind w:right="-151"/>
        <w:rPr>
          <w:b/>
          <w:noProof/>
        </w:rPr>
      </w:pPr>
      <w:r>
        <w:rPr>
          <w:noProof/>
        </w:rPr>
        <w:drawing>
          <wp:inline distT="0" distB="0" distL="0" distR="0" wp14:anchorId="5673D939" wp14:editId="35613FC4">
            <wp:extent cx="2943225" cy="2667000"/>
            <wp:effectExtent l="0" t="0" r="9525" b="0"/>
            <wp:docPr id="198" name="Chart 19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r>
        <w:rPr>
          <w:noProof/>
        </w:rPr>
        <w:drawing>
          <wp:inline distT="0" distB="0" distL="0" distR="0" wp14:anchorId="6ED816CB" wp14:editId="72EF6CB8">
            <wp:extent cx="2781300" cy="2667000"/>
            <wp:effectExtent l="0" t="0" r="0" b="0"/>
            <wp:docPr id="199" name="Chart 19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397" w:name="_Toc13227191"/>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9</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Kality mixed station.</w:t>
      </w:r>
      <w:bookmarkEnd w:id="397"/>
    </w:p>
    <w:p w:rsidR="00E70B65" w:rsidRPr="00E21265" w:rsidRDefault="00E70B65" w:rsidP="00C21330">
      <w:pPr>
        <w:spacing w:line="360" w:lineRule="auto"/>
        <w:ind w:right="-151"/>
        <w:jc w:val="both"/>
        <w:rPr>
          <w:rFonts w:ascii="Times New Roman" w:hAnsi="Times New Roman" w:cs="Times New Roman"/>
          <w:noProof/>
          <w:sz w:val="24"/>
          <w:szCs w:val="24"/>
        </w:rPr>
      </w:pPr>
      <w:r w:rsidRPr="00E21265">
        <w:rPr>
          <w:rFonts w:ascii="Times New Roman" w:hAnsi="Times New Roman" w:cs="Times New Roman"/>
          <w:noProof/>
          <w:sz w:val="24"/>
          <w:szCs w:val="24"/>
        </w:rPr>
        <w:t xml:space="preserve">Average AQI concentration is </w:t>
      </w:r>
      <w:r>
        <w:rPr>
          <w:rFonts w:ascii="Times New Roman" w:hAnsi="Times New Roman" w:cs="Times New Roman"/>
          <w:noProof/>
          <w:sz w:val="24"/>
          <w:szCs w:val="24"/>
        </w:rPr>
        <w:t>126.35 at peak hour and 110 off-</w:t>
      </w:r>
      <w:r w:rsidRPr="00E21265">
        <w:rPr>
          <w:rFonts w:ascii="Times New Roman" w:hAnsi="Times New Roman" w:cs="Times New Roman"/>
          <w:noProof/>
          <w:sz w:val="24"/>
          <w:szCs w:val="24"/>
        </w:rPr>
        <w:t xml:space="preserve">peak hour. Both of them concentration is unhealthy for sensitive group of </w:t>
      </w:r>
      <w:r>
        <w:rPr>
          <w:rFonts w:ascii="Times New Roman" w:hAnsi="Times New Roman" w:cs="Times New Roman"/>
          <w:noProof/>
          <w:sz w:val="24"/>
          <w:szCs w:val="24"/>
        </w:rPr>
        <w:t>people. It ranges from 320 to 54</w:t>
      </w:r>
      <w:r w:rsidRPr="00E21265">
        <w:rPr>
          <w:rFonts w:ascii="Times New Roman" w:hAnsi="Times New Roman" w:cs="Times New Roman"/>
          <w:noProof/>
          <w:sz w:val="24"/>
          <w:szCs w:val="24"/>
        </w:rPr>
        <w:t xml:space="preserve"> at peak hour and 275 to 50 during off peak hour.</w:t>
      </w:r>
    </w:p>
    <w:p w:rsidR="00E70B65" w:rsidRDefault="00E70B65" w:rsidP="00C21330">
      <w:pPr>
        <w:ind w:right="-151"/>
        <w:rPr>
          <w:b/>
          <w:noProof/>
        </w:rPr>
      </w:pPr>
      <w:r>
        <w:rPr>
          <w:noProof/>
        </w:rPr>
        <w:lastRenderedPageBreak/>
        <w:drawing>
          <wp:inline distT="0" distB="0" distL="0" distR="0" wp14:anchorId="662ABC2A" wp14:editId="108171B3">
            <wp:extent cx="2847975" cy="2895600"/>
            <wp:effectExtent l="0" t="0" r="9525" b="0"/>
            <wp:docPr id="200" name="Chart 20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r>
        <w:rPr>
          <w:noProof/>
        </w:rPr>
        <w:drawing>
          <wp:inline distT="0" distB="0" distL="0" distR="0" wp14:anchorId="50F39CB8" wp14:editId="2CD01DA1">
            <wp:extent cx="2790825" cy="2895600"/>
            <wp:effectExtent l="0" t="0" r="9525" b="0"/>
            <wp:docPr id="201" name="Chart 20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E70B65" w:rsidRPr="00AD0249" w:rsidRDefault="00AB6929" w:rsidP="00C21330">
      <w:pPr>
        <w:pStyle w:val="Caption"/>
        <w:ind w:right="-151"/>
        <w:rPr>
          <w:rFonts w:ascii="Times New Roman" w:hAnsi="Times New Roman" w:cs="Times New Roman"/>
          <w:i w:val="0"/>
          <w:noProof/>
          <w:color w:val="auto"/>
          <w:sz w:val="24"/>
          <w:szCs w:val="24"/>
        </w:rPr>
      </w:pPr>
      <w:bookmarkStart w:id="398" w:name="_Toc13227192"/>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10</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Kality mixed station.</w:t>
      </w:r>
      <w:bookmarkEnd w:id="398"/>
    </w:p>
    <w:p w:rsidR="00E70B65" w:rsidRPr="00D16A5A" w:rsidRDefault="00E70B65" w:rsidP="00C21330">
      <w:pPr>
        <w:spacing w:line="480" w:lineRule="auto"/>
        <w:ind w:right="-151"/>
        <w:jc w:val="both"/>
        <w:rPr>
          <w:rFonts w:ascii="Times New Roman" w:hAnsi="Times New Roman" w:cs="Times New Roman"/>
          <w:noProof/>
          <w:sz w:val="24"/>
          <w:szCs w:val="24"/>
        </w:rPr>
      </w:pPr>
      <w:r w:rsidRPr="00D16A5A">
        <w:rPr>
          <w:rFonts w:ascii="Times New Roman" w:hAnsi="Times New Roman" w:cs="Times New Roman"/>
          <w:noProof/>
          <w:sz w:val="24"/>
          <w:szCs w:val="24"/>
        </w:rPr>
        <w:t>CO</w:t>
      </w:r>
      <w:r w:rsidRPr="00AF2183">
        <w:rPr>
          <w:rFonts w:ascii="Times New Roman" w:hAnsi="Times New Roman" w:cs="Times New Roman"/>
          <w:noProof/>
          <w:sz w:val="24"/>
          <w:szCs w:val="24"/>
          <w:vertAlign w:val="subscript"/>
        </w:rPr>
        <w:t xml:space="preserve">2 </w:t>
      </w:r>
      <w:r w:rsidRPr="00D16A5A">
        <w:rPr>
          <w:rFonts w:ascii="Times New Roman" w:hAnsi="Times New Roman" w:cs="Times New Roman"/>
          <w:noProof/>
          <w:sz w:val="24"/>
          <w:szCs w:val="24"/>
        </w:rPr>
        <w:t>at peak hour reached at maximum 765ppm which is greater than (700ppm of good air quality) so it fall under moderate air quality(700-1000ppm). During off peak hour CO</w:t>
      </w:r>
      <w:r w:rsidRPr="00AF2183">
        <w:rPr>
          <w:rFonts w:ascii="Times New Roman" w:hAnsi="Times New Roman" w:cs="Times New Roman"/>
          <w:noProof/>
          <w:sz w:val="24"/>
          <w:szCs w:val="24"/>
          <w:vertAlign w:val="subscript"/>
        </w:rPr>
        <w:t>2</w:t>
      </w:r>
      <w:r w:rsidRPr="00D16A5A">
        <w:rPr>
          <w:rFonts w:ascii="Times New Roman" w:hAnsi="Times New Roman" w:cs="Times New Roman"/>
          <w:noProof/>
          <w:sz w:val="24"/>
          <w:szCs w:val="24"/>
        </w:rPr>
        <w:t xml:space="preserve"> ranges between 400-560ppm which is good air quality none of them affect by this CO</w:t>
      </w:r>
      <w:r w:rsidRPr="00AF2183">
        <w:rPr>
          <w:rFonts w:ascii="Times New Roman" w:hAnsi="Times New Roman" w:cs="Times New Roman"/>
          <w:noProof/>
          <w:sz w:val="24"/>
          <w:szCs w:val="24"/>
          <w:vertAlign w:val="subscript"/>
        </w:rPr>
        <w:t>2</w:t>
      </w:r>
      <w:r w:rsidRPr="00D16A5A">
        <w:rPr>
          <w:rFonts w:ascii="Times New Roman" w:hAnsi="Times New Roman" w:cs="Times New Roman"/>
          <w:noProof/>
          <w:sz w:val="24"/>
          <w:szCs w:val="24"/>
        </w:rPr>
        <w:t xml:space="preserve"> emmission.</w:t>
      </w:r>
    </w:p>
    <w:p w:rsidR="00E70B65" w:rsidRDefault="00E70B65" w:rsidP="00C21330">
      <w:pPr>
        <w:ind w:right="-151"/>
        <w:rPr>
          <w:b/>
          <w:noProof/>
        </w:rPr>
      </w:pPr>
      <w:r>
        <w:rPr>
          <w:noProof/>
        </w:rPr>
        <w:drawing>
          <wp:inline distT="0" distB="0" distL="0" distR="0" wp14:anchorId="470D7AB6" wp14:editId="6B296E0F">
            <wp:extent cx="2800350" cy="2867025"/>
            <wp:effectExtent l="0" t="0" r="0" b="9525"/>
            <wp:docPr id="202" name="Chart 20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r>
        <w:rPr>
          <w:noProof/>
        </w:rPr>
        <w:drawing>
          <wp:inline distT="0" distB="0" distL="0" distR="0" wp14:anchorId="2F701C67" wp14:editId="7AFE6512">
            <wp:extent cx="2895600" cy="2867025"/>
            <wp:effectExtent l="0" t="0" r="0" b="9525"/>
            <wp:docPr id="203" name="Chart 20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rsidR="00E70B65" w:rsidRPr="00AD0249" w:rsidRDefault="00AB6929" w:rsidP="00C21330">
      <w:pPr>
        <w:pStyle w:val="Caption"/>
        <w:ind w:right="-151"/>
        <w:rPr>
          <w:rFonts w:ascii="Times New Roman" w:hAnsi="Times New Roman" w:cs="Times New Roman"/>
          <w:i w:val="0"/>
          <w:noProof/>
          <w:color w:val="auto"/>
          <w:sz w:val="24"/>
          <w:szCs w:val="24"/>
        </w:rPr>
      </w:pPr>
      <w:bookmarkStart w:id="399" w:name="_Toc13227193"/>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11</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Kality taxi station.</w:t>
      </w:r>
      <w:bookmarkEnd w:id="399"/>
    </w:p>
    <w:p w:rsidR="00E70B65" w:rsidRPr="00C57368" w:rsidRDefault="00E70B65" w:rsidP="00C21330">
      <w:pPr>
        <w:spacing w:line="480" w:lineRule="auto"/>
        <w:ind w:right="-151"/>
        <w:jc w:val="both"/>
        <w:rPr>
          <w:rFonts w:ascii="Times New Roman" w:hAnsi="Times New Roman" w:cs="Times New Roman"/>
          <w:noProof/>
          <w:color w:val="000000" w:themeColor="text1"/>
          <w:sz w:val="24"/>
          <w:szCs w:val="24"/>
        </w:rPr>
      </w:pPr>
      <w:r w:rsidRPr="00C57368">
        <w:rPr>
          <w:rFonts w:ascii="Times New Roman" w:hAnsi="Times New Roman" w:cs="Times New Roman"/>
          <w:noProof/>
          <w:color w:val="000000" w:themeColor="text1"/>
          <w:sz w:val="24"/>
          <w:szCs w:val="24"/>
        </w:rPr>
        <w:t>Only taxi station at Kality off peak hour measurment is greater than peak hours due to location of the station adjecent to industial land use and under construction road. PM2.5 have the same value but PM10 during off-peak hour value is greater than peak hour measurment.</w:t>
      </w:r>
    </w:p>
    <w:p w:rsidR="00E70B65" w:rsidRDefault="00E70B65" w:rsidP="00C21330">
      <w:pPr>
        <w:ind w:right="-151"/>
        <w:rPr>
          <w:b/>
          <w:noProof/>
        </w:rPr>
      </w:pPr>
      <w:r>
        <w:rPr>
          <w:noProof/>
        </w:rPr>
        <w:lastRenderedPageBreak/>
        <w:drawing>
          <wp:inline distT="0" distB="0" distL="0" distR="0" wp14:anchorId="0C785296" wp14:editId="7F04FF75">
            <wp:extent cx="2724150" cy="2743200"/>
            <wp:effectExtent l="0" t="0" r="0" b="0"/>
            <wp:docPr id="204" name="Chart 20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r>
        <w:rPr>
          <w:noProof/>
        </w:rPr>
        <w:drawing>
          <wp:inline distT="0" distB="0" distL="0" distR="0" wp14:anchorId="7DC929D4" wp14:editId="2956B3CF">
            <wp:extent cx="2724150" cy="2743200"/>
            <wp:effectExtent l="0" t="0" r="0" b="0"/>
            <wp:docPr id="205" name="Chart 20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rsidR="00AB6929" w:rsidRPr="00AD0249" w:rsidRDefault="00AB6929" w:rsidP="00C21330">
      <w:pPr>
        <w:pStyle w:val="Caption"/>
        <w:ind w:right="-151"/>
        <w:rPr>
          <w:rFonts w:ascii="Times New Roman" w:hAnsi="Times New Roman" w:cs="Times New Roman"/>
          <w:b/>
          <w:i w:val="0"/>
          <w:noProof/>
          <w:color w:val="auto"/>
          <w:sz w:val="24"/>
          <w:szCs w:val="24"/>
        </w:rPr>
      </w:pPr>
      <w:bookmarkStart w:id="400" w:name="_Toc13227194"/>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12</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Kality taxi station.</w:t>
      </w:r>
      <w:bookmarkEnd w:id="400"/>
    </w:p>
    <w:p w:rsidR="00E70B65" w:rsidRPr="009D514D" w:rsidRDefault="00E70B65" w:rsidP="00C21330">
      <w:pPr>
        <w:spacing w:line="480" w:lineRule="auto"/>
        <w:ind w:right="-151" w:hanging="90"/>
        <w:jc w:val="both"/>
        <w:rPr>
          <w:noProof/>
        </w:rPr>
      </w:pPr>
      <w:r w:rsidRPr="009D514D">
        <w:rPr>
          <w:rFonts w:ascii="Times New Roman" w:hAnsi="Times New Roman" w:cs="Times New Roman"/>
          <w:noProof/>
          <w:color w:val="000000" w:themeColor="text1"/>
          <w:sz w:val="24"/>
          <w:szCs w:val="24"/>
        </w:rPr>
        <w:t xml:space="preserve"> AQI at kality taxi station a little bit similar because of the end  and separate station. Peak hour and off peak hour measurment is affected by under construction road all the day, industry and manufacturing. </w:t>
      </w:r>
      <w:r w:rsidRPr="009D514D">
        <w:rPr>
          <w:rFonts w:ascii="Times New Roman" w:hAnsi="Times New Roman" w:cs="Times New Roman"/>
          <w:noProof/>
          <w:sz w:val="24"/>
          <w:szCs w:val="24"/>
        </w:rPr>
        <w:t>That is why the the graph indicated related amount of  AQI.</w:t>
      </w:r>
    </w:p>
    <w:p w:rsidR="00E70B65" w:rsidRDefault="00E70B65" w:rsidP="00C21330">
      <w:pPr>
        <w:ind w:right="-151"/>
        <w:rPr>
          <w:b/>
          <w:noProof/>
        </w:rPr>
      </w:pPr>
      <w:r>
        <w:rPr>
          <w:noProof/>
        </w:rPr>
        <w:drawing>
          <wp:inline distT="0" distB="0" distL="0" distR="0" wp14:anchorId="7E3CE789" wp14:editId="018B5CB9">
            <wp:extent cx="2838450" cy="2600325"/>
            <wp:effectExtent l="0" t="0" r="0" b="9525"/>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r>
        <w:rPr>
          <w:noProof/>
        </w:rPr>
        <w:drawing>
          <wp:inline distT="0" distB="0" distL="0" distR="0" wp14:anchorId="5A70D2B0" wp14:editId="354F8D98">
            <wp:extent cx="2790825" cy="2600325"/>
            <wp:effectExtent l="0" t="0" r="9525" b="9525"/>
            <wp:docPr id="206" name="Chart 20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01" w:name="_Toc13227195"/>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13</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Kality taxi station.</w:t>
      </w:r>
      <w:bookmarkEnd w:id="401"/>
    </w:p>
    <w:p w:rsidR="00E70B65" w:rsidRDefault="00E70B65" w:rsidP="00C21330">
      <w:pPr>
        <w:spacing w:line="480" w:lineRule="auto"/>
        <w:ind w:right="-151"/>
        <w:jc w:val="both"/>
        <w:rPr>
          <w:rFonts w:ascii="Times New Roman" w:hAnsi="Times New Roman" w:cs="Times New Roman"/>
          <w:noProof/>
          <w:sz w:val="24"/>
          <w:szCs w:val="24"/>
        </w:rPr>
      </w:pPr>
      <w:r w:rsidRPr="00D7052D">
        <w:rPr>
          <w:rFonts w:ascii="Times New Roman" w:hAnsi="Times New Roman" w:cs="Times New Roman"/>
          <w:noProof/>
          <w:sz w:val="24"/>
          <w:szCs w:val="24"/>
        </w:rPr>
        <w:t>Taxi station at Kality located in separate from road curve and near major round about(road junction) and under construction road. There was high particulate matter. When nearby road became crowded the concentration of CO</w:t>
      </w:r>
      <w:r w:rsidRPr="00AF2183">
        <w:rPr>
          <w:rFonts w:ascii="Times New Roman" w:hAnsi="Times New Roman" w:cs="Times New Roman"/>
          <w:noProof/>
          <w:sz w:val="24"/>
          <w:szCs w:val="24"/>
          <w:vertAlign w:val="subscript"/>
        </w:rPr>
        <w:t>2</w:t>
      </w:r>
      <w:r w:rsidRPr="00D7052D">
        <w:rPr>
          <w:rFonts w:ascii="Times New Roman" w:hAnsi="Times New Roman" w:cs="Times New Roman"/>
          <w:noProof/>
          <w:sz w:val="24"/>
          <w:szCs w:val="24"/>
        </w:rPr>
        <w:t xml:space="preserve"> increase.</w:t>
      </w:r>
    </w:p>
    <w:p w:rsidR="00E70B65" w:rsidRDefault="00E70B65" w:rsidP="00C21330">
      <w:pPr>
        <w:pStyle w:val="Heading3"/>
        <w:spacing w:line="480" w:lineRule="auto"/>
        <w:ind w:right="-151"/>
        <w:rPr>
          <w:rFonts w:ascii="Times New Roman" w:hAnsi="Times New Roman" w:cs="Times New Roman"/>
          <w:b/>
          <w:noProof/>
          <w:color w:val="000000" w:themeColor="text1"/>
          <w:sz w:val="26"/>
          <w:szCs w:val="26"/>
        </w:rPr>
      </w:pPr>
      <w:bookmarkStart w:id="402" w:name="_Toc13226851"/>
      <w:r w:rsidRPr="00D0169A">
        <w:rPr>
          <w:rFonts w:ascii="Times New Roman" w:hAnsi="Times New Roman" w:cs="Times New Roman"/>
          <w:b/>
          <w:noProof/>
          <w:color w:val="000000" w:themeColor="text1"/>
          <w:sz w:val="26"/>
          <w:szCs w:val="26"/>
        </w:rPr>
        <w:lastRenderedPageBreak/>
        <w:t>Saris station</w:t>
      </w:r>
      <w:bookmarkEnd w:id="402"/>
    </w:p>
    <w:p w:rsidR="00E70B65" w:rsidRDefault="00E70B65" w:rsidP="00C21330">
      <w:pPr>
        <w:ind w:right="-151"/>
        <w:rPr>
          <w:b/>
          <w:noProof/>
        </w:rPr>
      </w:pPr>
      <w:r>
        <w:rPr>
          <w:noProof/>
        </w:rPr>
        <w:drawing>
          <wp:inline distT="0" distB="0" distL="0" distR="0" wp14:anchorId="47F7D57D" wp14:editId="09C5EB03">
            <wp:extent cx="2886075" cy="2647950"/>
            <wp:effectExtent l="0" t="0" r="9525" b="0"/>
            <wp:docPr id="123" name="Chart 1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r>
        <w:rPr>
          <w:noProof/>
        </w:rPr>
        <w:drawing>
          <wp:inline distT="0" distB="0" distL="0" distR="0" wp14:anchorId="08D59A53" wp14:editId="058E1987">
            <wp:extent cx="2838450" cy="2638425"/>
            <wp:effectExtent l="0" t="0" r="0" b="9525"/>
            <wp:docPr id="126" name="Chart 1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03" w:name="_Toc13227196"/>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14</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Sari bus station.</w:t>
      </w:r>
      <w:bookmarkEnd w:id="403"/>
    </w:p>
    <w:p w:rsidR="00E70B65" w:rsidRPr="008844E9" w:rsidRDefault="00E70B65" w:rsidP="00C21330">
      <w:pPr>
        <w:spacing w:line="480" w:lineRule="auto"/>
        <w:ind w:right="-151"/>
        <w:jc w:val="both"/>
        <w:rPr>
          <w:b/>
          <w:noProof/>
          <w:color w:val="000000" w:themeColor="text1"/>
        </w:rPr>
      </w:pPr>
      <w:r w:rsidRPr="008844E9">
        <w:rPr>
          <w:rFonts w:ascii="Times New Roman" w:hAnsi="Times New Roman" w:cs="Times New Roman"/>
          <w:noProof/>
          <w:color w:val="000000" w:themeColor="text1"/>
          <w:sz w:val="24"/>
          <w:szCs w:val="24"/>
        </w:rPr>
        <w:t xml:space="preserve">PM2.5 </w:t>
      </w:r>
      <w:r>
        <w:rPr>
          <w:rFonts w:ascii="Times New Roman" w:hAnsi="Times New Roman" w:cs="Times New Roman"/>
          <w:noProof/>
          <w:color w:val="000000" w:themeColor="text1"/>
          <w:sz w:val="24"/>
          <w:szCs w:val="24"/>
        </w:rPr>
        <w:t>ranges between 34 to 295</w:t>
      </w:r>
      <w:r w:rsidRPr="0036556F">
        <w:rPr>
          <w:rFonts w:ascii="Times New Roman" w:hAnsi="Times New Roman" w:cs="Times New Roman"/>
          <w:sz w:val="24"/>
          <w:szCs w:val="24"/>
        </w:rPr>
        <w:t>μ</w:t>
      </w:r>
      <w:r w:rsidRPr="008844E9">
        <w:rPr>
          <w:rFonts w:ascii="Times New Roman" w:hAnsi="Times New Roman" w:cs="Times New Roman"/>
          <w:noProof/>
          <w:color w:val="000000" w:themeColor="text1"/>
          <w:sz w:val="24"/>
          <w:szCs w:val="24"/>
        </w:rPr>
        <w:t>g/m</w:t>
      </w:r>
      <w:r w:rsidRPr="008844E9">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 xml:space="preserve"> at peak hour, and 23</w:t>
      </w:r>
      <w:r w:rsidRPr="008844E9">
        <w:rPr>
          <w:rFonts w:ascii="Times New Roman" w:hAnsi="Times New Roman" w:cs="Times New Roman"/>
          <w:noProof/>
          <w:color w:val="000000" w:themeColor="text1"/>
          <w:sz w:val="24"/>
          <w:szCs w:val="24"/>
        </w:rPr>
        <w:t xml:space="preserve"> to </w:t>
      </w:r>
      <w:r>
        <w:rPr>
          <w:rFonts w:ascii="Times New Roman" w:hAnsi="Times New Roman" w:cs="Times New Roman"/>
          <w:noProof/>
          <w:color w:val="000000" w:themeColor="text1"/>
          <w:sz w:val="24"/>
          <w:szCs w:val="24"/>
        </w:rPr>
        <w:t>398</w:t>
      </w:r>
      <w:r w:rsidRPr="0036556F">
        <w:rPr>
          <w:rFonts w:ascii="Times New Roman" w:hAnsi="Times New Roman" w:cs="Times New Roman"/>
          <w:sz w:val="24"/>
          <w:szCs w:val="24"/>
        </w:rPr>
        <w:t>μ</w:t>
      </w:r>
      <w:r w:rsidRPr="008844E9">
        <w:rPr>
          <w:rFonts w:ascii="Times New Roman" w:hAnsi="Times New Roman" w:cs="Times New Roman"/>
          <w:noProof/>
          <w:color w:val="000000" w:themeColor="text1"/>
          <w:sz w:val="24"/>
          <w:szCs w:val="24"/>
        </w:rPr>
        <w:t>g/m</w:t>
      </w:r>
      <w:r w:rsidRPr="008844E9">
        <w:rPr>
          <w:rFonts w:ascii="Times New Roman" w:hAnsi="Times New Roman" w:cs="Times New Roman"/>
          <w:noProof/>
          <w:color w:val="000000" w:themeColor="text1"/>
          <w:sz w:val="24"/>
          <w:szCs w:val="24"/>
          <w:vertAlign w:val="superscript"/>
        </w:rPr>
        <w:t>3</w:t>
      </w:r>
      <w:r w:rsidRPr="008844E9">
        <w:rPr>
          <w:rFonts w:ascii="Times New Roman" w:hAnsi="Times New Roman" w:cs="Times New Roman"/>
          <w:noProof/>
          <w:color w:val="000000" w:themeColor="text1"/>
          <w:sz w:val="24"/>
          <w:szCs w:val="24"/>
        </w:rPr>
        <w:t xml:space="preserve"> off peak hour. </w:t>
      </w:r>
      <w:r>
        <w:rPr>
          <w:rFonts w:ascii="Times New Roman" w:hAnsi="Times New Roman" w:cs="Times New Roman"/>
          <w:noProof/>
          <w:color w:val="000000" w:themeColor="text1"/>
          <w:sz w:val="24"/>
          <w:szCs w:val="24"/>
        </w:rPr>
        <w:t>PM10 from 91 to 615</w:t>
      </w:r>
      <w:r w:rsidRPr="0036556F">
        <w:rPr>
          <w:rFonts w:ascii="Times New Roman" w:hAnsi="Times New Roman" w:cs="Times New Roman"/>
          <w:sz w:val="24"/>
          <w:szCs w:val="24"/>
        </w:rPr>
        <w:t>μ</w:t>
      </w:r>
      <w:r w:rsidRPr="008844E9">
        <w:rPr>
          <w:rFonts w:ascii="Times New Roman" w:hAnsi="Times New Roman" w:cs="Times New Roman"/>
          <w:noProof/>
          <w:color w:val="000000" w:themeColor="text1"/>
          <w:sz w:val="24"/>
          <w:szCs w:val="24"/>
        </w:rPr>
        <w:t>g/m</w:t>
      </w:r>
      <w:r w:rsidRPr="008844E9">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 xml:space="preserve"> peak hour and 38 to 1120</w:t>
      </w:r>
      <w:r w:rsidRPr="0036556F">
        <w:rPr>
          <w:rFonts w:ascii="Times New Roman" w:hAnsi="Times New Roman" w:cs="Times New Roman"/>
          <w:sz w:val="24"/>
          <w:szCs w:val="24"/>
        </w:rPr>
        <w:t>μ</w:t>
      </w:r>
      <w:r w:rsidRPr="008844E9">
        <w:rPr>
          <w:rFonts w:ascii="Times New Roman" w:hAnsi="Times New Roman" w:cs="Times New Roman"/>
          <w:noProof/>
          <w:color w:val="000000" w:themeColor="text1"/>
          <w:sz w:val="24"/>
          <w:szCs w:val="24"/>
        </w:rPr>
        <w:t>g/m</w:t>
      </w:r>
      <w:r w:rsidRPr="008844E9">
        <w:rPr>
          <w:rFonts w:ascii="Times New Roman" w:hAnsi="Times New Roman" w:cs="Times New Roman"/>
          <w:noProof/>
          <w:color w:val="000000" w:themeColor="text1"/>
          <w:sz w:val="24"/>
          <w:szCs w:val="24"/>
          <w:vertAlign w:val="superscript"/>
        </w:rPr>
        <w:t>3</w:t>
      </w:r>
      <w:r w:rsidRPr="008844E9">
        <w:rPr>
          <w:rFonts w:ascii="Times New Roman" w:hAnsi="Times New Roman" w:cs="Times New Roman"/>
          <w:noProof/>
          <w:color w:val="000000" w:themeColor="text1"/>
          <w:sz w:val="24"/>
          <w:szCs w:val="24"/>
        </w:rPr>
        <w:t xml:space="preserve"> off peak hour. </w:t>
      </w:r>
      <w:r>
        <w:rPr>
          <w:rFonts w:ascii="Times New Roman" w:hAnsi="Times New Roman" w:cs="Times New Roman"/>
          <w:noProof/>
          <w:color w:val="000000" w:themeColor="text1"/>
          <w:sz w:val="24"/>
          <w:szCs w:val="24"/>
        </w:rPr>
        <w:t>Average concentration of PM2.5 85.09</w:t>
      </w:r>
      <w:r w:rsidRPr="0036556F">
        <w:rPr>
          <w:rFonts w:ascii="Times New Roman" w:hAnsi="Times New Roman" w:cs="Times New Roman"/>
          <w:sz w:val="24"/>
          <w:szCs w:val="24"/>
        </w:rPr>
        <w:t>μ</w:t>
      </w:r>
      <w:r>
        <w:rPr>
          <w:rFonts w:ascii="Times New Roman" w:hAnsi="Times New Roman" w:cs="Times New Roman"/>
          <w:noProof/>
          <w:color w:val="000000" w:themeColor="text1"/>
          <w:sz w:val="24"/>
          <w:szCs w:val="24"/>
        </w:rPr>
        <w:t>g/m</w:t>
      </w:r>
      <w:r w:rsidRPr="00E17E81">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 84</w:t>
      </w:r>
      <w:r w:rsidRPr="0036556F">
        <w:rPr>
          <w:rFonts w:ascii="Times New Roman" w:hAnsi="Times New Roman" w:cs="Times New Roman"/>
          <w:sz w:val="24"/>
          <w:szCs w:val="24"/>
        </w:rPr>
        <w:t>μ</w:t>
      </w:r>
      <w:r>
        <w:rPr>
          <w:rFonts w:ascii="Times New Roman" w:hAnsi="Times New Roman" w:cs="Times New Roman"/>
          <w:noProof/>
          <w:color w:val="000000" w:themeColor="text1"/>
          <w:sz w:val="24"/>
          <w:szCs w:val="24"/>
        </w:rPr>
        <w:t>g/m</w:t>
      </w:r>
      <w:r w:rsidRPr="00E17E81">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 xml:space="preserve"> at peak and off peak hour respectively. </w:t>
      </w:r>
    </w:p>
    <w:p w:rsidR="00E70B65" w:rsidRDefault="00E70B65" w:rsidP="00C21330">
      <w:pPr>
        <w:ind w:right="-151"/>
        <w:rPr>
          <w:b/>
          <w:noProof/>
        </w:rPr>
      </w:pPr>
      <w:r>
        <w:rPr>
          <w:noProof/>
        </w:rPr>
        <w:drawing>
          <wp:inline distT="0" distB="0" distL="0" distR="0" wp14:anchorId="37760C70" wp14:editId="46C7E799">
            <wp:extent cx="2886075" cy="2552700"/>
            <wp:effectExtent l="0" t="0" r="9525" b="0"/>
            <wp:docPr id="124" name="Chart 1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r>
        <w:rPr>
          <w:noProof/>
        </w:rPr>
        <w:drawing>
          <wp:inline distT="0" distB="0" distL="0" distR="0" wp14:anchorId="7E0CBA49" wp14:editId="49537D54">
            <wp:extent cx="2828925" cy="2552700"/>
            <wp:effectExtent l="0" t="0" r="9525" b="0"/>
            <wp:docPr id="127" name="Chart 1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04" w:name="_Toc13227197"/>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15</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Sari bus station.</w:t>
      </w:r>
      <w:bookmarkEnd w:id="404"/>
    </w:p>
    <w:p w:rsidR="00E70B65" w:rsidRPr="00D46C13" w:rsidRDefault="00E70B65" w:rsidP="00C21330">
      <w:pPr>
        <w:spacing w:line="480" w:lineRule="auto"/>
        <w:ind w:right="-151"/>
        <w:jc w:val="both"/>
        <w:rPr>
          <w:rFonts w:ascii="Times New Roman" w:hAnsi="Times New Roman" w:cs="Times New Roman"/>
          <w:noProof/>
          <w:color w:val="000000" w:themeColor="text1"/>
          <w:sz w:val="24"/>
          <w:szCs w:val="24"/>
        </w:rPr>
      </w:pPr>
      <w:r w:rsidRPr="00D46C13">
        <w:rPr>
          <w:rFonts w:ascii="Times New Roman" w:hAnsi="Times New Roman" w:cs="Times New Roman"/>
          <w:noProof/>
          <w:color w:val="000000" w:themeColor="text1"/>
          <w:sz w:val="24"/>
          <w:szCs w:val="24"/>
        </w:rPr>
        <w:t>AQI concentration at Saris bus station unhealthy for sensitve groups in average. the average concentration  is greater than off peak hour. The maximum concentration is 355 at peak hour and 430 off peak hour</w:t>
      </w:r>
    </w:p>
    <w:p w:rsidR="00E70B65" w:rsidRDefault="00E70B65" w:rsidP="00C21330">
      <w:pPr>
        <w:ind w:right="-151"/>
        <w:rPr>
          <w:b/>
          <w:noProof/>
        </w:rPr>
      </w:pPr>
      <w:r>
        <w:rPr>
          <w:noProof/>
        </w:rPr>
        <w:lastRenderedPageBreak/>
        <w:drawing>
          <wp:inline distT="0" distB="0" distL="0" distR="0" wp14:anchorId="22FBCE44" wp14:editId="3124DCDF">
            <wp:extent cx="2771775" cy="2505075"/>
            <wp:effectExtent l="0" t="0" r="9525" b="9525"/>
            <wp:docPr id="125" name="Chart 1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r>
        <w:rPr>
          <w:noProof/>
        </w:rPr>
        <w:drawing>
          <wp:inline distT="0" distB="0" distL="0" distR="0" wp14:anchorId="6E3A2C81" wp14:editId="48CA345E">
            <wp:extent cx="2867025" cy="2505075"/>
            <wp:effectExtent l="0" t="0" r="9525" b="9525"/>
            <wp:docPr id="128" name="Chart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05" w:name="_Toc13227198"/>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16</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Saris bus station.</w:t>
      </w:r>
      <w:bookmarkEnd w:id="405"/>
    </w:p>
    <w:p w:rsidR="00E70B65" w:rsidRPr="00236893" w:rsidRDefault="00E70B65" w:rsidP="00C21330">
      <w:pPr>
        <w:spacing w:line="480" w:lineRule="auto"/>
        <w:ind w:right="-151"/>
        <w:jc w:val="both"/>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When vehicles being</w:t>
      </w:r>
      <w:r w:rsidRPr="009A558A">
        <w:rPr>
          <w:rFonts w:ascii="Times New Roman" w:hAnsi="Times New Roman" w:cs="Times New Roman"/>
          <w:noProof/>
          <w:color w:val="000000" w:themeColor="text1"/>
          <w:sz w:val="24"/>
          <w:szCs w:val="24"/>
        </w:rPr>
        <w:t xml:space="preserve"> in long queue due to congestion air traking device indicated constant CO</w:t>
      </w:r>
      <w:r w:rsidRPr="00104F04">
        <w:rPr>
          <w:rFonts w:ascii="Times New Roman" w:hAnsi="Times New Roman" w:cs="Times New Roman"/>
          <w:noProof/>
          <w:color w:val="000000" w:themeColor="text1"/>
          <w:sz w:val="24"/>
          <w:szCs w:val="24"/>
          <w:vertAlign w:val="subscript"/>
        </w:rPr>
        <w:t xml:space="preserve">2 </w:t>
      </w:r>
      <w:r w:rsidRPr="009A558A">
        <w:rPr>
          <w:rFonts w:ascii="Times New Roman" w:hAnsi="Times New Roman" w:cs="Times New Roman"/>
          <w:noProof/>
          <w:color w:val="000000" w:themeColor="text1"/>
          <w:sz w:val="24"/>
          <w:szCs w:val="24"/>
        </w:rPr>
        <w:t xml:space="preserve"> in ppm when they started to move then CO</w:t>
      </w:r>
      <w:r w:rsidRPr="00104F04">
        <w:rPr>
          <w:rFonts w:ascii="Times New Roman" w:hAnsi="Times New Roman" w:cs="Times New Roman"/>
          <w:noProof/>
          <w:color w:val="000000" w:themeColor="text1"/>
          <w:sz w:val="24"/>
          <w:szCs w:val="24"/>
          <w:vertAlign w:val="subscript"/>
        </w:rPr>
        <w:t>2</w:t>
      </w:r>
      <w:r w:rsidRPr="009A558A">
        <w:rPr>
          <w:rFonts w:ascii="Times New Roman" w:hAnsi="Times New Roman" w:cs="Times New Roman"/>
          <w:noProof/>
          <w:color w:val="000000" w:themeColor="text1"/>
          <w:sz w:val="24"/>
          <w:szCs w:val="24"/>
        </w:rPr>
        <w:t xml:space="preserve"> </w:t>
      </w:r>
      <w:r w:rsidRPr="009A558A">
        <w:rPr>
          <w:rFonts w:ascii="Times New Roman" w:hAnsi="Times New Roman" w:cs="Times New Roman"/>
          <w:color w:val="000000" w:themeColor="text1"/>
        </w:rPr>
        <w:t xml:space="preserve">immediately </w:t>
      </w:r>
      <w:r>
        <w:rPr>
          <w:rFonts w:ascii="Times New Roman" w:hAnsi="Times New Roman" w:cs="Times New Roman"/>
          <w:color w:val="000000" w:themeColor="text1"/>
        </w:rPr>
        <w:t>increase too much from 500-</w:t>
      </w:r>
      <w:r w:rsidRPr="009A558A">
        <w:rPr>
          <w:rFonts w:ascii="Times New Roman" w:hAnsi="Times New Roman" w:cs="Times New Roman"/>
          <w:color w:val="000000" w:themeColor="text1"/>
        </w:rPr>
        <w:t>780ppm.</w:t>
      </w:r>
    </w:p>
    <w:p w:rsidR="00E70B65" w:rsidRDefault="00E70B65" w:rsidP="00C21330">
      <w:pPr>
        <w:ind w:right="-151"/>
        <w:rPr>
          <w:b/>
          <w:noProof/>
        </w:rPr>
      </w:pPr>
      <w:r>
        <w:rPr>
          <w:noProof/>
        </w:rPr>
        <w:drawing>
          <wp:inline distT="0" distB="0" distL="0" distR="0" wp14:anchorId="1047DC62" wp14:editId="2FDE5419">
            <wp:extent cx="2809875" cy="2667000"/>
            <wp:effectExtent l="0" t="0" r="9525" b="0"/>
            <wp:docPr id="129" name="Chart 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r>
        <w:rPr>
          <w:noProof/>
        </w:rPr>
        <w:drawing>
          <wp:inline distT="0" distB="0" distL="0" distR="0" wp14:anchorId="7F4D1B45" wp14:editId="4C1C1E40">
            <wp:extent cx="2876550" cy="2667000"/>
            <wp:effectExtent l="0" t="0" r="0" b="0"/>
            <wp:docPr id="132" name="Chart 1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06" w:name="_Toc13227199"/>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17</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Saris LRT station.</w:t>
      </w:r>
      <w:bookmarkEnd w:id="406"/>
    </w:p>
    <w:p w:rsidR="00E70B65" w:rsidRPr="00C8615E" w:rsidRDefault="00E70B65" w:rsidP="00C21330">
      <w:pPr>
        <w:spacing w:line="480" w:lineRule="auto"/>
        <w:ind w:right="-151"/>
        <w:jc w:val="both"/>
        <w:rPr>
          <w:rFonts w:ascii="Times New Roman" w:hAnsi="Times New Roman" w:cs="Times New Roman"/>
          <w:noProof/>
          <w:sz w:val="24"/>
          <w:szCs w:val="24"/>
        </w:rPr>
      </w:pPr>
      <w:r w:rsidRPr="009A558A">
        <w:rPr>
          <w:rFonts w:ascii="Times New Roman" w:hAnsi="Times New Roman" w:cs="Times New Roman"/>
          <w:noProof/>
          <w:sz w:val="24"/>
          <w:szCs w:val="24"/>
        </w:rPr>
        <w:t>Saris LRT station located at the median of the congested roadway both sides of the LRT station affected by congestion, hence LRT passangers waiting exposed to transport related air quality problems</w:t>
      </w:r>
      <w:r>
        <w:rPr>
          <w:rFonts w:ascii="Times New Roman" w:hAnsi="Times New Roman" w:cs="Times New Roman"/>
          <w:noProof/>
          <w:sz w:val="24"/>
          <w:szCs w:val="24"/>
        </w:rPr>
        <w:t>. The graph indicated that there was higher concentration of both PM2.5 and PM10.</w:t>
      </w:r>
      <w:r w:rsidRPr="009A558A">
        <w:rPr>
          <w:rFonts w:ascii="Times New Roman" w:hAnsi="Times New Roman" w:cs="Times New Roman"/>
          <w:noProof/>
          <w:sz w:val="24"/>
          <w:szCs w:val="24"/>
        </w:rPr>
        <w:t xml:space="preserve"> </w:t>
      </w:r>
    </w:p>
    <w:p w:rsidR="00E70B65" w:rsidRDefault="00E70B65" w:rsidP="00C21330">
      <w:pPr>
        <w:ind w:right="-151"/>
        <w:rPr>
          <w:b/>
          <w:noProof/>
        </w:rPr>
      </w:pPr>
      <w:r>
        <w:rPr>
          <w:noProof/>
        </w:rPr>
        <w:lastRenderedPageBreak/>
        <w:drawing>
          <wp:inline distT="0" distB="0" distL="0" distR="0" wp14:anchorId="6DC16493" wp14:editId="2F3C47C0">
            <wp:extent cx="2828925" cy="2524125"/>
            <wp:effectExtent l="0" t="0" r="9525" b="9525"/>
            <wp:docPr id="130" name="Chart 1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r>
        <w:rPr>
          <w:noProof/>
        </w:rPr>
        <w:drawing>
          <wp:inline distT="0" distB="0" distL="0" distR="0" wp14:anchorId="36995D67" wp14:editId="34A10B4A">
            <wp:extent cx="2828925" cy="2524125"/>
            <wp:effectExtent l="0" t="0" r="9525" b="9525"/>
            <wp:docPr id="133" name="Chart 1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07" w:name="_Toc13227200"/>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18</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Saris LRT station.</w:t>
      </w:r>
      <w:bookmarkEnd w:id="407"/>
    </w:p>
    <w:p w:rsidR="00E70B65" w:rsidRPr="009A558A" w:rsidRDefault="00E70B65" w:rsidP="00C21330">
      <w:pPr>
        <w:spacing w:line="480" w:lineRule="auto"/>
        <w:ind w:right="-151"/>
        <w:jc w:val="both"/>
        <w:rPr>
          <w:rFonts w:ascii="Times New Roman" w:hAnsi="Times New Roman" w:cs="Times New Roman"/>
          <w:noProof/>
          <w:sz w:val="24"/>
          <w:szCs w:val="24"/>
        </w:rPr>
      </w:pPr>
      <w:r w:rsidRPr="009A558A">
        <w:rPr>
          <w:rFonts w:ascii="Times New Roman" w:hAnsi="Times New Roman" w:cs="Times New Roman"/>
          <w:noProof/>
          <w:sz w:val="24"/>
          <w:szCs w:val="24"/>
        </w:rPr>
        <w:t xml:space="preserve">Saris LRT station located at the median of the congested roadway both sides of the LRT station </w:t>
      </w:r>
      <w:r>
        <w:rPr>
          <w:rFonts w:ascii="Times New Roman" w:hAnsi="Times New Roman" w:cs="Times New Roman"/>
          <w:noProof/>
          <w:sz w:val="24"/>
          <w:szCs w:val="24"/>
        </w:rPr>
        <w:t xml:space="preserve">crowded </w:t>
      </w:r>
      <w:r w:rsidRPr="009A558A">
        <w:rPr>
          <w:rFonts w:ascii="Times New Roman" w:hAnsi="Times New Roman" w:cs="Times New Roman"/>
          <w:noProof/>
          <w:sz w:val="24"/>
          <w:szCs w:val="24"/>
        </w:rPr>
        <w:t xml:space="preserve">by </w:t>
      </w:r>
      <w:r>
        <w:rPr>
          <w:rFonts w:ascii="Times New Roman" w:hAnsi="Times New Roman" w:cs="Times New Roman"/>
          <w:noProof/>
          <w:sz w:val="24"/>
          <w:szCs w:val="24"/>
        </w:rPr>
        <w:t xml:space="preserve">traffic </w:t>
      </w:r>
      <w:r w:rsidRPr="009A558A">
        <w:rPr>
          <w:rFonts w:ascii="Times New Roman" w:hAnsi="Times New Roman" w:cs="Times New Roman"/>
          <w:noProof/>
          <w:sz w:val="24"/>
          <w:szCs w:val="24"/>
        </w:rPr>
        <w:t>congestion, hence LRT passangers waiting exposed to transport related air quality problems</w:t>
      </w:r>
      <w:r>
        <w:rPr>
          <w:rFonts w:ascii="Times New Roman" w:hAnsi="Times New Roman" w:cs="Times New Roman"/>
          <w:noProof/>
          <w:sz w:val="24"/>
          <w:szCs w:val="24"/>
        </w:rPr>
        <w:t>.</w:t>
      </w:r>
      <w:r w:rsidRPr="009A558A">
        <w:rPr>
          <w:rFonts w:ascii="Times New Roman" w:hAnsi="Times New Roman" w:cs="Times New Roman"/>
          <w:noProof/>
          <w:sz w:val="24"/>
          <w:szCs w:val="24"/>
        </w:rPr>
        <w:t xml:space="preserve"> </w:t>
      </w:r>
    </w:p>
    <w:p w:rsidR="00E70B65" w:rsidRDefault="00E70B65" w:rsidP="00C21330">
      <w:pPr>
        <w:ind w:right="-151"/>
        <w:rPr>
          <w:b/>
          <w:noProof/>
        </w:rPr>
      </w:pPr>
      <w:r>
        <w:rPr>
          <w:noProof/>
        </w:rPr>
        <w:drawing>
          <wp:inline distT="0" distB="0" distL="0" distR="0" wp14:anchorId="213AEBAE" wp14:editId="6C7024DC">
            <wp:extent cx="2924175" cy="2581275"/>
            <wp:effectExtent l="0" t="0" r="9525" b="9525"/>
            <wp:docPr id="131" name="Chart 1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r>
        <w:rPr>
          <w:noProof/>
        </w:rPr>
        <w:drawing>
          <wp:inline distT="0" distB="0" distL="0" distR="0" wp14:anchorId="25430409" wp14:editId="16FE8757">
            <wp:extent cx="2828925" cy="2581275"/>
            <wp:effectExtent l="0" t="0" r="9525" b="9525"/>
            <wp:docPr id="134" name="Chart 1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08" w:name="_Toc13227201"/>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19</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Saris LRT station.</w:t>
      </w:r>
      <w:bookmarkEnd w:id="408"/>
    </w:p>
    <w:p w:rsidR="00E70B65" w:rsidRPr="00C8615E" w:rsidRDefault="00E70B65" w:rsidP="00C21330">
      <w:pPr>
        <w:spacing w:line="480" w:lineRule="auto"/>
        <w:ind w:right="-151"/>
        <w:jc w:val="both"/>
        <w:rPr>
          <w:rFonts w:ascii="Times New Roman" w:hAnsi="Times New Roman" w:cs="Times New Roman"/>
          <w:noProof/>
          <w:color w:val="000000" w:themeColor="text1"/>
          <w:sz w:val="24"/>
          <w:szCs w:val="24"/>
        </w:rPr>
      </w:pPr>
      <w:r w:rsidRPr="00C8615E">
        <w:rPr>
          <w:rFonts w:ascii="Times New Roman" w:hAnsi="Times New Roman" w:cs="Times New Roman"/>
          <w:noProof/>
          <w:color w:val="000000" w:themeColor="text1"/>
          <w:sz w:val="24"/>
          <w:szCs w:val="24"/>
        </w:rPr>
        <w:t>The concentration of CO</w:t>
      </w:r>
      <w:r w:rsidRPr="00104F04">
        <w:rPr>
          <w:rFonts w:ascii="Times New Roman" w:hAnsi="Times New Roman" w:cs="Times New Roman"/>
          <w:noProof/>
          <w:color w:val="000000" w:themeColor="text1"/>
          <w:sz w:val="24"/>
          <w:szCs w:val="24"/>
          <w:vertAlign w:val="subscript"/>
        </w:rPr>
        <w:t xml:space="preserve">2 </w:t>
      </w:r>
      <w:r w:rsidRPr="00C8615E">
        <w:rPr>
          <w:rFonts w:ascii="Times New Roman" w:hAnsi="Times New Roman" w:cs="Times New Roman"/>
          <w:noProof/>
          <w:color w:val="000000" w:themeColor="text1"/>
          <w:sz w:val="24"/>
          <w:szCs w:val="24"/>
        </w:rPr>
        <w:t>is good but the concentration go up and down between therage 395ppm-455ppm peak hour and 400ppm-450ppm off peak hour. The average concentration peak hour is greater than off peak hour.</w:t>
      </w:r>
    </w:p>
    <w:p w:rsidR="00E70B65" w:rsidRDefault="00E70B65" w:rsidP="00C21330">
      <w:pPr>
        <w:ind w:right="-151"/>
        <w:rPr>
          <w:b/>
          <w:noProof/>
        </w:rPr>
      </w:pPr>
      <w:r>
        <w:rPr>
          <w:noProof/>
        </w:rPr>
        <w:lastRenderedPageBreak/>
        <w:drawing>
          <wp:inline distT="0" distB="0" distL="0" distR="0" wp14:anchorId="3D9AE5AE" wp14:editId="7A6A0C37">
            <wp:extent cx="2809875" cy="2705100"/>
            <wp:effectExtent l="0" t="0" r="9525" b="0"/>
            <wp:docPr id="135" name="Chart 1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r>
        <w:rPr>
          <w:noProof/>
        </w:rPr>
        <w:drawing>
          <wp:inline distT="0" distB="0" distL="0" distR="0" wp14:anchorId="5163892C" wp14:editId="72924C1A">
            <wp:extent cx="2895600" cy="2695575"/>
            <wp:effectExtent l="0" t="0" r="0" b="9525"/>
            <wp:docPr id="138" name="Chart 1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09" w:name="_Toc13227202"/>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20</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Saris mixed station.</w:t>
      </w:r>
      <w:bookmarkEnd w:id="409"/>
    </w:p>
    <w:p w:rsidR="00E70B65" w:rsidRPr="00C8615E" w:rsidRDefault="00E70B65" w:rsidP="00C21330">
      <w:pPr>
        <w:spacing w:line="480" w:lineRule="auto"/>
        <w:ind w:right="-151"/>
        <w:jc w:val="both"/>
        <w:rPr>
          <w:rFonts w:ascii="Times New Roman" w:hAnsi="Times New Roman" w:cs="Times New Roman"/>
          <w:noProof/>
          <w:color w:val="000000" w:themeColor="text1"/>
          <w:sz w:val="24"/>
          <w:szCs w:val="24"/>
        </w:rPr>
      </w:pPr>
      <w:r w:rsidRPr="00C8615E">
        <w:rPr>
          <w:rFonts w:ascii="Times New Roman" w:hAnsi="Times New Roman" w:cs="Times New Roman"/>
          <w:noProof/>
          <w:color w:val="000000" w:themeColor="text1"/>
          <w:sz w:val="24"/>
          <w:szCs w:val="24"/>
        </w:rPr>
        <w:t>The concentration of PM heav</w:t>
      </w:r>
      <w:r>
        <w:rPr>
          <w:rFonts w:ascii="Times New Roman" w:hAnsi="Times New Roman" w:cs="Times New Roman"/>
          <w:noProof/>
          <w:color w:val="000000" w:themeColor="text1"/>
          <w:sz w:val="24"/>
          <w:szCs w:val="24"/>
        </w:rPr>
        <w:t>i</w:t>
      </w:r>
      <w:r w:rsidRPr="00C8615E">
        <w:rPr>
          <w:rFonts w:ascii="Times New Roman" w:hAnsi="Times New Roman" w:cs="Times New Roman"/>
          <w:noProof/>
          <w:color w:val="000000" w:themeColor="text1"/>
          <w:sz w:val="24"/>
          <w:szCs w:val="24"/>
        </w:rPr>
        <w:t>ly increase up</w:t>
      </w:r>
      <w:r>
        <w:rPr>
          <w:rFonts w:ascii="Times New Roman" w:hAnsi="Times New Roman" w:cs="Times New Roman"/>
          <w:noProof/>
          <w:color w:val="000000" w:themeColor="text1"/>
          <w:sz w:val="24"/>
          <w:szCs w:val="24"/>
        </w:rPr>
        <w:t xml:space="preserve"> </w:t>
      </w:r>
      <w:r w:rsidRPr="00C8615E">
        <w:rPr>
          <w:rFonts w:ascii="Times New Roman" w:hAnsi="Times New Roman" w:cs="Times New Roman"/>
          <w:noProof/>
          <w:color w:val="000000" w:themeColor="text1"/>
          <w:sz w:val="24"/>
          <w:szCs w:val="24"/>
        </w:rPr>
        <w:t xml:space="preserve">due to heavy traffic congestion. </w:t>
      </w:r>
      <w:r>
        <w:rPr>
          <w:rFonts w:ascii="Times New Roman" w:hAnsi="Times New Roman" w:cs="Times New Roman"/>
          <w:noProof/>
          <w:color w:val="000000" w:themeColor="text1"/>
          <w:sz w:val="24"/>
          <w:szCs w:val="24"/>
        </w:rPr>
        <w:t>S</w:t>
      </w:r>
      <w:r w:rsidRPr="00C8615E">
        <w:rPr>
          <w:rFonts w:ascii="Times New Roman" w:hAnsi="Times New Roman" w:cs="Times New Roman"/>
          <w:noProof/>
          <w:color w:val="000000" w:themeColor="text1"/>
          <w:sz w:val="24"/>
          <w:szCs w:val="24"/>
        </w:rPr>
        <w:t>ometimes</w:t>
      </w:r>
      <w:r>
        <w:rPr>
          <w:rFonts w:ascii="Times New Roman" w:hAnsi="Times New Roman" w:cs="Times New Roman"/>
          <w:noProof/>
          <w:color w:val="000000" w:themeColor="text1"/>
          <w:sz w:val="24"/>
          <w:szCs w:val="24"/>
        </w:rPr>
        <w:t xml:space="preserve"> lower down the concentration of PM due to wind effect and traffic signal. </w:t>
      </w:r>
    </w:p>
    <w:p w:rsidR="00E70B65" w:rsidRDefault="00E70B65" w:rsidP="00C21330">
      <w:pPr>
        <w:ind w:right="-151"/>
        <w:rPr>
          <w:b/>
          <w:noProof/>
        </w:rPr>
      </w:pPr>
      <w:r>
        <w:rPr>
          <w:noProof/>
        </w:rPr>
        <w:drawing>
          <wp:inline distT="0" distB="0" distL="0" distR="0" wp14:anchorId="717E6998" wp14:editId="19A5D8A5">
            <wp:extent cx="2838450" cy="2762250"/>
            <wp:effectExtent l="0" t="0" r="0" b="0"/>
            <wp:docPr id="136" name="Chart 1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r>
        <w:rPr>
          <w:noProof/>
        </w:rPr>
        <w:drawing>
          <wp:inline distT="0" distB="0" distL="0" distR="0" wp14:anchorId="0A74DF20" wp14:editId="40A09668">
            <wp:extent cx="2838450" cy="2762250"/>
            <wp:effectExtent l="0" t="0" r="0" b="0"/>
            <wp:docPr id="139" name="Chart 1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10" w:name="_Toc13227203"/>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21</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Saris mixed station.</w:t>
      </w:r>
      <w:bookmarkEnd w:id="410"/>
    </w:p>
    <w:p w:rsidR="00E70B65" w:rsidRPr="00300E72" w:rsidRDefault="00E70B65" w:rsidP="00C21330">
      <w:pPr>
        <w:spacing w:line="480" w:lineRule="auto"/>
        <w:ind w:right="-151"/>
        <w:jc w:val="both"/>
        <w:rPr>
          <w:rFonts w:ascii="Times New Roman" w:hAnsi="Times New Roman" w:cs="Times New Roman"/>
          <w:noProof/>
          <w:sz w:val="24"/>
          <w:szCs w:val="24"/>
        </w:rPr>
      </w:pPr>
      <w:r w:rsidRPr="00300E72">
        <w:rPr>
          <w:rFonts w:ascii="Times New Roman" w:hAnsi="Times New Roman" w:cs="Times New Roman"/>
          <w:noProof/>
          <w:sz w:val="24"/>
          <w:szCs w:val="24"/>
        </w:rPr>
        <w:t>AQI indicated that higher concentration of bad air quality at station. The station usually congested and heavy traffic movement both peak and off peak hour.</w:t>
      </w:r>
      <w:r>
        <w:rPr>
          <w:rFonts w:ascii="Times New Roman" w:hAnsi="Times New Roman" w:cs="Times New Roman"/>
          <w:noProof/>
          <w:sz w:val="24"/>
          <w:szCs w:val="24"/>
        </w:rPr>
        <w:t>when the time tends to peak hour AQI increases. In addition to this there were old vehicles that emit black smoke and QI reached 875 which is hazardous.</w:t>
      </w:r>
    </w:p>
    <w:p w:rsidR="00E70B65" w:rsidRDefault="00E70B65" w:rsidP="00C21330">
      <w:pPr>
        <w:ind w:right="-151"/>
        <w:rPr>
          <w:b/>
          <w:noProof/>
        </w:rPr>
      </w:pPr>
      <w:r>
        <w:rPr>
          <w:noProof/>
        </w:rPr>
        <w:lastRenderedPageBreak/>
        <w:drawing>
          <wp:inline distT="0" distB="0" distL="0" distR="0" wp14:anchorId="6BB6EE11" wp14:editId="63D7FDA8">
            <wp:extent cx="2819400" cy="2571750"/>
            <wp:effectExtent l="0" t="0" r="0" b="0"/>
            <wp:docPr id="137" name="Chart 1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r>
        <w:rPr>
          <w:noProof/>
        </w:rPr>
        <w:drawing>
          <wp:inline distT="0" distB="0" distL="0" distR="0" wp14:anchorId="702AFD0E" wp14:editId="3C3AF8EC">
            <wp:extent cx="2819400" cy="2562225"/>
            <wp:effectExtent l="0" t="0" r="0" b="9525"/>
            <wp:docPr id="140" name="Chart 1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11" w:name="_Toc13227204"/>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22</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Saris mixed station.</w:t>
      </w:r>
      <w:bookmarkEnd w:id="411"/>
    </w:p>
    <w:p w:rsidR="00E70B65" w:rsidRPr="00F94568" w:rsidRDefault="00E70B65" w:rsidP="00C21330">
      <w:pPr>
        <w:spacing w:line="480" w:lineRule="auto"/>
        <w:ind w:right="-151"/>
        <w:jc w:val="both"/>
        <w:rPr>
          <w:rFonts w:ascii="Times New Roman" w:hAnsi="Times New Roman" w:cs="Times New Roman"/>
          <w:noProof/>
          <w:sz w:val="24"/>
          <w:szCs w:val="24"/>
        </w:rPr>
      </w:pPr>
      <w:r w:rsidRPr="006E76AA">
        <w:rPr>
          <w:rFonts w:ascii="Times New Roman" w:hAnsi="Times New Roman" w:cs="Times New Roman"/>
          <w:noProof/>
          <w:sz w:val="24"/>
          <w:szCs w:val="24"/>
        </w:rPr>
        <w:t>When the ti</w:t>
      </w:r>
      <w:r>
        <w:rPr>
          <w:rFonts w:ascii="Times New Roman" w:hAnsi="Times New Roman" w:cs="Times New Roman"/>
          <w:noProof/>
          <w:sz w:val="24"/>
          <w:szCs w:val="24"/>
        </w:rPr>
        <w:t>m</w:t>
      </w:r>
      <w:r w:rsidRPr="006E76AA">
        <w:rPr>
          <w:rFonts w:ascii="Times New Roman" w:hAnsi="Times New Roman" w:cs="Times New Roman"/>
          <w:noProof/>
          <w:sz w:val="24"/>
          <w:szCs w:val="24"/>
        </w:rPr>
        <w:t xml:space="preserve">e tends to peak hour, it increase the concentration </w:t>
      </w:r>
      <w:r>
        <w:rPr>
          <w:rFonts w:ascii="Times New Roman" w:hAnsi="Times New Roman" w:cs="Times New Roman"/>
          <w:noProof/>
          <w:sz w:val="24"/>
          <w:szCs w:val="24"/>
        </w:rPr>
        <w:t>of CO</w:t>
      </w:r>
      <w:r w:rsidRPr="00A36DFA">
        <w:rPr>
          <w:rFonts w:ascii="Times New Roman" w:hAnsi="Times New Roman" w:cs="Times New Roman"/>
          <w:noProof/>
          <w:sz w:val="24"/>
          <w:szCs w:val="24"/>
          <w:vertAlign w:val="subscript"/>
        </w:rPr>
        <w:t>2</w:t>
      </w:r>
      <w:r>
        <w:rPr>
          <w:rFonts w:ascii="Times New Roman" w:hAnsi="Times New Roman" w:cs="Times New Roman"/>
          <w:noProof/>
          <w:sz w:val="24"/>
          <w:szCs w:val="24"/>
        </w:rPr>
        <w:t xml:space="preserve">. </w:t>
      </w:r>
      <w:r w:rsidRPr="006E76AA">
        <w:rPr>
          <w:rFonts w:ascii="Times New Roman" w:hAnsi="Times New Roman" w:cs="Times New Roman"/>
          <w:noProof/>
          <w:sz w:val="24"/>
          <w:szCs w:val="24"/>
        </w:rPr>
        <w:t>CO</w:t>
      </w:r>
      <w:r w:rsidRPr="00A36DFA">
        <w:rPr>
          <w:rFonts w:ascii="Times New Roman" w:hAnsi="Times New Roman" w:cs="Times New Roman"/>
          <w:noProof/>
          <w:sz w:val="24"/>
          <w:szCs w:val="24"/>
          <w:vertAlign w:val="subscript"/>
        </w:rPr>
        <w:t>2</w:t>
      </w:r>
      <w:r w:rsidRPr="006E76AA">
        <w:rPr>
          <w:rFonts w:ascii="Times New Roman" w:hAnsi="Times New Roman" w:cs="Times New Roman"/>
          <w:noProof/>
          <w:sz w:val="24"/>
          <w:szCs w:val="24"/>
        </w:rPr>
        <w:t xml:space="preserve"> </w:t>
      </w:r>
      <w:r>
        <w:rPr>
          <w:rFonts w:ascii="Times New Roman" w:hAnsi="Times New Roman" w:cs="Times New Roman"/>
          <w:noProof/>
          <w:sz w:val="24"/>
          <w:szCs w:val="24"/>
        </w:rPr>
        <w:t xml:space="preserve">has </w:t>
      </w:r>
      <w:r w:rsidRPr="006E76AA">
        <w:rPr>
          <w:rFonts w:ascii="Times New Roman" w:hAnsi="Times New Roman" w:cs="Times New Roman"/>
          <w:noProof/>
          <w:sz w:val="24"/>
          <w:szCs w:val="24"/>
        </w:rPr>
        <w:t>moderate concentaration at peak hour and good concentration off peak hour.</w:t>
      </w:r>
    </w:p>
    <w:p w:rsidR="00E70B65" w:rsidRDefault="00E70B65" w:rsidP="00C21330">
      <w:pPr>
        <w:ind w:right="-151"/>
        <w:rPr>
          <w:b/>
          <w:noProof/>
        </w:rPr>
      </w:pPr>
      <w:r>
        <w:rPr>
          <w:noProof/>
        </w:rPr>
        <w:drawing>
          <wp:inline distT="0" distB="0" distL="0" distR="0" wp14:anchorId="3D6C52DF" wp14:editId="7FB40661">
            <wp:extent cx="2847975" cy="2733675"/>
            <wp:effectExtent l="0" t="0" r="9525" b="9525"/>
            <wp:docPr id="141" name="Chart 1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r>
        <w:rPr>
          <w:noProof/>
        </w:rPr>
        <w:drawing>
          <wp:inline distT="0" distB="0" distL="0" distR="0" wp14:anchorId="3865C17B" wp14:editId="32BC6A78">
            <wp:extent cx="2857500" cy="2733675"/>
            <wp:effectExtent l="0" t="0" r="0" b="9525"/>
            <wp:docPr id="144" name="Chart 1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rsidR="00AB6929" w:rsidRPr="00AD0249" w:rsidRDefault="00AB6929" w:rsidP="00C21330">
      <w:pPr>
        <w:pStyle w:val="Caption"/>
        <w:ind w:right="-151"/>
        <w:rPr>
          <w:rFonts w:ascii="Times New Roman" w:hAnsi="Times New Roman" w:cs="Times New Roman"/>
          <w:i w:val="0"/>
          <w:noProof/>
          <w:sz w:val="24"/>
          <w:szCs w:val="24"/>
        </w:rPr>
      </w:pPr>
      <w:bookmarkStart w:id="412" w:name="_Toc13227205"/>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23</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Saris taxi station.</w:t>
      </w:r>
      <w:bookmarkEnd w:id="412"/>
    </w:p>
    <w:p w:rsidR="00E70B65" w:rsidRPr="00643BBE" w:rsidRDefault="00E70B65" w:rsidP="00C21330">
      <w:pPr>
        <w:pStyle w:val="NoSpacing"/>
        <w:spacing w:line="480" w:lineRule="auto"/>
        <w:ind w:right="-151"/>
        <w:jc w:val="both"/>
        <w:rPr>
          <w:rFonts w:ascii="Times New Roman" w:hAnsi="Times New Roman" w:cs="Times New Roman"/>
          <w:noProof/>
          <w:sz w:val="24"/>
          <w:szCs w:val="24"/>
        </w:rPr>
      </w:pPr>
      <w:r w:rsidRPr="00643BBE">
        <w:rPr>
          <w:rFonts w:ascii="Times New Roman" w:hAnsi="Times New Roman" w:cs="Times New Roman"/>
          <w:noProof/>
          <w:sz w:val="24"/>
          <w:szCs w:val="24"/>
        </w:rPr>
        <w:t>Saris taxi station was observed that heavy particulate matter due to heavy traffic both peak hour and off peak hour.an average 50.6</w:t>
      </w:r>
      <w:r w:rsidRPr="00643BBE">
        <w:rPr>
          <w:rFonts w:ascii="Times New Roman" w:hAnsi="Times New Roman" w:cs="Times New Roman"/>
          <w:sz w:val="24"/>
          <w:szCs w:val="24"/>
        </w:rPr>
        <w:t>μ</w:t>
      </w:r>
      <w:r w:rsidRPr="00643BBE">
        <w:rPr>
          <w:rFonts w:ascii="Times New Roman" w:hAnsi="Times New Roman" w:cs="Times New Roman"/>
          <w:noProof/>
          <w:sz w:val="24"/>
          <w:szCs w:val="24"/>
        </w:rPr>
        <w:t>g/m3 PM2.5 concentration and 148.11</w:t>
      </w:r>
      <w:r w:rsidRPr="00643BBE">
        <w:rPr>
          <w:rFonts w:ascii="Times New Roman" w:hAnsi="Times New Roman" w:cs="Times New Roman"/>
          <w:sz w:val="24"/>
          <w:szCs w:val="24"/>
        </w:rPr>
        <w:t>μ</w:t>
      </w:r>
      <w:r w:rsidRPr="00643BBE">
        <w:rPr>
          <w:rFonts w:ascii="Times New Roman" w:hAnsi="Times New Roman" w:cs="Times New Roman"/>
          <w:noProof/>
          <w:sz w:val="24"/>
          <w:szCs w:val="24"/>
        </w:rPr>
        <w:t>g/m3 PM10 concentration at peak hour and 40.7</w:t>
      </w:r>
      <w:r w:rsidRPr="00643BBE">
        <w:rPr>
          <w:rFonts w:ascii="Times New Roman" w:hAnsi="Times New Roman" w:cs="Times New Roman"/>
          <w:sz w:val="24"/>
          <w:szCs w:val="24"/>
        </w:rPr>
        <w:t>μ</w:t>
      </w:r>
      <w:r w:rsidRPr="00643BBE">
        <w:rPr>
          <w:rFonts w:ascii="Times New Roman" w:hAnsi="Times New Roman" w:cs="Times New Roman"/>
          <w:noProof/>
          <w:sz w:val="24"/>
          <w:szCs w:val="24"/>
        </w:rPr>
        <w:t>g/m3, 143.48</w:t>
      </w:r>
      <w:r w:rsidRPr="00643BBE">
        <w:rPr>
          <w:rFonts w:ascii="Times New Roman" w:hAnsi="Times New Roman" w:cs="Times New Roman"/>
          <w:sz w:val="24"/>
          <w:szCs w:val="24"/>
        </w:rPr>
        <w:t>μ</w:t>
      </w:r>
      <w:r w:rsidRPr="00643BBE">
        <w:rPr>
          <w:rFonts w:ascii="Times New Roman" w:hAnsi="Times New Roman" w:cs="Times New Roman"/>
          <w:noProof/>
          <w:sz w:val="24"/>
          <w:szCs w:val="24"/>
        </w:rPr>
        <w:t>g/m3 respectvily during off peak hour.</w:t>
      </w:r>
    </w:p>
    <w:p w:rsidR="00E70B65" w:rsidRDefault="00E70B65" w:rsidP="00C21330">
      <w:pPr>
        <w:ind w:right="-151"/>
        <w:rPr>
          <w:b/>
          <w:noProof/>
        </w:rPr>
      </w:pPr>
      <w:r>
        <w:rPr>
          <w:noProof/>
        </w:rPr>
        <w:lastRenderedPageBreak/>
        <w:drawing>
          <wp:inline distT="0" distB="0" distL="0" distR="0" wp14:anchorId="014D4ED2" wp14:editId="0DD57DDF">
            <wp:extent cx="2924175" cy="2590800"/>
            <wp:effectExtent l="0" t="0" r="9525" b="0"/>
            <wp:docPr id="142" name="Chart 1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r>
        <w:rPr>
          <w:noProof/>
        </w:rPr>
        <w:drawing>
          <wp:inline distT="0" distB="0" distL="0" distR="0" wp14:anchorId="524A949A" wp14:editId="1233ACF4">
            <wp:extent cx="2781300" cy="2590800"/>
            <wp:effectExtent l="0" t="0" r="0" b="0"/>
            <wp:docPr id="145" name="Chart 1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13" w:name="_Toc13227206"/>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24</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Saris taxi station.</w:t>
      </w:r>
      <w:bookmarkEnd w:id="413"/>
    </w:p>
    <w:p w:rsidR="00E70B65" w:rsidRPr="006E76AA" w:rsidRDefault="00E70B65" w:rsidP="00C21330">
      <w:pPr>
        <w:spacing w:line="480" w:lineRule="auto"/>
        <w:ind w:right="-151"/>
        <w:jc w:val="both"/>
        <w:rPr>
          <w:rFonts w:ascii="Times New Roman" w:hAnsi="Times New Roman" w:cs="Times New Roman"/>
          <w:noProof/>
          <w:color w:val="000000" w:themeColor="text1"/>
          <w:sz w:val="24"/>
          <w:szCs w:val="24"/>
        </w:rPr>
      </w:pPr>
      <w:r w:rsidRPr="006E76AA">
        <w:rPr>
          <w:rFonts w:ascii="Times New Roman" w:hAnsi="Times New Roman" w:cs="Times New Roman"/>
          <w:noProof/>
          <w:color w:val="000000" w:themeColor="text1"/>
          <w:sz w:val="24"/>
          <w:szCs w:val="24"/>
        </w:rPr>
        <w:t>Peak hour air quality observation was unhealth</w:t>
      </w:r>
      <w:r>
        <w:rPr>
          <w:rFonts w:ascii="Times New Roman" w:hAnsi="Times New Roman" w:cs="Times New Roman"/>
          <w:noProof/>
          <w:color w:val="000000" w:themeColor="text1"/>
          <w:sz w:val="24"/>
          <w:szCs w:val="24"/>
        </w:rPr>
        <w:t>y than off-</w:t>
      </w:r>
      <w:r w:rsidRPr="006E76AA">
        <w:rPr>
          <w:rFonts w:ascii="Times New Roman" w:hAnsi="Times New Roman" w:cs="Times New Roman"/>
          <w:noProof/>
          <w:color w:val="000000" w:themeColor="text1"/>
          <w:sz w:val="24"/>
          <w:szCs w:val="24"/>
        </w:rPr>
        <w:t>peak hour air quality</w:t>
      </w:r>
      <w:r>
        <w:rPr>
          <w:rFonts w:ascii="Times New Roman" w:hAnsi="Times New Roman" w:cs="Times New Roman"/>
          <w:noProof/>
          <w:color w:val="000000" w:themeColor="text1"/>
          <w:sz w:val="24"/>
          <w:szCs w:val="24"/>
        </w:rPr>
        <w:t xml:space="preserve"> index</w:t>
      </w:r>
      <w:r w:rsidRPr="006E76AA">
        <w:rPr>
          <w:rFonts w:ascii="Times New Roman" w:hAnsi="Times New Roman" w:cs="Times New Roman"/>
          <w:noProof/>
          <w:color w:val="000000" w:themeColor="text1"/>
          <w:sz w:val="24"/>
          <w:szCs w:val="24"/>
        </w:rPr>
        <w:t>.</w:t>
      </w:r>
      <w:r>
        <w:rPr>
          <w:rFonts w:ascii="Times New Roman" w:hAnsi="Times New Roman" w:cs="Times New Roman"/>
          <w:noProof/>
          <w:color w:val="000000" w:themeColor="text1"/>
          <w:sz w:val="24"/>
          <w:szCs w:val="24"/>
        </w:rPr>
        <w:t xml:space="preserve"> The higher concentration of AQI was 460  which is hazardous, 180 average at peak hour and 450 maximum concentration and 130 average concentration during off-peak hour.</w:t>
      </w:r>
    </w:p>
    <w:p w:rsidR="00E70B65" w:rsidRDefault="00E70B65" w:rsidP="00C21330">
      <w:pPr>
        <w:ind w:right="-151"/>
        <w:rPr>
          <w:b/>
          <w:noProof/>
        </w:rPr>
      </w:pPr>
      <w:r>
        <w:rPr>
          <w:noProof/>
        </w:rPr>
        <w:drawing>
          <wp:inline distT="0" distB="0" distL="0" distR="0" wp14:anchorId="637ED612" wp14:editId="13E74AAE">
            <wp:extent cx="2800350" cy="2876550"/>
            <wp:effectExtent l="0" t="0" r="0" b="0"/>
            <wp:docPr id="143" name="Chart 1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r>
        <w:rPr>
          <w:noProof/>
        </w:rPr>
        <w:drawing>
          <wp:inline distT="0" distB="0" distL="0" distR="0" wp14:anchorId="2B28BC65" wp14:editId="54D03798">
            <wp:extent cx="2895600" cy="2867025"/>
            <wp:effectExtent l="0" t="0" r="0" b="9525"/>
            <wp:docPr id="146" name="Chart 1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14" w:name="_Toc13227207"/>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25</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Saris taxi station.</w:t>
      </w:r>
      <w:bookmarkEnd w:id="414"/>
    </w:p>
    <w:p w:rsidR="00E70B65" w:rsidRDefault="00E70B65" w:rsidP="00C21330">
      <w:pPr>
        <w:spacing w:line="480" w:lineRule="auto"/>
        <w:ind w:right="-151"/>
        <w:jc w:val="both"/>
        <w:rPr>
          <w:rFonts w:ascii="Times New Roman" w:hAnsi="Times New Roman" w:cs="Times New Roman"/>
          <w:noProof/>
          <w:sz w:val="24"/>
          <w:szCs w:val="24"/>
        </w:rPr>
      </w:pPr>
      <w:r>
        <w:rPr>
          <w:rFonts w:ascii="Times New Roman" w:hAnsi="Times New Roman" w:cs="Times New Roman"/>
          <w:noProof/>
          <w:sz w:val="24"/>
          <w:szCs w:val="24"/>
        </w:rPr>
        <w:t>There were great concentration change during peak and off-peak hour. It ranges between 410ppm-780ppm at peak hour and 410ppm -570ppm off peak hour.</w:t>
      </w:r>
    </w:p>
    <w:p w:rsidR="00E70B65" w:rsidRPr="00D07144" w:rsidRDefault="00E70B65" w:rsidP="00C21330">
      <w:pPr>
        <w:pStyle w:val="Heading3"/>
        <w:spacing w:line="480" w:lineRule="auto"/>
        <w:ind w:right="-151"/>
        <w:rPr>
          <w:rFonts w:ascii="Times New Roman" w:hAnsi="Times New Roman" w:cs="Times New Roman"/>
          <w:b/>
          <w:noProof/>
          <w:color w:val="000000" w:themeColor="text1"/>
          <w:sz w:val="26"/>
          <w:szCs w:val="26"/>
        </w:rPr>
      </w:pPr>
      <w:bookmarkStart w:id="415" w:name="_Toc13226852"/>
      <w:r w:rsidRPr="00D07144">
        <w:rPr>
          <w:rFonts w:ascii="Times New Roman" w:hAnsi="Times New Roman" w:cs="Times New Roman"/>
          <w:b/>
          <w:noProof/>
          <w:color w:val="000000" w:themeColor="text1"/>
          <w:sz w:val="26"/>
          <w:szCs w:val="26"/>
        </w:rPr>
        <w:lastRenderedPageBreak/>
        <w:t>Stadium station</w:t>
      </w:r>
      <w:bookmarkEnd w:id="415"/>
    </w:p>
    <w:p w:rsidR="00E70B65" w:rsidRDefault="00E70B65" w:rsidP="00C21330">
      <w:pPr>
        <w:ind w:right="-151"/>
        <w:rPr>
          <w:b/>
          <w:noProof/>
        </w:rPr>
      </w:pPr>
      <w:r>
        <w:rPr>
          <w:noProof/>
        </w:rPr>
        <w:drawing>
          <wp:inline distT="0" distB="0" distL="0" distR="0" wp14:anchorId="52F1B84E" wp14:editId="1E386C5E">
            <wp:extent cx="2886075" cy="2886075"/>
            <wp:effectExtent l="0" t="0" r="9525" b="9525"/>
            <wp:docPr id="148" name="Chart 1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r>
        <w:rPr>
          <w:noProof/>
        </w:rPr>
        <w:drawing>
          <wp:inline distT="0" distB="0" distL="0" distR="0" wp14:anchorId="75A2186E" wp14:editId="66901C56">
            <wp:extent cx="2809875" cy="2886075"/>
            <wp:effectExtent l="0" t="0" r="9525" b="9525"/>
            <wp:docPr id="151" name="Chart 1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16" w:name="_Toc13227208"/>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26</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and off-peak hour Stadium bus station</w:t>
      </w:r>
      <w:r w:rsidR="001B1E18">
        <w:rPr>
          <w:rFonts w:ascii="Times New Roman" w:hAnsi="Times New Roman" w:cs="Times New Roman"/>
          <w:i w:val="0"/>
          <w:color w:val="auto"/>
          <w:sz w:val="24"/>
          <w:szCs w:val="24"/>
        </w:rPr>
        <w:t>.</w:t>
      </w:r>
      <w:bookmarkEnd w:id="416"/>
    </w:p>
    <w:p w:rsidR="00E70B65" w:rsidRPr="00F94568" w:rsidRDefault="00E70B65" w:rsidP="00C21330">
      <w:pPr>
        <w:spacing w:line="480" w:lineRule="auto"/>
        <w:ind w:right="-151"/>
        <w:jc w:val="both"/>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PM</w:t>
      </w:r>
      <w:r w:rsidRPr="00F35DF9">
        <w:rPr>
          <w:rFonts w:ascii="Times New Roman" w:hAnsi="Times New Roman" w:cs="Times New Roman"/>
          <w:noProof/>
          <w:color w:val="000000" w:themeColor="text1"/>
          <w:sz w:val="24"/>
          <w:szCs w:val="24"/>
        </w:rPr>
        <w:t xml:space="preserve"> indicates at peak hour bad air quality, the station was unpaved and dust surface material when bus move </w:t>
      </w:r>
      <w:r>
        <w:rPr>
          <w:rFonts w:ascii="Times New Roman" w:hAnsi="Times New Roman" w:cs="Times New Roman"/>
          <w:noProof/>
          <w:color w:val="000000" w:themeColor="text1"/>
          <w:sz w:val="24"/>
          <w:szCs w:val="24"/>
        </w:rPr>
        <w:t>the dust rise and increase</w:t>
      </w:r>
      <w:r w:rsidRPr="00F35DF9">
        <w:rPr>
          <w:rFonts w:ascii="Times New Roman" w:hAnsi="Times New Roman" w:cs="Times New Roman"/>
          <w:noProof/>
          <w:color w:val="000000" w:themeColor="text1"/>
          <w:sz w:val="24"/>
          <w:szCs w:val="24"/>
        </w:rPr>
        <w:t xml:space="preserve"> particulate matter </w:t>
      </w:r>
      <w:r>
        <w:rPr>
          <w:rFonts w:ascii="Times New Roman" w:hAnsi="Times New Roman" w:cs="Times New Roman"/>
          <w:noProof/>
          <w:color w:val="000000" w:themeColor="text1"/>
          <w:sz w:val="24"/>
          <w:szCs w:val="24"/>
        </w:rPr>
        <w:t>unhealthy.</w:t>
      </w:r>
    </w:p>
    <w:p w:rsidR="00E70B65" w:rsidRDefault="00E70B65" w:rsidP="00C21330">
      <w:pPr>
        <w:ind w:right="-151"/>
        <w:rPr>
          <w:b/>
          <w:noProof/>
        </w:rPr>
      </w:pPr>
      <w:r>
        <w:rPr>
          <w:noProof/>
        </w:rPr>
        <w:drawing>
          <wp:inline distT="0" distB="0" distL="0" distR="0" wp14:anchorId="419BEA21" wp14:editId="1571DA7E">
            <wp:extent cx="2809875" cy="2743200"/>
            <wp:effectExtent l="0" t="0" r="9525" b="0"/>
            <wp:docPr id="149" name="Chart 1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r>
        <w:rPr>
          <w:noProof/>
        </w:rPr>
        <w:drawing>
          <wp:inline distT="0" distB="0" distL="0" distR="0" wp14:anchorId="4BD7D9D5" wp14:editId="32CC93DA">
            <wp:extent cx="2895600" cy="2743200"/>
            <wp:effectExtent l="0" t="0" r="0" b="0"/>
            <wp:docPr id="152" name="Chart 1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17" w:name="_Toc13227209"/>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27</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and off-peak hour Stadium bus station</w:t>
      </w:r>
      <w:r w:rsidR="001B1E18">
        <w:rPr>
          <w:rFonts w:ascii="Times New Roman" w:hAnsi="Times New Roman" w:cs="Times New Roman"/>
          <w:i w:val="0"/>
          <w:color w:val="auto"/>
          <w:sz w:val="24"/>
          <w:szCs w:val="24"/>
        </w:rPr>
        <w:t>.</w:t>
      </w:r>
      <w:bookmarkEnd w:id="417"/>
    </w:p>
    <w:p w:rsidR="00E70B65" w:rsidRPr="00F35DF9" w:rsidRDefault="00E70B65" w:rsidP="00C21330">
      <w:pPr>
        <w:spacing w:line="480" w:lineRule="auto"/>
        <w:ind w:right="-151"/>
        <w:jc w:val="both"/>
        <w:rPr>
          <w:rFonts w:ascii="Times New Roman" w:hAnsi="Times New Roman" w:cs="Times New Roman"/>
          <w:noProof/>
          <w:color w:val="000000" w:themeColor="text1"/>
          <w:sz w:val="24"/>
          <w:szCs w:val="24"/>
        </w:rPr>
      </w:pPr>
      <w:r w:rsidRPr="00F35DF9">
        <w:rPr>
          <w:rFonts w:ascii="Times New Roman" w:hAnsi="Times New Roman" w:cs="Times New Roman"/>
          <w:noProof/>
          <w:color w:val="000000" w:themeColor="text1"/>
          <w:sz w:val="24"/>
          <w:szCs w:val="24"/>
        </w:rPr>
        <w:t>AQI indicates at peak hour bad air quality, the station was unpaved and dust surface material when bus move the dust rise and increase bad particulate matter and AQI.</w:t>
      </w:r>
    </w:p>
    <w:p w:rsidR="00E70B65" w:rsidRDefault="00E70B65" w:rsidP="00C21330">
      <w:pPr>
        <w:ind w:right="-151"/>
        <w:rPr>
          <w:b/>
          <w:noProof/>
        </w:rPr>
      </w:pPr>
      <w:r>
        <w:rPr>
          <w:noProof/>
        </w:rPr>
        <w:lastRenderedPageBreak/>
        <w:drawing>
          <wp:inline distT="0" distB="0" distL="0" distR="0" wp14:anchorId="6D50D301" wp14:editId="50BBD223">
            <wp:extent cx="2943225" cy="2933700"/>
            <wp:effectExtent l="0" t="0" r="9525" b="0"/>
            <wp:docPr id="150" name="Chart 1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r>
        <w:rPr>
          <w:noProof/>
        </w:rPr>
        <w:drawing>
          <wp:inline distT="0" distB="0" distL="0" distR="0" wp14:anchorId="50795D75" wp14:editId="5B033C0D">
            <wp:extent cx="2857500" cy="2933700"/>
            <wp:effectExtent l="0" t="0" r="0" b="0"/>
            <wp:docPr id="153" name="Chart 1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18" w:name="_Toc13227210"/>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28</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and off-peak hour Stadium bus station</w:t>
      </w:r>
      <w:r w:rsidR="001B1E18">
        <w:rPr>
          <w:rFonts w:ascii="Times New Roman" w:hAnsi="Times New Roman" w:cs="Times New Roman"/>
          <w:i w:val="0"/>
          <w:color w:val="auto"/>
          <w:sz w:val="24"/>
          <w:szCs w:val="24"/>
        </w:rPr>
        <w:t>.</w:t>
      </w:r>
      <w:bookmarkEnd w:id="418"/>
    </w:p>
    <w:p w:rsidR="00E70B65" w:rsidRPr="00F35DF9" w:rsidRDefault="00E70B65" w:rsidP="00C21330">
      <w:pPr>
        <w:spacing w:line="480" w:lineRule="auto"/>
        <w:ind w:right="-151"/>
        <w:jc w:val="both"/>
        <w:rPr>
          <w:rFonts w:ascii="Times New Roman" w:hAnsi="Times New Roman" w:cs="Times New Roman"/>
          <w:noProof/>
          <w:sz w:val="24"/>
          <w:szCs w:val="24"/>
        </w:rPr>
      </w:pPr>
      <w:r w:rsidRPr="00F35DF9">
        <w:rPr>
          <w:rFonts w:ascii="Times New Roman" w:hAnsi="Times New Roman" w:cs="Times New Roman"/>
          <w:noProof/>
          <w:sz w:val="24"/>
          <w:szCs w:val="24"/>
        </w:rPr>
        <w:t>CO</w:t>
      </w:r>
      <w:r w:rsidRPr="004420CB">
        <w:rPr>
          <w:rFonts w:ascii="Times New Roman" w:hAnsi="Times New Roman" w:cs="Times New Roman"/>
          <w:noProof/>
          <w:sz w:val="24"/>
          <w:szCs w:val="24"/>
          <w:vertAlign w:val="subscript"/>
        </w:rPr>
        <w:t>2</w:t>
      </w:r>
      <w:r w:rsidRPr="00F35DF9">
        <w:rPr>
          <w:rFonts w:ascii="Times New Roman" w:hAnsi="Times New Roman" w:cs="Times New Roman"/>
          <w:noProof/>
          <w:sz w:val="24"/>
          <w:szCs w:val="24"/>
        </w:rPr>
        <w:t xml:space="preserve"> reached 1870ppm this is unhealthy due to black smoke and dust </w:t>
      </w:r>
      <w:r>
        <w:rPr>
          <w:rFonts w:ascii="Times New Roman" w:hAnsi="Times New Roman" w:cs="Times New Roman"/>
          <w:noProof/>
          <w:sz w:val="24"/>
          <w:szCs w:val="24"/>
        </w:rPr>
        <w:t xml:space="preserve">at </w:t>
      </w:r>
      <w:r w:rsidRPr="00F35DF9">
        <w:rPr>
          <w:rFonts w:ascii="Times New Roman" w:hAnsi="Times New Roman" w:cs="Times New Roman"/>
          <w:noProof/>
          <w:sz w:val="24"/>
          <w:szCs w:val="24"/>
        </w:rPr>
        <w:t xml:space="preserve">station. It was not good for waiting passangers </w:t>
      </w:r>
    </w:p>
    <w:p w:rsidR="00E70B65" w:rsidRDefault="00E70B65" w:rsidP="00C21330">
      <w:pPr>
        <w:ind w:right="-151"/>
        <w:rPr>
          <w:b/>
          <w:noProof/>
        </w:rPr>
      </w:pPr>
      <w:r>
        <w:rPr>
          <w:noProof/>
        </w:rPr>
        <w:drawing>
          <wp:inline distT="0" distB="0" distL="0" distR="0" wp14:anchorId="2623A3CE" wp14:editId="404FCA96">
            <wp:extent cx="2847975" cy="2857500"/>
            <wp:effectExtent l="0" t="0" r="9525" b="0"/>
            <wp:docPr id="154" name="Chart 1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r>
        <w:rPr>
          <w:noProof/>
        </w:rPr>
        <w:drawing>
          <wp:inline distT="0" distB="0" distL="0" distR="0" wp14:anchorId="501BB189" wp14:editId="5176B4D4">
            <wp:extent cx="2876550" cy="2847975"/>
            <wp:effectExtent l="0" t="0" r="0" b="9525"/>
            <wp:docPr id="157" name="Chart 1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7"/>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19" w:name="_Toc13227211"/>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29</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and off-peak hour Stadium mixed station</w:t>
      </w:r>
      <w:r w:rsidR="001B1E18">
        <w:rPr>
          <w:rFonts w:ascii="Times New Roman" w:hAnsi="Times New Roman" w:cs="Times New Roman"/>
          <w:i w:val="0"/>
          <w:color w:val="auto"/>
          <w:sz w:val="24"/>
          <w:szCs w:val="24"/>
        </w:rPr>
        <w:t>.</w:t>
      </w:r>
      <w:bookmarkEnd w:id="419"/>
    </w:p>
    <w:p w:rsidR="00E70B65" w:rsidRPr="006E76AA" w:rsidRDefault="00E70B65" w:rsidP="00C21330">
      <w:pPr>
        <w:spacing w:line="480" w:lineRule="auto"/>
        <w:ind w:right="-151"/>
        <w:jc w:val="both"/>
        <w:rPr>
          <w:rFonts w:ascii="Times New Roman" w:hAnsi="Times New Roman" w:cs="Times New Roman"/>
          <w:noProof/>
          <w:color w:val="000000" w:themeColor="text1"/>
          <w:sz w:val="24"/>
          <w:szCs w:val="24"/>
        </w:rPr>
      </w:pPr>
      <w:r w:rsidRPr="006E76AA">
        <w:rPr>
          <w:rFonts w:ascii="Times New Roman" w:hAnsi="Times New Roman" w:cs="Times New Roman"/>
          <w:noProof/>
          <w:color w:val="000000" w:themeColor="text1"/>
          <w:sz w:val="24"/>
          <w:szCs w:val="24"/>
        </w:rPr>
        <w:t xml:space="preserve">Both PM2.5 and PM10 has unhealthy concentration of air quality. Even if less concentration of PM2.5, it </w:t>
      </w:r>
      <w:r>
        <w:rPr>
          <w:rFonts w:ascii="Times New Roman" w:hAnsi="Times New Roman" w:cs="Times New Roman"/>
          <w:noProof/>
          <w:color w:val="000000" w:themeColor="text1"/>
          <w:sz w:val="24"/>
          <w:szCs w:val="24"/>
        </w:rPr>
        <w:t xml:space="preserve">is the </w:t>
      </w:r>
      <w:r w:rsidRPr="006E76AA">
        <w:rPr>
          <w:rFonts w:ascii="Times New Roman" w:hAnsi="Times New Roman" w:cs="Times New Roman"/>
          <w:noProof/>
          <w:color w:val="000000" w:themeColor="text1"/>
          <w:sz w:val="24"/>
          <w:szCs w:val="24"/>
        </w:rPr>
        <w:t xml:space="preserve">most dangerous and hazardous one due to small size and enter easily in to lung and respiratory organ.  </w:t>
      </w:r>
    </w:p>
    <w:p w:rsidR="00E70B65" w:rsidRDefault="00E70B65" w:rsidP="00C21330">
      <w:pPr>
        <w:ind w:right="-151"/>
        <w:rPr>
          <w:b/>
          <w:noProof/>
        </w:rPr>
      </w:pPr>
      <w:r>
        <w:rPr>
          <w:noProof/>
        </w:rPr>
        <w:lastRenderedPageBreak/>
        <w:drawing>
          <wp:inline distT="0" distB="0" distL="0" distR="0" wp14:anchorId="5203FD9C" wp14:editId="7E252648">
            <wp:extent cx="2714625" cy="2581275"/>
            <wp:effectExtent l="0" t="0" r="9525" b="9525"/>
            <wp:docPr id="155" name="Chart 1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
              </a:graphicData>
            </a:graphic>
          </wp:inline>
        </w:drawing>
      </w:r>
      <w:r>
        <w:rPr>
          <w:noProof/>
        </w:rPr>
        <w:drawing>
          <wp:inline distT="0" distB="0" distL="0" distR="0" wp14:anchorId="723A8579" wp14:editId="4A1F73C2">
            <wp:extent cx="2943225" cy="2581275"/>
            <wp:effectExtent l="0" t="0" r="9525" b="9525"/>
            <wp:docPr id="158" name="Chart 15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9"/>
              </a:graphicData>
            </a:graphic>
          </wp:inline>
        </w:drawing>
      </w:r>
    </w:p>
    <w:p w:rsidR="00AB6929" w:rsidRPr="00AD0249" w:rsidRDefault="00AB6929" w:rsidP="00C21330">
      <w:pPr>
        <w:pStyle w:val="Caption"/>
        <w:ind w:right="-151"/>
        <w:rPr>
          <w:rFonts w:ascii="Times New Roman" w:hAnsi="Times New Roman" w:cs="Times New Roman"/>
          <w:i w:val="0"/>
          <w:noProof/>
          <w:color w:val="auto"/>
          <w:sz w:val="24"/>
          <w:szCs w:val="24"/>
        </w:rPr>
      </w:pPr>
      <w:bookmarkStart w:id="420" w:name="_Toc13227212"/>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30</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and off-peak hour Stadium mixed station</w:t>
      </w:r>
      <w:r w:rsidR="001B1E18">
        <w:rPr>
          <w:rFonts w:ascii="Times New Roman" w:hAnsi="Times New Roman" w:cs="Times New Roman"/>
          <w:i w:val="0"/>
          <w:color w:val="auto"/>
          <w:sz w:val="24"/>
          <w:szCs w:val="24"/>
        </w:rPr>
        <w:t>.</w:t>
      </w:r>
      <w:bookmarkEnd w:id="420"/>
    </w:p>
    <w:p w:rsidR="00E70B65" w:rsidRPr="00FA73CC" w:rsidRDefault="00E70B65" w:rsidP="00C21330">
      <w:pPr>
        <w:spacing w:line="480" w:lineRule="auto"/>
        <w:ind w:right="-151"/>
        <w:jc w:val="both"/>
        <w:rPr>
          <w:rFonts w:ascii="Times New Roman" w:hAnsi="Times New Roman" w:cs="Times New Roman"/>
          <w:noProof/>
          <w:color w:val="000000" w:themeColor="text1"/>
          <w:sz w:val="24"/>
          <w:szCs w:val="24"/>
        </w:rPr>
      </w:pPr>
      <w:r w:rsidRPr="00FA73CC">
        <w:rPr>
          <w:rFonts w:ascii="Times New Roman" w:hAnsi="Times New Roman" w:cs="Times New Roman"/>
          <w:noProof/>
          <w:color w:val="000000" w:themeColor="text1"/>
          <w:sz w:val="24"/>
          <w:szCs w:val="24"/>
        </w:rPr>
        <w:t>AQI indicates unhealthy both peak hour and off peak hour. Maximum concentration 410 and average 133 at peak hour and maximum 230 and 117 average concentration during off peak hour.</w:t>
      </w:r>
    </w:p>
    <w:p w:rsidR="00E70B65" w:rsidRDefault="00E70B65" w:rsidP="00C21330">
      <w:pPr>
        <w:ind w:right="-151"/>
        <w:rPr>
          <w:b/>
          <w:noProof/>
        </w:rPr>
      </w:pPr>
      <w:r>
        <w:rPr>
          <w:noProof/>
        </w:rPr>
        <w:drawing>
          <wp:inline distT="0" distB="0" distL="0" distR="0" wp14:anchorId="33A8BC9C" wp14:editId="6B586C0F">
            <wp:extent cx="2847975" cy="2847975"/>
            <wp:effectExtent l="0" t="0" r="9525" b="9525"/>
            <wp:docPr id="156" name="Chart 1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0"/>
              </a:graphicData>
            </a:graphic>
          </wp:inline>
        </w:drawing>
      </w:r>
      <w:r>
        <w:rPr>
          <w:noProof/>
        </w:rPr>
        <w:drawing>
          <wp:inline distT="0" distB="0" distL="0" distR="0" wp14:anchorId="3A366EEA" wp14:editId="5549DD66">
            <wp:extent cx="2838450" cy="2857500"/>
            <wp:effectExtent l="0" t="0" r="0" b="0"/>
            <wp:docPr id="159" name="Chart 1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1"/>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21" w:name="_Toc13227213"/>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31</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and off-peak hour Stadium mixed station</w:t>
      </w:r>
      <w:r w:rsidR="001B1E18">
        <w:rPr>
          <w:rFonts w:ascii="Times New Roman" w:hAnsi="Times New Roman" w:cs="Times New Roman"/>
          <w:i w:val="0"/>
          <w:color w:val="auto"/>
          <w:sz w:val="24"/>
          <w:szCs w:val="24"/>
        </w:rPr>
        <w:t>.</w:t>
      </w:r>
      <w:bookmarkEnd w:id="421"/>
    </w:p>
    <w:p w:rsidR="00E70B65" w:rsidRDefault="00E70B65" w:rsidP="00C21330">
      <w:pPr>
        <w:spacing w:line="480" w:lineRule="auto"/>
        <w:ind w:right="-151"/>
        <w:jc w:val="both"/>
        <w:rPr>
          <w:rFonts w:ascii="Times New Roman" w:hAnsi="Times New Roman" w:cs="Times New Roman"/>
          <w:noProof/>
          <w:color w:val="000000" w:themeColor="text1"/>
          <w:sz w:val="24"/>
          <w:szCs w:val="24"/>
        </w:rPr>
      </w:pPr>
      <w:r w:rsidRPr="00400052">
        <w:rPr>
          <w:rFonts w:ascii="Times New Roman" w:hAnsi="Times New Roman" w:cs="Times New Roman"/>
          <w:noProof/>
          <w:color w:val="000000" w:themeColor="text1"/>
          <w:sz w:val="24"/>
          <w:szCs w:val="24"/>
        </w:rPr>
        <w:t>T</w:t>
      </w:r>
      <w:r>
        <w:rPr>
          <w:rFonts w:ascii="Times New Roman" w:hAnsi="Times New Roman" w:cs="Times New Roman"/>
          <w:noProof/>
          <w:color w:val="000000" w:themeColor="text1"/>
          <w:sz w:val="24"/>
          <w:szCs w:val="24"/>
        </w:rPr>
        <w:t>he</w:t>
      </w:r>
      <w:r w:rsidRPr="00400052">
        <w:rPr>
          <w:rFonts w:ascii="Times New Roman" w:hAnsi="Times New Roman" w:cs="Times New Roman"/>
          <w:noProof/>
          <w:color w:val="000000" w:themeColor="text1"/>
          <w:sz w:val="24"/>
          <w:szCs w:val="24"/>
        </w:rPr>
        <w:t xml:space="preserve"> great concentration of CO</w:t>
      </w:r>
      <w:r w:rsidRPr="003F3B45">
        <w:rPr>
          <w:rFonts w:ascii="Times New Roman" w:hAnsi="Times New Roman" w:cs="Times New Roman"/>
          <w:noProof/>
          <w:color w:val="000000" w:themeColor="text1"/>
          <w:sz w:val="24"/>
          <w:szCs w:val="24"/>
          <w:vertAlign w:val="subscript"/>
        </w:rPr>
        <w:t>2</w:t>
      </w:r>
      <w:r w:rsidRPr="00400052">
        <w:rPr>
          <w:rFonts w:ascii="Times New Roman" w:hAnsi="Times New Roman" w:cs="Times New Roman"/>
          <w:noProof/>
          <w:color w:val="000000" w:themeColor="text1"/>
          <w:sz w:val="24"/>
          <w:szCs w:val="24"/>
        </w:rPr>
        <w:t xml:space="preserve"> occur at peak hour</w:t>
      </w:r>
      <w:r>
        <w:rPr>
          <w:rFonts w:ascii="Times New Roman" w:hAnsi="Times New Roman" w:cs="Times New Roman"/>
          <w:noProof/>
          <w:color w:val="000000" w:themeColor="text1"/>
          <w:sz w:val="24"/>
          <w:szCs w:val="24"/>
        </w:rPr>
        <w:t>,</w:t>
      </w:r>
      <w:r w:rsidRPr="00400052">
        <w:rPr>
          <w:rFonts w:ascii="Times New Roman" w:hAnsi="Times New Roman" w:cs="Times New Roman"/>
          <w:noProof/>
          <w:color w:val="000000" w:themeColor="text1"/>
          <w:sz w:val="24"/>
          <w:szCs w:val="24"/>
        </w:rPr>
        <w:t xml:space="preserve"> it is difficult for health, whereas CO</w:t>
      </w:r>
      <w:r w:rsidRPr="003F3B45">
        <w:rPr>
          <w:rFonts w:ascii="Times New Roman" w:hAnsi="Times New Roman" w:cs="Times New Roman"/>
          <w:noProof/>
          <w:color w:val="000000" w:themeColor="text1"/>
          <w:sz w:val="24"/>
          <w:szCs w:val="24"/>
          <w:vertAlign w:val="subscript"/>
        </w:rPr>
        <w:t>2</w:t>
      </w:r>
      <w:r w:rsidRPr="00400052">
        <w:rPr>
          <w:rFonts w:ascii="Times New Roman" w:hAnsi="Times New Roman" w:cs="Times New Roman"/>
          <w:noProof/>
          <w:color w:val="000000" w:themeColor="text1"/>
          <w:sz w:val="24"/>
          <w:szCs w:val="24"/>
        </w:rPr>
        <w:t xml:space="preserve"> is moderate at peak hour exceptional when long vehicles pass on the road at instant time CO</w:t>
      </w:r>
      <w:r w:rsidRPr="003F3B45">
        <w:rPr>
          <w:rFonts w:ascii="Times New Roman" w:hAnsi="Times New Roman" w:cs="Times New Roman"/>
          <w:noProof/>
          <w:color w:val="000000" w:themeColor="text1"/>
          <w:sz w:val="24"/>
          <w:szCs w:val="24"/>
          <w:vertAlign w:val="subscript"/>
        </w:rPr>
        <w:t>2</w:t>
      </w:r>
      <w:r w:rsidRPr="00400052">
        <w:rPr>
          <w:rFonts w:ascii="Times New Roman" w:hAnsi="Times New Roman" w:cs="Times New Roman"/>
          <w:noProof/>
          <w:color w:val="000000" w:themeColor="text1"/>
          <w:sz w:val="24"/>
          <w:szCs w:val="24"/>
        </w:rPr>
        <w:t xml:space="preserve"> too much increase.</w:t>
      </w:r>
      <w:r>
        <w:rPr>
          <w:rFonts w:ascii="Times New Roman" w:hAnsi="Times New Roman" w:cs="Times New Roman"/>
          <w:noProof/>
          <w:color w:val="000000" w:themeColor="text1"/>
          <w:sz w:val="24"/>
          <w:szCs w:val="24"/>
        </w:rPr>
        <w:t xml:space="preserve"> The maximum concentration is 1760ppm at peak hour and 950ppm during off peak hour.</w:t>
      </w:r>
    </w:p>
    <w:p w:rsidR="00E70B65" w:rsidRDefault="00E70B65" w:rsidP="00C21330">
      <w:pPr>
        <w:ind w:right="-151"/>
        <w:rPr>
          <w:b/>
          <w:noProof/>
        </w:rPr>
      </w:pPr>
      <w:r>
        <w:rPr>
          <w:noProof/>
        </w:rPr>
        <w:lastRenderedPageBreak/>
        <w:drawing>
          <wp:inline distT="0" distB="0" distL="0" distR="0" wp14:anchorId="0DBF7C75" wp14:editId="06164549">
            <wp:extent cx="2857500" cy="2800350"/>
            <wp:effectExtent l="0" t="0" r="0" b="0"/>
            <wp:docPr id="160" name="Chart 1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2"/>
              </a:graphicData>
            </a:graphic>
          </wp:inline>
        </w:drawing>
      </w:r>
      <w:r>
        <w:rPr>
          <w:noProof/>
        </w:rPr>
        <w:drawing>
          <wp:inline distT="0" distB="0" distL="0" distR="0" wp14:anchorId="1F6CBE83" wp14:editId="29D57BE3">
            <wp:extent cx="2847975" cy="2800350"/>
            <wp:effectExtent l="0" t="0" r="9525" b="0"/>
            <wp:docPr id="163" name="Chart 1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3"/>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22" w:name="_Toc13227214"/>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32</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and off-peak hour Stadium taxi station</w:t>
      </w:r>
      <w:r w:rsidR="001B1E18">
        <w:rPr>
          <w:rFonts w:ascii="Times New Roman" w:hAnsi="Times New Roman" w:cs="Times New Roman"/>
          <w:i w:val="0"/>
          <w:color w:val="auto"/>
          <w:sz w:val="24"/>
          <w:szCs w:val="24"/>
        </w:rPr>
        <w:t>.</w:t>
      </w:r>
      <w:bookmarkEnd w:id="422"/>
    </w:p>
    <w:p w:rsidR="00E70B65" w:rsidRPr="00FA73CC" w:rsidRDefault="00E70B65" w:rsidP="00C21330">
      <w:pPr>
        <w:spacing w:line="480" w:lineRule="auto"/>
        <w:ind w:right="-151"/>
        <w:jc w:val="both"/>
        <w:rPr>
          <w:rFonts w:ascii="Times New Roman" w:hAnsi="Times New Roman" w:cs="Times New Roman"/>
          <w:noProof/>
          <w:color w:val="000000" w:themeColor="text1"/>
          <w:sz w:val="24"/>
          <w:szCs w:val="24"/>
        </w:rPr>
      </w:pPr>
      <w:r w:rsidRPr="00FA73CC">
        <w:rPr>
          <w:rFonts w:ascii="Times New Roman" w:hAnsi="Times New Roman" w:cs="Times New Roman"/>
          <w:noProof/>
          <w:color w:val="000000" w:themeColor="text1"/>
          <w:sz w:val="24"/>
          <w:szCs w:val="24"/>
        </w:rPr>
        <w:t xml:space="preserve">PM highly increase mainly PM10 when there are black smoke and dust in and aroun the station. </w:t>
      </w:r>
      <w:r>
        <w:rPr>
          <w:rFonts w:ascii="Times New Roman" w:hAnsi="Times New Roman" w:cs="Times New Roman"/>
          <w:noProof/>
          <w:color w:val="000000" w:themeColor="text1"/>
          <w:sz w:val="24"/>
          <w:szCs w:val="24"/>
        </w:rPr>
        <w:t>The average concentration of  PM2.5 is 56.6</w:t>
      </w:r>
      <w:r w:rsidRPr="0036556F">
        <w:rPr>
          <w:rFonts w:ascii="Times New Roman" w:hAnsi="Times New Roman" w:cs="Times New Roman"/>
          <w:sz w:val="24"/>
          <w:szCs w:val="24"/>
        </w:rPr>
        <w:t>μ</w:t>
      </w:r>
      <w:r>
        <w:rPr>
          <w:rFonts w:ascii="Times New Roman" w:hAnsi="Times New Roman" w:cs="Times New Roman"/>
          <w:noProof/>
          <w:color w:val="000000" w:themeColor="text1"/>
          <w:sz w:val="24"/>
          <w:szCs w:val="24"/>
        </w:rPr>
        <w:t>g/m</w:t>
      </w:r>
      <w:r w:rsidRPr="00752C85">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 xml:space="preserve"> at peak hour and 31.52</w:t>
      </w:r>
      <w:r w:rsidRPr="0036556F">
        <w:rPr>
          <w:rFonts w:ascii="Times New Roman" w:hAnsi="Times New Roman" w:cs="Times New Roman"/>
          <w:sz w:val="24"/>
          <w:szCs w:val="24"/>
        </w:rPr>
        <w:t>μ</w:t>
      </w:r>
      <w:r>
        <w:rPr>
          <w:rFonts w:ascii="Times New Roman" w:hAnsi="Times New Roman" w:cs="Times New Roman"/>
          <w:noProof/>
          <w:color w:val="000000" w:themeColor="text1"/>
          <w:sz w:val="24"/>
          <w:szCs w:val="24"/>
        </w:rPr>
        <w:t>g/m</w:t>
      </w:r>
      <w:r w:rsidRPr="00752C85">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 xml:space="preserve"> and off peak hour respectively. The maximum cincentration of PM2.5 were 760</w:t>
      </w:r>
      <w:r w:rsidRPr="0036556F">
        <w:rPr>
          <w:rFonts w:ascii="Times New Roman" w:hAnsi="Times New Roman" w:cs="Times New Roman"/>
          <w:sz w:val="24"/>
          <w:szCs w:val="24"/>
        </w:rPr>
        <w:t>μ</w:t>
      </w:r>
      <w:r>
        <w:rPr>
          <w:rFonts w:ascii="Times New Roman" w:hAnsi="Times New Roman" w:cs="Times New Roman"/>
          <w:noProof/>
          <w:color w:val="000000" w:themeColor="text1"/>
          <w:sz w:val="24"/>
          <w:szCs w:val="24"/>
        </w:rPr>
        <w:t>g/m</w:t>
      </w:r>
      <w:r w:rsidRPr="00752C85">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 xml:space="preserve"> which is very hazardous and minimum of 20</w:t>
      </w:r>
      <w:r w:rsidRPr="0036556F">
        <w:rPr>
          <w:rFonts w:ascii="Times New Roman" w:hAnsi="Times New Roman" w:cs="Times New Roman"/>
          <w:sz w:val="24"/>
          <w:szCs w:val="24"/>
        </w:rPr>
        <w:t>μ</w:t>
      </w:r>
      <w:r>
        <w:rPr>
          <w:rFonts w:ascii="Times New Roman" w:hAnsi="Times New Roman" w:cs="Times New Roman"/>
          <w:noProof/>
          <w:color w:val="000000" w:themeColor="text1"/>
          <w:sz w:val="24"/>
          <w:szCs w:val="24"/>
        </w:rPr>
        <w:t>g/m</w:t>
      </w:r>
      <w:r w:rsidRPr="00752C85">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 xml:space="preserve">. </w:t>
      </w:r>
    </w:p>
    <w:p w:rsidR="00E70B65" w:rsidRDefault="00E70B65" w:rsidP="00C21330">
      <w:pPr>
        <w:ind w:right="-151"/>
        <w:rPr>
          <w:b/>
          <w:noProof/>
        </w:rPr>
      </w:pPr>
      <w:r>
        <w:rPr>
          <w:noProof/>
        </w:rPr>
        <w:drawing>
          <wp:inline distT="0" distB="0" distL="0" distR="0" wp14:anchorId="7DFE7433" wp14:editId="25BCC655">
            <wp:extent cx="2847975" cy="2495550"/>
            <wp:effectExtent l="0" t="0" r="9525" b="0"/>
            <wp:docPr id="161" name="Chart 1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4"/>
              </a:graphicData>
            </a:graphic>
          </wp:inline>
        </w:drawing>
      </w:r>
      <w:r>
        <w:rPr>
          <w:noProof/>
        </w:rPr>
        <w:drawing>
          <wp:inline distT="0" distB="0" distL="0" distR="0" wp14:anchorId="561183D1" wp14:editId="78FADA10">
            <wp:extent cx="2847975" cy="2486025"/>
            <wp:effectExtent l="0" t="0" r="9525" b="9525"/>
            <wp:docPr id="164" name="Chart 1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5"/>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23" w:name="_Toc13227215"/>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33</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and off-peak hour Stadium taxi station</w:t>
      </w:r>
      <w:r w:rsidR="001B1E18">
        <w:rPr>
          <w:rFonts w:ascii="Times New Roman" w:hAnsi="Times New Roman" w:cs="Times New Roman"/>
          <w:i w:val="0"/>
          <w:color w:val="auto"/>
          <w:sz w:val="24"/>
          <w:szCs w:val="24"/>
        </w:rPr>
        <w:t>.</w:t>
      </w:r>
      <w:bookmarkEnd w:id="423"/>
    </w:p>
    <w:p w:rsidR="00E70B65" w:rsidRPr="00714370" w:rsidRDefault="00E70B65" w:rsidP="00C21330">
      <w:pPr>
        <w:spacing w:line="480" w:lineRule="auto"/>
        <w:ind w:right="-151"/>
        <w:jc w:val="both"/>
        <w:rPr>
          <w:rFonts w:ascii="Times New Roman" w:hAnsi="Times New Roman" w:cs="Times New Roman"/>
          <w:noProof/>
          <w:sz w:val="24"/>
          <w:szCs w:val="24"/>
        </w:rPr>
      </w:pPr>
      <w:r w:rsidRPr="00714370">
        <w:rPr>
          <w:rFonts w:ascii="Times New Roman" w:hAnsi="Times New Roman" w:cs="Times New Roman"/>
          <w:noProof/>
          <w:sz w:val="24"/>
          <w:szCs w:val="24"/>
        </w:rPr>
        <w:t>Maximum AQI concentration is 620 at peak hor and 280 off peak hour. It is unhealthy for sensitive group at peak hour and little effect during off peak hour.</w:t>
      </w:r>
    </w:p>
    <w:p w:rsidR="00E70B65" w:rsidRDefault="00E70B65" w:rsidP="00C21330">
      <w:pPr>
        <w:ind w:right="-151"/>
        <w:rPr>
          <w:b/>
          <w:noProof/>
        </w:rPr>
      </w:pPr>
      <w:r>
        <w:rPr>
          <w:noProof/>
        </w:rPr>
        <w:lastRenderedPageBreak/>
        <w:drawing>
          <wp:inline distT="0" distB="0" distL="0" distR="0" wp14:anchorId="4A8CA2A8" wp14:editId="1048D0D7">
            <wp:extent cx="2781300" cy="2609850"/>
            <wp:effectExtent l="0" t="0" r="0" b="0"/>
            <wp:docPr id="162" name="Chart 1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6"/>
              </a:graphicData>
            </a:graphic>
          </wp:inline>
        </w:drawing>
      </w:r>
      <w:r>
        <w:rPr>
          <w:noProof/>
        </w:rPr>
        <w:drawing>
          <wp:inline distT="0" distB="0" distL="0" distR="0" wp14:anchorId="5480785C" wp14:editId="5F963A5C">
            <wp:extent cx="2924175" cy="2609850"/>
            <wp:effectExtent l="0" t="0" r="9525" b="0"/>
            <wp:docPr id="165" name="Chart 1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7"/>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24" w:name="_Toc13227216"/>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34</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and off- peak hour Stadium taxi station</w:t>
      </w:r>
      <w:r w:rsidR="001B1E18">
        <w:rPr>
          <w:rFonts w:ascii="Times New Roman" w:hAnsi="Times New Roman" w:cs="Times New Roman"/>
          <w:i w:val="0"/>
          <w:color w:val="auto"/>
          <w:sz w:val="24"/>
          <w:szCs w:val="24"/>
        </w:rPr>
        <w:t>.</w:t>
      </w:r>
      <w:bookmarkEnd w:id="424"/>
    </w:p>
    <w:p w:rsidR="00E70B65" w:rsidRPr="00714370" w:rsidRDefault="00E70B65" w:rsidP="00C21330">
      <w:pPr>
        <w:spacing w:line="480" w:lineRule="auto"/>
        <w:ind w:right="-151"/>
        <w:jc w:val="both"/>
        <w:rPr>
          <w:rFonts w:ascii="Times New Roman" w:hAnsi="Times New Roman" w:cs="Times New Roman"/>
          <w:noProof/>
          <w:color w:val="000000" w:themeColor="text1"/>
          <w:sz w:val="24"/>
          <w:szCs w:val="24"/>
        </w:rPr>
      </w:pPr>
      <w:r w:rsidRPr="00714370">
        <w:rPr>
          <w:rFonts w:ascii="Times New Roman" w:hAnsi="Times New Roman" w:cs="Times New Roman"/>
          <w:noProof/>
          <w:color w:val="000000" w:themeColor="text1"/>
          <w:sz w:val="24"/>
          <w:szCs w:val="24"/>
        </w:rPr>
        <w:t>Average CO</w:t>
      </w:r>
      <w:r w:rsidRPr="003F3B45">
        <w:rPr>
          <w:rFonts w:ascii="Times New Roman" w:hAnsi="Times New Roman" w:cs="Times New Roman"/>
          <w:noProof/>
          <w:color w:val="000000" w:themeColor="text1"/>
          <w:sz w:val="24"/>
          <w:szCs w:val="24"/>
          <w:vertAlign w:val="subscript"/>
        </w:rPr>
        <w:t>2</w:t>
      </w:r>
      <w:r w:rsidRPr="00714370">
        <w:rPr>
          <w:rFonts w:ascii="Times New Roman" w:hAnsi="Times New Roman" w:cs="Times New Roman"/>
          <w:noProof/>
          <w:color w:val="000000" w:themeColor="text1"/>
          <w:sz w:val="24"/>
          <w:szCs w:val="24"/>
        </w:rPr>
        <w:t xml:space="preserve"> concentration at peak hour is much greater than off peak hour. It is separated station from the roadway. It is moderate air quality at peak hour and good air quality during off peak measurm</w:t>
      </w:r>
      <w:r>
        <w:rPr>
          <w:rFonts w:ascii="Times New Roman" w:hAnsi="Times New Roman" w:cs="Times New Roman"/>
          <w:noProof/>
          <w:color w:val="000000" w:themeColor="text1"/>
          <w:sz w:val="24"/>
          <w:szCs w:val="24"/>
        </w:rPr>
        <w:t>ent.</w:t>
      </w:r>
    </w:p>
    <w:p w:rsidR="00E70B65" w:rsidRDefault="00E70B65" w:rsidP="00C21330">
      <w:pPr>
        <w:spacing w:line="360" w:lineRule="auto"/>
        <w:ind w:right="-151"/>
        <w:jc w:val="both"/>
        <w:rPr>
          <w:rFonts w:ascii="Times New Roman" w:hAnsi="Times New Roman" w:cs="Times New Roman"/>
          <w:noProof/>
          <w:sz w:val="24"/>
          <w:szCs w:val="24"/>
        </w:rPr>
      </w:pPr>
      <w:r>
        <w:rPr>
          <w:noProof/>
        </w:rPr>
        <w:drawing>
          <wp:inline distT="0" distB="0" distL="0" distR="0" wp14:anchorId="2149CC91" wp14:editId="273994CB">
            <wp:extent cx="2886075" cy="2676525"/>
            <wp:effectExtent l="0" t="0" r="9525" b="9525"/>
            <wp:docPr id="167" name="Chart 1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8"/>
              </a:graphicData>
            </a:graphic>
          </wp:inline>
        </w:drawing>
      </w:r>
      <w:r>
        <w:rPr>
          <w:noProof/>
        </w:rPr>
        <w:drawing>
          <wp:inline distT="0" distB="0" distL="0" distR="0" wp14:anchorId="670DF979" wp14:editId="1E288CF9">
            <wp:extent cx="2819400" cy="2676525"/>
            <wp:effectExtent l="0" t="0" r="0" b="9525"/>
            <wp:docPr id="170" name="Chart 17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9"/>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25" w:name="_Toc13227217"/>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35</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(PM) at peak and off-peak hour Stadium LRT station</w:t>
      </w:r>
      <w:r w:rsidR="001B1E18">
        <w:rPr>
          <w:rFonts w:ascii="Times New Roman" w:hAnsi="Times New Roman" w:cs="Times New Roman"/>
          <w:i w:val="0"/>
          <w:color w:val="auto"/>
          <w:sz w:val="24"/>
          <w:szCs w:val="24"/>
        </w:rPr>
        <w:t>.</w:t>
      </w:r>
      <w:bookmarkEnd w:id="425"/>
    </w:p>
    <w:p w:rsidR="00E70B65" w:rsidRDefault="00E70B65" w:rsidP="00C21330">
      <w:pPr>
        <w:spacing w:line="480" w:lineRule="auto"/>
        <w:ind w:right="-151"/>
        <w:jc w:val="both"/>
        <w:rPr>
          <w:b/>
          <w:noProof/>
        </w:rPr>
      </w:pPr>
      <w:r w:rsidRPr="001627E1">
        <w:rPr>
          <w:rFonts w:ascii="Times New Roman" w:hAnsi="Times New Roman" w:cs="Times New Roman"/>
          <w:noProof/>
          <w:sz w:val="24"/>
          <w:szCs w:val="24"/>
        </w:rPr>
        <w:t>particulate matter increased when heavy track pass on the road and wind affected air quality during measurment. An average 18</w:t>
      </w:r>
      <w:r w:rsidRPr="0036556F">
        <w:rPr>
          <w:rFonts w:ascii="Times New Roman" w:hAnsi="Times New Roman" w:cs="Times New Roman"/>
          <w:sz w:val="24"/>
          <w:szCs w:val="24"/>
        </w:rPr>
        <w:t>μ</w:t>
      </w:r>
      <w:r w:rsidRPr="001627E1">
        <w:rPr>
          <w:rFonts w:ascii="Times New Roman" w:hAnsi="Times New Roman" w:cs="Times New Roman"/>
          <w:noProof/>
          <w:sz w:val="24"/>
          <w:szCs w:val="24"/>
        </w:rPr>
        <w:t>g/m</w:t>
      </w:r>
      <w:r w:rsidRPr="007E1BB9">
        <w:rPr>
          <w:rFonts w:ascii="Times New Roman" w:hAnsi="Times New Roman" w:cs="Times New Roman"/>
          <w:noProof/>
          <w:sz w:val="24"/>
          <w:szCs w:val="24"/>
          <w:vertAlign w:val="superscript"/>
        </w:rPr>
        <w:t>3</w:t>
      </w:r>
      <w:r w:rsidRPr="001627E1">
        <w:rPr>
          <w:rFonts w:ascii="Times New Roman" w:hAnsi="Times New Roman" w:cs="Times New Roman"/>
          <w:noProof/>
          <w:sz w:val="24"/>
          <w:szCs w:val="24"/>
        </w:rPr>
        <w:t xml:space="preserve"> PM2.5 and 51</w:t>
      </w:r>
      <w:r w:rsidRPr="0036556F">
        <w:rPr>
          <w:rFonts w:ascii="Times New Roman" w:hAnsi="Times New Roman" w:cs="Times New Roman"/>
          <w:sz w:val="24"/>
          <w:szCs w:val="24"/>
        </w:rPr>
        <w:t>μ</w:t>
      </w:r>
      <w:r w:rsidRPr="001627E1">
        <w:rPr>
          <w:rFonts w:ascii="Times New Roman" w:hAnsi="Times New Roman" w:cs="Times New Roman"/>
          <w:noProof/>
          <w:sz w:val="24"/>
          <w:szCs w:val="24"/>
        </w:rPr>
        <w:t>g/m</w:t>
      </w:r>
      <w:r w:rsidRPr="007E1BB9">
        <w:rPr>
          <w:rFonts w:ascii="Times New Roman" w:hAnsi="Times New Roman" w:cs="Times New Roman"/>
          <w:noProof/>
          <w:sz w:val="24"/>
          <w:szCs w:val="24"/>
          <w:vertAlign w:val="superscript"/>
        </w:rPr>
        <w:t>3</w:t>
      </w:r>
      <w:r w:rsidRPr="001627E1">
        <w:rPr>
          <w:rFonts w:ascii="Times New Roman" w:hAnsi="Times New Roman" w:cs="Times New Roman"/>
          <w:noProof/>
          <w:sz w:val="24"/>
          <w:szCs w:val="24"/>
        </w:rPr>
        <w:t xml:space="preserve"> PM10 at peak </w:t>
      </w:r>
      <w:r>
        <w:rPr>
          <w:rFonts w:ascii="Times New Roman" w:hAnsi="Times New Roman" w:cs="Times New Roman"/>
          <w:noProof/>
          <w:sz w:val="24"/>
          <w:szCs w:val="24"/>
        </w:rPr>
        <w:t>hour in 30 miniutes observation and 9</w:t>
      </w:r>
      <w:r w:rsidRPr="0036556F">
        <w:rPr>
          <w:rFonts w:ascii="Times New Roman" w:hAnsi="Times New Roman" w:cs="Times New Roman"/>
          <w:sz w:val="24"/>
          <w:szCs w:val="24"/>
        </w:rPr>
        <w:t>μ</w:t>
      </w:r>
      <w:r>
        <w:rPr>
          <w:rFonts w:ascii="Times New Roman" w:hAnsi="Times New Roman" w:cs="Times New Roman"/>
          <w:noProof/>
          <w:sz w:val="24"/>
          <w:szCs w:val="24"/>
        </w:rPr>
        <w:t>g/m</w:t>
      </w:r>
      <w:r w:rsidRPr="007E1BB9">
        <w:rPr>
          <w:rFonts w:ascii="Times New Roman" w:hAnsi="Times New Roman" w:cs="Times New Roman"/>
          <w:noProof/>
          <w:sz w:val="24"/>
          <w:szCs w:val="24"/>
          <w:vertAlign w:val="superscript"/>
        </w:rPr>
        <w:t>3</w:t>
      </w:r>
      <w:r>
        <w:rPr>
          <w:rFonts w:ascii="Times New Roman" w:hAnsi="Times New Roman" w:cs="Times New Roman"/>
          <w:noProof/>
          <w:sz w:val="24"/>
          <w:szCs w:val="24"/>
        </w:rPr>
        <w:t xml:space="preserve"> PM2.5, 25</w:t>
      </w:r>
      <w:r w:rsidRPr="0036556F">
        <w:rPr>
          <w:rFonts w:ascii="Times New Roman" w:hAnsi="Times New Roman" w:cs="Times New Roman"/>
          <w:sz w:val="24"/>
          <w:szCs w:val="24"/>
        </w:rPr>
        <w:t>μ</w:t>
      </w:r>
      <w:r>
        <w:rPr>
          <w:rFonts w:ascii="Times New Roman" w:hAnsi="Times New Roman" w:cs="Times New Roman"/>
          <w:noProof/>
          <w:sz w:val="24"/>
          <w:szCs w:val="24"/>
        </w:rPr>
        <w:t>g/m</w:t>
      </w:r>
      <w:r w:rsidRPr="007E1BB9">
        <w:rPr>
          <w:rFonts w:ascii="Times New Roman" w:hAnsi="Times New Roman" w:cs="Times New Roman"/>
          <w:noProof/>
          <w:sz w:val="24"/>
          <w:szCs w:val="24"/>
          <w:vertAlign w:val="superscript"/>
        </w:rPr>
        <w:t>3</w:t>
      </w:r>
      <w:r>
        <w:rPr>
          <w:rFonts w:ascii="Times New Roman" w:hAnsi="Times New Roman" w:cs="Times New Roman"/>
          <w:noProof/>
          <w:sz w:val="24"/>
          <w:szCs w:val="24"/>
        </w:rPr>
        <w:t xml:space="preserve"> PM10 during off peak hour.</w:t>
      </w:r>
    </w:p>
    <w:p w:rsidR="00E70B65" w:rsidRDefault="00E70B65" w:rsidP="00C21330">
      <w:pPr>
        <w:ind w:right="-151"/>
        <w:rPr>
          <w:b/>
          <w:noProof/>
        </w:rPr>
      </w:pPr>
      <w:r>
        <w:rPr>
          <w:noProof/>
        </w:rPr>
        <w:lastRenderedPageBreak/>
        <w:drawing>
          <wp:inline distT="0" distB="0" distL="0" distR="0" wp14:anchorId="14B4E328" wp14:editId="7A7B3FEF">
            <wp:extent cx="2886075" cy="2657475"/>
            <wp:effectExtent l="0" t="0" r="9525" b="9525"/>
            <wp:docPr id="168" name="Chart 16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0"/>
              </a:graphicData>
            </a:graphic>
          </wp:inline>
        </w:drawing>
      </w:r>
      <w:r>
        <w:rPr>
          <w:noProof/>
        </w:rPr>
        <w:drawing>
          <wp:inline distT="0" distB="0" distL="0" distR="0" wp14:anchorId="65509BD3" wp14:editId="6076CBFC">
            <wp:extent cx="2800350" cy="2667000"/>
            <wp:effectExtent l="0" t="0" r="0" b="0"/>
            <wp:docPr id="171" name="Chart 17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1"/>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26" w:name="_Toc13227218"/>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36</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(AQI) at peak and off peak hour Stadium LRT station</w:t>
      </w:r>
      <w:r w:rsidR="001B1E18">
        <w:rPr>
          <w:rFonts w:ascii="Times New Roman" w:hAnsi="Times New Roman" w:cs="Times New Roman"/>
          <w:i w:val="0"/>
          <w:color w:val="auto"/>
          <w:sz w:val="24"/>
          <w:szCs w:val="24"/>
        </w:rPr>
        <w:t>.</w:t>
      </w:r>
      <w:bookmarkEnd w:id="426"/>
    </w:p>
    <w:p w:rsidR="00E70B65" w:rsidRPr="00BA3C7E" w:rsidRDefault="00E70B65" w:rsidP="00C21330">
      <w:pPr>
        <w:spacing w:line="480" w:lineRule="auto"/>
        <w:ind w:right="-151"/>
        <w:jc w:val="both"/>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Elevated LRT station was</w:t>
      </w:r>
      <w:r w:rsidRPr="00BA3C7E">
        <w:rPr>
          <w:rFonts w:ascii="Times New Roman" w:hAnsi="Times New Roman" w:cs="Times New Roman"/>
          <w:noProof/>
          <w:color w:val="000000" w:themeColor="text1"/>
          <w:sz w:val="24"/>
          <w:szCs w:val="24"/>
        </w:rPr>
        <w:t xml:space="preserve"> affected by onground very heavy traffic congestion. When wind direction toward LRT station, there is bad air quality. The graph indicates </w:t>
      </w:r>
      <w:r>
        <w:rPr>
          <w:rFonts w:ascii="Times New Roman" w:hAnsi="Times New Roman" w:cs="Times New Roman"/>
          <w:noProof/>
          <w:color w:val="000000" w:themeColor="text1"/>
          <w:sz w:val="24"/>
          <w:szCs w:val="24"/>
        </w:rPr>
        <w:t xml:space="preserve">that </w:t>
      </w:r>
      <w:r w:rsidRPr="00BA3C7E">
        <w:rPr>
          <w:rFonts w:ascii="Times New Roman" w:hAnsi="Times New Roman" w:cs="Times New Roman"/>
          <w:noProof/>
          <w:color w:val="000000" w:themeColor="text1"/>
          <w:sz w:val="24"/>
          <w:szCs w:val="24"/>
        </w:rPr>
        <w:t>during super heavy congestion AQI increased too much and the long queu</w:t>
      </w:r>
      <w:r>
        <w:rPr>
          <w:rFonts w:ascii="Times New Roman" w:hAnsi="Times New Roman" w:cs="Times New Roman"/>
          <w:noProof/>
          <w:color w:val="000000" w:themeColor="text1"/>
          <w:sz w:val="24"/>
          <w:szCs w:val="24"/>
        </w:rPr>
        <w:t>e move fast. If they stopped due</w:t>
      </w:r>
      <w:r w:rsidRPr="00BA3C7E">
        <w:rPr>
          <w:rFonts w:ascii="Times New Roman" w:hAnsi="Times New Roman" w:cs="Times New Roman"/>
          <w:noProof/>
          <w:color w:val="000000" w:themeColor="text1"/>
          <w:sz w:val="24"/>
          <w:szCs w:val="24"/>
        </w:rPr>
        <w:t xml:space="preserve"> to traffic AQI decrease down ward</w:t>
      </w:r>
      <w:r>
        <w:rPr>
          <w:rFonts w:ascii="Times New Roman" w:hAnsi="Times New Roman" w:cs="Times New Roman"/>
          <w:noProof/>
          <w:color w:val="000000" w:themeColor="text1"/>
          <w:sz w:val="24"/>
          <w:szCs w:val="24"/>
        </w:rPr>
        <w:t>.</w:t>
      </w:r>
    </w:p>
    <w:p w:rsidR="00E70B65" w:rsidRDefault="00E70B65" w:rsidP="00C21330">
      <w:pPr>
        <w:ind w:right="-151"/>
        <w:rPr>
          <w:b/>
          <w:noProof/>
        </w:rPr>
      </w:pPr>
      <w:r>
        <w:rPr>
          <w:noProof/>
        </w:rPr>
        <w:drawing>
          <wp:inline distT="0" distB="0" distL="0" distR="0" wp14:anchorId="487C76AF" wp14:editId="69E2063E">
            <wp:extent cx="2809875" cy="2533650"/>
            <wp:effectExtent l="0" t="0" r="9525" b="0"/>
            <wp:docPr id="169" name="Chart 16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2"/>
              </a:graphicData>
            </a:graphic>
          </wp:inline>
        </w:drawing>
      </w:r>
      <w:r>
        <w:rPr>
          <w:noProof/>
        </w:rPr>
        <w:drawing>
          <wp:inline distT="0" distB="0" distL="0" distR="0" wp14:anchorId="1F165D3B" wp14:editId="380358B5">
            <wp:extent cx="2886075" cy="2533650"/>
            <wp:effectExtent l="0" t="0" r="9525" b="0"/>
            <wp:docPr id="172" name="Chart 17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3"/>
              </a:graphicData>
            </a:graphic>
          </wp:inline>
        </w:drawing>
      </w:r>
    </w:p>
    <w:p w:rsidR="008C5963" w:rsidRPr="00AD0249" w:rsidRDefault="008C5963" w:rsidP="00C21330">
      <w:pPr>
        <w:pStyle w:val="Caption"/>
        <w:ind w:right="-151"/>
        <w:rPr>
          <w:rFonts w:ascii="Times New Roman" w:hAnsi="Times New Roman" w:cs="Times New Roman"/>
          <w:i w:val="0"/>
          <w:color w:val="auto"/>
          <w:sz w:val="24"/>
          <w:szCs w:val="24"/>
        </w:rPr>
      </w:pPr>
      <w:bookmarkStart w:id="427" w:name="_Toc13227219"/>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37</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and off-peak hour Stadium LRT station</w:t>
      </w:r>
      <w:r w:rsidR="001B1E18">
        <w:rPr>
          <w:rFonts w:ascii="Times New Roman" w:hAnsi="Times New Roman" w:cs="Times New Roman"/>
          <w:i w:val="0"/>
          <w:color w:val="auto"/>
          <w:sz w:val="24"/>
          <w:szCs w:val="24"/>
        </w:rPr>
        <w:t>.</w:t>
      </w:r>
      <w:bookmarkEnd w:id="427"/>
    </w:p>
    <w:p w:rsidR="00E70B65" w:rsidRDefault="00E70B65" w:rsidP="00C21330">
      <w:pPr>
        <w:spacing w:line="480" w:lineRule="auto"/>
        <w:ind w:right="-151" w:hanging="90"/>
        <w:jc w:val="both"/>
        <w:rPr>
          <w:rFonts w:ascii="Times New Roman" w:hAnsi="Times New Roman" w:cs="Times New Roman"/>
          <w:sz w:val="24"/>
          <w:szCs w:val="24"/>
        </w:rPr>
      </w:pPr>
      <w:r>
        <w:rPr>
          <w:rFonts w:ascii="Times New Roman" w:hAnsi="Times New Roman" w:cs="Times New Roman"/>
          <w:sz w:val="24"/>
          <w:szCs w:val="24"/>
        </w:rPr>
        <w:t xml:space="preserve">Stadium </w:t>
      </w:r>
      <w:r w:rsidRPr="00BA3C7E">
        <w:rPr>
          <w:rFonts w:ascii="Times New Roman" w:hAnsi="Times New Roman" w:cs="Times New Roman"/>
          <w:sz w:val="24"/>
          <w:szCs w:val="24"/>
        </w:rPr>
        <w:t>LRT station is elevated and CO</w:t>
      </w:r>
      <w:r w:rsidRPr="003F3B45">
        <w:rPr>
          <w:rFonts w:ascii="Times New Roman" w:hAnsi="Times New Roman" w:cs="Times New Roman"/>
          <w:sz w:val="24"/>
          <w:szCs w:val="24"/>
          <w:vertAlign w:val="subscript"/>
        </w:rPr>
        <w:t>2</w:t>
      </w:r>
      <w:r w:rsidRPr="00BA3C7E">
        <w:rPr>
          <w:rFonts w:ascii="Times New Roman" w:hAnsi="Times New Roman" w:cs="Times New Roman"/>
          <w:sz w:val="24"/>
          <w:szCs w:val="24"/>
        </w:rPr>
        <w:t xml:space="preserve"> concentration is low and </w:t>
      </w:r>
      <w:r>
        <w:rPr>
          <w:rFonts w:ascii="Times New Roman" w:hAnsi="Times New Roman" w:cs="Times New Roman"/>
          <w:sz w:val="24"/>
          <w:szCs w:val="24"/>
        </w:rPr>
        <w:t xml:space="preserve">has related or </w:t>
      </w:r>
      <w:r w:rsidRPr="00BA3C7E">
        <w:rPr>
          <w:rFonts w:ascii="Times New Roman" w:hAnsi="Times New Roman" w:cs="Times New Roman"/>
          <w:sz w:val="24"/>
          <w:szCs w:val="24"/>
        </w:rPr>
        <w:t>similar</w:t>
      </w:r>
      <w:r>
        <w:rPr>
          <w:rFonts w:ascii="Times New Roman" w:hAnsi="Times New Roman" w:cs="Times New Roman"/>
          <w:sz w:val="24"/>
          <w:szCs w:val="24"/>
        </w:rPr>
        <w:t xml:space="preserve"> CO</w:t>
      </w:r>
      <w:r w:rsidRPr="000F190F">
        <w:rPr>
          <w:rFonts w:ascii="Times New Roman" w:hAnsi="Times New Roman" w:cs="Times New Roman"/>
          <w:sz w:val="24"/>
          <w:szCs w:val="24"/>
          <w:vertAlign w:val="subscript"/>
        </w:rPr>
        <w:t xml:space="preserve">2 </w:t>
      </w:r>
      <w:r>
        <w:rPr>
          <w:rFonts w:ascii="Times New Roman" w:hAnsi="Times New Roman" w:cs="Times New Roman"/>
          <w:sz w:val="24"/>
          <w:szCs w:val="24"/>
        </w:rPr>
        <w:t>concentration</w:t>
      </w:r>
      <w:r w:rsidRPr="00BA3C7E">
        <w:rPr>
          <w:rFonts w:ascii="Times New Roman" w:hAnsi="Times New Roman" w:cs="Times New Roman"/>
          <w:sz w:val="24"/>
          <w:szCs w:val="24"/>
        </w:rPr>
        <w:t xml:space="preserve"> both peak hour and off peak hour.</w:t>
      </w:r>
    </w:p>
    <w:p w:rsidR="00E70B65" w:rsidRPr="00D07144" w:rsidRDefault="00E70B65" w:rsidP="00C21330">
      <w:pPr>
        <w:pStyle w:val="Heading3"/>
        <w:spacing w:line="480" w:lineRule="auto"/>
        <w:ind w:right="-151"/>
        <w:rPr>
          <w:rFonts w:ascii="Times New Roman" w:hAnsi="Times New Roman" w:cs="Times New Roman"/>
          <w:b/>
          <w:noProof/>
          <w:color w:val="000000" w:themeColor="text1"/>
          <w:sz w:val="26"/>
          <w:szCs w:val="26"/>
        </w:rPr>
      </w:pPr>
      <w:bookmarkStart w:id="428" w:name="_Toc13226853"/>
      <w:r w:rsidRPr="00D07144">
        <w:rPr>
          <w:rFonts w:ascii="Times New Roman" w:hAnsi="Times New Roman" w:cs="Times New Roman"/>
          <w:b/>
          <w:noProof/>
          <w:color w:val="000000" w:themeColor="text1"/>
          <w:sz w:val="26"/>
          <w:szCs w:val="26"/>
        </w:rPr>
        <w:lastRenderedPageBreak/>
        <w:t>Mexico station</w:t>
      </w:r>
      <w:bookmarkEnd w:id="428"/>
    </w:p>
    <w:p w:rsidR="00E70B65" w:rsidRDefault="00E70B65" w:rsidP="00C21330">
      <w:pPr>
        <w:ind w:right="-151"/>
        <w:rPr>
          <w:b/>
          <w:noProof/>
        </w:rPr>
      </w:pPr>
      <w:r>
        <w:rPr>
          <w:noProof/>
        </w:rPr>
        <w:drawing>
          <wp:inline distT="0" distB="0" distL="0" distR="0" wp14:anchorId="736EDB09" wp14:editId="7ED5ECD0">
            <wp:extent cx="2838450" cy="3009900"/>
            <wp:effectExtent l="0" t="0" r="0" b="0"/>
            <wp:docPr id="207" name="Chart 20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4"/>
              </a:graphicData>
            </a:graphic>
          </wp:inline>
        </w:drawing>
      </w:r>
      <w:r>
        <w:rPr>
          <w:noProof/>
        </w:rPr>
        <w:drawing>
          <wp:inline distT="0" distB="0" distL="0" distR="0" wp14:anchorId="6FEAF433" wp14:editId="23A7467C">
            <wp:extent cx="2914650" cy="3000375"/>
            <wp:effectExtent l="0" t="0" r="0" b="9525"/>
            <wp:docPr id="208" name="Chart 20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29" w:name="_Toc13227220"/>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38</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Mexico bus station.</w:t>
      </w:r>
      <w:bookmarkEnd w:id="429"/>
    </w:p>
    <w:p w:rsidR="00E70B65" w:rsidRPr="001900C3" w:rsidRDefault="00E70B65" w:rsidP="00C21330">
      <w:pPr>
        <w:spacing w:line="480" w:lineRule="auto"/>
        <w:ind w:right="-151"/>
        <w:jc w:val="both"/>
        <w:rPr>
          <w:rFonts w:ascii="Times New Roman" w:hAnsi="Times New Roman" w:cs="Times New Roman"/>
          <w:noProof/>
          <w:sz w:val="24"/>
          <w:szCs w:val="24"/>
        </w:rPr>
      </w:pPr>
      <w:r w:rsidRPr="001900C3">
        <w:rPr>
          <w:rFonts w:ascii="Times New Roman" w:hAnsi="Times New Roman" w:cs="Times New Roman"/>
          <w:noProof/>
          <w:sz w:val="24"/>
          <w:szCs w:val="24"/>
        </w:rPr>
        <w:t>Particulate matter heav</w:t>
      </w:r>
      <w:r>
        <w:rPr>
          <w:rFonts w:ascii="Times New Roman" w:hAnsi="Times New Roman" w:cs="Times New Roman"/>
          <w:noProof/>
          <w:sz w:val="24"/>
          <w:szCs w:val="24"/>
        </w:rPr>
        <w:t>i</w:t>
      </w:r>
      <w:r w:rsidRPr="001900C3">
        <w:rPr>
          <w:rFonts w:ascii="Times New Roman" w:hAnsi="Times New Roman" w:cs="Times New Roman"/>
          <w:noProof/>
          <w:sz w:val="24"/>
          <w:szCs w:val="24"/>
        </w:rPr>
        <w:t xml:space="preserve">ly increased at peak hour especially PM10 increased very much due to traffic congestion. There </w:t>
      </w:r>
      <w:r>
        <w:rPr>
          <w:rFonts w:ascii="Times New Roman" w:hAnsi="Times New Roman" w:cs="Times New Roman"/>
          <w:noProof/>
          <w:sz w:val="24"/>
          <w:szCs w:val="24"/>
        </w:rPr>
        <w:t xml:space="preserve">is </w:t>
      </w:r>
      <w:r w:rsidRPr="001900C3">
        <w:rPr>
          <w:rFonts w:ascii="Times New Roman" w:hAnsi="Times New Roman" w:cs="Times New Roman"/>
          <w:noProof/>
          <w:sz w:val="24"/>
          <w:szCs w:val="24"/>
        </w:rPr>
        <w:t>great difference between peak hour and off peak hour measurment PM2.5 reached 200</w:t>
      </w:r>
      <w:r w:rsidRPr="0036556F">
        <w:rPr>
          <w:rFonts w:ascii="Times New Roman" w:hAnsi="Times New Roman" w:cs="Times New Roman"/>
          <w:sz w:val="24"/>
          <w:szCs w:val="24"/>
        </w:rPr>
        <w:t>μ</w:t>
      </w:r>
      <w:r w:rsidRPr="001900C3">
        <w:rPr>
          <w:rFonts w:ascii="Times New Roman" w:hAnsi="Times New Roman" w:cs="Times New Roman"/>
          <w:noProof/>
          <w:sz w:val="24"/>
          <w:szCs w:val="24"/>
        </w:rPr>
        <w:t>g/m</w:t>
      </w:r>
      <w:r w:rsidRPr="00392708">
        <w:rPr>
          <w:rFonts w:ascii="Times New Roman" w:hAnsi="Times New Roman" w:cs="Times New Roman"/>
          <w:noProof/>
          <w:sz w:val="24"/>
          <w:szCs w:val="24"/>
          <w:vertAlign w:val="superscript"/>
        </w:rPr>
        <w:t>3</w:t>
      </w:r>
      <w:r w:rsidRPr="001900C3">
        <w:rPr>
          <w:rFonts w:ascii="Times New Roman" w:hAnsi="Times New Roman" w:cs="Times New Roman"/>
          <w:noProof/>
          <w:sz w:val="24"/>
          <w:szCs w:val="24"/>
        </w:rPr>
        <w:t xml:space="preserve"> at peak </w:t>
      </w:r>
      <w:r>
        <w:rPr>
          <w:rFonts w:ascii="Times New Roman" w:hAnsi="Times New Roman" w:cs="Times New Roman"/>
          <w:noProof/>
          <w:sz w:val="24"/>
          <w:szCs w:val="24"/>
        </w:rPr>
        <w:t xml:space="preserve">hour </w:t>
      </w:r>
      <w:r w:rsidRPr="001900C3">
        <w:rPr>
          <w:rFonts w:ascii="Times New Roman" w:hAnsi="Times New Roman" w:cs="Times New Roman"/>
          <w:noProof/>
          <w:sz w:val="24"/>
          <w:szCs w:val="24"/>
        </w:rPr>
        <w:t xml:space="preserve">while off peak hour </w:t>
      </w:r>
      <w:r>
        <w:rPr>
          <w:rFonts w:ascii="Times New Roman" w:hAnsi="Times New Roman" w:cs="Times New Roman"/>
          <w:noProof/>
          <w:sz w:val="24"/>
          <w:szCs w:val="24"/>
        </w:rPr>
        <w:t>120</w:t>
      </w:r>
      <w:r w:rsidRPr="0036556F">
        <w:rPr>
          <w:rFonts w:ascii="Times New Roman" w:hAnsi="Times New Roman" w:cs="Times New Roman"/>
          <w:sz w:val="24"/>
          <w:szCs w:val="24"/>
        </w:rPr>
        <w:t>μ</w:t>
      </w:r>
      <w:r>
        <w:rPr>
          <w:rFonts w:ascii="Times New Roman" w:hAnsi="Times New Roman" w:cs="Times New Roman"/>
          <w:noProof/>
          <w:sz w:val="24"/>
          <w:szCs w:val="24"/>
        </w:rPr>
        <w:t>g/m</w:t>
      </w:r>
      <w:r w:rsidRPr="00AF2183">
        <w:rPr>
          <w:rFonts w:ascii="Times New Roman" w:hAnsi="Times New Roman" w:cs="Times New Roman"/>
          <w:noProof/>
          <w:sz w:val="24"/>
          <w:szCs w:val="24"/>
          <w:vertAlign w:val="superscript"/>
        </w:rPr>
        <w:t>3</w:t>
      </w:r>
      <w:r>
        <w:rPr>
          <w:rFonts w:ascii="Times New Roman" w:hAnsi="Times New Roman" w:cs="Times New Roman"/>
          <w:noProof/>
          <w:sz w:val="24"/>
          <w:szCs w:val="24"/>
        </w:rPr>
        <w:t>.</w:t>
      </w:r>
      <w:r w:rsidRPr="001900C3">
        <w:rPr>
          <w:rFonts w:ascii="Times New Roman" w:hAnsi="Times New Roman" w:cs="Times New Roman"/>
          <w:noProof/>
          <w:sz w:val="24"/>
          <w:szCs w:val="24"/>
        </w:rPr>
        <w:t xml:space="preserve">  </w:t>
      </w:r>
    </w:p>
    <w:p w:rsidR="00E70B65" w:rsidRDefault="00E70B65" w:rsidP="00C21330">
      <w:pPr>
        <w:ind w:right="-151"/>
        <w:rPr>
          <w:b/>
          <w:noProof/>
        </w:rPr>
      </w:pPr>
      <w:r>
        <w:rPr>
          <w:noProof/>
        </w:rPr>
        <w:drawing>
          <wp:inline distT="0" distB="0" distL="0" distR="0" wp14:anchorId="6347C38F" wp14:editId="53262DD9">
            <wp:extent cx="2905125" cy="2971800"/>
            <wp:effectExtent l="0" t="0" r="9525" b="0"/>
            <wp:docPr id="209" name="Chart 20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inline>
        </w:drawing>
      </w:r>
      <w:r>
        <w:rPr>
          <w:noProof/>
        </w:rPr>
        <w:drawing>
          <wp:inline distT="0" distB="0" distL="0" distR="0" wp14:anchorId="7AB9C30F" wp14:editId="437CFF80">
            <wp:extent cx="2819400" cy="2962275"/>
            <wp:effectExtent l="0" t="0" r="0" b="9525"/>
            <wp:docPr id="210" name="Chart 2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inline>
        </w:drawing>
      </w:r>
    </w:p>
    <w:p w:rsidR="008C5963" w:rsidRPr="00AD0249" w:rsidRDefault="008C5963" w:rsidP="00C21330">
      <w:pPr>
        <w:pStyle w:val="Caption"/>
        <w:ind w:right="-151"/>
        <w:rPr>
          <w:rFonts w:ascii="Times New Roman" w:hAnsi="Times New Roman" w:cs="Times New Roman"/>
          <w:b/>
          <w:i w:val="0"/>
          <w:noProof/>
          <w:color w:val="auto"/>
          <w:sz w:val="24"/>
          <w:szCs w:val="24"/>
        </w:rPr>
      </w:pPr>
      <w:bookmarkStart w:id="430" w:name="_Toc13227221"/>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39</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Mexico bus station.</w:t>
      </w:r>
      <w:bookmarkEnd w:id="430"/>
    </w:p>
    <w:p w:rsidR="00E70B65" w:rsidRPr="0021079E" w:rsidRDefault="00E70B65" w:rsidP="00C21330">
      <w:pPr>
        <w:spacing w:line="480" w:lineRule="auto"/>
        <w:ind w:right="-151"/>
        <w:jc w:val="both"/>
        <w:rPr>
          <w:rFonts w:ascii="Times New Roman" w:hAnsi="Times New Roman" w:cs="Times New Roman"/>
          <w:noProof/>
          <w:sz w:val="24"/>
          <w:szCs w:val="24"/>
        </w:rPr>
      </w:pPr>
      <w:r w:rsidRPr="0021079E">
        <w:rPr>
          <w:rFonts w:ascii="Times New Roman" w:hAnsi="Times New Roman" w:cs="Times New Roman"/>
          <w:noProof/>
          <w:sz w:val="24"/>
          <w:szCs w:val="24"/>
        </w:rPr>
        <w:lastRenderedPageBreak/>
        <w:t xml:space="preserve">AQI and particulate matter increased proportionally, at instant time AQI reached 745 which is hazardous for health at station/stop at peak hour and 205 maximum </w:t>
      </w:r>
      <w:r>
        <w:rPr>
          <w:rFonts w:ascii="Times New Roman" w:hAnsi="Times New Roman" w:cs="Times New Roman"/>
          <w:noProof/>
          <w:sz w:val="24"/>
          <w:szCs w:val="24"/>
        </w:rPr>
        <w:t xml:space="preserve">concentration during </w:t>
      </w:r>
      <w:r w:rsidRPr="0021079E">
        <w:rPr>
          <w:rFonts w:ascii="Times New Roman" w:hAnsi="Times New Roman" w:cs="Times New Roman"/>
          <w:noProof/>
          <w:sz w:val="24"/>
          <w:szCs w:val="24"/>
        </w:rPr>
        <w:t>off peak hour air quality observation.</w:t>
      </w:r>
    </w:p>
    <w:p w:rsidR="00E70B65" w:rsidRDefault="00E70B65" w:rsidP="00C21330">
      <w:pPr>
        <w:ind w:right="-151"/>
        <w:rPr>
          <w:b/>
          <w:noProof/>
        </w:rPr>
      </w:pPr>
      <w:r>
        <w:rPr>
          <w:noProof/>
        </w:rPr>
        <w:drawing>
          <wp:inline distT="0" distB="0" distL="0" distR="0" wp14:anchorId="2D629E74" wp14:editId="3B659086">
            <wp:extent cx="2847975" cy="2838450"/>
            <wp:effectExtent l="0" t="0" r="9525" b="0"/>
            <wp:docPr id="211" name="Chart 2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r>
        <w:rPr>
          <w:noProof/>
        </w:rPr>
        <w:drawing>
          <wp:inline distT="0" distB="0" distL="0" distR="0" wp14:anchorId="426629FD" wp14:editId="6465A96C">
            <wp:extent cx="2847975" cy="2838450"/>
            <wp:effectExtent l="0" t="0" r="9525" b="0"/>
            <wp:docPr id="212" name="Chart 2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31" w:name="_Toc13227222"/>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40</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Mexico bus station.</w:t>
      </w:r>
      <w:bookmarkEnd w:id="431"/>
    </w:p>
    <w:p w:rsidR="00E70B65" w:rsidRPr="00AB70FC" w:rsidRDefault="00E70B65" w:rsidP="00C21330">
      <w:pPr>
        <w:spacing w:line="480" w:lineRule="auto"/>
        <w:ind w:right="-151"/>
        <w:jc w:val="both"/>
        <w:rPr>
          <w:rFonts w:ascii="Times New Roman" w:hAnsi="Times New Roman" w:cs="Times New Roman"/>
          <w:noProof/>
          <w:color w:val="000000" w:themeColor="text1"/>
          <w:sz w:val="24"/>
          <w:szCs w:val="24"/>
        </w:rPr>
      </w:pPr>
      <w:r w:rsidRPr="00AB70FC">
        <w:rPr>
          <w:rFonts w:ascii="Times New Roman" w:hAnsi="Times New Roman" w:cs="Times New Roman"/>
          <w:noProof/>
          <w:color w:val="000000" w:themeColor="text1"/>
          <w:sz w:val="24"/>
          <w:szCs w:val="24"/>
        </w:rPr>
        <w:t>CO</w:t>
      </w:r>
      <w:r w:rsidRPr="00AB70FC">
        <w:rPr>
          <w:rFonts w:ascii="Times New Roman" w:hAnsi="Times New Roman" w:cs="Times New Roman"/>
          <w:noProof/>
          <w:color w:val="000000" w:themeColor="text1"/>
          <w:sz w:val="24"/>
          <w:szCs w:val="24"/>
          <w:vertAlign w:val="subscript"/>
        </w:rPr>
        <w:t>2</w:t>
      </w:r>
      <w:r w:rsidRPr="00AB70FC">
        <w:rPr>
          <w:rFonts w:ascii="Times New Roman" w:hAnsi="Times New Roman" w:cs="Times New Roman"/>
          <w:noProof/>
          <w:color w:val="000000" w:themeColor="text1"/>
          <w:sz w:val="24"/>
          <w:szCs w:val="24"/>
        </w:rPr>
        <w:t xml:space="preserve"> vary at peak hour du to congestion when vehicles move quickly, it release high smoke as indicated from the graph. Wind affected the air quality, there was wind during measurment. </w:t>
      </w:r>
    </w:p>
    <w:p w:rsidR="00E70B65" w:rsidRDefault="00E70B65" w:rsidP="00C21330">
      <w:pPr>
        <w:ind w:right="-151"/>
        <w:rPr>
          <w:b/>
          <w:noProof/>
        </w:rPr>
      </w:pPr>
      <w:r>
        <w:rPr>
          <w:noProof/>
        </w:rPr>
        <w:drawing>
          <wp:inline distT="0" distB="0" distL="0" distR="0" wp14:anchorId="2B217E42" wp14:editId="3EF584A4">
            <wp:extent cx="2847975" cy="2724150"/>
            <wp:effectExtent l="0" t="0" r="9525" b="0"/>
            <wp:docPr id="213" name="Chart 2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0"/>
              </a:graphicData>
            </a:graphic>
          </wp:inline>
        </w:drawing>
      </w:r>
      <w:r>
        <w:rPr>
          <w:noProof/>
        </w:rPr>
        <w:drawing>
          <wp:inline distT="0" distB="0" distL="0" distR="0" wp14:anchorId="6BEE592C" wp14:editId="31DFE5C5">
            <wp:extent cx="2847975" cy="2724150"/>
            <wp:effectExtent l="0" t="0" r="9525" b="0"/>
            <wp:docPr id="214" name="Chart 2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1"/>
              </a:graphicData>
            </a:graphic>
          </wp:inline>
        </w:drawing>
      </w:r>
    </w:p>
    <w:p w:rsidR="008C5963" w:rsidRPr="00AD0249" w:rsidRDefault="008C5963" w:rsidP="00C21330">
      <w:pPr>
        <w:pStyle w:val="Caption"/>
        <w:ind w:right="-151"/>
        <w:rPr>
          <w:rFonts w:ascii="Times New Roman" w:hAnsi="Times New Roman" w:cs="Times New Roman"/>
          <w:b/>
          <w:i w:val="0"/>
          <w:noProof/>
          <w:color w:val="auto"/>
          <w:sz w:val="24"/>
          <w:szCs w:val="24"/>
        </w:rPr>
      </w:pPr>
      <w:bookmarkStart w:id="432" w:name="_Toc13227223"/>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41</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Mexico LRT station.</w:t>
      </w:r>
      <w:bookmarkEnd w:id="432"/>
    </w:p>
    <w:p w:rsidR="00E70B65" w:rsidRPr="00016362" w:rsidRDefault="00E70B65" w:rsidP="00C21330">
      <w:pPr>
        <w:spacing w:line="480" w:lineRule="auto"/>
        <w:ind w:right="-151"/>
        <w:jc w:val="both"/>
        <w:rPr>
          <w:rFonts w:ascii="Times New Roman" w:hAnsi="Times New Roman" w:cs="Times New Roman"/>
          <w:noProof/>
          <w:color w:val="000000" w:themeColor="text1"/>
          <w:sz w:val="24"/>
          <w:szCs w:val="24"/>
        </w:rPr>
      </w:pPr>
      <w:r w:rsidRPr="00B9282D">
        <w:rPr>
          <w:rFonts w:ascii="Times New Roman" w:hAnsi="Times New Roman" w:cs="Times New Roman"/>
          <w:noProof/>
          <w:color w:val="000000" w:themeColor="text1"/>
          <w:sz w:val="24"/>
          <w:szCs w:val="24"/>
        </w:rPr>
        <w:lastRenderedPageBreak/>
        <w:t>The particulate matter at LRT station almost s</w:t>
      </w:r>
      <w:r>
        <w:rPr>
          <w:rFonts w:ascii="Times New Roman" w:hAnsi="Times New Roman" w:cs="Times New Roman"/>
          <w:noProof/>
          <w:color w:val="000000" w:themeColor="text1"/>
          <w:sz w:val="24"/>
          <w:szCs w:val="24"/>
        </w:rPr>
        <w:t>imilar during peak hour and off-</w:t>
      </w:r>
      <w:r w:rsidRPr="00B9282D">
        <w:rPr>
          <w:rFonts w:ascii="Times New Roman" w:hAnsi="Times New Roman" w:cs="Times New Roman"/>
          <w:noProof/>
          <w:color w:val="000000" w:themeColor="text1"/>
          <w:sz w:val="24"/>
          <w:szCs w:val="24"/>
        </w:rPr>
        <w:t xml:space="preserve">peak hour. A little bit particulate matter </w:t>
      </w:r>
      <w:r>
        <w:rPr>
          <w:rFonts w:ascii="Times New Roman" w:hAnsi="Times New Roman" w:cs="Times New Roman"/>
          <w:noProof/>
          <w:color w:val="000000" w:themeColor="text1"/>
          <w:sz w:val="24"/>
          <w:szCs w:val="24"/>
        </w:rPr>
        <w:t>increased at peak hour than off-</w:t>
      </w:r>
      <w:r w:rsidRPr="00B9282D">
        <w:rPr>
          <w:rFonts w:ascii="Times New Roman" w:hAnsi="Times New Roman" w:cs="Times New Roman"/>
          <w:noProof/>
          <w:color w:val="000000" w:themeColor="text1"/>
          <w:sz w:val="24"/>
          <w:szCs w:val="24"/>
        </w:rPr>
        <w:t>peak hour.</w:t>
      </w:r>
      <w:r>
        <w:rPr>
          <w:rFonts w:ascii="Times New Roman" w:hAnsi="Times New Roman" w:cs="Times New Roman"/>
          <w:noProof/>
          <w:color w:val="000000" w:themeColor="text1"/>
          <w:sz w:val="24"/>
          <w:szCs w:val="24"/>
        </w:rPr>
        <w:t xml:space="preserve">  It falls the range between good air quality (PM2.5 = 0-12 </w:t>
      </w:r>
      <w:r w:rsidRPr="0036556F">
        <w:rPr>
          <w:rFonts w:ascii="Times New Roman" w:hAnsi="Times New Roman" w:cs="Times New Roman"/>
          <w:sz w:val="24"/>
          <w:szCs w:val="24"/>
        </w:rPr>
        <w:t>μ</w:t>
      </w:r>
      <w:r>
        <w:rPr>
          <w:rFonts w:ascii="Times New Roman" w:hAnsi="Times New Roman" w:cs="Times New Roman"/>
          <w:noProof/>
          <w:color w:val="000000" w:themeColor="text1"/>
          <w:sz w:val="24"/>
          <w:szCs w:val="24"/>
        </w:rPr>
        <w:t>g/m</w:t>
      </w:r>
      <w:r w:rsidRPr="00B9282D">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 xml:space="preserve">) and (PM10 = 0-54 </w:t>
      </w:r>
      <w:r w:rsidRPr="0036556F">
        <w:rPr>
          <w:rFonts w:ascii="Times New Roman" w:hAnsi="Times New Roman" w:cs="Times New Roman"/>
          <w:sz w:val="24"/>
          <w:szCs w:val="24"/>
        </w:rPr>
        <w:t>μ</w:t>
      </w:r>
      <w:r>
        <w:rPr>
          <w:rFonts w:ascii="Times New Roman" w:hAnsi="Times New Roman" w:cs="Times New Roman"/>
          <w:noProof/>
          <w:color w:val="000000" w:themeColor="text1"/>
          <w:sz w:val="24"/>
          <w:szCs w:val="24"/>
        </w:rPr>
        <w:t>g/m</w:t>
      </w:r>
      <w:r w:rsidRPr="00B9282D">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w:t>
      </w:r>
    </w:p>
    <w:p w:rsidR="00E70B65" w:rsidRDefault="00E70B65" w:rsidP="00C21330">
      <w:pPr>
        <w:ind w:right="-151"/>
        <w:rPr>
          <w:b/>
          <w:noProof/>
        </w:rPr>
      </w:pPr>
      <w:r>
        <w:rPr>
          <w:noProof/>
        </w:rPr>
        <w:drawing>
          <wp:inline distT="0" distB="0" distL="0" distR="0" wp14:anchorId="757E88E9" wp14:editId="12574464">
            <wp:extent cx="2895600" cy="2609850"/>
            <wp:effectExtent l="0" t="0" r="0" b="0"/>
            <wp:docPr id="215" name="Chart 2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2"/>
              </a:graphicData>
            </a:graphic>
          </wp:inline>
        </w:drawing>
      </w:r>
      <w:r>
        <w:rPr>
          <w:noProof/>
        </w:rPr>
        <w:drawing>
          <wp:inline distT="0" distB="0" distL="0" distR="0" wp14:anchorId="38E7599D" wp14:editId="1E65B919">
            <wp:extent cx="2790825" cy="2609850"/>
            <wp:effectExtent l="0" t="0" r="9525" b="0"/>
            <wp:docPr id="216" name="Chart 2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3"/>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33" w:name="_Toc13227224"/>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42</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Mexico LRT station.</w:t>
      </w:r>
      <w:bookmarkEnd w:id="433"/>
    </w:p>
    <w:p w:rsidR="00E70B65" w:rsidRPr="0021079E" w:rsidRDefault="00E70B65" w:rsidP="00C21330">
      <w:pPr>
        <w:spacing w:line="480" w:lineRule="auto"/>
        <w:ind w:right="-151"/>
        <w:jc w:val="both"/>
        <w:rPr>
          <w:rFonts w:ascii="Times New Roman" w:hAnsi="Times New Roman" w:cs="Times New Roman"/>
          <w:noProof/>
          <w:sz w:val="24"/>
          <w:szCs w:val="24"/>
        </w:rPr>
      </w:pPr>
      <w:r w:rsidRPr="0021079E">
        <w:rPr>
          <w:rFonts w:ascii="Times New Roman" w:hAnsi="Times New Roman" w:cs="Times New Roman"/>
          <w:noProof/>
          <w:sz w:val="24"/>
          <w:szCs w:val="24"/>
        </w:rPr>
        <w:t xml:space="preserve">LRT station has related air quality both peak hour and off peak hour observation because of elevated station, free from gasoline or diesel (electricity) and separated from road vehicles. Elevated LRT station/stop has better air quality than under ground or on ground station. </w:t>
      </w:r>
    </w:p>
    <w:p w:rsidR="00E70B65" w:rsidRDefault="00E70B65" w:rsidP="00C21330">
      <w:pPr>
        <w:ind w:right="-151"/>
        <w:rPr>
          <w:b/>
          <w:noProof/>
        </w:rPr>
      </w:pPr>
      <w:r>
        <w:rPr>
          <w:noProof/>
        </w:rPr>
        <w:drawing>
          <wp:inline distT="0" distB="0" distL="0" distR="0" wp14:anchorId="3F7ABE7C" wp14:editId="62EA830C">
            <wp:extent cx="2809875" cy="2571750"/>
            <wp:effectExtent l="0" t="0" r="9525" b="0"/>
            <wp:docPr id="218" name="Chart 2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4"/>
              </a:graphicData>
            </a:graphic>
          </wp:inline>
        </w:drawing>
      </w:r>
      <w:r>
        <w:rPr>
          <w:noProof/>
        </w:rPr>
        <w:drawing>
          <wp:inline distT="0" distB="0" distL="0" distR="0" wp14:anchorId="59B241B1" wp14:editId="268F1771">
            <wp:extent cx="2895600" cy="2571750"/>
            <wp:effectExtent l="0" t="0" r="0" b="0"/>
            <wp:docPr id="219" name="Chart 2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5"/>
              </a:graphicData>
            </a:graphic>
          </wp:inline>
        </w:drawing>
      </w:r>
    </w:p>
    <w:p w:rsidR="008C5963" w:rsidRPr="00AD0249" w:rsidRDefault="008C5963" w:rsidP="00C21330">
      <w:pPr>
        <w:pStyle w:val="Caption"/>
        <w:ind w:right="-151"/>
        <w:rPr>
          <w:rFonts w:ascii="Times New Roman" w:hAnsi="Times New Roman" w:cs="Times New Roman"/>
          <w:b/>
          <w:i w:val="0"/>
          <w:noProof/>
          <w:color w:val="auto"/>
          <w:sz w:val="24"/>
          <w:szCs w:val="24"/>
        </w:rPr>
      </w:pPr>
      <w:bookmarkStart w:id="434" w:name="_Toc13227225"/>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43</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Mexico LRT station.</w:t>
      </w:r>
      <w:bookmarkEnd w:id="434"/>
    </w:p>
    <w:p w:rsidR="008C5963" w:rsidRDefault="008C5963" w:rsidP="00C21330">
      <w:pPr>
        <w:spacing w:line="480" w:lineRule="auto"/>
        <w:ind w:right="-151"/>
        <w:rPr>
          <w:rFonts w:ascii="Times New Roman" w:hAnsi="Times New Roman" w:cs="Times New Roman"/>
          <w:noProof/>
          <w:color w:val="000000" w:themeColor="text1"/>
          <w:sz w:val="24"/>
          <w:szCs w:val="24"/>
        </w:rPr>
      </w:pPr>
    </w:p>
    <w:p w:rsidR="00E70B65" w:rsidRPr="00500EE1" w:rsidRDefault="00E70B65" w:rsidP="00C21330">
      <w:pPr>
        <w:spacing w:line="480" w:lineRule="auto"/>
        <w:ind w:right="-151"/>
        <w:rPr>
          <w:rFonts w:ascii="Times New Roman" w:hAnsi="Times New Roman" w:cs="Times New Roman"/>
          <w:noProof/>
          <w:color w:val="000000" w:themeColor="text1"/>
          <w:sz w:val="24"/>
          <w:szCs w:val="24"/>
        </w:rPr>
      </w:pPr>
      <w:r w:rsidRPr="00412AEC">
        <w:rPr>
          <w:rFonts w:ascii="Times New Roman" w:hAnsi="Times New Roman" w:cs="Times New Roman"/>
          <w:noProof/>
          <w:color w:val="000000" w:themeColor="text1"/>
          <w:sz w:val="24"/>
          <w:szCs w:val="24"/>
        </w:rPr>
        <w:lastRenderedPageBreak/>
        <w:t>CO</w:t>
      </w:r>
      <w:r w:rsidRPr="00AF2183">
        <w:rPr>
          <w:rFonts w:ascii="Times New Roman" w:hAnsi="Times New Roman" w:cs="Times New Roman"/>
          <w:noProof/>
          <w:color w:val="000000" w:themeColor="text1"/>
          <w:sz w:val="24"/>
          <w:szCs w:val="24"/>
          <w:vertAlign w:val="subscript"/>
        </w:rPr>
        <w:t>2</w:t>
      </w:r>
      <w:r w:rsidRPr="00412AEC">
        <w:rPr>
          <w:rFonts w:ascii="Times New Roman" w:hAnsi="Times New Roman" w:cs="Times New Roman"/>
          <w:noProof/>
          <w:color w:val="000000" w:themeColor="text1"/>
          <w:sz w:val="24"/>
          <w:szCs w:val="24"/>
        </w:rPr>
        <w:t xml:space="preserve"> has not  heavy difference, it has an average of 450ppm both of them. It is good during peak and off peak hour, it ranges between (400-500ppm).</w:t>
      </w:r>
    </w:p>
    <w:p w:rsidR="00E70B65" w:rsidRDefault="00E70B65" w:rsidP="00C21330">
      <w:pPr>
        <w:ind w:right="-151"/>
        <w:rPr>
          <w:b/>
          <w:noProof/>
        </w:rPr>
      </w:pPr>
      <w:r>
        <w:rPr>
          <w:noProof/>
        </w:rPr>
        <w:drawing>
          <wp:inline distT="0" distB="0" distL="0" distR="0" wp14:anchorId="5A83125B" wp14:editId="716411C2">
            <wp:extent cx="2819400" cy="2857500"/>
            <wp:effectExtent l="0" t="0" r="0" b="0"/>
            <wp:docPr id="220" name="Chart 2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6"/>
              </a:graphicData>
            </a:graphic>
          </wp:inline>
        </w:drawing>
      </w:r>
      <w:r>
        <w:rPr>
          <w:noProof/>
        </w:rPr>
        <w:drawing>
          <wp:inline distT="0" distB="0" distL="0" distR="0" wp14:anchorId="270A447A" wp14:editId="4FF1BFAE">
            <wp:extent cx="2819400" cy="2857500"/>
            <wp:effectExtent l="0" t="0" r="0" b="0"/>
            <wp:docPr id="221" name="Chart 2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7"/>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35" w:name="_Toc13227226"/>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44</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Mexico mixed station.</w:t>
      </w:r>
      <w:bookmarkEnd w:id="435"/>
    </w:p>
    <w:p w:rsidR="00E70B65" w:rsidRPr="00BC12C8" w:rsidRDefault="00E70B65" w:rsidP="00C21330">
      <w:pPr>
        <w:spacing w:line="480" w:lineRule="auto"/>
        <w:ind w:right="-151"/>
        <w:jc w:val="both"/>
        <w:rPr>
          <w:rFonts w:ascii="Times New Roman" w:hAnsi="Times New Roman" w:cs="Times New Roman"/>
          <w:noProof/>
          <w:sz w:val="24"/>
          <w:szCs w:val="24"/>
        </w:rPr>
      </w:pPr>
      <w:r w:rsidRPr="00BC12C8">
        <w:rPr>
          <w:rFonts w:ascii="Times New Roman" w:hAnsi="Times New Roman" w:cs="Times New Roman"/>
          <w:noProof/>
          <w:sz w:val="24"/>
          <w:szCs w:val="24"/>
        </w:rPr>
        <w:t>PM2.5 has maximum of 230</w:t>
      </w:r>
      <w:r w:rsidRPr="0036556F">
        <w:rPr>
          <w:rFonts w:ascii="Times New Roman" w:hAnsi="Times New Roman" w:cs="Times New Roman"/>
          <w:sz w:val="24"/>
          <w:szCs w:val="24"/>
        </w:rPr>
        <w:t>μ</w:t>
      </w:r>
      <w:r w:rsidRPr="00BC12C8">
        <w:rPr>
          <w:rFonts w:ascii="Times New Roman" w:hAnsi="Times New Roman" w:cs="Times New Roman"/>
          <w:noProof/>
          <w:sz w:val="24"/>
          <w:szCs w:val="24"/>
        </w:rPr>
        <w:t>g/m</w:t>
      </w:r>
      <w:r w:rsidRPr="00AF2183">
        <w:rPr>
          <w:rFonts w:ascii="Times New Roman" w:hAnsi="Times New Roman" w:cs="Times New Roman"/>
          <w:noProof/>
          <w:sz w:val="24"/>
          <w:szCs w:val="24"/>
          <w:vertAlign w:val="superscript"/>
        </w:rPr>
        <w:t>3</w:t>
      </w:r>
      <w:r w:rsidRPr="00BC12C8">
        <w:rPr>
          <w:rFonts w:ascii="Times New Roman" w:hAnsi="Times New Roman" w:cs="Times New Roman"/>
          <w:noProof/>
          <w:sz w:val="24"/>
          <w:szCs w:val="24"/>
        </w:rPr>
        <w:t xml:space="preserve"> at peak hour and 140</w:t>
      </w:r>
      <w:r w:rsidRPr="0036556F">
        <w:rPr>
          <w:rFonts w:ascii="Times New Roman" w:hAnsi="Times New Roman" w:cs="Times New Roman"/>
          <w:sz w:val="24"/>
          <w:szCs w:val="24"/>
        </w:rPr>
        <w:t>μ</w:t>
      </w:r>
      <w:r w:rsidRPr="00BC12C8">
        <w:rPr>
          <w:rFonts w:ascii="Times New Roman" w:hAnsi="Times New Roman" w:cs="Times New Roman"/>
          <w:noProof/>
          <w:sz w:val="24"/>
          <w:szCs w:val="24"/>
        </w:rPr>
        <w:t>g/m</w:t>
      </w:r>
      <w:r w:rsidRPr="00AF2183">
        <w:rPr>
          <w:rFonts w:ascii="Times New Roman" w:hAnsi="Times New Roman" w:cs="Times New Roman"/>
          <w:noProof/>
          <w:sz w:val="24"/>
          <w:szCs w:val="24"/>
          <w:vertAlign w:val="superscript"/>
        </w:rPr>
        <w:t>3</w:t>
      </w:r>
      <w:r w:rsidRPr="00BC12C8">
        <w:rPr>
          <w:rFonts w:ascii="Times New Roman" w:hAnsi="Times New Roman" w:cs="Times New Roman"/>
          <w:noProof/>
          <w:sz w:val="24"/>
          <w:szCs w:val="24"/>
        </w:rPr>
        <w:t xml:space="preserve"> during off peak hour. It is hazardous and very unhealthy for health at station/stop. The average concentration of</w:t>
      </w:r>
      <w:r>
        <w:rPr>
          <w:rFonts w:ascii="Times New Roman" w:hAnsi="Times New Roman" w:cs="Times New Roman"/>
          <w:noProof/>
          <w:sz w:val="24"/>
          <w:szCs w:val="24"/>
        </w:rPr>
        <w:t xml:space="preserve"> PM2.5 has 7</w:t>
      </w:r>
      <w:r w:rsidRPr="00BC12C8">
        <w:rPr>
          <w:rFonts w:ascii="Times New Roman" w:hAnsi="Times New Roman" w:cs="Times New Roman"/>
          <w:noProof/>
          <w:sz w:val="24"/>
          <w:szCs w:val="24"/>
        </w:rPr>
        <w:t>1</w:t>
      </w:r>
      <w:r>
        <w:rPr>
          <w:rFonts w:ascii="Times New Roman" w:hAnsi="Times New Roman" w:cs="Times New Roman"/>
          <w:noProof/>
          <w:sz w:val="24"/>
          <w:szCs w:val="24"/>
        </w:rPr>
        <w:t>.8</w:t>
      </w:r>
      <w:r w:rsidRPr="0036556F">
        <w:rPr>
          <w:rFonts w:ascii="Times New Roman" w:hAnsi="Times New Roman" w:cs="Times New Roman"/>
          <w:sz w:val="24"/>
          <w:szCs w:val="24"/>
        </w:rPr>
        <w:t>μ</w:t>
      </w:r>
      <w:r w:rsidRPr="00BC12C8">
        <w:rPr>
          <w:rFonts w:ascii="Times New Roman" w:hAnsi="Times New Roman" w:cs="Times New Roman"/>
          <w:noProof/>
          <w:sz w:val="24"/>
          <w:szCs w:val="24"/>
        </w:rPr>
        <w:t>g/m</w:t>
      </w:r>
      <w:r w:rsidRPr="00AF2183">
        <w:rPr>
          <w:rFonts w:ascii="Times New Roman" w:hAnsi="Times New Roman" w:cs="Times New Roman"/>
          <w:noProof/>
          <w:sz w:val="24"/>
          <w:szCs w:val="24"/>
          <w:vertAlign w:val="superscript"/>
        </w:rPr>
        <w:t>3</w:t>
      </w:r>
      <w:r w:rsidRPr="00BC12C8">
        <w:rPr>
          <w:rFonts w:ascii="Times New Roman" w:hAnsi="Times New Roman" w:cs="Times New Roman"/>
          <w:noProof/>
          <w:sz w:val="24"/>
          <w:szCs w:val="24"/>
        </w:rPr>
        <w:t xml:space="preserve"> at peak hour, it is unhealthy (55.5-150.4</w:t>
      </w:r>
      <w:r w:rsidRPr="0036556F">
        <w:rPr>
          <w:rFonts w:ascii="Times New Roman" w:hAnsi="Times New Roman" w:cs="Times New Roman"/>
          <w:sz w:val="24"/>
          <w:szCs w:val="24"/>
        </w:rPr>
        <w:t>μ</w:t>
      </w:r>
      <w:r w:rsidRPr="00BC12C8">
        <w:rPr>
          <w:rFonts w:ascii="Times New Roman" w:hAnsi="Times New Roman" w:cs="Times New Roman"/>
          <w:noProof/>
          <w:sz w:val="24"/>
          <w:szCs w:val="24"/>
        </w:rPr>
        <w:t>g/m</w:t>
      </w:r>
      <w:r w:rsidRPr="00AF2183">
        <w:rPr>
          <w:rFonts w:ascii="Times New Roman" w:hAnsi="Times New Roman" w:cs="Times New Roman"/>
          <w:noProof/>
          <w:sz w:val="24"/>
          <w:szCs w:val="24"/>
          <w:vertAlign w:val="superscript"/>
        </w:rPr>
        <w:t>3</w:t>
      </w:r>
      <w:r w:rsidRPr="00BC12C8">
        <w:rPr>
          <w:rFonts w:ascii="Times New Roman" w:hAnsi="Times New Roman" w:cs="Times New Roman"/>
          <w:noProof/>
          <w:sz w:val="24"/>
          <w:szCs w:val="24"/>
        </w:rPr>
        <w:t>)</w:t>
      </w:r>
      <w:r>
        <w:rPr>
          <w:rFonts w:ascii="Times New Roman" w:hAnsi="Times New Roman" w:cs="Times New Roman"/>
          <w:noProof/>
          <w:sz w:val="24"/>
          <w:szCs w:val="24"/>
        </w:rPr>
        <w:t xml:space="preserve"> and 38.5</w:t>
      </w:r>
      <w:r w:rsidRPr="0036556F">
        <w:rPr>
          <w:rFonts w:ascii="Times New Roman" w:hAnsi="Times New Roman" w:cs="Times New Roman"/>
          <w:sz w:val="24"/>
          <w:szCs w:val="24"/>
        </w:rPr>
        <w:t>μ</w:t>
      </w:r>
      <w:r>
        <w:rPr>
          <w:rFonts w:ascii="Times New Roman" w:hAnsi="Times New Roman" w:cs="Times New Roman"/>
          <w:noProof/>
          <w:sz w:val="24"/>
          <w:szCs w:val="24"/>
        </w:rPr>
        <w:t>g/m</w:t>
      </w:r>
      <w:r w:rsidRPr="00AF2183">
        <w:rPr>
          <w:rFonts w:ascii="Times New Roman" w:hAnsi="Times New Roman" w:cs="Times New Roman"/>
          <w:noProof/>
          <w:sz w:val="24"/>
          <w:szCs w:val="24"/>
          <w:vertAlign w:val="superscript"/>
        </w:rPr>
        <w:t>3</w:t>
      </w:r>
      <w:r>
        <w:rPr>
          <w:rFonts w:ascii="Times New Roman" w:hAnsi="Times New Roman" w:cs="Times New Roman"/>
          <w:noProof/>
          <w:sz w:val="24"/>
          <w:szCs w:val="24"/>
        </w:rPr>
        <w:t xml:space="preserve"> off peak hour it is unhealthy for sensitive group(35.5-55.4</w:t>
      </w:r>
      <w:r w:rsidRPr="0036556F">
        <w:rPr>
          <w:rFonts w:ascii="Times New Roman" w:hAnsi="Times New Roman" w:cs="Times New Roman"/>
          <w:sz w:val="24"/>
          <w:szCs w:val="24"/>
        </w:rPr>
        <w:t>μ</w:t>
      </w:r>
      <w:r>
        <w:rPr>
          <w:rFonts w:ascii="Times New Roman" w:hAnsi="Times New Roman" w:cs="Times New Roman"/>
          <w:noProof/>
          <w:sz w:val="24"/>
          <w:szCs w:val="24"/>
        </w:rPr>
        <w:t>g/m</w:t>
      </w:r>
      <w:r w:rsidRPr="00AF2183">
        <w:rPr>
          <w:rFonts w:ascii="Times New Roman" w:hAnsi="Times New Roman" w:cs="Times New Roman"/>
          <w:noProof/>
          <w:sz w:val="24"/>
          <w:szCs w:val="24"/>
          <w:vertAlign w:val="superscript"/>
        </w:rPr>
        <w:t>3</w:t>
      </w:r>
      <w:r>
        <w:rPr>
          <w:rFonts w:ascii="Times New Roman" w:hAnsi="Times New Roman" w:cs="Times New Roman"/>
          <w:noProof/>
          <w:sz w:val="24"/>
          <w:szCs w:val="24"/>
        </w:rPr>
        <w:t>).</w:t>
      </w:r>
    </w:p>
    <w:p w:rsidR="00E70B65" w:rsidRDefault="00E70B65" w:rsidP="00C21330">
      <w:pPr>
        <w:ind w:right="-151"/>
        <w:rPr>
          <w:b/>
          <w:noProof/>
        </w:rPr>
      </w:pPr>
      <w:r>
        <w:rPr>
          <w:noProof/>
        </w:rPr>
        <w:drawing>
          <wp:inline distT="0" distB="0" distL="0" distR="0" wp14:anchorId="08535B5E" wp14:editId="00E4E0DF">
            <wp:extent cx="2857500" cy="2724150"/>
            <wp:effectExtent l="0" t="0" r="0" b="0"/>
            <wp:docPr id="222" name="Chart 2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8"/>
              </a:graphicData>
            </a:graphic>
          </wp:inline>
        </w:drawing>
      </w:r>
      <w:r>
        <w:rPr>
          <w:noProof/>
        </w:rPr>
        <w:drawing>
          <wp:inline distT="0" distB="0" distL="0" distR="0" wp14:anchorId="67937592" wp14:editId="1F12427A">
            <wp:extent cx="2857500" cy="2714625"/>
            <wp:effectExtent l="0" t="0" r="0" b="9525"/>
            <wp:docPr id="223" name="Chart 2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9"/>
              </a:graphicData>
            </a:graphic>
          </wp:inline>
        </w:drawing>
      </w:r>
    </w:p>
    <w:p w:rsidR="008C5963" w:rsidRPr="00AD0249" w:rsidRDefault="008C5963" w:rsidP="00C21330">
      <w:pPr>
        <w:pStyle w:val="Caption"/>
        <w:ind w:right="-151"/>
        <w:rPr>
          <w:rFonts w:ascii="Times New Roman" w:hAnsi="Times New Roman" w:cs="Times New Roman"/>
          <w:b/>
          <w:i w:val="0"/>
          <w:noProof/>
          <w:color w:val="auto"/>
          <w:sz w:val="24"/>
          <w:szCs w:val="24"/>
        </w:rPr>
      </w:pPr>
      <w:bookmarkStart w:id="436" w:name="_Toc13227227"/>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45</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Mexico mixed station.</w:t>
      </w:r>
      <w:bookmarkEnd w:id="436"/>
    </w:p>
    <w:p w:rsidR="00E70B65" w:rsidRPr="00374300" w:rsidRDefault="00E70B65" w:rsidP="00C21330">
      <w:pPr>
        <w:spacing w:line="480" w:lineRule="auto"/>
        <w:ind w:right="-151"/>
        <w:jc w:val="both"/>
        <w:rPr>
          <w:rFonts w:ascii="Times New Roman" w:hAnsi="Times New Roman" w:cs="Times New Roman"/>
          <w:noProof/>
          <w:sz w:val="24"/>
          <w:szCs w:val="24"/>
        </w:rPr>
      </w:pPr>
      <w:r w:rsidRPr="00374300">
        <w:rPr>
          <w:rFonts w:ascii="Times New Roman" w:hAnsi="Times New Roman" w:cs="Times New Roman"/>
          <w:noProof/>
          <w:sz w:val="24"/>
          <w:szCs w:val="24"/>
        </w:rPr>
        <w:lastRenderedPageBreak/>
        <w:t>AQI is above 100 to 250 at peak hour and 50-200 off peak hour. At peak hour, it falls an average 151.6 AQI it is unhealthy</w:t>
      </w:r>
      <w:r>
        <w:rPr>
          <w:rFonts w:ascii="Times New Roman" w:hAnsi="Times New Roman" w:cs="Times New Roman"/>
          <w:noProof/>
          <w:sz w:val="24"/>
          <w:szCs w:val="24"/>
        </w:rPr>
        <w:t>(151-200).</w:t>
      </w:r>
      <w:r w:rsidRPr="00374300">
        <w:rPr>
          <w:rFonts w:ascii="Times New Roman" w:hAnsi="Times New Roman" w:cs="Times New Roman"/>
          <w:noProof/>
          <w:sz w:val="24"/>
          <w:szCs w:val="24"/>
        </w:rPr>
        <w:t xml:space="preserve"> </w:t>
      </w:r>
      <w:r>
        <w:rPr>
          <w:rFonts w:ascii="Times New Roman" w:hAnsi="Times New Roman" w:cs="Times New Roman"/>
          <w:noProof/>
          <w:sz w:val="24"/>
          <w:szCs w:val="24"/>
        </w:rPr>
        <w:t xml:space="preserve">The air quality changed up and down due to wind. </w:t>
      </w:r>
    </w:p>
    <w:p w:rsidR="00E70B65" w:rsidRDefault="00E70B65" w:rsidP="00C21330">
      <w:pPr>
        <w:ind w:right="-151"/>
        <w:rPr>
          <w:b/>
          <w:noProof/>
        </w:rPr>
      </w:pPr>
      <w:r>
        <w:rPr>
          <w:noProof/>
        </w:rPr>
        <w:drawing>
          <wp:inline distT="0" distB="0" distL="0" distR="0" wp14:anchorId="1A8CF87F" wp14:editId="2D25E021">
            <wp:extent cx="2800350" cy="2886075"/>
            <wp:effectExtent l="0" t="0" r="0" b="9525"/>
            <wp:docPr id="224" name="Chart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0"/>
              </a:graphicData>
            </a:graphic>
          </wp:inline>
        </w:drawing>
      </w:r>
      <w:r>
        <w:rPr>
          <w:noProof/>
        </w:rPr>
        <w:drawing>
          <wp:inline distT="0" distB="0" distL="0" distR="0" wp14:anchorId="21140A1D" wp14:editId="18D4AFE3">
            <wp:extent cx="2867025" cy="2895600"/>
            <wp:effectExtent l="0" t="0" r="9525" b="0"/>
            <wp:docPr id="225" name="Chart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1"/>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37" w:name="_Toc13227228"/>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46</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Mexico mixed station.</w:t>
      </w:r>
      <w:bookmarkEnd w:id="437"/>
    </w:p>
    <w:p w:rsidR="00E70B65" w:rsidRDefault="00E70B65" w:rsidP="00C21330">
      <w:pPr>
        <w:spacing w:line="480" w:lineRule="auto"/>
        <w:ind w:right="-151"/>
        <w:jc w:val="both"/>
        <w:rPr>
          <w:rFonts w:ascii="Times New Roman" w:hAnsi="Times New Roman" w:cs="Times New Roman"/>
          <w:noProof/>
          <w:color w:val="000000" w:themeColor="text1"/>
          <w:sz w:val="24"/>
          <w:szCs w:val="24"/>
        </w:rPr>
      </w:pPr>
      <w:r w:rsidRPr="00E27253">
        <w:rPr>
          <w:rFonts w:ascii="Times New Roman" w:hAnsi="Times New Roman" w:cs="Times New Roman"/>
          <w:noProof/>
          <w:color w:val="000000" w:themeColor="text1"/>
          <w:sz w:val="24"/>
          <w:szCs w:val="24"/>
        </w:rPr>
        <w:t>Threre is heavey wind during measurment and when the the wind direction toward the air quality traking devce, CO</w:t>
      </w:r>
      <w:r w:rsidRPr="00AF2183">
        <w:rPr>
          <w:rFonts w:ascii="Times New Roman" w:hAnsi="Times New Roman" w:cs="Times New Roman"/>
          <w:noProof/>
          <w:color w:val="000000" w:themeColor="text1"/>
          <w:sz w:val="24"/>
          <w:szCs w:val="24"/>
          <w:vertAlign w:val="subscript"/>
        </w:rPr>
        <w:t>2</w:t>
      </w:r>
      <w:r w:rsidRPr="00E27253">
        <w:rPr>
          <w:rFonts w:ascii="Times New Roman" w:hAnsi="Times New Roman" w:cs="Times New Roman"/>
          <w:noProof/>
          <w:color w:val="000000" w:themeColor="text1"/>
          <w:sz w:val="24"/>
          <w:szCs w:val="24"/>
        </w:rPr>
        <w:t xml:space="preserve"> emmidiatly decrease during off peak hour. that is why CO</w:t>
      </w:r>
      <w:r w:rsidRPr="00AF2183">
        <w:rPr>
          <w:rFonts w:ascii="Times New Roman" w:hAnsi="Times New Roman" w:cs="Times New Roman"/>
          <w:noProof/>
          <w:color w:val="000000" w:themeColor="text1"/>
          <w:sz w:val="24"/>
          <w:szCs w:val="24"/>
          <w:vertAlign w:val="subscript"/>
        </w:rPr>
        <w:t>2</w:t>
      </w:r>
      <w:r w:rsidRPr="00E27253">
        <w:rPr>
          <w:rFonts w:ascii="Times New Roman" w:hAnsi="Times New Roman" w:cs="Times New Roman"/>
          <w:noProof/>
          <w:color w:val="000000" w:themeColor="text1"/>
          <w:sz w:val="24"/>
          <w:szCs w:val="24"/>
        </w:rPr>
        <w:t xml:space="preserve"> is vared by greater amount of difference in the graph. Most buses stop at station for long time at station due to congestion and without making off engine at station to load risers.</w:t>
      </w:r>
    </w:p>
    <w:p w:rsidR="00E70B65" w:rsidRDefault="00E70B65" w:rsidP="00C21330">
      <w:pPr>
        <w:ind w:right="-151"/>
        <w:rPr>
          <w:noProof/>
        </w:rPr>
      </w:pPr>
      <w:r>
        <w:rPr>
          <w:noProof/>
        </w:rPr>
        <w:drawing>
          <wp:inline distT="0" distB="0" distL="0" distR="0" wp14:anchorId="326C5788" wp14:editId="0166BB80">
            <wp:extent cx="2800350" cy="2762250"/>
            <wp:effectExtent l="0" t="0" r="0" b="0"/>
            <wp:docPr id="226" name="Chart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2"/>
              </a:graphicData>
            </a:graphic>
          </wp:inline>
        </w:drawing>
      </w:r>
      <w:r>
        <w:rPr>
          <w:noProof/>
        </w:rPr>
        <w:drawing>
          <wp:inline distT="0" distB="0" distL="0" distR="0" wp14:anchorId="5D33CEBA" wp14:editId="278E9C60">
            <wp:extent cx="2943225" cy="2762250"/>
            <wp:effectExtent l="0" t="0" r="9525" b="0"/>
            <wp:docPr id="227" name="Chart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3"/>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38" w:name="_Toc13227229"/>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47</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Mexico taxi station.</w:t>
      </w:r>
      <w:bookmarkEnd w:id="438"/>
    </w:p>
    <w:p w:rsidR="00E70B65" w:rsidRPr="00EA28F7" w:rsidRDefault="00E70B65" w:rsidP="00C21330">
      <w:pPr>
        <w:spacing w:line="480" w:lineRule="auto"/>
        <w:ind w:right="-151"/>
        <w:jc w:val="both"/>
        <w:rPr>
          <w:rFonts w:ascii="Times New Roman" w:hAnsi="Times New Roman" w:cs="Times New Roman"/>
          <w:noProof/>
          <w:color w:val="000000" w:themeColor="text1"/>
          <w:sz w:val="24"/>
          <w:szCs w:val="24"/>
        </w:rPr>
      </w:pPr>
      <w:r w:rsidRPr="00EA28F7">
        <w:rPr>
          <w:rFonts w:ascii="Times New Roman" w:hAnsi="Times New Roman" w:cs="Times New Roman"/>
          <w:noProof/>
          <w:color w:val="000000" w:themeColor="text1"/>
          <w:sz w:val="24"/>
          <w:szCs w:val="24"/>
        </w:rPr>
        <w:lastRenderedPageBreak/>
        <w:t>Particulate matter increased at peak hour, there was very heavy traffic congestion during measurment of air quality at taxi station. There was wind and dust off peak hour air quality observation. When the station being full congestion and long queue the station/stop area became hot and increase particulate matter from mini-bus and bus.</w:t>
      </w:r>
    </w:p>
    <w:p w:rsidR="00E70B65" w:rsidRDefault="00E70B65" w:rsidP="00C21330">
      <w:pPr>
        <w:ind w:right="-151"/>
        <w:rPr>
          <w:noProof/>
        </w:rPr>
      </w:pPr>
      <w:r>
        <w:rPr>
          <w:noProof/>
        </w:rPr>
        <w:drawing>
          <wp:inline distT="0" distB="0" distL="0" distR="0" wp14:anchorId="2511D5E9" wp14:editId="3848069D">
            <wp:extent cx="2800350" cy="2771775"/>
            <wp:effectExtent l="0" t="0" r="0" b="9525"/>
            <wp:docPr id="228" name="Chart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4"/>
              </a:graphicData>
            </a:graphic>
          </wp:inline>
        </w:drawing>
      </w:r>
      <w:r>
        <w:rPr>
          <w:noProof/>
        </w:rPr>
        <w:drawing>
          <wp:inline distT="0" distB="0" distL="0" distR="0" wp14:anchorId="3E328D00" wp14:editId="34581C48">
            <wp:extent cx="2800350" cy="2781300"/>
            <wp:effectExtent l="0" t="0" r="0" b="0"/>
            <wp:docPr id="229" name="Chart 2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5"/>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39" w:name="_Toc13227230"/>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48</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Mexico taxi station.</w:t>
      </w:r>
      <w:bookmarkEnd w:id="439"/>
    </w:p>
    <w:p w:rsidR="00E70B65" w:rsidRPr="00EA28F7" w:rsidRDefault="00E70B65" w:rsidP="00C21330">
      <w:pPr>
        <w:spacing w:line="480" w:lineRule="auto"/>
        <w:ind w:right="-151"/>
        <w:rPr>
          <w:rFonts w:ascii="Times New Roman" w:hAnsi="Times New Roman" w:cs="Times New Roman"/>
          <w:noProof/>
          <w:color w:val="000000" w:themeColor="text1"/>
          <w:sz w:val="24"/>
          <w:szCs w:val="24"/>
        </w:rPr>
      </w:pPr>
      <w:r w:rsidRPr="00EA28F7">
        <w:rPr>
          <w:rFonts w:ascii="Times New Roman" w:hAnsi="Times New Roman" w:cs="Times New Roman"/>
          <w:noProof/>
          <w:color w:val="000000" w:themeColor="text1"/>
          <w:sz w:val="24"/>
          <w:szCs w:val="24"/>
        </w:rPr>
        <w:t xml:space="preserve">The AQI indicates </w:t>
      </w:r>
      <w:r>
        <w:rPr>
          <w:rFonts w:ascii="Times New Roman" w:hAnsi="Times New Roman" w:cs="Times New Roman"/>
          <w:noProof/>
          <w:color w:val="000000" w:themeColor="text1"/>
          <w:sz w:val="24"/>
          <w:szCs w:val="24"/>
        </w:rPr>
        <w:t xml:space="preserve">that it is </w:t>
      </w:r>
      <w:r w:rsidRPr="00EA28F7">
        <w:rPr>
          <w:rFonts w:ascii="Times New Roman" w:hAnsi="Times New Roman" w:cs="Times New Roman"/>
          <w:noProof/>
          <w:color w:val="000000" w:themeColor="text1"/>
          <w:sz w:val="24"/>
          <w:szCs w:val="24"/>
        </w:rPr>
        <w:t>very unhealthy at peak hour and unhealth</w:t>
      </w:r>
      <w:r>
        <w:rPr>
          <w:rFonts w:ascii="Times New Roman" w:hAnsi="Times New Roman" w:cs="Times New Roman"/>
          <w:noProof/>
          <w:color w:val="000000" w:themeColor="text1"/>
          <w:sz w:val="24"/>
          <w:szCs w:val="24"/>
        </w:rPr>
        <w:t>y</w:t>
      </w:r>
      <w:r w:rsidRPr="00EA28F7">
        <w:rPr>
          <w:rFonts w:ascii="Times New Roman" w:hAnsi="Times New Roman" w:cs="Times New Roman"/>
          <w:noProof/>
          <w:color w:val="000000" w:themeColor="text1"/>
          <w:sz w:val="24"/>
          <w:szCs w:val="24"/>
        </w:rPr>
        <w:t xml:space="preserve"> off peak hour at taxi station</w:t>
      </w:r>
      <w:r>
        <w:rPr>
          <w:rFonts w:ascii="Times New Roman" w:hAnsi="Times New Roman" w:cs="Times New Roman"/>
          <w:noProof/>
          <w:color w:val="000000" w:themeColor="text1"/>
          <w:sz w:val="24"/>
          <w:szCs w:val="24"/>
        </w:rPr>
        <w:t>. Average concentration is 103 which is unhealthy for sensitive group.</w:t>
      </w:r>
    </w:p>
    <w:p w:rsidR="00E70B65" w:rsidRDefault="00E70B65" w:rsidP="00C21330">
      <w:pPr>
        <w:ind w:right="-151"/>
        <w:rPr>
          <w:noProof/>
        </w:rPr>
      </w:pPr>
      <w:r>
        <w:rPr>
          <w:noProof/>
        </w:rPr>
        <w:drawing>
          <wp:inline distT="0" distB="0" distL="0" distR="0" wp14:anchorId="3341C37C" wp14:editId="7CF530E7">
            <wp:extent cx="2809875" cy="2686050"/>
            <wp:effectExtent l="0" t="0" r="9525" b="0"/>
            <wp:docPr id="230" name="Chart 2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6"/>
              </a:graphicData>
            </a:graphic>
          </wp:inline>
        </w:drawing>
      </w:r>
      <w:r>
        <w:rPr>
          <w:noProof/>
        </w:rPr>
        <w:drawing>
          <wp:inline distT="0" distB="0" distL="0" distR="0" wp14:anchorId="65620B59" wp14:editId="7D5A31DD">
            <wp:extent cx="2809875" cy="2686050"/>
            <wp:effectExtent l="0" t="0" r="9525" b="0"/>
            <wp:docPr id="231" name="Chart 2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7"/>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40" w:name="_Toc13227231"/>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49</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Mexico taxi station.</w:t>
      </w:r>
      <w:bookmarkEnd w:id="440"/>
    </w:p>
    <w:p w:rsidR="00E70B65" w:rsidRPr="00C304A5" w:rsidRDefault="00E70B65" w:rsidP="00C21330">
      <w:pPr>
        <w:spacing w:line="480" w:lineRule="auto"/>
        <w:ind w:right="-151"/>
        <w:jc w:val="both"/>
        <w:rPr>
          <w:rFonts w:ascii="Times New Roman" w:hAnsi="Times New Roman" w:cs="Times New Roman"/>
          <w:noProof/>
          <w:sz w:val="24"/>
          <w:szCs w:val="24"/>
        </w:rPr>
      </w:pPr>
      <w:r w:rsidRPr="00AC1712">
        <w:rPr>
          <w:rFonts w:ascii="Times New Roman" w:hAnsi="Times New Roman" w:cs="Times New Roman"/>
          <w:noProof/>
          <w:sz w:val="24"/>
          <w:szCs w:val="24"/>
        </w:rPr>
        <w:lastRenderedPageBreak/>
        <w:t>The highest CO</w:t>
      </w:r>
      <w:r w:rsidRPr="00AF2183">
        <w:rPr>
          <w:rFonts w:ascii="Times New Roman" w:hAnsi="Times New Roman" w:cs="Times New Roman"/>
          <w:noProof/>
          <w:sz w:val="24"/>
          <w:szCs w:val="24"/>
          <w:vertAlign w:val="subscript"/>
        </w:rPr>
        <w:t>2</w:t>
      </w:r>
      <w:r w:rsidRPr="00AC1712">
        <w:rPr>
          <w:rFonts w:ascii="Times New Roman" w:hAnsi="Times New Roman" w:cs="Times New Roman"/>
          <w:noProof/>
          <w:sz w:val="24"/>
          <w:szCs w:val="24"/>
        </w:rPr>
        <w:t xml:space="preserve"> concentration is 780ppm and 530ppm off peak hour. 780ppm fall under the category of AQI yellow moderate concentraation, it has less impact on health and 530ppm is under category green which is good and none impact on health.</w:t>
      </w:r>
    </w:p>
    <w:p w:rsidR="00E70B65" w:rsidRPr="00B77881" w:rsidRDefault="00E70B65" w:rsidP="00C21330">
      <w:pPr>
        <w:pStyle w:val="Heading3"/>
        <w:spacing w:line="480" w:lineRule="auto"/>
        <w:ind w:right="-151"/>
        <w:rPr>
          <w:rFonts w:ascii="Times New Roman" w:hAnsi="Times New Roman" w:cs="Times New Roman"/>
          <w:b/>
          <w:color w:val="000000" w:themeColor="text1"/>
          <w:sz w:val="26"/>
          <w:szCs w:val="26"/>
        </w:rPr>
      </w:pPr>
      <w:bookmarkStart w:id="441" w:name="_Toc13226854"/>
      <w:r w:rsidRPr="00B77881">
        <w:rPr>
          <w:rFonts w:ascii="Times New Roman" w:hAnsi="Times New Roman" w:cs="Times New Roman"/>
          <w:b/>
          <w:color w:val="000000" w:themeColor="text1"/>
          <w:sz w:val="26"/>
          <w:szCs w:val="26"/>
        </w:rPr>
        <w:t>Autobus Tera station</w:t>
      </w:r>
      <w:bookmarkEnd w:id="441"/>
    </w:p>
    <w:p w:rsidR="00E70B65" w:rsidRDefault="00E70B65" w:rsidP="00C21330">
      <w:pPr>
        <w:spacing w:line="360" w:lineRule="auto"/>
        <w:ind w:right="-151"/>
        <w:jc w:val="both"/>
        <w:rPr>
          <w:rFonts w:ascii="Times New Roman" w:hAnsi="Times New Roman" w:cs="Times New Roman"/>
          <w:color w:val="000000" w:themeColor="text1"/>
          <w:sz w:val="24"/>
          <w:szCs w:val="24"/>
        </w:rPr>
      </w:pPr>
      <w:r>
        <w:rPr>
          <w:noProof/>
        </w:rPr>
        <w:drawing>
          <wp:inline distT="0" distB="0" distL="0" distR="0" wp14:anchorId="0837F801" wp14:editId="6631F6A2">
            <wp:extent cx="2743200" cy="2657475"/>
            <wp:effectExtent l="0" t="0" r="0" b="9525"/>
            <wp:docPr id="232" name="Chart 2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8"/>
              </a:graphicData>
            </a:graphic>
          </wp:inline>
        </w:drawing>
      </w:r>
      <w:r>
        <w:rPr>
          <w:noProof/>
        </w:rPr>
        <w:drawing>
          <wp:inline distT="0" distB="0" distL="0" distR="0" wp14:anchorId="25CF8E81" wp14:editId="269AA2B0">
            <wp:extent cx="2914650" cy="2657475"/>
            <wp:effectExtent l="0" t="0" r="0" b="9525"/>
            <wp:docPr id="233" name="Chart 2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9"/>
              </a:graphicData>
            </a:graphic>
          </wp:inline>
        </w:drawing>
      </w:r>
    </w:p>
    <w:p w:rsidR="008C5963" w:rsidRPr="00AD0249" w:rsidRDefault="008C5963" w:rsidP="00C21330">
      <w:pPr>
        <w:pStyle w:val="Caption"/>
        <w:ind w:right="-151"/>
        <w:rPr>
          <w:rFonts w:ascii="Times New Roman" w:hAnsi="Times New Roman" w:cs="Times New Roman"/>
          <w:i w:val="0"/>
          <w:color w:val="auto"/>
          <w:sz w:val="24"/>
          <w:szCs w:val="24"/>
        </w:rPr>
      </w:pPr>
      <w:bookmarkStart w:id="442" w:name="_Toc13227232"/>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50</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Autobus Tera bus station</w:t>
      </w:r>
      <w:r w:rsidR="001B1E18">
        <w:rPr>
          <w:rFonts w:ascii="Times New Roman" w:hAnsi="Times New Roman" w:cs="Times New Roman"/>
          <w:i w:val="0"/>
          <w:color w:val="auto"/>
          <w:sz w:val="24"/>
          <w:szCs w:val="24"/>
        </w:rPr>
        <w:t>.</w:t>
      </w:r>
      <w:bookmarkEnd w:id="442"/>
    </w:p>
    <w:p w:rsidR="00E70B65" w:rsidRDefault="00E70B65" w:rsidP="00C21330">
      <w:pPr>
        <w:spacing w:line="360" w:lineRule="auto"/>
        <w:ind w:right="-151"/>
        <w:jc w:val="both"/>
      </w:pPr>
      <w:r w:rsidRPr="0048525A">
        <w:rPr>
          <w:rFonts w:ascii="Times New Roman" w:hAnsi="Times New Roman" w:cs="Times New Roman"/>
          <w:color w:val="000000" w:themeColor="text1"/>
          <w:sz w:val="24"/>
          <w:szCs w:val="24"/>
        </w:rPr>
        <w:t>Peak hour is greater than off peak hour when off peak ho</w:t>
      </w:r>
      <w:r>
        <w:rPr>
          <w:rFonts w:ascii="Times New Roman" w:hAnsi="Times New Roman" w:cs="Times New Roman"/>
          <w:color w:val="000000" w:themeColor="text1"/>
          <w:sz w:val="24"/>
          <w:szCs w:val="24"/>
        </w:rPr>
        <w:t>ur tends to peak period PM</w:t>
      </w:r>
      <w:r w:rsidRPr="0048525A">
        <w:rPr>
          <w:rFonts w:ascii="Times New Roman" w:hAnsi="Times New Roman" w:cs="Times New Roman"/>
          <w:color w:val="000000" w:themeColor="text1"/>
          <w:sz w:val="24"/>
          <w:szCs w:val="24"/>
        </w:rPr>
        <w:t xml:space="preserve"> increase. </w:t>
      </w:r>
      <w:r>
        <w:rPr>
          <w:rFonts w:ascii="Times New Roman" w:hAnsi="Times New Roman" w:cs="Times New Roman"/>
          <w:color w:val="000000" w:themeColor="text1"/>
          <w:sz w:val="24"/>
          <w:szCs w:val="24"/>
        </w:rPr>
        <w:t>During</w:t>
      </w:r>
      <w:r w:rsidRPr="0048525A">
        <w:rPr>
          <w:rFonts w:ascii="Times New Roman" w:hAnsi="Times New Roman" w:cs="Times New Roman"/>
          <w:color w:val="000000" w:themeColor="text1"/>
          <w:sz w:val="24"/>
          <w:szCs w:val="24"/>
        </w:rPr>
        <w:t xml:space="preserve"> measurement</w:t>
      </w:r>
      <w:r>
        <w:rPr>
          <w:rFonts w:ascii="Times New Roman" w:hAnsi="Times New Roman" w:cs="Times New Roman"/>
          <w:color w:val="000000" w:themeColor="text1"/>
          <w:sz w:val="24"/>
          <w:szCs w:val="24"/>
        </w:rPr>
        <w:t>,</w:t>
      </w:r>
      <w:r w:rsidRPr="0048525A">
        <w:rPr>
          <w:rFonts w:ascii="Times New Roman" w:hAnsi="Times New Roman" w:cs="Times New Roman"/>
          <w:color w:val="000000" w:themeColor="text1"/>
          <w:sz w:val="24"/>
          <w:szCs w:val="24"/>
        </w:rPr>
        <w:t xml:space="preserve"> the maximum at 3:31pm at reached 1798</w:t>
      </w:r>
      <w:r w:rsidRPr="0036556F">
        <w:rPr>
          <w:rFonts w:ascii="Times New Roman" w:hAnsi="Times New Roman" w:cs="Times New Roman"/>
          <w:sz w:val="24"/>
          <w:szCs w:val="24"/>
        </w:rPr>
        <w:t>μ</w:t>
      </w:r>
      <w:r w:rsidRPr="0048525A">
        <w:rPr>
          <w:rFonts w:ascii="Times New Roman" w:hAnsi="Times New Roman" w:cs="Times New Roman"/>
          <w:color w:val="000000" w:themeColor="text1"/>
          <w:sz w:val="24"/>
          <w:szCs w:val="24"/>
        </w:rPr>
        <w:t>g/m</w:t>
      </w:r>
      <w:r w:rsidRPr="00D01EE8">
        <w:rPr>
          <w:rFonts w:ascii="Times New Roman" w:hAnsi="Times New Roman" w:cs="Times New Roman"/>
          <w:color w:val="000000" w:themeColor="text1"/>
          <w:sz w:val="24"/>
          <w:szCs w:val="24"/>
          <w:vertAlign w:val="superscript"/>
        </w:rPr>
        <w:t>3</w:t>
      </w:r>
      <w:r w:rsidRPr="0048525A">
        <w:rPr>
          <w:rFonts w:ascii="Times New Roman" w:hAnsi="Times New Roman" w:cs="Times New Roman"/>
          <w:color w:val="000000" w:themeColor="text1"/>
          <w:sz w:val="24"/>
          <w:szCs w:val="24"/>
        </w:rPr>
        <w:t>. Which is hazardous for health and the color indicates maroon based on US-AQI color code. Everyone should care of outdoor air quality.</w:t>
      </w:r>
      <w:r w:rsidRPr="0048525A">
        <w:rPr>
          <w:color w:val="000000" w:themeColor="text1"/>
        </w:rPr>
        <w:t xml:space="preserve"> </w:t>
      </w:r>
    </w:p>
    <w:p w:rsidR="00E70B65" w:rsidRDefault="00E70B65" w:rsidP="00C21330">
      <w:pPr>
        <w:ind w:right="-151"/>
        <w:rPr>
          <w:noProof/>
        </w:rPr>
      </w:pPr>
      <w:r>
        <w:rPr>
          <w:noProof/>
        </w:rPr>
        <w:drawing>
          <wp:inline distT="0" distB="0" distL="0" distR="0" wp14:anchorId="155FF9C8" wp14:editId="1DFE17D8">
            <wp:extent cx="2762250" cy="2533650"/>
            <wp:effectExtent l="0" t="0" r="0" b="0"/>
            <wp:docPr id="234" name="Chart 2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0"/>
              </a:graphicData>
            </a:graphic>
          </wp:inline>
        </w:drawing>
      </w:r>
      <w:r>
        <w:rPr>
          <w:noProof/>
        </w:rPr>
        <w:drawing>
          <wp:inline distT="0" distB="0" distL="0" distR="0" wp14:anchorId="37E57710" wp14:editId="79156020">
            <wp:extent cx="2933700" cy="2533650"/>
            <wp:effectExtent l="0" t="0" r="0" b="0"/>
            <wp:docPr id="235" name="Chart 2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1"/>
              </a:graphicData>
            </a:graphic>
          </wp:inline>
        </w:drawing>
      </w:r>
    </w:p>
    <w:p w:rsidR="00E70B65" w:rsidRPr="00AD0249" w:rsidRDefault="008C5963" w:rsidP="00C21330">
      <w:pPr>
        <w:pStyle w:val="Caption"/>
        <w:ind w:right="-151"/>
        <w:rPr>
          <w:rFonts w:ascii="Times New Roman" w:hAnsi="Times New Roman" w:cs="Times New Roman"/>
          <w:i w:val="0"/>
          <w:noProof/>
          <w:color w:val="auto"/>
          <w:sz w:val="24"/>
          <w:szCs w:val="24"/>
        </w:rPr>
      </w:pPr>
      <w:bookmarkStart w:id="443" w:name="_Toc13227233"/>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51</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Autobus Tera bus station</w:t>
      </w:r>
      <w:r w:rsidR="001B1E18">
        <w:rPr>
          <w:rFonts w:ascii="Times New Roman" w:hAnsi="Times New Roman" w:cs="Times New Roman"/>
          <w:i w:val="0"/>
          <w:color w:val="auto"/>
          <w:sz w:val="24"/>
          <w:szCs w:val="24"/>
        </w:rPr>
        <w:t>.</w:t>
      </w:r>
      <w:bookmarkEnd w:id="443"/>
    </w:p>
    <w:p w:rsidR="00E70B65" w:rsidRPr="0048525A" w:rsidRDefault="00E70B65" w:rsidP="00C21330">
      <w:pPr>
        <w:spacing w:line="480" w:lineRule="auto"/>
        <w:ind w:right="-151"/>
        <w:jc w:val="both"/>
        <w:rPr>
          <w:rFonts w:ascii="Times New Roman" w:hAnsi="Times New Roman" w:cs="Times New Roman"/>
          <w:noProof/>
          <w:sz w:val="24"/>
          <w:szCs w:val="24"/>
        </w:rPr>
      </w:pPr>
      <w:r w:rsidRPr="0048525A">
        <w:rPr>
          <w:rFonts w:ascii="Times New Roman" w:hAnsi="Times New Roman" w:cs="Times New Roman"/>
          <w:noProof/>
          <w:sz w:val="24"/>
          <w:szCs w:val="24"/>
        </w:rPr>
        <w:lastRenderedPageBreak/>
        <w:t>When off peak hour tend to peak hour, the value of AQI increase. Majority AQI is between 100-200  at peak hour, but 75-150 during off [eak hour. During off peak hours, AQI at 3:3pm is maximum 1358 becaus</w:t>
      </w:r>
      <w:r>
        <w:rPr>
          <w:rFonts w:ascii="Times New Roman" w:hAnsi="Times New Roman" w:cs="Times New Roman"/>
          <w:noProof/>
          <w:sz w:val="24"/>
          <w:szCs w:val="24"/>
        </w:rPr>
        <w:t>e diesel engine vehicles emit b</w:t>
      </w:r>
      <w:r w:rsidRPr="0048525A">
        <w:rPr>
          <w:rFonts w:ascii="Times New Roman" w:hAnsi="Times New Roman" w:cs="Times New Roman"/>
          <w:noProof/>
          <w:sz w:val="24"/>
          <w:szCs w:val="24"/>
        </w:rPr>
        <w:t>l</w:t>
      </w:r>
      <w:r>
        <w:rPr>
          <w:rFonts w:ascii="Times New Roman" w:hAnsi="Times New Roman" w:cs="Times New Roman"/>
          <w:noProof/>
          <w:sz w:val="24"/>
          <w:szCs w:val="24"/>
        </w:rPr>
        <w:t>a</w:t>
      </w:r>
      <w:r w:rsidRPr="0048525A">
        <w:rPr>
          <w:rFonts w:ascii="Times New Roman" w:hAnsi="Times New Roman" w:cs="Times New Roman"/>
          <w:noProof/>
          <w:sz w:val="24"/>
          <w:szCs w:val="24"/>
        </w:rPr>
        <w:t>ck smoke when air is low.</w:t>
      </w:r>
    </w:p>
    <w:p w:rsidR="00E70B65" w:rsidRDefault="00E70B65" w:rsidP="00C21330">
      <w:pPr>
        <w:ind w:right="-151"/>
        <w:rPr>
          <w:noProof/>
        </w:rPr>
      </w:pPr>
      <w:r>
        <w:rPr>
          <w:noProof/>
        </w:rPr>
        <w:drawing>
          <wp:inline distT="0" distB="0" distL="0" distR="0" wp14:anchorId="4415981F" wp14:editId="0B79B7B4">
            <wp:extent cx="2762250" cy="2552700"/>
            <wp:effectExtent l="0" t="0" r="0" b="0"/>
            <wp:docPr id="236" name="Chart 2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2"/>
              </a:graphicData>
            </a:graphic>
          </wp:inline>
        </w:drawing>
      </w:r>
      <w:r>
        <w:rPr>
          <w:noProof/>
        </w:rPr>
        <w:drawing>
          <wp:inline distT="0" distB="0" distL="0" distR="0" wp14:anchorId="57893115" wp14:editId="452CD16A">
            <wp:extent cx="2838450" cy="2543175"/>
            <wp:effectExtent l="0" t="0" r="0" b="9525"/>
            <wp:docPr id="237" name="Chart 2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3"/>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44" w:name="_Toc13227234"/>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52</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Autobus Tera bus station</w:t>
      </w:r>
      <w:r w:rsidR="001B1E18">
        <w:rPr>
          <w:rFonts w:ascii="Times New Roman" w:hAnsi="Times New Roman" w:cs="Times New Roman"/>
          <w:i w:val="0"/>
          <w:color w:val="auto"/>
          <w:sz w:val="24"/>
          <w:szCs w:val="24"/>
        </w:rPr>
        <w:t>.</w:t>
      </w:r>
      <w:bookmarkEnd w:id="444"/>
    </w:p>
    <w:p w:rsidR="00E70B65" w:rsidRPr="0048525A" w:rsidRDefault="00E70B65" w:rsidP="00C21330">
      <w:pPr>
        <w:pStyle w:val="NoSpacing"/>
        <w:spacing w:line="480" w:lineRule="auto"/>
        <w:ind w:right="-151"/>
        <w:jc w:val="both"/>
        <w:rPr>
          <w:rFonts w:ascii="Times New Roman" w:hAnsi="Times New Roman" w:cs="Times New Roman"/>
          <w:noProof/>
          <w:sz w:val="24"/>
          <w:szCs w:val="24"/>
        </w:rPr>
      </w:pPr>
      <w:r w:rsidRPr="000070D6">
        <w:rPr>
          <w:rFonts w:ascii="Times New Roman" w:hAnsi="Times New Roman" w:cs="Times New Roman"/>
          <w:noProof/>
          <w:sz w:val="24"/>
          <w:szCs w:val="24"/>
        </w:rPr>
        <w:t>It is clear that at peak hour CO</w:t>
      </w:r>
      <w:r w:rsidRPr="00CB4AC9">
        <w:rPr>
          <w:rFonts w:ascii="Times New Roman" w:hAnsi="Times New Roman" w:cs="Times New Roman"/>
          <w:noProof/>
          <w:sz w:val="24"/>
          <w:szCs w:val="24"/>
          <w:vertAlign w:val="subscript"/>
        </w:rPr>
        <w:t>2</w:t>
      </w:r>
      <w:r w:rsidRPr="000070D6">
        <w:rPr>
          <w:rFonts w:ascii="Times New Roman" w:hAnsi="Times New Roman" w:cs="Times New Roman"/>
          <w:noProof/>
          <w:sz w:val="24"/>
          <w:szCs w:val="24"/>
        </w:rPr>
        <w:t xml:space="preserve"> heavely incrased and up and down CO</w:t>
      </w:r>
      <w:r w:rsidRPr="00CB4AC9">
        <w:rPr>
          <w:rFonts w:ascii="Times New Roman" w:hAnsi="Times New Roman" w:cs="Times New Roman"/>
          <w:noProof/>
          <w:sz w:val="24"/>
          <w:szCs w:val="24"/>
          <w:vertAlign w:val="subscript"/>
        </w:rPr>
        <w:t>2</w:t>
      </w:r>
      <w:r w:rsidRPr="000070D6">
        <w:rPr>
          <w:rFonts w:ascii="Times New Roman" w:hAnsi="Times New Roman" w:cs="Times New Roman"/>
          <w:noProof/>
          <w:sz w:val="24"/>
          <w:szCs w:val="24"/>
        </w:rPr>
        <w:t xml:space="preserve"> in ppm  due to congestion and long queue on the road. When the vehicles move </w:t>
      </w:r>
      <w:r w:rsidRPr="000070D6">
        <w:rPr>
          <w:rFonts w:ascii="Times New Roman" w:hAnsi="Times New Roman" w:cs="Times New Roman"/>
          <w:sz w:val="24"/>
          <w:szCs w:val="24"/>
        </w:rPr>
        <w:t>quickly</w:t>
      </w:r>
      <w:r w:rsidRPr="000070D6">
        <w:rPr>
          <w:rFonts w:ascii="Times New Roman" w:hAnsi="Times New Roman" w:cs="Times New Roman"/>
          <w:noProof/>
          <w:sz w:val="24"/>
          <w:szCs w:val="24"/>
        </w:rPr>
        <w:t xml:space="preserve"> CO</w:t>
      </w:r>
      <w:r w:rsidRPr="00CB4AC9">
        <w:rPr>
          <w:rFonts w:ascii="Times New Roman" w:hAnsi="Times New Roman" w:cs="Times New Roman"/>
          <w:noProof/>
          <w:sz w:val="24"/>
          <w:szCs w:val="24"/>
          <w:vertAlign w:val="subscript"/>
        </w:rPr>
        <w:t>2</w:t>
      </w:r>
      <w:r w:rsidRPr="000070D6">
        <w:rPr>
          <w:rFonts w:ascii="Times New Roman" w:hAnsi="Times New Roman" w:cs="Times New Roman"/>
          <w:noProof/>
          <w:sz w:val="24"/>
          <w:szCs w:val="24"/>
        </w:rPr>
        <w:t xml:space="preserve"> increse too much and vehicles move slowly in congestion CO</w:t>
      </w:r>
      <w:r w:rsidRPr="00CB4AC9">
        <w:rPr>
          <w:rFonts w:ascii="Times New Roman" w:hAnsi="Times New Roman" w:cs="Times New Roman"/>
          <w:noProof/>
          <w:sz w:val="24"/>
          <w:szCs w:val="24"/>
          <w:vertAlign w:val="subscript"/>
        </w:rPr>
        <w:t xml:space="preserve">2 </w:t>
      </w:r>
      <w:r w:rsidRPr="000070D6">
        <w:rPr>
          <w:rFonts w:ascii="Times New Roman" w:hAnsi="Times New Roman" w:cs="Times New Roman"/>
          <w:noProof/>
          <w:sz w:val="24"/>
          <w:szCs w:val="24"/>
        </w:rPr>
        <w:t>decrease  even</w:t>
      </w:r>
      <w:r>
        <w:rPr>
          <w:rFonts w:ascii="Times New Roman" w:hAnsi="Times New Roman" w:cs="Times New Roman"/>
          <w:noProof/>
          <w:sz w:val="24"/>
          <w:szCs w:val="24"/>
        </w:rPr>
        <w:t xml:space="preserve"> it is being on</w:t>
      </w:r>
      <w:r w:rsidRPr="000070D6">
        <w:rPr>
          <w:rFonts w:ascii="Times New Roman" w:hAnsi="Times New Roman" w:cs="Times New Roman"/>
          <w:noProof/>
          <w:sz w:val="24"/>
          <w:szCs w:val="24"/>
        </w:rPr>
        <w:t xml:space="preserve"> long queue. </w:t>
      </w:r>
    </w:p>
    <w:p w:rsidR="00E70B65" w:rsidRDefault="00E70B65" w:rsidP="00C21330">
      <w:pPr>
        <w:ind w:right="-151"/>
        <w:rPr>
          <w:noProof/>
        </w:rPr>
      </w:pPr>
      <w:r>
        <w:rPr>
          <w:noProof/>
        </w:rPr>
        <w:drawing>
          <wp:inline distT="0" distB="0" distL="0" distR="0" wp14:anchorId="636AA0BA" wp14:editId="0CA4FBE1">
            <wp:extent cx="2828925" cy="2828925"/>
            <wp:effectExtent l="0" t="0" r="9525" b="9525"/>
            <wp:docPr id="238" name="Chart 2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4"/>
              </a:graphicData>
            </a:graphic>
          </wp:inline>
        </w:drawing>
      </w:r>
      <w:r>
        <w:rPr>
          <w:noProof/>
        </w:rPr>
        <w:drawing>
          <wp:inline distT="0" distB="0" distL="0" distR="0" wp14:anchorId="305FA754" wp14:editId="60A30B05">
            <wp:extent cx="2838450" cy="2838450"/>
            <wp:effectExtent l="0" t="0" r="0" b="0"/>
            <wp:docPr id="239" name="Chart 2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5"/>
              </a:graphicData>
            </a:graphic>
          </wp:inline>
        </w:drawing>
      </w:r>
    </w:p>
    <w:p w:rsidR="00E70B65" w:rsidRPr="00AD0249" w:rsidRDefault="008C5963" w:rsidP="00C21330">
      <w:pPr>
        <w:pStyle w:val="Caption"/>
        <w:ind w:right="-151"/>
        <w:rPr>
          <w:rFonts w:ascii="Times New Roman" w:hAnsi="Times New Roman" w:cs="Times New Roman"/>
          <w:i w:val="0"/>
          <w:noProof/>
          <w:color w:val="auto"/>
          <w:sz w:val="24"/>
          <w:szCs w:val="24"/>
        </w:rPr>
      </w:pPr>
      <w:bookmarkStart w:id="445" w:name="_Toc13227235"/>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53</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Autobus Tera mixed station</w:t>
      </w:r>
      <w:r w:rsidR="001B1E18">
        <w:rPr>
          <w:rFonts w:ascii="Times New Roman" w:hAnsi="Times New Roman" w:cs="Times New Roman"/>
          <w:i w:val="0"/>
          <w:color w:val="auto"/>
          <w:sz w:val="24"/>
          <w:szCs w:val="24"/>
        </w:rPr>
        <w:t>.</w:t>
      </w:r>
      <w:bookmarkEnd w:id="445"/>
    </w:p>
    <w:p w:rsidR="00E70B65" w:rsidRPr="00F649B9" w:rsidRDefault="00E70B65" w:rsidP="00C21330">
      <w:pPr>
        <w:spacing w:line="480" w:lineRule="auto"/>
        <w:ind w:right="-151"/>
        <w:jc w:val="both"/>
        <w:rPr>
          <w:rFonts w:ascii="Times New Roman" w:hAnsi="Times New Roman" w:cs="Times New Roman"/>
          <w:noProof/>
          <w:color w:val="000000" w:themeColor="text1"/>
          <w:sz w:val="24"/>
          <w:szCs w:val="24"/>
        </w:rPr>
      </w:pPr>
      <w:r w:rsidRPr="00F649B9">
        <w:rPr>
          <w:rFonts w:ascii="Times New Roman" w:hAnsi="Times New Roman" w:cs="Times New Roman"/>
          <w:noProof/>
          <w:color w:val="000000" w:themeColor="text1"/>
          <w:sz w:val="24"/>
          <w:szCs w:val="24"/>
        </w:rPr>
        <w:lastRenderedPageBreak/>
        <w:t>It was very unhealth</w:t>
      </w:r>
      <w:r>
        <w:rPr>
          <w:rFonts w:ascii="Times New Roman" w:hAnsi="Times New Roman" w:cs="Times New Roman"/>
          <w:noProof/>
          <w:color w:val="000000" w:themeColor="text1"/>
          <w:sz w:val="24"/>
          <w:szCs w:val="24"/>
        </w:rPr>
        <w:t>y</w:t>
      </w:r>
      <w:r w:rsidRPr="00F649B9">
        <w:rPr>
          <w:rFonts w:ascii="Times New Roman" w:hAnsi="Times New Roman" w:cs="Times New Roman"/>
          <w:noProof/>
          <w:color w:val="000000" w:themeColor="text1"/>
          <w:sz w:val="24"/>
          <w:szCs w:val="24"/>
        </w:rPr>
        <w:t xml:space="preserve"> particulate matter concentration maximum(830</w:t>
      </w:r>
      <w:r w:rsidRPr="0036556F">
        <w:rPr>
          <w:rFonts w:ascii="Times New Roman" w:hAnsi="Times New Roman" w:cs="Times New Roman"/>
          <w:sz w:val="24"/>
          <w:szCs w:val="24"/>
        </w:rPr>
        <w:t>μ</w:t>
      </w:r>
      <w:r w:rsidRPr="00F649B9">
        <w:rPr>
          <w:rFonts w:ascii="Times New Roman" w:hAnsi="Times New Roman" w:cs="Times New Roman"/>
          <w:noProof/>
          <w:color w:val="000000" w:themeColor="text1"/>
          <w:sz w:val="24"/>
          <w:szCs w:val="24"/>
        </w:rPr>
        <w:t>g/m</w:t>
      </w:r>
      <w:r w:rsidRPr="003056F3">
        <w:rPr>
          <w:rFonts w:ascii="Times New Roman" w:hAnsi="Times New Roman" w:cs="Times New Roman"/>
          <w:noProof/>
          <w:color w:val="000000" w:themeColor="text1"/>
          <w:sz w:val="24"/>
          <w:szCs w:val="24"/>
          <w:vertAlign w:val="superscript"/>
        </w:rPr>
        <w:t>3</w:t>
      </w:r>
      <w:r w:rsidRPr="00F649B9">
        <w:rPr>
          <w:rFonts w:ascii="Times New Roman" w:hAnsi="Times New Roman" w:cs="Times New Roman"/>
          <w:noProof/>
          <w:color w:val="000000" w:themeColor="text1"/>
          <w:sz w:val="24"/>
          <w:szCs w:val="24"/>
        </w:rPr>
        <w:t>) at peak hour and (420</w:t>
      </w:r>
      <w:r w:rsidRPr="0036556F">
        <w:rPr>
          <w:rFonts w:ascii="Times New Roman" w:hAnsi="Times New Roman" w:cs="Times New Roman"/>
          <w:sz w:val="24"/>
          <w:szCs w:val="24"/>
        </w:rPr>
        <w:t>μ</w:t>
      </w:r>
      <w:r w:rsidRPr="00F649B9">
        <w:rPr>
          <w:rFonts w:ascii="Times New Roman" w:hAnsi="Times New Roman" w:cs="Times New Roman"/>
          <w:noProof/>
          <w:color w:val="000000" w:themeColor="text1"/>
          <w:sz w:val="24"/>
          <w:szCs w:val="24"/>
        </w:rPr>
        <w:t>g/m</w:t>
      </w:r>
      <w:r w:rsidRPr="003056F3">
        <w:rPr>
          <w:rFonts w:ascii="Times New Roman" w:hAnsi="Times New Roman" w:cs="Times New Roman"/>
          <w:noProof/>
          <w:color w:val="000000" w:themeColor="text1"/>
          <w:sz w:val="24"/>
          <w:szCs w:val="24"/>
          <w:vertAlign w:val="superscript"/>
        </w:rPr>
        <w:t>3</w:t>
      </w:r>
      <w:r w:rsidRPr="00F649B9">
        <w:rPr>
          <w:rFonts w:ascii="Times New Roman" w:hAnsi="Times New Roman" w:cs="Times New Roman"/>
          <w:noProof/>
          <w:color w:val="000000" w:themeColor="text1"/>
          <w:sz w:val="24"/>
          <w:szCs w:val="24"/>
        </w:rPr>
        <w:t>) off peak hour. This is hazardous PM concentration for health</w:t>
      </w:r>
      <w:r>
        <w:rPr>
          <w:rFonts w:ascii="Times New Roman" w:hAnsi="Times New Roman" w:cs="Times New Roman"/>
          <w:noProof/>
          <w:color w:val="000000" w:themeColor="text1"/>
          <w:sz w:val="24"/>
          <w:szCs w:val="24"/>
        </w:rPr>
        <w:t>.</w:t>
      </w:r>
      <w:r w:rsidRPr="00F649B9">
        <w:rPr>
          <w:rFonts w:ascii="Times New Roman" w:hAnsi="Times New Roman" w:cs="Times New Roman"/>
          <w:noProof/>
          <w:color w:val="000000" w:themeColor="text1"/>
          <w:sz w:val="24"/>
          <w:szCs w:val="24"/>
        </w:rPr>
        <w:t xml:space="preserve"> </w:t>
      </w:r>
    </w:p>
    <w:p w:rsidR="00E70B65" w:rsidRDefault="00E70B65" w:rsidP="00C21330">
      <w:pPr>
        <w:ind w:right="-151"/>
        <w:rPr>
          <w:noProof/>
        </w:rPr>
      </w:pPr>
      <w:r>
        <w:rPr>
          <w:noProof/>
        </w:rPr>
        <w:drawing>
          <wp:inline distT="0" distB="0" distL="0" distR="0" wp14:anchorId="69EA9FEC" wp14:editId="69060A28">
            <wp:extent cx="2828925" cy="2695575"/>
            <wp:effectExtent l="0" t="0" r="9525" b="9525"/>
            <wp:docPr id="240" name="Chart 2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6"/>
              </a:graphicData>
            </a:graphic>
          </wp:inline>
        </w:drawing>
      </w:r>
      <w:r>
        <w:rPr>
          <w:noProof/>
        </w:rPr>
        <w:drawing>
          <wp:inline distT="0" distB="0" distL="0" distR="0" wp14:anchorId="27C0902D" wp14:editId="2167DA8D">
            <wp:extent cx="2886075" cy="2705100"/>
            <wp:effectExtent l="0" t="0" r="9525" b="0"/>
            <wp:docPr id="241" name="Chart 2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7"/>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46" w:name="_Toc13227236"/>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54</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Air quality index at peak hour and off-peak hour Autobus Tera mixed station</w:t>
      </w:r>
      <w:r w:rsidR="001B1E18">
        <w:rPr>
          <w:rFonts w:ascii="Times New Roman" w:hAnsi="Times New Roman" w:cs="Times New Roman"/>
          <w:i w:val="0"/>
          <w:color w:val="auto"/>
          <w:sz w:val="24"/>
          <w:szCs w:val="24"/>
        </w:rPr>
        <w:t>.</w:t>
      </w:r>
      <w:bookmarkEnd w:id="446"/>
    </w:p>
    <w:p w:rsidR="00E70B65" w:rsidRPr="0048525A" w:rsidRDefault="00E70B65" w:rsidP="00C21330">
      <w:pPr>
        <w:spacing w:line="480" w:lineRule="auto"/>
        <w:ind w:right="-151"/>
        <w:jc w:val="both"/>
        <w:rPr>
          <w:rFonts w:ascii="Times New Roman" w:hAnsi="Times New Roman" w:cs="Times New Roman"/>
          <w:noProof/>
          <w:sz w:val="24"/>
          <w:szCs w:val="24"/>
        </w:rPr>
      </w:pPr>
      <w:r w:rsidRPr="0048525A">
        <w:rPr>
          <w:rFonts w:ascii="Times New Roman" w:hAnsi="Times New Roman" w:cs="Times New Roman"/>
          <w:noProof/>
          <w:sz w:val="24"/>
          <w:szCs w:val="24"/>
        </w:rPr>
        <w:t>AQI at peak hour</w:t>
      </w:r>
      <w:r>
        <w:rPr>
          <w:rFonts w:ascii="Times New Roman" w:hAnsi="Times New Roman" w:cs="Times New Roman"/>
          <w:noProof/>
          <w:sz w:val="24"/>
          <w:szCs w:val="24"/>
        </w:rPr>
        <w:t xml:space="preserve">. It ranges between </w:t>
      </w:r>
      <w:r w:rsidRPr="0048525A">
        <w:rPr>
          <w:rFonts w:ascii="Times New Roman" w:hAnsi="Times New Roman" w:cs="Times New Roman"/>
          <w:noProof/>
          <w:sz w:val="24"/>
          <w:szCs w:val="24"/>
        </w:rPr>
        <w:t xml:space="preserve"> 100 and 700. </w:t>
      </w:r>
      <w:r>
        <w:rPr>
          <w:rFonts w:ascii="Times New Roman" w:hAnsi="Times New Roman" w:cs="Times New Roman"/>
          <w:noProof/>
          <w:sz w:val="24"/>
          <w:szCs w:val="24"/>
        </w:rPr>
        <w:t xml:space="preserve">This is very unhealthy for everyone air related diseases. </w:t>
      </w:r>
      <w:r w:rsidRPr="0048525A">
        <w:rPr>
          <w:rFonts w:ascii="Times New Roman" w:hAnsi="Times New Roman" w:cs="Times New Roman"/>
          <w:noProof/>
          <w:sz w:val="24"/>
          <w:szCs w:val="24"/>
        </w:rPr>
        <w:t xml:space="preserve">During off peak hour, it varies between 50 and 320. </w:t>
      </w:r>
    </w:p>
    <w:p w:rsidR="00E70B65" w:rsidRDefault="00E70B65" w:rsidP="00C21330">
      <w:pPr>
        <w:ind w:right="-151"/>
        <w:rPr>
          <w:noProof/>
        </w:rPr>
      </w:pPr>
      <w:r>
        <w:rPr>
          <w:noProof/>
        </w:rPr>
        <w:drawing>
          <wp:inline distT="0" distB="0" distL="0" distR="0" wp14:anchorId="283822A6" wp14:editId="0C960277">
            <wp:extent cx="2828925" cy="2581275"/>
            <wp:effectExtent l="0" t="0" r="9525" b="9525"/>
            <wp:docPr id="242" name="Chart 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8"/>
              </a:graphicData>
            </a:graphic>
          </wp:inline>
        </w:drawing>
      </w:r>
      <w:r>
        <w:rPr>
          <w:noProof/>
        </w:rPr>
        <w:drawing>
          <wp:inline distT="0" distB="0" distL="0" distR="0" wp14:anchorId="71E93FA2" wp14:editId="1C3B10BB">
            <wp:extent cx="2838450" cy="2590800"/>
            <wp:effectExtent l="0" t="0" r="0" b="0"/>
            <wp:docPr id="243" name="Chart 2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9"/>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47" w:name="_Toc13227237"/>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55</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Carbon dioxide at peak hour and off-peak hour Autobus Tera mixed station.</w:t>
      </w:r>
      <w:bookmarkEnd w:id="447"/>
    </w:p>
    <w:p w:rsidR="00E70B65" w:rsidRPr="00500EE1" w:rsidRDefault="00E70B65" w:rsidP="00C21330">
      <w:pPr>
        <w:spacing w:line="480" w:lineRule="auto"/>
        <w:ind w:right="-151"/>
        <w:jc w:val="both"/>
        <w:rPr>
          <w:noProof/>
        </w:rPr>
      </w:pPr>
      <w:r w:rsidRPr="00910FF6">
        <w:rPr>
          <w:rFonts w:ascii="Times New Roman" w:hAnsi="Times New Roman" w:cs="Times New Roman"/>
          <w:noProof/>
          <w:color w:val="000000" w:themeColor="text1"/>
          <w:sz w:val="24"/>
          <w:szCs w:val="24"/>
        </w:rPr>
        <w:t>It was observed that during measurment of air quality at Autobustera bus/taxi station, CO</w:t>
      </w:r>
      <w:r w:rsidRPr="00910FF6">
        <w:rPr>
          <w:rFonts w:ascii="Times New Roman" w:hAnsi="Times New Roman" w:cs="Times New Roman"/>
          <w:noProof/>
          <w:color w:val="000000" w:themeColor="text1"/>
          <w:sz w:val="24"/>
          <w:szCs w:val="24"/>
          <w:vertAlign w:val="subscript"/>
        </w:rPr>
        <w:t>2</w:t>
      </w:r>
      <w:r w:rsidRPr="00910FF6">
        <w:rPr>
          <w:rFonts w:ascii="Times New Roman" w:hAnsi="Times New Roman" w:cs="Times New Roman"/>
          <w:noProof/>
          <w:color w:val="000000" w:themeColor="text1"/>
          <w:sz w:val="24"/>
          <w:szCs w:val="24"/>
        </w:rPr>
        <w:t xml:space="preserve"> emitted from old vehicles and </w:t>
      </w:r>
      <w:r>
        <w:rPr>
          <w:rFonts w:ascii="Times New Roman" w:hAnsi="Times New Roman" w:cs="Times New Roman"/>
          <w:noProof/>
          <w:color w:val="000000" w:themeColor="text1"/>
          <w:sz w:val="24"/>
          <w:szCs w:val="24"/>
        </w:rPr>
        <w:t>midi-bus are heav</w:t>
      </w:r>
      <w:r w:rsidRPr="00910FF6">
        <w:rPr>
          <w:rFonts w:ascii="Times New Roman" w:hAnsi="Times New Roman" w:cs="Times New Roman"/>
          <w:noProof/>
          <w:color w:val="000000" w:themeColor="text1"/>
          <w:sz w:val="24"/>
          <w:szCs w:val="24"/>
        </w:rPr>
        <w:t>y during peak hours, more vehicles occupi</w:t>
      </w:r>
      <w:r>
        <w:rPr>
          <w:rFonts w:ascii="Times New Roman" w:hAnsi="Times New Roman" w:cs="Times New Roman"/>
          <w:noProof/>
          <w:color w:val="000000" w:themeColor="text1"/>
          <w:sz w:val="24"/>
          <w:szCs w:val="24"/>
        </w:rPr>
        <w:t xml:space="preserve">ed on </w:t>
      </w:r>
      <w:r>
        <w:rPr>
          <w:rFonts w:ascii="Times New Roman" w:hAnsi="Times New Roman" w:cs="Times New Roman"/>
          <w:noProof/>
          <w:color w:val="000000" w:themeColor="text1"/>
          <w:sz w:val="24"/>
          <w:szCs w:val="24"/>
        </w:rPr>
        <w:lastRenderedPageBreak/>
        <w:t>the raodway and move slow</w:t>
      </w:r>
      <w:r w:rsidRPr="00910FF6">
        <w:rPr>
          <w:rFonts w:ascii="Times New Roman" w:hAnsi="Times New Roman" w:cs="Times New Roman"/>
          <w:noProof/>
          <w:color w:val="000000" w:themeColor="text1"/>
          <w:sz w:val="24"/>
          <w:szCs w:val="24"/>
        </w:rPr>
        <w:t>ly due to congestions.</w:t>
      </w:r>
      <w:r>
        <w:rPr>
          <w:rFonts w:ascii="Times New Roman" w:hAnsi="Times New Roman" w:cs="Times New Roman"/>
          <w:noProof/>
          <w:color w:val="000000" w:themeColor="text1"/>
          <w:sz w:val="24"/>
          <w:szCs w:val="24"/>
        </w:rPr>
        <w:t xml:space="preserve"> W</w:t>
      </w:r>
      <w:r w:rsidRPr="00910FF6">
        <w:rPr>
          <w:rFonts w:ascii="Times New Roman" w:hAnsi="Times New Roman" w:cs="Times New Roman"/>
          <w:noProof/>
          <w:color w:val="000000" w:themeColor="text1"/>
          <w:sz w:val="24"/>
          <w:szCs w:val="24"/>
        </w:rPr>
        <w:t>hen it moves fast</w:t>
      </w:r>
      <w:r>
        <w:rPr>
          <w:rFonts w:ascii="Times New Roman" w:hAnsi="Times New Roman" w:cs="Times New Roman"/>
          <w:noProof/>
          <w:color w:val="000000" w:themeColor="text1"/>
          <w:sz w:val="24"/>
          <w:szCs w:val="24"/>
        </w:rPr>
        <w:t>,</w:t>
      </w:r>
      <w:r w:rsidRPr="00910FF6">
        <w:rPr>
          <w:rFonts w:ascii="Times New Roman" w:hAnsi="Times New Roman" w:cs="Times New Roman"/>
          <w:noProof/>
          <w:color w:val="000000" w:themeColor="text1"/>
          <w:sz w:val="24"/>
          <w:szCs w:val="24"/>
        </w:rPr>
        <w:t xml:space="preserve"> vehicles emit more smoke and CO</w:t>
      </w:r>
      <w:r w:rsidRPr="00910FF6">
        <w:rPr>
          <w:rFonts w:ascii="Times New Roman" w:hAnsi="Times New Roman" w:cs="Times New Roman"/>
          <w:noProof/>
          <w:color w:val="000000" w:themeColor="text1"/>
          <w:sz w:val="24"/>
          <w:szCs w:val="24"/>
          <w:vertAlign w:val="subscript"/>
        </w:rPr>
        <w:t>2</w:t>
      </w:r>
      <w:r w:rsidRPr="00910FF6">
        <w:rPr>
          <w:rFonts w:ascii="Times New Roman" w:hAnsi="Times New Roman" w:cs="Times New Roman"/>
          <w:noProof/>
          <w:color w:val="000000" w:themeColor="text1"/>
          <w:sz w:val="24"/>
          <w:szCs w:val="24"/>
        </w:rPr>
        <w:t xml:space="preserve"> increase.</w:t>
      </w:r>
    </w:p>
    <w:p w:rsidR="00E70B65" w:rsidRDefault="00E70B65" w:rsidP="00C21330">
      <w:pPr>
        <w:ind w:right="-151"/>
        <w:rPr>
          <w:noProof/>
        </w:rPr>
      </w:pPr>
      <w:r>
        <w:rPr>
          <w:noProof/>
        </w:rPr>
        <w:drawing>
          <wp:inline distT="0" distB="0" distL="0" distR="0" wp14:anchorId="20FD988C" wp14:editId="3BD1F8B1">
            <wp:extent cx="2886075" cy="2971800"/>
            <wp:effectExtent l="0" t="0" r="9525" b="0"/>
            <wp:docPr id="244" name="Chart 2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0"/>
              </a:graphicData>
            </a:graphic>
          </wp:inline>
        </w:drawing>
      </w:r>
      <w:r>
        <w:rPr>
          <w:noProof/>
        </w:rPr>
        <w:drawing>
          <wp:inline distT="0" distB="0" distL="0" distR="0" wp14:anchorId="013E833C" wp14:editId="563D3B9C">
            <wp:extent cx="2924175" cy="2971800"/>
            <wp:effectExtent l="0" t="0" r="9525" b="0"/>
            <wp:docPr id="245" name="Chart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1"/>
              </a:graphicData>
            </a:graphic>
          </wp:inline>
        </w:drawing>
      </w:r>
    </w:p>
    <w:p w:rsidR="008C5963" w:rsidRPr="00AD0249" w:rsidRDefault="008C5963" w:rsidP="00C21330">
      <w:pPr>
        <w:pStyle w:val="Caption"/>
        <w:ind w:right="-151"/>
        <w:rPr>
          <w:rFonts w:ascii="Times New Roman" w:hAnsi="Times New Roman" w:cs="Times New Roman"/>
          <w:i w:val="0"/>
          <w:noProof/>
          <w:color w:val="auto"/>
          <w:sz w:val="24"/>
          <w:szCs w:val="24"/>
        </w:rPr>
      </w:pPr>
      <w:bookmarkStart w:id="448" w:name="_Toc13227238"/>
      <w:r w:rsidRPr="00AD0249">
        <w:rPr>
          <w:rFonts w:ascii="Times New Roman" w:hAnsi="Times New Roman" w:cs="Times New Roman"/>
          <w:i w:val="0"/>
          <w:color w:val="auto"/>
          <w:sz w:val="24"/>
          <w:szCs w:val="24"/>
        </w:rPr>
        <w:t xml:space="preserve">Annex </w:t>
      </w:r>
      <w:r w:rsidR="00E834FC" w:rsidRPr="00AD0249">
        <w:rPr>
          <w:rFonts w:ascii="Times New Roman" w:hAnsi="Times New Roman" w:cs="Times New Roman"/>
          <w:i w:val="0"/>
          <w:color w:val="auto"/>
          <w:sz w:val="24"/>
          <w:szCs w:val="24"/>
        </w:rPr>
        <w:fldChar w:fldCharType="begin"/>
      </w:r>
      <w:r w:rsidR="00E834FC" w:rsidRPr="00AD0249">
        <w:rPr>
          <w:rFonts w:ascii="Times New Roman" w:hAnsi="Times New Roman" w:cs="Times New Roman"/>
          <w:i w:val="0"/>
          <w:color w:val="auto"/>
          <w:sz w:val="24"/>
          <w:szCs w:val="24"/>
        </w:rPr>
        <w:instrText xml:space="preserve"> SEQ Annex \* ARABIC </w:instrText>
      </w:r>
      <w:r w:rsidR="00E834FC" w:rsidRPr="00AD0249">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56</w:t>
      </w:r>
      <w:r w:rsidR="00E834FC" w:rsidRPr="00AD0249">
        <w:rPr>
          <w:rFonts w:ascii="Times New Roman" w:hAnsi="Times New Roman" w:cs="Times New Roman"/>
          <w:i w:val="0"/>
          <w:noProof/>
          <w:color w:val="auto"/>
          <w:sz w:val="24"/>
          <w:szCs w:val="24"/>
        </w:rPr>
        <w:fldChar w:fldCharType="end"/>
      </w:r>
      <w:r w:rsidRPr="00AD0249">
        <w:rPr>
          <w:rFonts w:ascii="Times New Roman" w:hAnsi="Times New Roman" w:cs="Times New Roman"/>
          <w:i w:val="0"/>
          <w:color w:val="auto"/>
          <w:sz w:val="24"/>
          <w:szCs w:val="24"/>
        </w:rPr>
        <w:t>: Particulate matter at peak hour and off-peak hour Autobus Tera LRT station.</w:t>
      </w:r>
      <w:bookmarkEnd w:id="448"/>
    </w:p>
    <w:p w:rsidR="00E70B65" w:rsidRPr="0048525A" w:rsidRDefault="00E70B65" w:rsidP="00C21330">
      <w:pPr>
        <w:spacing w:line="480" w:lineRule="auto"/>
        <w:ind w:right="-151"/>
        <w:rPr>
          <w:rFonts w:ascii="Times New Roman" w:hAnsi="Times New Roman" w:cs="Times New Roman"/>
          <w:noProof/>
          <w:sz w:val="24"/>
          <w:szCs w:val="24"/>
        </w:rPr>
      </w:pPr>
      <w:r w:rsidRPr="0048525A">
        <w:rPr>
          <w:rFonts w:ascii="Times New Roman" w:hAnsi="Times New Roman" w:cs="Times New Roman"/>
          <w:noProof/>
          <w:color w:val="000000" w:themeColor="text1"/>
          <w:sz w:val="24"/>
          <w:szCs w:val="24"/>
        </w:rPr>
        <w:t>Particulate matter at LRT station a</w:t>
      </w:r>
      <w:r>
        <w:rPr>
          <w:rFonts w:ascii="Times New Roman" w:hAnsi="Times New Roman" w:cs="Times New Roman"/>
          <w:noProof/>
          <w:color w:val="000000" w:themeColor="text1"/>
          <w:sz w:val="24"/>
          <w:szCs w:val="24"/>
        </w:rPr>
        <w:t>l</w:t>
      </w:r>
      <w:r w:rsidRPr="0048525A">
        <w:rPr>
          <w:rFonts w:ascii="Times New Roman" w:hAnsi="Times New Roman" w:cs="Times New Roman"/>
          <w:noProof/>
          <w:color w:val="000000" w:themeColor="text1"/>
          <w:sz w:val="24"/>
          <w:szCs w:val="24"/>
        </w:rPr>
        <w:t>most similar during peak and off-peak hour</w:t>
      </w:r>
      <w:r>
        <w:rPr>
          <w:rFonts w:ascii="Times New Roman" w:hAnsi="Times New Roman" w:cs="Times New Roman"/>
          <w:noProof/>
          <w:color w:val="000000" w:themeColor="text1"/>
          <w:sz w:val="24"/>
          <w:szCs w:val="24"/>
        </w:rPr>
        <w:t xml:space="preserve"> due to elevated station</w:t>
      </w:r>
      <w:r w:rsidR="005F1FC6">
        <w:rPr>
          <w:rFonts w:ascii="Times New Roman" w:hAnsi="Times New Roman" w:cs="Times New Roman"/>
          <w:noProof/>
          <w:color w:val="000000" w:themeColor="text1"/>
          <w:sz w:val="24"/>
          <w:szCs w:val="24"/>
        </w:rPr>
        <w:t>.</w:t>
      </w:r>
      <w:r>
        <w:rPr>
          <w:rFonts w:ascii="Times New Roman" w:hAnsi="Times New Roman" w:cs="Times New Roman"/>
          <w:noProof/>
          <w:color w:val="000000" w:themeColor="text1"/>
          <w:sz w:val="24"/>
          <w:szCs w:val="24"/>
        </w:rPr>
        <w:t xml:space="preserve"> </w:t>
      </w:r>
    </w:p>
    <w:p w:rsidR="00E70B65" w:rsidRDefault="00E70B65" w:rsidP="00C21330">
      <w:pPr>
        <w:ind w:right="-151"/>
        <w:rPr>
          <w:noProof/>
        </w:rPr>
      </w:pPr>
      <w:r>
        <w:rPr>
          <w:noProof/>
        </w:rPr>
        <w:drawing>
          <wp:inline distT="0" distB="0" distL="0" distR="0" wp14:anchorId="0624ACF6" wp14:editId="480C1DC7">
            <wp:extent cx="2876550" cy="2686050"/>
            <wp:effectExtent l="0" t="0" r="0" b="0"/>
            <wp:docPr id="246" name="Chart 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2"/>
              </a:graphicData>
            </a:graphic>
          </wp:inline>
        </w:drawing>
      </w:r>
      <w:r>
        <w:rPr>
          <w:noProof/>
        </w:rPr>
        <w:drawing>
          <wp:inline distT="0" distB="0" distL="0" distR="0" wp14:anchorId="13DF2EEA" wp14:editId="741795C1">
            <wp:extent cx="2905125" cy="2686050"/>
            <wp:effectExtent l="0" t="0" r="9525" b="0"/>
            <wp:docPr id="247" name="Chart 2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3"/>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49" w:name="_Toc13227239"/>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57</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 Air quality index at peak hour and off-peak hour Autobus Tera LRT station.</w:t>
      </w:r>
      <w:bookmarkEnd w:id="449"/>
    </w:p>
    <w:p w:rsidR="00E70B65" w:rsidRPr="00F649B9" w:rsidRDefault="00E70B65" w:rsidP="00C21330">
      <w:pPr>
        <w:spacing w:line="480" w:lineRule="auto"/>
        <w:ind w:right="-151"/>
        <w:jc w:val="both"/>
        <w:rPr>
          <w:rFonts w:ascii="Times New Roman" w:hAnsi="Times New Roman" w:cs="Times New Roman"/>
          <w:noProof/>
          <w:color w:val="000000" w:themeColor="text1"/>
          <w:sz w:val="24"/>
          <w:szCs w:val="24"/>
        </w:rPr>
      </w:pPr>
      <w:r w:rsidRPr="00F649B9">
        <w:rPr>
          <w:rFonts w:ascii="Times New Roman" w:hAnsi="Times New Roman" w:cs="Times New Roman"/>
          <w:noProof/>
          <w:color w:val="000000" w:themeColor="text1"/>
          <w:sz w:val="24"/>
          <w:szCs w:val="24"/>
        </w:rPr>
        <w:t xml:space="preserve">Air quality index </w:t>
      </w:r>
      <w:r>
        <w:rPr>
          <w:rFonts w:ascii="Times New Roman" w:hAnsi="Times New Roman" w:cs="Times New Roman"/>
          <w:noProof/>
          <w:color w:val="000000" w:themeColor="text1"/>
          <w:sz w:val="24"/>
          <w:szCs w:val="24"/>
        </w:rPr>
        <w:t>at Autobus tera LRT station beca</w:t>
      </w:r>
      <w:r w:rsidRPr="00F649B9">
        <w:rPr>
          <w:rFonts w:ascii="Times New Roman" w:hAnsi="Times New Roman" w:cs="Times New Roman"/>
          <w:noProof/>
          <w:color w:val="000000" w:themeColor="text1"/>
          <w:sz w:val="24"/>
          <w:szCs w:val="24"/>
        </w:rPr>
        <w:t>me sometimes unhealthy for sensitive groups at peak hour becuause of traffic congestion and located at KEFELHAGER AUTOBUS TERA.</w:t>
      </w:r>
    </w:p>
    <w:p w:rsidR="00E70B65" w:rsidRDefault="00E70B65" w:rsidP="00C21330">
      <w:pPr>
        <w:ind w:right="-151"/>
        <w:rPr>
          <w:noProof/>
        </w:rPr>
      </w:pPr>
      <w:r>
        <w:rPr>
          <w:noProof/>
        </w:rPr>
        <w:lastRenderedPageBreak/>
        <w:drawing>
          <wp:inline distT="0" distB="0" distL="0" distR="0" wp14:anchorId="47D909A5" wp14:editId="6C53D495">
            <wp:extent cx="2838450" cy="2743200"/>
            <wp:effectExtent l="0" t="0" r="0" b="0"/>
            <wp:docPr id="248" name="Chart 24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4"/>
              </a:graphicData>
            </a:graphic>
          </wp:inline>
        </w:drawing>
      </w:r>
      <w:r>
        <w:rPr>
          <w:noProof/>
        </w:rPr>
        <w:drawing>
          <wp:inline distT="0" distB="0" distL="0" distR="0" wp14:anchorId="670F4991" wp14:editId="5086402D">
            <wp:extent cx="2838450" cy="2733675"/>
            <wp:effectExtent l="0" t="0" r="0" b="9525"/>
            <wp:docPr id="249" name="Chart 2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5"/>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50" w:name="_Toc13227240"/>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58</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 Carbon dioxide at peak hour and off-peak hour Autobus Tera LRT station.</w:t>
      </w:r>
      <w:bookmarkEnd w:id="450"/>
    </w:p>
    <w:p w:rsidR="00E70B65" w:rsidRPr="007808EE" w:rsidRDefault="00E70B65" w:rsidP="00C21330">
      <w:pPr>
        <w:spacing w:line="480" w:lineRule="auto"/>
        <w:ind w:right="-151"/>
        <w:jc w:val="both"/>
        <w:rPr>
          <w:rFonts w:ascii="Times New Roman" w:hAnsi="Times New Roman" w:cs="Times New Roman"/>
          <w:noProof/>
          <w:sz w:val="24"/>
          <w:szCs w:val="24"/>
        </w:rPr>
      </w:pPr>
      <w:r w:rsidRPr="007808EE">
        <w:rPr>
          <w:rFonts w:ascii="Times New Roman" w:hAnsi="Times New Roman" w:cs="Times New Roman"/>
          <w:noProof/>
          <w:sz w:val="24"/>
          <w:szCs w:val="24"/>
        </w:rPr>
        <w:t>When the LRT stations suited at elevated, the air quality is good. CO</w:t>
      </w:r>
      <w:r w:rsidRPr="00295675">
        <w:rPr>
          <w:rFonts w:ascii="Times New Roman" w:hAnsi="Times New Roman" w:cs="Times New Roman"/>
          <w:noProof/>
          <w:sz w:val="24"/>
          <w:szCs w:val="24"/>
          <w:vertAlign w:val="subscript"/>
        </w:rPr>
        <w:t>2</w:t>
      </w:r>
      <w:r w:rsidRPr="007808EE">
        <w:rPr>
          <w:rFonts w:ascii="Times New Roman" w:hAnsi="Times New Roman" w:cs="Times New Roman"/>
          <w:noProof/>
          <w:sz w:val="24"/>
          <w:szCs w:val="24"/>
        </w:rPr>
        <w:t xml:space="preserve"> value is below 470 during peak and off peak hours. But wind speed and </w:t>
      </w:r>
      <w:r w:rsidRPr="00682181">
        <w:rPr>
          <w:rFonts w:ascii="Times New Roman" w:hAnsi="Times New Roman" w:cs="Times New Roman"/>
          <w:noProof/>
          <w:color w:val="000000" w:themeColor="text1"/>
          <w:sz w:val="24"/>
          <w:szCs w:val="24"/>
        </w:rPr>
        <w:t>direction</w:t>
      </w:r>
      <w:r w:rsidRPr="007808EE">
        <w:rPr>
          <w:rFonts w:ascii="Times New Roman" w:hAnsi="Times New Roman" w:cs="Times New Roman"/>
          <w:noProof/>
          <w:sz w:val="24"/>
          <w:szCs w:val="24"/>
        </w:rPr>
        <w:t xml:space="preserve"> affect air quality. Low wind speed and the direction toward the station/stop then CO</w:t>
      </w:r>
      <w:r w:rsidRPr="007808EE">
        <w:rPr>
          <w:rFonts w:ascii="Times New Roman" w:hAnsi="Times New Roman" w:cs="Times New Roman"/>
          <w:noProof/>
          <w:sz w:val="24"/>
          <w:szCs w:val="24"/>
          <w:vertAlign w:val="subscript"/>
        </w:rPr>
        <w:t>2</w:t>
      </w:r>
      <w:r w:rsidRPr="007808EE">
        <w:rPr>
          <w:rFonts w:ascii="Times New Roman" w:hAnsi="Times New Roman" w:cs="Times New Roman"/>
          <w:noProof/>
          <w:sz w:val="24"/>
          <w:szCs w:val="24"/>
        </w:rPr>
        <w:t xml:space="preserve"> increase and in opposite direction it decreases. </w:t>
      </w:r>
    </w:p>
    <w:p w:rsidR="00E70B65" w:rsidRDefault="00E70B65" w:rsidP="00C21330">
      <w:pPr>
        <w:ind w:right="-151"/>
        <w:rPr>
          <w:noProof/>
        </w:rPr>
      </w:pPr>
      <w:r>
        <w:rPr>
          <w:noProof/>
        </w:rPr>
        <w:drawing>
          <wp:inline distT="0" distB="0" distL="0" distR="0" wp14:anchorId="4958EBE4" wp14:editId="735E7918">
            <wp:extent cx="2857500" cy="2876550"/>
            <wp:effectExtent l="0" t="0" r="0" b="0"/>
            <wp:docPr id="250" name="Chart 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6"/>
              </a:graphicData>
            </a:graphic>
          </wp:inline>
        </w:drawing>
      </w:r>
      <w:r>
        <w:rPr>
          <w:noProof/>
        </w:rPr>
        <w:drawing>
          <wp:inline distT="0" distB="0" distL="0" distR="0" wp14:anchorId="0A5883CF" wp14:editId="00C559DF">
            <wp:extent cx="2847975" cy="2876550"/>
            <wp:effectExtent l="0" t="0" r="9525" b="0"/>
            <wp:docPr id="251" name="Chart 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7"/>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51" w:name="_Toc13227241"/>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59</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 Particulate matter at peak hour and off-peak hour Autobus Tera taxi station.</w:t>
      </w:r>
      <w:bookmarkEnd w:id="451"/>
    </w:p>
    <w:p w:rsidR="00E70B65" w:rsidRPr="00682181" w:rsidRDefault="00E70B65" w:rsidP="00C21330">
      <w:pPr>
        <w:spacing w:line="480" w:lineRule="auto"/>
        <w:ind w:right="-151"/>
        <w:jc w:val="both"/>
        <w:rPr>
          <w:rFonts w:ascii="Times New Roman" w:hAnsi="Times New Roman" w:cs="Times New Roman"/>
          <w:noProof/>
          <w:color w:val="000000" w:themeColor="text1"/>
          <w:sz w:val="24"/>
          <w:szCs w:val="24"/>
        </w:rPr>
      </w:pPr>
      <w:r w:rsidRPr="00682181">
        <w:rPr>
          <w:rFonts w:ascii="Times New Roman" w:hAnsi="Times New Roman" w:cs="Times New Roman"/>
          <w:noProof/>
          <w:color w:val="000000" w:themeColor="text1"/>
          <w:sz w:val="24"/>
          <w:szCs w:val="24"/>
        </w:rPr>
        <w:t xml:space="preserve">PM2.5 at peak hour is much greater than off peak hour while PM10 </w:t>
      </w:r>
      <w:r>
        <w:rPr>
          <w:rFonts w:ascii="Times New Roman" w:hAnsi="Times New Roman" w:cs="Times New Roman"/>
          <w:noProof/>
          <w:color w:val="000000" w:themeColor="text1"/>
          <w:sz w:val="24"/>
          <w:szCs w:val="24"/>
        </w:rPr>
        <w:t xml:space="preserve"> at peak hours is less than off-</w:t>
      </w:r>
      <w:r w:rsidRPr="00682181">
        <w:rPr>
          <w:rFonts w:ascii="Times New Roman" w:hAnsi="Times New Roman" w:cs="Times New Roman"/>
          <w:noProof/>
          <w:color w:val="000000" w:themeColor="text1"/>
          <w:sz w:val="24"/>
          <w:szCs w:val="24"/>
        </w:rPr>
        <w:t>peak me</w:t>
      </w:r>
      <w:r>
        <w:rPr>
          <w:rFonts w:ascii="Times New Roman" w:hAnsi="Times New Roman" w:cs="Times New Roman"/>
          <w:noProof/>
          <w:color w:val="000000" w:themeColor="text1"/>
          <w:sz w:val="24"/>
          <w:szCs w:val="24"/>
        </w:rPr>
        <w:t>a</w:t>
      </w:r>
      <w:r w:rsidRPr="00682181">
        <w:rPr>
          <w:rFonts w:ascii="Times New Roman" w:hAnsi="Times New Roman" w:cs="Times New Roman"/>
          <w:noProof/>
          <w:color w:val="000000" w:themeColor="text1"/>
          <w:sz w:val="24"/>
          <w:szCs w:val="24"/>
        </w:rPr>
        <w:t>surment of air quality. PM10 increase when dust particles happened in and around the station. This indicated [researcher observed] that, there was dust particles at taxi station.</w:t>
      </w:r>
    </w:p>
    <w:p w:rsidR="00E70B65" w:rsidRDefault="00E70B65" w:rsidP="00C21330">
      <w:pPr>
        <w:ind w:right="-151"/>
        <w:rPr>
          <w:noProof/>
        </w:rPr>
      </w:pPr>
      <w:r>
        <w:rPr>
          <w:noProof/>
        </w:rPr>
        <w:lastRenderedPageBreak/>
        <w:drawing>
          <wp:inline distT="0" distB="0" distL="0" distR="0" wp14:anchorId="2E155FEF" wp14:editId="050E15D7">
            <wp:extent cx="2847975" cy="2571750"/>
            <wp:effectExtent l="0" t="0" r="9525" b="0"/>
            <wp:docPr id="252" name="Chart 2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8"/>
              </a:graphicData>
            </a:graphic>
          </wp:inline>
        </w:drawing>
      </w:r>
      <w:r>
        <w:rPr>
          <w:noProof/>
        </w:rPr>
        <w:drawing>
          <wp:inline distT="0" distB="0" distL="0" distR="0" wp14:anchorId="0868990F" wp14:editId="2FC49C45">
            <wp:extent cx="2847975" cy="2571750"/>
            <wp:effectExtent l="0" t="0" r="9525" b="0"/>
            <wp:docPr id="253" name="Chart 25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9"/>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52" w:name="_Toc13227242"/>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60</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 Air quality index at peak hour and off-peak hour Autobus Tera taxi station.</w:t>
      </w:r>
      <w:bookmarkEnd w:id="452"/>
    </w:p>
    <w:p w:rsidR="00E70B65" w:rsidRPr="003056F3" w:rsidRDefault="00E70B65" w:rsidP="00C21330">
      <w:pPr>
        <w:spacing w:line="480" w:lineRule="auto"/>
        <w:ind w:right="-151"/>
        <w:jc w:val="both"/>
        <w:rPr>
          <w:rFonts w:ascii="Times New Roman" w:hAnsi="Times New Roman" w:cs="Times New Roman"/>
          <w:noProof/>
          <w:color w:val="000000" w:themeColor="text1"/>
          <w:sz w:val="24"/>
          <w:szCs w:val="24"/>
        </w:rPr>
      </w:pPr>
      <w:r w:rsidRPr="0048525A">
        <w:rPr>
          <w:rFonts w:ascii="Times New Roman" w:hAnsi="Times New Roman" w:cs="Times New Roman"/>
          <w:noProof/>
          <w:color w:val="000000" w:themeColor="text1"/>
          <w:sz w:val="24"/>
          <w:szCs w:val="24"/>
        </w:rPr>
        <w:t xml:space="preserve">Taxi station </w:t>
      </w:r>
      <w:r>
        <w:rPr>
          <w:rFonts w:ascii="Times New Roman" w:hAnsi="Times New Roman" w:cs="Times New Roman"/>
          <w:noProof/>
          <w:color w:val="000000" w:themeColor="text1"/>
          <w:sz w:val="24"/>
          <w:szCs w:val="24"/>
        </w:rPr>
        <w:t xml:space="preserve">measurment of air quality was </w:t>
      </w:r>
      <w:r w:rsidRPr="0048525A">
        <w:rPr>
          <w:rFonts w:ascii="Times New Roman" w:hAnsi="Times New Roman" w:cs="Times New Roman"/>
          <w:noProof/>
          <w:color w:val="000000" w:themeColor="text1"/>
          <w:sz w:val="24"/>
          <w:szCs w:val="24"/>
        </w:rPr>
        <w:t xml:space="preserve">taken near KEFLE HAGER Autobu Tera, the station has </w:t>
      </w:r>
      <w:r>
        <w:rPr>
          <w:rFonts w:ascii="Times New Roman" w:hAnsi="Times New Roman" w:cs="Times New Roman"/>
          <w:noProof/>
          <w:color w:val="000000" w:themeColor="text1"/>
          <w:sz w:val="24"/>
          <w:szCs w:val="24"/>
        </w:rPr>
        <w:t>heav</w:t>
      </w:r>
      <w:r w:rsidRPr="0048525A">
        <w:rPr>
          <w:rFonts w:ascii="Times New Roman" w:hAnsi="Times New Roman" w:cs="Times New Roman"/>
          <w:noProof/>
          <w:color w:val="000000" w:themeColor="text1"/>
          <w:sz w:val="24"/>
          <w:szCs w:val="24"/>
        </w:rPr>
        <w:t>y traffic and fair condition of road</w:t>
      </w:r>
      <w:r>
        <w:rPr>
          <w:rFonts w:ascii="Times New Roman" w:hAnsi="Times New Roman" w:cs="Times New Roman"/>
          <w:noProof/>
          <w:color w:val="000000" w:themeColor="text1"/>
          <w:sz w:val="24"/>
          <w:szCs w:val="24"/>
        </w:rPr>
        <w:t xml:space="preserve"> </w:t>
      </w:r>
      <w:r w:rsidRPr="0048525A">
        <w:rPr>
          <w:rFonts w:ascii="Times New Roman" w:hAnsi="Times New Roman" w:cs="Times New Roman"/>
          <w:noProof/>
          <w:color w:val="000000" w:themeColor="text1"/>
          <w:sz w:val="24"/>
          <w:szCs w:val="24"/>
        </w:rPr>
        <w:t>and bad condition of pedestr</w:t>
      </w:r>
      <w:r>
        <w:rPr>
          <w:rFonts w:ascii="Times New Roman" w:hAnsi="Times New Roman" w:cs="Times New Roman"/>
          <w:noProof/>
          <w:color w:val="000000" w:themeColor="text1"/>
          <w:sz w:val="24"/>
          <w:szCs w:val="24"/>
        </w:rPr>
        <w:t>i</w:t>
      </w:r>
      <w:r w:rsidRPr="0048525A">
        <w:rPr>
          <w:rFonts w:ascii="Times New Roman" w:hAnsi="Times New Roman" w:cs="Times New Roman"/>
          <w:noProof/>
          <w:color w:val="000000" w:themeColor="text1"/>
          <w:sz w:val="24"/>
          <w:szCs w:val="24"/>
        </w:rPr>
        <w:t>an walkways. AQI indicates minimum of 100 and maximum of 270 which</w:t>
      </w:r>
      <w:r>
        <w:rPr>
          <w:rFonts w:ascii="Times New Roman" w:hAnsi="Times New Roman" w:cs="Times New Roman"/>
          <w:noProof/>
          <w:color w:val="000000" w:themeColor="text1"/>
          <w:sz w:val="24"/>
          <w:szCs w:val="24"/>
        </w:rPr>
        <w:t xml:space="preserve"> is unhealthy during peak hours</w:t>
      </w:r>
      <w:r w:rsidRPr="0048525A">
        <w:rPr>
          <w:rFonts w:ascii="Times New Roman" w:hAnsi="Times New Roman" w:cs="Times New Roman"/>
          <w:noProof/>
          <w:color w:val="000000" w:themeColor="text1"/>
          <w:sz w:val="24"/>
          <w:szCs w:val="24"/>
        </w:rPr>
        <w:t>, and unhealthy for sensitive groups during of</w:t>
      </w:r>
      <w:r>
        <w:rPr>
          <w:rFonts w:ascii="Times New Roman" w:hAnsi="Times New Roman" w:cs="Times New Roman"/>
          <w:noProof/>
          <w:color w:val="000000" w:themeColor="text1"/>
          <w:sz w:val="24"/>
          <w:szCs w:val="24"/>
        </w:rPr>
        <w:t>f</w:t>
      </w:r>
      <w:r w:rsidRPr="0048525A">
        <w:rPr>
          <w:rFonts w:ascii="Times New Roman" w:hAnsi="Times New Roman" w:cs="Times New Roman"/>
          <w:noProof/>
          <w:color w:val="000000" w:themeColor="text1"/>
          <w:sz w:val="24"/>
          <w:szCs w:val="24"/>
        </w:rPr>
        <w:t xml:space="preserve"> peak hours</w:t>
      </w:r>
      <w:r>
        <w:rPr>
          <w:rFonts w:ascii="Times New Roman" w:hAnsi="Times New Roman" w:cs="Times New Roman"/>
          <w:noProof/>
          <w:color w:val="000000" w:themeColor="text1"/>
          <w:sz w:val="24"/>
          <w:szCs w:val="24"/>
        </w:rPr>
        <w:t>.</w:t>
      </w:r>
    </w:p>
    <w:p w:rsidR="00E70B65" w:rsidRDefault="00E70B65" w:rsidP="00C21330">
      <w:pPr>
        <w:ind w:right="-151"/>
        <w:rPr>
          <w:noProof/>
        </w:rPr>
      </w:pPr>
      <w:r>
        <w:rPr>
          <w:noProof/>
        </w:rPr>
        <w:drawing>
          <wp:inline distT="0" distB="0" distL="0" distR="0" wp14:anchorId="24ABCDA9" wp14:editId="6DFD8C45">
            <wp:extent cx="2847975" cy="2752725"/>
            <wp:effectExtent l="0" t="0" r="9525" b="9525"/>
            <wp:docPr id="254" name="Chart 25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0"/>
              </a:graphicData>
            </a:graphic>
          </wp:inline>
        </w:drawing>
      </w:r>
      <w:r>
        <w:rPr>
          <w:noProof/>
        </w:rPr>
        <w:drawing>
          <wp:inline distT="0" distB="0" distL="0" distR="0" wp14:anchorId="32FB1A48" wp14:editId="662C0AE7">
            <wp:extent cx="2847975" cy="2752725"/>
            <wp:effectExtent l="0" t="0" r="9525" b="9525"/>
            <wp:docPr id="255" name="Chart 25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1"/>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53" w:name="_Toc13227243"/>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61</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 Carbon dioxide at peak hour and off-peak hour Autobus Tera taxi station.</w:t>
      </w:r>
      <w:bookmarkEnd w:id="453"/>
    </w:p>
    <w:p w:rsidR="00E70B65" w:rsidRPr="00C304A5" w:rsidRDefault="00E70B65" w:rsidP="00C21330">
      <w:pPr>
        <w:spacing w:line="360" w:lineRule="auto"/>
        <w:ind w:right="-151"/>
        <w:jc w:val="both"/>
        <w:rPr>
          <w:rFonts w:ascii="Times New Roman" w:hAnsi="Times New Roman" w:cs="Times New Roman"/>
          <w:noProof/>
          <w:sz w:val="24"/>
          <w:szCs w:val="24"/>
        </w:rPr>
      </w:pPr>
      <w:r w:rsidRPr="00F2597C">
        <w:rPr>
          <w:rFonts w:ascii="Times New Roman" w:hAnsi="Times New Roman" w:cs="Times New Roman"/>
          <w:noProof/>
          <w:sz w:val="24"/>
          <w:szCs w:val="24"/>
        </w:rPr>
        <w:t>This clear, CO</w:t>
      </w:r>
      <w:r w:rsidRPr="003056F3">
        <w:rPr>
          <w:rFonts w:ascii="Times New Roman" w:hAnsi="Times New Roman" w:cs="Times New Roman"/>
          <w:noProof/>
          <w:sz w:val="24"/>
          <w:szCs w:val="24"/>
          <w:vertAlign w:val="subscript"/>
        </w:rPr>
        <w:t>2</w:t>
      </w:r>
      <w:r>
        <w:rPr>
          <w:rFonts w:ascii="Times New Roman" w:hAnsi="Times New Roman" w:cs="Times New Roman"/>
          <w:noProof/>
          <w:sz w:val="24"/>
          <w:szCs w:val="24"/>
        </w:rPr>
        <w:t xml:space="preserve"> is heavi</w:t>
      </w:r>
      <w:r w:rsidRPr="00F2597C">
        <w:rPr>
          <w:rFonts w:ascii="Times New Roman" w:hAnsi="Times New Roman" w:cs="Times New Roman"/>
          <w:noProof/>
          <w:sz w:val="24"/>
          <w:szCs w:val="24"/>
        </w:rPr>
        <w:t>ly increa</w:t>
      </w:r>
      <w:r>
        <w:rPr>
          <w:rFonts w:ascii="Times New Roman" w:hAnsi="Times New Roman" w:cs="Times New Roman"/>
          <w:noProof/>
          <w:sz w:val="24"/>
          <w:szCs w:val="24"/>
        </w:rPr>
        <w:t>sed at peak hour maximum of 752ppm</w:t>
      </w:r>
      <w:r w:rsidRPr="00F2597C">
        <w:rPr>
          <w:rFonts w:ascii="Times New Roman" w:hAnsi="Times New Roman" w:cs="Times New Roman"/>
          <w:noProof/>
          <w:sz w:val="24"/>
          <w:szCs w:val="24"/>
        </w:rPr>
        <w:t>. CO</w:t>
      </w:r>
      <w:r w:rsidRPr="003056F3">
        <w:rPr>
          <w:rFonts w:ascii="Times New Roman" w:hAnsi="Times New Roman" w:cs="Times New Roman"/>
          <w:noProof/>
          <w:sz w:val="24"/>
          <w:szCs w:val="24"/>
          <w:vertAlign w:val="subscript"/>
        </w:rPr>
        <w:t>2</w:t>
      </w:r>
      <w:r w:rsidRPr="00F2597C">
        <w:rPr>
          <w:rFonts w:ascii="Times New Roman" w:hAnsi="Times New Roman" w:cs="Times New Roman"/>
          <w:noProof/>
          <w:sz w:val="24"/>
          <w:szCs w:val="24"/>
        </w:rPr>
        <w:t xml:space="preserve"> increased when old vehicles pass and emit black smoke on the station. CO</w:t>
      </w:r>
      <w:r w:rsidRPr="003056F3">
        <w:rPr>
          <w:rFonts w:ascii="Times New Roman" w:hAnsi="Times New Roman" w:cs="Times New Roman"/>
          <w:noProof/>
          <w:sz w:val="24"/>
          <w:szCs w:val="24"/>
          <w:vertAlign w:val="subscript"/>
        </w:rPr>
        <w:t>2</w:t>
      </w:r>
      <w:r>
        <w:rPr>
          <w:rFonts w:ascii="Times New Roman" w:hAnsi="Times New Roman" w:cs="Times New Roman"/>
          <w:noProof/>
          <w:sz w:val="24"/>
          <w:szCs w:val="24"/>
        </w:rPr>
        <w:t xml:space="preserve"> is between 400-</w:t>
      </w:r>
      <w:r w:rsidRPr="00F2597C">
        <w:rPr>
          <w:rFonts w:ascii="Times New Roman" w:hAnsi="Times New Roman" w:cs="Times New Roman"/>
          <w:noProof/>
          <w:sz w:val="24"/>
          <w:szCs w:val="24"/>
        </w:rPr>
        <w:t>450 during off peak hour.</w:t>
      </w:r>
    </w:p>
    <w:p w:rsidR="00E70B65" w:rsidRPr="00B77881" w:rsidRDefault="00E70B65" w:rsidP="00C21330">
      <w:pPr>
        <w:pStyle w:val="Heading3"/>
        <w:spacing w:line="480" w:lineRule="auto"/>
        <w:ind w:right="-151"/>
        <w:rPr>
          <w:rFonts w:ascii="Times New Roman" w:hAnsi="Times New Roman" w:cs="Times New Roman"/>
          <w:b/>
          <w:noProof/>
          <w:color w:val="000000" w:themeColor="text1"/>
          <w:sz w:val="26"/>
          <w:szCs w:val="26"/>
        </w:rPr>
      </w:pPr>
      <w:bookmarkStart w:id="454" w:name="_Toc13226855"/>
      <w:r w:rsidRPr="00B77881">
        <w:rPr>
          <w:rFonts w:ascii="Times New Roman" w:hAnsi="Times New Roman" w:cs="Times New Roman"/>
          <w:b/>
          <w:noProof/>
          <w:color w:val="000000" w:themeColor="text1"/>
          <w:sz w:val="26"/>
          <w:szCs w:val="26"/>
        </w:rPr>
        <w:lastRenderedPageBreak/>
        <w:t>Minilik II square station</w:t>
      </w:r>
      <w:bookmarkEnd w:id="454"/>
    </w:p>
    <w:p w:rsidR="00E70B65" w:rsidRDefault="00E70B65" w:rsidP="00C21330">
      <w:pPr>
        <w:ind w:right="-151"/>
        <w:rPr>
          <w:b/>
          <w:noProof/>
        </w:rPr>
      </w:pPr>
      <w:r>
        <w:rPr>
          <w:noProof/>
        </w:rPr>
        <w:drawing>
          <wp:inline distT="0" distB="0" distL="0" distR="0" wp14:anchorId="42AB3C73" wp14:editId="3E3ADD45">
            <wp:extent cx="2790825" cy="3019425"/>
            <wp:effectExtent l="0" t="0" r="9525" b="9525"/>
            <wp:docPr id="256" name="Chart 2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2"/>
              </a:graphicData>
            </a:graphic>
          </wp:inline>
        </w:drawing>
      </w:r>
      <w:r>
        <w:rPr>
          <w:noProof/>
        </w:rPr>
        <w:drawing>
          <wp:inline distT="0" distB="0" distL="0" distR="0" wp14:anchorId="73478392" wp14:editId="198F5A46">
            <wp:extent cx="2905125" cy="3019425"/>
            <wp:effectExtent l="0" t="0" r="9525" b="9525"/>
            <wp:docPr id="257" name="Chart 2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3"/>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55" w:name="_Toc13227244"/>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62</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 Particulate matter at peak hour and off-peak hour Minilik II square bus station.</w:t>
      </w:r>
      <w:bookmarkEnd w:id="455"/>
    </w:p>
    <w:p w:rsidR="00E70B65" w:rsidRPr="00FA4F66" w:rsidRDefault="00E70B65" w:rsidP="00C21330">
      <w:pPr>
        <w:spacing w:line="480" w:lineRule="auto"/>
        <w:ind w:right="-151"/>
        <w:jc w:val="both"/>
        <w:rPr>
          <w:rFonts w:ascii="Times New Roman" w:hAnsi="Times New Roman" w:cs="Times New Roman"/>
          <w:noProof/>
          <w:color w:val="000000" w:themeColor="text1"/>
          <w:sz w:val="24"/>
          <w:szCs w:val="24"/>
        </w:rPr>
      </w:pPr>
      <w:r w:rsidRPr="00FA4F66">
        <w:rPr>
          <w:rFonts w:ascii="Times New Roman" w:hAnsi="Times New Roman" w:cs="Times New Roman"/>
          <w:noProof/>
          <w:color w:val="000000" w:themeColor="text1"/>
          <w:sz w:val="24"/>
          <w:szCs w:val="24"/>
        </w:rPr>
        <w:t>Minilik II square has greatest amount of particulate matter at bus station, its PM2.5 concentration range between 50-210</w:t>
      </w:r>
      <w:r w:rsidRPr="0036556F">
        <w:rPr>
          <w:rFonts w:ascii="Times New Roman" w:hAnsi="Times New Roman" w:cs="Times New Roman"/>
          <w:sz w:val="24"/>
          <w:szCs w:val="24"/>
        </w:rPr>
        <w:t>μ</w:t>
      </w:r>
      <w:r w:rsidRPr="00FA4F66">
        <w:rPr>
          <w:rFonts w:ascii="Times New Roman" w:hAnsi="Times New Roman" w:cs="Times New Roman"/>
          <w:noProof/>
          <w:color w:val="000000" w:themeColor="text1"/>
          <w:sz w:val="24"/>
          <w:szCs w:val="24"/>
        </w:rPr>
        <w:t>g/m</w:t>
      </w:r>
      <w:r w:rsidRPr="009D4D06">
        <w:rPr>
          <w:rFonts w:ascii="Times New Roman" w:hAnsi="Times New Roman" w:cs="Times New Roman"/>
          <w:noProof/>
          <w:color w:val="000000" w:themeColor="text1"/>
          <w:sz w:val="24"/>
          <w:szCs w:val="24"/>
          <w:vertAlign w:val="superscript"/>
        </w:rPr>
        <w:t>3</w:t>
      </w:r>
      <w:r w:rsidRPr="00FA4F66">
        <w:rPr>
          <w:rFonts w:ascii="Times New Roman" w:hAnsi="Times New Roman" w:cs="Times New Roman"/>
          <w:noProof/>
          <w:color w:val="000000" w:themeColor="text1"/>
          <w:sz w:val="24"/>
          <w:szCs w:val="24"/>
        </w:rPr>
        <w:t xml:space="preserve"> at peak hour and 21-200</w:t>
      </w:r>
      <w:r w:rsidRPr="0036556F">
        <w:rPr>
          <w:rFonts w:ascii="Times New Roman" w:hAnsi="Times New Roman" w:cs="Times New Roman"/>
          <w:sz w:val="24"/>
          <w:szCs w:val="24"/>
        </w:rPr>
        <w:t>μ</w:t>
      </w:r>
      <w:r w:rsidRPr="00FA4F66">
        <w:rPr>
          <w:rFonts w:ascii="Times New Roman" w:hAnsi="Times New Roman" w:cs="Times New Roman"/>
          <w:noProof/>
          <w:color w:val="000000" w:themeColor="text1"/>
          <w:sz w:val="24"/>
          <w:szCs w:val="24"/>
        </w:rPr>
        <w:t>g/m</w:t>
      </w:r>
      <w:r w:rsidRPr="009D4D06">
        <w:rPr>
          <w:rFonts w:ascii="Times New Roman" w:hAnsi="Times New Roman" w:cs="Times New Roman"/>
          <w:noProof/>
          <w:color w:val="000000" w:themeColor="text1"/>
          <w:sz w:val="24"/>
          <w:szCs w:val="24"/>
          <w:vertAlign w:val="superscript"/>
        </w:rPr>
        <w:t>3</w:t>
      </w:r>
      <w:r w:rsidRPr="00FA4F66">
        <w:rPr>
          <w:rFonts w:ascii="Times New Roman" w:hAnsi="Times New Roman" w:cs="Times New Roman"/>
          <w:noProof/>
          <w:color w:val="000000" w:themeColor="text1"/>
          <w:sz w:val="24"/>
          <w:szCs w:val="24"/>
        </w:rPr>
        <w:t xml:space="preserve"> during off peak hour. Whereas PM10 has maximum 788</w:t>
      </w:r>
      <w:r w:rsidRPr="0036556F">
        <w:rPr>
          <w:rFonts w:ascii="Times New Roman" w:hAnsi="Times New Roman" w:cs="Times New Roman"/>
          <w:sz w:val="24"/>
          <w:szCs w:val="24"/>
        </w:rPr>
        <w:t>μ</w:t>
      </w:r>
      <w:r w:rsidRPr="00FA4F66">
        <w:rPr>
          <w:rFonts w:ascii="Times New Roman" w:hAnsi="Times New Roman" w:cs="Times New Roman"/>
          <w:noProof/>
          <w:color w:val="000000" w:themeColor="text1"/>
          <w:sz w:val="24"/>
          <w:szCs w:val="24"/>
        </w:rPr>
        <w:t>g/m</w:t>
      </w:r>
      <w:r w:rsidRPr="009D4D06">
        <w:rPr>
          <w:rFonts w:ascii="Times New Roman" w:hAnsi="Times New Roman" w:cs="Times New Roman"/>
          <w:noProof/>
          <w:color w:val="000000" w:themeColor="text1"/>
          <w:sz w:val="24"/>
          <w:szCs w:val="24"/>
          <w:vertAlign w:val="superscript"/>
        </w:rPr>
        <w:t>3</w:t>
      </w:r>
      <w:r w:rsidRPr="00FA4F66">
        <w:rPr>
          <w:rFonts w:ascii="Times New Roman" w:hAnsi="Times New Roman" w:cs="Times New Roman"/>
          <w:noProof/>
          <w:color w:val="000000" w:themeColor="text1"/>
          <w:sz w:val="24"/>
          <w:szCs w:val="24"/>
        </w:rPr>
        <w:t xml:space="preserve"> and 900</w:t>
      </w:r>
      <w:r w:rsidRPr="0036556F">
        <w:rPr>
          <w:rFonts w:ascii="Times New Roman" w:hAnsi="Times New Roman" w:cs="Times New Roman"/>
          <w:sz w:val="24"/>
          <w:szCs w:val="24"/>
        </w:rPr>
        <w:t>μ</w:t>
      </w:r>
      <w:r w:rsidRPr="00FA4F66">
        <w:rPr>
          <w:rFonts w:ascii="Times New Roman" w:hAnsi="Times New Roman" w:cs="Times New Roman"/>
          <w:noProof/>
          <w:color w:val="000000" w:themeColor="text1"/>
          <w:sz w:val="24"/>
          <w:szCs w:val="24"/>
        </w:rPr>
        <w:t>g/m</w:t>
      </w:r>
      <w:r w:rsidRPr="009D4D06">
        <w:rPr>
          <w:rFonts w:ascii="Times New Roman" w:hAnsi="Times New Roman" w:cs="Times New Roman"/>
          <w:noProof/>
          <w:color w:val="000000" w:themeColor="text1"/>
          <w:sz w:val="24"/>
          <w:szCs w:val="24"/>
          <w:vertAlign w:val="superscript"/>
        </w:rPr>
        <w:t>3</w:t>
      </w:r>
      <w:r w:rsidRPr="00FA4F66">
        <w:rPr>
          <w:rFonts w:ascii="Times New Roman" w:hAnsi="Times New Roman" w:cs="Times New Roman"/>
          <w:noProof/>
          <w:color w:val="000000" w:themeColor="text1"/>
          <w:sz w:val="24"/>
          <w:szCs w:val="24"/>
        </w:rPr>
        <w:t xml:space="preserve"> at peak hour and off peak hour respectively</w:t>
      </w:r>
      <w:r>
        <w:rPr>
          <w:rFonts w:ascii="Times New Roman" w:hAnsi="Times New Roman" w:cs="Times New Roman"/>
          <w:noProof/>
          <w:color w:val="000000" w:themeColor="text1"/>
          <w:sz w:val="24"/>
          <w:szCs w:val="24"/>
        </w:rPr>
        <w:t>. Average concentration of PM2.5 is 78</w:t>
      </w:r>
      <w:r w:rsidRPr="0036556F">
        <w:rPr>
          <w:rFonts w:ascii="Times New Roman" w:hAnsi="Times New Roman" w:cs="Times New Roman"/>
          <w:sz w:val="24"/>
          <w:szCs w:val="24"/>
        </w:rPr>
        <w:t>μ</w:t>
      </w:r>
      <w:r>
        <w:rPr>
          <w:rFonts w:ascii="Times New Roman" w:hAnsi="Times New Roman" w:cs="Times New Roman"/>
          <w:noProof/>
          <w:color w:val="000000" w:themeColor="text1"/>
          <w:sz w:val="24"/>
          <w:szCs w:val="24"/>
        </w:rPr>
        <w:t>g/m</w:t>
      </w:r>
      <w:r w:rsidRPr="009D4D06">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 xml:space="preserve"> and PM10 is 174</w:t>
      </w:r>
      <w:r w:rsidRPr="0036556F">
        <w:rPr>
          <w:rFonts w:ascii="Times New Roman" w:hAnsi="Times New Roman" w:cs="Times New Roman"/>
          <w:sz w:val="24"/>
          <w:szCs w:val="24"/>
        </w:rPr>
        <w:t>μ</w:t>
      </w:r>
      <w:r>
        <w:rPr>
          <w:rFonts w:ascii="Times New Roman" w:hAnsi="Times New Roman" w:cs="Times New Roman"/>
          <w:sz w:val="24"/>
          <w:szCs w:val="24"/>
        </w:rPr>
        <w:t>g/m</w:t>
      </w:r>
      <w:r w:rsidRPr="007E77C4">
        <w:rPr>
          <w:rFonts w:ascii="Times New Roman" w:hAnsi="Times New Roman" w:cs="Times New Roman"/>
          <w:sz w:val="24"/>
          <w:szCs w:val="24"/>
          <w:vertAlign w:val="superscript"/>
        </w:rPr>
        <w:t>3</w:t>
      </w:r>
      <w:r>
        <w:rPr>
          <w:rFonts w:ascii="Times New Roman" w:hAnsi="Times New Roman" w:cs="Times New Roman"/>
          <w:noProof/>
          <w:color w:val="000000" w:themeColor="text1"/>
          <w:sz w:val="24"/>
          <w:szCs w:val="24"/>
        </w:rPr>
        <w:t xml:space="preserve"> at peak hour and 75</w:t>
      </w:r>
      <w:r w:rsidRPr="0036556F">
        <w:rPr>
          <w:rFonts w:ascii="Times New Roman" w:hAnsi="Times New Roman" w:cs="Times New Roman"/>
          <w:sz w:val="24"/>
          <w:szCs w:val="24"/>
        </w:rPr>
        <w:t>μ</w:t>
      </w:r>
      <w:r>
        <w:rPr>
          <w:rFonts w:ascii="Times New Roman" w:hAnsi="Times New Roman" w:cs="Times New Roman"/>
          <w:noProof/>
          <w:color w:val="000000" w:themeColor="text1"/>
          <w:sz w:val="24"/>
          <w:szCs w:val="24"/>
        </w:rPr>
        <w:t>g/m</w:t>
      </w:r>
      <w:r w:rsidRPr="009D4D06">
        <w:rPr>
          <w:rFonts w:ascii="Times New Roman" w:hAnsi="Times New Roman" w:cs="Times New Roman"/>
          <w:noProof/>
          <w:color w:val="000000" w:themeColor="text1"/>
          <w:sz w:val="24"/>
          <w:szCs w:val="24"/>
          <w:vertAlign w:val="superscript"/>
        </w:rPr>
        <w:t>3</w:t>
      </w:r>
      <w:r>
        <w:rPr>
          <w:rFonts w:ascii="Times New Roman" w:hAnsi="Times New Roman" w:cs="Times New Roman"/>
          <w:noProof/>
          <w:color w:val="000000" w:themeColor="text1"/>
          <w:sz w:val="24"/>
          <w:szCs w:val="24"/>
        </w:rPr>
        <w:t xml:space="preserve"> off peak. </w:t>
      </w:r>
    </w:p>
    <w:p w:rsidR="00E70B65" w:rsidRDefault="00E70B65" w:rsidP="00C21330">
      <w:pPr>
        <w:ind w:right="-151"/>
        <w:rPr>
          <w:b/>
          <w:noProof/>
        </w:rPr>
      </w:pPr>
      <w:r>
        <w:rPr>
          <w:noProof/>
        </w:rPr>
        <w:drawing>
          <wp:inline distT="0" distB="0" distL="0" distR="0" wp14:anchorId="2B86E801" wp14:editId="717F2728">
            <wp:extent cx="2857500" cy="2838450"/>
            <wp:effectExtent l="0" t="0" r="0" b="0"/>
            <wp:docPr id="258" name="Chart 2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4"/>
              </a:graphicData>
            </a:graphic>
          </wp:inline>
        </w:drawing>
      </w:r>
      <w:r>
        <w:rPr>
          <w:noProof/>
        </w:rPr>
        <w:drawing>
          <wp:inline distT="0" distB="0" distL="0" distR="0" wp14:anchorId="360E1D99" wp14:editId="569237FE">
            <wp:extent cx="2847975" cy="2838450"/>
            <wp:effectExtent l="0" t="0" r="9525" b="0"/>
            <wp:docPr id="259" name="Chart 2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5"/>
              </a:graphicData>
            </a:graphic>
          </wp:inline>
        </w:drawing>
      </w:r>
    </w:p>
    <w:p w:rsidR="008C5963" w:rsidRPr="005F1FC6" w:rsidRDefault="008C5963" w:rsidP="00C21330">
      <w:pPr>
        <w:pStyle w:val="Caption"/>
        <w:ind w:right="-151"/>
        <w:rPr>
          <w:rFonts w:ascii="Times New Roman" w:hAnsi="Times New Roman" w:cs="Times New Roman"/>
          <w:b/>
          <w:i w:val="0"/>
          <w:noProof/>
          <w:color w:val="auto"/>
          <w:sz w:val="24"/>
          <w:szCs w:val="24"/>
        </w:rPr>
      </w:pPr>
      <w:bookmarkStart w:id="456" w:name="_Toc13227245"/>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63</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 Air quality index at peak hour and off-peak hour Minilik II square bus station.</w:t>
      </w:r>
      <w:bookmarkEnd w:id="456"/>
    </w:p>
    <w:p w:rsidR="00E70B65" w:rsidRPr="000A0C05" w:rsidRDefault="00E70B65" w:rsidP="00C21330">
      <w:pPr>
        <w:spacing w:line="360" w:lineRule="auto"/>
        <w:ind w:right="-151"/>
        <w:rPr>
          <w:rFonts w:ascii="Times New Roman" w:hAnsi="Times New Roman" w:cs="Times New Roman"/>
          <w:color w:val="000000" w:themeColor="text1"/>
          <w:sz w:val="24"/>
          <w:szCs w:val="24"/>
        </w:rPr>
      </w:pPr>
      <w:r w:rsidRPr="000A0C05">
        <w:rPr>
          <w:rFonts w:ascii="Times New Roman" w:hAnsi="Times New Roman" w:cs="Times New Roman"/>
          <w:color w:val="000000" w:themeColor="text1"/>
          <w:sz w:val="24"/>
          <w:szCs w:val="24"/>
        </w:rPr>
        <w:lastRenderedPageBreak/>
        <w:t xml:space="preserve">The maximum concentration was 314 and 158 average concentration of AQI at peak hour and 810 maximum concentration and 142 average concentration </w:t>
      </w:r>
      <w:r>
        <w:rPr>
          <w:rFonts w:ascii="Times New Roman" w:hAnsi="Times New Roman" w:cs="Times New Roman"/>
          <w:color w:val="000000" w:themeColor="text1"/>
          <w:sz w:val="24"/>
          <w:szCs w:val="24"/>
        </w:rPr>
        <w:t xml:space="preserve">of AQI </w:t>
      </w:r>
      <w:r w:rsidRPr="000A0C05">
        <w:rPr>
          <w:rFonts w:ascii="Times New Roman" w:hAnsi="Times New Roman" w:cs="Times New Roman"/>
          <w:color w:val="000000" w:themeColor="text1"/>
          <w:sz w:val="24"/>
          <w:szCs w:val="24"/>
        </w:rPr>
        <w:t>during off peak hour.</w:t>
      </w:r>
    </w:p>
    <w:p w:rsidR="00E70B65" w:rsidRDefault="00E70B65" w:rsidP="00C21330">
      <w:pPr>
        <w:ind w:right="-151"/>
        <w:rPr>
          <w:b/>
          <w:noProof/>
        </w:rPr>
      </w:pPr>
      <w:r>
        <w:rPr>
          <w:noProof/>
        </w:rPr>
        <w:drawing>
          <wp:inline distT="0" distB="0" distL="0" distR="0" wp14:anchorId="427AFB11" wp14:editId="02FE9552">
            <wp:extent cx="2857500" cy="2733675"/>
            <wp:effectExtent l="0" t="0" r="0" b="9525"/>
            <wp:docPr id="260" name="Chart 2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6"/>
              </a:graphicData>
            </a:graphic>
          </wp:inline>
        </w:drawing>
      </w:r>
      <w:r>
        <w:rPr>
          <w:noProof/>
        </w:rPr>
        <w:drawing>
          <wp:inline distT="0" distB="0" distL="0" distR="0" wp14:anchorId="7BB30B9B" wp14:editId="1ED12895">
            <wp:extent cx="2809875" cy="2733675"/>
            <wp:effectExtent l="0" t="0" r="9525" b="9525"/>
            <wp:docPr id="261" name="Chart 26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7"/>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57" w:name="_Toc13227246"/>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64</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 Carbon dioxide at peak hour and off-peak hour Minilik II square bus station.</w:t>
      </w:r>
      <w:bookmarkEnd w:id="457"/>
    </w:p>
    <w:p w:rsidR="00E70B65" w:rsidRPr="00542F00" w:rsidRDefault="00E70B65" w:rsidP="00C21330">
      <w:pPr>
        <w:spacing w:line="276" w:lineRule="auto"/>
        <w:ind w:right="-151"/>
        <w:jc w:val="both"/>
        <w:rPr>
          <w:rFonts w:ascii="Times New Roman" w:hAnsi="Times New Roman" w:cs="Times New Roman"/>
          <w:noProof/>
          <w:sz w:val="24"/>
          <w:szCs w:val="24"/>
        </w:rPr>
      </w:pPr>
      <w:r w:rsidRPr="00491A40">
        <w:rPr>
          <w:rFonts w:ascii="Times New Roman" w:hAnsi="Times New Roman" w:cs="Times New Roman"/>
          <w:noProof/>
          <w:sz w:val="24"/>
          <w:szCs w:val="24"/>
        </w:rPr>
        <w:t>There was wind and high smoke</w:t>
      </w:r>
      <w:r>
        <w:rPr>
          <w:rFonts w:ascii="Times New Roman" w:hAnsi="Times New Roman" w:cs="Times New Roman"/>
          <w:noProof/>
          <w:sz w:val="24"/>
          <w:szCs w:val="24"/>
        </w:rPr>
        <w:t xml:space="preserve"> from bus </w:t>
      </w:r>
      <w:r w:rsidRPr="00491A40">
        <w:rPr>
          <w:rFonts w:ascii="Times New Roman" w:hAnsi="Times New Roman" w:cs="Times New Roman"/>
          <w:noProof/>
          <w:sz w:val="24"/>
          <w:szCs w:val="24"/>
        </w:rPr>
        <w:t>station due to congestion. When wind speed slow down the concentration of CO</w:t>
      </w:r>
      <w:r w:rsidRPr="000A0C05">
        <w:rPr>
          <w:rFonts w:ascii="Times New Roman" w:hAnsi="Times New Roman" w:cs="Times New Roman"/>
          <w:noProof/>
          <w:sz w:val="24"/>
          <w:szCs w:val="24"/>
          <w:vertAlign w:val="subscript"/>
        </w:rPr>
        <w:t>2</w:t>
      </w:r>
      <w:r w:rsidRPr="00491A40">
        <w:rPr>
          <w:rFonts w:ascii="Times New Roman" w:hAnsi="Times New Roman" w:cs="Times New Roman"/>
          <w:noProof/>
          <w:sz w:val="24"/>
          <w:szCs w:val="24"/>
        </w:rPr>
        <w:t xml:space="preserve"> increased up and some vehicles emit black smoke at the end of </w:t>
      </w:r>
      <w:r>
        <w:rPr>
          <w:rFonts w:ascii="Times New Roman" w:hAnsi="Times New Roman" w:cs="Times New Roman"/>
          <w:noProof/>
          <w:sz w:val="24"/>
          <w:szCs w:val="24"/>
        </w:rPr>
        <w:t>(</w:t>
      </w:r>
      <w:r w:rsidRPr="00491A40">
        <w:rPr>
          <w:rFonts w:ascii="Times New Roman" w:hAnsi="Times New Roman" w:cs="Times New Roman"/>
          <w:noProof/>
          <w:sz w:val="24"/>
          <w:szCs w:val="24"/>
        </w:rPr>
        <w:t>off peak hour</w:t>
      </w:r>
      <w:r>
        <w:rPr>
          <w:rFonts w:ascii="Times New Roman" w:hAnsi="Times New Roman" w:cs="Times New Roman"/>
          <w:noProof/>
          <w:sz w:val="24"/>
          <w:szCs w:val="24"/>
        </w:rPr>
        <w:t>)</w:t>
      </w:r>
      <w:r w:rsidRPr="00491A40">
        <w:rPr>
          <w:rFonts w:ascii="Times New Roman" w:hAnsi="Times New Roman" w:cs="Times New Roman"/>
          <w:noProof/>
          <w:sz w:val="24"/>
          <w:szCs w:val="24"/>
        </w:rPr>
        <w:t xml:space="preserve"> measurment of air quality.</w:t>
      </w:r>
    </w:p>
    <w:p w:rsidR="00E70B65" w:rsidRDefault="00E70B65" w:rsidP="00C21330">
      <w:pPr>
        <w:ind w:right="-151"/>
        <w:rPr>
          <w:b/>
          <w:noProof/>
        </w:rPr>
      </w:pPr>
      <w:r>
        <w:rPr>
          <w:noProof/>
        </w:rPr>
        <w:drawing>
          <wp:inline distT="0" distB="0" distL="0" distR="0" wp14:anchorId="590E9C7E" wp14:editId="209668BD">
            <wp:extent cx="2857500" cy="2981325"/>
            <wp:effectExtent l="0" t="0" r="0" b="9525"/>
            <wp:docPr id="262" name="Chart 26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8"/>
              </a:graphicData>
            </a:graphic>
          </wp:inline>
        </w:drawing>
      </w:r>
      <w:r>
        <w:rPr>
          <w:noProof/>
        </w:rPr>
        <w:drawing>
          <wp:inline distT="0" distB="0" distL="0" distR="0" wp14:anchorId="453CE1C4" wp14:editId="4BAE0481">
            <wp:extent cx="2857500" cy="2981325"/>
            <wp:effectExtent l="0" t="0" r="0" b="9525"/>
            <wp:docPr id="263" name="Chart 26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9"/>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58" w:name="_Toc13227247"/>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65</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w:t>
      </w:r>
      <w:r w:rsidR="007D07DC">
        <w:rPr>
          <w:rFonts w:ascii="Times New Roman" w:hAnsi="Times New Roman" w:cs="Times New Roman"/>
          <w:i w:val="0"/>
          <w:color w:val="auto"/>
          <w:sz w:val="24"/>
          <w:szCs w:val="24"/>
        </w:rPr>
        <w:t xml:space="preserve"> Particulate matter at peak</w:t>
      </w:r>
      <w:r w:rsidRPr="005F1FC6">
        <w:rPr>
          <w:rFonts w:ascii="Times New Roman" w:hAnsi="Times New Roman" w:cs="Times New Roman"/>
          <w:i w:val="0"/>
          <w:color w:val="auto"/>
          <w:sz w:val="24"/>
          <w:szCs w:val="24"/>
        </w:rPr>
        <w:t xml:space="preserve"> and off-peak hour Minilik II square LRT station.</w:t>
      </w:r>
      <w:bookmarkEnd w:id="458"/>
    </w:p>
    <w:p w:rsidR="00E70B65" w:rsidRPr="008B1920" w:rsidRDefault="00E70B65" w:rsidP="00C21330">
      <w:pPr>
        <w:spacing w:line="360" w:lineRule="auto"/>
        <w:ind w:right="-151"/>
        <w:jc w:val="both"/>
        <w:rPr>
          <w:rFonts w:ascii="Times New Roman" w:hAnsi="Times New Roman" w:cs="Times New Roman"/>
          <w:noProof/>
          <w:color w:val="000000" w:themeColor="text1"/>
          <w:sz w:val="24"/>
          <w:szCs w:val="24"/>
        </w:rPr>
      </w:pPr>
      <w:r w:rsidRPr="008B1920">
        <w:rPr>
          <w:rFonts w:ascii="Times New Roman" w:hAnsi="Times New Roman" w:cs="Times New Roman"/>
          <w:noProof/>
          <w:color w:val="000000" w:themeColor="text1"/>
          <w:sz w:val="24"/>
          <w:szCs w:val="24"/>
        </w:rPr>
        <w:t>The great difference occ</w:t>
      </w:r>
      <w:r>
        <w:rPr>
          <w:rFonts w:ascii="Times New Roman" w:hAnsi="Times New Roman" w:cs="Times New Roman"/>
          <w:noProof/>
          <w:color w:val="000000" w:themeColor="text1"/>
          <w:sz w:val="24"/>
          <w:szCs w:val="24"/>
        </w:rPr>
        <w:t>urred</w:t>
      </w:r>
      <w:r w:rsidRPr="008B1920">
        <w:rPr>
          <w:rFonts w:ascii="Times New Roman" w:hAnsi="Times New Roman" w:cs="Times New Roman"/>
          <w:noProof/>
          <w:color w:val="000000" w:themeColor="text1"/>
          <w:sz w:val="24"/>
          <w:szCs w:val="24"/>
        </w:rPr>
        <w:t xml:space="preserve"> under ground LRT station, there are high concentration of particulate matter because of dust </w:t>
      </w:r>
      <w:r>
        <w:rPr>
          <w:rFonts w:ascii="Times New Roman" w:hAnsi="Times New Roman" w:cs="Times New Roman"/>
          <w:noProof/>
          <w:color w:val="000000" w:themeColor="text1"/>
          <w:sz w:val="24"/>
          <w:szCs w:val="24"/>
        </w:rPr>
        <w:t xml:space="preserve">when sweep the station </w:t>
      </w:r>
      <w:r w:rsidRPr="00C35BE7">
        <w:rPr>
          <w:rFonts w:ascii="Times New Roman" w:hAnsi="Times New Roman" w:cs="Times New Roman"/>
          <w:noProof/>
          <w:color w:val="000000" w:themeColor="text1"/>
          <w:sz w:val="24"/>
          <w:szCs w:val="24"/>
        </w:rPr>
        <w:t>under</w:t>
      </w:r>
      <w:r w:rsidRPr="008B1920">
        <w:rPr>
          <w:rFonts w:ascii="Times New Roman" w:hAnsi="Times New Roman" w:cs="Times New Roman"/>
          <w:noProof/>
          <w:color w:val="000000" w:themeColor="text1"/>
          <w:sz w:val="24"/>
          <w:szCs w:val="24"/>
        </w:rPr>
        <w:t xml:space="preserve"> ground there is no wind effect </w:t>
      </w:r>
      <w:r w:rsidRPr="008B1920">
        <w:rPr>
          <w:rFonts w:ascii="Times New Roman" w:hAnsi="Times New Roman" w:cs="Times New Roman"/>
          <w:noProof/>
          <w:color w:val="000000" w:themeColor="text1"/>
          <w:sz w:val="24"/>
          <w:szCs w:val="24"/>
        </w:rPr>
        <w:lastRenderedPageBreak/>
        <w:t>and</w:t>
      </w:r>
      <w:r>
        <w:rPr>
          <w:rFonts w:ascii="Times New Roman" w:hAnsi="Times New Roman" w:cs="Times New Roman"/>
          <w:noProof/>
          <w:color w:val="000000" w:themeColor="text1"/>
          <w:sz w:val="24"/>
          <w:szCs w:val="24"/>
        </w:rPr>
        <w:t xml:space="preserve"> then </w:t>
      </w:r>
      <w:r w:rsidRPr="008B1920">
        <w:rPr>
          <w:rFonts w:ascii="Times New Roman" w:hAnsi="Times New Roman" w:cs="Times New Roman"/>
          <w:noProof/>
          <w:color w:val="000000" w:themeColor="text1"/>
          <w:sz w:val="24"/>
          <w:szCs w:val="24"/>
        </w:rPr>
        <w:t xml:space="preserve"> increased PM.  During measurment the station was sweeping</w:t>
      </w:r>
      <w:r>
        <w:rPr>
          <w:rFonts w:ascii="Times New Roman" w:hAnsi="Times New Roman" w:cs="Times New Roman"/>
          <w:noProof/>
          <w:color w:val="000000" w:themeColor="text1"/>
          <w:sz w:val="24"/>
          <w:szCs w:val="24"/>
        </w:rPr>
        <w:t xml:space="preserve"> and</w:t>
      </w:r>
      <w:r w:rsidRPr="008B1920">
        <w:rPr>
          <w:rFonts w:ascii="Times New Roman" w:hAnsi="Times New Roman" w:cs="Times New Roman"/>
          <w:noProof/>
          <w:color w:val="000000" w:themeColor="text1"/>
          <w:sz w:val="24"/>
          <w:szCs w:val="24"/>
        </w:rPr>
        <w:t xml:space="preserve"> rise particulate matter(dust)</w:t>
      </w:r>
      <w:r>
        <w:rPr>
          <w:rFonts w:ascii="Times New Roman" w:hAnsi="Times New Roman" w:cs="Times New Roman"/>
          <w:noProof/>
          <w:color w:val="000000" w:themeColor="text1"/>
          <w:sz w:val="24"/>
          <w:szCs w:val="24"/>
        </w:rPr>
        <w:t>.</w:t>
      </w:r>
    </w:p>
    <w:p w:rsidR="00E70B65" w:rsidRDefault="00E70B65" w:rsidP="00C21330">
      <w:pPr>
        <w:spacing w:line="276" w:lineRule="auto"/>
        <w:ind w:right="-151"/>
        <w:rPr>
          <w:b/>
          <w:noProof/>
        </w:rPr>
      </w:pPr>
      <w:r>
        <w:rPr>
          <w:noProof/>
        </w:rPr>
        <w:drawing>
          <wp:inline distT="0" distB="0" distL="0" distR="0" wp14:anchorId="6DEF9CB5" wp14:editId="1C5BAF69">
            <wp:extent cx="2857500" cy="2838450"/>
            <wp:effectExtent l="0" t="0" r="0" b="0"/>
            <wp:docPr id="264" name="Chart 26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0"/>
              </a:graphicData>
            </a:graphic>
          </wp:inline>
        </w:drawing>
      </w:r>
      <w:r>
        <w:rPr>
          <w:noProof/>
        </w:rPr>
        <w:drawing>
          <wp:inline distT="0" distB="0" distL="0" distR="0" wp14:anchorId="0465191A" wp14:editId="3580B8A3">
            <wp:extent cx="2857500" cy="2838450"/>
            <wp:effectExtent l="0" t="0" r="0" b="0"/>
            <wp:docPr id="265" name="Chart 26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1"/>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59" w:name="_Toc13227248"/>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66</w:t>
      </w:r>
      <w:r w:rsidR="00E834FC" w:rsidRPr="005F1FC6">
        <w:rPr>
          <w:rFonts w:ascii="Times New Roman" w:hAnsi="Times New Roman" w:cs="Times New Roman"/>
          <w:i w:val="0"/>
          <w:noProof/>
          <w:color w:val="auto"/>
          <w:sz w:val="24"/>
          <w:szCs w:val="24"/>
        </w:rPr>
        <w:fldChar w:fldCharType="end"/>
      </w:r>
      <w:r w:rsidR="007D07DC">
        <w:rPr>
          <w:rFonts w:ascii="Times New Roman" w:hAnsi="Times New Roman" w:cs="Times New Roman"/>
          <w:i w:val="0"/>
          <w:color w:val="auto"/>
          <w:sz w:val="24"/>
          <w:szCs w:val="24"/>
        </w:rPr>
        <w:t>: Air quality index at peak</w:t>
      </w:r>
      <w:r w:rsidRPr="005F1FC6">
        <w:rPr>
          <w:rFonts w:ascii="Times New Roman" w:hAnsi="Times New Roman" w:cs="Times New Roman"/>
          <w:i w:val="0"/>
          <w:color w:val="auto"/>
          <w:sz w:val="24"/>
          <w:szCs w:val="24"/>
        </w:rPr>
        <w:t xml:space="preserve"> and off-peak hour Minilik II square LRT station.</w:t>
      </w:r>
      <w:bookmarkEnd w:id="459"/>
    </w:p>
    <w:p w:rsidR="00E70B65" w:rsidRPr="004C57BF" w:rsidRDefault="00E70B65" w:rsidP="00C21330">
      <w:pPr>
        <w:spacing w:line="360" w:lineRule="auto"/>
        <w:ind w:right="-151"/>
        <w:jc w:val="both"/>
        <w:rPr>
          <w:rFonts w:ascii="Times New Roman" w:hAnsi="Times New Roman" w:cs="Times New Roman"/>
          <w:noProof/>
          <w:sz w:val="24"/>
          <w:szCs w:val="24"/>
        </w:rPr>
      </w:pPr>
      <w:r w:rsidRPr="004C57BF">
        <w:rPr>
          <w:rFonts w:ascii="Times New Roman" w:hAnsi="Times New Roman" w:cs="Times New Roman"/>
          <w:noProof/>
          <w:sz w:val="24"/>
          <w:szCs w:val="24"/>
        </w:rPr>
        <w:t>AQI indicates</w:t>
      </w:r>
      <w:r>
        <w:rPr>
          <w:rFonts w:ascii="Times New Roman" w:hAnsi="Times New Roman" w:cs="Times New Roman"/>
          <w:noProof/>
          <w:sz w:val="24"/>
          <w:szCs w:val="24"/>
        </w:rPr>
        <w:t xml:space="preserve"> that there were</w:t>
      </w:r>
      <w:r w:rsidRPr="004C57BF">
        <w:rPr>
          <w:rFonts w:ascii="Times New Roman" w:hAnsi="Times New Roman" w:cs="Times New Roman"/>
          <w:noProof/>
          <w:sz w:val="24"/>
          <w:szCs w:val="24"/>
        </w:rPr>
        <w:t xml:space="preserve"> very high concentration under ground LRT station</w:t>
      </w:r>
      <w:r>
        <w:rPr>
          <w:rFonts w:ascii="Times New Roman" w:hAnsi="Times New Roman" w:cs="Times New Roman"/>
          <w:noProof/>
          <w:sz w:val="24"/>
          <w:szCs w:val="24"/>
        </w:rPr>
        <w:t>.  I</w:t>
      </w:r>
      <w:r w:rsidRPr="004C57BF">
        <w:rPr>
          <w:rFonts w:ascii="Times New Roman" w:hAnsi="Times New Roman" w:cs="Times New Roman"/>
          <w:noProof/>
          <w:sz w:val="24"/>
          <w:szCs w:val="24"/>
        </w:rPr>
        <w:t>f there are dust and particulate matter especially when the station sweep there is bad air quality.</w:t>
      </w:r>
      <w:r>
        <w:rPr>
          <w:rFonts w:ascii="Times New Roman" w:hAnsi="Times New Roman" w:cs="Times New Roman"/>
          <w:noProof/>
          <w:sz w:val="24"/>
          <w:szCs w:val="24"/>
        </w:rPr>
        <w:t xml:space="preserve"> It ranges from 90 to 580 at peak hour and 80 to 110 off peak hour. Average concentration is 138.3 and 76 peak and off peak hour respectively.</w:t>
      </w:r>
    </w:p>
    <w:p w:rsidR="00E70B65" w:rsidRDefault="00E70B65" w:rsidP="00C21330">
      <w:pPr>
        <w:ind w:right="-151"/>
        <w:rPr>
          <w:b/>
          <w:noProof/>
        </w:rPr>
      </w:pPr>
      <w:r>
        <w:rPr>
          <w:noProof/>
        </w:rPr>
        <w:drawing>
          <wp:inline distT="0" distB="0" distL="0" distR="0" wp14:anchorId="263815EA" wp14:editId="50AD7D89">
            <wp:extent cx="2790825" cy="2695575"/>
            <wp:effectExtent l="0" t="0" r="9525" b="9525"/>
            <wp:docPr id="266" name="Chart 26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2"/>
              </a:graphicData>
            </a:graphic>
          </wp:inline>
        </w:drawing>
      </w:r>
      <w:r>
        <w:rPr>
          <w:noProof/>
        </w:rPr>
        <w:drawing>
          <wp:inline distT="0" distB="0" distL="0" distR="0" wp14:anchorId="2AB5CE35" wp14:editId="1BB48E23">
            <wp:extent cx="2876550" cy="2705100"/>
            <wp:effectExtent l="0" t="0" r="0" b="0"/>
            <wp:docPr id="267" name="Chart 26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3"/>
              </a:graphicData>
            </a:graphic>
          </wp:inline>
        </w:drawing>
      </w:r>
    </w:p>
    <w:p w:rsidR="008C5963" w:rsidRPr="005F1FC6" w:rsidRDefault="008C5963" w:rsidP="00C21330">
      <w:pPr>
        <w:pStyle w:val="Caption"/>
        <w:ind w:right="-151"/>
        <w:rPr>
          <w:rFonts w:ascii="Times New Roman" w:hAnsi="Times New Roman" w:cs="Times New Roman"/>
          <w:b/>
          <w:i w:val="0"/>
          <w:noProof/>
          <w:color w:val="auto"/>
          <w:sz w:val="24"/>
          <w:szCs w:val="24"/>
        </w:rPr>
      </w:pPr>
      <w:bookmarkStart w:id="460" w:name="_Toc13227249"/>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67</w:t>
      </w:r>
      <w:r w:rsidR="00E834FC" w:rsidRPr="005F1FC6">
        <w:rPr>
          <w:rFonts w:ascii="Times New Roman" w:hAnsi="Times New Roman" w:cs="Times New Roman"/>
          <w:i w:val="0"/>
          <w:noProof/>
          <w:color w:val="auto"/>
          <w:sz w:val="24"/>
          <w:szCs w:val="24"/>
        </w:rPr>
        <w:fldChar w:fldCharType="end"/>
      </w:r>
      <w:r w:rsidR="007D07DC">
        <w:rPr>
          <w:rFonts w:ascii="Times New Roman" w:hAnsi="Times New Roman" w:cs="Times New Roman"/>
          <w:i w:val="0"/>
          <w:color w:val="auto"/>
          <w:sz w:val="24"/>
          <w:szCs w:val="24"/>
        </w:rPr>
        <w:t>: Carbon dioxide at</w:t>
      </w:r>
      <w:r w:rsidRPr="005F1FC6">
        <w:rPr>
          <w:rFonts w:ascii="Times New Roman" w:hAnsi="Times New Roman" w:cs="Times New Roman"/>
          <w:i w:val="0"/>
          <w:color w:val="auto"/>
          <w:sz w:val="24"/>
          <w:szCs w:val="24"/>
        </w:rPr>
        <w:t xml:space="preserve"> hour and off-peak hour Minilik II square LRT station.</w:t>
      </w:r>
      <w:bookmarkEnd w:id="460"/>
    </w:p>
    <w:p w:rsidR="00E70B65" w:rsidRPr="004C57BF" w:rsidRDefault="00E70B65" w:rsidP="00C21330">
      <w:pPr>
        <w:spacing w:line="360" w:lineRule="auto"/>
        <w:ind w:right="-151"/>
        <w:jc w:val="both"/>
        <w:rPr>
          <w:rFonts w:ascii="Times New Roman" w:hAnsi="Times New Roman" w:cs="Times New Roman"/>
          <w:noProof/>
          <w:sz w:val="24"/>
          <w:szCs w:val="24"/>
        </w:rPr>
      </w:pPr>
      <w:r w:rsidRPr="004C57BF">
        <w:rPr>
          <w:rFonts w:ascii="Times New Roman" w:hAnsi="Times New Roman" w:cs="Times New Roman"/>
          <w:noProof/>
          <w:sz w:val="24"/>
          <w:szCs w:val="24"/>
        </w:rPr>
        <w:lastRenderedPageBreak/>
        <w:t>It is obvious CO</w:t>
      </w:r>
      <w:r w:rsidRPr="00AF2183">
        <w:rPr>
          <w:rFonts w:ascii="Times New Roman" w:hAnsi="Times New Roman" w:cs="Times New Roman"/>
          <w:noProof/>
          <w:sz w:val="24"/>
          <w:szCs w:val="24"/>
          <w:vertAlign w:val="subscript"/>
        </w:rPr>
        <w:t>2</w:t>
      </w:r>
      <w:r w:rsidRPr="004C57BF">
        <w:rPr>
          <w:rFonts w:ascii="Times New Roman" w:hAnsi="Times New Roman" w:cs="Times New Roman"/>
          <w:noProof/>
          <w:sz w:val="24"/>
          <w:szCs w:val="24"/>
        </w:rPr>
        <w:t xml:space="preserve"> under ground with high passengers increased when the passangers wait the train for long time at station</w:t>
      </w:r>
      <w:r>
        <w:rPr>
          <w:rFonts w:ascii="Times New Roman" w:hAnsi="Times New Roman" w:cs="Times New Roman"/>
          <w:noProof/>
          <w:sz w:val="24"/>
          <w:szCs w:val="24"/>
        </w:rPr>
        <w:t xml:space="preserve"> and </w:t>
      </w:r>
      <w:r w:rsidRPr="004C57BF">
        <w:rPr>
          <w:rFonts w:ascii="Times New Roman" w:hAnsi="Times New Roman" w:cs="Times New Roman"/>
          <w:noProof/>
          <w:sz w:val="24"/>
          <w:szCs w:val="24"/>
        </w:rPr>
        <w:t xml:space="preserve"> increase too much</w:t>
      </w:r>
      <w:r>
        <w:rPr>
          <w:rFonts w:ascii="Times New Roman" w:hAnsi="Times New Roman" w:cs="Times New Roman"/>
          <w:noProof/>
          <w:sz w:val="24"/>
          <w:szCs w:val="24"/>
        </w:rPr>
        <w:t xml:space="preserve"> its concentration</w:t>
      </w:r>
      <w:r w:rsidRPr="004C57BF">
        <w:rPr>
          <w:rFonts w:ascii="Times New Roman" w:hAnsi="Times New Roman" w:cs="Times New Roman"/>
          <w:noProof/>
          <w:sz w:val="24"/>
          <w:szCs w:val="24"/>
        </w:rPr>
        <w:t xml:space="preserve">. </w:t>
      </w:r>
      <w:r>
        <w:rPr>
          <w:rFonts w:ascii="Times New Roman" w:hAnsi="Times New Roman" w:cs="Times New Roman"/>
          <w:noProof/>
          <w:sz w:val="24"/>
          <w:szCs w:val="24"/>
        </w:rPr>
        <w:t>The maximum concentration reached 800ppm at peak hour and 600ppm during off peak hour.</w:t>
      </w:r>
    </w:p>
    <w:p w:rsidR="00E70B65" w:rsidRDefault="00E70B65" w:rsidP="00C21330">
      <w:pPr>
        <w:ind w:right="-151"/>
        <w:rPr>
          <w:b/>
          <w:noProof/>
        </w:rPr>
      </w:pPr>
      <w:r>
        <w:rPr>
          <w:noProof/>
        </w:rPr>
        <w:drawing>
          <wp:inline distT="0" distB="0" distL="0" distR="0" wp14:anchorId="78BDA81B" wp14:editId="1EE71A62">
            <wp:extent cx="2771775" cy="2724150"/>
            <wp:effectExtent l="0" t="0" r="9525" b="0"/>
            <wp:docPr id="268" name="Chart 26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4"/>
              </a:graphicData>
            </a:graphic>
          </wp:inline>
        </w:drawing>
      </w:r>
      <w:r>
        <w:rPr>
          <w:noProof/>
        </w:rPr>
        <w:drawing>
          <wp:inline distT="0" distB="0" distL="0" distR="0" wp14:anchorId="22EBDDC5" wp14:editId="4DA7A2EF">
            <wp:extent cx="2914650" cy="2724150"/>
            <wp:effectExtent l="0" t="0" r="0" b="0"/>
            <wp:docPr id="269" name="Chart 26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5"/>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61" w:name="_Toc13227250"/>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68</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w:t>
      </w:r>
      <w:r w:rsidR="0050143B">
        <w:rPr>
          <w:rFonts w:ascii="Times New Roman" w:hAnsi="Times New Roman" w:cs="Times New Roman"/>
          <w:i w:val="0"/>
          <w:color w:val="auto"/>
          <w:sz w:val="24"/>
          <w:szCs w:val="24"/>
        </w:rPr>
        <w:t xml:space="preserve"> Particulate matter at peak</w:t>
      </w:r>
      <w:r w:rsidRPr="005F1FC6">
        <w:rPr>
          <w:rFonts w:ascii="Times New Roman" w:hAnsi="Times New Roman" w:cs="Times New Roman"/>
          <w:i w:val="0"/>
          <w:color w:val="auto"/>
          <w:sz w:val="24"/>
          <w:szCs w:val="24"/>
        </w:rPr>
        <w:t xml:space="preserve"> and off-peak hour Minilik II square mixed station.</w:t>
      </w:r>
      <w:bookmarkEnd w:id="461"/>
    </w:p>
    <w:p w:rsidR="00E70B65" w:rsidRPr="004019D8" w:rsidRDefault="00E70B65" w:rsidP="00C21330">
      <w:pPr>
        <w:spacing w:line="360" w:lineRule="auto"/>
        <w:ind w:right="-151"/>
        <w:jc w:val="both"/>
        <w:rPr>
          <w:rFonts w:ascii="Times New Roman" w:hAnsi="Times New Roman" w:cs="Times New Roman"/>
          <w:noProof/>
          <w:color w:val="000000" w:themeColor="text1"/>
          <w:sz w:val="24"/>
          <w:szCs w:val="24"/>
        </w:rPr>
      </w:pPr>
      <w:r w:rsidRPr="004019D8">
        <w:rPr>
          <w:rFonts w:ascii="Times New Roman" w:hAnsi="Times New Roman" w:cs="Times New Roman"/>
          <w:noProof/>
          <w:color w:val="000000" w:themeColor="text1"/>
          <w:sz w:val="24"/>
          <w:szCs w:val="24"/>
        </w:rPr>
        <w:t>The concetration of particulate matter at Minilik II square bus/taxi station is very unhealthy due to unpaved dust stopping station. If there are dust and construction activity near the station particulate matter increase too much than CO</w:t>
      </w:r>
      <w:r w:rsidRPr="004019D8">
        <w:rPr>
          <w:rFonts w:ascii="Times New Roman" w:hAnsi="Times New Roman" w:cs="Times New Roman"/>
          <w:noProof/>
          <w:color w:val="000000" w:themeColor="text1"/>
          <w:sz w:val="24"/>
          <w:szCs w:val="24"/>
          <w:vertAlign w:val="subscript"/>
        </w:rPr>
        <w:t>2</w:t>
      </w:r>
      <w:r>
        <w:rPr>
          <w:rFonts w:ascii="Times New Roman" w:hAnsi="Times New Roman" w:cs="Times New Roman"/>
          <w:noProof/>
          <w:color w:val="000000" w:themeColor="text1"/>
          <w:sz w:val="24"/>
          <w:szCs w:val="24"/>
        </w:rPr>
        <w:t>.</w:t>
      </w:r>
    </w:p>
    <w:p w:rsidR="00E70B65" w:rsidRDefault="00E70B65" w:rsidP="00C21330">
      <w:pPr>
        <w:ind w:right="-151"/>
        <w:rPr>
          <w:b/>
          <w:noProof/>
        </w:rPr>
      </w:pPr>
      <w:r>
        <w:rPr>
          <w:noProof/>
        </w:rPr>
        <w:drawing>
          <wp:inline distT="0" distB="0" distL="0" distR="0" wp14:anchorId="332298E5" wp14:editId="51505C83">
            <wp:extent cx="2781300" cy="2609850"/>
            <wp:effectExtent l="0" t="0" r="0" b="0"/>
            <wp:docPr id="270" name="Chart 27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6"/>
              </a:graphicData>
            </a:graphic>
          </wp:inline>
        </w:drawing>
      </w:r>
      <w:r>
        <w:rPr>
          <w:noProof/>
        </w:rPr>
        <w:drawing>
          <wp:inline distT="0" distB="0" distL="0" distR="0" wp14:anchorId="12F9E6D5" wp14:editId="181939AC">
            <wp:extent cx="2914650" cy="2609850"/>
            <wp:effectExtent l="0" t="0" r="0" b="0"/>
            <wp:docPr id="271" name="Chart 27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7"/>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62" w:name="_Toc13227251"/>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69</w:t>
      </w:r>
      <w:r w:rsidR="00E834FC" w:rsidRPr="005F1FC6">
        <w:rPr>
          <w:rFonts w:ascii="Times New Roman" w:hAnsi="Times New Roman" w:cs="Times New Roman"/>
          <w:i w:val="0"/>
          <w:noProof/>
          <w:color w:val="auto"/>
          <w:sz w:val="24"/>
          <w:szCs w:val="24"/>
        </w:rPr>
        <w:fldChar w:fldCharType="end"/>
      </w:r>
      <w:r w:rsidR="0050143B">
        <w:rPr>
          <w:rFonts w:ascii="Times New Roman" w:hAnsi="Times New Roman" w:cs="Times New Roman"/>
          <w:i w:val="0"/>
          <w:color w:val="auto"/>
          <w:sz w:val="24"/>
          <w:szCs w:val="24"/>
        </w:rPr>
        <w:t>: Air quality index at peak</w:t>
      </w:r>
      <w:r w:rsidRPr="005F1FC6">
        <w:rPr>
          <w:rFonts w:ascii="Times New Roman" w:hAnsi="Times New Roman" w:cs="Times New Roman"/>
          <w:i w:val="0"/>
          <w:color w:val="auto"/>
          <w:sz w:val="24"/>
          <w:szCs w:val="24"/>
        </w:rPr>
        <w:t xml:space="preserve"> and off-peak hour Minilik II square mixed station.</w:t>
      </w:r>
      <w:bookmarkEnd w:id="462"/>
    </w:p>
    <w:p w:rsidR="00E70B65" w:rsidRPr="00816C89" w:rsidRDefault="00E70B65" w:rsidP="00C21330">
      <w:pPr>
        <w:spacing w:line="360" w:lineRule="auto"/>
        <w:ind w:right="-151"/>
        <w:jc w:val="both"/>
        <w:rPr>
          <w:rFonts w:ascii="Times New Roman" w:hAnsi="Times New Roman" w:cs="Times New Roman"/>
          <w:noProof/>
          <w:sz w:val="24"/>
          <w:szCs w:val="24"/>
        </w:rPr>
      </w:pPr>
      <w:r w:rsidRPr="00816C89">
        <w:rPr>
          <w:rFonts w:ascii="Times New Roman" w:hAnsi="Times New Roman" w:cs="Times New Roman"/>
          <w:noProof/>
          <w:sz w:val="24"/>
          <w:szCs w:val="24"/>
        </w:rPr>
        <w:t>AQI indicates bad air quality maximum concentration reached up to 365 which is very unhealthy at peak hour and 320 off peak hour.</w:t>
      </w:r>
      <w:r>
        <w:rPr>
          <w:rFonts w:ascii="Times New Roman" w:hAnsi="Times New Roman" w:cs="Times New Roman"/>
          <w:noProof/>
          <w:sz w:val="24"/>
          <w:szCs w:val="24"/>
        </w:rPr>
        <w:t xml:space="preserve"> It ranges between 85 and 355 at peak hour, and 49 to 325 off peak hour. Average concentration 153.56 and 130.46 at peak and off </w:t>
      </w:r>
      <w:r w:rsidRPr="00934A3F">
        <w:rPr>
          <w:rFonts w:ascii="Times New Roman" w:hAnsi="Times New Roman" w:cs="Times New Roman"/>
          <w:noProof/>
          <w:color w:val="000000" w:themeColor="text1"/>
          <w:sz w:val="24"/>
          <w:szCs w:val="24"/>
        </w:rPr>
        <w:t>peak</w:t>
      </w:r>
      <w:r>
        <w:rPr>
          <w:rFonts w:ascii="Times New Roman" w:hAnsi="Times New Roman" w:cs="Times New Roman"/>
          <w:noProof/>
          <w:sz w:val="24"/>
          <w:szCs w:val="24"/>
        </w:rPr>
        <w:t xml:space="preserve"> hour respectively.</w:t>
      </w:r>
    </w:p>
    <w:p w:rsidR="00E70B65" w:rsidRDefault="00E70B65" w:rsidP="00C21330">
      <w:pPr>
        <w:ind w:right="-151"/>
        <w:rPr>
          <w:b/>
          <w:noProof/>
        </w:rPr>
      </w:pPr>
      <w:r>
        <w:rPr>
          <w:noProof/>
        </w:rPr>
        <w:lastRenderedPageBreak/>
        <w:drawing>
          <wp:inline distT="0" distB="0" distL="0" distR="0" wp14:anchorId="1AC6291E" wp14:editId="3F242F20">
            <wp:extent cx="2781300" cy="2867025"/>
            <wp:effectExtent l="0" t="0" r="0" b="9525"/>
            <wp:docPr id="272" name="Chart 27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8"/>
              </a:graphicData>
            </a:graphic>
          </wp:inline>
        </w:drawing>
      </w:r>
      <w:r>
        <w:rPr>
          <w:noProof/>
        </w:rPr>
        <w:drawing>
          <wp:inline distT="0" distB="0" distL="0" distR="0" wp14:anchorId="6A30C68C" wp14:editId="6C3DE696">
            <wp:extent cx="2895600" cy="2867025"/>
            <wp:effectExtent l="0" t="0" r="0" b="9525"/>
            <wp:docPr id="273" name="Chart 27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9"/>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63" w:name="_Toc13227252"/>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70</w:t>
      </w:r>
      <w:r w:rsidR="00E834FC" w:rsidRPr="005F1FC6">
        <w:rPr>
          <w:rFonts w:ascii="Times New Roman" w:hAnsi="Times New Roman" w:cs="Times New Roman"/>
          <w:i w:val="0"/>
          <w:noProof/>
          <w:color w:val="auto"/>
          <w:sz w:val="24"/>
          <w:szCs w:val="24"/>
        </w:rPr>
        <w:fldChar w:fldCharType="end"/>
      </w:r>
      <w:r w:rsidR="0050143B">
        <w:rPr>
          <w:rFonts w:ascii="Times New Roman" w:hAnsi="Times New Roman" w:cs="Times New Roman"/>
          <w:i w:val="0"/>
          <w:color w:val="auto"/>
          <w:sz w:val="24"/>
          <w:szCs w:val="24"/>
        </w:rPr>
        <w:t>: Carbon dioxide at peak</w:t>
      </w:r>
      <w:r w:rsidRPr="005F1FC6">
        <w:rPr>
          <w:rFonts w:ascii="Times New Roman" w:hAnsi="Times New Roman" w:cs="Times New Roman"/>
          <w:i w:val="0"/>
          <w:color w:val="auto"/>
          <w:sz w:val="24"/>
          <w:szCs w:val="24"/>
        </w:rPr>
        <w:t xml:space="preserve"> and off-peak hour Minilik II square mixed station.</w:t>
      </w:r>
      <w:bookmarkEnd w:id="463"/>
    </w:p>
    <w:p w:rsidR="00E70B65" w:rsidRPr="00D0169A" w:rsidRDefault="00E70B65" w:rsidP="00C21330">
      <w:pPr>
        <w:spacing w:line="360" w:lineRule="auto"/>
        <w:ind w:right="-151"/>
        <w:jc w:val="both"/>
        <w:rPr>
          <w:rFonts w:ascii="Times New Roman" w:hAnsi="Times New Roman" w:cs="Times New Roman"/>
          <w:noProof/>
          <w:sz w:val="24"/>
          <w:szCs w:val="24"/>
        </w:rPr>
      </w:pPr>
      <w:r w:rsidRPr="00D0169A">
        <w:rPr>
          <w:rFonts w:ascii="Times New Roman" w:hAnsi="Times New Roman" w:cs="Times New Roman"/>
          <w:noProof/>
          <w:sz w:val="24"/>
          <w:szCs w:val="24"/>
        </w:rPr>
        <w:t xml:space="preserve">There was wind during measurment and </w:t>
      </w:r>
      <w:r>
        <w:rPr>
          <w:rFonts w:ascii="Times New Roman" w:hAnsi="Times New Roman" w:cs="Times New Roman"/>
          <w:noProof/>
          <w:sz w:val="24"/>
          <w:szCs w:val="24"/>
        </w:rPr>
        <w:t>heavy-duty vehicles</w:t>
      </w:r>
      <w:r w:rsidRPr="00D0169A">
        <w:rPr>
          <w:rFonts w:ascii="Times New Roman" w:hAnsi="Times New Roman" w:cs="Times New Roman"/>
          <w:noProof/>
          <w:sz w:val="24"/>
          <w:szCs w:val="24"/>
        </w:rPr>
        <w:t xml:space="preserve"> emit black smoke, it reached 3200ppm the maximum concentration. It was observed that, the </w:t>
      </w:r>
      <w:r>
        <w:rPr>
          <w:rFonts w:ascii="Times New Roman" w:hAnsi="Times New Roman" w:cs="Times New Roman"/>
          <w:noProof/>
          <w:sz w:val="24"/>
          <w:szCs w:val="24"/>
        </w:rPr>
        <w:t>highest</w:t>
      </w:r>
      <w:r w:rsidRPr="00D0169A">
        <w:rPr>
          <w:rFonts w:ascii="Times New Roman" w:hAnsi="Times New Roman" w:cs="Times New Roman"/>
          <w:noProof/>
          <w:sz w:val="24"/>
          <w:szCs w:val="24"/>
        </w:rPr>
        <w:t xml:space="preserve"> CO</w:t>
      </w:r>
      <w:r w:rsidRPr="00104F04">
        <w:rPr>
          <w:rFonts w:ascii="Times New Roman" w:hAnsi="Times New Roman" w:cs="Times New Roman"/>
          <w:noProof/>
          <w:sz w:val="24"/>
          <w:szCs w:val="24"/>
          <w:vertAlign w:val="subscript"/>
        </w:rPr>
        <w:t>2</w:t>
      </w:r>
      <w:r w:rsidRPr="00D0169A">
        <w:rPr>
          <w:rFonts w:ascii="Times New Roman" w:hAnsi="Times New Roman" w:cs="Times New Roman"/>
          <w:noProof/>
          <w:sz w:val="24"/>
          <w:szCs w:val="24"/>
        </w:rPr>
        <w:t xml:space="preserve"> concentration from all stations at peak hour.</w:t>
      </w:r>
    </w:p>
    <w:p w:rsidR="00E70B65" w:rsidRDefault="00E70B65" w:rsidP="00C21330">
      <w:pPr>
        <w:ind w:right="-151"/>
        <w:rPr>
          <w:b/>
          <w:noProof/>
        </w:rPr>
      </w:pPr>
      <w:r>
        <w:rPr>
          <w:noProof/>
        </w:rPr>
        <w:drawing>
          <wp:inline distT="0" distB="0" distL="0" distR="0" wp14:anchorId="1DC400C1" wp14:editId="035DB420">
            <wp:extent cx="2762250" cy="2819400"/>
            <wp:effectExtent l="0" t="0" r="0" b="0"/>
            <wp:docPr id="274" name="Chart 27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0"/>
              </a:graphicData>
            </a:graphic>
          </wp:inline>
        </w:drawing>
      </w:r>
      <w:r>
        <w:rPr>
          <w:noProof/>
        </w:rPr>
        <w:drawing>
          <wp:inline distT="0" distB="0" distL="0" distR="0" wp14:anchorId="3CD3D218" wp14:editId="252FAB7A">
            <wp:extent cx="2971800" cy="2819400"/>
            <wp:effectExtent l="0" t="0" r="0" b="0"/>
            <wp:docPr id="275" name="Chart 27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1"/>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64" w:name="_Toc13227253"/>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71</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w:t>
      </w:r>
      <w:r w:rsidR="0050143B">
        <w:rPr>
          <w:rFonts w:ascii="Times New Roman" w:hAnsi="Times New Roman" w:cs="Times New Roman"/>
          <w:i w:val="0"/>
          <w:color w:val="auto"/>
          <w:sz w:val="24"/>
          <w:szCs w:val="24"/>
        </w:rPr>
        <w:t xml:space="preserve"> Particulate matter at peak</w:t>
      </w:r>
      <w:r w:rsidRPr="005F1FC6">
        <w:rPr>
          <w:rFonts w:ascii="Times New Roman" w:hAnsi="Times New Roman" w:cs="Times New Roman"/>
          <w:i w:val="0"/>
          <w:color w:val="auto"/>
          <w:sz w:val="24"/>
          <w:szCs w:val="24"/>
        </w:rPr>
        <w:t xml:space="preserve"> and off-peak hour Minilik II square taxi station.</w:t>
      </w:r>
      <w:bookmarkEnd w:id="464"/>
    </w:p>
    <w:p w:rsidR="00E70B65" w:rsidRPr="008844E9" w:rsidRDefault="00E70B65" w:rsidP="00C21330">
      <w:pPr>
        <w:spacing w:line="360" w:lineRule="auto"/>
        <w:ind w:right="-151"/>
        <w:jc w:val="both"/>
        <w:rPr>
          <w:b/>
          <w:noProof/>
          <w:color w:val="000000" w:themeColor="text1"/>
        </w:rPr>
      </w:pPr>
      <w:r w:rsidRPr="008844E9">
        <w:rPr>
          <w:rFonts w:ascii="Times New Roman" w:hAnsi="Times New Roman" w:cs="Times New Roman"/>
          <w:noProof/>
          <w:color w:val="000000" w:themeColor="text1"/>
          <w:sz w:val="24"/>
          <w:szCs w:val="24"/>
        </w:rPr>
        <w:t>PM2.5 ranges between 35 to 200</w:t>
      </w:r>
      <w:r w:rsidRPr="0036556F">
        <w:rPr>
          <w:rFonts w:ascii="Times New Roman" w:hAnsi="Times New Roman" w:cs="Times New Roman"/>
          <w:sz w:val="24"/>
          <w:szCs w:val="24"/>
        </w:rPr>
        <w:t>μ</w:t>
      </w:r>
      <w:r w:rsidRPr="008844E9">
        <w:rPr>
          <w:rFonts w:ascii="Times New Roman" w:hAnsi="Times New Roman" w:cs="Times New Roman"/>
          <w:noProof/>
          <w:color w:val="000000" w:themeColor="text1"/>
          <w:sz w:val="24"/>
          <w:szCs w:val="24"/>
        </w:rPr>
        <w:t>g/m</w:t>
      </w:r>
      <w:r w:rsidRPr="008844E9">
        <w:rPr>
          <w:rFonts w:ascii="Times New Roman" w:hAnsi="Times New Roman" w:cs="Times New Roman"/>
          <w:noProof/>
          <w:color w:val="000000" w:themeColor="text1"/>
          <w:sz w:val="24"/>
          <w:szCs w:val="24"/>
          <w:vertAlign w:val="superscript"/>
        </w:rPr>
        <w:t>3</w:t>
      </w:r>
      <w:r w:rsidRPr="008844E9">
        <w:rPr>
          <w:rFonts w:ascii="Times New Roman" w:hAnsi="Times New Roman" w:cs="Times New Roman"/>
          <w:noProof/>
          <w:color w:val="000000" w:themeColor="text1"/>
          <w:sz w:val="24"/>
          <w:szCs w:val="24"/>
        </w:rPr>
        <w:t xml:space="preserve"> at peak hour, and 20 to 115</w:t>
      </w:r>
      <w:r w:rsidRPr="0036556F">
        <w:rPr>
          <w:rFonts w:ascii="Times New Roman" w:hAnsi="Times New Roman" w:cs="Times New Roman"/>
          <w:sz w:val="24"/>
          <w:szCs w:val="24"/>
        </w:rPr>
        <w:t>μ</w:t>
      </w:r>
      <w:r w:rsidRPr="008844E9">
        <w:rPr>
          <w:rFonts w:ascii="Times New Roman" w:hAnsi="Times New Roman" w:cs="Times New Roman"/>
          <w:noProof/>
          <w:color w:val="000000" w:themeColor="text1"/>
          <w:sz w:val="24"/>
          <w:szCs w:val="24"/>
        </w:rPr>
        <w:t>g/m</w:t>
      </w:r>
      <w:r w:rsidRPr="008844E9">
        <w:rPr>
          <w:rFonts w:ascii="Times New Roman" w:hAnsi="Times New Roman" w:cs="Times New Roman"/>
          <w:noProof/>
          <w:color w:val="000000" w:themeColor="text1"/>
          <w:sz w:val="24"/>
          <w:szCs w:val="24"/>
          <w:vertAlign w:val="superscript"/>
        </w:rPr>
        <w:t>3</w:t>
      </w:r>
      <w:r w:rsidRPr="008844E9">
        <w:rPr>
          <w:rFonts w:ascii="Times New Roman" w:hAnsi="Times New Roman" w:cs="Times New Roman"/>
          <w:noProof/>
          <w:color w:val="000000" w:themeColor="text1"/>
          <w:sz w:val="24"/>
          <w:szCs w:val="24"/>
        </w:rPr>
        <w:t xml:space="preserve"> off peak hour. PM10 from 80 to 970</w:t>
      </w:r>
      <w:r w:rsidRPr="0036556F">
        <w:rPr>
          <w:rFonts w:ascii="Times New Roman" w:hAnsi="Times New Roman" w:cs="Times New Roman"/>
          <w:sz w:val="24"/>
          <w:szCs w:val="24"/>
        </w:rPr>
        <w:t>μ</w:t>
      </w:r>
      <w:r w:rsidRPr="008844E9">
        <w:rPr>
          <w:rFonts w:ascii="Times New Roman" w:hAnsi="Times New Roman" w:cs="Times New Roman"/>
          <w:noProof/>
          <w:color w:val="000000" w:themeColor="text1"/>
          <w:sz w:val="24"/>
          <w:szCs w:val="24"/>
        </w:rPr>
        <w:t>g/m</w:t>
      </w:r>
      <w:r w:rsidRPr="008844E9">
        <w:rPr>
          <w:rFonts w:ascii="Times New Roman" w:hAnsi="Times New Roman" w:cs="Times New Roman"/>
          <w:noProof/>
          <w:color w:val="000000" w:themeColor="text1"/>
          <w:sz w:val="24"/>
          <w:szCs w:val="24"/>
          <w:vertAlign w:val="superscript"/>
        </w:rPr>
        <w:t>3</w:t>
      </w:r>
      <w:r w:rsidRPr="008844E9">
        <w:rPr>
          <w:rFonts w:ascii="Times New Roman" w:hAnsi="Times New Roman" w:cs="Times New Roman"/>
          <w:noProof/>
          <w:color w:val="000000" w:themeColor="text1"/>
          <w:sz w:val="24"/>
          <w:szCs w:val="24"/>
        </w:rPr>
        <w:t xml:space="preserve"> peak hour and 40 to 610</w:t>
      </w:r>
      <w:r w:rsidRPr="0036556F">
        <w:rPr>
          <w:rFonts w:ascii="Times New Roman" w:hAnsi="Times New Roman" w:cs="Times New Roman"/>
          <w:sz w:val="24"/>
          <w:szCs w:val="24"/>
        </w:rPr>
        <w:t>μ</w:t>
      </w:r>
      <w:r w:rsidRPr="008844E9">
        <w:rPr>
          <w:rFonts w:ascii="Times New Roman" w:hAnsi="Times New Roman" w:cs="Times New Roman"/>
          <w:noProof/>
          <w:color w:val="000000" w:themeColor="text1"/>
          <w:sz w:val="24"/>
          <w:szCs w:val="24"/>
        </w:rPr>
        <w:t>g/m</w:t>
      </w:r>
      <w:r w:rsidRPr="008844E9">
        <w:rPr>
          <w:rFonts w:ascii="Times New Roman" w:hAnsi="Times New Roman" w:cs="Times New Roman"/>
          <w:noProof/>
          <w:color w:val="000000" w:themeColor="text1"/>
          <w:sz w:val="24"/>
          <w:szCs w:val="24"/>
          <w:vertAlign w:val="superscript"/>
        </w:rPr>
        <w:t>3</w:t>
      </w:r>
      <w:r w:rsidRPr="008844E9">
        <w:rPr>
          <w:rFonts w:ascii="Times New Roman" w:hAnsi="Times New Roman" w:cs="Times New Roman"/>
          <w:noProof/>
          <w:color w:val="000000" w:themeColor="text1"/>
          <w:sz w:val="24"/>
          <w:szCs w:val="24"/>
        </w:rPr>
        <w:t xml:space="preserve"> off peak hour. </w:t>
      </w:r>
      <w:r>
        <w:rPr>
          <w:rFonts w:ascii="Times New Roman" w:hAnsi="Times New Roman" w:cs="Times New Roman"/>
          <w:noProof/>
          <w:color w:val="000000" w:themeColor="text1"/>
          <w:sz w:val="24"/>
          <w:szCs w:val="24"/>
        </w:rPr>
        <w:t xml:space="preserve"> </w:t>
      </w:r>
    </w:p>
    <w:p w:rsidR="00E70B65" w:rsidRDefault="00E70B65" w:rsidP="00C21330">
      <w:pPr>
        <w:ind w:right="-151"/>
        <w:rPr>
          <w:b/>
          <w:noProof/>
        </w:rPr>
      </w:pPr>
      <w:r>
        <w:rPr>
          <w:noProof/>
        </w:rPr>
        <w:lastRenderedPageBreak/>
        <w:drawing>
          <wp:inline distT="0" distB="0" distL="0" distR="0" wp14:anchorId="30D2291C" wp14:editId="097FDD15">
            <wp:extent cx="2800350" cy="2552700"/>
            <wp:effectExtent l="0" t="0" r="0" b="0"/>
            <wp:docPr id="276" name="Chart 27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2"/>
              </a:graphicData>
            </a:graphic>
          </wp:inline>
        </w:drawing>
      </w:r>
      <w:r>
        <w:rPr>
          <w:noProof/>
        </w:rPr>
        <w:drawing>
          <wp:inline distT="0" distB="0" distL="0" distR="0" wp14:anchorId="0951342B" wp14:editId="0B4AF851">
            <wp:extent cx="2876550" cy="2552700"/>
            <wp:effectExtent l="0" t="0" r="0" b="0"/>
            <wp:docPr id="121" name="Chart 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3"/>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65" w:name="_Toc13227254"/>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72</w:t>
      </w:r>
      <w:r w:rsidR="00E834FC" w:rsidRPr="005F1FC6">
        <w:rPr>
          <w:rFonts w:ascii="Times New Roman" w:hAnsi="Times New Roman" w:cs="Times New Roman"/>
          <w:i w:val="0"/>
          <w:noProof/>
          <w:color w:val="auto"/>
          <w:sz w:val="24"/>
          <w:szCs w:val="24"/>
        </w:rPr>
        <w:fldChar w:fldCharType="end"/>
      </w:r>
      <w:r w:rsidR="0050143B">
        <w:rPr>
          <w:rFonts w:ascii="Times New Roman" w:hAnsi="Times New Roman" w:cs="Times New Roman"/>
          <w:i w:val="0"/>
          <w:color w:val="auto"/>
          <w:sz w:val="24"/>
          <w:szCs w:val="24"/>
        </w:rPr>
        <w:t>: Air quality index at peak</w:t>
      </w:r>
      <w:r w:rsidRPr="005F1FC6">
        <w:rPr>
          <w:rFonts w:ascii="Times New Roman" w:hAnsi="Times New Roman" w:cs="Times New Roman"/>
          <w:i w:val="0"/>
          <w:color w:val="auto"/>
          <w:sz w:val="24"/>
          <w:szCs w:val="24"/>
        </w:rPr>
        <w:t xml:space="preserve"> and off-peak hour Minilik II square taxi station.</w:t>
      </w:r>
      <w:bookmarkEnd w:id="465"/>
    </w:p>
    <w:p w:rsidR="00E70B65" w:rsidRPr="00235EDC" w:rsidRDefault="00E70B65" w:rsidP="00C21330">
      <w:pPr>
        <w:spacing w:line="480" w:lineRule="auto"/>
        <w:ind w:right="-151"/>
        <w:jc w:val="both"/>
        <w:rPr>
          <w:rFonts w:ascii="Times New Roman" w:hAnsi="Times New Roman" w:cs="Times New Roman"/>
          <w:noProof/>
          <w:color w:val="000000" w:themeColor="text1"/>
          <w:sz w:val="24"/>
          <w:szCs w:val="24"/>
        </w:rPr>
      </w:pPr>
      <w:r w:rsidRPr="00235EDC">
        <w:rPr>
          <w:rFonts w:ascii="Times New Roman" w:hAnsi="Times New Roman" w:cs="Times New Roman"/>
          <w:noProof/>
          <w:color w:val="000000" w:themeColor="text1"/>
          <w:sz w:val="24"/>
          <w:szCs w:val="24"/>
        </w:rPr>
        <w:t>AQI concentration of taxi station at Minilik II square is not good air quality due to station location near side of road junction and gravel paved surface stop. Gravel surface station rise dust and particulate matter</w:t>
      </w:r>
      <w:r>
        <w:rPr>
          <w:rFonts w:ascii="Times New Roman" w:hAnsi="Times New Roman" w:cs="Times New Roman"/>
          <w:noProof/>
          <w:color w:val="000000" w:themeColor="text1"/>
          <w:sz w:val="24"/>
          <w:szCs w:val="24"/>
        </w:rPr>
        <w:t>.</w:t>
      </w:r>
      <w:r w:rsidRPr="00235EDC">
        <w:rPr>
          <w:rFonts w:ascii="Times New Roman" w:hAnsi="Times New Roman" w:cs="Times New Roman"/>
          <w:noProof/>
          <w:color w:val="000000" w:themeColor="text1"/>
          <w:sz w:val="24"/>
          <w:szCs w:val="24"/>
        </w:rPr>
        <w:t xml:space="preserve"> </w:t>
      </w:r>
    </w:p>
    <w:p w:rsidR="00E70B65" w:rsidRDefault="00E70B65" w:rsidP="00C21330">
      <w:pPr>
        <w:ind w:right="-151"/>
        <w:rPr>
          <w:b/>
          <w:noProof/>
        </w:rPr>
      </w:pPr>
      <w:r>
        <w:rPr>
          <w:noProof/>
        </w:rPr>
        <w:drawing>
          <wp:inline distT="0" distB="0" distL="0" distR="0" wp14:anchorId="5624F2B9" wp14:editId="62807EFE">
            <wp:extent cx="2800350" cy="2695575"/>
            <wp:effectExtent l="0" t="0" r="0" b="9525"/>
            <wp:docPr id="277" name="Chart 27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4"/>
              </a:graphicData>
            </a:graphic>
          </wp:inline>
        </w:drawing>
      </w:r>
      <w:r>
        <w:rPr>
          <w:noProof/>
        </w:rPr>
        <w:drawing>
          <wp:inline distT="0" distB="0" distL="0" distR="0" wp14:anchorId="7694C3AA" wp14:editId="44235874">
            <wp:extent cx="2895600" cy="2695575"/>
            <wp:effectExtent l="0" t="0" r="0" b="9525"/>
            <wp:docPr id="122" name="Chart 1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5"/>
              </a:graphicData>
            </a:graphic>
          </wp:inline>
        </w:drawing>
      </w:r>
    </w:p>
    <w:p w:rsidR="008C5963" w:rsidRPr="005F1FC6" w:rsidRDefault="008C5963" w:rsidP="00C21330">
      <w:pPr>
        <w:pStyle w:val="Caption"/>
        <w:ind w:right="-151"/>
        <w:rPr>
          <w:rFonts w:ascii="Times New Roman" w:hAnsi="Times New Roman" w:cs="Times New Roman"/>
          <w:i w:val="0"/>
          <w:noProof/>
          <w:color w:val="auto"/>
          <w:sz w:val="24"/>
          <w:szCs w:val="24"/>
        </w:rPr>
      </w:pPr>
      <w:bookmarkStart w:id="466" w:name="_Toc13227255"/>
      <w:r w:rsidRPr="005F1FC6">
        <w:rPr>
          <w:rFonts w:ascii="Times New Roman" w:hAnsi="Times New Roman" w:cs="Times New Roman"/>
          <w:i w:val="0"/>
          <w:color w:val="auto"/>
          <w:sz w:val="24"/>
          <w:szCs w:val="24"/>
        </w:rPr>
        <w:t xml:space="preserve">Annex </w:t>
      </w:r>
      <w:r w:rsidR="00E834FC" w:rsidRPr="005F1FC6">
        <w:rPr>
          <w:rFonts w:ascii="Times New Roman" w:hAnsi="Times New Roman" w:cs="Times New Roman"/>
          <w:i w:val="0"/>
          <w:color w:val="auto"/>
          <w:sz w:val="24"/>
          <w:szCs w:val="24"/>
        </w:rPr>
        <w:fldChar w:fldCharType="begin"/>
      </w:r>
      <w:r w:rsidR="00E834FC" w:rsidRPr="005F1FC6">
        <w:rPr>
          <w:rFonts w:ascii="Times New Roman" w:hAnsi="Times New Roman" w:cs="Times New Roman"/>
          <w:i w:val="0"/>
          <w:color w:val="auto"/>
          <w:sz w:val="24"/>
          <w:szCs w:val="24"/>
        </w:rPr>
        <w:instrText xml:space="preserve"> SEQ Annex \* ARABIC </w:instrText>
      </w:r>
      <w:r w:rsidR="00E834FC" w:rsidRPr="005F1FC6">
        <w:rPr>
          <w:rFonts w:ascii="Times New Roman" w:hAnsi="Times New Roman" w:cs="Times New Roman"/>
          <w:i w:val="0"/>
          <w:color w:val="auto"/>
          <w:sz w:val="24"/>
          <w:szCs w:val="24"/>
        </w:rPr>
        <w:fldChar w:fldCharType="separate"/>
      </w:r>
      <w:r w:rsidR="003B6EFA">
        <w:rPr>
          <w:rFonts w:ascii="Times New Roman" w:hAnsi="Times New Roman" w:cs="Times New Roman"/>
          <w:i w:val="0"/>
          <w:noProof/>
          <w:color w:val="auto"/>
          <w:sz w:val="24"/>
          <w:szCs w:val="24"/>
        </w:rPr>
        <w:t>73</w:t>
      </w:r>
      <w:r w:rsidR="00E834FC" w:rsidRPr="005F1FC6">
        <w:rPr>
          <w:rFonts w:ascii="Times New Roman" w:hAnsi="Times New Roman" w:cs="Times New Roman"/>
          <w:i w:val="0"/>
          <w:noProof/>
          <w:color w:val="auto"/>
          <w:sz w:val="24"/>
          <w:szCs w:val="24"/>
        </w:rPr>
        <w:fldChar w:fldCharType="end"/>
      </w:r>
      <w:r w:rsidRPr="005F1FC6">
        <w:rPr>
          <w:rFonts w:ascii="Times New Roman" w:hAnsi="Times New Roman" w:cs="Times New Roman"/>
          <w:i w:val="0"/>
          <w:color w:val="auto"/>
          <w:sz w:val="24"/>
          <w:szCs w:val="24"/>
        </w:rPr>
        <w:t>: Carbon dioxid</w:t>
      </w:r>
      <w:r w:rsidR="0050143B">
        <w:rPr>
          <w:rFonts w:ascii="Times New Roman" w:hAnsi="Times New Roman" w:cs="Times New Roman"/>
          <w:i w:val="0"/>
          <w:color w:val="auto"/>
          <w:sz w:val="24"/>
          <w:szCs w:val="24"/>
        </w:rPr>
        <w:t>e at peak</w:t>
      </w:r>
      <w:r w:rsidRPr="005F1FC6">
        <w:rPr>
          <w:rFonts w:ascii="Times New Roman" w:hAnsi="Times New Roman" w:cs="Times New Roman"/>
          <w:i w:val="0"/>
          <w:color w:val="auto"/>
          <w:sz w:val="24"/>
          <w:szCs w:val="24"/>
        </w:rPr>
        <w:t xml:space="preserve"> and off-peak hour Minilik II square taxi station.</w:t>
      </w:r>
      <w:bookmarkEnd w:id="466"/>
    </w:p>
    <w:p w:rsidR="00E70B65" w:rsidRPr="00D07144" w:rsidRDefault="00E70B65" w:rsidP="00C21330">
      <w:pPr>
        <w:spacing w:line="480" w:lineRule="auto"/>
        <w:ind w:right="-151"/>
        <w:rPr>
          <w:rFonts w:ascii="Times New Roman" w:hAnsi="Times New Roman" w:cs="Times New Roman"/>
          <w:noProof/>
          <w:sz w:val="24"/>
          <w:szCs w:val="24"/>
        </w:rPr>
      </w:pPr>
      <w:r w:rsidRPr="00D0169A">
        <w:rPr>
          <w:rFonts w:ascii="Times New Roman" w:hAnsi="Times New Roman" w:cs="Times New Roman"/>
          <w:noProof/>
          <w:sz w:val="24"/>
          <w:szCs w:val="24"/>
        </w:rPr>
        <w:t>CO</w:t>
      </w:r>
      <w:r w:rsidRPr="008844E9">
        <w:rPr>
          <w:rFonts w:ascii="Times New Roman" w:hAnsi="Times New Roman" w:cs="Times New Roman"/>
          <w:noProof/>
          <w:sz w:val="24"/>
          <w:szCs w:val="24"/>
          <w:vertAlign w:val="subscript"/>
        </w:rPr>
        <w:t>2</w:t>
      </w:r>
      <w:r w:rsidRPr="00D0169A">
        <w:rPr>
          <w:rFonts w:ascii="Times New Roman" w:hAnsi="Times New Roman" w:cs="Times New Roman"/>
          <w:noProof/>
          <w:sz w:val="24"/>
          <w:szCs w:val="24"/>
        </w:rPr>
        <w:t xml:space="preserve"> is high concentration at instant off peak hour when old vehicle pass on the raod way and emit black smoke. The average CO</w:t>
      </w:r>
      <w:r w:rsidRPr="008844E9">
        <w:rPr>
          <w:rFonts w:ascii="Times New Roman" w:hAnsi="Times New Roman" w:cs="Times New Roman"/>
          <w:noProof/>
          <w:sz w:val="24"/>
          <w:szCs w:val="24"/>
          <w:vertAlign w:val="subscript"/>
        </w:rPr>
        <w:t>2</w:t>
      </w:r>
      <w:r w:rsidRPr="00D0169A">
        <w:rPr>
          <w:rFonts w:ascii="Times New Roman" w:hAnsi="Times New Roman" w:cs="Times New Roman"/>
          <w:noProof/>
          <w:sz w:val="24"/>
          <w:szCs w:val="24"/>
        </w:rPr>
        <w:t xml:space="preserve"> concentration </w:t>
      </w:r>
      <w:r>
        <w:rPr>
          <w:rFonts w:ascii="Times New Roman" w:hAnsi="Times New Roman" w:cs="Times New Roman"/>
          <w:noProof/>
          <w:sz w:val="24"/>
          <w:szCs w:val="24"/>
        </w:rPr>
        <w:t xml:space="preserve">at </w:t>
      </w:r>
      <w:r w:rsidRPr="00D0169A">
        <w:rPr>
          <w:rFonts w:ascii="Times New Roman" w:hAnsi="Times New Roman" w:cs="Times New Roman"/>
          <w:noProof/>
          <w:sz w:val="24"/>
          <w:szCs w:val="24"/>
        </w:rPr>
        <w:t>peak hour is greater than off peak hour</w:t>
      </w:r>
      <w:r>
        <w:rPr>
          <w:rFonts w:ascii="Times New Roman" w:hAnsi="Times New Roman" w:cs="Times New Roman"/>
          <w:noProof/>
          <w:sz w:val="24"/>
          <w:szCs w:val="24"/>
        </w:rPr>
        <w:t>.</w:t>
      </w:r>
    </w:p>
    <w:p w:rsidR="00E70B65" w:rsidRDefault="00E70B65" w:rsidP="00C21330">
      <w:pPr>
        <w:pStyle w:val="Heading1"/>
        <w:ind w:right="-151"/>
        <w:rPr>
          <w:color w:val="000000" w:themeColor="text1"/>
          <w:sz w:val="26"/>
          <w:szCs w:val="26"/>
        </w:rPr>
      </w:pPr>
    </w:p>
    <w:p w:rsidR="00E70B65" w:rsidRDefault="00E70B65" w:rsidP="006E65CC">
      <w:pPr>
        <w:pStyle w:val="Heading1"/>
        <w:rPr>
          <w:color w:val="000000" w:themeColor="text1"/>
          <w:sz w:val="26"/>
          <w:szCs w:val="26"/>
        </w:rPr>
      </w:pPr>
    </w:p>
    <w:p w:rsidR="00E70B65" w:rsidRPr="006E65CC" w:rsidRDefault="00E70B65" w:rsidP="006E65CC">
      <w:pPr>
        <w:pStyle w:val="Heading1"/>
        <w:rPr>
          <w:color w:val="000000" w:themeColor="text1"/>
          <w:sz w:val="26"/>
          <w:szCs w:val="26"/>
        </w:rPr>
      </w:pPr>
      <w:bookmarkStart w:id="467" w:name="_Toc13226856"/>
      <w:r>
        <w:rPr>
          <w:color w:val="000000" w:themeColor="text1"/>
          <w:sz w:val="26"/>
          <w:szCs w:val="26"/>
        </w:rPr>
        <w:lastRenderedPageBreak/>
        <w:t>Appendix VI</w:t>
      </w:r>
      <w:bookmarkEnd w:id="467"/>
    </w:p>
    <w:p w:rsidR="00C241E5" w:rsidRDefault="00C241E5" w:rsidP="00363291">
      <w:pPr>
        <w:spacing w:after="420" w:line="240" w:lineRule="auto"/>
        <w:rPr>
          <w:rFonts w:ascii="Times New Roman" w:eastAsia="Times New Roman" w:hAnsi="Times New Roman" w:cs="Times New Roman"/>
          <w:b/>
          <w:color w:val="000000" w:themeColor="text1"/>
          <w:sz w:val="26"/>
          <w:szCs w:val="26"/>
        </w:rPr>
      </w:pPr>
      <w:r>
        <w:rPr>
          <w:noProof/>
        </w:rPr>
        <w:drawing>
          <wp:inline distT="0" distB="0" distL="0" distR="0">
            <wp:extent cx="5857875" cy="3267075"/>
            <wp:effectExtent l="0" t="0" r="9525" b="9525"/>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6">
                      <a:extLst>
                        <a:ext uri="{28A0092B-C50C-407E-A947-70E740481C1C}">
                          <a14:useLocalDpi xmlns:a14="http://schemas.microsoft.com/office/drawing/2010/main" val="0"/>
                        </a:ext>
                      </a:extLst>
                    </a:blip>
                    <a:stretch>
                      <a:fillRect/>
                    </a:stretch>
                  </pic:blipFill>
                  <pic:spPr>
                    <a:xfrm>
                      <a:off x="0" y="0"/>
                      <a:ext cx="5857875" cy="3267075"/>
                    </a:xfrm>
                    <a:prstGeom prst="rect">
                      <a:avLst/>
                    </a:prstGeom>
                  </pic:spPr>
                </pic:pic>
              </a:graphicData>
            </a:graphic>
          </wp:inline>
        </w:drawing>
      </w:r>
    </w:p>
    <w:p w:rsidR="00363291" w:rsidRPr="00C00980" w:rsidRDefault="00C00980" w:rsidP="00C00980">
      <w:pPr>
        <w:pStyle w:val="Caption"/>
        <w:rPr>
          <w:rFonts w:ascii="Times New Roman" w:eastAsia="Times New Roman" w:hAnsi="Times New Roman" w:cs="Times New Roman"/>
          <w:i w:val="0"/>
          <w:color w:val="000000" w:themeColor="text1"/>
          <w:sz w:val="24"/>
          <w:szCs w:val="24"/>
        </w:rPr>
      </w:pPr>
      <w:bookmarkStart w:id="468" w:name="_Toc13227256"/>
      <w:r w:rsidRPr="00C00980">
        <w:rPr>
          <w:rFonts w:ascii="Times New Roman" w:hAnsi="Times New Roman" w:cs="Times New Roman"/>
          <w:i w:val="0"/>
          <w:color w:val="000000" w:themeColor="text1"/>
          <w:sz w:val="24"/>
          <w:szCs w:val="24"/>
        </w:rPr>
        <w:t xml:space="preserve">Annex </w:t>
      </w:r>
      <w:r w:rsidRPr="00C00980">
        <w:rPr>
          <w:rFonts w:ascii="Times New Roman" w:hAnsi="Times New Roman" w:cs="Times New Roman"/>
          <w:i w:val="0"/>
          <w:color w:val="000000" w:themeColor="text1"/>
          <w:sz w:val="24"/>
          <w:szCs w:val="24"/>
        </w:rPr>
        <w:fldChar w:fldCharType="begin"/>
      </w:r>
      <w:r w:rsidRPr="00C00980">
        <w:rPr>
          <w:rFonts w:ascii="Times New Roman" w:hAnsi="Times New Roman" w:cs="Times New Roman"/>
          <w:i w:val="0"/>
          <w:color w:val="000000" w:themeColor="text1"/>
          <w:sz w:val="24"/>
          <w:szCs w:val="24"/>
        </w:rPr>
        <w:instrText xml:space="preserve"> SEQ Annex \* ARABIC </w:instrText>
      </w:r>
      <w:r w:rsidRPr="00C0098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74</w:t>
      </w:r>
      <w:r w:rsidRPr="00C00980">
        <w:rPr>
          <w:rFonts w:ascii="Times New Roman" w:hAnsi="Times New Roman" w:cs="Times New Roman"/>
          <w:i w:val="0"/>
          <w:color w:val="000000" w:themeColor="text1"/>
          <w:sz w:val="24"/>
          <w:szCs w:val="24"/>
        </w:rPr>
        <w:fldChar w:fldCharType="end"/>
      </w:r>
      <w:r w:rsidRPr="00C00980">
        <w:rPr>
          <w:rFonts w:ascii="Times New Roman" w:hAnsi="Times New Roman" w:cs="Times New Roman"/>
          <w:i w:val="0"/>
          <w:color w:val="000000" w:themeColor="text1"/>
          <w:sz w:val="24"/>
          <w:szCs w:val="24"/>
        </w:rPr>
        <w:t>: Temporary camera shooting and reporting permit</w:t>
      </w:r>
      <w:bookmarkEnd w:id="468"/>
    </w:p>
    <w:p w:rsidR="00C241E5" w:rsidRDefault="00C64238" w:rsidP="00C4290E">
      <w:pPr>
        <w:spacing w:after="420" w:line="240" w:lineRule="auto"/>
        <w:rPr>
          <w:rFonts w:ascii="Times New Roman" w:eastAsia="Times New Roman" w:hAnsi="Times New Roman" w:cs="Times New Roman"/>
          <w:b/>
          <w:color w:val="000000" w:themeColor="text1"/>
          <w:sz w:val="26"/>
          <w:szCs w:val="26"/>
        </w:rPr>
      </w:pPr>
      <w:r>
        <w:rPr>
          <w:noProof/>
        </w:rPr>
        <w:drawing>
          <wp:inline distT="0" distB="0" distL="0" distR="0" wp14:anchorId="560AB6C7" wp14:editId="3B7E38F5">
            <wp:extent cx="5943600" cy="3419475"/>
            <wp:effectExtent l="0" t="0" r="0" b="9525"/>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stretch>
                      <a:fillRect/>
                    </a:stretch>
                  </pic:blipFill>
                  <pic:spPr>
                    <a:xfrm>
                      <a:off x="0" y="0"/>
                      <a:ext cx="5943600" cy="3419475"/>
                    </a:xfrm>
                    <a:prstGeom prst="rect">
                      <a:avLst/>
                    </a:prstGeom>
                  </pic:spPr>
                </pic:pic>
              </a:graphicData>
            </a:graphic>
          </wp:inline>
        </w:drawing>
      </w:r>
    </w:p>
    <w:p w:rsidR="00363291" w:rsidRPr="00C00980" w:rsidRDefault="00C00980" w:rsidP="00C00980">
      <w:pPr>
        <w:pStyle w:val="Caption"/>
        <w:rPr>
          <w:rFonts w:ascii="Times New Roman" w:eastAsia="Times New Roman" w:hAnsi="Times New Roman" w:cs="Times New Roman"/>
          <w:i w:val="0"/>
          <w:color w:val="000000" w:themeColor="text1"/>
          <w:sz w:val="24"/>
          <w:szCs w:val="24"/>
        </w:rPr>
      </w:pPr>
      <w:bookmarkStart w:id="469" w:name="_Toc13227257"/>
      <w:r w:rsidRPr="00C00980">
        <w:rPr>
          <w:rFonts w:ascii="Times New Roman" w:hAnsi="Times New Roman" w:cs="Times New Roman"/>
          <w:i w:val="0"/>
          <w:color w:val="000000" w:themeColor="text1"/>
          <w:sz w:val="24"/>
          <w:szCs w:val="24"/>
        </w:rPr>
        <w:t xml:space="preserve">Annex </w:t>
      </w:r>
      <w:r w:rsidRPr="00C00980">
        <w:rPr>
          <w:rFonts w:ascii="Times New Roman" w:hAnsi="Times New Roman" w:cs="Times New Roman"/>
          <w:i w:val="0"/>
          <w:color w:val="000000" w:themeColor="text1"/>
          <w:sz w:val="24"/>
          <w:szCs w:val="24"/>
        </w:rPr>
        <w:fldChar w:fldCharType="begin"/>
      </w:r>
      <w:r w:rsidRPr="00C00980">
        <w:rPr>
          <w:rFonts w:ascii="Times New Roman" w:hAnsi="Times New Roman" w:cs="Times New Roman"/>
          <w:i w:val="0"/>
          <w:color w:val="000000" w:themeColor="text1"/>
          <w:sz w:val="24"/>
          <w:szCs w:val="24"/>
        </w:rPr>
        <w:instrText xml:space="preserve"> SEQ Annex \* ARABIC </w:instrText>
      </w:r>
      <w:r w:rsidRPr="00C0098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75</w:t>
      </w:r>
      <w:r w:rsidRPr="00C00980">
        <w:rPr>
          <w:rFonts w:ascii="Times New Roman" w:hAnsi="Times New Roman" w:cs="Times New Roman"/>
          <w:i w:val="0"/>
          <w:color w:val="000000" w:themeColor="text1"/>
          <w:sz w:val="24"/>
          <w:szCs w:val="24"/>
        </w:rPr>
        <w:fldChar w:fldCharType="end"/>
      </w:r>
      <w:r w:rsidRPr="00C00980">
        <w:rPr>
          <w:rFonts w:ascii="Times New Roman" w:hAnsi="Times New Roman" w:cs="Times New Roman"/>
          <w:i w:val="0"/>
          <w:color w:val="000000" w:themeColor="text1"/>
          <w:sz w:val="24"/>
          <w:szCs w:val="24"/>
        </w:rPr>
        <w:t xml:space="preserve">: </w:t>
      </w:r>
      <w:r>
        <w:rPr>
          <w:rFonts w:ascii="Times New Roman" w:hAnsi="Times New Roman" w:cs="Times New Roman"/>
          <w:i w:val="0"/>
          <w:color w:val="000000" w:themeColor="text1"/>
          <w:sz w:val="24"/>
          <w:szCs w:val="24"/>
        </w:rPr>
        <w:t>B</w:t>
      </w:r>
      <w:r w:rsidRPr="00C00980">
        <w:rPr>
          <w:rFonts w:ascii="Times New Roman" w:hAnsi="Times New Roman" w:cs="Times New Roman"/>
          <w:i w:val="0"/>
          <w:color w:val="000000" w:themeColor="text1"/>
          <w:sz w:val="24"/>
          <w:szCs w:val="24"/>
        </w:rPr>
        <w:t>us stations for sampling frame from stadium to kality</w:t>
      </w:r>
      <w:bookmarkEnd w:id="469"/>
    </w:p>
    <w:p w:rsidR="00C241E5" w:rsidRDefault="00C241E5" w:rsidP="00C241E5">
      <w:pPr>
        <w:spacing w:line="360" w:lineRule="auto"/>
        <w:jc w:val="both"/>
        <w:rPr>
          <w:rFonts w:ascii="Times New Roman" w:hAnsi="Times New Roman" w:cs="Times New Roman"/>
          <w:b/>
          <w:color w:val="000000" w:themeColor="text1"/>
          <w:sz w:val="24"/>
          <w:szCs w:val="24"/>
        </w:rPr>
      </w:pPr>
      <w:r>
        <w:rPr>
          <w:noProof/>
        </w:rPr>
        <w:lastRenderedPageBreak/>
        <w:drawing>
          <wp:inline distT="0" distB="0" distL="0" distR="0" wp14:anchorId="7D41672F" wp14:editId="51206B56">
            <wp:extent cx="5943600" cy="3535045"/>
            <wp:effectExtent l="0" t="0" r="0" b="8255"/>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stretch>
                      <a:fillRect/>
                    </a:stretch>
                  </pic:blipFill>
                  <pic:spPr>
                    <a:xfrm>
                      <a:off x="0" y="0"/>
                      <a:ext cx="5943600" cy="3535045"/>
                    </a:xfrm>
                    <a:prstGeom prst="rect">
                      <a:avLst/>
                    </a:prstGeom>
                  </pic:spPr>
                </pic:pic>
              </a:graphicData>
            </a:graphic>
          </wp:inline>
        </w:drawing>
      </w:r>
    </w:p>
    <w:p w:rsidR="00C241E5" w:rsidRPr="00C00980" w:rsidRDefault="00C00980" w:rsidP="00C00980">
      <w:pPr>
        <w:pStyle w:val="Caption"/>
        <w:rPr>
          <w:rFonts w:ascii="Times New Roman" w:hAnsi="Times New Roman" w:cs="Times New Roman"/>
          <w:i w:val="0"/>
          <w:color w:val="000000" w:themeColor="text1"/>
          <w:sz w:val="24"/>
          <w:szCs w:val="24"/>
        </w:rPr>
      </w:pPr>
      <w:bookmarkStart w:id="470" w:name="_Toc13227258"/>
      <w:r w:rsidRPr="00C00980">
        <w:rPr>
          <w:rFonts w:ascii="Times New Roman" w:hAnsi="Times New Roman" w:cs="Times New Roman"/>
          <w:i w:val="0"/>
          <w:color w:val="000000" w:themeColor="text1"/>
          <w:sz w:val="24"/>
          <w:szCs w:val="24"/>
        </w:rPr>
        <w:t xml:space="preserve">Annex </w:t>
      </w:r>
      <w:r w:rsidRPr="00C00980">
        <w:rPr>
          <w:rFonts w:ascii="Times New Roman" w:hAnsi="Times New Roman" w:cs="Times New Roman"/>
          <w:i w:val="0"/>
          <w:color w:val="000000" w:themeColor="text1"/>
          <w:sz w:val="24"/>
          <w:szCs w:val="24"/>
        </w:rPr>
        <w:fldChar w:fldCharType="begin"/>
      </w:r>
      <w:r w:rsidRPr="00C00980">
        <w:rPr>
          <w:rFonts w:ascii="Times New Roman" w:hAnsi="Times New Roman" w:cs="Times New Roman"/>
          <w:i w:val="0"/>
          <w:color w:val="000000" w:themeColor="text1"/>
          <w:sz w:val="24"/>
          <w:szCs w:val="24"/>
        </w:rPr>
        <w:instrText xml:space="preserve"> SEQ Annex \* ARABIC </w:instrText>
      </w:r>
      <w:r w:rsidRPr="00C0098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76</w:t>
      </w:r>
      <w:r w:rsidRPr="00C00980">
        <w:rPr>
          <w:rFonts w:ascii="Times New Roman" w:hAnsi="Times New Roman" w:cs="Times New Roman"/>
          <w:i w:val="0"/>
          <w:color w:val="000000" w:themeColor="text1"/>
          <w:sz w:val="24"/>
          <w:szCs w:val="24"/>
        </w:rPr>
        <w:fldChar w:fldCharType="end"/>
      </w:r>
      <w:r w:rsidRPr="00C00980">
        <w:rPr>
          <w:rFonts w:ascii="Times New Roman" w:hAnsi="Times New Roman" w:cs="Times New Roman"/>
          <w:i w:val="0"/>
          <w:color w:val="000000" w:themeColor="text1"/>
          <w:sz w:val="24"/>
          <w:szCs w:val="24"/>
        </w:rPr>
        <w:t>: Addis Ababa Light Rail Transit service East-West and North-South line (2015)</w:t>
      </w:r>
      <w:bookmarkEnd w:id="470"/>
    </w:p>
    <w:p w:rsidR="00C241E5" w:rsidRDefault="00C241E5" w:rsidP="00C241E5">
      <w:pPr>
        <w:spacing w:line="360" w:lineRule="auto"/>
        <w:jc w:val="both"/>
        <w:rPr>
          <w:rFonts w:ascii="Times New Roman" w:hAnsi="Times New Roman" w:cs="Times New Roman"/>
          <w:color w:val="000000" w:themeColor="text1"/>
          <w:sz w:val="24"/>
          <w:szCs w:val="24"/>
        </w:rPr>
      </w:pPr>
      <w:r>
        <w:rPr>
          <w:noProof/>
        </w:rPr>
        <w:drawing>
          <wp:inline distT="0" distB="0" distL="0" distR="0" wp14:anchorId="63C2A66B" wp14:editId="3D775174">
            <wp:extent cx="5871210" cy="2628900"/>
            <wp:effectExtent l="0" t="0" r="0" b="0"/>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9"/>
                    <a:stretch>
                      <a:fillRect/>
                    </a:stretch>
                  </pic:blipFill>
                  <pic:spPr>
                    <a:xfrm>
                      <a:off x="0" y="0"/>
                      <a:ext cx="5871210" cy="2628900"/>
                    </a:xfrm>
                    <a:prstGeom prst="rect">
                      <a:avLst/>
                    </a:prstGeom>
                  </pic:spPr>
                </pic:pic>
              </a:graphicData>
            </a:graphic>
          </wp:inline>
        </w:drawing>
      </w:r>
    </w:p>
    <w:p w:rsidR="00C241E5" w:rsidRPr="00C00980" w:rsidRDefault="00C00980" w:rsidP="00C00980">
      <w:pPr>
        <w:pStyle w:val="Caption"/>
        <w:spacing w:line="360" w:lineRule="auto"/>
        <w:rPr>
          <w:rFonts w:ascii="Times New Roman" w:hAnsi="Times New Roman" w:cs="Times New Roman"/>
          <w:i w:val="0"/>
          <w:color w:val="000000" w:themeColor="text1"/>
          <w:sz w:val="24"/>
          <w:szCs w:val="24"/>
        </w:rPr>
      </w:pPr>
      <w:bookmarkStart w:id="471" w:name="_Toc13227259"/>
      <w:r w:rsidRPr="00C00980">
        <w:rPr>
          <w:rFonts w:ascii="Times New Roman" w:hAnsi="Times New Roman" w:cs="Times New Roman"/>
          <w:i w:val="0"/>
          <w:color w:val="000000" w:themeColor="text1"/>
          <w:sz w:val="24"/>
          <w:szCs w:val="24"/>
        </w:rPr>
        <w:t xml:space="preserve">Annex </w:t>
      </w:r>
      <w:r w:rsidRPr="00C00980">
        <w:rPr>
          <w:rFonts w:ascii="Times New Roman" w:hAnsi="Times New Roman" w:cs="Times New Roman"/>
          <w:i w:val="0"/>
          <w:color w:val="000000" w:themeColor="text1"/>
          <w:sz w:val="24"/>
          <w:szCs w:val="24"/>
        </w:rPr>
        <w:fldChar w:fldCharType="begin"/>
      </w:r>
      <w:r w:rsidRPr="00C00980">
        <w:rPr>
          <w:rFonts w:ascii="Times New Roman" w:hAnsi="Times New Roman" w:cs="Times New Roman"/>
          <w:i w:val="0"/>
          <w:color w:val="000000" w:themeColor="text1"/>
          <w:sz w:val="24"/>
          <w:szCs w:val="24"/>
        </w:rPr>
        <w:instrText xml:space="preserve"> SEQ Annex \* ARABIC </w:instrText>
      </w:r>
      <w:r w:rsidRPr="00C0098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77</w:t>
      </w:r>
      <w:r w:rsidRPr="00C00980">
        <w:rPr>
          <w:rFonts w:ascii="Times New Roman" w:hAnsi="Times New Roman" w:cs="Times New Roman"/>
          <w:i w:val="0"/>
          <w:color w:val="000000" w:themeColor="text1"/>
          <w:sz w:val="24"/>
          <w:szCs w:val="24"/>
        </w:rPr>
        <w:fldChar w:fldCharType="end"/>
      </w:r>
      <w:r w:rsidRPr="00C00980">
        <w:rPr>
          <w:rFonts w:ascii="Times New Roman" w:hAnsi="Times New Roman" w:cs="Times New Roman"/>
          <w:i w:val="0"/>
          <w:color w:val="000000" w:themeColor="text1"/>
          <w:sz w:val="24"/>
          <w:szCs w:val="24"/>
        </w:rPr>
        <w:t xml:space="preserve">: Street design </w:t>
      </w:r>
      <w:r w:rsidR="001B1E18">
        <w:rPr>
          <w:rFonts w:ascii="Times New Roman" w:hAnsi="Times New Roman" w:cs="Times New Roman"/>
          <w:i w:val="0"/>
          <w:color w:val="000000" w:themeColor="text1"/>
          <w:sz w:val="24"/>
          <w:szCs w:val="24"/>
        </w:rPr>
        <w:t>and walkways,</w:t>
      </w:r>
      <w:r w:rsidRPr="00C00980">
        <w:rPr>
          <w:rFonts w:ascii="Times New Roman" w:hAnsi="Times New Roman" w:cs="Times New Roman"/>
          <w:i w:val="0"/>
          <w:color w:val="000000" w:themeColor="text1"/>
          <w:sz w:val="24"/>
          <w:szCs w:val="24"/>
        </w:rPr>
        <w:t xml:space="preserve"> separate lane for bus adopted from developed nations</w:t>
      </w:r>
      <w:bookmarkEnd w:id="471"/>
    </w:p>
    <w:p w:rsidR="00C241E5" w:rsidRDefault="00C241E5" w:rsidP="00C241E5">
      <w:pPr>
        <w:spacing w:line="360" w:lineRule="auto"/>
        <w:jc w:val="both"/>
        <w:rPr>
          <w:rFonts w:ascii="Times New Roman" w:hAnsi="Times New Roman" w:cs="Times New Roman"/>
          <w:color w:val="000000" w:themeColor="text1"/>
          <w:sz w:val="24"/>
          <w:szCs w:val="24"/>
        </w:rPr>
      </w:pPr>
    </w:p>
    <w:p w:rsidR="00C241E5" w:rsidRDefault="00C241E5" w:rsidP="00C241E5">
      <w:pPr>
        <w:spacing w:line="360" w:lineRule="auto"/>
        <w:jc w:val="both"/>
        <w:rPr>
          <w:noProof/>
        </w:rPr>
      </w:pPr>
      <w:r>
        <w:rPr>
          <w:noProof/>
        </w:rPr>
        <w:lastRenderedPageBreak/>
        <w:drawing>
          <wp:inline distT="0" distB="0" distL="0" distR="0" wp14:anchorId="257CAF47" wp14:editId="3B5CEBFE">
            <wp:extent cx="2837815" cy="3629025"/>
            <wp:effectExtent l="0" t="0" r="635" b="9525"/>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0"/>
                    <a:stretch>
                      <a:fillRect/>
                    </a:stretch>
                  </pic:blipFill>
                  <pic:spPr>
                    <a:xfrm>
                      <a:off x="0" y="0"/>
                      <a:ext cx="2837815" cy="3629025"/>
                    </a:xfrm>
                    <a:prstGeom prst="rect">
                      <a:avLst/>
                    </a:prstGeom>
                  </pic:spPr>
                </pic:pic>
              </a:graphicData>
            </a:graphic>
          </wp:inline>
        </w:drawing>
      </w:r>
      <w:r w:rsidRPr="00685881">
        <w:rPr>
          <w:noProof/>
        </w:rPr>
        <w:t xml:space="preserve"> </w:t>
      </w:r>
      <w:r>
        <w:rPr>
          <w:noProof/>
        </w:rPr>
        <w:drawing>
          <wp:inline distT="0" distB="0" distL="0" distR="0" wp14:anchorId="76D647C3" wp14:editId="158BF18A">
            <wp:extent cx="2838074" cy="3637280"/>
            <wp:effectExtent l="0" t="0" r="635" b="1270"/>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1"/>
                    <a:stretch>
                      <a:fillRect/>
                    </a:stretch>
                  </pic:blipFill>
                  <pic:spPr>
                    <a:xfrm>
                      <a:off x="0" y="0"/>
                      <a:ext cx="2857106" cy="3661671"/>
                    </a:xfrm>
                    <a:prstGeom prst="rect">
                      <a:avLst/>
                    </a:prstGeom>
                  </pic:spPr>
                </pic:pic>
              </a:graphicData>
            </a:graphic>
          </wp:inline>
        </w:drawing>
      </w:r>
    </w:p>
    <w:p w:rsidR="00C241E5" w:rsidRPr="00C00980" w:rsidRDefault="00C00980" w:rsidP="00C00980">
      <w:pPr>
        <w:pStyle w:val="Caption"/>
        <w:rPr>
          <w:rFonts w:ascii="Times New Roman" w:hAnsi="Times New Roman" w:cs="Times New Roman"/>
          <w:i w:val="0"/>
          <w:noProof/>
          <w:color w:val="000000" w:themeColor="text1"/>
          <w:sz w:val="24"/>
          <w:szCs w:val="24"/>
        </w:rPr>
      </w:pPr>
      <w:bookmarkStart w:id="472" w:name="_Toc13227260"/>
      <w:r w:rsidRPr="00C00980">
        <w:rPr>
          <w:rFonts w:ascii="Times New Roman" w:hAnsi="Times New Roman" w:cs="Times New Roman"/>
          <w:i w:val="0"/>
          <w:color w:val="000000" w:themeColor="text1"/>
          <w:sz w:val="24"/>
          <w:szCs w:val="24"/>
        </w:rPr>
        <w:t xml:space="preserve">Annex </w:t>
      </w:r>
      <w:r w:rsidRPr="00C00980">
        <w:rPr>
          <w:rFonts w:ascii="Times New Roman" w:hAnsi="Times New Roman" w:cs="Times New Roman"/>
          <w:i w:val="0"/>
          <w:color w:val="000000" w:themeColor="text1"/>
          <w:sz w:val="24"/>
          <w:szCs w:val="24"/>
        </w:rPr>
        <w:fldChar w:fldCharType="begin"/>
      </w:r>
      <w:r w:rsidRPr="00C00980">
        <w:rPr>
          <w:rFonts w:ascii="Times New Roman" w:hAnsi="Times New Roman" w:cs="Times New Roman"/>
          <w:i w:val="0"/>
          <w:color w:val="000000" w:themeColor="text1"/>
          <w:sz w:val="24"/>
          <w:szCs w:val="24"/>
        </w:rPr>
        <w:instrText xml:space="preserve"> SEQ Annex \* ARABIC </w:instrText>
      </w:r>
      <w:r w:rsidRPr="00C0098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78</w:t>
      </w:r>
      <w:r w:rsidRPr="00C00980">
        <w:rPr>
          <w:rFonts w:ascii="Times New Roman" w:hAnsi="Times New Roman" w:cs="Times New Roman"/>
          <w:i w:val="0"/>
          <w:color w:val="000000" w:themeColor="text1"/>
          <w:sz w:val="24"/>
          <w:szCs w:val="24"/>
        </w:rPr>
        <w:fldChar w:fldCharType="end"/>
      </w:r>
      <w:r w:rsidRPr="00C00980">
        <w:rPr>
          <w:rFonts w:ascii="Times New Roman" w:hAnsi="Times New Roman" w:cs="Times New Roman"/>
          <w:i w:val="0"/>
          <w:color w:val="000000" w:themeColor="text1"/>
          <w:sz w:val="24"/>
          <w:szCs w:val="24"/>
        </w:rPr>
        <w:t>: Photos were taken at Stadium and Megenagna stations</w:t>
      </w:r>
      <w:bookmarkEnd w:id="472"/>
    </w:p>
    <w:p w:rsidR="00C00980" w:rsidRPr="00C00980" w:rsidRDefault="00C241E5" w:rsidP="00C00980">
      <w:pPr>
        <w:spacing w:line="360" w:lineRule="auto"/>
        <w:jc w:val="both"/>
        <w:rPr>
          <w:rFonts w:ascii="Times New Roman" w:hAnsi="Times New Roman" w:cs="Times New Roman"/>
          <w:color w:val="000000" w:themeColor="text1"/>
          <w:sz w:val="24"/>
          <w:szCs w:val="24"/>
        </w:rPr>
      </w:pPr>
      <w:r>
        <w:rPr>
          <w:noProof/>
        </w:rPr>
        <w:drawing>
          <wp:inline distT="0" distB="0" distL="0" distR="0" wp14:anchorId="34BDEB9D" wp14:editId="7504AD84">
            <wp:extent cx="2981325" cy="3486150"/>
            <wp:effectExtent l="0" t="0" r="9525" b="0"/>
            <wp:docPr id="344"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2"/>
                    <a:stretch>
                      <a:fillRect/>
                    </a:stretch>
                  </pic:blipFill>
                  <pic:spPr>
                    <a:xfrm>
                      <a:off x="0" y="0"/>
                      <a:ext cx="2981971" cy="3486905"/>
                    </a:xfrm>
                    <a:prstGeom prst="rect">
                      <a:avLst/>
                    </a:prstGeom>
                  </pic:spPr>
                </pic:pic>
              </a:graphicData>
            </a:graphic>
          </wp:inline>
        </w:drawing>
      </w:r>
      <w:r w:rsidRPr="00E907E4">
        <w:rPr>
          <w:noProof/>
        </w:rPr>
        <w:t xml:space="preserve"> </w:t>
      </w:r>
      <w:r>
        <w:rPr>
          <w:noProof/>
        </w:rPr>
        <w:drawing>
          <wp:inline distT="0" distB="0" distL="0" distR="0" wp14:anchorId="4F8185BB" wp14:editId="36F43C9D">
            <wp:extent cx="2714625" cy="3476414"/>
            <wp:effectExtent l="0" t="0" r="0" b="0"/>
            <wp:docPr id="345" name="Pict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3"/>
                    <a:stretch>
                      <a:fillRect/>
                    </a:stretch>
                  </pic:blipFill>
                  <pic:spPr>
                    <a:xfrm>
                      <a:off x="0" y="0"/>
                      <a:ext cx="2720582" cy="3484043"/>
                    </a:xfrm>
                    <a:prstGeom prst="rect">
                      <a:avLst/>
                    </a:prstGeom>
                  </pic:spPr>
                </pic:pic>
              </a:graphicData>
            </a:graphic>
          </wp:inline>
        </w:drawing>
      </w:r>
    </w:p>
    <w:p w:rsidR="00C241E5" w:rsidRPr="00C00980" w:rsidRDefault="00C00980" w:rsidP="00C00980">
      <w:pPr>
        <w:pStyle w:val="Caption"/>
        <w:jc w:val="both"/>
        <w:rPr>
          <w:rFonts w:ascii="Times New Roman" w:hAnsi="Times New Roman" w:cs="Times New Roman"/>
          <w:i w:val="0"/>
          <w:color w:val="000000" w:themeColor="text1"/>
          <w:sz w:val="24"/>
          <w:szCs w:val="24"/>
        </w:rPr>
      </w:pPr>
      <w:bookmarkStart w:id="473" w:name="_Toc13227261"/>
      <w:r w:rsidRPr="00C00980">
        <w:rPr>
          <w:rFonts w:ascii="Times New Roman" w:hAnsi="Times New Roman" w:cs="Times New Roman"/>
          <w:i w:val="0"/>
          <w:color w:val="000000" w:themeColor="text1"/>
          <w:sz w:val="24"/>
          <w:szCs w:val="24"/>
        </w:rPr>
        <w:t xml:space="preserve">Annex </w:t>
      </w:r>
      <w:r w:rsidRPr="00C00980">
        <w:rPr>
          <w:rFonts w:ascii="Times New Roman" w:hAnsi="Times New Roman" w:cs="Times New Roman"/>
          <w:i w:val="0"/>
          <w:color w:val="000000" w:themeColor="text1"/>
          <w:sz w:val="24"/>
          <w:szCs w:val="24"/>
        </w:rPr>
        <w:fldChar w:fldCharType="begin"/>
      </w:r>
      <w:r w:rsidRPr="00C00980">
        <w:rPr>
          <w:rFonts w:ascii="Times New Roman" w:hAnsi="Times New Roman" w:cs="Times New Roman"/>
          <w:i w:val="0"/>
          <w:color w:val="000000" w:themeColor="text1"/>
          <w:sz w:val="24"/>
          <w:szCs w:val="24"/>
        </w:rPr>
        <w:instrText xml:space="preserve"> SEQ Annex \* ARABIC </w:instrText>
      </w:r>
      <w:r w:rsidRPr="00C0098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79</w:t>
      </w:r>
      <w:r w:rsidRPr="00C00980">
        <w:rPr>
          <w:rFonts w:ascii="Times New Roman" w:hAnsi="Times New Roman" w:cs="Times New Roman"/>
          <w:i w:val="0"/>
          <w:color w:val="000000" w:themeColor="text1"/>
          <w:sz w:val="24"/>
          <w:szCs w:val="24"/>
        </w:rPr>
        <w:fldChar w:fldCharType="end"/>
      </w:r>
      <w:r w:rsidRPr="00C00980">
        <w:rPr>
          <w:rFonts w:ascii="Times New Roman" w:hAnsi="Times New Roman" w:cs="Times New Roman"/>
          <w:i w:val="0"/>
          <w:color w:val="000000" w:themeColor="text1"/>
          <w:sz w:val="24"/>
          <w:szCs w:val="24"/>
        </w:rPr>
        <w:t>: Photos were taken at Stadium bus station and Minilik II square taxi station</w:t>
      </w:r>
      <w:bookmarkEnd w:id="473"/>
    </w:p>
    <w:p w:rsidR="00C241E5" w:rsidRDefault="00C241E5" w:rsidP="00C241E5">
      <w:pPr>
        <w:spacing w:line="360" w:lineRule="auto"/>
        <w:jc w:val="both"/>
        <w:rPr>
          <w:noProof/>
        </w:rPr>
      </w:pPr>
      <w:r>
        <w:rPr>
          <w:noProof/>
        </w:rPr>
        <w:lastRenderedPageBreak/>
        <w:drawing>
          <wp:inline distT="0" distB="0" distL="0" distR="0" wp14:anchorId="52C6192B" wp14:editId="14C06110">
            <wp:extent cx="2914650" cy="3962400"/>
            <wp:effectExtent l="0" t="0" r="0" b="0"/>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4"/>
                    <a:stretch>
                      <a:fillRect/>
                    </a:stretch>
                  </pic:blipFill>
                  <pic:spPr>
                    <a:xfrm>
                      <a:off x="0" y="0"/>
                      <a:ext cx="2923372" cy="3974257"/>
                    </a:xfrm>
                    <a:prstGeom prst="rect">
                      <a:avLst/>
                    </a:prstGeom>
                  </pic:spPr>
                </pic:pic>
              </a:graphicData>
            </a:graphic>
          </wp:inline>
        </w:drawing>
      </w:r>
      <w:r w:rsidRPr="00CE6067">
        <w:rPr>
          <w:noProof/>
        </w:rPr>
        <w:t xml:space="preserve"> </w:t>
      </w:r>
      <w:r>
        <w:rPr>
          <w:noProof/>
        </w:rPr>
        <w:drawing>
          <wp:inline distT="0" distB="0" distL="0" distR="0" wp14:anchorId="33585F81" wp14:editId="6054B6A5">
            <wp:extent cx="2781300" cy="3952875"/>
            <wp:effectExtent l="0" t="0" r="0" b="9525"/>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5"/>
                    <a:stretch>
                      <a:fillRect/>
                    </a:stretch>
                  </pic:blipFill>
                  <pic:spPr>
                    <a:xfrm>
                      <a:off x="0" y="0"/>
                      <a:ext cx="2783915" cy="3956592"/>
                    </a:xfrm>
                    <a:prstGeom prst="rect">
                      <a:avLst/>
                    </a:prstGeom>
                  </pic:spPr>
                </pic:pic>
              </a:graphicData>
            </a:graphic>
          </wp:inline>
        </w:drawing>
      </w:r>
    </w:p>
    <w:p w:rsidR="00C241E5" w:rsidRPr="00C00980" w:rsidRDefault="00C00980" w:rsidP="00C00980">
      <w:pPr>
        <w:pStyle w:val="Caption"/>
        <w:rPr>
          <w:rFonts w:ascii="Times New Roman" w:hAnsi="Times New Roman" w:cs="Times New Roman"/>
          <w:i w:val="0"/>
          <w:noProof/>
          <w:color w:val="000000" w:themeColor="text1"/>
          <w:sz w:val="24"/>
          <w:szCs w:val="24"/>
        </w:rPr>
      </w:pPr>
      <w:bookmarkStart w:id="474" w:name="_Toc13227262"/>
      <w:r w:rsidRPr="00C00980">
        <w:rPr>
          <w:rFonts w:ascii="Times New Roman" w:hAnsi="Times New Roman" w:cs="Times New Roman"/>
          <w:i w:val="0"/>
          <w:color w:val="000000" w:themeColor="text1"/>
          <w:sz w:val="24"/>
          <w:szCs w:val="24"/>
        </w:rPr>
        <w:t xml:space="preserve">Annex </w:t>
      </w:r>
      <w:r w:rsidRPr="00C00980">
        <w:rPr>
          <w:rFonts w:ascii="Times New Roman" w:hAnsi="Times New Roman" w:cs="Times New Roman"/>
          <w:i w:val="0"/>
          <w:color w:val="000000" w:themeColor="text1"/>
          <w:sz w:val="24"/>
          <w:szCs w:val="24"/>
        </w:rPr>
        <w:fldChar w:fldCharType="begin"/>
      </w:r>
      <w:r w:rsidRPr="00C00980">
        <w:rPr>
          <w:rFonts w:ascii="Times New Roman" w:hAnsi="Times New Roman" w:cs="Times New Roman"/>
          <w:i w:val="0"/>
          <w:color w:val="000000" w:themeColor="text1"/>
          <w:sz w:val="24"/>
          <w:szCs w:val="24"/>
        </w:rPr>
        <w:instrText xml:space="preserve"> SEQ Annex \* ARABIC </w:instrText>
      </w:r>
      <w:r w:rsidRPr="00C0098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80</w:t>
      </w:r>
      <w:r w:rsidRPr="00C00980">
        <w:rPr>
          <w:rFonts w:ascii="Times New Roman" w:hAnsi="Times New Roman" w:cs="Times New Roman"/>
          <w:i w:val="0"/>
          <w:color w:val="000000" w:themeColor="text1"/>
          <w:sz w:val="24"/>
          <w:szCs w:val="24"/>
        </w:rPr>
        <w:fldChar w:fldCharType="end"/>
      </w:r>
      <w:r w:rsidRPr="00C00980">
        <w:rPr>
          <w:rFonts w:ascii="Times New Roman" w:hAnsi="Times New Roman" w:cs="Times New Roman"/>
          <w:i w:val="0"/>
          <w:color w:val="000000" w:themeColor="text1"/>
          <w:sz w:val="24"/>
          <w:szCs w:val="24"/>
        </w:rPr>
        <w:t xml:space="preserve">: Photos were taken </w:t>
      </w:r>
      <w:r w:rsidR="0050143B">
        <w:rPr>
          <w:rFonts w:ascii="Times New Roman" w:hAnsi="Times New Roman" w:cs="Times New Roman"/>
          <w:i w:val="0"/>
          <w:color w:val="000000" w:themeColor="text1"/>
          <w:sz w:val="24"/>
          <w:szCs w:val="24"/>
        </w:rPr>
        <w:t xml:space="preserve">at </w:t>
      </w:r>
      <w:r>
        <w:rPr>
          <w:rFonts w:ascii="Times New Roman" w:hAnsi="Times New Roman" w:cs="Times New Roman"/>
          <w:i w:val="0"/>
          <w:color w:val="000000" w:themeColor="text1"/>
          <w:sz w:val="24"/>
          <w:szCs w:val="24"/>
        </w:rPr>
        <w:t>Mexico LRT</w:t>
      </w:r>
      <w:r w:rsidR="008C5963">
        <w:rPr>
          <w:rFonts w:ascii="Times New Roman" w:hAnsi="Times New Roman" w:cs="Times New Roman"/>
          <w:i w:val="0"/>
          <w:color w:val="000000" w:themeColor="text1"/>
          <w:sz w:val="24"/>
          <w:szCs w:val="24"/>
        </w:rPr>
        <w:t xml:space="preserve"> </w:t>
      </w:r>
      <w:r w:rsidRPr="00C00980">
        <w:rPr>
          <w:rFonts w:ascii="Times New Roman" w:hAnsi="Times New Roman" w:cs="Times New Roman"/>
          <w:i w:val="0"/>
          <w:color w:val="000000" w:themeColor="text1"/>
          <w:sz w:val="24"/>
          <w:szCs w:val="24"/>
        </w:rPr>
        <w:t>and taxi station</w:t>
      </w:r>
      <w:bookmarkEnd w:id="474"/>
    </w:p>
    <w:p w:rsidR="00C241E5" w:rsidRDefault="00C241E5" w:rsidP="001B1E18">
      <w:pPr>
        <w:spacing w:line="360" w:lineRule="auto"/>
        <w:ind w:right="-151"/>
        <w:jc w:val="both"/>
        <w:rPr>
          <w:noProof/>
        </w:rPr>
      </w:pPr>
      <w:r>
        <w:rPr>
          <w:noProof/>
        </w:rPr>
        <w:drawing>
          <wp:inline distT="0" distB="0" distL="0" distR="0" wp14:anchorId="2CEFCF87" wp14:editId="06F943FD">
            <wp:extent cx="2941983" cy="3075305"/>
            <wp:effectExtent l="0" t="0" r="0" b="0"/>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6"/>
                    <a:stretch>
                      <a:fillRect/>
                    </a:stretch>
                  </pic:blipFill>
                  <pic:spPr>
                    <a:xfrm>
                      <a:off x="0" y="0"/>
                      <a:ext cx="2953375" cy="3087213"/>
                    </a:xfrm>
                    <a:prstGeom prst="rect">
                      <a:avLst/>
                    </a:prstGeom>
                  </pic:spPr>
                </pic:pic>
              </a:graphicData>
            </a:graphic>
          </wp:inline>
        </w:drawing>
      </w:r>
      <w:r w:rsidRPr="002B0ADE">
        <w:rPr>
          <w:noProof/>
        </w:rPr>
        <w:t xml:space="preserve"> </w:t>
      </w:r>
      <w:r>
        <w:rPr>
          <w:noProof/>
        </w:rPr>
        <w:drawing>
          <wp:inline distT="0" distB="0" distL="0" distR="0" wp14:anchorId="23B20180" wp14:editId="7EF05500">
            <wp:extent cx="2753139" cy="3070225"/>
            <wp:effectExtent l="0" t="0" r="9525" b="0"/>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2756322" cy="3073775"/>
                    </a:xfrm>
                    <a:prstGeom prst="rect">
                      <a:avLst/>
                    </a:prstGeom>
                  </pic:spPr>
                </pic:pic>
              </a:graphicData>
            </a:graphic>
          </wp:inline>
        </w:drawing>
      </w:r>
    </w:p>
    <w:p w:rsidR="00C4290E" w:rsidRPr="00C00980" w:rsidRDefault="00C00980" w:rsidP="00C00980">
      <w:pPr>
        <w:pStyle w:val="Caption"/>
        <w:rPr>
          <w:rFonts w:ascii="Times New Roman" w:hAnsi="Times New Roman" w:cs="Times New Roman"/>
          <w:i w:val="0"/>
          <w:noProof/>
          <w:color w:val="000000" w:themeColor="text1"/>
          <w:sz w:val="24"/>
          <w:szCs w:val="24"/>
        </w:rPr>
      </w:pPr>
      <w:bookmarkStart w:id="475" w:name="_Toc13227263"/>
      <w:r w:rsidRPr="00C00980">
        <w:rPr>
          <w:rFonts w:ascii="Times New Roman" w:hAnsi="Times New Roman" w:cs="Times New Roman"/>
          <w:i w:val="0"/>
          <w:color w:val="000000" w:themeColor="text1"/>
          <w:sz w:val="24"/>
          <w:szCs w:val="24"/>
        </w:rPr>
        <w:t xml:space="preserve">Annex </w:t>
      </w:r>
      <w:r w:rsidRPr="00C00980">
        <w:rPr>
          <w:rFonts w:ascii="Times New Roman" w:hAnsi="Times New Roman" w:cs="Times New Roman"/>
          <w:i w:val="0"/>
          <w:color w:val="000000" w:themeColor="text1"/>
          <w:sz w:val="24"/>
          <w:szCs w:val="24"/>
        </w:rPr>
        <w:fldChar w:fldCharType="begin"/>
      </w:r>
      <w:r w:rsidRPr="00C00980">
        <w:rPr>
          <w:rFonts w:ascii="Times New Roman" w:hAnsi="Times New Roman" w:cs="Times New Roman"/>
          <w:i w:val="0"/>
          <w:color w:val="000000" w:themeColor="text1"/>
          <w:sz w:val="24"/>
          <w:szCs w:val="24"/>
        </w:rPr>
        <w:instrText xml:space="preserve"> SEQ Annex \* ARABIC </w:instrText>
      </w:r>
      <w:r w:rsidRPr="00C00980">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81</w:t>
      </w:r>
      <w:r w:rsidRPr="00C00980">
        <w:rPr>
          <w:rFonts w:ascii="Times New Roman" w:hAnsi="Times New Roman" w:cs="Times New Roman"/>
          <w:i w:val="0"/>
          <w:color w:val="000000" w:themeColor="text1"/>
          <w:sz w:val="24"/>
          <w:szCs w:val="24"/>
        </w:rPr>
        <w:fldChar w:fldCharType="end"/>
      </w:r>
      <w:r w:rsidRPr="00C00980">
        <w:rPr>
          <w:rFonts w:ascii="Times New Roman" w:hAnsi="Times New Roman" w:cs="Times New Roman"/>
          <w:i w:val="0"/>
          <w:color w:val="000000" w:themeColor="text1"/>
          <w:sz w:val="24"/>
          <w:szCs w:val="24"/>
        </w:rPr>
        <w:t>: Road quality and pedest</w:t>
      </w:r>
      <w:r>
        <w:rPr>
          <w:rFonts w:ascii="Times New Roman" w:hAnsi="Times New Roman" w:cs="Times New Roman"/>
          <w:i w:val="0"/>
          <w:color w:val="000000" w:themeColor="text1"/>
          <w:sz w:val="24"/>
          <w:szCs w:val="24"/>
        </w:rPr>
        <w:t>r</w:t>
      </w:r>
      <w:r w:rsidRPr="00C00980">
        <w:rPr>
          <w:rFonts w:ascii="Times New Roman" w:hAnsi="Times New Roman" w:cs="Times New Roman"/>
          <w:i w:val="0"/>
          <w:color w:val="000000" w:themeColor="text1"/>
          <w:sz w:val="24"/>
          <w:szCs w:val="24"/>
        </w:rPr>
        <w:t>ian</w:t>
      </w:r>
      <w:r>
        <w:rPr>
          <w:rFonts w:ascii="Times New Roman" w:hAnsi="Times New Roman" w:cs="Times New Roman"/>
          <w:i w:val="0"/>
          <w:color w:val="000000" w:themeColor="text1"/>
          <w:sz w:val="24"/>
          <w:szCs w:val="24"/>
        </w:rPr>
        <w:t xml:space="preserve"> </w:t>
      </w:r>
      <w:r w:rsidRPr="00C00980">
        <w:rPr>
          <w:rFonts w:ascii="Times New Roman" w:hAnsi="Times New Roman" w:cs="Times New Roman"/>
          <w:i w:val="0"/>
          <w:color w:val="000000" w:themeColor="text1"/>
          <w:sz w:val="24"/>
          <w:szCs w:val="24"/>
        </w:rPr>
        <w:t>way from Mexico to Kera road</w:t>
      </w:r>
      <w:bookmarkEnd w:id="475"/>
    </w:p>
    <w:p w:rsidR="00FF54D5" w:rsidRDefault="00FF54D5" w:rsidP="00C4290E">
      <w:pPr>
        <w:spacing w:line="360" w:lineRule="auto"/>
        <w:jc w:val="both"/>
        <w:rPr>
          <w:rFonts w:ascii="Times New Roman" w:hAnsi="Times New Roman" w:cs="Times New Roman"/>
          <w:color w:val="000000" w:themeColor="text1"/>
          <w:sz w:val="24"/>
          <w:szCs w:val="24"/>
        </w:rPr>
        <w:sectPr w:rsidR="00FF54D5" w:rsidSect="00BF5FF9">
          <w:type w:val="continuous"/>
          <w:pgSz w:w="11909" w:h="16834" w:code="9"/>
          <w:pgMar w:top="1440" w:right="1440" w:bottom="1440" w:left="1440" w:header="720" w:footer="720" w:gutter="0"/>
          <w:cols w:space="720"/>
          <w:docGrid w:linePitch="360"/>
        </w:sectPr>
      </w:pPr>
    </w:p>
    <w:p w:rsidR="00FF54D5" w:rsidRPr="00F2095B" w:rsidRDefault="00FF54D5" w:rsidP="00FF54D5">
      <w:pPr>
        <w:pStyle w:val="Caption"/>
        <w:rPr>
          <w:rFonts w:ascii="Times New Roman" w:hAnsi="Times New Roman" w:cs="Times New Roman"/>
          <w:bCs/>
          <w:i w:val="0"/>
          <w:color w:val="000000" w:themeColor="text1"/>
          <w:sz w:val="24"/>
          <w:szCs w:val="24"/>
        </w:rPr>
      </w:pPr>
      <w:bookmarkStart w:id="476" w:name="_Toc13227264"/>
      <w:r w:rsidRPr="00F2095B">
        <w:rPr>
          <w:rFonts w:ascii="Times New Roman" w:hAnsi="Times New Roman" w:cs="Times New Roman"/>
          <w:i w:val="0"/>
          <w:color w:val="000000" w:themeColor="text1"/>
          <w:sz w:val="24"/>
          <w:szCs w:val="24"/>
        </w:rPr>
        <w:lastRenderedPageBreak/>
        <w:t xml:space="preserve">Annex </w:t>
      </w:r>
      <w:r w:rsidRPr="00F2095B">
        <w:rPr>
          <w:rFonts w:ascii="Times New Roman" w:hAnsi="Times New Roman" w:cs="Times New Roman"/>
          <w:i w:val="0"/>
          <w:color w:val="000000" w:themeColor="text1"/>
          <w:sz w:val="24"/>
          <w:szCs w:val="24"/>
        </w:rPr>
        <w:fldChar w:fldCharType="begin"/>
      </w:r>
      <w:r w:rsidRPr="00F2095B">
        <w:rPr>
          <w:rFonts w:ascii="Times New Roman" w:hAnsi="Times New Roman" w:cs="Times New Roman"/>
          <w:i w:val="0"/>
          <w:color w:val="000000" w:themeColor="text1"/>
          <w:sz w:val="24"/>
          <w:szCs w:val="24"/>
        </w:rPr>
        <w:instrText xml:space="preserve"> SEQ Annex \* ARABIC </w:instrText>
      </w:r>
      <w:r w:rsidRPr="00F2095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82</w:t>
      </w:r>
      <w:r w:rsidRPr="00F2095B">
        <w:rPr>
          <w:rFonts w:ascii="Times New Roman" w:hAnsi="Times New Roman" w:cs="Times New Roman"/>
          <w:i w:val="0"/>
          <w:color w:val="000000" w:themeColor="text1"/>
          <w:sz w:val="24"/>
          <w:szCs w:val="24"/>
        </w:rPr>
        <w:fldChar w:fldCharType="end"/>
      </w:r>
      <w:r w:rsidRPr="00F2095B">
        <w:rPr>
          <w:rFonts w:ascii="Times New Roman" w:hAnsi="Times New Roman" w:cs="Times New Roman"/>
          <w:i w:val="0"/>
          <w:color w:val="000000" w:themeColor="text1"/>
          <w:sz w:val="24"/>
          <w:szCs w:val="24"/>
        </w:rPr>
        <w:t>: Respondent p</w:t>
      </w:r>
      <w:r w:rsidR="001B1E18">
        <w:rPr>
          <w:rFonts w:ascii="Times New Roman" w:hAnsi="Times New Roman" w:cs="Times New Roman"/>
          <w:i w:val="0"/>
          <w:color w:val="000000" w:themeColor="text1"/>
          <w:sz w:val="24"/>
          <w:szCs w:val="24"/>
        </w:rPr>
        <w:t>rofile at sampled stations</w:t>
      </w:r>
      <w:r w:rsidRPr="00F2095B">
        <w:rPr>
          <w:rFonts w:ascii="Times New Roman" w:hAnsi="Times New Roman" w:cs="Times New Roman"/>
          <w:i w:val="0"/>
          <w:color w:val="000000" w:themeColor="text1"/>
          <w:sz w:val="24"/>
          <w:szCs w:val="24"/>
        </w:rPr>
        <w:t xml:space="preserve"> </w:t>
      </w:r>
      <w:r w:rsidR="001B1E18">
        <w:rPr>
          <w:rFonts w:ascii="Times New Roman" w:hAnsi="Times New Roman" w:cs="Times New Roman"/>
          <w:i w:val="0"/>
          <w:color w:val="000000" w:themeColor="text1"/>
          <w:sz w:val="24"/>
          <w:szCs w:val="24"/>
        </w:rPr>
        <w:t>by type of stations</w:t>
      </w:r>
      <w:bookmarkEnd w:id="476"/>
      <w:r w:rsidRPr="00F2095B">
        <w:rPr>
          <w:rFonts w:ascii="Times New Roman" w:hAnsi="Times New Roman" w:cs="Times New Roman"/>
          <w:i w:val="0"/>
          <w:color w:val="000000" w:themeColor="text1"/>
          <w:sz w:val="24"/>
          <w:szCs w:val="24"/>
        </w:rPr>
        <w:t xml:space="preserve"> </w:t>
      </w:r>
    </w:p>
    <w:tbl>
      <w:tblPr>
        <w:tblW w:w="13320" w:type="dxa"/>
        <w:tblInd w:w="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140"/>
        <w:gridCol w:w="1710"/>
        <w:gridCol w:w="1440"/>
        <w:gridCol w:w="1710"/>
        <w:gridCol w:w="1080"/>
        <w:gridCol w:w="990"/>
        <w:gridCol w:w="1440"/>
        <w:gridCol w:w="810"/>
      </w:tblGrid>
      <w:tr w:rsidR="00FF54D5" w:rsidRPr="00850A7F" w:rsidTr="00293C0B">
        <w:trPr>
          <w:cantSplit/>
        </w:trPr>
        <w:tc>
          <w:tcPr>
            <w:tcW w:w="4140" w:type="dxa"/>
            <w:vMerge w:val="restart"/>
            <w:tcBorders>
              <w:top w:val="single" w:sz="4" w:space="0" w:color="auto"/>
              <w:left w:val="single" w:sz="4" w:space="0" w:color="auto"/>
              <w:bottom w:val="single" w:sz="4" w:space="0" w:color="auto"/>
              <w:right w:val="single" w:sz="4" w:space="0" w:color="auto"/>
            </w:tcBorders>
            <w:shd w:val="clear" w:color="auto" w:fill="FFFFFF"/>
          </w:tcPr>
          <w:p w:rsidR="00FF54D5" w:rsidRPr="00070598" w:rsidRDefault="00FF54D5" w:rsidP="007D7337">
            <w:pPr>
              <w:autoSpaceDE w:val="0"/>
              <w:autoSpaceDN w:val="0"/>
              <w:adjustRightInd w:val="0"/>
              <w:spacing w:after="0" w:line="240" w:lineRule="auto"/>
              <w:ind w:left="60" w:right="60"/>
              <w:rPr>
                <w:rFonts w:ascii="Times New Roman" w:hAnsi="Times New Roman" w:cs="Times New Roman"/>
                <w:color w:val="000000"/>
                <w:sz w:val="24"/>
                <w:szCs w:val="24"/>
              </w:rPr>
            </w:pPr>
          </w:p>
          <w:p w:rsidR="00FF54D5" w:rsidRPr="00850A7F" w:rsidRDefault="00FF54D5" w:rsidP="007D7337">
            <w:pPr>
              <w:autoSpaceDE w:val="0"/>
              <w:autoSpaceDN w:val="0"/>
              <w:adjustRightInd w:val="0"/>
              <w:spacing w:after="0" w:line="240" w:lineRule="auto"/>
              <w:ind w:left="60" w:right="60"/>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Type of employment</w:t>
            </w:r>
            <w:r w:rsidRPr="00070598">
              <w:rPr>
                <w:rFonts w:ascii="Times New Roman" w:hAnsi="Times New Roman" w:cs="Times New Roman"/>
                <w:b/>
                <w:color w:val="000000"/>
                <w:sz w:val="24"/>
                <w:szCs w:val="24"/>
              </w:rPr>
              <w:t>s</w:t>
            </w:r>
          </w:p>
        </w:tc>
        <w:tc>
          <w:tcPr>
            <w:tcW w:w="8370" w:type="dxa"/>
            <w:gridSpan w:val="6"/>
            <w:tcBorders>
              <w:top w:val="single" w:sz="4" w:space="0" w:color="auto"/>
              <w:left w:val="single" w:sz="4" w:space="0" w:color="auto"/>
              <w:bottom w:val="single" w:sz="4" w:space="0" w:color="auto"/>
              <w:right w:val="single" w:sz="4" w:space="0" w:color="auto"/>
            </w:tcBorders>
            <w:shd w:val="clear" w:color="auto" w:fill="FFFFFF"/>
          </w:tcPr>
          <w:p w:rsidR="00FF54D5" w:rsidRPr="00850A7F" w:rsidRDefault="00FF54D5" w:rsidP="007D7337">
            <w:pPr>
              <w:autoSpaceDE w:val="0"/>
              <w:autoSpaceDN w:val="0"/>
              <w:adjustRightInd w:val="0"/>
              <w:spacing w:after="0" w:line="24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T</w:t>
            </w:r>
            <w:r w:rsidRPr="00850A7F">
              <w:rPr>
                <w:rFonts w:ascii="Times New Roman" w:hAnsi="Times New Roman" w:cs="Times New Roman"/>
                <w:b/>
                <w:color w:val="000000"/>
                <w:sz w:val="24"/>
                <w:szCs w:val="24"/>
              </w:rPr>
              <w:t xml:space="preserve">ype </w:t>
            </w:r>
            <w:r>
              <w:rPr>
                <w:rFonts w:ascii="Times New Roman" w:hAnsi="Times New Roman" w:cs="Times New Roman"/>
                <w:b/>
                <w:color w:val="000000"/>
                <w:sz w:val="24"/>
                <w:szCs w:val="24"/>
              </w:rPr>
              <w:t>of s</w:t>
            </w:r>
            <w:r w:rsidRPr="00850A7F">
              <w:rPr>
                <w:rFonts w:ascii="Times New Roman" w:hAnsi="Times New Roman" w:cs="Times New Roman"/>
                <w:b/>
                <w:color w:val="000000"/>
                <w:sz w:val="24"/>
                <w:szCs w:val="24"/>
              </w:rPr>
              <w:t>tations/stops under the study</w:t>
            </w:r>
          </w:p>
        </w:tc>
        <w:tc>
          <w:tcPr>
            <w:tcW w:w="810" w:type="dxa"/>
            <w:vMerge w:val="restart"/>
            <w:tcBorders>
              <w:top w:val="single" w:sz="4" w:space="0" w:color="auto"/>
              <w:left w:val="single" w:sz="4" w:space="0" w:color="auto"/>
              <w:bottom w:val="single" w:sz="4" w:space="0" w:color="auto"/>
              <w:right w:val="single" w:sz="4" w:space="0" w:color="auto"/>
            </w:tcBorders>
            <w:shd w:val="clear" w:color="auto" w:fill="FFFFFF"/>
          </w:tcPr>
          <w:p w:rsidR="00FF54D5" w:rsidRPr="00850A7F" w:rsidRDefault="00FF54D5" w:rsidP="007D7337">
            <w:pPr>
              <w:autoSpaceDE w:val="0"/>
              <w:autoSpaceDN w:val="0"/>
              <w:adjustRightInd w:val="0"/>
              <w:spacing w:after="0" w:line="240" w:lineRule="auto"/>
              <w:ind w:left="60" w:right="60"/>
              <w:jc w:val="center"/>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Total</w:t>
            </w:r>
          </w:p>
        </w:tc>
      </w:tr>
      <w:tr w:rsidR="00FF54D5" w:rsidRPr="00850A7F" w:rsidTr="00293C0B">
        <w:trPr>
          <w:cantSplit/>
        </w:trPr>
        <w:tc>
          <w:tcPr>
            <w:tcW w:w="4140" w:type="dxa"/>
            <w:vMerge/>
            <w:tcBorders>
              <w:top w:val="single" w:sz="4" w:space="0" w:color="auto"/>
              <w:left w:val="single" w:sz="4" w:space="0" w:color="auto"/>
              <w:bottom w:val="single" w:sz="4" w:space="0" w:color="auto"/>
              <w:right w:val="single" w:sz="4" w:space="0" w:color="auto"/>
            </w:tcBorders>
            <w:shd w:val="clear" w:color="auto" w:fill="FFFFFF"/>
          </w:tcPr>
          <w:p w:rsidR="00FF54D5" w:rsidRPr="00850A7F" w:rsidRDefault="00FF54D5" w:rsidP="007D7337">
            <w:pPr>
              <w:autoSpaceDE w:val="0"/>
              <w:autoSpaceDN w:val="0"/>
              <w:adjustRightInd w:val="0"/>
              <w:spacing w:after="0" w:line="240" w:lineRule="auto"/>
              <w:rPr>
                <w:rFonts w:ascii="Times New Roman" w:hAnsi="Times New Roman" w:cs="Times New Roman"/>
                <w:color w:val="000000"/>
                <w:sz w:val="24"/>
                <w:szCs w:val="24"/>
              </w:rPr>
            </w:pPr>
          </w:p>
        </w:tc>
        <w:tc>
          <w:tcPr>
            <w:tcW w:w="1710" w:type="dxa"/>
            <w:tcBorders>
              <w:top w:val="single" w:sz="4" w:space="0" w:color="auto"/>
              <w:left w:val="single" w:sz="4" w:space="0" w:color="auto"/>
              <w:bottom w:val="single" w:sz="4" w:space="0" w:color="auto"/>
              <w:right w:val="single" w:sz="4" w:space="0" w:color="auto"/>
            </w:tcBorders>
            <w:shd w:val="clear" w:color="auto" w:fill="FFFFFF"/>
          </w:tcPr>
          <w:p w:rsidR="00FF54D5" w:rsidRPr="00850A7F" w:rsidRDefault="00FF54D5" w:rsidP="007D733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070598">
              <w:rPr>
                <w:rFonts w:ascii="Times New Roman" w:hAnsi="Times New Roman" w:cs="Times New Roman"/>
                <w:color w:val="000000"/>
                <w:sz w:val="24"/>
                <w:szCs w:val="24"/>
              </w:rPr>
              <w:t>Train station</w:t>
            </w:r>
            <w:r w:rsidRPr="00850A7F">
              <w:rPr>
                <w:rFonts w:ascii="Times New Roman" w:hAnsi="Times New Roman" w:cs="Times New Roman"/>
                <w:color w:val="000000"/>
                <w:sz w:val="24"/>
                <w:szCs w:val="24"/>
              </w:rPr>
              <w:t xml:space="preserve"> Elevated</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rsidR="00FF54D5" w:rsidRPr="00850A7F" w:rsidRDefault="00FF54D5" w:rsidP="007D733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070598">
              <w:rPr>
                <w:rFonts w:ascii="Times New Roman" w:hAnsi="Times New Roman" w:cs="Times New Roman"/>
                <w:color w:val="000000"/>
                <w:sz w:val="24"/>
                <w:szCs w:val="24"/>
              </w:rPr>
              <w:t xml:space="preserve">Train station </w:t>
            </w:r>
            <w:r w:rsidRPr="00850A7F">
              <w:rPr>
                <w:rFonts w:ascii="Times New Roman" w:hAnsi="Times New Roman" w:cs="Times New Roman"/>
                <w:color w:val="000000"/>
                <w:sz w:val="24"/>
                <w:szCs w:val="24"/>
              </w:rPr>
              <w:t xml:space="preserve"> </w:t>
            </w:r>
            <w:r w:rsidRPr="00070598">
              <w:rPr>
                <w:rFonts w:ascii="Times New Roman" w:hAnsi="Times New Roman" w:cs="Times New Roman"/>
                <w:color w:val="000000"/>
                <w:sz w:val="24"/>
                <w:szCs w:val="24"/>
              </w:rPr>
              <w:t>on ground</w:t>
            </w:r>
          </w:p>
        </w:tc>
        <w:tc>
          <w:tcPr>
            <w:tcW w:w="1710" w:type="dxa"/>
            <w:tcBorders>
              <w:top w:val="single" w:sz="4" w:space="0" w:color="auto"/>
              <w:left w:val="single" w:sz="4" w:space="0" w:color="auto"/>
              <w:bottom w:val="single" w:sz="4" w:space="0" w:color="auto"/>
              <w:right w:val="single" w:sz="4" w:space="0" w:color="auto"/>
            </w:tcBorders>
            <w:shd w:val="clear" w:color="auto" w:fill="FFFFFF"/>
          </w:tcPr>
          <w:p w:rsidR="00FF54D5" w:rsidRPr="00850A7F" w:rsidRDefault="00FF54D5" w:rsidP="007D733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070598">
              <w:rPr>
                <w:rFonts w:ascii="Times New Roman" w:hAnsi="Times New Roman" w:cs="Times New Roman"/>
                <w:color w:val="000000"/>
                <w:sz w:val="24"/>
                <w:szCs w:val="24"/>
              </w:rPr>
              <w:t>Train station</w:t>
            </w:r>
            <w:r w:rsidRPr="00850A7F">
              <w:rPr>
                <w:rFonts w:ascii="Times New Roman" w:hAnsi="Times New Roman" w:cs="Times New Roman"/>
                <w:color w:val="000000"/>
                <w:sz w:val="24"/>
                <w:szCs w:val="24"/>
              </w:rPr>
              <w:t xml:space="preserve">  Underground</w:t>
            </w:r>
          </w:p>
        </w:tc>
        <w:tc>
          <w:tcPr>
            <w:tcW w:w="1080" w:type="dxa"/>
            <w:tcBorders>
              <w:top w:val="single" w:sz="4" w:space="0" w:color="auto"/>
              <w:left w:val="single" w:sz="4" w:space="0" w:color="auto"/>
              <w:bottom w:val="single" w:sz="4" w:space="0" w:color="auto"/>
              <w:right w:val="single" w:sz="4" w:space="0" w:color="auto"/>
            </w:tcBorders>
            <w:shd w:val="clear" w:color="auto" w:fill="FFFFFF"/>
          </w:tcPr>
          <w:p w:rsidR="00FF54D5" w:rsidRPr="00850A7F" w:rsidRDefault="00FF54D5" w:rsidP="007D733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850A7F">
              <w:rPr>
                <w:rFonts w:ascii="Times New Roman" w:hAnsi="Times New Roman" w:cs="Times New Roman"/>
                <w:color w:val="000000"/>
                <w:sz w:val="24"/>
                <w:szCs w:val="24"/>
              </w:rPr>
              <w:t>Bus station</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FF54D5" w:rsidRPr="00850A7F" w:rsidRDefault="00FF54D5" w:rsidP="007D733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850A7F">
              <w:rPr>
                <w:rFonts w:ascii="Times New Roman" w:hAnsi="Times New Roman" w:cs="Times New Roman"/>
                <w:color w:val="000000"/>
                <w:sz w:val="24"/>
                <w:szCs w:val="24"/>
              </w:rPr>
              <w:t>Taxi station</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rsidR="00FF54D5" w:rsidRPr="00850A7F" w:rsidRDefault="00FF54D5" w:rsidP="007D7337">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850A7F">
              <w:rPr>
                <w:rFonts w:ascii="Times New Roman" w:hAnsi="Times New Roman" w:cs="Times New Roman"/>
                <w:color w:val="000000"/>
                <w:sz w:val="24"/>
                <w:szCs w:val="24"/>
              </w:rPr>
              <w:t>Both bus/taxi station</w:t>
            </w:r>
          </w:p>
        </w:tc>
        <w:tc>
          <w:tcPr>
            <w:tcW w:w="810" w:type="dxa"/>
            <w:vMerge/>
            <w:tcBorders>
              <w:top w:val="single" w:sz="4" w:space="0" w:color="auto"/>
              <w:left w:val="single" w:sz="4" w:space="0" w:color="auto"/>
              <w:bottom w:val="single" w:sz="4" w:space="0" w:color="auto"/>
              <w:right w:val="single" w:sz="4" w:space="0" w:color="auto"/>
            </w:tcBorders>
            <w:shd w:val="clear" w:color="auto" w:fill="FFFFFF"/>
          </w:tcPr>
          <w:p w:rsidR="00FF54D5" w:rsidRPr="00850A7F" w:rsidRDefault="00FF54D5" w:rsidP="007D7337">
            <w:pPr>
              <w:autoSpaceDE w:val="0"/>
              <w:autoSpaceDN w:val="0"/>
              <w:adjustRightInd w:val="0"/>
              <w:spacing w:after="0" w:line="240" w:lineRule="auto"/>
              <w:rPr>
                <w:rFonts w:ascii="Times New Roman" w:hAnsi="Times New Roman" w:cs="Times New Roman"/>
                <w:b/>
                <w:color w:val="000000"/>
                <w:sz w:val="24"/>
                <w:szCs w:val="24"/>
              </w:rPr>
            </w:pPr>
          </w:p>
        </w:tc>
      </w:tr>
      <w:tr w:rsidR="00FF54D5" w:rsidRPr="00850A7F" w:rsidTr="00293C0B">
        <w:trPr>
          <w:cantSplit/>
        </w:trPr>
        <w:tc>
          <w:tcPr>
            <w:tcW w:w="41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rPr>
                <w:rFonts w:ascii="Times New Roman" w:hAnsi="Times New Roman" w:cs="Times New Roman"/>
                <w:color w:val="000000"/>
                <w:sz w:val="24"/>
                <w:szCs w:val="24"/>
              </w:rPr>
            </w:pPr>
            <w:r w:rsidRPr="00070598">
              <w:rPr>
                <w:rFonts w:ascii="Times New Roman" w:hAnsi="Times New Roman" w:cs="Times New Roman"/>
                <w:color w:val="000000"/>
                <w:sz w:val="24"/>
                <w:szCs w:val="24"/>
              </w:rPr>
              <w:t xml:space="preserve">Passengers(in office) </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20</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7</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4</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12</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16</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16</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75</w:t>
            </w:r>
          </w:p>
        </w:tc>
      </w:tr>
      <w:tr w:rsidR="00FF54D5" w:rsidRPr="00850A7F" w:rsidTr="00293C0B">
        <w:trPr>
          <w:cantSplit/>
        </w:trPr>
        <w:tc>
          <w:tcPr>
            <w:tcW w:w="41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rPr>
                <w:rFonts w:ascii="Times New Roman" w:hAnsi="Times New Roman" w:cs="Times New Roman"/>
                <w:color w:val="000000"/>
                <w:sz w:val="24"/>
                <w:szCs w:val="24"/>
              </w:rPr>
            </w:pPr>
            <w:r w:rsidRPr="00850A7F">
              <w:rPr>
                <w:rFonts w:ascii="Times New Roman" w:hAnsi="Times New Roman" w:cs="Times New Roman"/>
                <w:color w:val="000000"/>
                <w:sz w:val="24"/>
                <w:szCs w:val="24"/>
              </w:rPr>
              <w:t>unemployed</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4</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5</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0</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6</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6</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4</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25</w:t>
            </w:r>
          </w:p>
        </w:tc>
      </w:tr>
      <w:tr w:rsidR="00FF54D5" w:rsidRPr="00850A7F" w:rsidTr="00293C0B">
        <w:trPr>
          <w:cantSplit/>
        </w:trPr>
        <w:tc>
          <w:tcPr>
            <w:tcW w:w="41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rPr>
                <w:rFonts w:ascii="Times New Roman" w:hAnsi="Times New Roman" w:cs="Times New Roman"/>
                <w:color w:val="000000"/>
                <w:sz w:val="24"/>
                <w:szCs w:val="24"/>
              </w:rPr>
            </w:pPr>
            <w:r w:rsidRPr="00850A7F">
              <w:rPr>
                <w:rFonts w:ascii="Times New Roman" w:hAnsi="Times New Roman" w:cs="Times New Roman"/>
                <w:color w:val="000000"/>
                <w:sz w:val="24"/>
                <w:szCs w:val="24"/>
              </w:rPr>
              <w:t>street vender</w:t>
            </w:r>
            <w:r w:rsidRPr="00070598">
              <w:rPr>
                <w:rFonts w:ascii="Times New Roman" w:hAnsi="Times New Roman" w:cs="Times New Roman"/>
                <w:color w:val="000000"/>
                <w:sz w:val="24"/>
                <w:szCs w:val="24"/>
              </w:rPr>
              <w:t>s</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14</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16</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6</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71</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58</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72</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237</w:t>
            </w:r>
          </w:p>
        </w:tc>
      </w:tr>
      <w:tr w:rsidR="00FF54D5" w:rsidRPr="00850A7F" w:rsidTr="00293C0B">
        <w:trPr>
          <w:cantSplit/>
        </w:trPr>
        <w:tc>
          <w:tcPr>
            <w:tcW w:w="41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rPr>
                <w:rFonts w:ascii="Times New Roman" w:hAnsi="Times New Roman" w:cs="Times New Roman"/>
                <w:color w:val="000000"/>
                <w:sz w:val="24"/>
                <w:szCs w:val="24"/>
              </w:rPr>
            </w:pPr>
            <w:r w:rsidRPr="00850A7F">
              <w:rPr>
                <w:rFonts w:ascii="Times New Roman" w:hAnsi="Times New Roman" w:cs="Times New Roman"/>
                <w:color w:val="000000"/>
                <w:sz w:val="24"/>
                <w:szCs w:val="24"/>
              </w:rPr>
              <w:t>traffic police</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2</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0</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3</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6</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6</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18</w:t>
            </w:r>
          </w:p>
        </w:tc>
      </w:tr>
      <w:tr w:rsidR="00FF54D5" w:rsidRPr="00850A7F" w:rsidTr="00293C0B">
        <w:trPr>
          <w:cantSplit/>
        </w:trPr>
        <w:tc>
          <w:tcPr>
            <w:tcW w:w="41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rPr>
                <w:rFonts w:ascii="Times New Roman" w:hAnsi="Times New Roman" w:cs="Times New Roman"/>
                <w:color w:val="000000"/>
                <w:sz w:val="24"/>
                <w:szCs w:val="24"/>
              </w:rPr>
            </w:pPr>
            <w:r w:rsidRPr="00850A7F">
              <w:rPr>
                <w:rFonts w:ascii="Times New Roman" w:hAnsi="Times New Roman" w:cs="Times New Roman"/>
                <w:color w:val="000000"/>
                <w:sz w:val="24"/>
                <w:szCs w:val="24"/>
              </w:rPr>
              <w:t>coordinator</w:t>
            </w:r>
            <w:r w:rsidRPr="00070598">
              <w:rPr>
                <w:rFonts w:ascii="Times New Roman" w:hAnsi="Times New Roman" w:cs="Times New Roman"/>
                <w:color w:val="000000"/>
                <w:sz w:val="24"/>
                <w:szCs w:val="24"/>
              </w:rPr>
              <w:t>s</w:t>
            </w:r>
            <w:r w:rsidRPr="00850A7F">
              <w:rPr>
                <w:rFonts w:ascii="Times New Roman" w:hAnsi="Times New Roman" w:cs="Times New Roman"/>
                <w:color w:val="000000"/>
                <w:sz w:val="24"/>
                <w:szCs w:val="24"/>
              </w:rPr>
              <w:t xml:space="preserve"> of transportation</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10</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14</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3</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23</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29</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27</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106</w:t>
            </w:r>
          </w:p>
        </w:tc>
      </w:tr>
      <w:tr w:rsidR="00FF54D5" w:rsidRPr="00850A7F" w:rsidTr="00293C0B">
        <w:trPr>
          <w:cantSplit/>
        </w:trPr>
        <w:tc>
          <w:tcPr>
            <w:tcW w:w="41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rPr>
                <w:rFonts w:ascii="Times New Roman" w:hAnsi="Times New Roman" w:cs="Times New Roman"/>
                <w:color w:val="000000"/>
                <w:sz w:val="24"/>
                <w:szCs w:val="24"/>
              </w:rPr>
            </w:pPr>
            <w:r w:rsidRPr="00850A7F">
              <w:rPr>
                <w:rFonts w:ascii="Times New Roman" w:hAnsi="Times New Roman" w:cs="Times New Roman"/>
                <w:color w:val="000000"/>
                <w:sz w:val="24"/>
                <w:szCs w:val="24"/>
              </w:rPr>
              <w:t>drivers</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0</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4</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8</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7</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8</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28</w:t>
            </w:r>
          </w:p>
        </w:tc>
      </w:tr>
      <w:tr w:rsidR="00FF54D5" w:rsidRPr="00850A7F" w:rsidTr="00293C0B">
        <w:trPr>
          <w:cantSplit/>
        </w:trPr>
        <w:tc>
          <w:tcPr>
            <w:tcW w:w="41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Security </w:t>
            </w:r>
            <w:r w:rsidRPr="00850A7F">
              <w:rPr>
                <w:rFonts w:ascii="Times New Roman" w:hAnsi="Times New Roman" w:cs="Times New Roman"/>
                <w:color w:val="000000"/>
                <w:sz w:val="24"/>
                <w:szCs w:val="24"/>
              </w:rPr>
              <w:t>police</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17</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5</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6</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7</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14</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5</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54</w:t>
            </w:r>
          </w:p>
        </w:tc>
      </w:tr>
      <w:tr w:rsidR="00FF54D5" w:rsidRPr="00850A7F" w:rsidTr="00293C0B">
        <w:trPr>
          <w:cantSplit/>
        </w:trPr>
        <w:tc>
          <w:tcPr>
            <w:tcW w:w="41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rPr>
                <w:rFonts w:ascii="Times New Roman" w:hAnsi="Times New Roman" w:cs="Times New Roman"/>
                <w:color w:val="000000"/>
                <w:sz w:val="24"/>
                <w:szCs w:val="24"/>
              </w:rPr>
            </w:pPr>
            <w:r w:rsidRPr="00850A7F">
              <w:rPr>
                <w:rFonts w:ascii="Times New Roman" w:hAnsi="Times New Roman" w:cs="Times New Roman"/>
                <w:color w:val="000000"/>
                <w:sz w:val="24"/>
                <w:szCs w:val="24"/>
              </w:rPr>
              <w:t>shoeshines</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5</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2</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31</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21</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21</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81</w:t>
            </w:r>
          </w:p>
        </w:tc>
      </w:tr>
      <w:tr w:rsidR="00FF54D5" w:rsidRPr="00850A7F" w:rsidTr="00293C0B">
        <w:trPr>
          <w:cantSplit/>
        </w:trPr>
        <w:tc>
          <w:tcPr>
            <w:tcW w:w="41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rPr>
                <w:rFonts w:ascii="Times New Roman" w:hAnsi="Times New Roman" w:cs="Times New Roman"/>
                <w:color w:val="000000"/>
                <w:sz w:val="24"/>
                <w:szCs w:val="24"/>
              </w:rPr>
            </w:pPr>
            <w:r w:rsidRPr="00850A7F">
              <w:rPr>
                <w:rFonts w:ascii="Times New Roman" w:hAnsi="Times New Roman" w:cs="Times New Roman"/>
                <w:color w:val="000000"/>
                <w:sz w:val="24"/>
                <w:szCs w:val="24"/>
              </w:rPr>
              <w:t>street sweepers</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17</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4</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6</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13</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15</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13</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68</w:t>
            </w:r>
          </w:p>
        </w:tc>
      </w:tr>
      <w:tr w:rsidR="00FF54D5" w:rsidRPr="00850A7F" w:rsidTr="00293C0B">
        <w:trPr>
          <w:cantSplit/>
        </w:trPr>
        <w:tc>
          <w:tcPr>
            <w:tcW w:w="41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rPr>
                <w:rFonts w:ascii="Times New Roman" w:hAnsi="Times New Roman" w:cs="Times New Roman"/>
                <w:color w:val="000000"/>
                <w:sz w:val="24"/>
                <w:szCs w:val="24"/>
              </w:rPr>
            </w:pPr>
            <w:r w:rsidRPr="00070598">
              <w:rPr>
                <w:rFonts w:ascii="Times New Roman" w:hAnsi="Times New Roman" w:cs="Times New Roman"/>
                <w:color w:val="000000"/>
                <w:sz w:val="24"/>
                <w:szCs w:val="24"/>
              </w:rPr>
              <w:t xml:space="preserve">Homeless </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2</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2</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2</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6</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8</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850A7F">
              <w:rPr>
                <w:rFonts w:ascii="Times New Roman" w:hAnsi="Times New Roman" w:cs="Times New Roman"/>
                <w:color w:val="000000"/>
                <w:sz w:val="24"/>
                <w:szCs w:val="24"/>
              </w:rPr>
              <w:t>8</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28</w:t>
            </w:r>
          </w:p>
        </w:tc>
      </w:tr>
      <w:tr w:rsidR="00FF54D5" w:rsidRPr="00850A7F" w:rsidTr="00293C0B">
        <w:trPr>
          <w:cantSplit/>
        </w:trPr>
        <w:tc>
          <w:tcPr>
            <w:tcW w:w="41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Total</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90</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60</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30</w:t>
            </w:r>
          </w:p>
        </w:tc>
        <w:tc>
          <w:tcPr>
            <w:tcW w:w="108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180</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180</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180</w:t>
            </w:r>
          </w:p>
        </w:tc>
        <w:tc>
          <w:tcPr>
            <w:tcW w:w="810" w:type="dxa"/>
            <w:tcBorders>
              <w:top w:val="single" w:sz="4" w:space="0" w:color="auto"/>
              <w:left w:val="single" w:sz="4" w:space="0" w:color="auto"/>
              <w:bottom w:val="single" w:sz="4" w:space="0" w:color="auto"/>
              <w:right w:val="single" w:sz="4" w:space="0" w:color="auto"/>
            </w:tcBorders>
            <w:shd w:val="clear" w:color="auto" w:fill="FFFFFF"/>
            <w:vAlign w:val="center"/>
          </w:tcPr>
          <w:p w:rsidR="00FF54D5" w:rsidRPr="00850A7F" w:rsidRDefault="00FF54D5" w:rsidP="007D7337">
            <w:pPr>
              <w:autoSpaceDE w:val="0"/>
              <w:autoSpaceDN w:val="0"/>
              <w:adjustRightInd w:val="0"/>
              <w:spacing w:after="0" w:line="240" w:lineRule="auto"/>
              <w:ind w:left="60" w:right="60"/>
              <w:jc w:val="right"/>
              <w:rPr>
                <w:rFonts w:ascii="Times New Roman" w:hAnsi="Times New Roman" w:cs="Times New Roman"/>
                <w:b/>
                <w:color w:val="000000"/>
                <w:sz w:val="24"/>
                <w:szCs w:val="24"/>
              </w:rPr>
            </w:pPr>
            <w:r w:rsidRPr="00850A7F">
              <w:rPr>
                <w:rFonts w:ascii="Times New Roman" w:hAnsi="Times New Roman" w:cs="Times New Roman"/>
                <w:b/>
                <w:color w:val="000000"/>
                <w:sz w:val="24"/>
                <w:szCs w:val="24"/>
              </w:rPr>
              <w:t>720</w:t>
            </w:r>
          </w:p>
        </w:tc>
      </w:tr>
    </w:tbl>
    <w:p w:rsidR="00FF54D5" w:rsidRPr="00F2095B" w:rsidRDefault="00FF54D5" w:rsidP="007D7337">
      <w:pPr>
        <w:pStyle w:val="Caption"/>
        <w:rPr>
          <w:rFonts w:ascii="Times New Roman" w:eastAsia="Melior" w:hAnsi="Times New Roman" w:cs="Times New Roman"/>
          <w:i w:val="0"/>
          <w:color w:val="000000" w:themeColor="text1"/>
          <w:sz w:val="24"/>
          <w:szCs w:val="24"/>
        </w:rPr>
      </w:pPr>
      <w:bookmarkStart w:id="477" w:name="_Toc13227265"/>
      <w:r w:rsidRPr="00F2095B">
        <w:rPr>
          <w:rFonts w:ascii="Times New Roman" w:hAnsi="Times New Roman" w:cs="Times New Roman"/>
          <w:i w:val="0"/>
          <w:color w:val="000000" w:themeColor="text1"/>
          <w:sz w:val="24"/>
          <w:szCs w:val="24"/>
        </w:rPr>
        <w:t xml:space="preserve">Annex </w:t>
      </w:r>
      <w:r w:rsidRPr="00F2095B">
        <w:rPr>
          <w:rFonts w:ascii="Times New Roman" w:hAnsi="Times New Roman" w:cs="Times New Roman"/>
          <w:i w:val="0"/>
          <w:color w:val="000000" w:themeColor="text1"/>
          <w:sz w:val="24"/>
          <w:szCs w:val="24"/>
        </w:rPr>
        <w:fldChar w:fldCharType="begin"/>
      </w:r>
      <w:r w:rsidRPr="00F2095B">
        <w:rPr>
          <w:rFonts w:ascii="Times New Roman" w:hAnsi="Times New Roman" w:cs="Times New Roman"/>
          <w:i w:val="0"/>
          <w:color w:val="000000" w:themeColor="text1"/>
          <w:sz w:val="24"/>
          <w:szCs w:val="24"/>
        </w:rPr>
        <w:instrText xml:space="preserve"> SEQ Annex \* ARABIC </w:instrText>
      </w:r>
      <w:r w:rsidRPr="00F2095B">
        <w:rPr>
          <w:rFonts w:ascii="Times New Roman" w:hAnsi="Times New Roman" w:cs="Times New Roman"/>
          <w:i w:val="0"/>
          <w:color w:val="000000" w:themeColor="text1"/>
          <w:sz w:val="24"/>
          <w:szCs w:val="24"/>
        </w:rPr>
        <w:fldChar w:fldCharType="separate"/>
      </w:r>
      <w:r w:rsidR="003B6EFA">
        <w:rPr>
          <w:rFonts w:ascii="Times New Roman" w:hAnsi="Times New Roman" w:cs="Times New Roman"/>
          <w:i w:val="0"/>
          <w:noProof/>
          <w:color w:val="000000" w:themeColor="text1"/>
          <w:sz w:val="24"/>
          <w:szCs w:val="24"/>
        </w:rPr>
        <w:t>83</w:t>
      </w:r>
      <w:r w:rsidRPr="00F2095B">
        <w:rPr>
          <w:rFonts w:ascii="Times New Roman" w:hAnsi="Times New Roman" w:cs="Times New Roman"/>
          <w:i w:val="0"/>
          <w:color w:val="000000" w:themeColor="text1"/>
          <w:sz w:val="24"/>
          <w:szCs w:val="24"/>
        </w:rPr>
        <w:fldChar w:fldCharType="end"/>
      </w:r>
      <w:r w:rsidRPr="00F2095B">
        <w:rPr>
          <w:rFonts w:ascii="Times New Roman" w:hAnsi="Times New Roman" w:cs="Times New Roman"/>
          <w:i w:val="0"/>
          <w:color w:val="000000" w:themeColor="text1"/>
          <w:sz w:val="24"/>
          <w:szCs w:val="24"/>
        </w:rPr>
        <w:t>: Transport-related air pollution diseases at sampled stations</w:t>
      </w:r>
      <w:bookmarkEnd w:id="477"/>
    </w:p>
    <w:tbl>
      <w:tblPr>
        <w:tblStyle w:val="TableGrid"/>
        <w:tblW w:w="13320" w:type="dxa"/>
        <w:tblInd w:w="85" w:type="dxa"/>
        <w:tblLook w:val="04A0" w:firstRow="1" w:lastRow="0" w:firstColumn="1" w:lastColumn="0" w:noHBand="0" w:noVBand="1"/>
      </w:tblPr>
      <w:tblGrid>
        <w:gridCol w:w="2430"/>
        <w:gridCol w:w="990"/>
        <w:gridCol w:w="1080"/>
        <w:gridCol w:w="1530"/>
        <w:gridCol w:w="2070"/>
        <w:gridCol w:w="1890"/>
        <w:gridCol w:w="3330"/>
      </w:tblGrid>
      <w:tr w:rsidR="00FF54D5" w:rsidTr="00293C0B">
        <w:tc>
          <w:tcPr>
            <w:tcW w:w="2430" w:type="dxa"/>
          </w:tcPr>
          <w:p w:rsidR="00FF54D5" w:rsidRDefault="00FF54D5" w:rsidP="007D7337">
            <w:pPr>
              <w:spacing w:line="276" w:lineRule="auto"/>
              <w:jc w:val="center"/>
              <w:rPr>
                <w:rFonts w:ascii="Times New Roman" w:hAnsi="Times New Roman" w:cs="Times New Roman"/>
                <w:sz w:val="24"/>
                <w:szCs w:val="24"/>
              </w:rPr>
            </w:pPr>
          </w:p>
          <w:p w:rsidR="00FF54D5" w:rsidRDefault="00FF54D5" w:rsidP="007D7337">
            <w:pPr>
              <w:spacing w:line="276" w:lineRule="auto"/>
              <w:jc w:val="center"/>
              <w:rPr>
                <w:rFonts w:ascii="Times New Roman" w:hAnsi="Times New Roman" w:cs="Times New Roman"/>
                <w:sz w:val="24"/>
                <w:szCs w:val="24"/>
              </w:rPr>
            </w:pPr>
            <w:r>
              <w:rPr>
                <w:rFonts w:ascii="Times New Roman" w:hAnsi="Times New Roman" w:cs="Times New Roman"/>
                <w:sz w:val="24"/>
                <w:szCs w:val="24"/>
              </w:rPr>
              <w:t>Stations</w:t>
            </w:r>
          </w:p>
        </w:tc>
        <w:tc>
          <w:tcPr>
            <w:tcW w:w="2070" w:type="dxa"/>
            <w:gridSpan w:val="2"/>
          </w:tcPr>
          <w:p w:rsidR="00FF54D5" w:rsidRDefault="00FF54D5" w:rsidP="007D7337">
            <w:pPr>
              <w:spacing w:line="276" w:lineRule="auto"/>
              <w:jc w:val="center"/>
              <w:rPr>
                <w:rFonts w:ascii="Times New Roman" w:hAnsi="Times New Roman" w:cs="Times New Roman"/>
                <w:sz w:val="24"/>
                <w:szCs w:val="24"/>
              </w:rPr>
            </w:pPr>
            <w:r>
              <w:rPr>
                <w:rFonts w:ascii="Times New Roman" w:hAnsi="Times New Roman" w:cs="Times New Roman"/>
                <w:sz w:val="24"/>
                <w:szCs w:val="24"/>
              </w:rPr>
              <w:t>Gender</w:t>
            </w:r>
          </w:p>
          <w:p w:rsidR="00FF54D5" w:rsidRDefault="00B85180" w:rsidP="007D7337">
            <w:pPr>
              <w:spacing w:line="276" w:lineRule="auto"/>
              <w:rPr>
                <w:rFonts w:ascii="Times New Roman" w:hAnsi="Times New Roman" w:cs="Times New Roman"/>
                <w:sz w:val="24"/>
                <w:szCs w:val="24"/>
              </w:rPr>
            </w:pPr>
            <w:r>
              <w:rPr>
                <w:rFonts w:ascii="Times New Roman" w:hAnsi="Times New Roman" w:cs="Times New Roman"/>
                <w:sz w:val="24"/>
                <w:szCs w:val="24"/>
              </w:rPr>
              <w:t xml:space="preserve">Male         </w:t>
            </w:r>
            <w:r w:rsidR="00FF54D5">
              <w:rPr>
                <w:rFonts w:ascii="Times New Roman" w:hAnsi="Times New Roman" w:cs="Times New Roman"/>
                <w:sz w:val="24"/>
                <w:szCs w:val="24"/>
              </w:rPr>
              <w:t xml:space="preserve">Females </w:t>
            </w:r>
          </w:p>
        </w:tc>
        <w:tc>
          <w:tcPr>
            <w:tcW w:w="15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 xml:space="preserve">Age group in year </w:t>
            </w:r>
          </w:p>
        </w:tc>
        <w:tc>
          <w:tcPr>
            <w:tcW w:w="207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 xml:space="preserve">Duration in that location </w:t>
            </w:r>
          </w:p>
        </w:tc>
        <w:tc>
          <w:tcPr>
            <w:tcW w:w="18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 xml:space="preserve">No of air quality related diseases </w:t>
            </w:r>
          </w:p>
        </w:tc>
        <w:tc>
          <w:tcPr>
            <w:tcW w:w="33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No of  air quality related diseases visited clinics/hospitals</w:t>
            </w:r>
          </w:p>
        </w:tc>
      </w:tr>
      <w:tr w:rsidR="00FF54D5" w:rsidTr="00293C0B">
        <w:tc>
          <w:tcPr>
            <w:tcW w:w="24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 xml:space="preserve">Kality </w:t>
            </w:r>
          </w:p>
        </w:tc>
        <w:tc>
          <w:tcPr>
            <w:tcW w:w="9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65</w:t>
            </w:r>
          </w:p>
        </w:tc>
        <w:tc>
          <w:tcPr>
            <w:tcW w:w="108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55</w:t>
            </w:r>
          </w:p>
        </w:tc>
        <w:tc>
          <w:tcPr>
            <w:tcW w:w="15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13-68</w:t>
            </w:r>
          </w:p>
        </w:tc>
        <w:tc>
          <w:tcPr>
            <w:tcW w:w="207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6 month-21 years</w:t>
            </w:r>
          </w:p>
        </w:tc>
        <w:tc>
          <w:tcPr>
            <w:tcW w:w="18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2-7</w:t>
            </w:r>
          </w:p>
        </w:tc>
        <w:tc>
          <w:tcPr>
            <w:tcW w:w="33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84</w:t>
            </w:r>
          </w:p>
        </w:tc>
      </w:tr>
      <w:tr w:rsidR="00FF54D5" w:rsidTr="00293C0B">
        <w:tc>
          <w:tcPr>
            <w:tcW w:w="24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 xml:space="preserve">Saris </w:t>
            </w:r>
          </w:p>
        </w:tc>
        <w:tc>
          <w:tcPr>
            <w:tcW w:w="9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74</w:t>
            </w:r>
          </w:p>
        </w:tc>
        <w:tc>
          <w:tcPr>
            <w:tcW w:w="108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46</w:t>
            </w:r>
          </w:p>
        </w:tc>
        <w:tc>
          <w:tcPr>
            <w:tcW w:w="15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14-66</w:t>
            </w:r>
          </w:p>
        </w:tc>
        <w:tc>
          <w:tcPr>
            <w:tcW w:w="207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 xml:space="preserve">1-31 years </w:t>
            </w:r>
          </w:p>
        </w:tc>
        <w:tc>
          <w:tcPr>
            <w:tcW w:w="18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1-7</w:t>
            </w:r>
          </w:p>
        </w:tc>
        <w:tc>
          <w:tcPr>
            <w:tcW w:w="33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40</w:t>
            </w:r>
          </w:p>
        </w:tc>
      </w:tr>
      <w:tr w:rsidR="00FF54D5" w:rsidTr="00293C0B">
        <w:tc>
          <w:tcPr>
            <w:tcW w:w="24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 xml:space="preserve">Stadium </w:t>
            </w:r>
          </w:p>
        </w:tc>
        <w:tc>
          <w:tcPr>
            <w:tcW w:w="9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74</w:t>
            </w:r>
          </w:p>
        </w:tc>
        <w:tc>
          <w:tcPr>
            <w:tcW w:w="108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46</w:t>
            </w:r>
          </w:p>
        </w:tc>
        <w:tc>
          <w:tcPr>
            <w:tcW w:w="15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14-55</w:t>
            </w:r>
          </w:p>
        </w:tc>
        <w:tc>
          <w:tcPr>
            <w:tcW w:w="207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4 months-28years</w:t>
            </w:r>
          </w:p>
        </w:tc>
        <w:tc>
          <w:tcPr>
            <w:tcW w:w="18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2-7</w:t>
            </w:r>
          </w:p>
        </w:tc>
        <w:tc>
          <w:tcPr>
            <w:tcW w:w="33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51</w:t>
            </w:r>
          </w:p>
        </w:tc>
      </w:tr>
      <w:tr w:rsidR="00FF54D5" w:rsidTr="00293C0B">
        <w:tc>
          <w:tcPr>
            <w:tcW w:w="24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 xml:space="preserve">Mexico </w:t>
            </w:r>
          </w:p>
        </w:tc>
        <w:tc>
          <w:tcPr>
            <w:tcW w:w="9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64</w:t>
            </w:r>
          </w:p>
        </w:tc>
        <w:tc>
          <w:tcPr>
            <w:tcW w:w="108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56</w:t>
            </w:r>
          </w:p>
        </w:tc>
        <w:tc>
          <w:tcPr>
            <w:tcW w:w="15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14-55</w:t>
            </w:r>
          </w:p>
        </w:tc>
        <w:tc>
          <w:tcPr>
            <w:tcW w:w="207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 xml:space="preserve">8 months-37 years </w:t>
            </w:r>
          </w:p>
        </w:tc>
        <w:tc>
          <w:tcPr>
            <w:tcW w:w="18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2-6</w:t>
            </w:r>
          </w:p>
        </w:tc>
        <w:tc>
          <w:tcPr>
            <w:tcW w:w="33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46</w:t>
            </w:r>
          </w:p>
        </w:tc>
      </w:tr>
      <w:tr w:rsidR="00FF54D5" w:rsidTr="00293C0B">
        <w:tc>
          <w:tcPr>
            <w:tcW w:w="24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Autobus Tera</w:t>
            </w:r>
          </w:p>
        </w:tc>
        <w:tc>
          <w:tcPr>
            <w:tcW w:w="9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71</w:t>
            </w:r>
          </w:p>
        </w:tc>
        <w:tc>
          <w:tcPr>
            <w:tcW w:w="108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49</w:t>
            </w:r>
          </w:p>
        </w:tc>
        <w:tc>
          <w:tcPr>
            <w:tcW w:w="15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14-55</w:t>
            </w:r>
          </w:p>
        </w:tc>
        <w:tc>
          <w:tcPr>
            <w:tcW w:w="207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5 months-43 years</w:t>
            </w:r>
          </w:p>
        </w:tc>
        <w:tc>
          <w:tcPr>
            <w:tcW w:w="18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2-7</w:t>
            </w:r>
          </w:p>
        </w:tc>
        <w:tc>
          <w:tcPr>
            <w:tcW w:w="33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45</w:t>
            </w:r>
          </w:p>
        </w:tc>
      </w:tr>
      <w:tr w:rsidR="00FF54D5" w:rsidTr="00293C0B">
        <w:tc>
          <w:tcPr>
            <w:tcW w:w="24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Minilik II square</w:t>
            </w:r>
          </w:p>
        </w:tc>
        <w:tc>
          <w:tcPr>
            <w:tcW w:w="9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72</w:t>
            </w:r>
          </w:p>
        </w:tc>
        <w:tc>
          <w:tcPr>
            <w:tcW w:w="108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48</w:t>
            </w:r>
          </w:p>
        </w:tc>
        <w:tc>
          <w:tcPr>
            <w:tcW w:w="15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14-67</w:t>
            </w:r>
          </w:p>
        </w:tc>
        <w:tc>
          <w:tcPr>
            <w:tcW w:w="207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9 months-22 years</w:t>
            </w:r>
          </w:p>
        </w:tc>
        <w:tc>
          <w:tcPr>
            <w:tcW w:w="18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2-7</w:t>
            </w:r>
          </w:p>
        </w:tc>
        <w:tc>
          <w:tcPr>
            <w:tcW w:w="33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58</w:t>
            </w:r>
          </w:p>
        </w:tc>
      </w:tr>
      <w:tr w:rsidR="00FF54D5" w:rsidTr="00293C0B">
        <w:tc>
          <w:tcPr>
            <w:tcW w:w="24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 xml:space="preserve">Totals </w:t>
            </w:r>
          </w:p>
        </w:tc>
        <w:tc>
          <w:tcPr>
            <w:tcW w:w="9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420</w:t>
            </w:r>
          </w:p>
        </w:tc>
        <w:tc>
          <w:tcPr>
            <w:tcW w:w="108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300</w:t>
            </w:r>
          </w:p>
        </w:tc>
        <w:tc>
          <w:tcPr>
            <w:tcW w:w="15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720</w:t>
            </w:r>
          </w:p>
        </w:tc>
        <w:tc>
          <w:tcPr>
            <w:tcW w:w="207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720</w:t>
            </w:r>
          </w:p>
        </w:tc>
        <w:tc>
          <w:tcPr>
            <w:tcW w:w="189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720</w:t>
            </w:r>
          </w:p>
        </w:tc>
        <w:tc>
          <w:tcPr>
            <w:tcW w:w="3330" w:type="dxa"/>
          </w:tcPr>
          <w:p w:rsidR="00FF54D5" w:rsidRDefault="00FF54D5" w:rsidP="007D7337">
            <w:pPr>
              <w:spacing w:line="276" w:lineRule="auto"/>
              <w:rPr>
                <w:rFonts w:ascii="Times New Roman" w:hAnsi="Times New Roman" w:cs="Times New Roman"/>
                <w:sz w:val="24"/>
                <w:szCs w:val="24"/>
              </w:rPr>
            </w:pPr>
            <w:r>
              <w:rPr>
                <w:rFonts w:ascii="Times New Roman" w:hAnsi="Times New Roman" w:cs="Times New Roman"/>
                <w:sz w:val="24"/>
                <w:szCs w:val="24"/>
              </w:rPr>
              <w:t>324</w:t>
            </w:r>
          </w:p>
        </w:tc>
      </w:tr>
    </w:tbl>
    <w:p w:rsidR="00C241E5" w:rsidRPr="002271D3" w:rsidRDefault="00C241E5" w:rsidP="00152B9F">
      <w:pPr>
        <w:pStyle w:val="Caption"/>
        <w:rPr>
          <w:rFonts w:ascii="Times New Roman" w:eastAsia="Melior" w:hAnsi="Times New Roman" w:cs="Times New Roman"/>
          <w:color w:val="000000" w:themeColor="text1"/>
          <w:sz w:val="24"/>
          <w:szCs w:val="24"/>
        </w:rPr>
      </w:pPr>
    </w:p>
    <w:sectPr w:rsidR="00C241E5" w:rsidRPr="002271D3" w:rsidSect="00FF54D5">
      <w:pgSz w:w="16834" w:h="11909" w:orient="landscape"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45FF" w:rsidRDefault="00BB45FF" w:rsidP="00C354C4">
      <w:pPr>
        <w:spacing w:after="0" w:line="240" w:lineRule="auto"/>
      </w:pPr>
      <w:r>
        <w:separator/>
      </w:r>
    </w:p>
  </w:endnote>
  <w:endnote w:type="continuationSeparator" w:id="0">
    <w:p w:rsidR="00BB45FF" w:rsidRDefault="00BB45FF" w:rsidP="00C354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MyriadPro-Regular">
    <w:altName w:val="MS Gothic"/>
    <w:panose1 w:val="00000000000000000000"/>
    <w:charset w:val="80"/>
    <w:family w:val="swiss"/>
    <w:notTrueType/>
    <w:pitch w:val="default"/>
    <w:sig w:usb0="00000001" w:usb1="08070000" w:usb2="00000010" w:usb3="00000000" w:csb0="00020000" w:csb1="00000000"/>
  </w:font>
  <w:font w:name="Melior">
    <w:altName w:val="MS Mincho"/>
    <w:panose1 w:val="00000000000000000000"/>
    <w:charset w:val="80"/>
    <w:family w:val="roman"/>
    <w:notTrueType/>
    <w:pitch w:val="default"/>
    <w:sig w:usb0="00000001" w:usb1="08070000" w:usb2="00000010" w:usb3="00000000" w:csb0="00020000" w:csb1="00000000"/>
  </w:font>
  <w:font w:name="SymbolMT">
    <w:altName w:val="Arial Unicode MS"/>
    <w:panose1 w:val="00000000000000000000"/>
    <w:charset w:val="88"/>
    <w:family w:val="auto"/>
    <w:notTrueType/>
    <w:pitch w:val="default"/>
    <w:sig w:usb0="00000001" w:usb1="08080000" w:usb2="00000010" w:usb3="00000000" w:csb0="00100000" w:csb1="00000000"/>
  </w:font>
  <w:font w:name="Times-Roman">
    <w:altName w:val="Times New Roman"/>
    <w:panose1 w:val="00000000000000000000"/>
    <w:charset w:val="00"/>
    <w:family w:val="roman"/>
    <w:notTrueType/>
    <w:pitch w:val="default"/>
    <w:sig w:usb0="00000003" w:usb1="00000000" w:usb2="00000000" w:usb3="00000000" w:csb0="00000001" w:csb1="00000000"/>
  </w:font>
  <w:font w:name="Times New Roman Bold">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T5Eo00">
    <w:altName w:val="MS Mincho"/>
    <w:panose1 w:val="00000000000000000000"/>
    <w:charset w:val="80"/>
    <w:family w:val="roman"/>
    <w:notTrueType/>
    <w:pitch w:val="default"/>
    <w:sig w:usb0="00000001" w:usb1="08070000" w:usb2="00000010" w:usb3="00000000" w:csb0="00020000" w:csb1="00000000"/>
  </w:font>
  <w:font w:name="ff1">
    <w:altName w:val="Times New Roman"/>
    <w:panose1 w:val="00000000000000000000"/>
    <w:charset w:val="00"/>
    <w:family w:val="roman"/>
    <w:notTrueType/>
    <w:pitch w:val="default"/>
  </w:font>
  <w:font w:name="ff2">
    <w:altName w:val="Times New Roman"/>
    <w:panose1 w:val="00000000000000000000"/>
    <w:charset w:val="00"/>
    <w:family w:val="roman"/>
    <w:notTrueType/>
    <w:pitch w:val="default"/>
  </w:font>
  <w:font w:name="ff4">
    <w:altName w:val="Times New Roman"/>
    <w:panose1 w:val="00000000000000000000"/>
    <w:charset w:val="00"/>
    <w:family w:val="roman"/>
    <w:notTrueType/>
    <w:pitch w:val="default"/>
  </w:font>
  <w:font w:name="ff5">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056355"/>
      <w:docPartObj>
        <w:docPartGallery w:val="Page Numbers (Bottom of Page)"/>
        <w:docPartUnique/>
      </w:docPartObj>
    </w:sdtPr>
    <w:sdtEndPr>
      <w:rPr>
        <w:noProof/>
      </w:rPr>
    </w:sdtEndPr>
    <w:sdtContent>
      <w:p w:rsidR="00626BEC" w:rsidRDefault="00626BEC">
        <w:pPr>
          <w:pStyle w:val="Footer"/>
          <w:jc w:val="right"/>
        </w:pPr>
        <w:r>
          <w:fldChar w:fldCharType="begin"/>
        </w:r>
        <w:r>
          <w:instrText xml:space="preserve"> PAGE   \* MERGEFORMAT </w:instrText>
        </w:r>
        <w:r>
          <w:fldChar w:fldCharType="separate"/>
        </w:r>
        <w:r w:rsidR="00852519">
          <w:rPr>
            <w:noProof/>
          </w:rPr>
          <w:t>73</w:t>
        </w:r>
        <w:r>
          <w:rPr>
            <w:noProof/>
          </w:rPr>
          <w:fldChar w:fldCharType="end"/>
        </w:r>
      </w:p>
    </w:sdtContent>
  </w:sdt>
  <w:p w:rsidR="00626BEC" w:rsidRDefault="00626B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45FF" w:rsidRDefault="00BB45FF" w:rsidP="00C354C4">
      <w:pPr>
        <w:spacing w:after="0" w:line="240" w:lineRule="auto"/>
      </w:pPr>
      <w:r>
        <w:separator/>
      </w:r>
    </w:p>
  </w:footnote>
  <w:footnote w:type="continuationSeparator" w:id="0">
    <w:p w:rsidR="00BB45FF" w:rsidRDefault="00BB45FF" w:rsidP="00C354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6BEC" w:rsidRPr="004A0BB1" w:rsidRDefault="00626BEC" w:rsidP="00E13B55">
    <w:pPr>
      <w:pStyle w:val="Header"/>
      <w:pBdr>
        <w:bottom w:val="single" w:sz="4" w:space="8" w:color="5B9BD5" w:themeColor="accent1"/>
      </w:pBdr>
      <w:tabs>
        <w:tab w:val="clear" w:pos="4680"/>
        <w:tab w:val="clear" w:pos="9360"/>
      </w:tabs>
      <w:spacing w:after="360"/>
      <w:ind w:right="-360" w:hanging="90"/>
      <w:contextualSpacing/>
      <w:rPr>
        <w:rFonts w:ascii="Times New Roman" w:hAnsi="Times New Roman" w:cs="Times New Roman"/>
        <w:i/>
        <w:color w:val="404040" w:themeColor="text1" w:themeTint="BF"/>
      </w:rPr>
    </w:pPr>
    <w:r>
      <w:rPr>
        <w:rFonts w:ascii="Times New Roman" w:hAnsi="Times New Roman" w:cs="Times New Roman"/>
        <w:i/>
        <w:color w:val="000000" w:themeColor="text1"/>
      </w:rPr>
      <w:t xml:space="preserve"> </w:t>
    </w:r>
    <w:sdt>
      <w:sdtPr>
        <w:rPr>
          <w:rFonts w:ascii="Times New Roman" w:hAnsi="Times New Roman" w:cs="Times New Roman"/>
          <w:i/>
          <w:color w:val="000000" w:themeColor="text1"/>
        </w:rPr>
        <w:alias w:val="Title"/>
        <w:tag w:val=""/>
        <w:id w:val="-1283178745"/>
        <w:placeholder>
          <w:docPart w:val="50FA4C652E994F3CBCC3C7B36BE2361C"/>
        </w:placeholder>
        <w:dataBinding w:prefixMappings="xmlns:ns0='http://purl.org/dc/elements/1.1/' xmlns:ns1='http://schemas.openxmlformats.org/package/2006/metadata/core-properties' " w:xpath="/ns1:coreProperties[1]/ns0:title[1]" w:storeItemID="{6C3C8BC8-F283-45AE-878A-BAB7291924A1}"/>
        <w:text/>
      </w:sdtPr>
      <w:sdtContent>
        <w:r w:rsidRPr="005F5D7A">
          <w:rPr>
            <w:rFonts w:ascii="Times New Roman" w:hAnsi="Times New Roman" w:cs="Times New Roman"/>
            <w:i/>
            <w:color w:val="000000" w:themeColor="text1"/>
          </w:rPr>
          <w:t>Air quality at Public Transportation Stations: Contribution of LRT to reduce Air pollution in Addis Ababa</w:t>
        </w:r>
      </w:sdtContent>
    </w:sdt>
  </w:p>
  <w:p w:rsidR="00626BEC" w:rsidRDefault="00626BE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C75E7"/>
    <w:multiLevelType w:val="hybridMultilevel"/>
    <w:tmpl w:val="C400C502"/>
    <w:lvl w:ilvl="0" w:tplc="17BCCD1E">
      <w:start w:val="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8D0309"/>
    <w:multiLevelType w:val="hybridMultilevel"/>
    <w:tmpl w:val="D46E1A9A"/>
    <w:lvl w:ilvl="0" w:tplc="344835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D949DB"/>
    <w:multiLevelType w:val="hybridMultilevel"/>
    <w:tmpl w:val="52841310"/>
    <w:lvl w:ilvl="0" w:tplc="17BCCD1E">
      <w:start w:val="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FE7784"/>
    <w:multiLevelType w:val="hybridMultilevel"/>
    <w:tmpl w:val="33FCC90C"/>
    <w:lvl w:ilvl="0" w:tplc="BC20ABB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8F60A3"/>
    <w:multiLevelType w:val="multilevel"/>
    <w:tmpl w:val="E82EE62E"/>
    <w:lvl w:ilvl="0">
      <w:start w:val="1"/>
      <w:numFmt w:val="decimal"/>
      <w:lvlText w:val="%1."/>
      <w:lvlJc w:val="left"/>
      <w:pPr>
        <w:ind w:left="540" w:hanging="360"/>
      </w:pPr>
      <w:rPr>
        <w:rFonts w:ascii="Times New Roman" w:eastAsiaTheme="minorHAnsi" w:hAnsi="Times New Roman" w:cstheme="minorBidi"/>
        <w:b w:val="0"/>
      </w:rPr>
    </w:lvl>
    <w:lvl w:ilvl="1">
      <w:start w:val="1"/>
      <w:numFmt w:val="decimal"/>
      <w:isLgl/>
      <w:lvlText w:val="%1.%2"/>
      <w:lvlJc w:val="left"/>
      <w:pPr>
        <w:ind w:left="1725" w:hanging="825"/>
      </w:pPr>
      <w:rPr>
        <w:rFonts w:hint="default"/>
        <w:sz w:val="28"/>
      </w:rPr>
    </w:lvl>
    <w:lvl w:ilvl="2">
      <w:start w:val="5"/>
      <w:numFmt w:val="decimal"/>
      <w:isLgl/>
      <w:lvlText w:val="%1.%2.%3"/>
      <w:lvlJc w:val="left"/>
      <w:pPr>
        <w:ind w:left="2445" w:hanging="825"/>
      </w:pPr>
      <w:rPr>
        <w:rFonts w:hint="default"/>
        <w:sz w:val="28"/>
      </w:rPr>
    </w:lvl>
    <w:lvl w:ilvl="3">
      <w:start w:val="1"/>
      <w:numFmt w:val="decimal"/>
      <w:isLgl/>
      <w:lvlText w:val="%1.%2.%3.%4"/>
      <w:lvlJc w:val="left"/>
      <w:pPr>
        <w:ind w:left="3420" w:hanging="1080"/>
      </w:pPr>
      <w:rPr>
        <w:rFonts w:hint="default"/>
        <w:sz w:val="28"/>
      </w:rPr>
    </w:lvl>
    <w:lvl w:ilvl="4">
      <w:start w:val="1"/>
      <w:numFmt w:val="decimal"/>
      <w:isLgl/>
      <w:lvlText w:val="%1.%2.%3.%4.%5"/>
      <w:lvlJc w:val="left"/>
      <w:pPr>
        <w:ind w:left="4140" w:hanging="1080"/>
      </w:pPr>
      <w:rPr>
        <w:rFonts w:hint="default"/>
        <w:sz w:val="28"/>
      </w:rPr>
    </w:lvl>
    <w:lvl w:ilvl="5">
      <w:start w:val="1"/>
      <w:numFmt w:val="decimal"/>
      <w:isLgl/>
      <w:lvlText w:val="%1.%2.%3.%4.%5.%6"/>
      <w:lvlJc w:val="left"/>
      <w:pPr>
        <w:ind w:left="5220" w:hanging="1440"/>
      </w:pPr>
      <w:rPr>
        <w:rFonts w:hint="default"/>
        <w:sz w:val="28"/>
      </w:rPr>
    </w:lvl>
    <w:lvl w:ilvl="6">
      <w:start w:val="1"/>
      <w:numFmt w:val="decimal"/>
      <w:isLgl/>
      <w:lvlText w:val="%1.%2.%3.%4.%5.%6.%7"/>
      <w:lvlJc w:val="left"/>
      <w:pPr>
        <w:ind w:left="6300" w:hanging="1800"/>
      </w:pPr>
      <w:rPr>
        <w:rFonts w:hint="default"/>
        <w:sz w:val="28"/>
      </w:rPr>
    </w:lvl>
    <w:lvl w:ilvl="7">
      <w:start w:val="1"/>
      <w:numFmt w:val="decimal"/>
      <w:isLgl/>
      <w:lvlText w:val="%1.%2.%3.%4.%5.%6.%7.%8"/>
      <w:lvlJc w:val="left"/>
      <w:pPr>
        <w:ind w:left="7020" w:hanging="1800"/>
      </w:pPr>
      <w:rPr>
        <w:rFonts w:hint="default"/>
        <w:sz w:val="28"/>
      </w:rPr>
    </w:lvl>
    <w:lvl w:ilvl="8">
      <w:start w:val="1"/>
      <w:numFmt w:val="decimal"/>
      <w:isLgl/>
      <w:lvlText w:val="%1.%2.%3.%4.%5.%6.%7.%8.%9"/>
      <w:lvlJc w:val="left"/>
      <w:pPr>
        <w:ind w:left="8100" w:hanging="2160"/>
      </w:pPr>
      <w:rPr>
        <w:rFonts w:hint="default"/>
        <w:sz w:val="28"/>
      </w:rPr>
    </w:lvl>
  </w:abstractNum>
  <w:abstractNum w:abstractNumId="5" w15:restartNumberingAfterBreak="0">
    <w:nsid w:val="1CFD4660"/>
    <w:multiLevelType w:val="hybridMultilevel"/>
    <w:tmpl w:val="AECC667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14858FA"/>
    <w:multiLevelType w:val="hybridMultilevel"/>
    <w:tmpl w:val="CBF4EF22"/>
    <w:lvl w:ilvl="0" w:tplc="CBCCD472">
      <w:start w:val="1"/>
      <w:numFmt w:val="low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33FD1EF3"/>
    <w:multiLevelType w:val="hybridMultilevel"/>
    <w:tmpl w:val="1312F16E"/>
    <w:lvl w:ilvl="0" w:tplc="17BCCD1E">
      <w:start w:val="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BA72C25"/>
    <w:multiLevelType w:val="hybridMultilevel"/>
    <w:tmpl w:val="844CD88A"/>
    <w:lvl w:ilvl="0" w:tplc="17BCCD1E">
      <w:start w:val="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5B4F78"/>
    <w:multiLevelType w:val="hybridMultilevel"/>
    <w:tmpl w:val="690679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0B763EA"/>
    <w:multiLevelType w:val="hybridMultilevel"/>
    <w:tmpl w:val="898AECEC"/>
    <w:lvl w:ilvl="0" w:tplc="576665D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26777B"/>
    <w:multiLevelType w:val="hybridMultilevel"/>
    <w:tmpl w:val="0C78B23A"/>
    <w:lvl w:ilvl="0" w:tplc="17BCCD1E">
      <w:start w:val="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2031EF"/>
    <w:multiLevelType w:val="hybridMultilevel"/>
    <w:tmpl w:val="D9E0FE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45EB79E6"/>
    <w:multiLevelType w:val="hybridMultilevel"/>
    <w:tmpl w:val="E8DE10A6"/>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3F065F"/>
    <w:multiLevelType w:val="multilevel"/>
    <w:tmpl w:val="20608158"/>
    <w:lvl w:ilvl="0">
      <w:start w:val="1"/>
      <w:numFmt w:val="decimal"/>
      <w:lvlText w:val="%1."/>
      <w:lvlJc w:val="left"/>
      <w:pPr>
        <w:ind w:left="720" w:hanging="360"/>
      </w:pPr>
    </w:lvl>
    <w:lvl w:ilvl="1">
      <w:start w:val="4"/>
      <w:numFmt w:val="decimal"/>
      <w:isLgl/>
      <w:lvlText w:val="%1.%2."/>
      <w:lvlJc w:val="left"/>
      <w:pPr>
        <w:ind w:left="1080" w:hanging="720"/>
      </w:pPr>
      <w:rPr>
        <w:rFonts w:hint="default"/>
        <w:sz w:val="26"/>
        <w:szCs w:val="26"/>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478747E2"/>
    <w:multiLevelType w:val="hybridMultilevel"/>
    <w:tmpl w:val="4760B010"/>
    <w:lvl w:ilvl="0" w:tplc="15E6602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85B7EB3"/>
    <w:multiLevelType w:val="multilevel"/>
    <w:tmpl w:val="F98408D4"/>
    <w:lvl w:ilvl="0">
      <w:start w:val="2"/>
      <w:numFmt w:val="decimal"/>
      <w:lvlText w:val="%1"/>
      <w:lvlJc w:val="left"/>
      <w:pPr>
        <w:ind w:left="660" w:hanging="660"/>
      </w:pPr>
      <w:rPr>
        <w:rFonts w:hint="default"/>
      </w:rPr>
    </w:lvl>
    <w:lvl w:ilvl="1">
      <w:start w:val="12"/>
      <w:numFmt w:val="decimal"/>
      <w:lvlText w:val="%1.%2"/>
      <w:lvlJc w:val="left"/>
      <w:pPr>
        <w:ind w:left="1507" w:hanging="660"/>
      </w:pPr>
      <w:rPr>
        <w:rFonts w:hint="default"/>
      </w:rPr>
    </w:lvl>
    <w:lvl w:ilvl="2">
      <w:start w:val="1"/>
      <w:numFmt w:val="decimal"/>
      <w:lvlText w:val="%1.%2.%3"/>
      <w:lvlJc w:val="left"/>
      <w:pPr>
        <w:ind w:left="2414" w:hanging="720"/>
      </w:pPr>
      <w:rPr>
        <w:rFonts w:hint="default"/>
      </w:rPr>
    </w:lvl>
    <w:lvl w:ilvl="3">
      <w:start w:val="1"/>
      <w:numFmt w:val="decimal"/>
      <w:lvlText w:val="%1.%2.%3.%4"/>
      <w:lvlJc w:val="left"/>
      <w:pPr>
        <w:ind w:left="3261" w:hanging="720"/>
      </w:pPr>
      <w:rPr>
        <w:rFonts w:hint="default"/>
      </w:rPr>
    </w:lvl>
    <w:lvl w:ilvl="4">
      <w:start w:val="1"/>
      <w:numFmt w:val="decimal"/>
      <w:lvlText w:val="%1.%2.%3.%4.%5"/>
      <w:lvlJc w:val="left"/>
      <w:pPr>
        <w:ind w:left="4468" w:hanging="1080"/>
      </w:pPr>
      <w:rPr>
        <w:rFonts w:hint="default"/>
      </w:rPr>
    </w:lvl>
    <w:lvl w:ilvl="5">
      <w:start w:val="1"/>
      <w:numFmt w:val="decimal"/>
      <w:lvlText w:val="%1.%2.%3.%4.%5.%6"/>
      <w:lvlJc w:val="left"/>
      <w:pPr>
        <w:ind w:left="5675" w:hanging="1440"/>
      </w:pPr>
      <w:rPr>
        <w:rFonts w:hint="default"/>
      </w:rPr>
    </w:lvl>
    <w:lvl w:ilvl="6">
      <w:start w:val="1"/>
      <w:numFmt w:val="decimal"/>
      <w:lvlText w:val="%1.%2.%3.%4.%5.%6.%7"/>
      <w:lvlJc w:val="left"/>
      <w:pPr>
        <w:ind w:left="6522" w:hanging="1440"/>
      </w:pPr>
      <w:rPr>
        <w:rFonts w:hint="default"/>
      </w:rPr>
    </w:lvl>
    <w:lvl w:ilvl="7">
      <w:start w:val="1"/>
      <w:numFmt w:val="decimal"/>
      <w:lvlText w:val="%1.%2.%3.%4.%5.%6.%7.%8"/>
      <w:lvlJc w:val="left"/>
      <w:pPr>
        <w:ind w:left="7729" w:hanging="1800"/>
      </w:pPr>
      <w:rPr>
        <w:rFonts w:hint="default"/>
      </w:rPr>
    </w:lvl>
    <w:lvl w:ilvl="8">
      <w:start w:val="1"/>
      <w:numFmt w:val="decimal"/>
      <w:lvlText w:val="%1.%2.%3.%4.%5.%6.%7.%8.%9"/>
      <w:lvlJc w:val="left"/>
      <w:pPr>
        <w:ind w:left="8576" w:hanging="1800"/>
      </w:pPr>
      <w:rPr>
        <w:rFonts w:hint="default"/>
      </w:rPr>
    </w:lvl>
  </w:abstractNum>
  <w:abstractNum w:abstractNumId="17" w15:restartNumberingAfterBreak="0">
    <w:nsid w:val="49714057"/>
    <w:multiLevelType w:val="hybridMultilevel"/>
    <w:tmpl w:val="44F24A02"/>
    <w:lvl w:ilvl="0" w:tplc="8C6CB2F0">
      <w:start w:val="1"/>
      <w:numFmt w:val="decimal"/>
      <w:lvlText w:val="%1."/>
      <w:lvlJc w:val="left"/>
      <w:pPr>
        <w:ind w:left="1080" w:hanging="360"/>
      </w:pPr>
      <w:rPr>
        <w:rFonts w:hint="default"/>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67D52D4"/>
    <w:multiLevelType w:val="hybridMultilevel"/>
    <w:tmpl w:val="5CCA47CA"/>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BE5E63"/>
    <w:multiLevelType w:val="hybridMultilevel"/>
    <w:tmpl w:val="9208B4D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83E0846"/>
    <w:multiLevelType w:val="hybridMultilevel"/>
    <w:tmpl w:val="4022C510"/>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A610AA7"/>
    <w:multiLevelType w:val="hybridMultilevel"/>
    <w:tmpl w:val="A164F74A"/>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D486D74"/>
    <w:multiLevelType w:val="hybridMultilevel"/>
    <w:tmpl w:val="8714B098"/>
    <w:lvl w:ilvl="0" w:tplc="BEBCC260">
      <w:start w:val="1"/>
      <w:numFmt w:val="decimal"/>
      <w:lvlText w:val="%1"/>
      <w:lvlJc w:val="left"/>
      <w:pPr>
        <w:ind w:left="720" w:hanging="360"/>
      </w:pPr>
      <w:rPr>
        <w:rFonts w:ascii="Nyala" w:hAnsi="Nyal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F075BBE"/>
    <w:multiLevelType w:val="hybridMultilevel"/>
    <w:tmpl w:val="C74A0D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64D6D98"/>
    <w:multiLevelType w:val="hybridMultilevel"/>
    <w:tmpl w:val="76285912"/>
    <w:lvl w:ilvl="0" w:tplc="17BCCD1E">
      <w:start w:val="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940F18"/>
    <w:multiLevelType w:val="hybridMultilevel"/>
    <w:tmpl w:val="A12C935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706C29A3"/>
    <w:multiLevelType w:val="hybridMultilevel"/>
    <w:tmpl w:val="A3C07F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48616A5"/>
    <w:multiLevelType w:val="multilevel"/>
    <w:tmpl w:val="4052FC7E"/>
    <w:lvl w:ilvl="0">
      <w:start w:val="1"/>
      <w:numFmt w:val="decimal"/>
      <w:lvlText w:val="%1."/>
      <w:lvlJc w:val="left"/>
      <w:pPr>
        <w:ind w:left="540" w:hanging="360"/>
      </w:pPr>
      <w:rPr>
        <w:rFonts w:hint="default"/>
      </w:rPr>
    </w:lvl>
    <w:lvl w:ilvl="1">
      <w:start w:val="1"/>
      <w:numFmt w:val="decimal"/>
      <w:isLgl/>
      <w:lvlText w:val="%1.%2"/>
      <w:lvlJc w:val="left"/>
      <w:pPr>
        <w:ind w:left="795" w:hanging="615"/>
      </w:pPr>
      <w:rPr>
        <w:rFonts w:hint="default"/>
      </w:rPr>
    </w:lvl>
    <w:lvl w:ilvl="2">
      <w:start w:val="6"/>
      <w:numFmt w:val="decimal"/>
      <w:isLgl/>
      <w:lvlText w:val="%1.%2.%3"/>
      <w:lvlJc w:val="left"/>
      <w:pPr>
        <w:ind w:left="900" w:hanging="720"/>
      </w:pPr>
      <w:rPr>
        <w:rFonts w:hint="default"/>
      </w:rPr>
    </w:lvl>
    <w:lvl w:ilvl="3">
      <w:start w:val="1"/>
      <w:numFmt w:val="decimal"/>
      <w:isLgl/>
      <w:lvlText w:val="%1.%2.%3.%4"/>
      <w:lvlJc w:val="left"/>
      <w:pPr>
        <w:ind w:left="900" w:hanging="720"/>
      </w:pPr>
      <w:rPr>
        <w:rFonts w:hint="default"/>
      </w:rPr>
    </w:lvl>
    <w:lvl w:ilvl="4">
      <w:start w:val="1"/>
      <w:numFmt w:val="decimal"/>
      <w:isLgl/>
      <w:lvlText w:val="%1.%2.%3.%4.%5"/>
      <w:lvlJc w:val="left"/>
      <w:pPr>
        <w:ind w:left="1260" w:hanging="1080"/>
      </w:pPr>
      <w:rPr>
        <w:rFonts w:hint="default"/>
      </w:rPr>
    </w:lvl>
    <w:lvl w:ilvl="5">
      <w:start w:val="1"/>
      <w:numFmt w:val="decimal"/>
      <w:isLgl/>
      <w:lvlText w:val="%1.%2.%3.%4.%5.%6"/>
      <w:lvlJc w:val="left"/>
      <w:pPr>
        <w:ind w:left="1260" w:hanging="1080"/>
      </w:pPr>
      <w:rPr>
        <w:rFonts w:hint="default"/>
      </w:rPr>
    </w:lvl>
    <w:lvl w:ilvl="6">
      <w:start w:val="1"/>
      <w:numFmt w:val="decimal"/>
      <w:isLgl/>
      <w:lvlText w:val="%1.%2.%3.%4.%5.%6.%7"/>
      <w:lvlJc w:val="left"/>
      <w:pPr>
        <w:ind w:left="1620" w:hanging="1440"/>
      </w:pPr>
      <w:rPr>
        <w:rFonts w:hint="default"/>
      </w:rPr>
    </w:lvl>
    <w:lvl w:ilvl="7">
      <w:start w:val="1"/>
      <w:numFmt w:val="decimal"/>
      <w:isLgl/>
      <w:lvlText w:val="%1.%2.%3.%4.%5.%6.%7.%8"/>
      <w:lvlJc w:val="left"/>
      <w:pPr>
        <w:ind w:left="1620" w:hanging="1440"/>
      </w:pPr>
      <w:rPr>
        <w:rFonts w:hint="default"/>
      </w:rPr>
    </w:lvl>
    <w:lvl w:ilvl="8">
      <w:start w:val="1"/>
      <w:numFmt w:val="decimal"/>
      <w:isLgl/>
      <w:lvlText w:val="%1.%2.%3.%4.%5.%6.%7.%8.%9"/>
      <w:lvlJc w:val="left"/>
      <w:pPr>
        <w:ind w:left="1620" w:hanging="1440"/>
      </w:pPr>
      <w:rPr>
        <w:rFonts w:hint="default"/>
      </w:rPr>
    </w:lvl>
  </w:abstractNum>
  <w:abstractNum w:abstractNumId="28" w15:restartNumberingAfterBreak="0">
    <w:nsid w:val="78082C51"/>
    <w:multiLevelType w:val="multilevel"/>
    <w:tmpl w:val="BAEEF162"/>
    <w:lvl w:ilvl="0">
      <w:start w:val="2"/>
      <w:numFmt w:val="decimal"/>
      <w:lvlText w:val="%1"/>
      <w:lvlJc w:val="left"/>
      <w:pPr>
        <w:ind w:left="660" w:hanging="660"/>
      </w:pPr>
      <w:rPr>
        <w:rFonts w:hint="default"/>
      </w:rPr>
    </w:lvl>
    <w:lvl w:ilvl="1">
      <w:start w:val="11"/>
      <w:numFmt w:val="decimal"/>
      <w:lvlText w:val="%1.%2"/>
      <w:lvlJc w:val="left"/>
      <w:pPr>
        <w:ind w:left="660" w:hanging="660"/>
      </w:pPr>
      <w:rPr>
        <w:rFonts w:hint="default"/>
      </w:rPr>
    </w:lvl>
    <w:lvl w:ilvl="2">
      <w:start w:val="1"/>
      <w:numFmt w:val="decimal"/>
      <w:lvlText w:val="%1.%2.%3"/>
      <w:lvlJc w:val="left"/>
      <w:pPr>
        <w:ind w:left="720" w:hanging="720"/>
      </w:pPr>
      <w:rPr>
        <w:rFonts w:hint="default"/>
        <w:sz w:val="28"/>
        <w:szCs w:val="2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CD603AC"/>
    <w:multiLevelType w:val="multilevel"/>
    <w:tmpl w:val="9F8C3F34"/>
    <w:lvl w:ilvl="0">
      <w:start w:val="1"/>
      <w:numFmt w:val="decimal"/>
      <w:lvlText w:val="%1."/>
      <w:lvlJc w:val="left"/>
      <w:pPr>
        <w:ind w:left="720" w:hanging="360"/>
      </w:pPr>
    </w:lvl>
    <w:lvl w:ilvl="1">
      <w:start w:val="5"/>
      <w:numFmt w:val="decimal"/>
      <w:isLgl/>
      <w:lvlText w:val="%1.%2"/>
      <w:lvlJc w:val="left"/>
      <w:pPr>
        <w:ind w:left="720" w:hanging="360"/>
      </w:pPr>
      <w:rPr>
        <w:rFonts w:hint="default"/>
        <w:b/>
        <w:sz w:val="27"/>
        <w:szCs w:val="27"/>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3"/>
  </w:num>
  <w:num w:numId="2">
    <w:abstractNumId w:val="5"/>
  </w:num>
  <w:num w:numId="3">
    <w:abstractNumId w:val="1"/>
  </w:num>
  <w:num w:numId="4">
    <w:abstractNumId w:val="14"/>
  </w:num>
  <w:num w:numId="5">
    <w:abstractNumId w:val="29"/>
  </w:num>
  <w:num w:numId="6">
    <w:abstractNumId w:val="4"/>
  </w:num>
  <w:num w:numId="7">
    <w:abstractNumId w:val="16"/>
  </w:num>
  <w:num w:numId="8">
    <w:abstractNumId w:val="3"/>
  </w:num>
  <w:num w:numId="9">
    <w:abstractNumId w:val="2"/>
  </w:num>
  <w:num w:numId="10">
    <w:abstractNumId w:val="7"/>
  </w:num>
  <w:num w:numId="11">
    <w:abstractNumId w:val="24"/>
  </w:num>
  <w:num w:numId="12">
    <w:abstractNumId w:val="0"/>
  </w:num>
  <w:num w:numId="13">
    <w:abstractNumId w:val="11"/>
  </w:num>
  <w:num w:numId="14">
    <w:abstractNumId w:val="8"/>
  </w:num>
  <w:num w:numId="15">
    <w:abstractNumId w:val="27"/>
  </w:num>
  <w:num w:numId="16">
    <w:abstractNumId w:val="18"/>
  </w:num>
  <w:num w:numId="17">
    <w:abstractNumId w:val="15"/>
  </w:num>
  <w:num w:numId="18">
    <w:abstractNumId w:val="20"/>
  </w:num>
  <w:num w:numId="19">
    <w:abstractNumId w:val="17"/>
  </w:num>
  <w:num w:numId="20">
    <w:abstractNumId w:val="25"/>
  </w:num>
  <w:num w:numId="21">
    <w:abstractNumId w:val="12"/>
  </w:num>
  <w:num w:numId="22">
    <w:abstractNumId w:val="6"/>
  </w:num>
  <w:num w:numId="23">
    <w:abstractNumId w:val="19"/>
  </w:num>
  <w:num w:numId="24">
    <w:abstractNumId w:val="22"/>
  </w:num>
  <w:num w:numId="25">
    <w:abstractNumId w:val="21"/>
  </w:num>
  <w:num w:numId="26">
    <w:abstractNumId w:val="9"/>
  </w:num>
  <w:num w:numId="27">
    <w:abstractNumId w:val="23"/>
  </w:num>
  <w:num w:numId="28">
    <w:abstractNumId w:val="10"/>
  </w:num>
  <w:num w:numId="29">
    <w:abstractNumId w:val="28"/>
  </w:num>
  <w:num w:numId="30">
    <w:abstractNumId w:val="2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26F"/>
    <w:rsid w:val="0000027B"/>
    <w:rsid w:val="00006D92"/>
    <w:rsid w:val="000104EB"/>
    <w:rsid w:val="00012790"/>
    <w:rsid w:val="00012B04"/>
    <w:rsid w:val="000136F2"/>
    <w:rsid w:val="000142BE"/>
    <w:rsid w:val="000146F2"/>
    <w:rsid w:val="000300FD"/>
    <w:rsid w:val="00031334"/>
    <w:rsid w:val="00042901"/>
    <w:rsid w:val="00042C16"/>
    <w:rsid w:val="00044FDB"/>
    <w:rsid w:val="0005004A"/>
    <w:rsid w:val="0005026F"/>
    <w:rsid w:val="00050DA0"/>
    <w:rsid w:val="00053FF8"/>
    <w:rsid w:val="00056337"/>
    <w:rsid w:val="00060CD4"/>
    <w:rsid w:val="000615B6"/>
    <w:rsid w:val="00061B50"/>
    <w:rsid w:val="00070598"/>
    <w:rsid w:val="00071CCA"/>
    <w:rsid w:val="000724AB"/>
    <w:rsid w:val="00075BD3"/>
    <w:rsid w:val="00075DFA"/>
    <w:rsid w:val="00075E45"/>
    <w:rsid w:val="00076C9C"/>
    <w:rsid w:val="00076F8F"/>
    <w:rsid w:val="00077065"/>
    <w:rsid w:val="0008104D"/>
    <w:rsid w:val="00081706"/>
    <w:rsid w:val="00082C60"/>
    <w:rsid w:val="0008307F"/>
    <w:rsid w:val="00083BE7"/>
    <w:rsid w:val="000924A7"/>
    <w:rsid w:val="00093534"/>
    <w:rsid w:val="00094215"/>
    <w:rsid w:val="0009679F"/>
    <w:rsid w:val="000A0C05"/>
    <w:rsid w:val="000B588F"/>
    <w:rsid w:val="000C6CE3"/>
    <w:rsid w:val="000D13EE"/>
    <w:rsid w:val="000D1B6D"/>
    <w:rsid w:val="000E2481"/>
    <w:rsid w:val="000E3B20"/>
    <w:rsid w:val="000E685D"/>
    <w:rsid w:val="000F1378"/>
    <w:rsid w:val="000F1660"/>
    <w:rsid w:val="000F1F3A"/>
    <w:rsid w:val="000F6114"/>
    <w:rsid w:val="001008A5"/>
    <w:rsid w:val="00101903"/>
    <w:rsid w:val="0010371B"/>
    <w:rsid w:val="00105472"/>
    <w:rsid w:val="00105914"/>
    <w:rsid w:val="00105DBB"/>
    <w:rsid w:val="0011156E"/>
    <w:rsid w:val="0011186F"/>
    <w:rsid w:val="00111EFE"/>
    <w:rsid w:val="0011200F"/>
    <w:rsid w:val="00113A12"/>
    <w:rsid w:val="0011491B"/>
    <w:rsid w:val="001154CC"/>
    <w:rsid w:val="00124DD6"/>
    <w:rsid w:val="00136E72"/>
    <w:rsid w:val="0014074F"/>
    <w:rsid w:val="001410DD"/>
    <w:rsid w:val="00142026"/>
    <w:rsid w:val="0014322A"/>
    <w:rsid w:val="00146FCE"/>
    <w:rsid w:val="00147566"/>
    <w:rsid w:val="00152588"/>
    <w:rsid w:val="00152B9F"/>
    <w:rsid w:val="00152E82"/>
    <w:rsid w:val="00155EBF"/>
    <w:rsid w:val="001601BC"/>
    <w:rsid w:val="0016509C"/>
    <w:rsid w:val="00166927"/>
    <w:rsid w:val="0016788F"/>
    <w:rsid w:val="00172AC7"/>
    <w:rsid w:val="00177F8D"/>
    <w:rsid w:val="001810E5"/>
    <w:rsid w:val="00185780"/>
    <w:rsid w:val="00186016"/>
    <w:rsid w:val="001907F6"/>
    <w:rsid w:val="00194C34"/>
    <w:rsid w:val="00197D40"/>
    <w:rsid w:val="001A0680"/>
    <w:rsid w:val="001A351F"/>
    <w:rsid w:val="001A3540"/>
    <w:rsid w:val="001B1E18"/>
    <w:rsid w:val="001B2584"/>
    <w:rsid w:val="001B5022"/>
    <w:rsid w:val="001C44F8"/>
    <w:rsid w:val="001C739A"/>
    <w:rsid w:val="001D4E6D"/>
    <w:rsid w:val="001D7926"/>
    <w:rsid w:val="001E0B3E"/>
    <w:rsid w:val="001E2888"/>
    <w:rsid w:val="001E2A8D"/>
    <w:rsid w:val="001E2DF9"/>
    <w:rsid w:val="001F418F"/>
    <w:rsid w:val="001F4FE7"/>
    <w:rsid w:val="001F53C2"/>
    <w:rsid w:val="001F54BF"/>
    <w:rsid w:val="001F7141"/>
    <w:rsid w:val="001F7ADE"/>
    <w:rsid w:val="0020089E"/>
    <w:rsid w:val="00202905"/>
    <w:rsid w:val="00202E43"/>
    <w:rsid w:val="002065BD"/>
    <w:rsid w:val="0021255A"/>
    <w:rsid w:val="002164BF"/>
    <w:rsid w:val="002174FF"/>
    <w:rsid w:val="00217660"/>
    <w:rsid w:val="00221B53"/>
    <w:rsid w:val="00221CA4"/>
    <w:rsid w:val="00223082"/>
    <w:rsid w:val="00223EE9"/>
    <w:rsid w:val="002271D3"/>
    <w:rsid w:val="00227298"/>
    <w:rsid w:val="0023083D"/>
    <w:rsid w:val="002326D0"/>
    <w:rsid w:val="002329A0"/>
    <w:rsid w:val="00233277"/>
    <w:rsid w:val="002336B6"/>
    <w:rsid w:val="00235535"/>
    <w:rsid w:val="00240B57"/>
    <w:rsid w:val="002421B5"/>
    <w:rsid w:val="00246C7C"/>
    <w:rsid w:val="002471FF"/>
    <w:rsid w:val="002511C5"/>
    <w:rsid w:val="00251374"/>
    <w:rsid w:val="002521D7"/>
    <w:rsid w:val="00252E40"/>
    <w:rsid w:val="0025480A"/>
    <w:rsid w:val="0025603E"/>
    <w:rsid w:val="002565D0"/>
    <w:rsid w:val="002749D7"/>
    <w:rsid w:val="00275AE9"/>
    <w:rsid w:val="00276AE1"/>
    <w:rsid w:val="00280AD9"/>
    <w:rsid w:val="00281921"/>
    <w:rsid w:val="00282307"/>
    <w:rsid w:val="00293C0B"/>
    <w:rsid w:val="0029463F"/>
    <w:rsid w:val="00295675"/>
    <w:rsid w:val="00295A12"/>
    <w:rsid w:val="00295B48"/>
    <w:rsid w:val="00297C1C"/>
    <w:rsid w:val="002A4DBC"/>
    <w:rsid w:val="002A630D"/>
    <w:rsid w:val="002A7D29"/>
    <w:rsid w:val="002B0B1B"/>
    <w:rsid w:val="002B24C8"/>
    <w:rsid w:val="002B341E"/>
    <w:rsid w:val="002B347B"/>
    <w:rsid w:val="002B3834"/>
    <w:rsid w:val="002B4FD0"/>
    <w:rsid w:val="002C1925"/>
    <w:rsid w:val="002C3914"/>
    <w:rsid w:val="002C671E"/>
    <w:rsid w:val="002D25A7"/>
    <w:rsid w:val="002D2B3C"/>
    <w:rsid w:val="002D5717"/>
    <w:rsid w:val="002E1410"/>
    <w:rsid w:val="002E2871"/>
    <w:rsid w:val="002E3513"/>
    <w:rsid w:val="002E5000"/>
    <w:rsid w:val="002E6AB9"/>
    <w:rsid w:val="002E6C6E"/>
    <w:rsid w:val="002E7EE0"/>
    <w:rsid w:val="002F084D"/>
    <w:rsid w:val="002F2743"/>
    <w:rsid w:val="002F2D1B"/>
    <w:rsid w:val="002F51B9"/>
    <w:rsid w:val="002F7180"/>
    <w:rsid w:val="002F7B1A"/>
    <w:rsid w:val="0030034A"/>
    <w:rsid w:val="00302061"/>
    <w:rsid w:val="00305E18"/>
    <w:rsid w:val="00311A26"/>
    <w:rsid w:val="0031311C"/>
    <w:rsid w:val="00315885"/>
    <w:rsid w:val="003207BF"/>
    <w:rsid w:val="00322368"/>
    <w:rsid w:val="00323510"/>
    <w:rsid w:val="003235D0"/>
    <w:rsid w:val="00324471"/>
    <w:rsid w:val="00325810"/>
    <w:rsid w:val="00327395"/>
    <w:rsid w:val="00334D01"/>
    <w:rsid w:val="00337478"/>
    <w:rsid w:val="003409FA"/>
    <w:rsid w:val="0034198E"/>
    <w:rsid w:val="00351D36"/>
    <w:rsid w:val="003531EE"/>
    <w:rsid w:val="003541DC"/>
    <w:rsid w:val="00355DC4"/>
    <w:rsid w:val="00356A15"/>
    <w:rsid w:val="00363291"/>
    <w:rsid w:val="0036372E"/>
    <w:rsid w:val="0036535E"/>
    <w:rsid w:val="00365C98"/>
    <w:rsid w:val="00366305"/>
    <w:rsid w:val="00366C8E"/>
    <w:rsid w:val="0036750D"/>
    <w:rsid w:val="00372E9C"/>
    <w:rsid w:val="00376E9D"/>
    <w:rsid w:val="0037737F"/>
    <w:rsid w:val="00377DA4"/>
    <w:rsid w:val="00381247"/>
    <w:rsid w:val="00381A76"/>
    <w:rsid w:val="00390166"/>
    <w:rsid w:val="00392A5D"/>
    <w:rsid w:val="00395A96"/>
    <w:rsid w:val="003A3A45"/>
    <w:rsid w:val="003A51A3"/>
    <w:rsid w:val="003A6598"/>
    <w:rsid w:val="003A6905"/>
    <w:rsid w:val="003A7EF1"/>
    <w:rsid w:val="003B0ED9"/>
    <w:rsid w:val="003B1E25"/>
    <w:rsid w:val="003B2B47"/>
    <w:rsid w:val="003B6EFA"/>
    <w:rsid w:val="003B74DA"/>
    <w:rsid w:val="003C105F"/>
    <w:rsid w:val="003C2555"/>
    <w:rsid w:val="003C44BA"/>
    <w:rsid w:val="003C474E"/>
    <w:rsid w:val="003C6EEC"/>
    <w:rsid w:val="003D1B43"/>
    <w:rsid w:val="003D28A6"/>
    <w:rsid w:val="003D3A88"/>
    <w:rsid w:val="003D3F1C"/>
    <w:rsid w:val="003D4DF2"/>
    <w:rsid w:val="003D6905"/>
    <w:rsid w:val="003D792D"/>
    <w:rsid w:val="003E0BE2"/>
    <w:rsid w:val="003E6436"/>
    <w:rsid w:val="003F0509"/>
    <w:rsid w:val="003F3231"/>
    <w:rsid w:val="003F5767"/>
    <w:rsid w:val="003F5C9E"/>
    <w:rsid w:val="003F6955"/>
    <w:rsid w:val="003F76BB"/>
    <w:rsid w:val="00401679"/>
    <w:rsid w:val="004022B1"/>
    <w:rsid w:val="0040477C"/>
    <w:rsid w:val="00405506"/>
    <w:rsid w:val="00405D74"/>
    <w:rsid w:val="00406676"/>
    <w:rsid w:val="004072EF"/>
    <w:rsid w:val="0041116F"/>
    <w:rsid w:val="004120E5"/>
    <w:rsid w:val="00412662"/>
    <w:rsid w:val="00413DE1"/>
    <w:rsid w:val="004150E7"/>
    <w:rsid w:val="0041531D"/>
    <w:rsid w:val="0042073E"/>
    <w:rsid w:val="0042075B"/>
    <w:rsid w:val="00422029"/>
    <w:rsid w:val="00424AA6"/>
    <w:rsid w:val="004324F4"/>
    <w:rsid w:val="00433826"/>
    <w:rsid w:val="00442309"/>
    <w:rsid w:val="00443AEE"/>
    <w:rsid w:val="0044713E"/>
    <w:rsid w:val="00447B3A"/>
    <w:rsid w:val="004555A9"/>
    <w:rsid w:val="004563B3"/>
    <w:rsid w:val="00456BF7"/>
    <w:rsid w:val="00456C64"/>
    <w:rsid w:val="00463B82"/>
    <w:rsid w:val="00465D3A"/>
    <w:rsid w:val="0046621D"/>
    <w:rsid w:val="0046634A"/>
    <w:rsid w:val="00474EE2"/>
    <w:rsid w:val="00475291"/>
    <w:rsid w:val="004757A2"/>
    <w:rsid w:val="0047769F"/>
    <w:rsid w:val="00480478"/>
    <w:rsid w:val="0048437C"/>
    <w:rsid w:val="00485837"/>
    <w:rsid w:val="00486712"/>
    <w:rsid w:val="0048739A"/>
    <w:rsid w:val="00487C02"/>
    <w:rsid w:val="0049017D"/>
    <w:rsid w:val="00490325"/>
    <w:rsid w:val="004A0BB1"/>
    <w:rsid w:val="004A1907"/>
    <w:rsid w:val="004A26C7"/>
    <w:rsid w:val="004A6447"/>
    <w:rsid w:val="004B0E13"/>
    <w:rsid w:val="004B584E"/>
    <w:rsid w:val="004B7E09"/>
    <w:rsid w:val="004D0487"/>
    <w:rsid w:val="004D05C2"/>
    <w:rsid w:val="004D1810"/>
    <w:rsid w:val="004D6107"/>
    <w:rsid w:val="004D6F9C"/>
    <w:rsid w:val="004E5D92"/>
    <w:rsid w:val="004E5EBA"/>
    <w:rsid w:val="004F32E2"/>
    <w:rsid w:val="004F44A5"/>
    <w:rsid w:val="004F753D"/>
    <w:rsid w:val="004F7D8B"/>
    <w:rsid w:val="004F7EAD"/>
    <w:rsid w:val="0050143B"/>
    <w:rsid w:val="00505382"/>
    <w:rsid w:val="00505DB7"/>
    <w:rsid w:val="0051191B"/>
    <w:rsid w:val="005171BE"/>
    <w:rsid w:val="00517B2C"/>
    <w:rsid w:val="0052264D"/>
    <w:rsid w:val="00522AEA"/>
    <w:rsid w:val="00522BDB"/>
    <w:rsid w:val="00530993"/>
    <w:rsid w:val="0053485A"/>
    <w:rsid w:val="0053503F"/>
    <w:rsid w:val="00540317"/>
    <w:rsid w:val="00543E0D"/>
    <w:rsid w:val="0054504E"/>
    <w:rsid w:val="00545A8C"/>
    <w:rsid w:val="00550B52"/>
    <w:rsid w:val="00553B7A"/>
    <w:rsid w:val="00554B54"/>
    <w:rsid w:val="00555405"/>
    <w:rsid w:val="005567D8"/>
    <w:rsid w:val="00557026"/>
    <w:rsid w:val="005577B5"/>
    <w:rsid w:val="00563B74"/>
    <w:rsid w:val="00565736"/>
    <w:rsid w:val="00565C84"/>
    <w:rsid w:val="005679AB"/>
    <w:rsid w:val="00571689"/>
    <w:rsid w:val="005735F2"/>
    <w:rsid w:val="005751D0"/>
    <w:rsid w:val="00576911"/>
    <w:rsid w:val="00587AAB"/>
    <w:rsid w:val="00594644"/>
    <w:rsid w:val="005A0AC2"/>
    <w:rsid w:val="005A2F27"/>
    <w:rsid w:val="005A7587"/>
    <w:rsid w:val="005A7AEC"/>
    <w:rsid w:val="005A7B91"/>
    <w:rsid w:val="005B3AAC"/>
    <w:rsid w:val="005B48AB"/>
    <w:rsid w:val="005B6312"/>
    <w:rsid w:val="005B7812"/>
    <w:rsid w:val="005C08DD"/>
    <w:rsid w:val="005C2E9F"/>
    <w:rsid w:val="005C3A44"/>
    <w:rsid w:val="005C6D7E"/>
    <w:rsid w:val="005E05AC"/>
    <w:rsid w:val="005E2C13"/>
    <w:rsid w:val="005E320B"/>
    <w:rsid w:val="005E3820"/>
    <w:rsid w:val="005E5072"/>
    <w:rsid w:val="005E56A0"/>
    <w:rsid w:val="005F06F9"/>
    <w:rsid w:val="005F19B0"/>
    <w:rsid w:val="005F1FC6"/>
    <w:rsid w:val="005F30E0"/>
    <w:rsid w:val="005F5D7A"/>
    <w:rsid w:val="006006CB"/>
    <w:rsid w:val="006036BD"/>
    <w:rsid w:val="006051DE"/>
    <w:rsid w:val="00605C36"/>
    <w:rsid w:val="00607CF4"/>
    <w:rsid w:val="00611B4E"/>
    <w:rsid w:val="00613CE4"/>
    <w:rsid w:val="00614A4B"/>
    <w:rsid w:val="00615F79"/>
    <w:rsid w:val="006215F8"/>
    <w:rsid w:val="006226E3"/>
    <w:rsid w:val="006237C9"/>
    <w:rsid w:val="00626BEC"/>
    <w:rsid w:val="006300EC"/>
    <w:rsid w:val="006411C0"/>
    <w:rsid w:val="00643BBE"/>
    <w:rsid w:val="00645339"/>
    <w:rsid w:val="00645E6B"/>
    <w:rsid w:val="00647F30"/>
    <w:rsid w:val="006507E2"/>
    <w:rsid w:val="006527BB"/>
    <w:rsid w:val="00654901"/>
    <w:rsid w:val="00654FDA"/>
    <w:rsid w:val="00656416"/>
    <w:rsid w:val="00660239"/>
    <w:rsid w:val="00661AEA"/>
    <w:rsid w:val="00664234"/>
    <w:rsid w:val="00665E43"/>
    <w:rsid w:val="006700A8"/>
    <w:rsid w:val="00672981"/>
    <w:rsid w:val="0067648D"/>
    <w:rsid w:val="0067734D"/>
    <w:rsid w:val="00680A90"/>
    <w:rsid w:val="00680F0B"/>
    <w:rsid w:val="00681703"/>
    <w:rsid w:val="00681EB2"/>
    <w:rsid w:val="00682150"/>
    <w:rsid w:val="0068323B"/>
    <w:rsid w:val="006935AE"/>
    <w:rsid w:val="00693EF9"/>
    <w:rsid w:val="006A73FA"/>
    <w:rsid w:val="006A7CDE"/>
    <w:rsid w:val="006B01E4"/>
    <w:rsid w:val="006B7A7E"/>
    <w:rsid w:val="006C19AA"/>
    <w:rsid w:val="006C391D"/>
    <w:rsid w:val="006C4C2C"/>
    <w:rsid w:val="006C4CAD"/>
    <w:rsid w:val="006C4DA8"/>
    <w:rsid w:val="006C567F"/>
    <w:rsid w:val="006C67A1"/>
    <w:rsid w:val="006D134E"/>
    <w:rsid w:val="006D3F55"/>
    <w:rsid w:val="006D5700"/>
    <w:rsid w:val="006D79EF"/>
    <w:rsid w:val="006E0EAD"/>
    <w:rsid w:val="006E65CC"/>
    <w:rsid w:val="006E6B1F"/>
    <w:rsid w:val="006F0DD5"/>
    <w:rsid w:val="006F52E0"/>
    <w:rsid w:val="006F5378"/>
    <w:rsid w:val="00700475"/>
    <w:rsid w:val="00701167"/>
    <w:rsid w:val="00701327"/>
    <w:rsid w:val="00701C54"/>
    <w:rsid w:val="00704521"/>
    <w:rsid w:val="007066C9"/>
    <w:rsid w:val="0071088E"/>
    <w:rsid w:val="00711175"/>
    <w:rsid w:val="007139A0"/>
    <w:rsid w:val="00717237"/>
    <w:rsid w:val="00731771"/>
    <w:rsid w:val="00731E65"/>
    <w:rsid w:val="00732EF0"/>
    <w:rsid w:val="00733EBA"/>
    <w:rsid w:val="00740FAC"/>
    <w:rsid w:val="007416AE"/>
    <w:rsid w:val="00741C3E"/>
    <w:rsid w:val="00741D7B"/>
    <w:rsid w:val="00743561"/>
    <w:rsid w:val="007439B0"/>
    <w:rsid w:val="00743F21"/>
    <w:rsid w:val="00745673"/>
    <w:rsid w:val="007469A6"/>
    <w:rsid w:val="00747147"/>
    <w:rsid w:val="00750D2A"/>
    <w:rsid w:val="00751FA0"/>
    <w:rsid w:val="007531C8"/>
    <w:rsid w:val="007539BB"/>
    <w:rsid w:val="00757671"/>
    <w:rsid w:val="00760D5B"/>
    <w:rsid w:val="00761399"/>
    <w:rsid w:val="00766BA6"/>
    <w:rsid w:val="007707ED"/>
    <w:rsid w:val="0077279C"/>
    <w:rsid w:val="00776C2A"/>
    <w:rsid w:val="0077729B"/>
    <w:rsid w:val="00780699"/>
    <w:rsid w:val="007806DF"/>
    <w:rsid w:val="00780733"/>
    <w:rsid w:val="007813A3"/>
    <w:rsid w:val="0078269C"/>
    <w:rsid w:val="007938DD"/>
    <w:rsid w:val="00793FD7"/>
    <w:rsid w:val="00797DD7"/>
    <w:rsid w:val="00797FC7"/>
    <w:rsid w:val="007A02C6"/>
    <w:rsid w:val="007A03ED"/>
    <w:rsid w:val="007A2CCA"/>
    <w:rsid w:val="007A7535"/>
    <w:rsid w:val="007B1F0B"/>
    <w:rsid w:val="007B5A5D"/>
    <w:rsid w:val="007C273D"/>
    <w:rsid w:val="007C486B"/>
    <w:rsid w:val="007C6499"/>
    <w:rsid w:val="007D049A"/>
    <w:rsid w:val="007D07DC"/>
    <w:rsid w:val="007D1103"/>
    <w:rsid w:val="007D6678"/>
    <w:rsid w:val="007D7104"/>
    <w:rsid w:val="007D7337"/>
    <w:rsid w:val="007E070A"/>
    <w:rsid w:val="007E1BB9"/>
    <w:rsid w:val="007E1CAE"/>
    <w:rsid w:val="007E1F09"/>
    <w:rsid w:val="007E41BF"/>
    <w:rsid w:val="007F14A5"/>
    <w:rsid w:val="007F35D9"/>
    <w:rsid w:val="00802261"/>
    <w:rsid w:val="00806CA8"/>
    <w:rsid w:val="00811801"/>
    <w:rsid w:val="00816585"/>
    <w:rsid w:val="00817A1A"/>
    <w:rsid w:val="00821A3B"/>
    <w:rsid w:val="00821EB3"/>
    <w:rsid w:val="00826DF8"/>
    <w:rsid w:val="008270BE"/>
    <w:rsid w:val="00830C1C"/>
    <w:rsid w:val="00830FB0"/>
    <w:rsid w:val="00831B55"/>
    <w:rsid w:val="00833A10"/>
    <w:rsid w:val="00834AE7"/>
    <w:rsid w:val="00841DEE"/>
    <w:rsid w:val="00844511"/>
    <w:rsid w:val="00845F82"/>
    <w:rsid w:val="0084689B"/>
    <w:rsid w:val="00850AA7"/>
    <w:rsid w:val="00852519"/>
    <w:rsid w:val="00854247"/>
    <w:rsid w:val="00857E6E"/>
    <w:rsid w:val="00862E8D"/>
    <w:rsid w:val="00870B8A"/>
    <w:rsid w:val="0087103B"/>
    <w:rsid w:val="00876609"/>
    <w:rsid w:val="00880D29"/>
    <w:rsid w:val="00881B43"/>
    <w:rsid w:val="008828F5"/>
    <w:rsid w:val="00892435"/>
    <w:rsid w:val="00893813"/>
    <w:rsid w:val="00893843"/>
    <w:rsid w:val="0089597D"/>
    <w:rsid w:val="00896468"/>
    <w:rsid w:val="008B172F"/>
    <w:rsid w:val="008B25BF"/>
    <w:rsid w:val="008B32A0"/>
    <w:rsid w:val="008C5963"/>
    <w:rsid w:val="008D0B9B"/>
    <w:rsid w:val="008D3F78"/>
    <w:rsid w:val="008D44BD"/>
    <w:rsid w:val="008E3837"/>
    <w:rsid w:val="008E4983"/>
    <w:rsid w:val="008E7227"/>
    <w:rsid w:val="008F1E0D"/>
    <w:rsid w:val="008F1FB9"/>
    <w:rsid w:val="008F35C9"/>
    <w:rsid w:val="008F46C2"/>
    <w:rsid w:val="008F4C94"/>
    <w:rsid w:val="008F7D99"/>
    <w:rsid w:val="00900CDB"/>
    <w:rsid w:val="009076FD"/>
    <w:rsid w:val="0091186E"/>
    <w:rsid w:val="0091256A"/>
    <w:rsid w:val="00916E67"/>
    <w:rsid w:val="009222C3"/>
    <w:rsid w:val="00922465"/>
    <w:rsid w:val="0092604B"/>
    <w:rsid w:val="0092727A"/>
    <w:rsid w:val="0092759D"/>
    <w:rsid w:val="00931583"/>
    <w:rsid w:val="00933601"/>
    <w:rsid w:val="0094000B"/>
    <w:rsid w:val="009407E4"/>
    <w:rsid w:val="00942B67"/>
    <w:rsid w:val="00942F7A"/>
    <w:rsid w:val="00943028"/>
    <w:rsid w:val="00945DE5"/>
    <w:rsid w:val="009472D8"/>
    <w:rsid w:val="0095027E"/>
    <w:rsid w:val="009514C4"/>
    <w:rsid w:val="00953910"/>
    <w:rsid w:val="00953C18"/>
    <w:rsid w:val="00954E8A"/>
    <w:rsid w:val="009558CC"/>
    <w:rsid w:val="00960200"/>
    <w:rsid w:val="00960415"/>
    <w:rsid w:val="0096280D"/>
    <w:rsid w:val="00965C39"/>
    <w:rsid w:val="00965D21"/>
    <w:rsid w:val="00965ECA"/>
    <w:rsid w:val="00970AF8"/>
    <w:rsid w:val="00973497"/>
    <w:rsid w:val="009816C9"/>
    <w:rsid w:val="009851BB"/>
    <w:rsid w:val="00985F44"/>
    <w:rsid w:val="009879EA"/>
    <w:rsid w:val="00996509"/>
    <w:rsid w:val="009A50C3"/>
    <w:rsid w:val="009A7ED8"/>
    <w:rsid w:val="009B0EB4"/>
    <w:rsid w:val="009B5650"/>
    <w:rsid w:val="009B7627"/>
    <w:rsid w:val="009B7654"/>
    <w:rsid w:val="009C046E"/>
    <w:rsid w:val="009C143D"/>
    <w:rsid w:val="009D10A0"/>
    <w:rsid w:val="009D20F8"/>
    <w:rsid w:val="009D21CC"/>
    <w:rsid w:val="009D283B"/>
    <w:rsid w:val="009D45D8"/>
    <w:rsid w:val="009E0A18"/>
    <w:rsid w:val="009E32B0"/>
    <w:rsid w:val="009E77E4"/>
    <w:rsid w:val="009F105F"/>
    <w:rsid w:val="009F1C72"/>
    <w:rsid w:val="009F47DD"/>
    <w:rsid w:val="009F66D0"/>
    <w:rsid w:val="009F7EA5"/>
    <w:rsid w:val="00A033CC"/>
    <w:rsid w:val="00A052DD"/>
    <w:rsid w:val="00A1165A"/>
    <w:rsid w:val="00A12105"/>
    <w:rsid w:val="00A14F64"/>
    <w:rsid w:val="00A21FB4"/>
    <w:rsid w:val="00A25314"/>
    <w:rsid w:val="00A268C2"/>
    <w:rsid w:val="00A274F5"/>
    <w:rsid w:val="00A307E8"/>
    <w:rsid w:val="00A310E8"/>
    <w:rsid w:val="00A3771D"/>
    <w:rsid w:val="00A44956"/>
    <w:rsid w:val="00A44EFC"/>
    <w:rsid w:val="00A4600A"/>
    <w:rsid w:val="00A46309"/>
    <w:rsid w:val="00A4703D"/>
    <w:rsid w:val="00A51729"/>
    <w:rsid w:val="00A56CFF"/>
    <w:rsid w:val="00A605D3"/>
    <w:rsid w:val="00A6394C"/>
    <w:rsid w:val="00A67018"/>
    <w:rsid w:val="00A73C43"/>
    <w:rsid w:val="00A7560F"/>
    <w:rsid w:val="00A76D8D"/>
    <w:rsid w:val="00A770E0"/>
    <w:rsid w:val="00A7710A"/>
    <w:rsid w:val="00A816BB"/>
    <w:rsid w:val="00A84998"/>
    <w:rsid w:val="00A84F54"/>
    <w:rsid w:val="00A878F8"/>
    <w:rsid w:val="00A90F37"/>
    <w:rsid w:val="00A91101"/>
    <w:rsid w:val="00A91365"/>
    <w:rsid w:val="00A94B52"/>
    <w:rsid w:val="00AA0CA2"/>
    <w:rsid w:val="00AA31D8"/>
    <w:rsid w:val="00AA33C3"/>
    <w:rsid w:val="00AA6FC9"/>
    <w:rsid w:val="00AA7091"/>
    <w:rsid w:val="00AB0EDC"/>
    <w:rsid w:val="00AB6929"/>
    <w:rsid w:val="00AB6B9A"/>
    <w:rsid w:val="00AC0EA6"/>
    <w:rsid w:val="00AC3322"/>
    <w:rsid w:val="00AC3C09"/>
    <w:rsid w:val="00AC557F"/>
    <w:rsid w:val="00AC5FBB"/>
    <w:rsid w:val="00AC673C"/>
    <w:rsid w:val="00AC765D"/>
    <w:rsid w:val="00AD0249"/>
    <w:rsid w:val="00AD0B67"/>
    <w:rsid w:val="00AD13B2"/>
    <w:rsid w:val="00AD1A91"/>
    <w:rsid w:val="00AD3EB8"/>
    <w:rsid w:val="00AD6E29"/>
    <w:rsid w:val="00AD7110"/>
    <w:rsid w:val="00AE2636"/>
    <w:rsid w:val="00AE3700"/>
    <w:rsid w:val="00AE3FBD"/>
    <w:rsid w:val="00AE622B"/>
    <w:rsid w:val="00AE754D"/>
    <w:rsid w:val="00AF0817"/>
    <w:rsid w:val="00AF0B1F"/>
    <w:rsid w:val="00AF5CA4"/>
    <w:rsid w:val="00B01CF2"/>
    <w:rsid w:val="00B0280E"/>
    <w:rsid w:val="00B03057"/>
    <w:rsid w:val="00B03C89"/>
    <w:rsid w:val="00B11B76"/>
    <w:rsid w:val="00B20B5F"/>
    <w:rsid w:val="00B24FF2"/>
    <w:rsid w:val="00B30C1C"/>
    <w:rsid w:val="00B3125D"/>
    <w:rsid w:val="00B32656"/>
    <w:rsid w:val="00B34C34"/>
    <w:rsid w:val="00B47147"/>
    <w:rsid w:val="00B50D37"/>
    <w:rsid w:val="00B50F5C"/>
    <w:rsid w:val="00B54D95"/>
    <w:rsid w:val="00B57B82"/>
    <w:rsid w:val="00B6024C"/>
    <w:rsid w:val="00B62D59"/>
    <w:rsid w:val="00B63F6D"/>
    <w:rsid w:val="00B7685C"/>
    <w:rsid w:val="00B77176"/>
    <w:rsid w:val="00B806A0"/>
    <w:rsid w:val="00B80C0E"/>
    <w:rsid w:val="00B85180"/>
    <w:rsid w:val="00B86EF0"/>
    <w:rsid w:val="00B91FBB"/>
    <w:rsid w:val="00B92CAF"/>
    <w:rsid w:val="00B94CAB"/>
    <w:rsid w:val="00B95015"/>
    <w:rsid w:val="00B95510"/>
    <w:rsid w:val="00B96D67"/>
    <w:rsid w:val="00BA0CB4"/>
    <w:rsid w:val="00BA16C3"/>
    <w:rsid w:val="00BA4B26"/>
    <w:rsid w:val="00BA4D80"/>
    <w:rsid w:val="00BA712E"/>
    <w:rsid w:val="00BB03B1"/>
    <w:rsid w:val="00BB2168"/>
    <w:rsid w:val="00BB45FF"/>
    <w:rsid w:val="00BB46AA"/>
    <w:rsid w:val="00BB50B4"/>
    <w:rsid w:val="00BB7A3B"/>
    <w:rsid w:val="00BB7C47"/>
    <w:rsid w:val="00BC09A1"/>
    <w:rsid w:val="00BC472F"/>
    <w:rsid w:val="00BD08C2"/>
    <w:rsid w:val="00BD12B5"/>
    <w:rsid w:val="00BD3797"/>
    <w:rsid w:val="00BD4B35"/>
    <w:rsid w:val="00BE1912"/>
    <w:rsid w:val="00BE2D76"/>
    <w:rsid w:val="00BE42DC"/>
    <w:rsid w:val="00BE46AE"/>
    <w:rsid w:val="00BE7909"/>
    <w:rsid w:val="00BF40BB"/>
    <w:rsid w:val="00BF5FF9"/>
    <w:rsid w:val="00BF6459"/>
    <w:rsid w:val="00C00980"/>
    <w:rsid w:val="00C02062"/>
    <w:rsid w:val="00C051AB"/>
    <w:rsid w:val="00C07817"/>
    <w:rsid w:val="00C1071E"/>
    <w:rsid w:val="00C1172C"/>
    <w:rsid w:val="00C1432D"/>
    <w:rsid w:val="00C17AF9"/>
    <w:rsid w:val="00C21330"/>
    <w:rsid w:val="00C21ED0"/>
    <w:rsid w:val="00C241E5"/>
    <w:rsid w:val="00C33C9C"/>
    <w:rsid w:val="00C346F7"/>
    <w:rsid w:val="00C354C4"/>
    <w:rsid w:val="00C365FC"/>
    <w:rsid w:val="00C4290E"/>
    <w:rsid w:val="00C44CF4"/>
    <w:rsid w:val="00C46273"/>
    <w:rsid w:val="00C466DF"/>
    <w:rsid w:val="00C567C8"/>
    <w:rsid w:val="00C61E8B"/>
    <w:rsid w:val="00C64238"/>
    <w:rsid w:val="00C643C2"/>
    <w:rsid w:val="00C646E6"/>
    <w:rsid w:val="00C7421E"/>
    <w:rsid w:val="00C74468"/>
    <w:rsid w:val="00C755FF"/>
    <w:rsid w:val="00C75BA5"/>
    <w:rsid w:val="00C77243"/>
    <w:rsid w:val="00C86497"/>
    <w:rsid w:val="00C8667E"/>
    <w:rsid w:val="00C96AFD"/>
    <w:rsid w:val="00C97CBA"/>
    <w:rsid w:val="00CA25B9"/>
    <w:rsid w:val="00CA2BA3"/>
    <w:rsid w:val="00CA3A7A"/>
    <w:rsid w:val="00CB1AE7"/>
    <w:rsid w:val="00CB42BB"/>
    <w:rsid w:val="00CB488C"/>
    <w:rsid w:val="00CB73A1"/>
    <w:rsid w:val="00CC20EC"/>
    <w:rsid w:val="00CC5685"/>
    <w:rsid w:val="00CD2A75"/>
    <w:rsid w:val="00CD41BD"/>
    <w:rsid w:val="00CD6736"/>
    <w:rsid w:val="00CD799B"/>
    <w:rsid w:val="00CE621F"/>
    <w:rsid w:val="00CE714C"/>
    <w:rsid w:val="00CE76C3"/>
    <w:rsid w:val="00CF37E3"/>
    <w:rsid w:val="00CF4AA1"/>
    <w:rsid w:val="00D012C2"/>
    <w:rsid w:val="00D01EE8"/>
    <w:rsid w:val="00D02E00"/>
    <w:rsid w:val="00D036EA"/>
    <w:rsid w:val="00D04620"/>
    <w:rsid w:val="00D046A1"/>
    <w:rsid w:val="00D07144"/>
    <w:rsid w:val="00D16B6A"/>
    <w:rsid w:val="00D22BDB"/>
    <w:rsid w:val="00D2388F"/>
    <w:rsid w:val="00D26DB4"/>
    <w:rsid w:val="00D342D6"/>
    <w:rsid w:val="00D409F1"/>
    <w:rsid w:val="00D41C48"/>
    <w:rsid w:val="00D4269E"/>
    <w:rsid w:val="00D428C7"/>
    <w:rsid w:val="00D43153"/>
    <w:rsid w:val="00D448E3"/>
    <w:rsid w:val="00D47D31"/>
    <w:rsid w:val="00D51CA6"/>
    <w:rsid w:val="00D52F00"/>
    <w:rsid w:val="00D53D52"/>
    <w:rsid w:val="00D53DFE"/>
    <w:rsid w:val="00D54862"/>
    <w:rsid w:val="00D570B1"/>
    <w:rsid w:val="00D57C26"/>
    <w:rsid w:val="00D60758"/>
    <w:rsid w:val="00D621C8"/>
    <w:rsid w:val="00D67932"/>
    <w:rsid w:val="00D74A3A"/>
    <w:rsid w:val="00D76080"/>
    <w:rsid w:val="00D760BB"/>
    <w:rsid w:val="00D8189C"/>
    <w:rsid w:val="00D8689B"/>
    <w:rsid w:val="00D876E4"/>
    <w:rsid w:val="00D932B9"/>
    <w:rsid w:val="00D947C7"/>
    <w:rsid w:val="00D9546A"/>
    <w:rsid w:val="00DA23B8"/>
    <w:rsid w:val="00DA2D07"/>
    <w:rsid w:val="00DB2EF5"/>
    <w:rsid w:val="00DB42F2"/>
    <w:rsid w:val="00DB53F4"/>
    <w:rsid w:val="00DC01F4"/>
    <w:rsid w:val="00DC13C6"/>
    <w:rsid w:val="00DD296A"/>
    <w:rsid w:val="00DD325A"/>
    <w:rsid w:val="00DD4589"/>
    <w:rsid w:val="00DD4CEE"/>
    <w:rsid w:val="00DD5EAC"/>
    <w:rsid w:val="00DD668B"/>
    <w:rsid w:val="00DD7A8B"/>
    <w:rsid w:val="00DE055B"/>
    <w:rsid w:val="00DE485D"/>
    <w:rsid w:val="00DE5A4F"/>
    <w:rsid w:val="00DE6165"/>
    <w:rsid w:val="00DE72A2"/>
    <w:rsid w:val="00DF09AD"/>
    <w:rsid w:val="00DF1A14"/>
    <w:rsid w:val="00E007B5"/>
    <w:rsid w:val="00E01431"/>
    <w:rsid w:val="00E0310F"/>
    <w:rsid w:val="00E0371A"/>
    <w:rsid w:val="00E065C4"/>
    <w:rsid w:val="00E07584"/>
    <w:rsid w:val="00E13B55"/>
    <w:rsid w:val="00E2413F"/>
    <w:rsid w:val="00E34F76"/>
    <w:rsid w:val="00E36C68"/>
    <w:rsid w:val="00E37367"/>
    <w:rsid w:val="00E407DC"/>
    <w:rsid w:val="00E41C0F"/>
    <w:rsid w:val="00E4511B"/>
    <w:rsid w:val="00E4524D"/>
    <w:rsid w:val="00E512B2"/>
    <w:rsid w:val="00E51633"/>
    <w:rsid w:val="00E55509"/>
    <w:rsid w:val="00E6389A"/>
    <w:rsid w:val="00E65C45"/>
    <w:rsid w:val="00E67C3A"/>
    <w:rsid w:val="00E70B65"/>
    <w:rsid w:val="00E715E6"/>
    <w:rsid w:val="00E7279A"/>
    <w:rsid w:val="00E764F0"/>
    <w:rsid w:val="00E80520"/>
    <w:rsid w:val="00E81030"/>
    <w:rsid w:val="00E834FC"/>
    <w:rsid w:val="00E916F8"/>
    <w:rsid w:val="00E91E06"/>
    <w:rsid w:val="00E944F8"/>
    <w:rsid w:val="00E96CD5"/>
    <w:rsid w:val="00E9769D"/>
    <w:rsid w:val="00EA4535"/>
    <w:rsid w:val="00EA4BA3"/>
    <w:rsid w:val="00EA51BB"/>
    <w:rsid w:val="00EA571C"/>
    <w:rsid w:val="00EA638C"/>
    <w:rsid w:val="00EB00E5"/>
    <w:rsid w:val="00EB0CF0"/>
    <w:rsid w:val="00EB3FCA"/>
    <w:rsid w:val="00EC0B27"/>
    <w:rsid w:val="00EC2E18"/>
    <w:rsid w:val="00EC4AC9"/>
    <w:rsid w:val="00EC4B13"/>
    <w:rsid w:val="00EC7294"/>
    <w:rsid w:val="00ED0E74"/>
    <w:rsid w:val="00ED2E8C"/>
    <w:rsid w:val="00ED5CEE"/>
    <w:rsid w:val="00EE57A9"/>
    <w:rsid w:val="00EE7FE0"/>
    <w:rsid w:val="00EF139D"/>
    <w:rsid w:val="00EF1735"/>
    <w:rsid w:val="00EF257F"/>
    <w:rsid w:val="00EF6F58"/>
    <w:rsid w:val="00EF7312"/>
    <w:rsid w:val="00F036DB"/>
    <w:rsid w:val="00F04B60"/>
    <w:rsid w:val="00F10C3C"/>
    <w:rsid w:val="00F13A5A"/>
    <w:rsid w:val="00F158F1"/>
    <w:rsid w:val="00F16A3E"/>
    <w:rsid w:val="00F2093D"/>
    <w:rsid w:val="00F2095B"/>
    <w:rsid w:val="00F23F38"/>
    <w:rsid w:val="00F25C82"/>
    <w:rsid w:val="00F26444"/>
    <w:rsid w:val="00F27006"/>
    <w:rsid w:val="00F30C19"/>
    <w:rsid w:val="00F32BF5"/>
    <w:rsid w:val="00F34CCA"/>
    <w:rsid w:val="00F36C1C"/>
    <w:rsid w:val="00F44FF6"/>
    <w:rsid w:val="00F4614A"/>
    <w:rsid w:val="00F4730B"/>
    <w:rsid w:val="00F47FA5"/>
    <w:rsid w:val="00F5673A"/>
    <w:rsid w:val="00F57827"/>
    <w:rsid w:val="00F60986"/>
    <w:rsid w:val="00F60AD2"/>
    <w:rsid w:val="00F62250"/>
    <w:rsid w:val="00F63377"/>
    <w:rsid w:val="00F663AD"/>
    <w:rsid w:val="00F7107E"/>
    <w:rsid w:val="00F80E21"/>
    <w:rsid w:val="00F8659F"/>
    <w:rsid w:val="00F865DC"/>
    <w:rsid w:val="00F875A0"/>
    <w:rsid w:val="00F87BC3"/>
    <w:rsid w:val="00F87F3A"/>
    <w:rsid w:val="00F956D0"/>
    <w:rsid w:val="00F96257"/>
    <w:rsid w:val="00FA0B25"/>
    <w:rsid w:val="00FA1424"/>
    <w:rsid w:val="00FA1C22"/>
    <w:rsid w:val="00FA1C44"/>
    <w:rsid w:val="00FA269C"/>
    <w:rsid w:val="00FA2B9C"/>
    <w:rsid w:val="00FA787C"/>
    <w:rsid w:val="00FB1154"/>
    <w:rsid w:val="00FB1FA0"/>
    <w:rsid w:val="00FB278A"/>
    <w:rsid w:val="00FB6B21"/>
    <w:rsid w:val="00FC0FAB"/>
    <w:rsid w:val="00FC2396"/>
    <w:rsid w:val="00FC39D8"/>
    <w:rsid w:val="00FC4480"/>
    <w:rsid w:val="00FC7422"/>
    <w:rsid w:val="00FD1262"/>
    <w:rsid w:val="00FD17D1"/>
    <w:rsid w:val="00FD2669"/>
    <w:rsid w:val="00FD4F2A"/>
    <w:rsid w:val="00FE071D"/>
    <w:rsid w:val="00FE3162"/>
    <w:rsid w:val="00FE520B"/>
    <w:rsid w:val="00FF1AAE"/>
    <w:rsid w:val="00FF3C43"/>
    <w:rsid w:val="00FF54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18881A3-F4C9-4ECB-90A2-10D2A012D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026F"/>
  </w:style>
  <w:style w:type="paragraph" w:styleId="Heading1">
    <w:name w:val="heading 1"/>
    <w:basedOn w:val="Normal"/>
    <w:link w:val="Heading1Char"/>
    <w:uiPriority w:val="9"/>
    <w:qFormat/>
    <w:rsid w:val="0005026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05026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5026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link w:val="Heading4Char"/>
    <w:uiPriority w:val="9"/>
    <w:qFormat/>
    <w:rsid w:val="00282307"/>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026F"/>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5026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05026F"/>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282307"/>
    <w:rPr>
      <w:rFonts w:ascii="Times New Roman" w:eastAsia="Times New Roman" w:hAnsi="Times New Roman" w:cs="Times New Roman"/>
      <w:b/>
      <w:bCs/>
      <w:sz w:val="24"/>
      <w:szCs w:val="24"/>
    </w:rPr>
  </w:style>
  <w:style w:type="paragraph" w:styleId="NoSpacing">
    <w:name w:val="No Spacing"/>
    <w:uiPriority w:val="1"/>
    <w:qFormat/>
    <w:rsid w:val="0005026F"/>
    <w:pPr>
      <w:spacing w:after="0" w:line="240" w:lineRule="auto"/>
    </w:pPr>
  </w:style>
  <w:style w:type="paragraph" w:styleId="NormalWeb">
    <w:name w:val="Normal (Web)"/>
    <w:basedOn w:val="Normal"/>
    <w:uiPriority w:val="99"/>
    <w:unhideWhenUsed/>
    <w:rsid w:val="0005026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5026F"/>
    <w:rPr>
      <w:color w:val="0000FF"/>
      <w:u w:val="single"/>
    </w:rPr>
  </w:style>
  <w:style w:type="paragraph" w:styleId="Header">
    <w:name w:val="header"/>
    <w:basedOn w:val="Normal"/>
    <w:link w:val="HeaderChar"/>
    <w:uiPriority w:val="99"/>
    <w:unhideWhenUsed/>
    <w:rsid w:val="000502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026F"/>
  </w:style>
  <w:style w:type="paragraph" w:styleId="Footer">
    <w:name w:val="footer"/>
    <w:basedOn w:val="Normal"/>
    <w:link w:val="FooterChar"/>
    <w:uiPriority w:val="99"/>
    <w:unhideWhenUsed/>
    <w:qFormat/>
    <w:rsid w:val="000502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026F"/>
  </w:style>
  <w:style w:type="paragraph" w:customStyle="1" w:styleId="Default">
    <w:name w:val="Default"/>
    <w:rsid w:val="0005026F"/>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05026F"/>
    <w:pPr>
      <w:ind w:left="720"/>
      <w:contextualSpacing/>
    </w:pPr>
  </w:style>
  <w:style w:type="table" w:styleId="TableGrid">
    <w:name w:val="Table Grid"/>
    <w:basedOn w:val="TableNormal"/>
    <w:uiPriority w:val="39"/>
    <w:rsid w:val="000502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05026F"/>
    <w:rPr>
      <w:i/>
      <w:iCs/>
    </w:rPr>
  </w:style>
  <w:style w:type="character" w:styleId="Strong">
    <w:name w:val="Strong"/>
    <w:basedOn w:val="DefaultParagraphFont"/>
    <w:uiPriority w:val="22"/>
    <w:qFormat/>
    <w:rsid w:val="0005026F"/>
    <w:rPr>
      <w:b/>
      <w:bCs/>
    </w:rPr>
  </w:style>
  <w:style w:type="paragraph" w:styleId="Title">
    <w:name w:val="Title"/>
    <w:basedOn w:val="Normal"/>
    <w:next w:val="Normal"/>
    <w:link w:val="TitleChar"/>
    <w:uiPriority w:val="10"/>
    <w:qFormat/>
    <w:rsid w:val="0005026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05026F"/>
    <w:rPr>
      <w:rFonts w:asciiTheme="majorHAnsi" w:eastAsiaTheme="majorEastAsia" w:hAnsiTheme="majorHAnsi" w:cstheme="majorBidi"/>
      <w:color w:val="323E4F" w:themeColor="text2" w:themeShade="BF"/>
      <w:spacing w:val="5"/>
      <w:kern w:val="28"/>
      <w:sz w:val="52"/>
      <w:szCs w:val="52"/>
    </w:rPr>
  </w:style>
  <w:style w:type="paragraph" w:styleId="Caption">
    <w:name w:val="caption"/>
    <w:basedOn w:val="Normal"/>
    <w:next w:val="Normal"/>
    <w:uiPriority w:val="35"/>
    <w:unhideWhenUsed/>
    <w:qFormat/>
    <w:rsid w:val="0005026F"/>
    <w:pPr>
      <w:spacing w:after="200" w:line="240" w:lineRule="auto"/>
    </w:pPr>
    <w:rPr>
      <w:i/>
      <w:iCs/>
      <w:color w:val="44546A" w:themeColor="text2"/>
      <w:sz w:val="18"/>
      <w:szCs w:val="18"/>
    </w:rPr>
  </w:style>
  <w:style w:type="paragraph" w:styleId="TOCHeading">
    <w:name w:val="TOC Heading"/>
    <w:basedOn w:val="Heading1"/>
    <w:next w:val="Normal"/>
    <w:uiPriority w:val="39"/>
    <w:unhideWhenUsed/>
    <w:qFormat/>
    <w:rsid w:val="0005026F"/>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TOC1">
    <w:name w:val="toc 1"/>
    <w:basedOn w:val="Normal"/>
    <w:next w:val="Normal"/>
    <w:autoRedefine/>
    <w:uiPriority w:val="39"/>
    <w:unhideWhenUsed/>
    <w:rsid w:val="0005026F"/>
    <w:pPr>
      <w:tabs>
        <w:tab w:val="right" w:leader="dot" w:pos="9350"/>
      </w:tabs>
      <w:spacing w:after="100"/>
    </w:pPr>
    <w:rPr>
      <w:rFonts w:ascii="Times New Roman" w:hAnsi="Times New Roman" w:cs="Times New Roman"/>
      <w:b/>
      <w:noProof/>
      <w:sz w:val="23"/>
      <w:szCs w:val="23"/>
    </w:rPr>
  </w:style>
  <w:style w:type="paragraph" w:styleId="TOC2">
    <w:name w:val="toc 2"/>
    <w:basedOn w:val="Normal"/>
    <w:next w:val="Normal"/>
    <w:autoRedefine/>
    <w:uiPriority w:val="39"/>
    <w:unhideWhenUsed/>
    <w:rsid w:val="00C96AFD"/>
    <w:pPr>
      <w:tabs>
        <w:tab w:val="right" w:leader="dot" w:pos="9350"/>
      </w:tabs>
      <w:spacing w:after="100" w:line="360" w:lineRule="auto"/>
      <w:ind w:left="220"/>
    </w:pPr>
    <w:rPr>
      <w:rFonts w:ascii="Times New Roman" w:hAnsi="Times New Roman" w:cs="Times New Roman"/>
      <w:noProof/>
      <w:sz w:val="24"/>
      <w:szCs w:val="24"/>
    </w:rPr>
  </w:style>
  <w:style w:type="paragraph" w:styleId="TOC3">
    <w:name w:val="toc 3"/>
    <w:basedOn w:val="Normal"/>
    <w:next w:val="Normal"/>
    <w:autoRedefine/>
    <w:uiPriority w:val="39"/>
    <w:unhideWhenUsed/>
    <w:rsid w:val="0005026F"/>
    <w:pPr>
      <w:spacing w:after="100"/>
      <w:ind w:left="440"/>
    </w:pPr>
  </w:style>
  <w:style w:type="paragraph" w:styleId="TableofFigures">
    <w:name w:val="table of figures"/>
    <w:basedOn w:val="Normal"/>
    <w:next w:val="Normal"/>
    <w:uiPriority w:val="99"/>
    <w:unhideWhenUsed/>
    <w:rsid w:val="0005026F"/>
    <w:pPr>
      <w:spacing w:after="0"/>
    </w:pPr>
  </w:style>
  <w:style w:type="character" w:styleId="HTMLCite">
    <w:name w:val="HTML Cite"/>
    <w:basedOn w:val="DefaultParagraphFont"/>
    <w:uiPriority w:val="99"/>
    <w:semiHidden/>
    <w:unhideWhenUsed/>
    <w:rsid w:val="00075BD3"/>
    <w:rPr>
      <w:i/>
      <w:iCs/>
    </w:rPr>
  </w:style>
  <w:style w:type="character" w:customStyle="1" w:styleId="reference-accessdate">
    <w:name w:val="reference-accessdate"/>
    <w:basedOn w:val="DefaultParagraphFont"/>
    <w:rsid w:val="00075BD3"/>
  </w:style>
  <w:style w:type="character" w:customStyle="1" w:styleId="nowrap">
    <w:name w:val="nowrap"/>
    <w:basedOn w:val="DefaultParagraphFont"/>
    <w:rsid w:val="00075BD3"/>
  </w:style>
  <w:style w:type="character" w:customStyle="1" w:styleId="s1">
    <w:name w:val="s1"/>
    <w:basedOn w:val="DefaultParagraphFont"/>
    <w:rsid w:val="000F6114"/>
  </w:style>
  <w:style w:type="character" w:styleId="CommentReference">
    <w:name w:val="annotation reference"/>
    <w:basedOn w:val="DefaultParagraphFont"/>
    <w:uiPriority w:val="99"/>
    <w:semiHidden/>
    <w:unhideWhenUsed/>
    <w:rsid w:val="00C241E5"/>
    <w:rPr>
      <w:sz w:val="16"/>
      <w:szCs w:val="16"/>
    </w:rPr>
  </w:style>
  <w:style w:type="paragraph" w:styleId="CommentText">
    <w:name w:val="annotation text"/>
    <w:basedOn w:val="Normal"/>
    <w:link w:val="CommentTextChar"/>
    <w:uiPriority w:val="99"/>
    <w:semiHidden/>
    <w:unhideWhenUsed/>
    <w:rsid w:val="00C241E5"/>
    <w:pPr>
      <w:spacing w:line="240" w:lineRule="auto"/>
    </w:pPr>
    <w:rPr>
      <w:sz w:val="20"/>
      <w:szCs w:val="20"/>
    </w:rPr>
  </w:style>
  <w:style w:type="character" w:customStyle="1" w:styleId="CommentTextChar">
    <w:name w:val="Comment Text Char"/>
    <w:basedOn w:val="DefaultParagraphFont"/>
    <w:link w:val="CommentText"/>
    <w:uiPriority w:val="99"/>
    <w:semiHidden/>
    <w:rsid w:val="00C241E5"/>
    <w:rPr>
      <w:sz w:val="20"/>
      <w:szCs w:val="20"/>
    </w:rPr>
  </w:style>
  <w:style w:type="paragraph" w:styleId="CommentSubject">
    <w:name w:val="annotation subject"/>
    <w:basedOn w:val="CommentText"/>
    <w:next w:val="CommentText"/>
    <w:link w:val="CommentSubjectChar"/>
    <w:uiPriority w:val="99"/>
    <w:semiHidden/>
    <w:unhideWhenUsed/>
    <w:rsid w:val="00C241E5"/>
    <w:rPr>
      <w:b/>
      <w:bCs/>
    </w:rPr>
  </w:style>
  <w:style w:type="character" w:customStyle="1" w:styleId="CommentSubjectChar">
    <w:name w:val="Comment Subject Char"/>
    <w:basedOn w:val="CommentTextChar"/>
    <w:link w:val="CommentSubject"/>
    <w:uiPriority w:val="99"/>
    <w:semiHidden/>
    <w:rsid w:val="00C241E5"/>
    <w:rPr>
      <w:b/>
      <w:bCs/>
      <w:sz w:val="20"/>
      <w:szCs w:val="20"/>
    </w:rPr>
  </w:style>
  <w:style w:type="paragraph" w:styleId="BalloonText">
    <w:name w:val="Balloon Text"/>
    <w:basedOn w:val="Normal"/>
    <w:link w:val="BalloonTextChar"/>
    <w:uiPriority w:val="99"/>
    <w:semiHidden/>
    <w:unhideWhenUsed/>
    <w:rsid w:val="00C241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41E5"/>
    <w:rPr>
      <w:rFonts w:ascii="Segoe UI" w:hAnsi="Segoe UI" w:cs="Segoe UI"/>
      <w:sz w:val="18"/>
      <w:szCs w:val="18"/>
    </w:rPr>
  </w:style>
  <w:style w:type="paragraph" w:styleId="HTMLPreformatted">
    <w:name w:val="HTML Preformatted"/>
    <w:basedOn w:val="Normal"/>
    <w:link w:val="HTMLPreformattedChar"/>
    <w:uiPriority w:val="99"/>
    <w:unhideWhenUsed/>
    <w:rsid w:val="00F1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F158F1"/>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7595728">
      <w:bodyDiv w:val="1"/>
      <w:marLeft w:val="0"/>
      <w:marRight w:val="0"/>
      <w:marTop w:val="0"/>
      <w:marBottom w:val="0"/>
      <w:divBdr>
        <w:top w:val="none" w:sz="0" w:space="0" w:color="auto"/>
        <w:left w:val="none" w:sz="0" w:space="0" w:color="auto"/>
        <w:bottom w:val="none" w:sz="0" w:space="0" w:color="auto"/>
        <w:right w:val="none" w:sz="0" w:space="0" w:color="auto"/>
      </w:divBdr>
    </w:div>
    <w:div w:id="574703676">
      <w:bodyDiv w:val="1"/>
      <w:marLeft w:val="0"/>
      <w:marRight w:val="0"/>
      <w:marTop w:val="0"/>
      <w:marBottom w:val="0"/>
      <w:divBdr>
        <w:top w:val="none" w:sz="0" w:space="0" w:color="auto"/>
        <w:left w:val="none" w:sz="0" w:space="0" w:color="auto"/>
        <w:bottom w:val="none" w:sz="0" w:space="0" w:color="auto"/>
        <w:right w:val="none" w:sz="0" w:space="0" w:color="auto"/>
      </w:divBdr>
    </w:div>
    <w:div w:id="1258828676">
      <w:bodyDiv w:val="1"/>
      <w:marLeft w:val="0"/>
      <w:marRight w:val="0"/>
      <w:marTop w:val="0"/>
      <w:marBottom w:val="0"/>
      <w:divBdr>
        <w:top w:val="none" w:sz="0" w:space="0" w:color="auto"/>
        <w:left w:val="none" w:sz="0" w:space="0" w:color="auto"/>
        <w:bottom w:val="none" w:sz="0" w:space="0" w:color="auto"/>
        <w:right w:val="none" w:sz="0" w:space="0" w:color="auto"/>
      </w:divBdr>
    </w:div>
    <w:div w:id="1558736833">
      <w:bodyDiv w:val="1"/>
      <w:marLeft w:val="0"/>
      <w:marRight w:val="0"/>
      <w:marTop w:val="0"/>
      <w:marBottom w:val="0"/>
      <w:divBdr>
        <w:top w:val="none" w:sz="0" w:space="0" w:color="auto"/>
        <w:left w:val="none" w:sz="0" w:space="0" w:color="auto"/>
        <w:bottom w:val="none" w:sz="0" w:space="0" w:color="auto"/>
        <w:right w:val="none" w:sz="0" w:space="0" w:color="auto"/>
      </w:divBdr>
    </w:div>
    <w:div w:id="2041204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hart" Target="charts/chart58.xml"/><Relationship Id="rId21" Type="http://schemas.openxmlformats.org/officeDocument/2006/relationships/hyperlink" Target="https://en.wikipedia.org/wiki/Disease" TargetMode="External"/><Relationship Id="rId42" Type="http://schemas.openxmlformats.org/officeDocument/2006/relationships/image" Target="media/image11.png"/><Relationship Id="rId63" Type="http://schemas.openxmlformats.org/officeDocument/2006/relationships/chart" Target="charts/chart16.xml"/><Relationship Id="rId84" Type="http://schemas.openxmlformats.org/officeDocument/2006/relationships/hyperlink" Target="https://www.researchgate.net/institution/King_Abdulaziz_University" TargetMode="External"/><Relationship Id="rId138" Type="http://schemas.openxmlformats.org/officeDocument/2006/relationships/chart" Target="charts/chart79.xml"/><Relationship Id="rId159" Type="http://schemas.openxmlformats.org/officeDocument/2006/relationships/chart" Target="charts/chart100.xml"/><Relationship Id="rId170" Type="http://schemas.openxmlformats.org/officeDocument/2006/relationships/chart" Target="charts/chart111.xml"/><Relationship Id="rId191" Type="http://schemas.openxmlformats.org/officeDocument/2006/relationships/chart" Target="charts/chart132.xml"/><Relationship Id="rId205" Type="http://schemas.openxmlformats.org/officeDocument/2006/relationships/chart" Target="charts/chart146.xml"/><Relationship Id="rId226" Type="http://schemas.openxmlformats.org/officeDocument/2006/relationships/chart" Target="charts/chart167.xml"/><Relationship Id="rId247" Type="http://schemas.openxmlformats.org/officeDocument/2006/relationships/image" Target="media/image29.png"/><Relationship Id="rId107" Type="http://schemas.openxmlformats.org/officeDocument/2006/relationships/chart" Target="charts/chart48.xml"/><Relationship Id="rId11" Type="http://schemas.openxmlformats.org/officeDocument/2006/relationships/hyperlink" Target="https://en.wikipedia.org/wiki/Rolling_stock" TargetMode="External"/><Relationship Id="rId32" Type="http://schemas.openxmlformats.org/officeDocument/2006/relationships/chart" Target="charts/chart3.xml"/><Relationship Id="rId53" Type="http://schemas.openxmlformats.org/officeDocument/2006/relationships/chart" Target="charts/chart7.xml"/><Relationship Id="rId74" Type="http://schemas.openxmlformats.org/officeDocument/2006/relationships/chart" Target="charts/chart25.xml"/><Relationship Id="rId128" Type="http://schemas.openxmlformats.org/officeDocument/2006/relationships/chart" Target="charts/chart69.xml"/><Relationship Id="rId149" Type="http://schemas.openxmlformats.org/officeDocument/2006/relationships/chart" Target="charts/chart90.xml"/><Relationship Id="rId5" Type="http://schemas.openxmlformats.org/officeDocument/2006/relationships/webSettings" Target="webSettings.xml"/><Relationship Id="rId95" Type="http://schemas.openxmlformats.org/officeDocument/2006/relationships/chart" Target="charts/chart36.xml"/><Relationship Id="rId160" Type="http://schemas.openxmlformats.org/officeDocument/2006/relationships/chart" Target="charts/chart101.xml"/><Relationship Id="rId181" Type="http://schemas.openxmlformats.org/officeDocument/2006/relationships/chart" Target="charts/chart122.xml"/><Relationship Id="rId216" Type="http://schemas.openxmlformats.org/officeDocument/2006/relationships/chart" Target="charts/chart157.xml"/><Relationship Id="rId237" Type="http://schemas.openxmlformats.org/officeDocument/2006/relationships/image" Target="media/image19.png"/><Relationship Id="rId22" Type="http://schemas.openxmlformats.org/officeDocument/2006/relationships/hyperlink" Target="https://en.wikipedia.org/wiki/Passenger" TargetMode="External"/><Relationship Id="rId43" Type="http://schemas.openxmlformats.org/officeDocument/2006/relationships/hyperlink" Target="https://www.researchgate.net/institution/King_Abdulaziz_University" TargetMode="External"/><Relationship Id="rId64" Type="http://schemas.openxmlformats.org/officeDocument/2006/relationships/chart" Target="charts/chart17.xml"/><Relationship Id="rId118" Type="http://schemas.openxmlformats.org/officeDocument/2006/relationships/chart" Target="charts/chart59.xml"/><Relationship Id="rId139" Type="http://schemas.openxmlformats.org/officeDocument/2006/relationships/chart" Target="charts/chart80.xml"/><Relationship Id="rId85" Type="http://schemas.openxmlformats.org/officeDocument/2006/relationships/hyperlink" Target="https://www.bmj.com/content/343/bmj.d4163" TargetMode="External"/><Relationship Id="rId150" Type="http://schemas.openxmlformats.org/officeDocument/2006/relationships/chart" Target="charts/chart91.xml"/><Relationship Id="rId171" Type="http://schemas.openxmlformats.org/officeDocument/2006/relationships/chart" Target="charts/chart112.xml"/><Relationship Id="rId192" Type="http://schemas.openxmlformats.org/officeDocument/2006/relationships/chart" Target="charts/chart133.xml"/><Relationship Id="rId206" Type="http://schemas.openxmlformats.org/officeDocument/2006/relationships/chart" Target="charts/chart147.xml"/><Relationship Id="rId227" Type="http://schemas.openxmlformats.org/officeDocument/2006/relationships/chart" Target="charts/chart168.xml"/><Relationship Id="rId248" Type="http://schemas.openxmlformats.org/officeDocument/2006/relationships/fontTable" Target="fontTable.xml"/><Relationship Id="rId12" Type="http://schemas.openxmlformats.org/officeDocument/2006/relationships/hyperlink" Target="https://en.wikipedia.org/wiki/Tram" TargetMode="External"/><Relationship Id="rId33" Type="http://schemas.openxmlformats.org/officeDocument/2006/relationships/image" Target="media/image2.png"/><Relationship Id="rId108" Type="http://schemas.openxmlformats.org/officeDocument/2006/relationships/chart" Target="charts/chart49.xml"/><Relationship Id="rId129" Type="http://schemas.openxmlformats.org/officeDocument/2006/relationships/chart" Target="charts/chart70.xml"/><Relationship Id="rId54" Type="http://schemas.openxmlformats.org/officeDocument/2006/relationships/header" Target="header1.xml"/><Relationship Id="rId75" Type="http://schemas.openxmlformats.org/officeDocument/2006/relationships/chart" Target="charts/chart26.xml"/><Relationship Id="rId96" Type="http://schemas.openxmlformats.org/officeDocument/2006/relationships/chart" Target="charts/chart37.xml"/><Relationship Id="rId140" Type="http://schemas.openxmlformats.org/officeDocument/2006/relationships/chart" Target="charts/chart81.xml"/><Relationship Id="rId161" Type="http://schemas.openxmlformats.org/officeDocument/2006/relationships/chart" Target="charts/chart102.xml"/><Relationship Id="rId182" Type="http://schemas.openxmlformats.org/officeDocument/2006/relationships/chart" Target="charts/chart123.xml"/><Relationship Id="rId217" Type="http://schemas.openxmlformats.org/officeDocument/2006/relationships/chart" Target="charts/chart158.xml"/><Relationship Id="rId6" Type="http://schemas.openxmlformats.org/officeDocument/2006/relationships/footnotes" Target="footnotes.xml"/><Relationship Id="rId238" Type="http://schemas.openxmlformats.org/officeDocument/2006/relationships/image" Target="media/image20.png"/><Relationship Id="rId23" Type="http://schemas.openxmlformats.org/officeDocument/2006/relationships/hyperlink" Target="https://en.wikipedia.org/wiki/Government_agency" TargetMode="External"/><Relationship Id="rId119" Type="http://schemas.openxmlformats.org/officeDocument/2006/relationships/chart" Target="charts/chart60.xml"/><Relationship Id="rId44" Type="http://schemas.openxmlformats.org/officeDocument/2006/relationships/hyperlink" Target="https://transportgeography.org/?page_id=5733" TargetMode="External"/><Relationship Id="rId65" Type="http://schemas.openxmlformats.org/officeDocument/2006/relationships/chart" Target="charts/chart18.xml"/><Relationship Id="rId86" Type="http://schemas.openxmlformats.org/officeDocument/2006/relationships/hyperlink" Target="http://www.epa.gov/air/criteria.html" TargetMode="External"/><Relationship Id="rId130" Type="http://schemas.openxmlformats.org/officeDocument/2006/relationships/chart" Target="charts/chart71.xml"/><Relationship Id="rId151" Type="http://schemas.openxmlformats.org/officeDocument/2006/relationships/chart" Target="charts/chart92.xml"/><Relationship Id="rId172" Type="http://schemas.openxmlformats.org/officeDocument/2006/relationships/chart" Target="charts/chart113.xml"/><Relationship Id="rId193" Type="http://schemas.openxmlformats.org/officeDocument/2006/relationships/chart" Target="charts/chart134.xml"/><Relationship Id="rId207" Type="http://schemas.openxmlformats.org/officeDocument/2006/relationships/chart" Target="charts/chart148.xml"/><Relationship Id="rId228" Type="http://schemas.openxmlformats.org/officeDocument/2006/relationships/chart" Target="charts/chart169.xml"/><Relationship Id="rId249" Type="http://schemas.openxmlformats.org/officeDocument/2006/relationships/glossaryDocument" Target="glossary/document.xml"/><Relationship Id="rId13" Type="http://schemas.openxmlformats.org/officeDocument/2006/relationships/hyperlink" Target="https://en.wikipedia.org/wiki/Right-of-way_(transportation)" TargetMode="External"/><Relationship Id="rId109" Type="http://schemas.openxmlformats.org/officeDocument/2006/relationships/chart" Target="charts/chart50.xml"/><Relationship Id="rId34" Type="http://schemas.openxmlformats.org/officeDocument/2006/relationships/image" Target="media/image3.png"/><Relationship Id="rId55" Type="http://schemas.openxmlformats.org/officeDocument/2006/relationships/chart" Target="charts/chart8.xml"/><Relationship Id="rId76" Type="http://schemas.openxmlformats.org/officeDocument/2006/relationships/chart" Target="charts/chart27.xml"/><Relationship Id="rId97" Type="http://schemas.openxmlformats.org/officeDocument/2006/relationships/chart" Target="charts/chart38.xml"/><Relationship Id="rId120" Type="http://schemas.openxmlformats.org/officeDocument/2006/relationships/chart" Target="charts/chart61.xml"/><Relationship Id="rId141" Type="http://schemas.openxmlformats.org/officeDocument/2006/relationships/chart" Target="charts/chart82.xml"/><Relationship Id="rId7" Type="http://schemas.openxmlformats.org/officeDocument/2006/relationships/endnotes" Target="endnotes.xml"/><Relationship Id="rId162" Type="http://schemas.openxmlformats.org/officeDocument/2006/relationships/chart" Target="charts/chart103.xml"/><Relationship Id="rId183" Type="http://schemas.openxmlformats.org/officeDocument/2006/relationships/chart" Target="charts/chart124.xml"/><Relationship Id="rId218" Type="http://schemas.openxmlformats.org/officeDocument/2006/relationships/chart" Target="charts/chart159.xml"/><Relationship Id="rId239" Type="http://schemas.openxmlformats.org/officeDocument/2006/relationships/image" Target="media/image21.png"/><Relationship Id="rId250" Type="http://schemas.openxmlformats.org/officeDocument/2006/relationships/theme" Target="theme/theme1.xml"/><Relationship Id="rId24" Type="http://schemas.openxmlformats.org/officeDocument/2006/relationships/hyperlink" Target="https://en.wikipedia.org/wiki/Air_pollution" TargetMode="External"/><Relationship Id="rId45" Type="http://schemas.openxmlformats.org/officeDocument/2006/relationships/hyperlink" Target="https://transportgeography.org/?page_id=5739" TargetMode="External"/><Relationship Id="rId66" Type="http://schemas.openxmlformats.org/officeDocument/2006/relationships/chart" Target="charts/chart19.xml"/><Relationship Id="rId87" Type="http://schemas.openxmlformats.org/officeDocument/2006/relationships/hyperlink" Target="http://www.eea.europa.eu/data-and-maps/data/national-emissions-reported-to-the-convention-on-long-range-transboundary-air-pollution-lrtap-convention-11" TargetMode="External"/><Relationship Id="rId110" Type="http://schemas.openxmlformats.org/officeDocument/2006/relationships/chart" Target="charts/chart51.xml"/><Relationship Id="rId131" Type="http://schemas.openxmlformats.org/officeDocument/2006/relationships/chart" Target="charts/chart72.xml"/><Relationship Id="rId152" Type="http://schemas.openxmlformats.org/officeDocument/2006/relationships/chart" Target="charts/chart93.xml"/><Relationship Id="rId173" Type="http://schemas.openxmlformats.org/officeDocument/2006/relationships/chart" Target="charts/chart114.xml"/><Relationship Id="rId194" Type="http://schemas.openxmlformats.org/officeDocument/2006/relationships/chart" Target="charts/chart135.xml"/><Relationship Id="rId208" Type="http://schemas.openxmlformats.org/officeDocument/2006/relationships/chart" Target="charts/chart149.xml"/><Relationship Id="rId229" Type="http://schemas.openxmlformats.org/officeDocument/2006/relationships/chart" Target="charts/chart170.xml"/><Relationship Id="rId240" Type="http://schemas.openxmlformats.org/officeDocument/2006/relationships/image" Target="media/image22.png"/><Relationship Id="rId14" Type="http://schemas.openxmlformats.org/officeDocument/2006/relationships/hyperlink" Target="https://en.wikipedia.org/wiki/Particles" TargetMode="External"/><Relationship Id="rId35" Type="http://schemas.openxmlformats.org/officeDocument/2006/relationships/image" Target="media/image4.png"/><Relationship Id="rId56" Type="http://schemas.openxmlformats.org/officeDocument/2006/relationships/chart" Target="charts/chart9.xml"/><Relationship Id="rId77" Type="http://schemas.openxmlformats.org/officeDocument/2006/relationships/chart" Target="charts/chart28.xml"/><Relationship Id="rId100" Type="http://schemas.openxmlformats.org/officeDocument/2006/relationships/chart" Target="charts/chart41.xml"/><Relationship Id="rId8" Type="http://schemas.openxmlformats.org/officeDocument/2006/relationships/image" Target="media/image1.tmp"/><Relationship Id="rId98" Type="http://schemas.openxmlformats.org/officeDocument/2006/relationships/chart" Target="charts/chart39.xml"/><Relationship Id="rId121" Type="http://schemas.openxmlformats.org/officeDocument/2006/relationships/chart" Target="charts/chart62.xml"/><Relationship Id="rId142" Type="http://schemas.openxmlformats.org/officeDocument/2006/relationships/chart" Target="charts/chart83.xml"/><Relationship Id="rId163" Type="http://schemas.openxmlformats.org/officeDocument/2006/relationships/chart" Target="charts/chart104.xml"/><Relationship Id="rId184" Type="http://schemas.openxmlformats.org/officeDocument/2006/relationships/chart" Target="charts/chart125.xml"/><Relationship Id="rId219" Type="http://schemas.openxmlformats.org/officeDocument/2006/relationships/chart" Target="charts/chart160.xml"/><Relationship Id="rId230" Type="http://schemas.openxmlformats.org/officeDocument/2006/relationships/chart" Target="charts/chart171.xml"/><Relationship Id="rId25" Type="http://schemas.openxmlformats.org/officeDocument/2006/relationships/hyperlink" Target="https://www.greenfacts.org/glossary/pqrs/particulate-matter.htm" TargetMode="External"/><Relationship Id="rId46" Type="http://schemas.openxmlformats.org/officeDocument/2006/relationships/hyperlink" Target="https://transportgeography.org/?page_id=5743" TargetMode="External"/><Relationship Id="rId67" Type="http://schemas.openxmlformats.org/officeDocument/2006/relationships/chart" Target="charts/chart20.xml"/><Relationship Id="rId88" Type="http://schemas.openxmlformats.org/officeDocument/2006/relationships/hyperlink" Target="http://airquality.weather.gov/" TargetMode="External"/><Relationship Id="rId111" Type="http://schemas.openxmlformats.org/officeDocument/2006/relationships/chart" Target="charts/chart52.xml"/><Relationship Id="rId132" Type="http://schemas.openxmlformats.org/officeDocument/2006/relationships/chart" Target="charts/chart73.xml"/><Relationship Id="rId153" Type="http://schemas.openxmlformats.org/officeDocument/2006/relationships/chart" Target="charts/chart94.xml"/><Relationship Id="rId174" Type="http://schemas.openxmlformats.org/officeDocument/2006/relationships/chart" Target="charts/chart115.xml"/><Relationship Id="rId195" Type="http://schemas.openxmlformats.org/officeDocument/2006/relationships/chart" Target="charts/chart136.xml"/><Relationship Id="rId209" Type="http://schemas.openxmlformats.org/officeDocument/2006/relationships/chart" Target="charts/chart150.xml"/><Relationship Id="rId220" Type="http://schemas.openxmlformats.org/officeDocument/2006/relationships/chart" Target="charts/chart161.xml"/><Relationship Id="rId241" Type="http://schemas.openxmlformats.org/officeDocument/2006/relationships/image" Target="media/image23.png"/><Relationship Id="rId15" Type="http://schemas.openxmlformats.org/officeDocument/2006/relationships/hyperlink" Target="https://en.wikipedia.org/wiki/Biomolecule" TargetMode="External"/><Relationship Id="rId36" Type="http://schemas.openxmlformats.org/officeDocument/2006/relationships/image" Target="media/image5.png"/><Relationship Id="rId57" Type="http://schemas.openxmlformats.org/officeDocument/2006/relationships/chart" Target="charts/chart10.xml"/><Relationship Id="rId78" Type="http://schemas.openxmlformats.org/officeDocument/2006/relationships/chart" Target="charts/chart29.xml"/><Relationship Id="rId99" Type="http://schemas.openxmlformats.org/officeDocument/2006/relationships/chart" Target="charts/chart40.xml"/><Relationship Id="rId101" Type="http://schemas.openxmlformats.org/officeDocument/2006/relationships/chart" Target="charts/chart42.xml"/><Relationship Id="rId122" Type="http://schemas.openxmlformats.org/officeDocument/2006/relationships/chart" Target="charts/chart63.xml"/><Relationship Id="rId143" Type="http://schemas.openxmlformats.org/officeDocument/2006/relationships/chart" Target="charts/chart84.xml"/><Relationship Id="rId164" Type="http://schemas.openxmlformats.org/officeDocument/2006/relationships/chart" Target="charts/chart105.xml"/><Relationship Id="rId185" Type="http://schemas.openxmlformats.org/officeDocument/2006/relationships/chart" Target="charts/chart126.xml"/><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chart" Target="charts/chart121.xml"/><Relationship Id="rId210" Type="http://schemas.openxmlformats.org/officeDocument/2006/relationships/chart" Target="charts/chart151.xml"/><Relationship Id="rId215" Type="http://schemas.openxmlformats.org/officeDocument/2006/relationships/chart" Target="charts/chart156.xml"/><Relationship Id="rId236" Type="http://schemas.openxmlformats.org/officeDocument/2006/relationships/image" Target="media/image18.png"/><Relationship Id="rId26" Type="http://schemas.openxmlformats.org/officeDocument/2006/relationships/hyperlink" Target="https://www.greenfacts.org/glossary/mno/organic.htm" TargetMode="External"/><Relationship Id="rId231" Type="http://schemas.openxmlformats.org/officeDocument/2006/relationships/chart" Target="charts/chart172.xml"/><Relationship Id="rId47" Type="http://schemas.openxmlformats.org/officeDocument/2006/relationships/image" Target="media/image12.png"/><Relationship Id="rId68" Type="http://schemas.openxmlformats.org/officeDocument/2006/relationships/chart" Target="charts/chart21.xml"/><Relationship Id="rId89" Type="http://schemas.openxmlformats.org/officeDocument/2006/relationships/hyperlink" Target="http://www.routledge.com/The-Geography-of-Transport-Systems-4th-Edition/Rodrigue-Comtois-Slack/p/book/9781138669574" TargetMode="External"/><Relationship Id="rId112" Type="http://schemas.openxmlformats.org/officeDocument/2006/relationships/chart" Target="charts/chart53.xml"/><Relationship Id="rId133" Type="http://schemas.openxmlformats.org/officeDocument/2006/relationships/chart" Target="charts/chart74.xml"/><Relationship Id="rId154" Type="http://schemas.openxmlformats.org/officeDocument/2006/relationships/chart" Target="charts/chart95.xml"/><Relationship Id="rId175" Type="http://schemas.openxmlformats.org/officeDocument/2006/relationships/chart" Target="charts/chart116.xml"/><Relationship Id="rId196" Type="http://schemas.openxmlformats.org/officeDocument/2006/relationships/chart" Target="charts/chart137.xml"/><Relationship Id="rId200" Type="http://schemas.openxmlformats.org/officeDocument/2006/relationships/chart" Target="charts/chart141.xml"/><Relationship Id="rId16" Type="http://schemas.openxmlformats.org/officeDocument/2006/relationships/hyperlink" Target="https://en.wikipedia.org/wiki/Earth%27s_atmosphere" TargetMode="External"/><Relationship Id="rId221" Type="http://schemas.openxmlformats.org/officeDocument/2006/relationships/chart" Target="charts/chart162.xml"/><Relationship Id="rId242" Type="http://schemas.openxmlformats.org/officeDocument/2006/relationships/image" Target="media/image24.png"/><Relationship Id="rId37" Type="http://schemas.openxmlformats.org/officeDocument/2006/relationships/image" Target="media/image6.png"/><Relationship Id="rId58" Type="http://schemas.openxmlformats.org/officeDocument/2006/relationships/chart" Target="charts/chart11.xml"/><Relationship Id="rId79" Type="http://schemas.openxmlformats.org/officeDocument/2006/relationships/chart" Target="charts/chart30.xml"/><Relationship Id="rId102" Type="http://schemas.openxmlformats.org/officeDocument/2006/relationships/chart" Target="charts/chart43.xml"/><Relationship Id="rId123" Type="http://schemas.openxmlformats.org/officeDocument/2006/relationships/chart" Target="charts/chart64.xml"/><Relationship Id="rId144" Type="http://schemas.openxmlformats.org/officeDocument/2006/relationships/chart" Target="charts/chart85.xml"/><Relationship Id="rId90" Type="http://schemas.openxmlformats.org/officeDocument/2006/relationships/hyperlink" Target="http://www.who.int/governance/eb/who_constitution_en.pdf" TargetMode="External"/><Relationship Id="rId165" Type="http://schemas.openxmlformats.org/officeDocument/2006/relationships/chart" Target="charts/chart106.xml"/><Relationship Id="rId186" Type="http://schemas.openxmlformats.org/officeDocument/2006/relationships/chart" Target="charts/chart127.xml"/><Relationship Id="rId211" Type="http://schemas.openxmlformats.org/officeDocument/2006/relationships/chart" Target="charts/chart152.xml"/><Relationship Id="rId232" Type="http://schemas.openxmlformats.org/officeDocument/2006/relationships/chart" Target="charts/chart173.xml"/><Relationship Id="rId27" Type="http://schemas.openxmlformats.org/officeDocument/2006/relationships/hyperlink" Target="https://www.greenfacts.org/glossary/ghi/inorganic.htm" TargetMode="External"/><Relationship Id="rId48" Type="http://schemas.openxmlformats.org/officeDocument/2006/relationships/image" Target="media/image13.png"/><Relationship Id="rId69" Type="http://schemas.openxmlformats.org/officeDocument/2006/relationships/image" Target="media/image15.png"/><Relationship Id="rId113" Type="http://schemas.openxmlformats.org/officeDocument/2006/relationships/chart" Target="charts/chart54.xml"/><Relationship Id="rId134" Type="http://schemas.openxmlformats.org/officeDocument/2006/relationships/chart" Target="charts/chart75.xml"/><Relationship Id="rId80" Type="http://schemas.openxmlformats.org/officeDocument/2006/relationships/chart" Target="charts/chart31.xml"/><Relationship Id="rId155" Type="http://schemas.openxmlformats.org/officeDocument/2006/relationships/chart" Target="charts/chart96.xml"/><Relationship Id="rId176" Type="http://schemas.openxmlformats.org/officeDocument/2006/relationships/chart" Target="charts/chart117.xml"/><Relationship Id="rId197" Type="http://schemas.openxmlformats.org/officeDocument/2006/relationships/chart" Target="charts/chart138.xml"/><Relationship Id="rId201" Type="http://schemas.openxmlformats.org/officeDocument/2006/relationships/chart" Target="charts/chart142.xml"/><Relationship Id="rId222" Type="http://schemas.openxmlformats.org/officeDocument/2006/relationships/chart" Target="charts/chart163.xml"/><Relationship Id="rId243" Type="http://schemas.openxmlformats.org/officeDocument/2006/relationships/image" Target="media/image25.png"/><Relationship Id="rId17" Type="http://schemas.openxmlformats.org/officeDocument/2006/relationships/hyperlink" Target="https://en.wikipedia.org/wiki/Natural_environment" TargetMode="External"/><Relationship Id="rId38" Type="http://schemas.openxmlformats.org/officeDocument/2006/relationships/image" Target="media/image7.png"/><Relationship Id="rId59" Type="http://schemas.openxmlformats.org/officeDocument/2006/relationships/chart" Target="charts/chart12.xml"/><Relationship Id="rId103" Type="http://schemas.openxmlformats.org/officeDocument/2006/relationships/chart" Target="charts/chart44.xml"/><Relationship Id="rId124" Type="http://schemas.openxmlformats.org/officeDocument/2006/relationships/chart" Target="charts/chart65.xml"/><Relationship Id="rId70" Type="http://schemas.openxmlformats.org/officeDocument/2006/relationships/image" Target="media/image16.png"/><Relationship Id="rId91" Type="http://schemas.openxmlformats.org/officeDocument/2006/relationships/image" Target="media/image17.png"/><Relationship Id="rId145" Type="http://schemas.openxmlformats.org/officeDocument/2006/relationships/chart" Target="charts/chart86.xml"/><Relationship Id="rId166" Type="http://schemas.openxmlformats.org/officeDocument/2006/relationships/chart" Target="charts/chart107.xml"/><Relationship Id="rId187" Type="http://schemas.openxmlformats.org/officeDocument/2006/relationships/chart" Target="charts/chart128.xml"/><Relationship Id="rId1" Type="http://schemas.openxmlformats.org/officeDocument/2006/relationships/customXml" Target="../customXml/item1.xml"/><Relationship Id="rId212" Type="http://schemas.openxmlformats.org/officeDocument/2006/relationships/chart" Target="charts/chart153.xml"/><Relationship Id="rId233" Type="http://schemas.openxmlformats.org/officeDocument/2006/relationships/chart" Target="charts/chart174.xml"/><Relationship Id="rId28" Type="http://schemas.openxmlformats.org/officeDocument/2006/relationships/hyperlink" Target="https://www.greenfacts.org/glossary/pqrs/soot.htm" TargetMode="External"/><Relationship Id="rId49" Type="http://schemas.openxmlformats.org/officeDocument/2006/relationships/image" Target="media/image14.png"/><Relationship Id="rId114" Type="http://schemas.openxmlformats.org/officeDocument/2006/relationships/chart" Target="charts/chart55.xml"/><Relationship Id="rId60" Type="http://schemas.openxmlformats.org/officeDocument/2006/relationships/chart" Target="charts/chart13.xml"/><Relationship Id="rId81" Type="http://schemas.openxmlformats.org/officeDocument/2006/relationships/chart" Target="charts/chart32.xml"/><Relationship Id="rId135" Type="http://schemas.openxmlformats.org/officeDocument/2006/relationships/chart" Target="charts/chart76.xml"/><Relationship Id="rId156" Type="http://schemas.openxmlformats.org/officeDocument/2006/relationships/chart" Target="charts/chart97.xml"/><Relationship Id="rId177" Type="http://schemas.openxmlformats.org/officeDocument/2006/relationships/chart" Target="charts/chart118.xml"/><Relationship Id="rId198" Type="http://schemas.openxmlformats.org/officeDocument/2006/relationships/chart" Target="charts/chart139.xml"/><Relationship Id="rId202" Type="http://schemas.openxmlformats.org/officeDocument/2006/relationships/chart" Target="charts/chart143.xml"/><Relationship Id="rId223" Type="http://schemas.openxmlformats.org/officeDocument/2006/relationships/chart" Target="charts/chart164.xml"/><Relationship Id="rId244" Type="http://schemas.openxmlformats.org/officeDocument/2006/relationships/image" Target="media/image26.png"/><Relationship Id="rId18" Type="http://schemas.openxmlformats.org/officeDocument/2006/relationships/hyperlink" Target="https://en.wikipedia.org/wiki/Built_environment" TargetMode="External"/><Relationship Id="rId39" Type="http://schemas.openxmlformats.org/officeDocument/2006/relationships/image" Target="media/image8.png"/><Relationship Id="rId50" Type="http://schemas.openxmlformats.org/officeDocument/2006/relationships/chart" Target="charts/chart4.xml"/><Relationship Id="rId104" Type="http://schemas.openxmlformats.org/officeDocument/2006/relationships/chart" Target="charts/chart45.xml"/><Relationship Id="rId125" Type="http://schemas.openxmlformats.org/officeDocument/2006/relationships/chart" Target="charts/chart66.xml"/><Relationship Id="rId146" Type="http://schemas.openxmlformats.org/officeDocument/2006/relationships/chart" Target="charts/chart87.xml"/><Relationship Id="rId167" Type="http://schemas.openxmlformats.org/officeDocument/2006/relationships/chart" Target="charts/chart108.xml"/><Relationship Id="rId188" Type="http://schemas.openxmlformats.org/officeDocument/2006/relationships/chart" Target="charts/chart129.xml"/><Relationship Id="rId71" Type="http://schemas.openxmlformats.org/officeDocument/2006/relationships/chart" Target="charts/chart22.xml"/><Relationship Id="rId92" Type="http://schemas.openxmlformats.org/officeDocument/2006/relationships/chart" Target="charts/chart33.xml"/><Relationship Id="rId213" Type="http://schemas.openxmlformats.org/officeDocument/2006/relationships/chart" Target="charts/chart154.xml"/><Relationship Id="rId234" Type="http://schemas.openxmlformats.org/officeDocument/2006/relationships/chart" Target="charts/chart175.xml"/><Relationship Id="rId2" Type="http://schemas.openxmlformats.org/officeDocument/2006/relationships/numbering" Target="numbering.xml"/><Relationship Id="rId29" Type="http://schemas.openxmlformats.org/officeDocument/2006/relationships/hyperlink" Target="http://www.sciencedirect.com/science/article/pii/S1352231015303320" TargetMode="External"/><Relationship Id="rId40" Type="http://schemas.openxmlformats.org/officeDocument/2006/relationships/image" Target="media/image9.png"/><Relationship Id="rId115" Type="http://schemas.openxmlformats.org/officeDocument/2006/relationships/chart" Target="charts/chart56.xml"/><Relationship Id="rId136" Type="http://schemas.openxmlformats.org/officeDocument/2006/relationships/chart" Target="charts/chart77.xml"/><Relationship Id="rId157" Type="http://schemas.openxmlformats.org/officeDocument/2006/relationships/chart" Target="charts/chart98.xml"/><Relationship Id="rId178" Type="http://schemas.openxmlformats.org/officeDocument/2006/relationships/chart" Target="charts/chart119.xml"/><Relationship Id="rId61" Type="http://schemas.openxmlformats.org/officeDocument/2006/relationships/chart" Target="charts/chart14.xml"/><Relationship Id="rId82" Type="http://schemas.openxmlformats.org/officeDocument/2006/relationships/hyperlink" Target="http://www.corpuschristi-mpo.org/" TargetMode="External"/><Relationship Id="rId199" Type="http://schemas.openxmlformats.org/officeDocument/2006/relationships/chart" Target="charts/chart140.xml"/><Relationship Id="rId203" Type="http://schemas.openxmlformats.org/officeDocument/2006/relationships/chart" Target="charts/chart144.xml"/><Relationship Id="rId19" Type="http://schemas.openxmlformats.org/officeDocument/2006/relationships/hyperlink" Target="https://en.wikipedia.org/wiki/World_Health_Organization" TargetMode="External"/><Relationship Id="rId224" Type="http://schemas.openxmlformats.org/officeDocument/2006/relationships/chart" Target="charts/chart165.xml"/><Relationship Id="rId245" Type="http://schemas.openxmlformats.org/officeDocument/2006/relationships/image" Target="media/image27.png"/><Relationship Id="rId30" Type="http://schemas.openxmlformats.org/officeDocument/2006/relationships/chart" Target="charts/chart1.xml"/><Relationship Id="rId105" Type="http://schemas.openxmlformats.org/officeDocument/2006/relationships/chart" Target="charts/chart46.xml"/><Relationship Id="rId126" Type="http://schemas.openxmlformats.org/officeDocument/2006/relationships/chart" Target="charts/chart67.xml"/><Relationship Id="rId147" Type="http://schemas.openxmlformats.org/officeDocument/2006/relationships/chart" Target="charts/chart88.xml"/><Relationship Id="rId168" Type="http://schemas.openxmlformats.org/officeDocument/2006/relationships/chart" Target="charts/chart109.xml"/><Relationship Id="rId51" Type="http://schemas.openxmlformats.org/officeDocument/2006/relationships/chart" Target="charts/chart5.xml"/><Relationship Id="rId72" Type="http://schemas.openxmlformats.org/officeDocument/2006/relationships/chart" Target="charts/chart23.xml"/><Relationship Id="rId93" Type="http://schemas.openxmlformats.org/officeDocument/2006/relationships/chart" Target="charts/chart34.xml"/><Relationship Id="rId189" Type="http://schemas.openxmlformats.org/officeDocument/2006/relationships/chart" Target="charts/chart130.xml"/><Relationship Id="rId3" Type="http://schemas.openxmlformats.org/officeDocument/2006/relationships/styles" Target="styles.xml"/><Relationship Id="rId214" Type="http://schemas.openxmlformats.org/officeDocument/2006/relationships/chart" Target="charts/chart155.xml"/><Relationship Id="rId235" Type="http://schemas.openxmlformats.org/officeDocument/2006/relationships/chart" Target="charts/chart176.xml"/><Relationship Id="rId116" Type="http://schemas.openxmlformats.org/officeDocument/2006/relationships/chart" Target="charts/chart57.xml"/><Relationship Id="rId137" Type="http://schemas.openxmlformats.org/officeDocument/2006/relationships/chart" Target="charts/chart78.xml"/><Relationship Id="rId158" Type="http://schemas.openxmlformats.org/officeDocument/2006/relationships/chart" Target="charts/chart99.xml"/><Relationship Id="rId20" Type="http://schemas.openxmlformats.org/officeDocument/2006/relationships/hyperlink" Target="https://en.wikipedia.org/wiki/Well-being" TargetMode="External"/><Relationship Id="rId41" Type="http://schemas.openxmlformats.org/officeDocument/2006/relationships/image" Target="media/image10.png"/><Relationship Id="rId62" Type="http://schemas.openxmlformats.org/officeDocument/2006/relationships/chart" Target="charts/chart15.xml"/><Relationship Id="rId83" Type="http://schemas.openxmlformats.org/officeDocument/2006/relationships/hyperlink" Target="https://www.britannica.com/topic/mass-transit" TargetMode="External"/><Relationship Id="rId179" Type="http://schemas.openxmlformats.org/officeDocument/2006/relationships/chart" Target="charts/chart120.xml"/><Relationship Id="rId190" Type="http://schemas.openxmlformats.org/officeDocument/2006/relationships/chart" Target="charts/chart131.xml"/><Relationship Id="rId204" Type="http://schemas.openxmlformats.org/officeDocument/2006/relationships/chart" Target="charts/chart145.xml"/><Relationship Id="rId225" Type="http://schemas.openxmlformats.org/officeDocument/2006/relationships/chart" Target="charts/chart166.xml"/><Relationship Id="rId246" Type="http://schemas.openxmlformats.org/officeDocument/2006/relationships/image" Target="media/image28.png"/><Relationship Id="rId106" Type="http://schemas.openxmlformats.org/officeDocument/2006/relationships/chart" Target="charts/chart47.xml"/><Relationship Id="rId127" Type="http://schemas.openxmlformats.org/officeDocument/2006/relationships/chart" Target="charts/chart68.xml"/><Relationship Id="rId10" Type="http://schemas.openxmlformats.org/officeDocument/2006/relationships/hyperlink" Target="https://en.wikipedia.org/wiki/Urban_rail_transit" TargetMode="External"/><Relationship Id="rId31" Type="http://schemas.openxmlformats.org/officeDocument/2006/relationships/chart" Target="charts/chart2.xml"/><Relationship Id="rId52" Type="http://schemas.openxmlformats.org/officeDocument/2006/relationships/chart" Target="charts/chart6.xml"/><Relationship Id="rId73" Type="http://schemas.openxmlformats.org/officeDocument/2006/relationships/chart" Target="charts/chart24.xml"/><Relationship Id="rId94" Type="http://schemas.openxmlformats.org/officeDocument/2006/relationships/chart" Target="charts/chart35.xml"/><Relationship Id="rId148" Type="http://schemas.openxmlformats.org/officeDocument/2006/relationships/chart" Target="charts/chart89.xml"/><Relationship Id="rId169" Type="http://schemas.openxmlformats.org/officeDocument/2006/relationships/chart" Target="charts/chart110.xml"/></Relationships>
</file>

<file path=word/charts/_rels/chart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litrature%20review.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all%20station%20average%20with%20in%2030%20minute%20with%20average.xlsx" TargetMode="External"/><Relationship Id="rId2" Type="http://schemas.microsoft.com/office/2011/relationships/chartColorStyle" Target="colors10.xml"/><Relationship Id="rId1" Type="http://schemas.microsoft.com/office/2011/relationships/chartStyle" Target="style10.xml"/></Relationships>
</file>

<file path=word/charts/_rels/chart10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00.xml"/><Relationship Id="rId1" Type="http://schemas.microsoft.com/office/2011/relationships/chartStyle" Target="style100.xml"/></Relationships>
</file>

<file path=word/charts/_rels/chart10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01.xml"/><Relationship Id="rId1" Type="http://schemas.microsoft.com/office/2011/relationships/chartStyle" Target="style101.xml"/></Relationships>
</file>

<file path=word/charts/_rels/chart10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02.xml"/><Relationship Id="rId1" Type="http://schemas.microsoft.com/office/2011/relationships/chartStyle" Target="style102.xml"/></Relationships>
</file>

<file path=word/charts/_rels/chart10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03.xml"/><Relationship Id="rId1" Type="http://schemas.microsoft.com/office/2011/relationships/chartStyle" Target="style103.xml"/></Relationships>
</file>

<file path=word/charts/_rels/chart10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04.xml"/><Relationship Id="rId1" Type="http://schemas.microsoft.com/office/2011/relationships/chartStyle" Target="style104.xml"/></Relationships>
</file>

<file path=word/charts/_rels/chart10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05.xml"/><Relationship Id="rId1" Type="http://schemas.microsoft.com/office/2011/relationships/chartStyle" Target="style105.xml"/></Relationships>
</file>

<file path=word/charts/_rels/chart10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06.xml"/><Relationship Id="rId1" Type="http://schemas.microsoft.com/office/2011/relationships/chartStyle" Target="style106.xml"/></Relationships>
</file>

<file path=word/charts/_rels/chart10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07.xml"/><Relationship Id="rId1" Type="http://schemas.microsoft.com/office/2011/relationships/chartStyle" Target="style107.xml"/></Relationships>
</file>

<file path=word/charts/_rels/chart10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08.xml"/><Relationship Id="rId1" Type="http://schemas.microsoft.com/office/2011/relationships/chartStyle" Target="style108.xml"/></Relationships>
</file>

<file path=word/charts/_rels/chart10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09.xml"/><Relationship Id="rId1" Type="http://schemas.microsoft.com/office/2011/relationships/chartStyle" Target="style109.xml"/></Relationships>
</file>

<file path=word/charts/_rels/chart1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table%20and%20gragh%20analysis.xlsx" TargetMode="External"/><Relationship Id="rId2" Type="http://schemas.microsoft.com/office/2011/relationships/chartColorStyle" Target="colors11.xml"/><Relationship Id="rId1" Type="http://schemas.microsoft.com/office/2011/relationships/chartStyle" Target="style11.xml"/></Relationships>
</file>

<file path=word/charts/_rels/chart11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10.xml"/><Relationship Id="rId1" Type="http://schemas.microsoft.com/office/2011/relationships/chartStyle" Target="style110.xml"/></Relationships>
</file>

<file path=word/charts/_rels/chart11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11.xml"/><Relationship Id="rId1" Type="http://schemas.microsoft.com/office/2011/relationships/chartStyle" Target="style111.xml"/></Relationships>
</file>

<file path=word/charts/_rels/chart11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12.xml"/><Relationship Id="rId1" Type="http://schemas.microsoft.com/office/2011/relationships/chartStyle" Target="style112.xml"/></Relationships>
</file>

<file path=word/charts/_rels/chart11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13.xml"/><Relationship Id="rId1" Type="http://schemas.microsoft.com/office/2011/relationships/chartStyle" Target="style113.xml"/></Relationships>
</file>

<file path=word/charts/_rels/chart11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14.xml"/><Relationship Id="rId1" Type="http://schemas.microsoft.com/office/2011/relationships/chartStyle" Target="style114.xml"/></Relationships>
</file>

<file path=word/charts/_rels/chart11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15.xml"/><Relationship Id="rId1" Type="http://schemas.microsoft.com/office/2011/relationships/chartStyle" Target="style115.xml"/></Relationships>
</file>

<file path=word/charts/_rels/chart11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16.xml"/><Relationship Id="rId1" Type="http://schemas.microsoft.com/office/2011/relationships/chartStyle" Target="style116.xml"/></Relationships>
</file>

<file path=word/charts/_rels/chart11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17.xml"/><Relationship Id="rId1" Type="http://schemas.microsoft.com/office/2011/relationships/chartStyle" Target="style117.xml"/></Relationships>
</file>

<file path=word/charts/_rels/chart11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18.xml"/><Relationship Id="rId1" Type="http://schemas.microsoft.com/office/2011/relationships/chartStyle" Target="style118.xml"/></Relationships>
</file>

<file path=word/charts/_rels/chart11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19.xml"/><Relationship Id="rId1" Type="http://schemas.microsoft.com/office/2011/relationships/chartStyle" Target="style119.xml"/></Relationships>
</file>

<file path=word/charts/_rels/chart1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n%206%20station%20together%20to%20compare.xlsx" TargetMode="External"/><Relationship Id="rId2" Type="http://schemas.microsoft.com/office/2011/relationships/chartColorStyle" Target="colors12.xml"/><Relationship Id="rId1" Type="http://schemas.microsoft.com/office/2011/relationships/chartStyle" Target="style12.xml"/></Relationships>
</file>

<file path=word/charts/_rels/chart12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20.xml"/><Relationship Id="rId1" Type="http://schemas.microsoft.com/office/2011/relationships/chartStyle" Target="style120.xml"/></Relationships>
</file>

<file path=word/charts/_rels/chart12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21.xml"/><Relationship Id="rId1" Type="http://schemas.microsoft.com/office/2011/relationships/chartStyle" Target="style121.xml"/></Relationships>
</file>

<file path=word/charts/_rels/chart12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22.xml"/><Relationship Id="rId1" Type="http://schemas.microsoft.com/office/2011/relationships/chartStyle" Target="style122.xml"/></Relationships>
</file>

<file path=word/charts/_rels/chart12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23.xml"/><Relationship Id="rId1" Type="http://schemas.microsoft.com/office/2011/relationships/chartStyle" Target="style123.xml"/></Relationships>
</file>

<file path=word/charts/_rels/chart12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24.xml"/><Relationship Id="rId1" Type="http://schemas.microsoft.com/office/2011/relationships/chartStyle" Target="style124.xml"/></Relationships>
</file>

<file path=word/charts/_rels/chart12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25.xml"/><Relationship Id="rId1" Type="http://schemas.microsoft.com/office/2011/relationships/chartStyle" Target="style125.xml"/></Relationships>
</file>

<file path=word/charts/_rels/chart12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26.xml"/><Relationship Id="rId1" Type="http://schemas.microsoft.com/office/2011/relationships/chartStyle" Target="style126.xml"/></Relationships>
</file>

<file path=word/charts/_rels/chart12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27.xml"/><Relationship Id="rId1" Type="http://schemas.microsoft.com/office/2011/relationships/chartStyle" Target="style127.xml"/></Relationships>
</file>

<file path=word/charts/_rels/chart12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28.xml"/><Relationship Id="rId1" Type="http://schemas.microsoft.com/office/2011/relationships/chartStyle" Target="style128.xml"/></Relationships>
</file>

<file path=word/charts/_rels/chart12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29.xml"/><Relationship Id="rId1" Type="http://schemas.microsoft.com/office/2011/relationships/chartStyle" Target="style129.xml"/></Relationships>
</file>

<file path=word/charts/_rels/chart1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n%206%20station%20together%20to%20compare.xlsx" TargetMode="External"/><Relationship Id="rId2" Type="http://schemas.microsoft.com/office/2011/relationships/chartColorStyle" Target="colors13.xml"/><Relationship Id="rId1" Type="http://schemas.microsoft.com/office/2011/relationships/chartStyle" Target="style13.xml"/></Relationships>
</file>

<file path=word/charts/_rels/chart13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30.xml"/><Relationship Id="rId1" Type="http://schemas.microsoft.com/office/2011/relationships/chartStyle" Target="style130.xml"/></Relationships>
</file>

<file path=word/charts/_rels/chart13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31.xml"/><Relationship Id="rId1" Type="http://schemas.microsoft.com/office/2011/relationships/chartStyle" Target="style131.xml"/></Relationships>
</file>

<file path=word/charts/_rels/chart13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32.xml"/><Relationship Id="rId1" Type="http://schemas.microsoft.com/office/2011/relationships/chartStyle" Target="style132.xml"/></Relationships>
</file>

<file path=word/charts/_rels/chart13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33.xml"/><Relationship Id="rId1" Type="http://schemas.microsoft.com/office/2011/relationships/chartStyle" Target="style133.xml"/></Relationships>
</file>

<file path=word/charts/_rels/chart13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34.xml"/><Relationship Id="rId1" Type="http://schemas.microsoft.com/office/2011/relationships/chartStyle" Target="style134.xml"/></Relationships>
</file>

<file path=word/charts/_rels/chart13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35.xml"/><Relationship Id="rId1" Type="http://schemas.microsoft.com/office/2011/relationships/chartStyle" Target="style135.xml"/></Relationships>
</file>

<file path=word/charts/_rels/chart13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36.xml"/><Relationship Id="rId1" Type="http://schemas.microsoft.com/office/2011/relationships/chartStyle" Target="style136.xml"/></Relationships>
</file>

<file path=word/charts/_rels/chart13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37.xml"/><Relationship Id="rId1" Type="http://schemas.microsoft.com/office/2011/relationships/chartStyle" Target="style137.xml"/></Relationships>
</file>

<file path=word/charts/_rels/chart13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38.xml"/><Relationship Id="rId1" Type="http://schemas.microsoft.com/office/2011/relationships/chartStyle" Target="style138.xml"/></Relationships>
</file>

<file path=word/charts/_rels/chart13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39.xml"/><Relationship Id="rId1" Type="http://schemas.microsoft.com/office/2011/relationships/chartStyle" Target="style139.xml"/></Relationships>
</file>

<file path=word/charts/_rels/chart1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table%20and%20gragh%20analysis.xlsx" TargetMode="External"/><Relationship Id="rId2" Type="http://schemas.microsoft.com/office/2011/relationships/chartColorStyle" Target="colors14.xml"/><Relationship Id="rId1" Type="http://schemas.microsoft.com/office/2011/relationships/chartStyle" Target="style14.xml"/></Relationships>
</file>

<file path=word/charts/_rels/chart14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40.xml"/><Relationship Id="rId1" Type="http://schemas.microsoft.com/office/2011/relationships/chartStyle" Target="style140.xml"/></Relationships>
</file>

<file path=word/charts/_rels/chart14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41.xml"/><Relationship Id="rId1" Type="http://schemas.microsoft.com/office/2011/relationships/chartStyle" Target="style141.xml"/></Relationships>
</file>

<file path=word/charts/_rels/chart14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42.xml"/><Relationship Id="rId1" Type="http://schemas.microsoft.com/office/2011/relationships/chartStyle" Target="style142.xml"/></Relationships>
</file>

<file path=word/charts/_rels/chart14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43.xml"/><Relationship Id="rId1" Type="http://schemas.microsoft.com/office/2011/relationships/chartStyle" Target="style143.xml"/></Relationships>
</file>

<file path=word/charts/_rels/chart14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44.xml"/><Relationship Id="rId1" Type="http://schemas.microsoft.com/office/2011/relationships/chartStyle" Target="style144.xml"/></Relationships>
</file>

<file path=word/charts/_rels/chart14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45.xml"/><Relationship Id="rId1" Type="http://schemas.microsoft.com/office/2011/relationships/chartStyle" Target="style145.xml"/></Relationships>
</file>

<file path=word/charts/_rels/chart14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46.xml"/><Relationship Id="rId1" Type="http://schemas.microsoft.com/office/2011/relationships/chartStyle" Target="style146.xml"/></Relationships>
</file>

<file path=word/charts/_rels/chart14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47.xml"/><Relationship Id="rId1" Type="http://schemas.microsoft.com/office/2011/relationships/chartStyle" Target="style147.xml"/></Relationships>
</file>

<file path=word/charts/_rels/chart14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48.xml"/><Relationship Id="rId1" Type="http://schemas.microsoft.com/office/2011/relationships/chartStyle" Target="style148.xml"/></Relationships>
</file>

<file path=word/charts/_rels/chart14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49.xml"/><Relationship Id="rId1" Type="http://schemas.microsoft.com/office/2011/relationships/chartStyle" Target="style149.xml"/></Relationships>
</file>

<file path=word/charts/_rels/chart1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table%20and%20gragh%20analysis.xlsx" TargetMode="External"/><Relationship Id="rId2" Type="http://schemas.microsoft.com/office/2011/relationships/chartColorStyle" Target="colors15.xml"/><Relationship Id="rId1" Type="http://schemas.microsoft.com/office/2011/relationships/chartStyle" Target="style15.xml"/></Relationships>
</file>

<file path=word/charts/_rels/chart15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50.xml"/><Relationship Id="rId1" Type="http://schemas.microsoft.com/office/2011/relationships/chartStyle" Target="style150.xml"/></Relationships>
</file>

<file path=word/charts/_rels/chart15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51.xml"/><Relationship Id="rId1" Type="http://schemas.microsoft.com/office/2011/relationships/chartStyle" Target="style151.xml"/></Relationships>
</file>

<file path=word/charts/_rels/chart15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152.xml"/><Relationship Id="rId1" Type="http://schemas.microsoft.com/office/2011/relationships/chartStyle" Target="style152.xml"/></Relationships>
</file>

<file path=word/charts/_rels/chart15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53.xml"/><Relationship Id="rId1" Type="http://schemas.microsoft.com/office/2011/relationships/chartStyle" Target="style153.xml"/></Relationships>
</file>

<file path=word/charts/_rels/chart15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54.xml"/><Relationship Id="rId1" Type="http://schemas.microsoft.com/office/2011/relationships/chartStyle" Target="style154.xml"/></Relationships>
</file>

<file path=word/charts/_rels/chart15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55.xml"/><Relationship Id="rId1" Type="http://schemas.microsoft.com/office/2011/relationships/chartStyle" Target="style155.xml"/></Relationships>
</file>

<file path=word/charts/_rels/chart15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56.xml"/><Relationship Id="rId1" Type="http://schemas.microsoft.com/office/2011/relationships/chartStyle" Target="style156.xml"/></Relationships>
</file>

<file path=word/charts/_rels/chart15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57.xml"/><Relationship Id="rId1" Type="http://schemas.microsoft.com/office/2011/relationships/chartStyle" Target="style157.xml"/></Relationships>
</file>

<file path=word/charts/_rels/chart15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58.xml"/><Relationship Id="rId1" Type="http://schemas.microsoft.com/office/2011/relationships/chartStyle" Target="style158.xml"/></Relationships>
</file>

<file path=word/charts/_rels/chart15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59.xml"/><Relationship Id="rId1" Type="http://schemas.microsoft.com/office/2011/relationships/chartStyle" Target="style159.xml"/></Relationships>
</file>

<file path=word/charts/_rels/chart1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all%20station%20average%20with%20in%2030%20minute%20with%20average.xlsx" TargetMode="External"/><Relationship Id="rId2" Type="http://schemas.microsoft.com/office/2011/relationships/chartColorStyle" Target="colors16.xml"/><Relationship Id="rId1" Type="http://schemas.microsoft.com/office/2011/relationships/chartStyle" Target="style16.xml"/></Relationships>
</file>

<file path=word/charts/_rels/chart16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60.xml"/><Relationship Id="rId1" Type="http://schemas.microsoft.com/office/2011/relationships/chartStyle" Target="style160.xml"/></Relationships>
</file>

<file path=word/charts/_rels/chart16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61.xml"/><Relationship Id="rId1" Type="http://schemas.microsoft.com/office/2011/relationships/chartStyle" Target="style161.xml"/></Relationships>
</file>

<file path=word/charts/_rels/chart16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62.xml"/><Relationship Id="rId1" Type="http://schemas.microsoft.com/office/2011/relationships/chartStyle" Target="style162.xml"/></Relationships>
</file>

<file path=word/charts/_rels/chart16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63.xml"/><Relationship Id="rId1" Type="http://schemas.microsoft.com/office/2011/relationships/chartStyle" Target="style163.xml"/></Relationships>
</file>

<file path=word/charts/_rels/chart16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64.xml"/><Relationship Id="rId1" Type="http://schemas.microsoft.com/office/2011/relationships/chartStyle" Target="style164.xml"/></Relationships>
</file>

<file path=word/charts/_rels/chart16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65.xml"/><Relationship Id="rId1" Type="http://schemas.microsoft.com/office/2011/relationships/chartStyle" Target="style165.xml"/></Relationships>
</file>

<file path=word/charts/_rels/chart16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66.xml"/><Relationship Id="rId1" Type="http://schemas.microsoft.com/office/2011/relationships/chartStyle" Target="style166.xml"/></Relationships>
</file>

<file path=word/charts/_rels/chart16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67.xml"/><Relationship Id="rId1" Type="http://schemas.microsoft.com/office/2011/relationships/chartStyle" Target="style167.xml"/></Relationships>
</file>

<file path=word/charts/_rels/chart16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68.xml"/><Relationship Id="rId1" Type="http://schemas.microsoft.com/office/2011/relationships/chartStyle" Target="style168.xml"/></Relationships>
</file>

<file path=word/charts/_rels/chart16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69.xml"/><Relationship Id="rId1" Type="http://schemas.microsoft.com/office/2011/relationships/chartStyle" Target="style169.xml"/></Relationships>
</file>

<file path=word/charts/_rels/chart1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table%20and%20gragh%20analysis.xlsx" TargetMode="External"/><Relationship Id="rId2" Type="http://schemas.microsoft.com/office/2011/relationships/chartColorStyle" Target="colors17.xml"/><Relationship Id="rId1" Type="http://schemas.microsoft.com/office/2011/relationships/chartStyle" Target="style17.xml"/></Relationships>
</file>

<file path=word/charts/_rels/chart17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70.xml"/><Relationship Id="rId1" Type="http://schemas.microsoft.com/office/2011/relationships/chartStyle" Target="style170.xml"/></Relationships>
</file>

<file path=word/charts/_rels/chart17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71.xml"/><Relationship Id="rId1" Type="http://schemas.microsoft.com/office/2011/relationships/chartStyle" Target="style171.xml"/></Relationships>
</file>

<file path=word/charts/_rels/chart17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72.xml"/><Relationship Id="rId1" Type="http://schemas.microsoft.com/office/2011/relationships/chartStyle" Target="style172.xml"/></Relationships>
</file>

<file path=word/charts/_rels/chart17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73.xml"/><Relationship Id="rId1" Type="http://schemas.microsoft.com/office/2011/relationships/chartStyle" Target="style173.xml"/></Relationships>
</file>

<file path=word/charts/_rels/chart17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74.xml"/><Relationship Id="rId1" Type="http://schemas.microsoft.com/office/2011/relationships/chartStyle" Target="style174.xml"/></Relationships>
</file>

<file path=word/charts/_rels/chart17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75.xml"/><Relationship Id="rId1" Type="http://schemas.microsoft.com/office/2011/relationships/chartStyle" Target="style175.xml"/></Relationships>
</file>

<file path=word/charts/_rels/chart17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176.xml"/><Relationship Id="rId1" Type="http://schemas.microsoft.com/office/2011/relationships/chartStyle" Target="style176.xml"/></Relationships>
</file>

<file path=word/charts/_rels/chart1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table%20and%20gragh%20analysis.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table%20and%20gragh%20analysi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litrature%20review.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all%20station%20average%20with%20in%2030%20minute%20with%20average.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table%20and%20gragh%20analysis.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all%20station%20average%20peak%20and%20off%20peak.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health%20encoding%20quantitative.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health%20encoding%20quantitative.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health%20encoding%20quantitative.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litrature%20review.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health%20encoding%20quantitative.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health%20encoding%20quantitative.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health%20encoding%20quantitative.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38.xml"/><Relationship Id="rId1"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40.xml"/><Relationship Id="rId1" Type="http://schemas.microsoft.com/office/2011/relationships/chartStyle" Target="style40.xml"/></Relationships>
</file>

<file path=word/charts/_rels/chart4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41.xml"/><Relationship Id="rId1" Type="http://schemas.microsoft.com/office/2011/relationships/chartStyle" Target="style41.xml"/></Relationships>
</file>

<file path=word/charts/_rels/chart4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42.xml"/><Relationship Id="rId1" Type="http://schemas.microsoft.com/office/2011/relationships/chartStyle" Target="style42.xml"/></Relationships>
</file>

<file path=word/charts/_rels/chart4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43.xml"/><Relationship Id="rId1" Type="http://schemas.microsoft.com/office/2011/relationships/chartStyle" Target="style43.xml"/></Relationships>
</file>

<file path=word/charts/_rels/chart4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44.xml"/><Relationship Id="rId1" Type="http://schemas.microsoft.com/office/2011/relationships/chartStyle" Target="style44.xml"/></Relationships>
</file>

<file path=word/charts/_rels/chart4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45.xml"/><Relationship Id="rId1" Type="http://schemas.microsoft.com/office/2011/relationships/chartStyle" Target="style45.xml"/></Relationships>
</file>

<file path=word/charts/_rels/chart4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46.xml"/><Relationship Id="rId1" Type="http://schemas.microsoft.com/office/2011/relationships/chartStyle" Target="style46.xml"/></Relationships>
</file>

<file path=word/charts/_rels/chart4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47.xml"/><Relationship Id="rId1" Type="http://schemas.microsoft.com/office/2011/relationships/chartStyle" Target="style47.xml"/></Relationships>
</file>

<file path=word/charts/_rels/chart4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48.xml"/><Relationship Id="rId1" Type="http://schemas.microsoft.com/office/2011/relationships/chartStyle" Target="style48.xml"/></Relationships>
</file>

<file path=word/charts/_rels/chart4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49.xml"/><Relationship Id="rId1" Type="http://schemas.microsoft.com/office/2011/relationships/chartStyle" Target="style49.xml"/></Relationships>
</file>

<file path=word/charts/_rels/chart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5.xml"/><Relationship Id="rId1" Type="http://schemas.microsoft.com/office/2011/relationships/chartStyle" Target="style5.xml"/></Relationships>
</file>

<file path=word/charts/_rels/chart5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50.xml"/><Relationship Id="rId1" Type="http://schemas.microsoft.com/office/2011/relationships/chartStyle" Target="style50.xml"/></Relationships>
</file>

<file path=word/charts/_rels/chart5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51.xml"/><Relationship Id="rId1" Type="http://schemas.microsoft.com/office/2011/relationships/chartStyle" Target="style51.xml"/></Relationships>
</file>

<file path=word/charts/_rels/chart5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52.xml"/><Relationship Id="rId1" Type="http://schemas.microsoft.com/office/2011/relationships/chartStyle" Target="style52.xml"/></Relationships>
</file>

<file path=word/charts/_rels/chart5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53.xml"/><Relationship Id="rId1" Type="http://schemas.microsoft.com/office/2011/relationships/chartStyle" Target="style53.xml"/></Relationships>
</file>

<file path=word/charts/_rels/chart5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54.xml"/><Relationship Id="rId1" Type="http://schemas.microsoft.com/office/2011/relationships/chartStyle" Target="style54.xml"/></Relationships>
</file>

<file path=word/charts/_rels/chart5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55.xml"/><Relationship Id="rId1" Type="http://schemas.microsoft.com/office/2011/relationships/chartStyle" Target="style55.xml"/></Relationships>
</file>

<file path=word/charts/_rels/chart5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xlsx" TargetMode="External"/><Relationship Id="rId2" Type="http://schemas.microsoft.com/office/2011/relationships/chartColorStyle" Target="colors56.xml"/><Relationship Id="rId1" Type="http://schemas.microsoft.com/office/2011/relationships/chartStyle" Target="style56.xml"/></Relationships>
</file>

<file path=word/charts/_rels/chart5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57.xml"/><Relationship Id="rId1" Type="http://schemas.microsoft.com/office/2011/relationships/chartStyle" Target="style57.xml"/></Relationships>
</file>

<file path=word/charts/_rels/chart5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58.xml"/><Relationship Id="rId1" Type="http://schemas.microsoft.com/office/2011/relationships/chartStyle" Target="style58.xml"/></Relationships>
</file>

<file path=word/charts/_rels/chart5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59.xml"/><Relationship Id="rId1" Type="http://schemas.microsoft.com/office/2011/relationships/chartStyle" Target="style59.xml"/></Relationships>
</file>

<file path=word/charts/_rels/chart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all%20station%20average%20with%20in%2030%20minute%20with%20average.xlsx" TargetMode="External"/><Relationship Id="rId2" Type="http://schemas.microsoft.com/office/2011/relationships/chartColorStyle" Target="colors6.xml"/><Relationship Id="rId1" Type="http://schemas.microsoft.com/office/2011/relationships/chartStyle" Target="style6.xml"/></Relationships>
</file>

<file path=word/charts/_rels/chart6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60.xml"/><Relationship Id="rId1" Type="http://schemas.microsoft.com/office/2011/relationships/chartStyle" Target="style60.xml"/></Relationships>
</file>

<file path=word/charts/_rels/chart6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61.xml"/><Relationship Id="rId1" Type="http://schemas.microsoft.com/office/2011/relationships/chartStyle" Target="style61.xml"/></Relationships>
</file>

<file path=word/charts/_rels/chart6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62.xml"/><Relationship Id="rId1" Type="http://schemas.microsoft.com/office/2011/relationships/chartStyle" Target="style62.xml"/></Relationships>
</file>

<file path=word/charts/_rels/chart6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63.xml"/><Relationship Id="rId1" Type="http://schemas.microsoft.com/office/2011/relationships/chartStyle" Target="style63.xml"/></Relationships>
</file>

<file path=word/charts/_rels/chart6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64.xml"/><Relationship Id="rId1" Type="http://schemas.microsoft.com/office/2011/relationships/chartStyle" Target="style64.xml"/></Relationships>
</file>

<file path=word/charts/_rels/chart6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65.xml"/><Relationship Id="rId1" Type="http://schemas.microsoft.com/office/2011/relationships/chartStyle" Target="style65.xml"/></Relationships>
</file>

<file path=word/charts/_rels/chart6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66.xml"/><Relationship Id="rId1" Type="http://schemas.microsoft.com/office/2011/relationships/chartStyle" Target="style66.xml"/></Relationships>
</file>

<file path=word/charts/_rels/chart6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67.xml"/><Relationship Id="rId1" Type="http://schemas.microsoft.com/office/2011/relationships/chartStyle" Target="style67.xml"/></Relationships>
</file>

<file path=word/charts/_rels/chart6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68.xml"/><Relationship Id="rId1" Type="http://schemas.microsoft.com/office/2011/relationships/chartStyle" Target="style68.xml"/></Relationships>
</file>

<file path=word/charts/_rels/chart6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69.xml"/><Relationship Id="rId1" Type="http://schemas.microsoft.com/office/2011/relationships/chartStyle" Target="style69.xml"/></Relationships>
</file>

<file path=word/charts/_rels/chart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all%20station%20average%20with%20in%2030%20minute%20with%20average.xlsx" TargetMode="External"/><Relationship Id="rId2" Type="http://schemas.microsoft.com/office/2011/relationships/chartColorStyle" Target="colors7.xml"/><Relationship Id="rId1" Type="http://schemas.microsoft.com/office/2011/relationships/chartStyle" Target="style7.xml"/></Relationships>
</file>

<file path=word/charts/_rels/chart7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70.xml"/><Relationship Id="rId1" Type="http://schemas.microsoft.com/office/2011/relationships/chartStyle" Target="style70.xml"/></Relationships>
</file>

<file path=word/charts/_rels/chart7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71.xml"/><Relationship Id="rId1" Type="http://schemas.microsoft.com/office/2011/relationships/chartStyle" Target="style71.xml"/></Relationships>
</file>

<file path=word/charts/_rels/chart7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72.xml"/><Relationship Id="rId1" Type="http://schemas.microsoft.com/office/2011/relationships/chartStyle" Target="style72.xml"/></Relationships>
</file>

<file path=word/charts/_rels/chart7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73.xml"/><Relationship Id="rId1" Type="http://schemas.microsoft.com/office/2011/relationships/chartStyle" Target="style73.xml"/></Relationships>
</file>

<file path=word/charts/_rels/chart7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74.xml"/><Relationship Id="rId1" Type="http://schemas.microsoft.com/office/2011/relationships/chartStyle" Target="style74.xml"/></Relationships>
</file>

<file path=word/charts/_rels/chart7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75.xml"/><Relationship Id="rId1" Type="http://schemas.microsoft.com/office/2011/relationships/chartStyle" Target="style75.xml"/></Relationships>
</file>

<file path=word/charts/_rels/chart7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76.xml"/><Relationship Id="rId1" Type="http://schemas.microsoft.com/office/2011/relationships/chartStyle" Target="style76.xml"/></Relationships>
</file>

<file path=word/charts/_rels/chart7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77.xml"/><Relationship Id="rId1" Type="http://schemas.microsoft.com/office/2011/relationships/chartStyle" Target="style77.xml"/></Relationships>
</file>

<file path=word/charts/_rels/chart7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78.xml"/><Relationship Id="rId1" Type="http://schemas.microsoft.com/office/2011/relationships/chartStyle" Target="style78.xml"/></Relationships>
</file>

<file path=word/charts/_rels/chart7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79.xml"/><Relationship Id="rId1" Type="http://schemas.microsoft.com/office/2011/relationships/chartStyle" Target="style79.xml"/></Relationships>
</file>

<file path=word/charts/_rels/chart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all%20station%20average%20with%20in%2030%20minute%20with%20average.xlsx" TargetMode="External"/><Relationship Id="rId2" Type="http://schemas.microsoft.com/office/2011/relationships/chartColorStyle" Target="colors8.xml"/><Relationship Id="rId1" Type="http://schemas.microsoft.com/office/2011/relationships/chartStyle" Target="style8.xml"/></Relationships>
</file>

<file path=word/charts/_rels/chart8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80.xml"/><Relationship Id="rId1" Type="http://schemas.microsoft.com/office/2011/relationships/chartStyle" Target="style80.xml"/></Relationships>
</file>

<file path=word/charts/_rels/chart8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81.xml"/><Relationship Id="rId1" Type="http://schemas.microsoft.com/office/2011/relationships/chartStyle" Target="style81.xml"/></Relationships>
</file>

<file path=word/charts/_rels/chart8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82.xml"/><Relationship Id="rId1" Type="http://schemas.microsoft.com/office/2011/relationships/chartStyle" Target="style82.xml"/></Relationships>
</file>

<file path=word/charts/_rels/chart8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83.xml"/><Relationship Id="rId1" Type="http://schemas.microsoft.com/office/2011/relationships/chartStyle" Target="style83.xml"/></Relationships>
</file>

<file path=word/charts/_rels/chart8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84.xml"/><Relationship Id="rId1" Type="http://schemas.microsoft.com/office/2011/relationships/chartStyle" Target="style84.xml"/></Relationships>
</file>

<file path=word/charts/_rels/chart8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85.xml"/><Relationship Id="rId1" Type="http://schemas.microsoft.com/office/2011/relationships/chartStyle" Target="style85.xml"/></Relationships>
</file>

<file path=word/charts/_rels/chart8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86.xml"/><Relationship Id="rId1" Type="http://schemas.microsoft.com/office/2011/relationships/chartStyle" Target="style86.xml"/></Relationships>
</file>

<file path=word/charts/_rels/chart8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87.xml"/><Relationship Id="rId1" Type="http://schemas.microsoft.com/office/2011/relationships/chartStyle" Target="style87.xml"/></Relationships>
</file>

<file path=word/charts/_rels/chart8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88.xml"/><Relationship Id="rId1" Type="http://schemas.microsoft.com/office/2011/relationships/chartStyle" Target="style88.xml"/></Relationships>
</file>

<file path=word/charts/_rels/chart8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89.xml"/><Relationship Id="rId1" Type="http://schemas.microsoft.com/office/2011/relationships/chartStyle" Target="style89.xml"/></Relationships>
</file>

<file path=word/charts/_rels/chart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all%20station%20average%20with%20in%2030%20minute%20with%20average.xlsx" TargetMode="External"/><Relationship Id="rId2" Type="http://schemas.microsoft.com/office/2011/relationships/chartColorStyle" Target="colors9.xml"/><Relationship Id="rId1" Type="http://schemas.microsoft.com/office/2011/relationships/chartStyle" Target="style9.xml"/></Relationships>
</file>

<file path=word/charts/_rels/chart90.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90.xml"/><Relationship Id="rId1" Type="http://schemas.microsoft.com/office/2011/relationships/chartStyle" Target="style90.xml"/></Relationships>
</file>

<file path=word/charts/_rels/chart91.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91.xml"/><Relationship Id="rId1" Type="http://schemas.microsoft.com/office/2011/relationships/chartStyle" Target="style91.xml"/></Relationships>
</file>

<file path=word/charts/_rels/chart92.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92.xml"/><Relationship Id="rId1" Type="http://schemas.microsoft.com/office/2011/relationships/chartStyle" Target="style92.xml"/></Relationships>
</file>

<file path=word/charts/_rels/chart93.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93.xml"/><Relationship Id="rId1" Type="http://schemas.microsoft.com/office/2011/relationships/chartStyle" Target="style93.xml"/></Relationships>
</file>

<file path=word/charts/_rels/chart94.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94.xml"/><Relationship Id="rId1" Type="http://schemas.microsoft.com/office/2011/relationships/chartStyle" Target="style94.xml"/></Relationships>
</file>

<file path=word/charts/_rels/chart95.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95.xml"/><Relationship Id="rId1" Type="http://schemas.microsoft.com/office/2011/relationships/chartStyle" Target="style95.xml"/></Relationships>
</file>

<file path=word/charts/_rels/chart96.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96.xml"/><Relationship Id="rId1" Type="http://schemas.microsoft.com/office/2011/relationships/chartStyle" Target="style96.xml"/></Relationships>
</file>

<file path=word/charts/_rels/chart97.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97.xml"/><Relationship Id="rId1" Type="http://schemas.microsoft.com/office/2011/relationships/chartStyle" Target="style97.xml"/></Relationships>
</file>

<file path=word/charts/_rels/chart98.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98.xml"/><Relationship Id="rId1" Type="http://schemas.microsoft.com/office/2011/relationships/chartStyle" Target="style98.xml"/></Relationships>
</file>

<file path=word/charts/_rels/chart99.xml.rels><?xml version="1.0" encoding="UTF-8" standalone="yes"?>
<Relationships xmlns="http://schemas.openxmlformats.org/package/2006/relationships"><Relationship Id="rId3" Type="http://schemas.openxmlformats.org/officeDocument/2006/relationships/oleObject" Target="file:///D:\Master%20degree\2nd%20year%20first%20semester\research%20methods\gragh%20air%20quality%20measurment%201.xlsx" TargetMode="External"/><Relationship Id="rId2" Type="http://schemas.microsoft.com/office/2011/relationships/chartColorStyle" Target="colors99.xml"/><Relationship Id="rId1" Type="http://schemas.microsoft.com/office/2011/relationships/chartStyle" Target="style9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50">
                <a:solidFill>
                  <a:schemeClr val="tx1"/>
                </a:solidFill>
                <a:latin typeface="Times New Roman" panose="02020603050405020304" pitchFamily="18" charset="0"/>
                <a:cs typeface="Times New Roman" panose="02020603050405020304" pitchFamily="18" charset="0"/>
              </a:rPr>
              <a:t>Transport energy efficiency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1"/>
          <c:order val="0"/>
          <c:spPr>
            <a:solidFill>
              <a:schemeClr val="accent6">
                <a:lumMod val="75000"/>
              </a:schemeClr>
            </a:solidFill>
            <a:ln>
              <a:noFill/>
            </a:ln>
            <a:effectLst/>
          </c:spPr>
          <c:invertIfNegative val="0"/>
          <c:dPt>
            <c:idx val="0"/>
            <c:invertIfNegative val="0"/>
            <c:bubble3D val="0"/>
            <c:spPr>
              <a:solidFill>
                <a:schemeClr val="accent2">
                  <a:lumMod val="50000"/>
                </a:schemeClr>
              </a:solidFill>
              <a:ln>
                <a:noFill/>
              </a:ln>
              <a:effectLst/>
            </c:spPr>
          </c:dPt>
          <c:dPt>
            <c:idx val="1"/>
            <c:invertIfNegative val="0"/>
            <c:bubble3D val="0"/>
            <c:spPr>
              <a:solidFill>
                <a:schemeClr val="accent2">
                  <a:lumMod val="50000"/>
                </a:schemeClr>
              </a:solidFill>
              <a:ln>
                <a:noFill/>
              </a:ln>
              <a:effectLst/>
            </c:spPr>
          </c:dPt>
          <c:dPt>
            <c:idx val="2"/>
            <c:invertIfNegative val="0"/>
            <c:bubble3D val="0"/>
            <c:spPr>
              <a:solidFill>
                <a:schemeClr val="accent2">
                  <a:lumMod val="75000"/>
                </a:schemeClr>
              </a:solidFill>
              <a:ln>
                <a:noFill/>
              </a:ln>
              <a:effectLst/>
            </c:spPr>
          </c:dPt>
          <c:dPt>
            <c:idx val="3"/>
            <c:invertIfNegative val="0"/>
            <c:bubble3D val="0"/>
            <c:spPr>
              <a:solidFill>
                <a:schemeClr val="accent2">
                  <a:lumMod val="60000"/>
                  <a:lumOff val="40000"/>
                </a:schemeClr>
              </a:solidFill>
              <a:ln>
                <a:noFill/>
              </a:ln>
              <a:effectLst/>
            </c:spPr>
          </c:dPt>
          <c:dPt>
            <c:idx val="4"/>
            <c:invertIfNegative val="0"/>
            <c:bubble3D val="0"/>
            <c:spPr>
              <a:solidFill>
                <a:schemeClr val="accent2">
                  <a:lumMod val="40000"/>
                  <a:lumOff val="60000"/>
                </a:schemeClr>
              </a:solidFill>
              <a:ln>
                <a:noFill/>
              </a:ln>
              <a:effectLst/>
            </c:spPr>
          </c:dPt>
          <c:dPt>
            <c:idx val="5"/>
            <c:invertIfNegative val="0"/>
            <c:bubble3D val="0"/>
            <c:spPr>
              <a:solidFill>
                <a:schemeClr val="accent2">
                  <a:lumMod val="40000"/>
                  <a:lumOff val="60000"/>
                </a:schemeClr>
              </a:solidFill>
              <a:ln>
                <a:noFill/>
              </a:ln>
              <a:effectLst/>
            </c:spPr>
          </c:dPt>
          <c:dPt>
            <c:idx val="6"/>
            <c:invertIfNegative val="0"/>
            <c:bubble3D val="0"/>
            <c:spPr>
              <a:solidFill>
                <a:schemeClr val="accent2">
                  <a:lumMod val="20000"/>
                  <a:lumOff val="80000"/>
                </a:schemeClr>
              </a:solidFill>
              <a:ln>
                <a:noFill/>
              </a:ln>
              <a:effectLst/>
            </c:spPr>
          </c:dPt>
          <c:dPt>
            <c:idx val="7"/>
            <c:invertIfNegative val="0"/>
            <c:bubble3D val="0"/>
            <c:spPr>
              <a:solidFill>
                <a:schemeClr val="accent5">
                  <a:lumMod val="40000"/>
                  <a:lumOff val="60000"/>
                </a:schemeClr>
              </a:solidFill>
              <a:ln>
                <a:noFill/>
              </a:ln>
              <a:effectLst/>
            </c:spPr>
          </c:dPt>
          <c:dPt>
            <c:idx val="8"/>
            <c:invertIfNegative val="0"/>
            <c:bubble3D val="0"/>
            <c:spPr>
              <a:solidFill>
                <a:schemeClr val="accent1">
                  <a:lumMod val="60000"/>
                  <a:lumOff val="40000"/>
                </a:schemeClr>
              </a:solidFill>
              <a:ln>
                <a:noFill/>
              </a:ln>
              <a:effectLst/>
            </c:spPr>
          </c:dPt>
          <c:dPt>
            <c:idx val="9"/>
            <c:invertIfNegative val="0"/>
            <c:bubble3D val="0"/>
            <c:spPr>
              <a:solidFill>
                <a:schemeClr val="accent6">
                  <a:lumMod val="40000"/>
                  <a:lumOff val="60000"/>
                </a:schemeClr>
              </a:solidFill>
              <a:ln>
                <a:noFill/>
              </a:ln>
              <a:effectLst/>
            </c:spPr>
          </c:dPt>
          <c:dPt>
            <c:idx val="10"/>
            <c:invertIfNegative val="0"/>
            <c:bubble3D val="0"/>
            <c:spPr>
              <a:solidFill>
                <a:schemeClr val="accent6">
                  <a:lumMod val="60000"/>
                  <a:lumOff val="40000"/>
                </a:schemeClr>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Sheet1!$C$3:$C$13</c:f>
              <c:strCache>
                <c:ptCount val="11"/>
                <c:pt idx="0">
                  <c:v>Lorries </c:v>
                </c:pt>
                <c:pt idx="1">
                  <c:v>Taxi </c:v>
                </c:pt>
                <c:pt idx="2">
                  <c:v>Boeing 727 Aircraft</c:v>
                </c:pt>
                <c:pt idx="3">
                  <c:v>Cars</c:v>
                </c:pt>
                <c:pt idx="4">
                  <c:v>Motorcycle</c:v>
                </c:pt>
                <c:pt idx="5">
                  <c:v>Heavy rail </c:v>
                </c:pt>
                <c:pt idx="6">
                  <c:v>Electric &amp; Diesel rail</c:v>
                </c:pt>
                <c:pt idx="7">
                  <c:v>Bus</c:v>
                </c:pt>
                <c:pt idx="8">
                  <c:v>Light rail</c:v>
                </c:pt>
                <c:pt idx="9">
                  <c:v>Walking</c:v>
                </c:pt>
                <c:pt idx="10">
                  <c:v>Cycling</c:v>
                </c:pt>
              </c:strCache>
            </c:strRef>
          </c:cat>
          <c:val>
            <c:numRef>
              <c:f>Sheet1!$D$3:$D$13</c:f>
              <c:numCache>
                <c:formatCode>General</c:formatCode>
                <c:ptCount val="11"/>
                <c:pt idx="0">
                  <c:v>3</c:v>
                </c:pt>
                <c:pt idx="1">
                  <c:v>3</c:v>
                </c:pt>
                <c:pt idx="2">
                  <c:v>2.42</c:v>
                </c:pt>
                <c:pt idx="3">
                  <c:v>2.1</c:v>
                </c:pt>
                <c:pt idx="4">
                  <c:v>1.73</c:v>
                </c:pt>
                <c:pt idx="5">
                  <c:v>1.69</c:v>
                </c:pt>
                <c:pt idx="6">
                  <c:v>1.65</c:v>
                </c:pt>
                <c:pt idx="7">
                  <c:v>0.92</c:v>
                </c:pt>
                <c:pt idx="8">
                  <c:v>0.91</c:v>
                </c:pt>
                <c:pt idx="9">
                  <c:v>0.16</c:v>
                </c:pt>
                <c:pt idx="10">
                  <c:v>0.06</c:v>
                </c:pt>
              </c:numCache>
            </c:numRef>
          </c:val>
        </c:ser>
        <c:dLbls>
          <c:showLegendKey val="0"/>
          <c:showVal val="0"/>
          <c:showCatName val="0"/>
          <c:showSerName val="0"/>
          <c:showPercent val="0"/>
          <c:showBubbleSize val="0"/>
        </c:dLbls>
        <c:gapWidth val="182"/>
        <c:axId val="341856240"/>
        <c:axId val="341854000"/>
      </c:barChart>
      <c:catAx>
        <c:axId val="341856240"/>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1854000"/>
        <c:crosses val="autoZero"/>
        <c:auto val="1"/>
        <c:lblAlgn val="ctr"/>
        <c:lblOffset val="100"/>
        <c:noMultiLvlLbl val="0"/>
      </c:catAx>
      <c:valAx>
        <c:axId val="341854000"/>
        <c:scaling>
          <c:orientation val="minMax"/>
          <c:max val="3"/>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b="1">
                    <a:solidFill>
                      <a:schemeClr val="tx1"/>
                    </a:solidFill>
                    <a:latin typeface="Times New Roman" panose="02020603050405020304" pitchFamily="18" charset="0"/>
                    <a:cs typeface="Times New Roman" panose="02020603050405020304" pitchFamily="18" charset="0"/>
                  </a:rPr>
                  <a:t>less</a:t>
                </a:r>
                <a:r>
                  <a:rPr lang="en-US" b="1" baseline="0">
                    <a:solidFill>
                      <a:schemeClr val="tx1"/>
                    </a:solidFill>
                    <a:latin typeface="Times New Roman" panose="02020603050405020304" pitchFamily="18" charset="0"/>
                    <a:cs typeface="Times New Roman" panose="02020603050405020304" pitchFamily="18" charset="0"/>
                  </a:rPr>
                  <a:t> efficient </a:t>
                </a:r>
                <a:endParaRPr lang="en-US"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8176334891732282"/>
              <c:y val="0.89708377644811566"/>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1856240"/>
        <c:crosses val="autoZero"/>
        <c:crossBetween val="between"/>
        <c:majorUnit val="0.7500000000000001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i="0" baseline="0">
                <a:solidFill>
                  <a:schemeClr val="tx1"/>
                </a:solidFill>
                <a:effectLst/>
                <a:latin typeface="Times New Roman" panose="02020603050405020304" pitchFamily="18" charset="0"/>
                <a:cs typeface="Times New Roman" panose="02020603050405020304" pitchFamily="18" charset="0"/>
              </a:rPr>
              <a:t>Average PM2.5 at peak hour </a:t>
            </a:r>
            <a:endParaRPr lang="en-US" sz="1100" b="1">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Sheet1!$AH$2</c:f>
              <c:strCache>
                <c:ptCount val="1"/>
                <c:pt idx="0">
                  <c:v>bus</c:v>
                </c:pt>
              </c:strCache>
            </c:strRef>
          </c:tx>
          <c:spPr>
            <a:solidFill>
              <a:srgbClr val="FF0000"/>
            </a:solidFill>
            <a:ln>
              <a:noFill/>
            </a:ln>
            <a:effectLst/>
          </c:spPr>
          <c:invertIfNegative val="0"/>
          <c:cat>
            <c:strRef>
              <c:f>Sheet1!$AG$3:$AG$8</c:f>
              <c:strCache>
                <c:ptCount val="6"/>
                <c:pt idx="0">
                  <c:v>Kality </c:v>
                </c:pt>
                <c:pt idx="1">
                  <c:v>Saris</c:v>
                </c:pt>
                <c:pt idx="2">
                  <c:v>Stadium</c:v>
                </c:pt>
                <c:pt idx="3">
                  <c:v>Mexico</c:v>
                </c:pt>
                <c:pt idx="4">
                  <c:v>Autobus Tera</c:v>
                </c:pt>
                <c:pt idx="5">
                  <c:v>Minilik II square</c:v>
                </c:pt>
              </c:strCache>
            </c:strRef>
          </c:cat>
          <c:val>
            <c:numRef>
              <c:f>Sheet1!$AH$3:$AH$8</c:f>
              <c:numCache>
                <c:formatCode>General</c:formatCode>
                <c:ptCount val="6"/>
                <c:pt idx="0">
                  <c:v>79.239999999999995</c:v>
                </c:pt>
                <c:pt idx="1">
                  <c:v>85.09</c:v>
                </c:pt>
                <c:pt idx="2">
                  <c:v>71.94</c:v>
                </c:pt>
                <c:pt idx="3">
                  <c:v>87.17</c:v>
                </c:pt>
                <c:pt idx="4">
                  <c:v>71.52</c:v>
                </c:pt>
                <c:pt idx="5">
                  <c:v>78.010000000000005</c:v>
                </c:pt>
              </c:numCache>
            </c:numRef>
          </c:val>
        </c:ser>
        <c:ser>
          <c:idx val="1"/>
          <c:order val="1"/>
          <c:tx>
            <c:strRef>
              <c:f>Sheet1!$AI$2</c:f>
              <c:strCache>
                <c:ptCount val="1"/>
                <c:pt idx="0">
                  <c:v>LRT</c:v>
                </c:pt>
              </c:strCache>
            </c:strRef>
          </c:tx>
          <c:spPr>
            <a:solidFill>
              <a:srgbClr val="00B050"/>
            </a:solidFill>
            <a:ln>
              <a:noFill/>
            </a:ln>
            <a:effectLst/>
          </c:spPr>
          <c:invertIfNegative val="0"/>
          <c:cat>
            <c:strRef>
              <c:f>Sheet1!$AG$3:$AG$8</c:f>
              <c:strCache>
                <c:ptCount val="6"/>
                <c:pt idx="0">
                  <c:v>Kality </c:v>
                </c:pt>
                <c:pt idx="1">
                  <c:v>Saris</c:v>
                </c:pt>
                <c:pt idx="2">
                  <c:v>Stadium</c:v>
                </c:pt>
                <c:pt idx="3">
                  <c:v>Mexico</c:v>
                </c:pt>
                <c:pt idx="4">
                  <c:v>Autobus Tera</c:v>
                </c:pt>
                <c:pt idx="5">
                  <c:v>Minilik II square</c:v>
                </c:pt>
              </c:strCache>
            </c:strRef>
          </c:cat>
          <c:val>
            <c:numRef>
              <c:f>Sheet1!$AI$3:$AI$8</c:f>
              <c:numCache>
                <c:formatCode>General</c:formatCode>
                <c:ptCount val="6"/>
                <c:pt idx="0">
                  <c:v>30.33</c:v>
                </c:pt>
                <c:pt idx="1">
                  <c:v>29.77</c:v>
                </c:pt>
                <c:pt idx="2">
                  <c:v>18.41</c:v>
                </c:pt>
                <c:pt idx="3">
                  <c:v>9.1</c:v>
                </c:pt>
                <c:pt idx="4">
                  <c:v>28.53</c:v>
                </c:pt>
                <c:pt idx="5">
                  <c:v>73.97</c:v>
                </c:pt>
              </c:numCache>
            </c:numRef>
          </c:val>
        </c:ser>
        <c:ser>
          <c:idx val="2"/>
          <c:order val="2"/>
          <c:tx>
            <c:strRef>
              <c:f>Sheet1!$AJ$2</c:f>
              <c:strCache>
                <c:ptCount val="1"/>
                <c:pt idx="0">
                  <c:v>taxi</c:v>
                </c:pt>
              </c:strCache>
            </c:strRef>
          </c:tx>
          <c:spPr>
            <a:solidFill>
              <a:srgbClr val="0070C0"/>
            </a:solidFill>
            <a:ln>
              <a:noFill/>
            </a:ln>
            <a:effectLst/>
          </c:spPr>
          <c:invertIfNegative val="0"/>
          <c:cat>
            <c:strRef>
              <c:f>Sheet1!$AG$3:$AG$8</c:f>
              <c:strCache>
                <c:ptCount val="6"/>
                <c:pt idx="0">
                  <c:v>Kality </c:v>
                </c:pt>
                <c:pt idx="1">
                  <c:v>Saris</c:v>
                </c:pt>
                <c:pt idx="2">
                  <c:v>Stadium</c:v>
                </c:pt>
                <c:pt idx="3">
                  <c:v>Mexico</c:v>
                </c:pt>
                <c:pt idx="4">
                  <c:v>Autobus Tera</c:v>
                </c:pt>
                <c:pt idx="5">
                  <c:v>Minilik II square</c:v>
                </c:pt>
              </c:strCache>
            </c:strRef>
          </c:cat>
          <c:val>
            <c:numRef>
              <c:f>Sheet1!$AJ$3:$AJ$8</c:f>
              <c:numCache>
                <c:formatCode>General</c:formatCode>
                <c:ptCount val="6"/>
                <c:pt idx="0">
                  <c:v>48.81</c:v>
                </c:pt>
                <c:pt idx="1">
                  <c:v>50.67</c:v>
                </c:pt>
                <c:pt idx="2">
                  <c:v>56.6</c:v>
                </c:pt>
                <c:pt idx="3">
                  <c:v>41.56</c:v>
                </c:pt>
                <c:pt idx="4">
                  <c:v>64.88</c:v>
                </c:pt>
                <c:pt idx="5">
                  <c:v>49.17</c:v>
                </c:pt>
              </c:numCache>
            </c:numRef>
          </c:val>
        </c:ser>
        <c:ser>
          <c:idx val="3"/>
          <c:order val="3"/>
          <c:tx>
            <c:strRef>
              <c:f>Sheet1!$AK$2</c:f>
              <c:strCache>
                <c:ptCount val="1"/>
                <c:pt idx="0">
                  <c:v>mixed</c:v>
                </c:pt>
              </c:strCache>
            </c:strRef>
          </c:tx>
          <c:spPr>
            <a:solidFill>
              <a:schemeClr val="accent4"/>
            </a:solidFill>
            <a:ln>
              <a:noFill/>
            </a:ln>
            <a:effectLst/>
          </c:spPr>
          <c:invertIfNegative val="0"/>
          <c:cat>
            <c:strRef>
              <c:f>Sheet1!$AG$3:$AG$8</c:f>
              <c:strCache>
                <c:ptCount val="6"/>
                <c:pt idx="0">
                  <c:v>Kality </c:v>
                </c:pt>
                <c:pt idx="1">
                  <c:v>Saris</c:v>
                </c:pt>
                <c:pt idx="2">
                  <c:v>Stadium</c:v>
                </c:pt>
                <c:pt idx="3">
                  <c:v>Mexico</c:v>
                </c:pt>
                <c:pt idx="4">
                  <c:v>Autobus Tera</c:v>
                </c:pt>
                <c:pt idx="5">
                  <c:v>Minilik II square</c:v>
                </c:pt>
              </c:strCache>
            </c:strRef>
          </c:cat>
          <c:val>
            <c:numRef>
              <c:f>Sheet1!$AK$3:$AK$8</c:f>
              <c:numCache>
                <c:formatCode>General</c:formatCode>
                <c:ptCount val="6"/>
                <c:pt idx="0">
                  <c:v>55.26</c:v>
                </c:pt>
                <c:pt idx="1">
                  <c:v>57.52</c:v>
                </c:pt>
                <c:pt idx="2">
                  <c:v>57.52</c:v>
                </c:pt>
                <c:pt idx="3">
                  <c:v>71.84</c:v>
                </c:pt>
                <c:pt idx="4">
                  <c:v>100.3</c:v>
                </c:pt>
                <c:pt idx="5">
                  <c:v>81.94</c:v>
                </c:pt>
              </c:numCache>
            </c:numRef>
          </c:val>
        </c:ser>
        <c:dLbls>
          <c:showLegendKey val="0"/>
          <c:showVal val="0"/>
          <c:showCatName val="0"/>
          <c:showSerName val="0"/>
          <c:showPercent val="0"/>
          <c:showBubbleSize val="0"/>
        </c:dLbls>
        <c:gapWidth val="300"/>
        <c:axId val="477530992"/>
        <c:axId val="477531552"/>
      </c:barChart>
      <c:catAx>
        <c:axId val="47753099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station</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7531552"/>
        <c:crosses val="autoZero"/>
        <c:auto val="1"/>
        <c:lblAlgn val="ctr"/>
        <c:lblOffset val="100"/>
        <c:noMultiLvlLbl val="0"/>
      </c:catAx>
      <c:valAx>
        <c:axId val="477531552"/>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PM2.5</a:t>
                </a:r>
                <a:r>
                  <a:rPr lang="en-US" baseline="0">
                    <a:solidFill>
                      <a:schemeClr val="tx1"/>
                    </a:solidFill>
                    <a:latin typeface="Times New Roman" panose="02020603050405020304" pitchFamily="18" charset="0"/>
                    <a:cs typeface="Times New Roman" panose="02020603050405020304" pitchFamily="18" charset="0"/>
                  </a:rPr>
                  <a:t> value in ug/m3</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7530992"/>
        <c:crosses val="autoZero"/>
        <c:crossBetween val="between"/>
        <c:majorUnit val="20"/>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off peak hour Stadium LRT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n-US"/>
        </a:p>
      </c:txPr>
    </c:title>
    <c:autoTitleDeleted val="0"/>
    <c:plotArea>
      <c:layout/>
      <c:lineChart>
        <c:grouping val="standard"/>
        <c:varyColors val="0"/>
        <c:ser>
          <c:idx val="0"/>
          <c:order val="0"/>
          <c:tx>
            <c:strRef>
              <c:f>Sheet1!$FH$1</c:f>
              <c:strCache>
                <c:ptCount val="1"/>
                <c:pt idx="0">
                  <c:v>PM2.5(ug/m3)</c:v>
                </c:pt>
              </c:strCache>
            </c:strRef>
          </c:tx>
          <c:spPr>
            <a:ln w="28575" cap="rnd">
              <a:solidFill>
                <a:schemeClr val="accent1"/>
              </a:solidFill>
              <a:round/>
            </a:ln>
            <a:effectLst/>
          </c:spPr>
          <c:marker>
            <c:symbol val="none"/>
          </c:marker>
          <c:cat>
            <c:numRef>
              <c:f>Sheet1!$FG$2:$FG$182</c:f>
              <c:numCache>
                <c:formatCode>h:mm:ss</c:formatCode>
                <c:ptCount val="181"/>
                <c:pt idx="0">
                  <c:v>0.64479166666666665</c:v>
                </c:pt>
                <c:pt idx="1">
                  <c:v>0.64490740740740737</c:v>
                </c:pt>
                <c:pt idx="2">
                  <c:v>0.64502314814814821</c:v>
                </c:pt>
                <c:pt idx="3">
                  <c:v>0.64513888888888882</c:v>
                </c:pt>
                <c:pt idx="4">
                  <c:v>0.64525462962962965</c:v>
                </c:pt>
                <c:pt idx="5">
                  <c:v>0.64537037037037037</c:v>
                </c:pt>
                <c:pt idx="6">
                  <c:v>0.64548611111111109</c:v>
                </c:pt>
                <c:pt idx="7">
                  <c:v>0.64560185185185182</c:v>
                </c:pt>
                <c:pt idx="8">
                  <c:v>0.64571759259259254</c:v>
                </c:pt>
                <c:pt idx="9">
                  <c:v>0.64583333333333337</c:v>
                </c:pt>
                <c:pt idx="10">
                  <c:v>0.64594907407407409</c:v>
                </c:pt>
                <c:pt idx="11">
                  <c:v>0.64606481481481481</c:v>
                </c:pt>
                <c:pt idx="12">
                  <c:v>0.64618055555555554</c:v>
                </c:pt>
                <c:pt idx="13">
                  <c:v>0.64629629629629626</c:v>
                </c:pt>
                <c:pt idx="14">
                  <c:v>0.64641203703703709</c:v>
                </c:pt>
                <c:pt idx="15">
                  <c:v>0.64652777777777781</c:v>
                </c:pt>
                <c:pt idx="16">
                  <c:v>0.64664351851851853</c:v>
                </c:pt>
                <c:pt idx="17">
                  <c:v>0.64675925925925926</c:v>
                </c:pt>
                <c:pt idx="18">
                  <c:v>0.64687499999999998</c:v>
                </c:pt>
                <c:pt idx="19">
                  <c:v>0.64699074074074081</c:v>
                </c:pt>
                <c:pt idx="20">
                  <c:v>0.64710648148148142</c:v>
                </c:pt>
                <c:pt idx="21">
                  <c:v>0.64722222222222225</c:v>
                </c:pt>
                <c:pt idx="22">
                  <c:v>0.64733796296296298</c:v>
                </c:pt>
                <c:pt idx="23">
                  <c:v>0.6474537037037037</c:v>
                </c:pt>
                <c:pt idx="24">
                  <c:v>0.64756944444444442</c:v>
                </c:pt>
                <c:pt idx="25">
                  <c:v>0.64768518518518514</c:v>
                </c:pt>
                <c:pt idx="26">
                  <c:v>0.64780092592592597</c:v>
                </c:pt>
                <c:pt idx="27">
                  <c:v>0.6479166666666667</c:v>
                </c:pt>
                <c:pt idx="28">
                  <c:v>0.64803240740740742</c:v>
                </c:pt>
                <c:pt idx="29">
                  <c:v>0.64814814814814814</c:v>
                </c:pt>
                <c:pt idx="30">
                  <c:v>0.64826388888888886</c:v>
                </c:pt>
                <c:pt idx="31">
                  <c:v>0.64837962962962969</c:v>
                </c:pt>
                <c:pt idx="32">
                  <c:v>0.64849537037037031</c:v>
                </c:pt>
                <c:pt idx="33">
                  <c:v>0.64861111111111114</c:v>
                </c:pt>
                <c:pt idx="34">
                  <c:v>0.64872685185185186</c:v>
                </c:pt>
                <c:pt idx="35">
                  <c:v>0.64884259259259258</c:v>
                </c:pt>
                <c:pt idx="36">
                  <c:v>0.6489583333333333</c:v>
                </c:pt>
                <c:pt idx="37">
                  <c:v>0.64907407407407403</c:v>
                </c:pt>
                <c:pt idx="38">
                  <c:v>0.64918981481481486</c:v>
                </c:pt>
                <c:pt idx="39">
                  <c:v>0.64930555555555558</c:v>
                </c:pt>
                <c:pt idx="40">
                  <c:v>0.6494212962962963</c:v>
                </c:pt>
                <c:pt idx="41">
                  <c:v>0.64953703703703702</c:v>
                </c:pt>
                <c:pt idx="42">
                  <c:v>0.64965277777777775</c:v>
                </c:pt>
                <c:pt idx="43">
                  <c:v>0.64976851851851858</c:v>
                </c:pt>
                <c:pt idx="44">
                  <c:v>0.64988425925925919</c:v>
                </c:pt>
                <c:pt idx="45">
                  <c:v>0.65</c:v>
                </c:pt>
                <c:pt idx="46">
                  <c:v>0.65011574074074074</c:v>
                </c:pt>
                <c:pt idx="47">
                  <c:v>0.65023148148148147</c:v>
                </c:pt>
                <c:pt idx="48">
                  <c:v>0.65034722222222219</c:v>
                </c:pt>
                <c:pt idx="49">
                  <c:v>0.65046296296296291</c:v>
                </c:pt>
                <c:pt idx="50">
                  <c:v>0.65057870370370374</c:v>
                </c:pt>
                <c:pt idx="51">
                  <c:v>0.65069444444444446</c:v>
                </c:pt>
                <c:pt idx="52">
                  <c:v>0.65081018518518519</c:v>
                </c:pt>
                <c:pt idx="53">
                  <c:v>0.65092592592592591</c:v>
                </c:pt>
                <c:pt idx="54">
                  <c:v>0.65104166666666663</c:v>
                </c:pt>
                <c:pt idx="55">
                  <c:v>0.65115740740740746</c:v>
                </c:pt>
                <c:pt idx="56">
                  <c:v>0.65127314814814818</c:v>
                </c:pt>
                <c:pt idx="57">
                  <c:v>0.65138888888888891</c:v>
                </c:pt>
                <c:pt idx="58">
                  <c:v>0.65150462962962963</c:v>
                </c:pt>
                <c:pt idx="59">
                  <c:v>0.65162037037037035</c:v>
                </c:pt>
                <c:pt idx="60">
                  <c:v>0.65173611111111118</c:v>
                </c:pt>
                <c:pt idx="61">
                  <c:v>0.65185185185185179</c:v>
                </c:pt>
                <c:pt idx="62">
                  <c:v>0.65196759259259263</c:v>
                </c:pt>
                <c:pt idx="63">
                  <c:v>0.65208333333333335</c:v>
                </c:pt>
                <c:pt idx="64">
                  <c:v>0.65219907407407407</c:v>
                </c:pt>
                <c:pt idx="65">
                  <c:v>0.65231481481481479</c:v>
                </c:pt>
                <c:pt idx="66">
                  <c:v>0.65243055555555551</c:v>
                </c:pt>
                <c:pt idx="67">
                  <c:v>0.65254629629629635</c:v>
                </c:pt>
                <c:pt idx="68">
                  <c:v>0.65266203703703707</c:v>
                </c:pt>
                <c:pt idx="69">
                  <c:v>0.65277777777777779</c:v>
                </c:pt>
                <c:pt idx="70">
                  <c:v>0.65289351851851851</c:v>
                </c:pt>
                <c:pt idx="71">
                  <c:v>0.65300925925925923</c:v>
                </c:pt>
                <c:pt idx="72">
                  <c:v>0.65312500000000007</c:v>
                </c:pt>
                <c:pt idx="73">
                  <c:v>0.65324074074074068</c:v>
                </c:pt>
                <c:pt idx="74">
                  <c:v>0.65335648148148151</c:v>
                </c:pt>
                <c:pt idx="75">
                  <c:v>0.65347222222222223</c:v>
                </c:pt>
                <c:pt idx="76">
                  <c:v>0.65358796296296295</c:v>
                </c:pt>
                <c:pt idx="77">
                  <c:v>0.65370370370370368</c:v>
                </c:pt>
                <c:pt idx="78">
                  <c:v>0.6538194444444444</c:v>
                </c:pt>
                <c:pt idx="79">
                  <c:v>0.65393518518518523</c:v>
                </c:pt>
                <c:pt idx="80">
                  <c:v>0.65405092592592595</c:v>
                </c:pt>
                <c:pt idx="81">
                  <c:v>0.65416666666666667</c:v>
                </c:pt>
                <c:pt idx="82">
                  <c:v>0.6542824074074074</c:v>
                </c:pt>
                <c:pt idx="83">
                  <c:v>0.65439814814814812</c:v>
                </c:pt>
                <c:pt idx="84">
                  <c:v>0.65451388888888895</c:v>
                </c:pt>
                <c:pt idx="85">
                  <c:v>0.65462962962962956</c:v>
                </c:pt>
                <c:pt idx="86">
                  <c:v>0.65474537037037039</c:v>
                </c:pt>
                <c:pt idx="87">
                  <c:v>0.65486111111111112</c:v>
                </c:pt>
                <c:pt idx="88">
                  <c:v>0.65497685185185184</c:v>
                </c:pt>
                <c:pt idx="89">
                  <c:v>0.65509259259259256</c:v>
                </c:pt>
                <c:pt idx="90">
                  <c:v>0.65520833333333328</c:v>
                </c:pt>
                <c:pt idx="91">
                  <c:v>0.65532407407407411</c:v>
                </c:pt>
                <c:pt idx="92">
                  <c:v>0.65543981481481484</c:v>
                </c:pt>
                <c:pt idx="93">
                  <c:v>0.65555555555555556</c:v>
                </c:pt>
                <c:pt idx="94">
                  <c:v>0.65567129629629628</c:v>
                </c:pt>
                <c:pt idx="95">
                  <c:v>0.655787037037037</c:v>
                </c:pt>
                <c:pt idx="96">
                  <c:v>0.65590277777777783</c:v>
                </c:pt>
                <c:pt idx="97">
                  <c:v>0.65601851851851845</c:v>
                </c:pt>
                <c:pt idx="98">
                  <c:v>0.65613425925925928</c:v>
                </c:pt>
                <c:pt idx="99">
                  <c:v>0.65625</c:v>
                </c:pt>
                <c:pt idx="100">
                  <c:v>0.65636574074074072</c:v>
                </c:pt>
                <c:pt idx="101">
                  <c:v>0.65648148148148155</c:v>
                </c:pt>
                <c:pt idx="102">
                  <c:v>0.65659722222222217</c:v>
                </c:pt>
                <c:pt idx="103">
                  <c:v>0.656712962962963</c:v>
                </c:pt>
                <c:pt idx="104">
                  <c:v>0.65682870370370372</c:v>
                </c:pt>
                <c:pt idx="105">
                  <c:v>0.65694444444444444</c:v>
                </c:pt>
                <c:pt idx="106">
                  <c:v>0.65706018518518516</c:v>
                </c:pt>
                <c:pt idx="107">
                  <c:v>0.65717592592592589</c:v>
                </c:pt>
                <c:pt idx="108">
                  <c:v>0.65729166666666672</c:v>
                </c:pt>
                <c:pt idx="109">
                  <c:v>0.65740740740740744</c:v>
                </c:pt>
                <c:pt idx="110">
                  <c:v>0.65752314814814816</c:v>
                </c:pt>
                <c:pt idx="111">
                  <c:v>0.65763888888888888</c:v>
                </c:pt>
                <c:pt idx="112">
                  <c:v>0.65775462962962961</c:v>
                </c:pt>
                <c:pt idx="113">
                  <c:v>0.65787037037037044</c:v>
                </c:pt>
                <c:pt idx="114">
                  <c:v>0.65798611111111105</c:v>
                </c:pt>
                <c:pt idx="115">
                  <c:v>0.65810185185185188</c:v>
                </c:pt>
                <c:pt idx="116">
                  <c:v>0.6582175925925926</c:v>
                </c:pt>
                <c:pt idx="117">
                  <c:v>0.65833333333333333</c:v>
                </c:pt>
                <c:pt idx="118">
                  <c:v>0.65844907407407405</c:v>
                </c:pt>
                <c:pt idx="119">
                  <c:v>0.65856481481481477</c:v>
                </c:pt>
                <c:pt idx="120">
                  <c:v>0.6586805555555556</c:v>
                </c:pt>
                <c:pt idx="121">
                  <c:v>0.65879629629629632</c:v>
                </c:pt>
                <c:pt idx="122">
                  <c:v>0.65891203703703705</c:v>
                </c:pt>
                <c:pt idx="123">
                  <c:v>0.65902777777777777</c:v>
                </c:pt>
                <c:pt idx="124">
                  <c:v>0.65914351851851849</c:v>
                </c:pt>
                <c:pt idx="125">
                  <c:v>0.65925925925925932</c:v>
                </c:pt>
                <c:pt idx="126">
                  <c:v>0.65937499999999993</c:v>
                </c:pt>
                <c:pt idx="127">
                  <c:v>0.65949074074074077</c:v>
                </c:pt>
                <c:pt idx="128">
                  <c:v>0.65960648148148149</c:v>
                </c:pt>
                <c:pt idx="129">
                  <c:v>0.65972222222222221</c:v>
                </c:pt>
                <c:pt idx="130">
                  <c:v>0.65983796296296293</c:v>
                </c:pt>
                <c:pt idx="131">
                  <c:v>0.65995370370370365</c:v>
                </c:pt>
                <c:pt idx="132">
                  <c:v>0.66006944444444449</c:v>
                </c:pt>
                <c:pt idx="133">
                  <c:v>0.66018518518518521</c:v>
                </c:pt>
                <c:pt idx="134">
                  <c:v>0.66030092592592593</c:v>
                </c:pt>
                <c:pt idx="135">
                  <c:v>0.66041666666666665</c:v>
                </c:pt>
                <c:pt idx="136">
                  <c:v>0.66053240740740737</c:v>
                </c:pt>
                <c:pt idx="137">
                  <c:v>0.66064814814814821</c:v>
                </c:pt>
                <c:pt idx="138">
                  <c:v>0.66076388888888882</c:v>
                </c:pt>
                <c:pt idx="139">
                  <c:v>0.66087962962962965</c:v>
                </c:pt>
                <c:pt idx="140">
                  <c:v>0.66099537037037037</c:v>
                </c:pt>
                <c:pt idx="141">
                  <c:v>0.66111111111111109</c:v>
                </c:pt>
                <c:pt idx="142">
                  <c:v>0.66122685185185182</c:v>
                </c:pt>
                <c:pt idx="143">
                  <c:v>0.66134259259259254</c:v>
                </c:pt>
                <c:pt idx="144">
                  <c:v>0.66145833333333337</c:v>
                </c:pt>
                <c:pt idx="145">
                  <c:v>0.66157407407407409</c:v>
                </c:pt>
                <c:pt idx="146">
                  <c:v>0.66168981481481481</c:v>
                </c:pt>
                <c:pt idx="147">
                  <c:v>0.66180555555555554</c:v>
                </c:pt>
                <c:pt idx="148">
                  <c:v>0.66192129629629626</c:v>
                </c:pt>
                <c:pt idx="149">
                  <c:v>0.66203703703703709</c:v>
                </c:pt>
                <c:pt idx="150">
                  <c:v>0.66215277777777781</c:v>
                </c:pt>
                <c:pt idx="151">
                  <c:v>0.66226851851851853</c:v>
                </c:pt>
                <c:pt idx="152">
                  <c:v>0.66238425925925926</c:v>
                </c:pt>
                <c:pt idx="153">
                  <c:v>0.66249999999999998</c:v>
                </c:pt>
                <c:pt idx="154">
                  <c:v>0.66261574074074081</c:v>
                </c:pt>
                <c:pt idx="155">
                  <c:v>0.66273148148148142</c:v>
                </c:pt>
                <c:pt idx="156">
                  <c:v>0.66284722222222225</c:v>
                </c:pt>
                <c:pt idx="157">
                  <c:v>0.66296296296296298</c:v>
                </c:pt>
                <c:pt idx="158">
                  <c:v>0.6630787037037037</c:v>
                </c:pt>
                <c:pt idx="159">
                  <c:v>0.66319444444444442</c:v>
                </c:pt>
                <c:pt idx="160">
                  <c:v>0.66331018518518514</c:v>
                </c:pt>
                <c:pt idx="161">
                  <c:v>0.66342592592592597</c:v>
                </c:pt>
                <c:pt idx="162">
                  <c:v>0.6635416666666667</c:v>
                </c:pt>
                <c:pt idx="163">
                  <c:v>0.66365740740740742</c:v>
                </c:pt>
                <c:pt idx="164">
                  <c:v>0.66377314814814814</c:v>
                </c:pt>
                <c:pt idx="165">
                  <c:v>0.66388888888888886</c:v>
                </c:pt>
                <c:pt idx="166">
                  <c:v>0.66400462962962969</c:v>
                </c:pt>
                <c:pt idx="167">
                  <c:v>0.66412037037037031</c:v>
                </c:pt>
                <c:pt idx="168">
                  <c:v>0.66423611111111114</c:v>
                </c:pt>
                <c:pt idx="169">
                  <c:v>0.66435185185185186</c:v>
                </c:pt>
                <c:pt idx="170">
                  <c:v>0.66446759259259258</c:v>
                </c:pt>
                <c:pt idx="171">
                  <c:v>0.6645833333333333</c:v>
                </c:pt>
                <c:pt idx="172">
                  <c:v>0.66469907407407403</c:v>
                </c:pt>
                <c:pt idx="173">
                  <c:v>0.66481481481481486</c:v>
                </c:pt>
                <c:pt idx="174">
                  <c:v>0.66493055555555558</c:v>
                </c:pt>
                <c:pt idx="175">
                  <c:v>0.6650462962962963</c:v>
                </c:pt>
                <c:pt idx="176">
                  <c:v>0.66516203703703702</c:v>
                </c:pt>
                <c:pt idx="177">
                  <c:v>0.66527777777777775</c:v>
                </c:pt>
                <c:pt idx="178">
                  <c:v>0.66539351851851858</c:v>
                </c:pt>
                <c:pt idx="179">
                  <c:v>0.66550925925925919</c:v>
                </c:pt>
              </c:numCache>
            </c:numRef>
          </c:cat>
          <c:val>
            <c:numRef>
              <c:f>Sheet1!$FH$2:$FH$182</c:f>
              <c:numCache>
                <c:formatCode>General</c:formatCode>
                <c:ptCount val="181"/>
                <c:pt idx="0">
                  <c:v>9</c:v>
                </c:pt>
                <c:pt idx="1">
                  <c:v>8</c:v>
                </c:pt>
                <c:pt idx="2">
                  <c:v>9</c:v>
                </c:pt>
                <c:pt idx="3">
                  <c:v>9</c:v>
                </c:pt>
                <c:pt idx="4">
                  <c:v>8</c:v>
                </c:pt>
                <c:pt idx="5">
                  <c:v>8</c:v>
                </c:pt>
                <c:pt idx="6">
                  <c:v>8</c:v>
                </c:pt>
                <c:pt idx="7">
                  <c:v>8</c:v>
                </c:pt>
                <c:pt idx="8">
                  <c:v>10</c:v>
                </c:pt>
                <c:pt idx="9">
                  <c:v>12</c:v>
                </c:pt>
                <c:pt idx="10">
                  <c:v>15</c:v>
                </c:pt>
                <c:pt idx="11">
                  <c:v>14</c:v>
                </c:pt>
                <c:pt idx="12">
                  <c:v>12</c:v>
                </c:pt>
                <c:pt idx="13">
                  <c:v>9</c:v>
                </c:pt>
                <c:pt idx="14">
                  <c:v>9</c:v>
                </c:pt>
                <c:pt idx="15">
                  <c:v>8</c:v>
                </c:pt>
                <c:pt idx="16">
                  <c:v>7</c:v>
                </c:pt>
                <c:pt idx="17">
                  <c:v>5</c:v>
                </c:pt>
                <c:pt idx="18">
                  <c:v>5</c:v>
                </c:pt>
                <c:pt idx="19">
                  <c:v>5</c:v>
                </c:pt>
                <c:pt idx="20">
                  <c:v>6</c:v>
                </c:pt>
                <c:pt idx="21">
                  <c:v>6</c:v>
                </c:pt>
                <c:pt idx="22">
                  <c:v>7</c:v>
                </c:pt>
                <c:pt idx="23">
                  <c:v>8</c:v>
                </c:pt>
                <c:pt idx="24">
                  <c:v>8</c:v>
                </c:pt>
                <c:pt idx="25">
                  <c:v>7</c:v>
                </c:pt>
                <c:pt idx="26">
                  <c:v>6</c:v>
                </c:pt>
                <c:pt idx="27">
                  <c:v>7</c:v>
                </c:pt>
                <c:pt idx="28">
                  <c:v>8</c:v>
                </c:pt>
                <c:pt idx="29">
                  <c:v>9</c:v>
                </c:pt>
                <c:pt idx="30">
                  <c:v>7</c:v>
                </c:pt>
                <c:pt idx="31">
                  <c:v>6</c:v>
                </c:pt>
                <c:pt idx="32">
                  <c:v>5</c:v>
                </c:pt>
                <c:pt idx="33">
                  <c:v>5</c:v>
                </c:pt>
                <c:pt idx="34">
                  <c:v>4</c:v>
                </c:pt>
                <c:pt idx="35">
                  <c:v>5</c:v>
                </c:pt>
                <c:pt idx="36">
                  <c:v>5</c:v>
                </c:pt>
                <c:pt idx="37">
                  <c:v>5</c:v>
                </c:pt>
                <c:pt idx="38">
                  <c:v>6</c:v>
                </c:pt>
                <c:pt idx="39">
                  <c:v>6</c:v>
                </c:pt>
                <c:pt idx="40">
                  <c:v>6</c:v>
                </c:pt>
                <c:pt idx="41">
                  <c:v>6</c:v>
                </c:pt>
                <c:pt idx="42">
                  <c:v>6</c:v>
                </c:pt>
                <c:pt idx="43">
                  <c:v>6</c:v>
                </c:pt>
                <c:pt idx="44">
                  <c:v>6</c:v>
                </c:pt>
                <c:pt idx="45">
                  <c:v>7</c:v>
                </c:pt>
                <c:pt idx="46">
                  <c:v>9</c:v>
                </c:pt>
                <c:pt idx="47">
                  <c:v>11</c:v>
                </c:pt>
                <c:pt idx="48">
                  <c:v>11</c:v>
                </c:pt>
                <c:pt idx="49">
                  <c:v>8</c:v>
                </c:pt>
                <c:pt idx="50">
                  <c:v>8</c:v>
                </c:pt>
                <c:pt idx="51">
                  <c:v>7</c:v>
                </c:pt>
                <c:pt idx="52">
                  <c:v>10</c:v>
                </c:pt>
                <c:pt idx="53">
                  <c:v>8</c:v>
                </c:pt>
                <c:pt idx="54">
                  <c:v>8</c:v>
                </c:pt>
                <c:pt idx="55">
                  <c:v>5</c:v>
                </c:pt>
                <c:pt idx="56">
                  <c:v>5</c:v>
                </c:pt>
                <c:pt idx="57">
                  <c:v>7</c:v>
                </c:pt>
                <c:pt idx="58">
                  <c:v>10</c:v>
                </c:pt>
                <c:pt idx="59">
                  <c:v>9</c:v>
                </c:pt>
                <c:pt idx="60">
                  <c:v>8</c:v>
                </c:pt>
                <c:pt idx="61">
                  <c:v>8</c:v>
                </c:pt>
                <c:pt idx="62">
                  <c:v>9</c:v>
                </c:pt>
                <c:pt idx="63">
                  <c:v>8</c:v>
                </c:pt>
                <c:pt idx="64">
                  <c:v>8</c:v>
                </c:pt>
                <c:pt idx="65">
                  <c:v>8</c:v>
                </c:pt>
                <c:pt idx="66">
                  <c:v>9</c:v>
                </c:pt>
                <c:pt idx="67">
                  <c:v>8</c:v>
                </c:pt>
                <c:pt idx="68">
                  <c:v>7</c:v>
                </c:pt>
                <c:pt idx="69">
                  <c:v>6</c:v>
                </c:pt>
                <c:pt idx="70">
                  <c:v>5</c:v>
                </c:pt>
                <c:pt idx="71">
                  <c:v>5</c:v>
                </c:pt>
                <c:pt idx="72">
                  <c:v>6</c:v>
                </c:pt>
                <c:pt idx="73">
                  <c:v>6</c:v>
                </c:pt>
                <c:pt idx="74">
                  <c:v>7</c:v>
                </c:pt>
                <c:pt idx="75">
                  <c:v>7</c:v>
                </c:pt>
                <c:pt idx="76">
                  <c:v>7</c:v>
                </c:pt>
                <c:pt idx="77">
                  <c:v>7</c:v>
                </c:pt>
                <c:pt idx="78">
                  <c:v>6</c:v>
                </c:pt>
                <c:pt idx="79">
                  <c:v>6</c:v>
                </c:pt>
                <c:pt idx="80">
                  <c:v>5</c:v>
                </c:pt>
                <c:pt idx="81">
                  <c:v>5</c:v>
                </c:pt>
                <c:pt idx="82">
                  <c:v>5</c:v>
                </c:pt>
                <c:pt idx="83">
                  <c:v>6</c:v>
                </c:pt>
                <c:pt idx="84">
                  <c:v>7</c:v>
                </c:pt>
                <c:pt idx="85">
                  <c:v>7</c:v>
                </c:pt>
                <c:pt idx="86">
                  <c:v>7</c:v>
                </c:pt>
                <c:pt idx="87">
                  <c:v>8</c:v>
                </c:pt>
                <c:pt idx="88">
                  <c:v>8</c:v>
                </c:pt>
                <c:pt idx="89">
                  <c:v>9</c:v>
                </c:pt>
                <c:pt idx="90">
                  <c:v>7</c:v>
                </c:pt>
                <c:pt idx="91">
                  <c:v>6</c:v>
                </c:pt>
                <c:pt idx="92">
                  <c:v>5</c:v>
                </c:pt>
                <c:pt idx="93">
                  <c:v>6</c:v>
                </c:pt>
                <c:pt idx="94">
                  <c:v>6</c:v>
                </c:pt>
                <c:pt idx="95">
                  <c:v>6</c:v>
                </c:pt>
                <c:pt idx="96">
                  <c:v>8</c:v>
                </c:pt>
                <c:pt idx="97">
                  <c:v>9</c:v>
                </c:pt>
                <c:pt idx="98">
                  <c:v>10</c:v>
                </c:pt>
                <c:pt idx="99">
                  <c:v>8</c:v>
                </c:pt>
                <c:pt idx="100">
                  <c:v>8</c:v>
                </c:pt>
                <c:pt idx="101">
                  <c:v>9</c:v>
                </c:pt>
                <c:pt idx="102">
                  <c:v>12</c:v>
                </c:pt>
                <c:pt idx="103">
                  <c:v>12</c:v>
                </c:pt>
                <c:pt idx="104">
                  <c:v>13</c:v>
                </c:pt>
                <c:pt idx="105">
                  <c:v>14</c:v>
                </c:pt>
                <c:pt idx="106">
                  <c:v>14</c:v>
                </c:pt>
                <c:pt idx="107">
                  <c:v>13</c:v>
                </c:pt>
                <c:pt idx="108">
                  <c:v>11</c:v>
                </c:pt>
                <c:pt idx="109">
                  <c:v>8</c:v>
                </c:pt>
                <c:pt idx="110">
                  <c:v>6</c:v>
                </c:pt>
                <c:pt idx="111">
                  <c:v>5</c:v>
                </c:pt>
                <c:pt idx="112">
                  <c:v>6</c:v>
                </c:pt>
                <c:pt idx="113">
                  <c:v>6</c:v>
                </c:pt>
                <c:pt idx="114">
                  <c:v>8</c:v>
                </c:pt>
                <c:pt idx="115">
                  <c:v>9</c:v>
                </c:pt>
                <c:pt idx="116">
                  <c:v>9</c:v>
                </c:pt>
                <c:pt idx="117">
                  <c:v>8</c:v>
                </c:pt>
                <c:pt idx="118">
                  <c:v>8</c:v>
                </c:pt>
                <c:pt idx="119">
                  <c:v>9</c:v>
                </c:pt>
                <c:pt idx="120">
                  <c:v>10</c:v>
                </c:pt>
                <c:pt idx="121">
                  <c:v>9</c:v>
                </c:pt>
                <c:pt idx="122">
                  <c:v>9</c:v>
                </c:pt>
                <c:pt idx="123">
                  <c:v>11</c:v>
                </c:pt>
                <c:pt idx="124">
                  <c:v>12</c:v>
                </c:pt>
                <c:pt idx="125">
                  <c:v>12</c:v>
                </c:pt>
                <c:pt idx="126">
                  <c:v>12</c:v>
                </c:pt>
                <c:pt idx="127">
                  <c:v>11</c:v>
                </c:pt>
                <c:pt idx="128">
                  <c:v>17</c:v>
                </c:pt>
                <c:pt idx="129">
                  <c:v>19</c:v>
                </c:pt>
                <c:pt idx="130">
                  <c:v>20</c:v>
                </c:pt>
                <c:pt idx="131">
                  <c:v>16</c:v>
                </c:pt>
                <c:pt idx="132">
                  <c:v>16</c:v>
                </c:pt>
                <c:pt idx="133">
                  <c:v>15</c:v>
                </c:pt>
                <c:pt idx="134">
                  <c:v>15</c:v>
                </c:pt>
                <c:pt idx="135">
                  <c:v>14</c:v>
                </c:pt>
                <c:pt idx="136">
                  <c:v>15</c:v>
                </c:pt>
                <c:pt idx="137">
                  <c:v>16</c:v>
                </c:pt>
                <c:pt idx="138">
                  <c:v>17</c:v>
                </c:pt>
                <c:pt idx="139">
                  <c:v>15</c:v>
                </c:pt>
                <c:pt idx="140">
                  <c:v>13</c:v>
                </c:pt>
                <c:pt idx="141">
                  <c:v>11</c:v>
                </c:pt>
                <c:pt idx="142">
                  <c:v>11</c:v>
                </c:pt>
                <c:pt idx="143">
                  <c:v>9</c:v>
                </c:pt>
                <c:pt idx="144">
                  <c:v>8</c:v>
                </c:pt>
                <c:pt idx="145">
                  <c:v>8</c:v>
                </c:pt>
                <c:pt idx="146">
                  <c:v>11</c:v>
                </c:pt>
                <c:pt idx="147">
                  <c:v>15</c:v>
                </c:pt>
                <c:pt idx="148">
                  <c:v>13</c:v>
                </c:pt>
                <c:pt idx="149">
                  <c:v>11</c:v>
                </c:pt>
                <c:pt idx="150">
                  <c:v>7</c:v>
                </c:pt>
                <c:pt idx="151">
                  <c:v>10</c:v>
                </c:pt>
                <c:pt idx="152">
                  <c:v>11</c:v>
                </c:pt>
                <c:pt idx="153">
                  <c:v>11</c:v>
                </c:pt>
                <c:pt idx="154">
                  <c:v>10</c:v>
                </c:pt>
                <c:pt idx="155">
                  <c:v>10</c:v>
                </c:pt>
                <c:pt idx="156">
                  <c:v>10</c:v>
                </c:pt>
                <c:pt idx="157">
                  <c:v>10</c:v>
                </c:pt>
                <c:pt idx="158">
                  <c:v>10</c:v>
                </c:pt>
                <c:pt idx="159">
                  <c:v>10</c:v>
                </c:pt>
                <c:pt idx="160">
                  <c:v>10</c:v>
                </c:pt>
                <c:pt idx="161">
                  <c:v>8</c:v>
                </c:pt>
                <c:pt idx="162">
                  <c:v>7</c:v>
                </c:pt>
                <c:pt idx="163">
                  <c:v>7</c:v>
                </c:pt>
                <c:pt idx="164">
                  <c:v>6</c:v>
                </c:pt>
                <c:pt idx="165">
                  <c:v>8</c:v>
                </c:pt>
                <c:pt idx="166">
                  <c:v>14</c:v>
                </c:pt>
                <c:pt idx="167">
                  <c:v>19</c:v>
                </c:pt>
                <c:pt idx="168">
                  <c:v>38</c:v>
                </c:pt>
                <c:pt idx="169">
                  <c:v>10</c:v>
                </c:pt>
                <c:pt idx="170">
                  <c:v>11</c:v>
                </c:pt>
                <c:pt idx="171">
                  <c:v>11</c:v>
                </c:pt>
                <c:pt idx="172">
                  <c:v>14</c:v>
                </c:pt>
                <c:pt idx="173">
                  <c:v>15</c:v>
                </c:pt>
                <c:pt idx="174">
                  <c:v>15</c:v>
                </c:pt>
                <c:pt idx="175">
                  <c:v>13</c:v>
                </c:pt>
                <c:pt idx="176">
                  <c:v>15</c:v>
                </c:pt>
                <c:pt idx="177">
                  <c:v>17</c:v>
                </c:pt>
                <c:pt idx="178">
                  <c:v>19</c:v>
                </c:pt>
                <c:pt idx="179">
                  <c:v>17</c:v>
                </c:pt>
              </c:numCache>
            </c:numRef>
          </c:val>
          <c:smooth val="0"/>
        </c:ser>
        <c:ser>
          <c:idx val="1"/>
          <c:order val="1"/>
          <c:tx>
            <c:strRef>
              <c:f>Sheet1!$FJ$1</c:f>
              <c:strCache>
                <c:ptCount val="1"/>
                <c:pt idx="0">
                  <c:v>PM10(ug/m3)</c:v>
                </c:pt>
              </c:strCache>
            </c:strRef>
          </c:tx>
          <c:spPr>
            <a:ln w="28575" cap="rnd">
              <a:solidFill>
                <a:schemeClr val="accent2"/>
              </a:solidFill>
              <a:round/>
            </a:ln>
            <a:effectLst/>
          </c:spPr>
          <c:marker>
            <c:symbol val="none"/>
          </c:marker>
          <c:cat>
            <c:numRef>
              <c:f>Sheet1!$FG$2:$FG$182</c:f>
              <c:numCache>
                <c:formatCode>h:mm:ss</c:formatCode>
                <c:ptCount val="181"/>
                <c:pt idx="0">
                  <c:v>0.64479166666666665</c:v>
                </c:pt>
                <c:pt idx="1">
                  <c:v>0.64490740740740737</c:v>
                </c:pt>
                <c:pt idx="2">
                  <c:v>0.64502314814814821</c:v>
                </c:pt>
                <c:pt idx="3">
                  <c:v>0.64513888888888882</c:v>
                </c:pt>
                <c:pt idx="4">
                  <c:v>0.64525462962962965</c:v>
                </c:pt>
                <c:pt idx="5">
                  <c:v>0.64537037037037037</c:v>
                </c:pt>
                <c:pt idx="6">
                  <c:v>0.64548611111111109</c:v>
                </c:pt>
                <c:pt idx="7">
                  <c:v>0.64560185185185182</c:v>
                </c:pt>
                <c:pt idx="8">
                  <c:v>0.64571759259259254</c:v>
                </c:pt>
                <c:pt idx="9">
                  <c:v>0.64583333333333337</c:v>
                </c:pt>
                <c:pt idx="10">
                  <c:v>0.64594907407407409</c:v>
                </c:pt>
                <c:pt idx="11">
                  <c:v>0.64606481481481481</c:v>
                </c:pt>
                <c:pt idx="12">
                  <c:v>0.64618055555555554</c:v>
                </c:pt>
                <c:pt idx="13">
                  <c:v>0.64629629629629626</c:v>
                </c:pt>
                <c:pt idx="14">
                  <c:v>0.64641203703703709</c:v>
                </c:pt>
                <c:pt idx="15">
                  <c:v>0.64652777777777781</c:v>
                </c:pt>
                <c:pt idx="16">
                  <c:v>0.64664351851851853</c:v>
                </c:pt>
                <c:pt idx="17">
                  <c:v>0.64675925925925926</c:v>
                </c:pt>
                <c:pt idx="18">
                  <c:v>0.64687499999999998</c:v>
                </c:pt>
                <c:pt idx="19">
                  <c:v>0.64699074074074081</c:v>
                </c:pt>
                <c:pt idx="20">
                  <c:v>0.64710648148148142</c:v>
                </c:pt>
                <c:pt idx="21">
                  <c:v>0.64722222222222225</c:v>
                </c:pt>
                <c:pt idx="22">
                  <c:v>0.64733796296296298</c:v>
                </c:pt>
                <c:pt idx="23">
                  <c:v>0.6474537037037037</c:v>
                </c:pt>
                <c:pt idx="24">
                  <c:v>0.64756944444444442</c:v>
                </c:pt>
                <c:pt idx="25">
                  <c:v>0.64768518518518514</c:v>
                </c:pt>
                <c:pt idx="26">
                  <c:v>0.64780092592592597</c:v>
                </c:pt>
                <c:pt idx="27">
                  <c:v>0.6479166666666667</c:v>
                </c:pt>
                <c:pt idx="28">
                  <c:v>0.64803240740740742</c:v>
                </c:pt>
                <c:pt idx="29">
                  <c:v>0.64814814814814814</c:v>
                </c:pt>
                <c:pt idx="30">
                  <c:v>0.64826388888888886</c:v>
                </c:pt>
                <c:pt idx="31">
                  <c:v>0.64837962962962969</c:v>
                </c:pt>
                <c:pt idx="32">
                  <c:v>0.64849537037037031</c:v>
                </c:pt>
                <c:pt idx="33">
                  <c:v>0.64861111111111114</c:v>
                </c:pt>
                <c:pt idx="34">
                  <c:v>0.64872685185185186</c:v>
                </c:pt>
                <c:pt idx="35">
                  <c:v>0.64884259259259258</c:v>
                </c:pt>
                <c:pt idx="36">
                  <c:v>0.6489583333333333</c:v>
                </c:pt>
                <c:pt idx="37">
                  <c:v>0.64907407407407403</c:v>
                </c:pt>
                <c:pt idx="38">
                  <c:v>0.64918981481481486</c:v>
                </c:pt>
                <c:pt idx="39">
                  <c:v>0.64930555555555558</c:v>
                </c:pt>
                <c:pt idx="40">
                  <c:v>0.6494212962962963</c:v>
                </c:pt>
                <c:pt idx="41">
                  <c:v>0.64953703703703702</c:v>
                </c:pt>
                <c:pt idx="42">
                  <c:v>0.64965277777777775</c:v>
                </c:pt>
                <c:pt idx="43">
                  <c:v>0.64976851851851858</c:v>
                </c:pt>
                <c:pt idx="44">
                  <c:v>0.64988425925925919</c:v>
                </c:pt>
                <c:pt idx="45">
                  <c:v>0.65</c:v>
                </c:pt>
                <c:pt idx="46">
                  <c:v>0.65011574074074074</c:v>
                </c:pt>
                <c:pt idx="47">
                  <c:v>0.65023148148148147</c:v>
                </c:pt>
                <c:pt idx="48">
                  <c:v>0.65034722222222219</c:v>
                </c:pt>
                <c:pt idx="49">
                  <c:v>0.65046296296296291</c:v>
                </c:pt>
                <c:pt idx="50">
                  <c:v>0.65057870370370374</c:v>
                </c:pt>
                <c:pt idx="51">
                  <c:v>0.65069444444444446</c:v>
                </c:pt>
                <c:pt idx="52">
                  <c:v>0.65081018518518519</c:v>
                </c:pt>
                <c:pt idx="53">
                  <c:v>0.65092592592592591</c:v>
                </c:pt>
                <c:pt idx="54">
                  <c:v>0.65104166666666663</c:v>
                </c:pt>
                <c:pt idx="55">
                  <c:v>0.65115740740740746</c:v>
                </c:pt>
                <c:pt idx="56">
                  <c:v>0.65127314814814818</c:v>
                </c:pt>
                <c:pt idx="57">
                  <c:v>0.65138888888888891</c:v>
                </c:pt>
                <c:pt idx="58">
                  <c:v>0.65150462962962963</c:v>
                </c:pt>
                <c:pt idx="59">
                  <c:v>0.65162037037037035</c:v>
                </c:pt>
                <c:pt idx="60">
                  <c:v>0.65173611111111118</c:v>
                </c:pt>
                <c:pt idx="61">
                  <c:v>0.65185185185185179</c:v>
                </c:pt>
                <c:pt idx="62">
                  <c:v>0.65196759259259263</c:v>
                </c:pt>
                <c:pt idx="63">
                  <c:v>0.65208333333333335</c:v>
                </c:pt>
                <c:pt idx="64">
                  <c:v>0.65219907407407407</c:v>
                </c:pt>
                <c:pt idx="65">
                  <c:v>0.65231481481481479</c:v>
                </c:pt>
                <c:pt idx="66">
                  <c:v>0.65243055555555551</c:v>
                </c:pt>
                <c:pt idx="67">
                  <c:v>0.65254629629629635</c:v>
                </c:pt>
                <c:pt idx="68">
                  <c:v>0.65266203703703707</c:v>
                </c:pt>
                <c:pt idx="69">
                  <c:v>0.65277777777777779</c:v>
                </c:pt>
                <c:pt idx="70">
                  <c:v>0.65289351851851851</c:v>
                </c:pt>
                <c:pt idx="71">
                  <c:v>0.65300925925925923</c:v>
                </c:pt>
                <c:pt idx="72">
                  <c:v>0.65312500000000007</c:v>
                </c:pt>
                <c:pt idx="73">
                  <c:v>0.65324074074074068</c:v>
                </c:pt>
                <c:pt idx="74">
                  <c:v>0.65335648148148151</c:v>
                </c:pt>
                <c:pt idx="75">
                  <c:v>0.65347222222222223</c:v>
                </c:pt>
                <c:pt idx="76">
                  <c:v>0.65358796296296295</c:v>
                </c:pt>
                <c:pt idx="77">
                  <c:v>0.65370370370370368</c:v>
                </c:pt>
                <c:pt idx="78">
                  <c:v>0.6538194444444444</c:v>
                </c:pt>
                <c:pt idx="79">
                  <c:v>0.65393518518518523</c:v>
                </c:pt>
                <c:pt idx="80">
                  <c:v>0.65405092592592595</c:v>
                </c:pt>
                <c:pt idx="81">
                  <c:v>0.65416666666666667</c:v>
                </c:pt>
                <c:pt idx="82">
                  <c:v>0.6542824074074074</c:v>
                </c:pt>
                <c:pt idx="83">
                  <c:v>0.65439814814814812</c:v>
                </c:pt>
                <c:pt idx="84">
                  <c:v>0.65451388888888895</c:v>
                </c:pt>
                <c:pt idx="85">
                  <c:v>0.65462962962962956</c:v>
                </c:pt>
                <c:pt idx="86">
                  <c:v>0.65474537037037039</c:v>
                </c:pt>
                <c:pt idx="87">
                  <c:v>0.65486111111111112</c:v>
                </c:pt>
                <c:pt idx="88">
                  <c:v>0.65497685185185184</c:v>
                </c:pt>
                <c:pt idx="89">
                  <c:v>0.65509259259259256</c:v>
                </c:pt>
                <c:pt idx="90">
                  <c:v>0.65520833333333328</c:v>
                </c:pt>
                <c:pt idx="91">
                  <c:v>0.65532407407407411</c:v>
                </c:pt>
                <c:pt idx="92">
                  <c:v>0.65543981481481484</c:v>
                </c:pt>
                <c:pt idx="93">
                  <c:v>0.65555555555555556</c:v>
                </c:pt>
                <c:pt idx="94">
                  <c:v>0.65567129629629628</c:v>
                </c:pt>
                <c:pt idx="95">
                  <c:v>0.655787037037037</c:v>
                </c:pt>
                <c:pt idx="96">
                  <c:v>0.65590277777777783</c:v>
                </c:pt>
                <c:pt idx="97">
                  <c:v>0.65601851851851845</c:v>
                </c:pt>
                <c:pt idx="98">
                  <c:v>0.65613425925925928</c:v>
                </c:pt>
                <c:pt idx="99">
                  <c:v>0.65625</c:v>
                </c:pt>
                <c:pt idx="100">
                  <c:v>0.65636574074074072</c:v>
                </c:pt>
                <c:pt idx="101">
                  <c:v>0.65648148148148155</c:v>
                </c:pt>
                <c:pt idx="102">
                  <c:v>0.65659722222222217</c:v>
                </c:pt>
                <c:pt idx="103">
                  <c:v>0.656712962962963</c:v>
                </c:pt>
                <c:pt idx="104">
                  <c:v>0.65682870370370372</c:v>
                </c:pt>
                <c:pt idx="105">
                  <c:v>0.65694444444444444</c:v>
                </c:pt>
                <c:pt idx="106">
                  <c:v>0.65706018518518516</c:v>
                </c:pt>
                <c:pt idx="107">
                  <c:v>0.65717592592592589</c:v>
                </c:pt>
                <c:pt idx="108">
                  <c:v>0.65729166666666672</c:v>
                </c:pt>
                <c:pt idx="109">
                  <c:v>0.65740740740740744</c:v>
                </c:pt>
                <c:pt idx="110">
                  <c:v>0.65752314814814816</c:v>
                </c:pt>
                <c:pt idx="111">
                  <c:v>0.65763888888888888</c:v>
                </c:pt>
                <c:pt idx="112">
                  <c:v>0.65775462962962961</c:v>
                </c:pt>
                <c:pt idx="113">
                  <c:v>0.65787037037037044</c:v>
                </c:pt>
                <c:pt idx="114">
                  <c:v>0.65798611111111105</c:v>
                </c:pt>
                <c:pt idx="115">
                  <c:v>0.65810185185185188</c:v>
                </c:pt>
                <c:pt idx="116">
                  <c:v>0.6582175925925926</c:v>
                </c:pt>
                <c:pt idx="117">
                  <c:v>0.65833333333333333</c:v>
                </c:pt>
                <c:pt idx="118">
                  <c:v>0.65844907407407405</c:v>
                </c:pt>
                <c:pt idx="119">
                  <c:v>0.65856481481481477</c:v>
                </c:pt>
                <c:pt idx="120">
                  <c:v>0.6586805555555556</c:v>
                </c:pt>
                <c:pt idx="121">
                  <c:v>0.65879629629629632</c:v>
                </c:pt>
                <c:pt idx="122">
                  <c:v>0.65891203703703705</c:v>
                </c:pt>
                <c:pt idx="123">
                  <c:v>0.65902777777777777</c:v>
                </c:pt>
                <c:pt idx="124">
                  <c:v>0.65914351851851849</c:v>
                </c:pt>
                <c:pt idx="125">
                  <c:v>0.65925925925925932</c:v>
                </c:pt>
                <c:pt idx="126">
                  <c:v>0.65937499999999993</c:v>
                </c:pt>
                <c:pt idx="127">
                  <c:v>0.65949074074074077</c:v>
                </c:pt>
                <c:pt idx="128">
                  <c:v>0.65960648148148149</c:v>
                </c:pt>
                <c:pt idx="129">
                  <c:v>0.65972222222222221</c:v>
                </c:pt>
                <c:pt idx="130">
                  <c:v>0.65983796296296293</c:v>
                </c:pt>
                <c:pt idx="131">
                  <c:v>0.65995370370370365</c:v>
                </c:pt>
                <c:pt idx="132">
                  <c:v>0.66006944444444449</c:v>
                </c:pt>
                <c:pt idx="133">
                  <c:v>0.66018518518518521</c:v>
                </c:pt>
                <c:pt idx="134">
                  <c:v>0.66030092592592593</c:v>
                </c:pt>
                <c:pt idx="135">
                  <c:v>0.66041666666666665</c:v>
                </c:pt>
                <c:pt idx="136">
                  <c:v>0.66053240740740737</c:v>
                </c:pt>
                <c:pt idx="137">
                  <c:v>0.66064814814814821</c:v>
                </c:pt>
                <c:pt idx="138">
                  <c:v>0.66076388888888882</c:v>
                </c:pt>
                <c:pt idx="139">
                  <c:v>0.66087962962962965</c:v>
                </c:pt>
                <c:pt idx="140">
                  <c:v>0.66099537037037037</c:v>
                </c:pt>
                <c:pt idx="141">
                  <c:v>0.66111111111111109</c:v>
                </c:pt>
                <c:pt idx="142">
                  <c:v>0.66122685185185182</c:v>
                </c:pt>
                <c:pt idx="143">
                  <c:v>0.66134259259259254</c:v>
                </c:pt>
                <c:pt idx="144">
                  <c:v>0.66145833333333337</c:v>
                </c:pt>
                <c:pt idx="145">
                  <c:v>0.66157407407407409</c:v>
                </c:pt>
                <c:pt idx="146">
                  <c:v>0.66168981481481481</c:v>
                </c:pt>
                <c:pt idx="147">
                  <c:v>0.66180555555555554</c:v>
                </c:pt>
                <c:pt idx="148">
                  <c:v>0.66192129629629626</c:v>
                </c:pt>
                <c:pt idx="149">
                  <c:v>0.66203703703703709</c:v>
                </c:pt>
                <c:pt idx="150">
                  <c:v>0.66215277777777781</c:v>
                </c:pt>
                <c:pt idx="151">
                  <c:v>0.66226851851851853</c:v>
                </c:pt>
                <c:pt idx="152">
                  <c:v>0.66238425925925926</c:v>
                </c:pt>
                <c:pt idx="153">
                  <c:v>0.66249999999999998</c:v>
                </c:pt>
                <c:pt idx="154">
                  <c:v>0.66261574074074081</c:v>
                </c:pt>
                <c:pt idx="155">
                  <c:v>0.66273148148148142</c:v>
                </c:pt>
                <c:pt idx="156">
                  <c:v>0.66284722222222225</c:v>
                </c:pt>
                <c:pt idx="157">
                  <c:v>0.66296296296296298</c:v>
                </c:pt>
                <c:pt idx="158">
                  <c:v>0.6630787037037037</c:v>
                </c:pt>
                <c:pt idx="159">
                  <c:v>0.66319444444444442</c:v>
                </c:pt>
                <c:pt idx="160">
                  <c:v>0.66331018518518514</c:v>
                </c:pt>
                <c:pt idx="161">
                  <c:v>0.66342592592592597</c:v>
                </c:pt>
                <c:pt idx="162">
                  <c:v>0.6635416666666667</c:v>
                </c:pt>
                <c:pt idx="163">
                  <c:v>0.66365740740740742</c:v>
                </c:pt>
                <c:pt idx="164">
                  <c:v>0.66377314814814814</c:v>
                </c:pt>
                <c:pt idx="165">
                  <c:v>0.66388888888888886</c:v>
                </c:pt>
                <c:pt idx="166">
                  <c:v>0.66400462962962969</c:v>
                </c:pt>
                <c:pt idx="167">
                  <c:v>0.66412037037037031</c:v>
                </c:pt>
                <c:pt idx="168">
                  <c:v>0.66423611111111114</c:v>
                </c:pt>
                <c:pt idx="169">
                  <c:v>0.66435185185185186</c:v>
                </c:pt>
                <c:pt idx="170">
                  <c:v>0.66446759259259258</c:v>
                </c:pt>
                <c:pt idx="171">
                  <c:v>0.6645833333333333</c:v>
                </c:pt>
                <c:pt idx="172">
                  <c:v>0.66469907407407403</c:v>
                </c:pt>
                <c:pt idx="173">
                  <c:v>0.66481481481481486</c:v>
                </c:pt>
                <c:pt idx="174">
                  <c:v>0.66493055555555558</c:v>
                </c:pt>
                <c:pt idx="175">
                  <c:v>0.6650462962962963</c:v>
                </c:pt>
                <c:pt idx="176">
                  <c:v>0.66516203703703702</c:v>
                </c:pt>
                <c:pt idx="177">
                  <c:v>0.66527777777777775</c:v>
                </c:pt>
                <c:pt idx="178">
                  <c:v>0.66539351851851858</c:v>
                </c:pt>
                <c:pt idx="179">
                  <c:v>0.66550925925925919</c:v>
                </c:pt>
              </c:numCache>
            </c:numRef>
          </c:cat>
          <c:val>
            <c:numRef>
              <c:f>Sheet1!$FJ$2:$FJ$182</c:f>
              <c:numCache>
                <c:formatCode>General</c:formatCode>
                <c:ptCount val="181"/>
                <c:pt idx="0">
                  <c:v>9</c:v>
                </c:pt>
                <c:pt idx="1">
                  <c:v>34</c:v>
                </c:pt>
                <c:pt idx="2">
                  <c:v>37</c:v>
                </c:pt>
                <c:pt idx="3">
                  <c:v>35</c:v>
                </c:pt>
                <c:pt idx="4">
                  <c:v>25</c:v>
                </c:pt>
                <c:pt idx="5">
                  <c:v>17</c:v>
                </c:pt>
                <c:pt idx="6">
                  <c:v>14</c:v>
                </c:pt>
                <c:pt idx="7">
                  <c:v>17</c:v>
                </c:pt>
                <c:pt idx="8">
                  <c:v>25</c:v>
                </c:pt>
                <c:pt idx="9">
                  <c:v>39</c:v>
                </c:pt>
                <c:pt idx="10">
                  <c:v>55</c:v>
                </c:pt>
                <c:pt idx="11">
                  <c:v>51</c:v>
                </c:pt>
                <c:pt idx="12">
                  <c:v>36</c:v>
                </c:pt>
                <c:pt idx="13">
                  <c:v>15</c:v>
                </c:pt>
                <c:pt idx="14">
                  <c:v>12</c:v>
                </c:pt>
                <c:pt idx="15">
                  <c:v>15</c:v>
                </c:pt>
                <c:pt idx="16">
                  <c:v>14</c:v>
                </c:pt>
                <c:pt idx="17">
                  <c:v>16</c:v>
                </c:pt>
                <c:pt idx="18">
                  <c:v>16</c:v>
                </c:pt>
                <c:pt idx="19">
                  <c:v>14</c:v>
                </c:pt>
                <c:pt idx="20">
                  <c:v>13</c:v>
                </c:pt>
                <c:pt idx="21">
                  <c:v>12</c:v>
                </c:pt>
                <c:pt idx="22">
                  <c:v>22</c:v>
                </c:pt>
                <c:pt idx="23">
                  <c:v>20</c:v>
                </c:pt>
                <c:pt idx="24">
                  <c:v>15</c:v>
                </c:pt>
                <c:pt idx="25">
                  <c:v>7</c:v>
                </c:pt>
                <c:pt idx="26">
                  <c:v>9</c:v>
                </c:pt>
                <c:pt idx="27">
                  <c:v>16</c:v>
                </c:pt>
                <c:pt idx="28">
                  <c:v>19</c:v>
                </c:pt>
                <c:pt idx="29">
                  <c:v>21</c:v>
                </c:pt>
                <c:pt idx="30">
                  <c:v>16</c:v>
                </c:pt>
                <c:pt idx="31">
                  <c:v>17</c:v>
                </c:pt>
                <c:pt idx="32">
                  <c:v>14</c:v>
                </c:pt>
                <c:pt idx="33">
                  <c:v>11</c:v>
                </c:pt>
                <c:pt idx="34">
                  <c:v>8</c:v>
                </c:pt>
                <c:pt idx="35">
                  <c:v>9</c:v>
                </c:pt>
                <c:pt idx="36">
                  <c:v>16</c:v>
                </c:pt>
                <c:pt idx="37">
                  <c:v>17</c:v>
                </c:pt>
                <c:pt idx="38">
                  <c:v>17</c:v>
                </c:pt>
                <c:pt idx="39">
                  <c:v>15</c:v>
                </c:pt>
                <c:pt idx="40">
                  <c:v>10</c:v>
                </c:pt>
                <c:pt idx="41">
                  <c:v>7</c:v>
                </c:pt>
                <c:pt idx="42">
                  <c:v>12</c:v>
                </c:pt>
                <c:pt idx="43">
                  <c:v>17</c:v>
                </c:pt>
                <c:pt idx="44">
                  <c:v>20</c:v>
                </c:pt>
                <c:pt idx="45">
                  <c:v>21</c:v>
                </c:pt>
                <c:pt idx="46">
                  <c:v>33</c:v>
                </c:pt>
                <c:pt idx="47">
                  <c:v>35</c:v>
                </c:pt>
                <c:pt idx="48">
                  <c:v>31</c:v>
                </c:pt>
                <c:pt idx="49">
                  <c:v>22</c:v>
                </c:pt>
                <c:pt idx="50">
                  <c:v>19</c:v>
                </c:pt>
                <c:pt idx="51">
                  <c:v>18</c:v>
                </c:pt>
                <c:pt idx="52">
                  <c:v>13</c:v>
                </c:pt>
                <c:pt idx="53">
                  <c:v>15</c:v>
                </c:pt>
                <c:pt idx="54">
                  <c:v>19</c:v>
                </c:pt>
                <c:pt idx="55">
                  <c:v>16</c:v>
                </c:pt>
                <c:pt idx="56">
                  <c:v>14</c:v>
                </c:pt>
                <c:pt idx="57">
                  <c:v>13</c:v>
                </c:pt>
                <c:pt idx="58">
                  <c:v>13</c:v>
                </c:pt>
                <c:pt idx="59">
                  <c:v>10</c:v>
                </c:pt>
                <c:pt idx="60">
                  <c:v>17</c:v>
                </c:pt>
                <c:pt idx="61">
                  <c:v>19</c:v>
                </c:pt>
                <c:pt idx="62">
                  <c:v>25</c:v>
                </c:pt>
                <c:pt idx="63">
                  <c:v>23</c:v>
                </c:pt>
                <c:pt idx="64">
                  <c:v>23</c:v>
                </c:pt>
                <c:pt idx="65">
                  <c:v>17</c:v>
                </c:pt>
                <c:pt idx="66">
                  <c:v>15</c:v>
                </c:pt>
                <c:pt idx="67">
                  <c:v>15</c:v>
                </c:pt>
                <c:pt idx="68">
                  <c:v>19</c:v>
                </c:pt>
                <c:pt idx="69">
                  <c:v>15</c:v>
                </c:pt>
                <c:pt idx="70">
                  <c:v>12</c:v>
                </c:pt>
                <c:pt idx="71">
                  <c:v>14</c:v>
                </c:pt>
                <c:pt idx="72">
                  <c:v>20</c:v>
                </c:pt>
                <c:pt idx="73">
                  <c:v>18</c:v>
                </c:pt>
                <c:pt idx="74">
                  <c:v>13</c:v>
                </c:pt>
                <c:pt idx="75">
                  <c:v>14</c:v>
                </c:pt>
                <c:pt idx="76">
                  <c:v>18</c:v>
                </c:pt>
                <c:pt idx="77">
                  <c:v>19</c:v>
                </c:pt>
                <c:pt idx="78">
                  <c:v>12</c:v>
                </c:pt>
                <c:pt idx="79">
                  <c:v>12</c:v>
                </c:pt>
                <c:pt idx="80">
                  <c:v>11</c:v>
                </c:pt>
                <c:pt idx="81">
                  <c:v>11</c:v>
                </c:pt>
                <c:pt idx="82">
                  <c:v>8</c:v>
                </c:pt>
                <c:pt idx="83">
                  <c:v>7</c:v>
                </c:pt>
                <c:pt idx="84">
                  <c:v>7</c:v>
                </c:pt>
                <c:pt idx="85">
                  <c:v>11</c:v>
                </c:pt>
                <c:pt idx="86">
                  <c:v>18</c:v>
                </c:pt>
                <c:pt idx="87">
                  <c:v>20</c:v>
                </c:pt>
                <c:pt idx="88">
                  <c:v>17</c:v>
                </c:pt>
                <c:pt idx="89">
                  <c:v>18</c:v>
                </c:pt>
                <c:pt idx="90">
                  <c:v>19</c:v>
                </c:pt>
                <c:pt idx="91">
                  <c:v>20</c:v>
                </c:pt>
                <c:pt idx="92">
                  <c:v>20</c:v>
                </c:pt>
                <c:pt idx="93">
                  <c:v>29</c:v>
                </c:pt>
                <c:pt idx="94">
                  <c:v>26</c:v>
                </c:pt>
                <c:pt idx="95">
                  <c:v>17</c:v>
                </c:pt>
                <c:pt idx="96">
                  <c:v>12</c:v>
                </c:pt>
                <c:pt idx="97">
                  <c:v>16</c:v>
                </c:pt>
                <c:pt idx="98">
                  <c:v>17</c:v>
                </c:pt>
                <c:pt idx="99">
                  <c:v>19</c:v>
                </c:pt>
                <c:pt idx="100">
                  <c:v>19</c:v>
                </c:pt>
                <c:pt idx="101">
                  <c:v>24</c:v>
                </c:pt>
                <c:pt idx="102">
                  <c:v>27</c:v>
                </c:pt>
                <c:pt idx="103">
                  <c:v>33</c:v>
                </c:pt>
                <c:pt idx="104">
                  <c:v>48</c:v>
                </c:pt>
                <c:pt idx="105">
                  <c:v>46</c:v>
                </c:pt>
                <c:pt idx="106">
                  <c:v>42</c:v>
                </c:pt>
                <c:pt idx="107">
                  <c:v>26</c:v>
                </c:pt>
                <c:pt idx="108">
                  <c:v>21</c:v>
                </c:pt>
                <c:pt idx="109">
                  <c:v>15</c:v>
                </c:pt>
                <c:pt idx="110">
                  <c:v>15</c:v>
                </c:pt>
                <c:pt idx="111">
                  <c:v>9</c:v>
                </c:pt>
                <c:pt idx="112">
                  <c:v>13</c:v>
                </c:pt>
                <c:pt idx="113">
                  <c:v>12</c:v>
                </c:pt>
                <c:pt idx="114">
                  <c:v>15</c:v>
                </c:pt>
                <c:pt idx="115">
                  <c:v>16</c:v>
                </c:pt>
                <c:pt idx="116">
                  <c:v>21</c:v>
                </c:pt>
                <c:pt idx="117">
                  <c:v>28</c:v>
                </c:pt>
                <c:pt idx="118">
                  <c:v>23</c:v>
                </c:pt>
                <c:pt idx="119">
                  <c:v>18</c:v>
                </c:pt>
                <c:pt idx="120">
                  <c:v>23</c:v>
                </c:pt>
                <c:pt idx="121">
                  <c:v>29</c:v>
                </c:pt>
                <c:pt idx="122">
                  <c:v>32</c:v>
                </c:pt>
                <c:pt idx="123">
                  <c:v>34</c:v>
                </c:pt>
                <c:pt idx="124">
                  <c:v>44</c:v>
                </c:pt>
                <c:pt idx="125">
                  <c:v>47</c:v>
                </c:pt>
                <c:pt idx="126">
                  <c:v>42</c:v>
                </c:pt>
                <c:pt idx="127">
                  <c:v>27</c:v>
                </c:pt>
                <c:pt idx="128">
                  <c:v>50</c:v>
                </c:pt>
                <c:pt idx="129">
                  <c:v>64</c:v>
                </c:pt>
                <c:pt idx="130">
                  <c:v>72</c:v>
                </c:pt>
                <c:pt idx="131">
                  <c:v>60</c:v>
                </c:pt>
                <c:pt idx="132">
                  <c:v>61</c:v>
                </c:pt>
                <c:pt idx="133">
                  <c:v>64</c:v>
                </c:pt>
                <c:pt idx="134">
                  <c:v>51</c:v>
                </c:pt>
                <c:pt idx="135">
                  <c:v>47</c:v>
                </c:pt>
                <c:pt idx="136">
                  <c:v>43</c:v>
                </c:pt>
                <c:pt idx="137">
                  <c:v>46</c:v>
                </c:pt>
                <c:pt idx="138">
                  <c:v>39</c:v>
                </c:pt>
                <c:pt idx="139">
                  <c:v>48</c:v>
                </c:pt>
                <c:pt idx="140">
                  <c:v>46</c:v>
                </c:pt>
                <c:pt idx="141">
                  <c:v>35</c:v>
                </c:pt>
                <c:pt idx="142">
                  <c:v>24</c:v>
                </c:pt>
                <c:pt idx="143">
                  <c:v>22</c:v>
                </c:pt>
                <c:pt idx="144">
                  <c:v>23</c:v>
                </c:pt>
                <c:pt idx="145">
                  <c:v>21</c:v>
                </c:pt>
                <c:pt idx="146">
                  <c:v>26</c:v>
                </c:pt>
                <c:pt idx="147">
                  <c:v>47</c:v>
                </c:pt>
                <c:pt idx="148">
                  <c:v>46</c:v>
                </c:pt>
                <c:pt idx="149">
                  <c:v>36</c:v>
                </c:pt>
                <c:pt idx="150">
                  <c:v>16</c:v>
                </c:pt>
                <c:pt idx="151">
                  <c:v>20</c:v>
                </c:pt>
                <c:pt idx="152">
                  <c:v>26</c:v>
                </c:pt>
                <c:pt idx="153">
                  <c:v>27</c:v>
                </c:pt>
                <c:pt idx="154">
                  <c:v>25</c:v>
                </c:pt>
                <c:pt idx="155">
                  <c:v>28</c:v>
                </c:pt>
                <c:pt idx="156">
                  <c:v>23</c:v>
                </c:pt>
                <c:pt idx="157">
                  <c:v>28</c:v>
                </c:pt>
                <c:pt idx="158">
                  <c:v>25</c:v>
                </c:pt>
                <c:pt idx="159">
                  <c:v>28</c:v>
                </c:pt>
                <c:pt idx="160">
                  <c:v>34</c:v>
                </c:pt>
                <c:pt idx="161">
                  <c:v>32</c:v>
                </c:pt>
                <c:pt idx="162">
                  <c:v>30</c:v>
                </c:pt>
                <c:pt idx="163">
                  <c:v>20</c:v>
                </c:pt>
                <c:pt idx="164">
                  <c:v>17</c:v>
                </c:pt>
                <c:pt idx="165">
                  <c:v>21</c:v>
                </c:pt>
                <c:pt idx="166">
                  <c:v>38</c:v>
                </c:pt>
                <c:pt idx="167">
                  <c:v>47</c:v>
                </c:pt>
                <c:pt idx="168">
                  <c:v>120</c:v>
                </c:pt>
                <c:pt idx="169">
                  <c:v>13</c:v>
                </c:pt>
                <c:pt idx="170">
                  <c:v>23</c:v>
                </c:pt>
                <c:pt idx="171">
                  <c:v>31</c:v>
                </c:pt>
                <c:pt idx="172">
                  <c:v>38</c:v>
                </c:pt>
                <c:pt idx="173">
                  <c:v>39</c:v>
                </c:pt>
                <c:pt idx="174">
                  <c:v>39</c:v>
                </c:pt>
                <c:pt idx="175">
                  <c:v>33</c:v>
                </c:pt>
                <c:pt idx="176">
                  <c:v>51</c:v>
                </c:pt>
                <c:pt idx="177">
                  <c:v>72</c:v>
                </c:pt>
                <c:pt idx="178">
                  <c:v>92</c:v>
                </c:pt>
                <c:pt idx="179">
                  <c:v>78</c:v>
                </c:pt>
              </c:numCache>
            </c:numRef>
          </c:val>
          <c:smooth val="0"/>
        </c:ser>
        <c:dLbls>
          <c:showLegendKey val="0"/>
          <c:showVal val="0"/>
          <c:showCatName val="0"/>
          <c:showSerName val="0"/>
          <c:showPercent val="0"/>
          <c:showBubbleSize val="0"/>
        </c:dLbls>
        <c:smooth val="0"/>
        <c:axId val="485628720"/>
        <c:axId val="485629280"/>
      </c:lineChart>
      <c:catAx>
        <c:axId val="4856287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Time:3:28pm-3:58pm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29280"/>
        <c:crosses val="autoZero"/>
        <c:auto val="1"/>
        <c:lblAlgn val="ctr"/>
        <c:lblOffset val="100"/>
        <c:noMultiLvlLbl val="0"/>
      </c:catAx>
      <c:valAx>
        <c:axId val="485629280"/>
        <c:scaling>
          <c:orientation val="minMax"/>
          <c:max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28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Stadium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Sheet1!$FC$1</c:f>
              <c:strCache>
                <c:ptCount val="1"/>
                <c:pt idx="0">
                  <c:v>AQI(US)</c:v>
                </c:pt>
              </c:strCache>
            </c:strRef>
          </c:tx>
          <c:spPr>
            <a:ln w="28575" cap="rnd">
              <a:solidFill>
                <a:schemeClr val="accent1"/>
              </a:solidFill>
              <a:round/>
            </a:ln>
            <a:effectLst/>
          </c:spPr>
          <c:marker>
            <c:symbol val="none"/>
          </c:marker>
          <c:cat>
            <c:numRef>
              <c:f>Sheet1!$FA$2:$FA$182</c:f>
              <c:numCache>
                <c:formatCode>h:mm:ss</c:formatCode>
                <c:ptCount val="181"/>
                <c:pt idx="0">
                  <c:v>0.37439814814814815</c:v>
                </c:pt>
                <c:pt idx="1">
                  <c:v>0.37451388888888887</c:v>
                </c:pt>
                <c:pt idx="2">
                  <c:v>0.37462962962962965</c:v>
                </c:pt>
                <c:pt idx="3">
                  <c:v>0.37474537037037042</c:v>
                </c:pt>
                <c:pt idx="4">
                  <c:v>0.37486111111111109</c:v>
                </c:pt>
                <c:pt idx="5">
                  <c:v>0.37497685185185187</c:v>
                </c:pt>
                <c:pt idx="6">
                  <c:v>0.37509259259259259</c:v>
                </c:pt>
                <c:pt idx="7">
                  <c:v>0.37520833333333337</c:v>
                </c:pt>
                <c:pt idx="8">
                  <c:v>0.37532407407407403</c:v>
                </c:pt>
                <c:pt idx="9">
                  <c:v>0.37543981481481481</c:v>
                </c:pt>
                <c:pt idx="10">
                  <c:v>0.37555555555555559</c:v>
                </c:pt>
                <c:pt idx="11">
                  <c:v>0.37567129629629631</c:v>
                </c:pt>
                <c:pt idx="12">
                  <c:v>0.37578703703703703</c:v>
                </c:pt>
                <c:pt idx="13">
                  <c:v>0.37590277777777775</c:v>
                </c:pt>
                <c:pt idx="14">
                  <c:v>0.37601851851851853</c:v>
                </c:pt>
                <c:pt idx="15">
                  <c:v>0.37613425925925931</c:v>
                </c:pt>
                <c:pt idx="16">
                  <c:v>0.37624999999999997</c:v>
                </c:pt>
                <c:pt idx="17">
                  <c:v>0.37636574074074075</c:v>
                </c:pt>
                <c:pt idx="18">
                  <c:v>0.37648148148148147</c:v>
                </c:pt>
                <c:pt idx="19">
                  <c:v>0.37659722222222225</c:v>
                </c:pt>
                <c:pt idx="20">
                  <c:v>0.37671296296296292</c:v>
                </c:pt>
                <c:pt idx="21">
                  <c:v>0.37682870370370369</c:v>
                </c:pt>
                <c:pt idx="22">
                  <c:v>0.37694444444444447</c:v>
                </c:pt>
                <c:pt idx="23">
                  <c:v>0.37706018518518519</c:v>
                </c:pt>
                <c:pt idx="24">
                  <c:v>0.37717592592592591</c:v>
                </c:pt>
                <c:pt idx="25">
                  <c:v>0.37729166666666664</c:v>
                </c:pt>
                <c:pt idx="26">
                  <c:v>0.37740740740740741</c:v>
                </c:pt>
                <c:pt idx="27">
                  <c:v>0.37752314814814819</c:v>
                </c:pt>
                <c:pt idx="28">
                  <c:v>0.37763888888888886</c:v>
                </c:pt>
                <c:pt idx="29">
                  <c:v>0.37775462962962963</c:v>
                </c:pt>
                <c:pt idx="30">
                  <c:v>0.37787037037037036</c:v>
                </c:pt>
                <c:pt idx="31">
                  <c:v>0.37798611111111113</c:v>
                </c:pt>
                <c:pt idx="32">
                  <c:v>0.3781018518518518</c:v>
                </c:pt>
                <c:pt idx="33">
                  <c:v>0.37821759259259258</c:v>
                </c:pt>
                <c:pt idx="34">
                  <c:v>0.37833333333333335</c:v>
                </c:pt>
                <c:pt idx="35">
                  <c:v>0.37844907407407408</c:v>
                </c:pt>
                <c:pt idx="36">
                  <c:v>0.3785648148148148</c:v>
                </c:pt>
                <c:pt idx="37">
                  <c:v>0.37868055555555552</c:v>
                </c:pt>
                <c:pt idx="38">
                  <c:v>0.3787962962962963</c:v>
                </c:pt>
                <c:pt idx="39">
                  <c:v>0.37891203703703707</c:v>
                </c:pt>
                <c:pt idx="40">
                  <c:v>0.37902777777777774</c:v>
                </c:pt>
                <c:pt idx="41">
                  <c:v>0.37914351851851852</c:v>
                </c:pt>
                <c:pt idx="42">
                  <c:v>0.37925925925925924</c:v>
                </c:pt>
                <c:pt idx="43">
                  <c:v>0.37937500000000002</c:v>
                </c:pt>
                <c:pt idx="44">
                  <c:v>0.3794907407407408</c:v>
                </c:pt>
                <c:pt idx="45">
                  <c:v>0.37960648148148146</c:v>
                </c:pt>
                <c:pt idx="46">
                  <c:v>0.37972222222222224</c:v>
                </c:pt>
                <c:pt idx="47">
                  <c:v>0.37983796296296296</c:v>
                </c:pt>
                <c:pt idx="48">
                  <c:v>0.37995370370370374</c:v>
                </c:pt>
                <c:pt idx="49">
                  <c:v>0.3800694444444444</c:v>
                </c:pt>
                <c:pt idx="50">
                  <c:v>0.38018518518518518</c:v>
                </c:pt>
                <c:pt idx="51">
                  <c:v>0.38030092592592596</c:v>
                </c:pt>
                <c:pt idx="52">
                  <c:v>0.38041666666666668</c:v>
                </c:pt>
                <c:pt idx="53">
                  <c:v>0.3805324074074074</c:v>
                </c:pt>
                <c:pt idx="54">
                  <c:v>0.38064814814814812</c:v>
                </c:pt>
                <c:pt idx="55">
                  <c:v>0.3807638888888889</c:v>
                </c:pt>
                <c:pt idx="56">
                  <c:v>0.38087962962962968</c:v>
                </c:pt>
                <c:pt idx="57">
                  <c:v>0.38099537037037035</c:v>
                </c:pt>
                <c:pt idx="58">
                  <c:v>0.38111111111111112</c:v>
                </c:pt>
                <c:pt idx="59">
                  <c:v>0.38122685185185184</c:v>
                </c:pt>
                <c:pt idx="60">
                  <c:v>0.38134259259259262</c:v>
                </c:pt>
                <c:pt idx="61">
                  <c:v>0.38145833333333329</c:v>
                </c:pt>
                <c:pt idx="62">
                  <c:v>0.38157407407407407</c:v>
                </c:pt>
                <c:pt idx="63">
                  <c:v>0.38168981481481484</c:v>
                </c:pt>
                <c:pt idx="64">
                  <c:v>0.38180555555555556</c:v>
                </c:pt>
                <c:pt idx="65">
                  <c:v>0.38192129629629629</c:v>
                </c:pt>
                <c:pt idx="66">
                  <c:v>0.38203703703703701</c:v>
                </c:pt>
                <c:pt idx="67">
                  <c:v>0.38215277777777779</c:v>
                </c:pt>
                <c:pt idx="68">
                  <c:v>0.38226851851851856</c:v>
                </c:pt>
                <c:pt idx="69">
                  <c:v>0.38238425925925923</c:v>
                </c:pt>
                <c:pt idx="70">
                  <c:v>0.38250000000000001</c:v>
                </c:pt>
                <c:pt idx="71">
                  <c:v>0.38261574074074073</c:v>
                </c:pt>
                <c:pt idx="72">
                  <c:v>0.38273148148148151</c:v>
                </c:pt>
                <c:pt idx="73">
                  <c:v>0.38284722222222217</c:v>
                </c:pt>
                <c:pt idx="74">
                  <c:v>0.38296296296296295</c:v>
                </c:pt>
                <c:pt idx="75">
                  <c:v>0.38307870370370373</c:v>
                </c:pt>
                <c:pt idx="76">
                  <c:v>0.38319444444444445</c:v>
                </c:pt>
                <c:pt idx="77">
                  <c:v>0.38331018518518517</c:v>
                </c:pt>
                <c:pt idx="78">
                  <c:v>0.38342592592592589</c:v>
                </c:pt>
                <c:pt idx="79">
                  <c:v>0.38354166666666667</c:v>
                </c:pt>
                <c:pt idx="80">
                  <c:v>0.38365740740740745</c:v>
                </c:pt>
                <c:pt idx="81">
                  <c:v>0.38377314814814811</c:v>
                </c:pt>
                <c:pt idx="82">
                  <c:v>0.38388888888888889</c:v>
                </c:pt>
                <c:pt idx="83">
                  <c:v>0.38400462962962961</c:v>
                </c:pt>
                <c:pt idx="84">
                  <c:v>0.38412037037037039</c:v>
                </c:pt>
                <c:pt idx="85">
                  <c:v>0.38423611111111117</c:v>
                </c:pt>
                <c:pt idx="86">
                  <c:v>0.38435185185185183</c:v>
                </c:pt>
                <c:pt idx="87">
                  <c:v>0.38446759259259261</c:v>
                </c:pt>
                <c:pt idx="88">
                  <c:v>0.38458333333333333</c:v>
                </c:pt>
                <c:pt idx="89">
                  <c:v>0.38469907407407411</c:v>
                </c:pt>
                <c:pt idx="90">
                  <c:v>0.38481481481481478</c:v>
                </c:pt>
                <c:pt idx="91">
                  <c:v>0.38493055555555555</c:v>
                </c:pt>
                <c:pt idx="92">
                  <c:v>0.38504629629629633</c:v>
                </c:pt>
                <c:pt idx="93">
                  <c:v>0.38516203703703705</c:v>
                </c:pt>
                <c:pt idx="94">
                  <c:v>0.38527777777777777</c:v>
                </c:pt>
                <c:pt idx="95">
                  <c:v>0.3853935185185185</c:v>
                </c:pt>
                <c:pt idx="96">
                  <c:v>0.38550925925925927</c:v>
                </c:pt>
                <c:pt idx="97">
                  <c:v>0.38562500000000005</c:v>
                </c:pt>
                <c:pt idx="98">
                  <c:v>0.38574074074074072</c:v>
                </c:pt>
                <c:pt idx="99">
                  <c:v>0.38585648148148149</c:v>
                </c:pt>
                <c:pt idx="100">
                  <c:v>0.38597222222222222</c:v>
                </c:pt>
                <c:pt idx="101">
                  <c:v>0.38608796296296299</c:v>
                </c:pt>
                <c:pt idx="102">
                  <c:v>0.38620370370370366</c:v>
                </c:pt>
                <c:pt idx="103">
                  <c:v>0.38631944444444444</c:v>
                </c:pt>
                <c:pt idx="104">
                  <c:v>0.38643518518518521</c:v>
                </c:pt>
                <c:pt idx="105">
                  <c:v>0.38655092592592594</c:v>
                </c:pt>
                <c:pt idx="106">
                  <c:v>0.38666666666666666</c:v>
                </c:pt>
                <c:pt idx="107">
                  <c:v>0.38678240740740738</c:v>
                </c:pt>
                <c:pt idx="108">
                  <c:v>0.38689814814814816</c:v>
                </c:pt>
                <c:pt idx="109">
                  <c:v>0.38701388888888894</c:v>
                </c:pt>
                <c:pt idx="110">
                  <c:v>0.3871296296296296</c:v>
                </c:pt>
                <c:pt idx="111">
                  <c:v>0.38724537037037038</c:v>
                </c:pt>
                <c:pt idx="112">
                  <c:v>0.3873611111111111</c:v>
                </c:pt>
                <c:pt idx="113">
                  <c:v>0.38747685185185188</c:v>
                </c:pt>
                <c:pt idx="114">
                  <c:v>0.38759259259259254</c:v>
                </c:pt>
                <c:pt idx="115">
                  <c:v>0.38770833333333332</c:v>
                </c:pt>
                <c:pt idx="116">
                  <c:v>0.3878240740740741</c:v>
                </c:pt>
                <c:pt idx="117">
                  <c:v>0.38793981481481482</c:v>
                </c:pt>
                <c:pt idx="118">
                  <c:v>0.38805555555555554</c:v>
                </c:pt>
                <c:pt idx="119">
                  <c:v>0.38817129629629626</c:v>
                </c:pt>
                <c:pt idx="120">
                  <c:v>0.38828703703703704</c:v>
                </c:pt>
                <c:pt idx="121">
                  <c:v>0.38840277777777782</c:v>
                </c:pt>
                <c:pt idx="122">
                  <c:v>0.38851851851851849</c:v>
                </c:pt>
                <c:pt idx="123">
                  <c:v>0.38863425925925926</c:v>
                </c:pt>
                <c:pt idx="124">
                  <c:v>0.38874999999999998</c:v>
                </c:pt>
                <c:pt idx="125">
                  <c:v>0.38886574074074076</c:v>
                </c:pt>
                <c:pt idx="126">
                  <c:v>0.38898148148148143</c:v>
                </c:pt>
                <c:pt idx="127">
                  <c:v>0.38909722222222221</c:v>
                </c:pt>
                <c:pt idx="128">
                  <c:v>0.38921296296296298</c:v>
                </c:pt>
                <c:pt idx="129">
                  <c:v>0.3893287037037037</c:v>
                </c:pt>
                <c:pt idx="130">
                  <c:v>0.38944444444444448</c:v>
                </c:pt>
                <c:pt idx="131">
                  <c:v>0.38956018518518515</c:v>
                </c:pt>
                <c:pt idx="132">
                  <c:v>0.38967592592592593</c:v>
                </c:pt>
                <c:pt idx="133">
                  <c:v>0.3897916666666667</c:v>
                </c:pt>
                <c:pt idx="134">
                  <c:v>0.38990740740740737</c:v>
                </c:pt>
                <c:pt idx="135">
                  <c:v>0.39002314814814815</c:v>
                </c:pt>
                <c:pt idx="136">
                  <c:v>0.39013888888888887</c:v>
                </c:pt>
                <c:pt idx="137">
                  <c:v>0.39025462962962965</c:v>
                </c:pt>
                <c:pt idx="138">
                  <c:v>0.39037037037037042</c:v>
                </c:pt>
                <c:pt idx="139">
                  <c:v>0.39048611111111109</c:v>
                </c:pt>
                <c:pt idx="140">
                  <c:v>0.39060185185185187</c:v>
                </c:pt>
                <c:pt idx="141">
                  <c:v>0.39071759259259259</c:v>
                </c:pt>
                <c:pt idx="142">
                  <c:v>0.39083333333333337</c:v>
                </c:pt>
                <c:pt idx="143">
                  <c:v>0.39094907407407403</c:v>
                </c:pt>
                <c:pt idx="144">
                  <c:v>0.39106481481481481</c:v>
                </c:pt>
                <c:pt idx="145">
                  <c:v>0.39118055555555559</c:v>
                </c:pt>
                <c:pt idx="146">
                  <c:v>0.39129629629629631</c:v>
                </c:pt>
                <c:pt idx="147">
                  <c:v>0.39141203703703703</c:v>
                </c:pt>
                <c:pt idx="148">
                  <c:v>0.39152777777777775</c:v>
                </c:pt>
                <c:pt idx="149">
                  <c:v>0.39164351851851853</c:v>
                </c:pt>
                <c:pt idx="150">
                  <c:v>0.39175925925925931</c:v>
                </c:pt>
                <c:pt idx="151">
                  <c:v>0.39187499999999997</c:v>
                </c:pt>
                <c:pt idx="152">
                  <c:v>0.39199074074074075</c:v>
                </c:pt>
                <c:pt idx="153">
                  <c:v>0.39210648148148147</c:v>
                </c:pt>
                <c:pt idx="154">
                  <c:v>0.39222222222222225</c:v>
                </c:pt>
                <c:pt idx="155">
                  <c:v>0.39233796296296292</c:v>
                </c:pt>
                <c:pt idx="156">
                  <c:v>0.39245370370370369</c:v>
                </c:pt>
                <c:pt idx="157">
                  <c:v>0.39256944444444447</c:v>
                </c:pt>
                <c:pt idx="158">
                  <c:v>0.39268518518518519</c:v>
                </c:pt>
                <c:pt idx="159">
                  <c:v>0.39280092592592591</c:v>
                </c:pt>
                <c:pt idx="160">
                  <c:v>0.39291666666666664</c:v>
                </c:pt>
                <c:pt idx="161">
                  <c:v>0.39303240740740741</c:v>
                </c:pt>
                <c:pt idx="162">
                  <c:v>0.39314814814814819</c:v>
                </c:pt>
                <c:pt idx="163">
                  <c:v>0.39326388888888886</c:v>
                </c:pt>
                <c:pt idx="164">
                  <c:v>0.39337962962962963</c:v>
                </c:pt>
                <c:pt idx="165">
                  <c:v>0.39349537037037036</c:v>
                </c:pt>
                <c:pt idx="166">
                  <c:v>0.39361111111111113</c:v>
                </c:pt>
                <c:pt idx="167">
                  <c:v>0.3937268518518518</c:v>
                </c:pt>
                <c:pt idx="168">
                  <c:v>0.39384259259259258</c:v>
                </c:pt>
                <c:pt idx="169">
                  <c:v>0.39395833333333335</c:v>
                </c:pt>
                <c:pt idx="170">
                  <c:v>0.39407407407407408</c:v>
                </c:pt>
                <c:pt idx="171">
                  <c:v>0.3941898148148148</c:v>
                </c:pt>
                <c:pt idx="172">
                  <c:v>0.39430555555555552</c:v>
                </c:pt>
                <c:pt idx="173">
                  <c:v>0.3944212962962963</c:v>
                </c:pt>
                <c:pt idx="174">
                  <c:v>0.39453703703703707</c:v>
                </c:pt>
                <c:pt idx="175">
                  <c:v>0.3946527777777778</c:v>
                </c:pt>
                <c:pt idx="176">
                  <c:v>0.39476851851851852</c:v>
                </c:pt>
                <c:pt idx="177">
                  <c:v>0.39488425925925924</c:v>
                </c:pt>
                <c:pt idx="178">
                  <c:v>0.39500000000000002</c:v>
                </c:pt>
                <c:pt idx="179">
                  <c:v>0.39511574074074068</c:v>
                </c:pt>
              </c:numCache>
            </c:numRef>
          </c:cat>
          <c:val>
            <c:numRef>
              <c:f>Sheet1!$FC$2:$FC$182</c:f>
              <c:numCache>
                <c:formatCode>General</c:formatCode>
                <c:ptCount val="181"/>
                <c:pt idx="0">
                  <c:v>38</c:v>
                </c:pt>
                <c:pt idx="1">
                  <c:v>42</c:v>
                </c:pt>
                <c:pt idx="2">
                  <c:v>46</c:v>
                </c:pt>
                <c:pt idx="3">
                  <c:v>50</c:v>
                </c:pt>
                <c:pt idx="4">
                  <c:v>46</c:v>
                </c:pt>
                <c:pt idx="5">
                  <c:v>46</c:v>
                </c:pt>
                <c:pt idx="6">
                  <c:v>46</c:v>
                </c:pt>
                <c:pt idx="7">
                  <c:v>55</c:v>
                </c:pt>
                <c:pt idx="8">
                  <c:v>57</c:v>
                </c:pt>
                <c:pt idx="9">
                  <c:v>57</c:v>
                </c:pt>
                <c:pt idx="10">
                  <c:v>59</c:v>
                </c:pt>
                <c:pt idx="11">
                  <c:v>59</c:v>
                </c:pt>
                <c:pt idx="12">
                  <c:v>55</c:v>
                </c:pt>
                <c:pt idx="13">
                  <c:v>53</c:v>
                </c:pt>
                <c:pt idx="14">
                  <c:v>53</c:v>
                </c:pt>
                <c:pt idx="15">
                  <c:v>57</c:v>
                </c:pt>
                <c:pt idx="16">
                  <c:v>57</c:v>
                </c:pt>
                <c:pt idx="17">
                  <c:v>61</c:v>
                </c:pt>
                <c:pt idx="18">
                  <c:v>63</c:v>
                </c:pt>
                <c:pt idx="19">
                  <c:v>68</c:v>
                </c:pt>
                <c:pt idx="20">
                  <c:v>70</c:v>
                </c:pt>
                <c:pt idx="21">
                  <c:v>70</c:v>
                </c:pt>
                <c:pt idx="22">
                  <c:v>66</c:v>
                </c:pt>
                <c:pt idx="23">
                  <c:v>66</c:v>
                </c:pt>
                <c:pt idx="24">
                  <c:v>70</c:v>
                </c:pt>
                <c:pt idx="25">
                  <c:v>78</c:v>
                </c:pt>
                <c:pt idx="26">
                  <c:v>74</c:v>
                </c:pt>
                <c:pt idx="27">
                  <c:v>70</c:v>
                </c:pt>
                <c:pt idx="28">
                  <c:v>63</c:v>
                </c:pt>
                <c:pt idx="29">
                  <c:v>61</c:v>
                </c:pt>
                <c:pt idx="30">
                  <c:v>63</c:v>
                </c:pt>
                <c:pt idx="31">
                  <c:v>61</c:v>
                </c:pt>
                <c:pt idx="32">
                  <c:v>63</c:v>
                </c:pt>
                <c:pt idx="33">
                  <c:v>63</c:v>
                </c:pt>
                <c:pt idx="34">
                  <c:v>63</c:v>
                </c:pt>
                <c:pt idx="35">
                  <c:v>59</c:v>
                </c:pt>
                <c:pt idx="36">
                  <c:v>61</c:v>
                </c:pt>
                <c:pt idx="37">
                  <c:v>63</c:v>
                </c:pt>
                <c:pt idx="38">
                  <c:v>63</c:v>
                </c:pt>
                <c:pt idx="39">
                  <c:v>61</c:v>
                </c:pt>
                <c:pt idx="40">
                  <c:v>61</c:v>
                </c:pt>
                <c:pt idx="41">
                  <c:v>61</c:v>
                </c:pt>
                <c:pt idx="42">
                  <c:v>61</c:v>
                </c:pt>
                <c:pt idx="43">
                  <c:v>57</c:v>
                </c:pt>
                <c:pt idx="44">
                  <c:v>59</c:v>
                </c:pt>
                <c:pt idx="45">
                  <c:v>55</c:v>
                </c:pt>
                <c:pt idx="46">
                  <c:v>50</c:v>
                </c:pt>
                <c:pt idx="47">
                  <c:v>42</c:v>
                </c:pt>
                <c:pt idx="48">
                  <c:v>38</c:v>
                </c:pt>
                <c:pt idx="49">
                  <c:v>38</c:v>
                </c:pt>
                <c:pt idx="50">
                  <c:v>38</c:v>
                </c:pt>
                <c:pt idx="51">
                  <c:v>42</c:v>
                </c:pt>
                <c:pt idx="52">
                  <c:v>55</c:v>
                </c:pt>
                <c:pt idx="53">
                  <c:v>55</c:v>
                </c:pt>
                <c:pt idx="54">
                  <c:v>57</c:v>
                </c:pt>
                <c:pt idx="55">
                  <c:v>53</c:v>
                </c:pt>
                <c:pt idx="56">
                  <c:v>55</c:v>
                </c:pt>
                <c:pt idx="57">
                  <c:v>50</c:v>
                </c:pt>
                <c:pt idx="58">
                  <c:v>53</c:v>
                </c:pt>
                <c:pt idx="59">
                  <c:v>50</c:v>
                </c:pt>
                <c:pt idx="60">
                  <c:v>55</c:v>
                </c:pt>
                <c:pt idx="61">
                  <c:v>55</c:v>
                </c:pt>
                <c:pt idx="62">
                  <c:v>59</c:v>
                </c:pt>
                <c:pt idx="63">
                  <c:v>55</c:v>
                </c:pt>
                <c:pt idx="64">
                  <c:v>53</c:v>
                </c:pt>
                <c:pt idx="65">
                  <c:v>50</c:v>
                </c:pt>
                <c:pt idx="66">
                  <c:v>53</c:v>
                </c:pt>
                <c:pt idx="67">
                  <c:v>57</c:v>
                </c:pt>
                <c:pt idx="68">
                  <c:v>55</c:v>
                </c:pt>
                <c:pt idx="69">
                  <c:v>156</c:v>
                </c:pt>
                <c:pt idx="70">
                  <c:v>155</c:v>
                </c:pt>
                <c:pt idx="71">
                  <c:v>153</c:v>
                </c:pt>
                <c:pt idx="72">
                  <c:v>134</c:v>
                </c:pt>
                <c:pt idx="73">
                  <c:v>115</c:v>
                </c:pt>
                <c:pt idx="74">
                  <c:v>87</c:v>
                </c:pt>
                <c:pt idx="75">
                  <c:v>72</c:v>
                </c:pt>
                <c:pt idx="76">
                  <c:v>63</c:v>
                </c:pt>
                <c:pt idx="77">
                  <c:v>66</c:v>
                </c:pt>
                <c:pt idx="78">
                  <c:v>63</c:v>
                </c:pt>
                <c:pt idx="79">
                  <c:v>63</c:v>
                </c:pt>
                <c:pt idx="80">
                  <c:v>66</c:v>
                </c:pt>
                <c:pt idx="81">
                  <c:v>68</c:v>
                </c:pt>
                <c:pt idx="82">
                  <c:v>63</c:v>
                </c:pt>
                <c:pt idx="83">
                  <c:v>63</c:v>
                </c:pt>
                <c:pt idx="84">
                  <c:v>66</c:v>
                </c:pt>
                <c:pt idx="85">
                  <c:v>66</c:v>
                </c:pt>
                <c:pt idx="86">
                  <c:v>63</c:v>
                </c:pt>
                <c:pt idx="87">
                  <c:v>63</c:v>
                </c:pt>
                <c:pt idx="88">
                  <c:v>68</c:v>
                </c:pt>
                <c:pt idx="89">
                  <c:v>153</c:v>
                </c:pt>
                <c:pt idx="90">
                  <c:v>59</c:v>
                </c:pt>
                <c:pt idx="91">
                  <c:v>61</c:v>
                </c:pt>
                <c:pt idx="92">
                  <c:v>59</c:v>
                </c:pt>
                <c:pt idx="93">
                  <c:v>57</c:v>
                </c:pt>
                <c:pt idx="94">
                  <c:v>55</c:v>
                </c:pt>
                <c:pt idx="95">
                  <c:v>57</c:v>
                </c:pt>
                <c:pt idx="96">
                  <c:v>66</c:v>
                </c:pt>
                <c:pt idx="97">
                  <c:v>66</c:v>
                </c:pt>
                <c:pt idx="98">
                  <c:v>70</c:v>
                </c:pt>
                <c:pt idx="99">
                  <c:v>70</c:v>
                </c:pt>
                <c:pt idx="100">
                  <c:v>78</c:v>
                </c:pt>
                <c:pt idx="101">
                  <c:v>78</c:v>
                </c:pt>
                <c:pt idx="102">
                  <c:v>70</c:v>
                </c:pt>
                <c:pt idx="103">
                  <c:v>72</c:v>
                </c:pt>
                <c:pt idx="104">
                  <c:v>112</c:v>
                </c:pt>
                <c:pt idx="105">
                  <c:v>99</c:v>
                </c:pt>
                <c:pt idx="106">
                  <c:v>87</c:v>
                </c:pt>
                <c:pt idx="107">
                  <c:v>76</c:v>
                </c:pt>
                <c:pt idx="108">
                  <c:v>70</c:v>
                </c:pt>
                <c:pt idx="109">
                  <c:v>66</c:v>
                </c:pt>
                <c:pt idx="110">
                  <c:v>59</c:v>
                </c:pt>
                <c:pt idx="111">
                  <c:v>57</c:v>
                </c:pt>
                <c:pt idx="112">
                  <c:v>55</c:v>
                </c:pt>
                <c:pt idx="113">
                  <c:v>53</c:v>
                </c:pt>
                <c:pt idx="114">
                  <c:v>50</c:v>
                </c:pt>
                <c:pt idx="115">
                  <c:v>50</c:v>
                </c:pt>
                <c:pt idx="116">
                  <c:v>57</c:v>
                </c:pt>
                <c:pt idx="117">
                  <c:v>63</c:v>
                </c:pt>
                <c:pt idx="118">
                  <c:v>61</c:v>
                </c:pt>
                <c:pt idx="119">
                  <c:v>55</c:v>
                </c:pt>
                <c:pt idx="120">
                  <c:v>46</c:v>
                </c:pt>
                <c:pt idx="121">
                  <c:v>50</c:v>
                </c:pt>
                <c:pt idx="122">
                  <c:v>53</c:v>
                </c:pt>
                <c:pt idx="123">
                  <c:v>55</c:v>
                </c:pt>
                <c:pt idx="124">
                  <c:v>53</c:v>
                </c:pt>
                <c:pt idx="125">
                  <c:v>55</c:v>
                </c:pt>
                <c:pt idx="126">
                  <c:v>80</c:v>
                </c:pt>
                <c:pt idx="127">
                  <c:v>78</c:v>
                </c:pt>
                <c:pt idx="128">
                  <c:v>33</c:v>
                </c:pt>
                <c:pt idx="129">
                  <c:v>42</c:v>
                </c:pt>
                <c:pt idx="130">
                  <c:v>55</c:v>
                </c:pt>
                <c:pt idx="131">
                  <c:v>53</c:v>
                </c:pt>
                <c:pt idx="132">
                  <c:v>59</c:v>
                </c:pt>
                <c:pt idx="133">
                  <c:v>57</c:v>
                </c:pt>
                <c:pt idx="134">
                  <c:v>59</c:v>
                </c:pt>
                <c:pt idx="135">
                  <c:v>57</c:v>
                </c:pt>
                <c:pt idx="136">
                  <c:v>61</c:v>
                </c:pt>
                <c:pt idx="137">
                  <c:v>63</c:v>
                </c:pt>
                <c:pt idx="138">
                  <c:v>61</c:v>
                </c:pt>
                <c:pt idx="139">
                  <c:v>61</c:v>
                </c:pt>
                <c:pt idx="140">
                  <c:v>66</c:v>
                </c:pt>
                <c:pt idx="141">
                  <c:v>74</c:v>
                </c:pt>
                <c:pt idx="142">
                  <c:v>74</c:v>
                </c:pt>
                <c:pt idx="143">
                  <c:v>70</c:v>
                </c:pt>
                <c:pt idx="144">
                  <c:v>63</c:v>
                </c:pt>
                <c:pt idx="145">
                  <c:v>63</c:v>
                </c:pt>
                <c:pt idx="146">
                  <c:v>63</c:v>
                </c:pt>
                <c:pt idx="147">
                  <c:v>70</c:v>
                </c:pt>
                <c:pt idx="148">
                  <c:v>68</c:v>
                </c:pt>
                <c:pt idx="149">
                  <c:v>68</c:v>
                </c:pt>
                <c:pt idx="150">
                  <c:v>74</c:v>
                </c:pt>
                <c:pt idx="151">
                  <c:v>82</c:v>
                </c:pt>
                <c:pt idx="152">
                  <c:v>87</c:v>
                </c:pt>
                <c:pt idx="153">
                  <c:v>80</c:v>
                </c:pt>
                <c:pt idx="154">
                  <c:v>76</c:v>
                </c:pt>
                <c:pt idx="155">
                  <c:v>63</c:v>
                </c:pt>
                <c:pt idx="156">
                  <c:v>63</c:v>
                </c:pt>
                <c:pt idx="157">
                  <c:v>63</c:v>
                </c:pt>
                <c:pt idx="158">
                  <c:v>63</c:v>
                </c:pt>
                <c:pt idx="159">
                  <c:v>61</c:v>
                </c:pt>
                <c:pt idx="160">
                  <c:v>68</c:v>
                </c:pt>
                <c:pt idx="161">
                  <c:v>74</c:v>
                </c:pt>
                <c:pt idx="162">
                  <c:v>70</c:v>
                </c:pt>
                <c:pt idx="163">
                  <c:v>66</c:v>
                </c:pt>
                <c:pt idx="164">
                  <c:v>59</c:v>
                </c:pt>
                <c:pt idx="165">
                  <c:v>53</c:v>
                </c:pt>
                <c:pt idx="166">
                  <c:v>53</c:v>
                </c:pt>
                <c:pt idx="167">
                  <c:v>57</c:v>
                </c:pt>
                <c:pt idx="168">
                  <c:v>57</c:v>
                </c:pt>
                <c:pt idx="169">
                  <c:v>61</c:v>
                </c:pt>
                <c:pt idx="170">
                  <c:v>59</c:v>
                </c:pt>
                <c:pt idx="171">
                  <c:v>57</c:v>
                </c:pt>
                <c:pt idx="172">
                  <c:v>57</c:v>
                </c:pt>
                <c:pt idx="173">
                  <c:v>55</c:v>
                </c:pt>
                <c:pt idx="174">
                  <c:v>59</c:v>
                </c:pt>
                <c:pt idx="175">
                  <c:v>61</c:v>
                </c:pt>
                <c:pt idx="176">
                  <c:v>63</c:v>
                </c:pt>
                <c:pt idx="177">
                  <c:v>63</c:v>
                </c:pt>
                <c:pt idx="178">
                  <c:v>63</c:v>
                </c:pt>
                <c:pt idx="179">
                  <c:v>63</c:v>
                </c:pt>
              </c:numCache>
            </c:numRef>
          </c:val>
          <c:smooth val="0"/>
        </c:ser>
        <c:dLbls>
          <c:showLegendKey val="0"/>
          <c:showVal val="0"/>
          <c:showCatName val="0"/>
          <c:showSerName val="0"/>
          <c:showPercent val="0"/>
          <c:showBubbleSize val="0"/>
        </c:dLbls>
        <c:smooth val="0"/>
        <c:axId val="485631520"/>
        <c:axId val="485632080"/>
      </c:lineChart>
      <c:catAx>
        <c:axId val="4856315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Time:8:59am-9:29am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32080"/>
        <c:crosses val="autoZero"/>
        <c:auto val="1"/>
        <c:lblAlgn val="ctr"/>
        <c:lblOffset val="100"/>
        <c:noMultiLvlLbl val="0"/>
      </c:catAx>
      <c:valAx>
        <c:axId val="485632080"/>
        <c:scaling>
          <c:orientation val="minMax"/>
          <c:max val="16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31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 peak hour Stadium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Sheet1!$FI$1</c:f>
              <c:strCache>
                <c:ptCount val="1"/>
                <c:pt idx="0">
                  <c:v>AQI(US)</c:v>
                </c:pt>
              </c:strCache>
            </c:strRef>
          </c:tx>
          <c:spPr>
            <a:ln w="28575" cap="rnd">
              <a:solidFill>
                <a:schemeClr val="accent1"/>
              </a:solidFill>
              <a:round/>
            </a:ln>
            <a:effectLst/>
          </c:spPr>
          <c:marker>
            <c:symbol val="none"/>
          </c:marker>
          <c:cat>
            <c:numRef>
              <c:f>Sheet1!$FG$2:$FG$182</c:f>
              <c:numCache>
                <c:formatCode>h:mm:ss</c:formatCode>
                <c:ptCount val="181"/>
                <c:pt idx="0">
                  <c:v>0.64479166666666665</c:v>
                </c:pt>
                <c:pt idx="1">
                  <c:v>0.64490740740740737</c:v>
                </c:pt>
                <c:pt idx="2">
                  <c:v>0.64502314814814821</c:v>
                </c:pt>
                <c:pt idx="3">
                  <c:v>0.64513888888888882</c:v>
                </c:pt>
                <c:pt idx="4">
                  <c:v>0.64525462962962965</c:v>
                </c:pt>
                <c:pt idx="5">
                  <c:v>0.64537037037037037</c:v>
                </c:pt>
                <c:pt idx="6">
                  <c:v>0.64548611111111109</c:v>
                </c:pt>
                <c:pt idx="7">
                  <c:v>0.64560185185185182</c:v>
                </c:pt>
                <c:pt idx="8">
                  <c:v>0.64571759259259254</c:v>
                </c:pt>
                <c:pt idx="9">
                  <c:v>0.64583333333333337</c:v>
                </c:pt>
                <c:pt idx="10">
                  <c:v>0.64594907407407409</c:v>
                </c:pt>
                <c:pt idx="11">
                  <c:v>0.64606481481481481</c:v>
                </c:pt>
                <c:pt idx="12">
                  <c:v>0.64618055555555554</c:v>
                </c:pt>
                <c:pt idx="13">
                  <c:v>0.64629629629629626</c:v>
                </c:pt>
                <c:pt idx="14">
                  <c:v>0.64641203703703709</c:v>
                </c:pt>
                <c:pt idx="15">
                  <c:v>0.64652777777777781</c:v>
                </c:pt>
                <c:pt idx="16">
                  <c:v>0.64664351851851853</c:v>
                </c:pt>
                <c:pt idx="17">
                  <c:v>0.64675925925925926</c:v>
                </c:pt>
                <c:pt idx="18">
                  <c:v>0.64687499999999998</c:v>
                </c:pt>
                <c:pt idx="19">
                  <c:v>0.64699074074074081</c:v>
                </c:pt>
                <c:pt idx="20">
                  <c:v>0.64710648148148142</c:v>
                </c:pt>
                <c:pt idx="21">
                  <c:v>0.64722222222222225</c:v>
                </c:pt>
                <c:pt idx="22">
                  <c:v>0.64733796296296298</c:v>
                </c:pt>
                <c:pt idx="23">
                  <c:v>0.6474537037037037</c:v>
                </c:pt>
                <c:pt idx="24">
                  <c:v>0.64756944444444442</c:v>
                </c:pt>
                <c:pt idx="25">
                  <c:v>0.64768518518518514</c:v>
                </c:pt>
                <c:pt idx="26">
                  <c:v>0.64780092592592597</c:v>
                </c:pt>
                <c:pt idx="27">
                  <c:v>0.6479166666666667</c:v>
                </c:pt>
                <c:pt idx="28">
                  <c:v>0.64803240740740742</c:v>
                </c:pt>
                <c:pt idx="29">
                  <c:v>0.64814814814814814</c:v>
                </c:pt>
                <c:pt idx="30">
                  <c:v>0.64826388888888886</c:v>
                </c:pt>
                <c:pt idx="31">
                  <c:v>0.64837962962962969</c:v>
                </c:pt>
                <c:pt idx="32">
                  <c:v>0.64849537037037031</c:v>
                </c:pt>
                <c:pt idx="33">
                  <c:v>0.64861111111111114</c:v>
                </c:pt>
                <c:pt idx="34">
                  <c:v>0.64872685185185186</c:v>
                </c:pt>
                <c:pt idx="35">
                  <c:v>0.64884259259259258</c:v>
                </c:pt>
                <c:pt idx="36">
                  <c:v>0.6489583333333333</c:v>
                </c:pt>
                <c:pt idx="37">
                  <c:v>0.64907407407407403</c:v>
                </c:pt>
                <c:pt idx="38">
                  <c:v>0.64918981481481486</c:v>
                </c:pt>
                <c:pt idx="39">
                  <c:v>0.64930555555555558</c:v>
                </c:pt>
                <c:pt idx="40">
                  <c:v>0.6494212962962963</c:v>
                </c:pt>
                <c:pt idx="41">
                  <c:v>0.64953703703703702</c:v>
                </c:pt>
                <c:pt idx="42">
                  <c:v>0.64965277777777775</c:v>
                </c:pt>
                <c:pt idx="43">
                  <c:v>0.64976851851851858</c:v>
                </c:pt>
                <c:pt idx="44">
                  <c:v>0.64988425925925919</c:v>
                </c:pt>
                <c:pt idx="45">
                  <c:v>0.65</c:v>
                </c:pt>
                <c:pt idx="46">
                  <c:v>0.65011574074074074</c:v>
                </c:pt>
                <c:pt idx="47">
                  <c:v>0.65023148148148147</c:v>
                </c:pt>
                <c:pt idx="48">
                  <c:v>0.65034722222222219</c:v>
                </c:pt>
                <c:pt idx="49">
                  <c:v>0.65046296296296291</c:v>
                </c:pt>
                <c:pt idx="50">
                  <c:v>0.65057870370370374</c:v>
                </c:pt>
                <c:pt idx="51">
                  <c:v>0.65069444444444446</c:v>
                </c:pt>
                <c:pt idx="52">
                  <c:v>0.65081018518518519</c:v>
                </c:pt>
                <c:pt idx="53">
                  <c:v>0.65092592592592591</c:v>
                </c:pt>
                <c:pt idx="54">
                  <c:v>0.65104166666666663</c:v>
                </c:pt>
                <c:pt idx="55">
                  <c:v>0.65115740740740746</c:v>
                </c:pt>
                <c:pt idx="56">
                  <c:v>0.65127314814814818</c:v>
                </c:pt>
                <c:pt idx="57">
                  <c:v>0.65138888888888891</c:v>
                </c:pt>
                <c:pt idx="58">
                  <c:v>0.65150462962962963</c:v>
                </c:pt>
                <c:pt idx="59">
                  <c:v>0.65162037037037035</c:v>
                </c:pt>
                <c:pt idx="60">
                  <c:v>0.65173611111111118</c:v>
                </c:pt>
                <c:pt idx="61">
                  <c:v>0.65185185185185179</c:v>
                </c:pt>
                <c:pt idx="62">
                  <c:v>0.65196759259259263</c:v>
                </c:pt>
                <c:pt idx="63">
                  <c:v>0.65208333333333335</c:v>
                </c:pt>
                <c:pt idx="64">
                  <c:v>0.65219907407407407</c:v>
                </c:pt>
                <c:pt idx="65">
                  <c:v>0.65231481481481479</c:v>
                </c:pt>
                <c:pt idx="66">
                  <c:v>0.65243055555555551</c:v>
                </c:pt>
                <c:pt idx="67">
                  <c:v>0.65254629629629635</c:v>
                </c:pt>
                <c:pt idx="68">
                  <c:v>0.65266203703703707</c:v>
                </c:pt>
                <c:pt idx="69">
                  <c:v>0.65277777777777779</c:v>
                </c:pt>
                <c:pt idx="70">
                  <c:v>0.65289351851851851</c:v>
                </c:pt>
                <c:pt idx="71">
                  <c:v>0.65300925925925923</c:v>
                </c:pt>
                <c:pt idx="72">
                  <c:v>0.65312500000000007</c:v>
                </c:pt>
                <c:pt idx="73">
                  <c:v>0.65324074074074068</c:v>
                </c:pt>
                <c:pt idx="74">
                  <c:v>0.65335648148148151</c:v>
                </c:pt>
                <c:pt idx="75">
                  <c:v>0.65347222222222223</c:v>
                </c:pt>
                <c:pt idx="76">
                  <c:v>0.65358796296296295</c:v>
                </c:pt>
                <c:pt idx="77">
                  <c:v>0.65370370370370368</c:v>
                </c:pt>
                <c:pt idx="78">
                  <c:v>0.6538194444444444</c:v>
                </c:pt>
                <c:pt idx="79">
                  <c:v>0.65393518518518523</c:v>
                </c:pt>
                <c:pt idx="80">
                  <c:v>0.65405092592592595</c:v>
                </c:pt>
                <c:pt idx="81">
                  <c:v>0.65416666666666667</c:v>
                </c:pt>
                <c:pt idx="82">
                  <c:v>0.6542824074074074</c:v>
                </c:pt>
                <c:pt idx="83">
                  <c:v>0.65439814814814812</c:v>
                </c:pt>
                <c:pt idx="84">
                  <c:v>0.65451388888888895</c:v>
                </c:pt>
                <c:pt idx="85">
                  <c:v>0.65462962962962956</c:v>
                </c:pt>
                <c:pt idx="86">
                  <c:v>0.65474537037037039</c:v>
                </c:pt>
                <c:pt idx="87">
                  <c:v>0.65486111111111112</c:v>
                </c:pt>
                <c:pt idx="88">
                  <c:v>0.65497685185185184</c:v>
                </c:pt>
                <c:pt idx="89">
                  <c:v>0.65509259259259256</c:v>
                </c:pt>
                <c:pt idx="90">
                  <c:v>0.65520833333333328</c:v>
                </c:pt>
                <c:pt idx="91">
                  <c:v>0.65532407407407411</c:v>
                </c:pt>
                <c:pt idx="92">
                  <c:v>0.65543981481481484</c:v>
                </c:pt>
                <c:pt idx="93">
                  <c:v>0.65555555555555556</c:v>
                </c:pt>
                <c:pt idx="94">
                  <c:v>0.65567129629629628</c:v>
                </c:pt>
                <c:pt idx="95">
                  <c:v>0.655787037037037</c:v>
                </c:pt>
                <c:pt idx="96">
                  <c:v>0.65590277777777783</c:v>
                </c:pt>
                <c:pt idx="97">
                  <c:v>0.65601851851851845</c:v>
                </c:pt>
                <c:pt idx="98">
                  <c:v>0.65613425925925928</c:v>
                </c:pt>
                <c:pt idx="99">
                  <c:v>0.65625</c:v>
                </c:pt>
                <c:pt idx="100">
                  <c:v>0.65636574074074072</c:v>
                </c:pt>
                <c:pt idx="101">
                  <c:v>0.65648148148148155</c:v>
                </c:pt>
                <c:pt idx="102">
                  <c:v>0.65659722222222217</c:v>
                </c:pt>
                <c:pt idx="103">
                  <c:v>0.656712962962963</c:v>
                </c:pt>
                <c:pt idx="104">
                  <c:v>0.65682870370370372</c:v>
                </c:pt>
                <c:pt idx="105">
                  <c:v>0.65694444444444444</c:v>
                </c:pt>
                <c:pt idx="106">
                  <c:v>0.65706018518518516</c:v>
                </c:pt>
                <c:pt idx="107">
                  <c:v>0.65717592592592589</c:v>
                </c:pt>
                <c:pt idx="108">
                  <c:v>0.65729166666666672</c:v>
                </c:pt>
                <c:pt idx="109">
                  <c:v>0.65740740740740744</c:v>
                </c:pt>
                <c:pt idx="110">
                  <c:v>0.65752314814814816</c:v>
                </c:pt>
                <c:pt idx="111">
                  <c:v>0.65763888888888888</c:v>
                </c:pt>
                <c:pt idx="112">
                  <c:v>0.65775462962962961</c:v>
                </c:pt>
                <c:pt idx="113">
                  <c:v>0.65787037037037044</c:v>
                </c:pt>
                <c:pt idx="114">
                  <c:v>0.65798611111111105</c:v>
                </c:pt>
                <c:pt idx="115">
                  <c:v>0.65810185185185188</c:v>
                </c:pt>
                <c:pt idx="116">
                  <c:v>0.6582175925925926</c:v>
                </c:pt>
                <c:pt idx="117">
                  <c:v>0.65833333333333333</c:v>
                </c:pt>
                <c:pt idx="118">
                  <c:v>0.65844907407407405</c:v>
                </c:pt>
                <c:pt idx="119">
                  <c:v>0.65856481481481477</c:v>
                </c:pt>
                <c:pt idx="120">
                  <c:v>0.6586805555555556</c:v>
                </c:pt>
                <c:pt idx="121">
                  <c:v>0.65879629629629632</c:v>
                </c:pt>
                <c:pt idx="122">
                  <c:v>0.65891203703703705</c:v>
                </c:pt>
                <c:pt idx="123">
                  <c:v>0.65902777777777777</c:v>
                </c:pt>
                <c:pt idx="124">
                  <c:v>0.65914351851851849</c:v>
                </c:pt>
                <c:pt idx="125">
                  <c:v>0.65925925925925932</c:v>
                </c:pt>
                <c:pt idx="126">
                  <c:v>0.65937499999999993</c:v>
                </c:pt>
                <c:pt idx="127">
                  <c:v>0.65949074074074077</c:v>
                </c:pt>
                <c:pt idx="128">
                  <c:v>0.65960648148148149</c:v>
                </c:pt>
                <c:pt idx="129">
                  <c:v>0.65972222222222221</c:v>
                </c:pt>
                <c:pt idx="130">
                  <c:v>0.65983796296296293</c:v>
                </c:pt>
                <c:pt idx="131">
                  <c:v>0.65995370370370365</c:v>
                </c:pt>
                <c:pt idx="132">
                  <c:v>0.66006944444444449</c:v>
                </c:pt>
                <c:pt idx="133">
                  <c:v>0.66018518518518521</c:v>
                </c:pt>
                <c:pt idx="134">
                  <c:v>0.66030092592592593</c:v>
                </c:pt>
                <c:pt idx="135">
                  <c:v>0.66041666666666665</c:v>
                </c:pt>
                <c:pt idx="136">
                  <c:v>0.66053240740740737</c:v>
                </c:pt>
                <c:pt idx="137">
                  <c:v>0.66064814814814821</c:v>
                </c:pt>
                <c:pt idx="138">
                  <c:v>0.66076388888888882</c:v>
                </c:pt>
                <c:pt idx="139">
                  <c:v>0.66087962962962965</c:v>
                </c:pt>
                <c:pt idx="140">
                  <c:v>0.66099537037037037</c:v>
                </c:pt>
                <c:pt idx="141">
                  <c:v>0.66111111111111109</c:v>
                </c:pt>
                <c:pt idx="142">
                  <c:v>0.66122685185185182</c:v>
                </c:pt>
                <c:pt idx="143">
                  <c:v>0.66134259259259254</c:v>
                </c:pt>
                <c:pt idx="144">
                  <c:v>0.66145833333333337</c:v>
                </c:pt>
                <c:pt idx="145">
                  <c:v>0.66157407407407409</c:v>
                </c:pt>
                <c:pt idx="146">
                  <c:v>0.66168981481481481</c:v>
                </c:pt>
                <c:pt idx="147">
                  <c:v>0.66180555555555554</c:v>
                </c:pt>
                <c:pt idx="148">
                  <c:v>0.66192129629629626</c:v>
                </c:pt>
                <c:pt idx="149">
                  <c:v>0.66203703703703709</c:v>
                </c:pt>
                <c:pt idx="150">
                  <c:v>0.66215277777777781</c:v>
                </c:pt>
                <c:pt idx="151">
                  <c:v>0.66226851851851853</c:v>
                </c:pt>
                <c:pt idx="152">
                  <c:v>0.66238425925925926</c:v>
                </c:pt>
                <c:pt idx="153">
                  <c:v>0.66249999999999998</c:v>
                </c:pt>
                <c:pt idx="154">
                  <c:v>0.66261574074074081</c:v>
                </c:pt>
                <c:pt idx="155">
                  <c:v>0.66273148148148142</c:v>
                </c:pt>
                <c:pt idx="156">
                  <c:v>0.66284722222222225</c:v>
                </c:pt>
                <c:pt idx="157">
                  <c:v>0.66296296296296298</c:v>
                </c:pt>
                <c:pt idx="158">
                  <c:v>0.6630787037037037</c:v>
                </c:pt>
                <c:pt idx="159">
                  <c:v>0.66319444444444442</c:v>
                </c:pt>
                <c:pt idx="160">
                  <c:v>0.66331018518518514</c:v>
                </c:pt>
                <c:pt idx="161">
                  <c:v>0.66342592592592597</c:v>
                </c:pt>
                <c:pt idx="162">
                  <c:v>0.6635416666666667</c:v>
                </c:pt>
                <c:pt idx="163">
                  <c:v>0.66365740740740742</c:v>
                </c:pt>
                <c:pt idx="164">
                  <c:v>0.66377314814814814</c:v>
                </c:pt>
                <c:pt idx="165">
                  <c:v>0.66388888888888886</c:v>
                </c:pt>
                <c:pt idx="166">
                  <c:v>0.66400462962962969</c:v>
                </c:pt>
                <c:pt idx="167">
                  <c:v>0.66412037037037031</c:v>
                </c:pt>
                <c:pt idx="168">
                  <c:v>0.66423611111111114</c:v>
                </c:pt>
                <c:pt idx="169">
                  <c:v>0.66435185185185186</c:v>
                </c:pt>
                <c:pt idx="170">
                  <c:v>0.66446759259259258</c:v>
                </c:pt>
                <c:pt idx="171">
                  <c:v>0.6645833333333333</c:v>
                </c:pt>
                <c:pt idx="172">
                  <c:v>0.66469907407407403</c:v>
                </c:pt>
                <c:pt idx="173">
                  <c:v>0.66481481481481486</c:v>
                </c:pt>
                <c:pt idx="174">
                  <c:v>0.66493055555555558</c:v>
                </c:pt>
                <c:pt idx="175">
                  <c:v>0.6650462962962963</c:v>
                </c:pt>
                <c:pt idx="176">
                  <c:v>0.66516203703703702</c:v>
                </c:pt>
                <c:pt idx="177">
                  <c:v>0.66527777777777775</c:v>
                </c:pt>
                <c:pt idx="178">
                  <c:v>0.66539351851851858</c:v>
                </c:pt>
                <c:pt idx="179">
                  <c:v>0.66550925925925919</c:v>
                </c:pt>
              </c:numCache>
            </c:numRef>
          </c:cat>
          <c:val>
            <c:numRef>
              <c:f>Sheet1!$FI$2:$FI$182</c:f>
              <c:numCache>
                <c:formatCode>General</c:formatCode>
                <c:ptCount val="181"/>
                <c:pt idx="0">
                  <c:v>38</c:v>
                </c:pt>
                <c:pt idx="1">
                  <c:v>33</c:v>
                </c:pt>
                <c:pt idx="2">
                  <c:v>38</c:v>
                </c:pt>
                <c:pt idx="3">
                  <c:v>38</c:v>
                </c:pt>
                <c:pt idx="4">
                  <c:v>33</c:v>
                </c:pt>
                <c:pt idx="5">
                  <c:v>33</c:v>
                </c:pt>
                <c:pt idx="6">
                  <c:v>33</c:v>
                </c:pt>
                <c:pt idx="7">
                  <c:v>33</c:v>
                </c:pt>
                <c:pt idx="8">
                  <c:v>42</c:v>
                </c:pt>
                <c:pt idx="9">
                  <c:v>50</c:v>
                </c:pt>
                <c:pt idx="10">
                  <c:v>57</c:v>
                </c:pt>
                <c:pt idx="11">
                  <c:v>55</c:v>
                </c:pt>
                <c:pt idx="12">
                  <c:v>50</c:v>
                </c:pt>
                <c:pt idx="13">
                  <c:v>38</c:v>
                </c:pt>
                <c:pt idx="14">
                  <c:v>38</c:v>
                </c:pt>
                <c:pt idx="15">
                  <c:v>33</c:v>
                </c:pt>
                <c:pt idx="16">
                  <c:v>29</c:v>
                </c:pt>
                <c:pt idx="17">
                  <c:v>21</c:v>
                </c:pt>
                <c:pt idx="18">
                  <c:v>21</c:v>
                </c:pt>
                <c:pt idx="19">
                  <c:v>21</c:v>
                </c:pt>
                <c:pt idx="20">
                  <c:v>25</c:v>
                </c:pt>
                <c:pt idx="21">
                  <c:v>25</c:v>
                </c:pt>
                <c:pt idx="22">
                  <c:v>29</c:v>
                </c:pt>
                <c:pt idx="23">
                  <c:v>33</c:v>
                </c:pt>
                <c:pt idx="24">
                  <c:v>33</c:v>
                </c:pt>
                <c:pt idx="25">
                  <c:v>29</c:v>
                </c:pt>
                <c:pt idx="26">
                  <c:v>25</c:v>
                </c:pt>
                <c:pt idx="27">
                  <c:v>29</c:v>
                </c:pt>
                <c:pt idx="28">
                  <c:v>33</c:v>
                </c:pt>
                <c:pt idx="29">
                  <c:v>38</c:v>
                </c:pt>
                <c:pt idx="30">
                  <c:v>29</c:v>
                </c:pt>
                <c:pt idx="31">
                  <c:v>25</c:v>
                </c:pt>
                <c:pt idx="32">
                  <c:v>21</c:v>
                </c:pt>
                <c:pt idx="33">
                  <c:v>21</c:v>
                </c:pt>
                <c:pt idx="34">
                  <c:v>17</c:v>
                </c:pt>
                <c:pt idx="35">
                  <c:v>21</c:v>
                </c:pt>
                <c:pt idx="36">
                  <c:v>21</c:v>
                </c:pt>
                <c:pt idx="37">
                  <c:v>21</c:v>
                </c:pt>
                <c:pt idx="38">
                  <c:v>25</c:v>
                </c:pt>
                <c:pt idx="39">
                  <c:v>25</c:v>
                </c:pt>
                <c:pt idx="40">
                  <c:v>25</c:v>
                </c:pt>
                <c:pt idx="41">
                  <c:v>25</c:v>
                </c:pt>
                <c:pt idx="42">
                  <c:v>25</c:v>
                </c:pt>
                <c:pt idx="43">
                  <c:v>25</c:v>
                </c:pt>
                <c:pt idx="44">
                  <c:v>25</c:v>
                </c:pt>
                <c:pt idx="45">
                  <c:v>29</c:v>
                </c:pt>
                <c:pt idx="46">
                  <c:v>38</c:v>
                </c:pt>
                <c:pt idx="47">
                  <c:v>46</c:v>
                </c:pt>
                <c:pt idx="48">
                  <c:v>46</c:v>
                </c:pt>
                <c:pt idx="49">
                  <c:v>33</c:v>
                </c:pt>
                <c:pt idx="50">
                  <c:v>33</c:v>
                </c:pt>
                <c:pt idx="51">
                  <c:v>29</c:v>
                </c:pt>
                <c:pt idx="52">
                  <c:v>42</c:v>
                </c:pt>
                <c:pt idx="53">
                  <c:v>33</c:v>
                </c:pt>
                <c:pt idx="54">
                  <c:v>33</c:v>
                </c:pt>
                <c:pt idx="55">
                  <c:v>21</c:v>
                </c:pt>
                <c:pt idx="56">
                  <c:v>21</c:v>
                </c:pt>
                <c:pt idx="57">
                  <c:v>29</c:v>
                </c:pt>
                <c:pt idx="58">
                  <c:v>42</c:v>
                </c:pt>
                <c:pt idx="59">
                  <c:v>38</c:v>
                </c:pt>
                <c:pt idx="60">
                  <c:v>33</c:v>
                </c:pt>
                <c:pt idx="61">
                  <c:v>33</c:v>
                </c:pt>
                <c:pt idx="62">
                  <c:v>38</c:v>
                </c:pt>
                <c:pt idx="63">
                  <c:v>33</c:v>
                </c:pt>
                <c:pt idx="64">
                  <c:v>33</c:v>
                </c:pt>
                <c:pt idx="65">
                  <c:v>33</c:v>
                </c:pt>
                <c:pt idx="66">
                  <c:v>38</c:v>
                </c:pt>
                <c:pt idx="67">
                  <c:v>33</c:v>
                </c:pt>
                <c:pt idx="68">
                  <c:v>29</c:v>
                </c:pt>
                <c:pt idx="69">
                  <c:v>25</c:v>
                </c:pt>
                <c:pt idx="70">
                  <c:v>21</c:v>
                </c:pt>
                <c:pt idx="71">
                  <c:v>21</c:v>
                </c:pt>
                <c:pt idx="72">
                  <c:v>25</c:v>
                </c:pt>
                <c:pt idx="73">
                  <c:v>25</c:v>
                </c:pt>
                <c:pt idx="74">
                  <c:v>29</c:v>
                </c:pt>
                <c:pt idx="75">
                  <c:v>29</c:v>
                </c:pt>
                <c:pt idx="76">
                  <c:v>29</c:v>
                </c:pt>
                <c:pt idx="77">
                  <c:v>29</c:v>
                </c:pt>
                <c:pt idx="78">
                  <c:v>25</c:v>
                </c:pt>
                <c:pt idx="79">
                  <c:v>25</c:v>
                </c:pt>
                <c:pt idx="80">
                  <c:v>21</c:v>
                </c:pt>
                <c:pt idx="81">
                  <c:v>21</c:v>
                </c:pt>
                <c:pt idx="82">
                  <c:v>21</c:v>
                </c:pt>
                <c:pt idx="83">
                  <c:v>25</c:v>
                </c:pt>
                <c:pt idx="84">
                  <c:v>29</c:v>
                </c:pt>
                <c:pt idx="85">
                  <c:v>29</c:v>
                </c:pt>
                <c:pt idx="86">
                  <c:v>29</c:v>
                </c:pt>
                <c:pt idx="87">
                  <c:v>33</c:v>
                </c:pt>
                <c:pt idx="88">
                  <c:v>33</c:v>
                </c:pt>
                <c:pt idx="89">
                  <c:v>38</c:v>
                </c:pt>
                <c:pt idx="90">
                  <c:v>29</c:v>
                </c:pt>
                <c:pt idx="91">
                  <c:v>25</c:v>
                </c:pt>
                <c:pt idx="92">
                  <c:v>21</c:v>
                </c:pt>
                <c:pt idx="93">
                  <c:v>25</c:v>
                </c:pt>
                <c:pt idx="94">
                  <c:v>25</c:v>
                </c:pt>
                <c:pt idx="95">
                  <c:v>25</c:v>
                </c:pt>
                <c:pt idx="96">
                  <c:v>33</c:v>
                </c:pt>
                <c:pt idx="97">
                  <c:v>38</c:v>
                </c:pt>
                <c:pt idx="98">
                  <c:v>42</c:v>
                </c:pt>
                <c:pt idx="99">
                  <c:v>33</c:v>
                </c:pt>
                <c:pt idx="100">
                  <c:v>33</c:v>
                </c:pt>
                <c:pt idx="101">
                  <c:v>38</c:v>
                </c:pt>
                <c:pt idx="102">
                  <c:v>50</c:v>
                </c:pt>
                <c:pt idx="103">
                  <c:v>50</c:v>
                </c:pt>
                <c:pt idx="104">
                  <c:v>53</c:v>
                </c:pt>
                <c:pt idx="105">
                  <c:v>55</c:v>
                </c:pt>
                <c:pt idx="106">
                  <c:v>55</c:v>
                </c:pt>
                <c:pt idx="107">
                  <c:v>53</c:v>
                </c:pt>
                <c:pt idx="108">
                  <c:v>46</c:v>
                </c:pt>
                <c:pt idx="109">
                  <c:v>33</c:v>
                </c:pt>
                <c:pt idx="110">
                  <c:v>25</c:v>
                </c:pt>
                <c:pt idx="111">
                  <c:v>21</c:v>
                </c:pt>
                <c:pt idx="112">
                  <c:v>25</c:v>
                </c:pt>
                <c:pt idx="113">
                  <c:v>25</c:v>
                </c:pt>
                <c:pt idx="114">
                  <c:v>33</c:v>
                </c:pt>
                <c:pt idx="115">
                  <c:v>38</c:v>
                </c:pt>
                <c:pt idx="116">
                  <c:v>38</c:v>
                </c:pt>
                <c:pt idx="117">
                  <c:v>33</c:v>
                </c:pt>
                <c:pt idx="118">
                  <c:v>33</c:v>
                </c:pt>
                <c:pt idx="119">
                  <c:v>38</c:v>
                </c:pt>
                <c:pt idx="120">
                  <c:v>42</c:v>
                </c:pt>
                <c:pt idx="121">
                  <c:v>38</c:v>
                </c:pt>
                <c:pt idx="122">
                  <c:v>38</c:v>
                </c:pt>
                <c:pt idx="123">
                  <c:v>46</c:v>
                </c:pt>
                <c:pt idx="124">
                  <c:v>50</c:v>
                </c:pt>
                <c:pt idx="125">
                  <c:v>50</c:v>
                </c:pt>
                <c:pt idx="126">
                  <c:v>50</c:v>
                </c:pt>
                <c:pt idx="127">
                  <c:v>46</c:v>
                </c:pt>
                <c:pt idx="128">
                  <c:v>61</c:v>
                </c:pt>
                <c:pt idx="129">
                  <c:v>66</c:v>
                </c:pt>
                <c:pt idx="130">
                  <c:v>68</c:v>
                </c:pt>
                <c:pt idx="131">
                  <c:v>59</c:v>
                </c:pt>
                <c:pt idx="132">
                  <c:v>59</c:v>
                </c:pt>
                <c:pt idx="133">
                  <c:v>57</c:v>
                </c:pt>
                <c:pt idx="134">
                  <c:v>57</c:v>
                </c:pt>
                <c:pt idx="135">
                  <c:v>55</c:v>
                </c:pt>
                <c:pt idx="136">
                  <c:v>57</c:v>
                </c:pt>
                <c:pt idx="137">
                  <c:v>59</c:v>
                </c:pt>
                <c:pt idx="138">
                  <c:v>61</c:v>
                </c:pt>
                <c:pt idx="139">
                  <c:v>57</c:v>
                </c:pt>
                <c:pt idx="140">
                  <c:v>53</c:v>
                </c:pt>
                <c:pt idx="141">
                  <c:v>46</c:v>
                </c:pt>
                <c:pt idx="142">
                  <c:v>46</c:v>
                </c:pt>
                <c:pt idx="143">
                  <c:v>38</c:v>
                </c:pt>
                <c:pt idx="144">
                  <c:v>33</c:v>
                </c:pt>
                <c:pt idx="145">
                  <c:v>33</c:v>
                </c:pt>
                <c:pt idx="146">
                  <c:v>46</c:v>
                </c:pt>
                <c:pt idx="147">
                  <c:v>57</c:v>
                </c:pt>
                <c:pt idx="148">
                  <c:v>53</c:v>
                </c:pt>
                <c:pt idx="149">
                  <c:v>46</c:v>
                </c:pt>
                <c:pt idx="150">
                  <c:v>29</c:v>
                </c:pt>
                <c:pt idx="151">
                  <c:v>42</c:v>
                </c:pt>
                <c:pt idx="152">
                  <c:v>46</c:v>
                </c:pt>
                <c:pt idx="153">
                  <c:v>46</c:v>
                </c:pt>
                <c:pt idx="154">
                  <c:v>42</c:v>
                </c:pt>
                <c:pt idx="155">
                  <c:v>42</c:v>
                </c:pt>
                <c:pt idx="156">
                  <c:v>42</c:v>
                </c:pt>
                <c:pt idx="157">
                  <c:v>42</c:v>
                </c:pt>
                <c:pt idx="158">
                  <c:v>42</c:v>
                </c:pt>
                <c:pt idx="159">
                  <c:v>42</c:v>
                </c:pt>
                <c:pt idx="160">
                  <c:v>42</c:v>
                </c:pt>
                <c:pt idx="161">
                  <c:v>33</c:v>
                </c:pt>
                <c:pt idx="162">
                  <c:v>29</c:v>
                </c:pt>
                <c:pt idx="163">
                  <c:v>29</c:v>
                </c:pt>
                <c:pt idx="164">
                  <c:v>25</c:v>
                </c:pt>
                <c:pt idx="165">
                  <c:v>33</c:v>
                </c:pt>
                <c:pt idx="166">
                  <c:v>55</c:v>
                </c:pt>
                <c:pt idx="167">
                  <c:v>66</c:v>
                </c:pt>
                <c:pt idx="168">
                  <c:v>107</c:v>
                </c:pt>
                <c:pt idx="169">
                  <c:v>42</c:v>
                </c:pt>
                <c:pt idx="170">
                  <c:v>46</c:v>
                </c:pt>
                <c:pt idx="171">
                  <c:v>46</c:v>
                </c:pt>
                <c:pt idx="172">
                  <c:v>55</c:v>
                </c:pt>
                <c:pt idx="173">
                  <c:v>57</c:v>
                </c:pt>
                <c:pt idx="174">
                  <c:v>57</c:v>
                </c:pt>
                <c:pt idx="175">
                  <c:v>53</c:v>
                </c:pt>
                <c:pt idx="176">
                  <c:v>57</c:v>
                </c:pt>
                <c:pt idx="177">
                  <c:v>61</c:v>
                </c:pt>
                <c:pt idx="178">
                  <c:v>66</c:v>
                </c:pt>
                <c:pt idx="179">
                  <c:v>61</c:v>
                </c:pt>
              </c:numCache>
            </c:numRef>
          </c:val>
          <c:smooth val="0"/>
        </c:ser>
        <c:dLbls>
          <c:showLegendKey val="0"/>
          <c:showVal val="0"/>
          <c:showCatName val="0"/>
          <c:showSerName val="0"/>
          <c:showPercent val="0"/>
          <c:showBubbleSize val="0"/>
        </c:dLbls>
        <c:smooth val="0"/>
        <c:axId val="485634320"/>
        <c:axId val="485634880"/>
      </c:lineChart>
      <c:catAx>
        <c:axId val="485634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Time:3:28pm-3:58pm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34880"/>
        <c:crosses val="autoZero"/>
        <c:auto val="1"/>
        <c:lblAlgn val="ctr"/>
        <c:lblOffset val="100"/>
        <c:noMultiLvlLbl val="0"/>
      </c:catAx>
      <c:valAx>
        <c:axId val="485634880"/>
        <c:scaling>
          <c:orientation val="minMax"/>
          <c:max val="16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343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 </a:t>
            </a:r>
            <a:r>
              <a:rPr lang="en-US" sz="1100" b="1" baseline="0">
                <a:solidFill>
                  <a:schemeClr val="tx1"/>
                </a:solidFill>
                <a:latin typeface="Times New Roman" panose="02020603050405020304" pitchFamily="18" charset="0"/>
                <a:cs typeface="Times New Roman" panose="02020603050405020304" pitchFamily="18" charset="0"/>
              </a:rPr>
              <a:t>at peak hour Stadium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Sheet1!$FE$1</c:f>
              <c:strCache>
                <c:ptCount val="1"/>
                <c:pt idx="0">
                  <c:v>CO2(ppm)</c:v>
                </c:pt>
              </c:strCache>
            </c:strRef>
          </c:tx>
          <c:spPr>
            <a:ln w="28575" cap="rnd">
              <a:solidFill>
                <a:schemeClr val="accent1"/>
              </a:solidFill>
              <a:round/>
            </a:ln>
            <a:effectLst/>
          </c:spPr>
          <c:marker>
            <c:symbol val="none"/>
          </c:marker>
          <c:cat>
            <c:numRef>
              <c:f>Sheet1!$FA$2:$FA$182</c:f>
              <c:numCache>
                <c:formatCode>h:mm:ss</c:formatCode>
                <c:ptCount val="181"/>
                <c:pt idx="0">
                  <c:v>0.37439814814814815</c:v>
                </c:pt>
                <c:pt idx="1">
                  <c:v>0.37451388888888887</c:v>
                </c:pt>
                <c:pt idx="2">
                  <c:v>0.37462962962962965</c:v>
                </c:pt>
                <c:pt idx="3">
                  <c:v>0.37474537037037042</c:v>
                </c:pt>
                <c:pt idx="4">
                  <c:v>0.37486111111111109</c:v>
                </c:pt>
                <c:pt idx="5">
                  <c:v>0.37497685185185187</c:v>
                </c:pt>
                <c:pt idx="6">
                  <c:v>0.37509259259259259</c:v>
                </c:pt>
                <c:pt idx="7">
                  <c:v>0.37520833333333337</c:v>
                </c:pt>
                <c:pt idx="8">
                  <c:v>0.37532407407407403</c:v>
                </c:pt>
                <c:pt idx="9">
                  <c:v>0.37543981481481481</c:v>
                </c:pt>
                <c:pt idx="10">
                  <c:v>0.37555555555555559</c:v>
                </c:pt>
                <c:pt idx="11">
                  <c:v>0.37567129629629631</c:v>
                </c:pt>
                <c:pt idx="12">
                  <c:v>0.37578703703703703</c:v>
                </c:pt>
                <c:pt idx="13">
                  <c:v>0.37590277777777775</c:v>
                </c:pt>
                <c:pt idx="14">
                  <c:v>0.37601851851851853</c:v>
                </c:pt>
                <c:pt idx="15">
                  <c:v>0.37613425925925931</c:v>
                </c:pt>
                <c:pt idx="16">
                  <c:v>0.37624999999999997</c:v>
                </c:pt>
                <c:pt idx="17">
                  <c:v>0.37636574074074075</c:v>
                </c:pt>
                <c:pt idx="18">
                  <c:v>0.37648148148148147</c:v>
                </c:pt>
                <c:pt idx="19">
                  <c:v>0.37659722222222225</c:v>
                </c:pt>
                <c:pt idx="20">
                  <c:v>0.37671296296296292</c:v>
                </c:pt>
                <c:pt idx="21">
                  <c:v>0.37682870370370369</c:v>
                </c:pt>
                <c:pt idx="22">
                  <c:v>0.37694444444444447</c:v>
                </c:pt>
                <c:pt idx="23">
                  <c:v>0.37706018518518519</c:v>
                </c:pt>
                <c:pt idx="24">
                  <c:v>0.37717592592592591</c:v>
                </c:pt>
                <c:pt idx="25">
                  <c:v>0.37729166666666664</c:v>
                </c:pt>
                <c:pt idx="26">
                  <c:v>0.37740740740740741</c:v>
                </c:pt>
                <c:pt idx="27">
                  <c:v>0.37752314814814819</c:v>
                </c:pt>
                <c:pt idx="28">
                  <c:v>0.37763888888888886</c:v>
                </c:pt>
                <c:pt idx="29">
                  <c:v>0.37775462962962963</c:v>
                </c:pt>
                <c:pt idx="30">
                  <c:v>0.37787037037037036</c:v>
                </c:pt>
                <c:pt idx="31">
                  <c:v>0.37798611111111113</c:v>
                </c:pt>
                <c:pt idx="32">
                  <c:v>0.3781018518518518</c:v>
                </c:pt>
                <c:pt idx="33">
                  <c:v>0.37821759259259258</c:v>
                </c:pt>
                <c:pt idx="34">
                  <c:v>0.37833333333333335</c:v>
                </c:pt>
                <c:pt idx="35">
                  <c:v>0.37844907407407408</c:v>
                </c:pt>
                <c:pt idx="36">
                  <c:v>0.3785648148148148</c:v>
                </c:pt>
                <c:pt idx="37">
                  <c:v>0.37868055555555552</c:v>
                </c:pt>
                <c:pt idx="38">
                  <c:v>0.3787962962962963</c:v>
                </c:pt>
                <c:pt idx="39">
                  <c:v>0.37891203703703707</c:v>
                </c:pt>
                <c:pt idx="40">
                  <c:v>0.37902777777777774</c:v>
                </c:pt>
                <c:pt idx="41">
                  <c:v>0.37914351851851852</c:v>
                </c:pt>
                <c:pt idx="42">
                  <c:v>0.37925925925925924</c:v>
                </c:pt>
                <c:pt idx="43">
                  <c:v>0.37937500000000002</c:v>
                </c:pt>
                <c:pt idx="44">
                  <c:v>0.3794907407407408</c:v>
                </c:pt>
                <c:pt idx="45">
                  <c:v>0.37960648148148146</c:v>
                </c:pt>
                <c:pt idx="46">
                  <c:v>0.37972222222222224</c:v>
                </c:pt>
                <c:pt idx="47">
                  <c:v>0.37983796296296296</c:v>
                </c:pt>
                <c:pt idx="48">
                  <c:v>0.37995370370370374</c:v>
                </c:pt>
                <c:pt idx="49">
                  <c:v>0.3800694444444444</c:v>
                </c:pt>
                <c:pt idx="50">
                  <c:v>0.38018518518518518</c:v>
                </c:pt>
                <c:pt idx="51">
                  <c:v>0.38030092592592596</c:v>
                </c:pt>
                <c:pt idx="52">
                  <c:v>0.38041666666666668</c:v>
                </c:pt>
                <c:pt idx="53">
                  <c:v>0.3805324074074074</c:v>
                </c:pt>
                <c:pt idx="54">
                  <c:v>0.38064814814814812</c:v>
                </c:pt>
                <c:pt idx="55">
                  <c:v>0.3807638888888889</c:v>
                </c:pt>
                <c:pt idx="56">
                  <c:v>0.38087962962962968</c:v>
                </c:pt>
                <c:pt idx="57">
                  <c:v>0.38099537037037035</c:v>
                </c:pt>
                <c:pt idx="58">
                  <c:v>0.38111111111111112</c:v>
                </c:pt>
                <c:pt idx="59">
                  <c:v>0.38122685185185184</c:v>
                </c:pt>
                <c:pt idx="60">
                  <c:v>0.38134259259259262</c:v>
                </c:pt>
                <c:pt idx="61">
                  <c:v>0.38145833333333329</c:v>
                </c:pt>
                <c:pt idx="62">
                  <c:v>0.38157407407407407</c:v>
                </c:pt>
                <c:pt idx="63">
                  <c:v>0.38168981481481484</c:v>
                </c:pt>
                <c:pt idx="64">
                  <c:v>0.38180555555555556</c:v>
                </c:pt>
                <c:pt idx="65">
                  <c:v>0.38192129629629629</c:v>
                </c:pt>
                <c:pt idx="66">
                  <c:v>0.38203703703703701</c:v>
                </c:pt>
                <c:pt idx="67">
                  <c:v>0.38215277777777779</c:v>
                </c:pt>
                <c:pt idx="68">
                  <c:v>0.38226851851851856</c:v>
                </c:pt>
                <c:pt idx="69">
                  <c:v>0.38238425925925923</c:v>
                </c:pt>
                <c:pt idx="70">
                  <c:v>0.38250000000000001</c:v>
                </c:pt>
                <c:pt idx="71">
                  <c:v>0.38261574074074073</c:v>
                </c:pt>
                <c:pt idx="72">
                  <c:v>0.38273148148148151</c:v>
                </c:pt>
                <c:pt idx="73">
                  <c:v>0.38284722222222217</c:v>
                </c:pt>
                <c:pt idx="74">
                  <c:v>0.38296296296296295</c:v>
                </c:pt>
                <c:pt idx="75">
                  <c:v>0.38307870370370373</c:v>
                </c:pt>
                <c:pt idx="76">
                  <c:v>0.38319444444444445</c:v>
                </c:pt>
                <c:pt idx="77">
                  <c:v>0.38331018518518517</c:v>
                </c:pt>
                <c:pt idx="78">
                  <c:v>0.38342592592592589</c:v>
                </c:pt>
                <c:pt idx="79">
                  <c:v>0.38354166666666667</c:v>
                </c:pt>
                <c:pt idx="80">
                  <c:v>0.38365740740740745</c:v>
                </c:pt>
                <c:pt idx="81">
                  <c:v>0.38377314814814811</c:v>
                </c:pt>
                <c:pt idx="82">
                  <c:v>0.38388888888888889</c:v>
                </c:pt>
                <c:pt idx="83">
                  <c:v>0.38400462962962961</c:v>
                </c:pt>
                <c:pt idx="84">
                  <c:v>0.38412037037037039</c:v>
                </c:pt>
                <c:pt idx="85">
                  <c:v>0.38423611111111117</c:v>
                </c:pt>
                <c:pt idx="86">
                  <c:v>0.38435185185185183</c:v>
                </c:pt>
                <c:pt idx="87">
                  <c:v>0.38446759259259261</c:v>
                </c:pt>
                <c:pt idx="88">
                  <c:v>0.38458333333333333</c:v>
                </c:pt>
                <c:pt idx="89">
                  <c:v>0.38469907407407411</c:v>
                </c:pt>
                <c:pt idx="90">
                  <c:v>0.38481481481481478</c:v>
                </c:pt>
                <c:pt idx="91">
                  <c:v>0.38493055555555555</c:v>
                </c:pt>
                <c:pt idx="92">
                  <c:v>0.38504629629629633</c:v>
                </c:pt>
                <c:pt idx="93">
                  <c:v>0.38516203703703705</c:v>
                </c:pt>
                <c:pt idx="94">
                  <c:v>0.38527777777777777</c:v>
                </c:pt>
                <c:pt idx="95">
                  <c:v>0.3853935185185185</c:v>
                </c:pt>
                <c:pt idx="96">
                  <c:v>0.38550925925925927</c:v>
                </c:pt>
                <c:pt idx="97">
                  <c:v>0.38562500000000005</c:v>
                </c:pt>
                <c:pt idx="98">
                  <c:v>0.38574074074074072</c:v>
                </c:pt>
                <c:pt idx="99">
                  <c:v>0.38585648148148149</c:v>
                </c:pt>
                <c:pt idx="100">
                  <c:v>0.38597222222222222</c:v>
                </c:pt>
                <c:pt idx="101">
                  <c:v>0.38608796296296299</c:v>
                </c:pt>
                <c:pt idx="102">
                  <c:v>0.38620370370370366</c:v>
                </c:pt>
                <c:pt idx="103">
                  <c:v>0.38631944444444444</c:v>
                </c:pt>
                <c:pt idx="104">
                  <c:v>0.38643518518518521</c:v>
                </c:pt>
                <c:pt idx="105">
                  <c:v>0.38655092592592594</c:v>
                </c:pt>
                <c:pt idx="106">
                  <c:v>0.38666666666666666</c:v>
                </c:pt>
                <c:pt idx="107">
                  <c:v>0.38678240740740738</c:v>
                </c:pt>
                <c:pt idx="108">
                  <c:v>0.38689814814814816</c:v>
                </c:pt>
                <c:pt idx="109">
                  <c:v>0.38701388888888894</c:v>
                </c:pt>
                <c:pt idx="110">
                  <c:v>0.3871296296296296</c:v>
                </c:pt>
                <c:pt idx="111">
                  <c:v>0.38724537037037038</c:v>
                </c:pt>
                <c:pt idx="112">
                  <c:v>0.3873611111111111</c:v>
                </c:pt>
                <c:pt idx="113">
                  <c:v>0.38747685185185188</c:v>
                </c:pt>
                <c:pt idx="114">
                  <c:v>0.38759259259259254</c:v>
                </c:pt>
                <c:pt idx="115">
                  <c:v>0.38770833333333332</c:v>
                </c:pt>
                <c:pt idx="116">
                  <c:v>0.3878240740740741</c:v>
                </c:pt>
                <c:pt idx="117">
                  <c:v>0.38793981481481482</c:v>
                </c:pt>
                <c:pt idx="118">
                  <c:v>0.38805555555555554</c:v>
                </c:pt>
                <c:pt idx="119">
                  <c:v>0.38817129629629626</c:v>
                </c:pt>
                <c:pt idx="120">
                  <c:v>0.38828703703703704</c:v>
                </c:pt>
                <c:pt idx="121">
                  <c:v>0.38840277777777782</c:v>
                </c:pt>
                <c:pt idx="122">
                  <c:v>0.38851851851851849</c:v>
                </c:pt>
                <c:pt idx="123">
                  <c:v>0.38863425925925926</c:v>
                </c:pt>
                <c:pt idx="124">
                  <c:v>0.38874999999999998</c:v>
                </c:pt>
                <c:pt idx="125">
                  <c:v>0.38886574074074076</c:v>
                </c:pt>
                <c:pt idx="126">
                  <c:v>0.38898148148148143</c:v>
                </c:pt>
                <c:pt idx="127">
                  <c:v>0.38909722222222221</c:v>
                </c:pt>
                <c:pt idx="128">
                  <c:v>0.38921296296296298</c:v>
                </c:pt>
                <c:pt idx="129">
                  <c:v>0.3893287037037037</c:v>
                </c:pt>
                <c:pt idx="130">
                  <c:v>0.38944444444444448</c:v>
                </c:pt>
                <c:pt idx="131">
                  <c:v>0.38956018518518515</c:v>
                </c:pt>
                <c:pt idx="132">
                  <c:v>0.38967592592592593</c:v>
                </c:pt>
                <c:pt idx="133">
                  <c:v>0.3897916666666667</c:v>
                </c:pt>
                <c:pt idx="134">
                  <c:v>0.38990740740740737</c:v>
                </c:pt>
                <c:pt idx="135">
                  <c:v>0.39002314814814815</c:v>
                </c:pt>
                <c:pt idx="136">
                  <c:v>0.39013888888888887</c:v>
                </c:pt>
                <c:pt idx="137">
                  <c:v>0.39025462962962965</c:v>
                </c:pt>
                <c:pt idx="138">
                  <c:v>0.39037037037037042</c:v>
                </c:pt>
                <c:pt idx="139">
                  <c:v>0.39048611111111109</c:v>
                </c:pt>
                <c:pt idx="140">
                  <c:v>0.39060185185185187</c:v>
                </c:pt>
                <c:pt idx="141">
                  <c:v>0.39071759259259259</c:v>
                </c:pt>
                <c:pt idx="142">
                  <c:v>0.39083333333333337</c:v>
                </c:pt>
                <c:pt idx="143">
                  <c:v>0.39094907407407403</c:v>
                </c:pt>
                <c:pt idx="144">
                  <c:v>0.39106481481481481</c:v>
                </c:pt>
                <c:pt idx="145">
                  <c:v>0.39118055555555559</c:v>
                </c:pt>
                <c:pt idx="146">
                  <c:v>0.39129629629629631</c:v>
                </c:pt>
                <c:pt idx="147">
                  <c:v>0.39141203703703703</c:v>
                </c:pt>
                <c:pt idx="148">
                  <c:v>0.39152777777777775</c:v>
                </c:pt>
                <c:pt idx="149">
                  <c:v>0.39164351851851853</c:v>
                </c:pt>
                <c:pt idx="150">
                  <c:v>0.39175925925925931</c:v>
                </c:pt>
                <c:pt idx="151">
                  <c:v>0.39187499999999997</c:v>
                </c:pt>
                <c:pt idx="152">
                  <c:v>0.39199074074074075</c:v>
                </c:pt>
                <c:pt idx="153">
                  <c:v>0.39210648148148147</c:v>
                </c:pt>
                <c:pt idx="154">
                  <c:v>0.39222222222222225</c:v>
                </c:pt>
                <c:pt idx="155">
                  <c:v>0.39233796296296292</c:v>
                </c:pt>
                <c:pt idx="156">
                  <c:v>0.39245370370370369</c:v>
                </c:pt>
                <c:pt idx="157">
                  <c:v>0.39256944444444447</c:v>
                </c:pt>
                <c:pt idx="158">
                  <c:v>0.39268518518518519</c:v>
                </c:pt>
                <c:pt idx="159">
                  <c:v>0.39280092592592591</c:v>
                </c:pt>
                <c:pt idx="160">
                  <c:v>0.39291666666666664</c:v>
                </c:pt>
                <c:pt idx="161">
                  <c:v>0.39303240740740741</c:v>
                </c:pt>
                <c:pt idx="162">
                  <c:v>0.39314814814814819</c:v>
                </c:pt>
                <c:pt idx="163">
                  <c:v>0.39326388888888886</c:v>
                </c:pt>
                <c:pt idx="164">
                  <c:v>0.39337962962962963</c:v>
                </c:pt>
                <c:pt idx="165">
                  <c:v>0.39349537037037036</c:v>
                </c:pt>
                <c:pt idx="166">
                  <c:v>0.39361111111111113</c:v>
                </c:pt>
                <c:pt idx="167">
                  <c:v>0.3937268518518518</c:v>
                </c:pt>
                <c:pt idx="168">
                  <c:v>0.39384259259259258</c:v>
                </c:pt>
                <c:pt idx="169">
                  <c:v>0.39395833333333335</c:v>
                </c:pt>
                <c:pt idx="170">
                  <c:v>0.39407407407407408</c:v>
                </c:pt>
                <c:pt idx="171">
                  <c:v>0.3941898148148148</c:v>
                </c:pt>
                <c:pt idx="172">
                  <c:v>0.39430555555555552</c:v>
                </c:pt>
                <c:pt idx="173">
                  <c:v>0.3944212962962963</c:v>
                </c:pt>
                <c:pt idx="174">
                  <c:v>0.39453703703703707</c:v>
                </c:pt>
                <c:pt idx="175">
                  <c:v>0.3946527777777778</c:v>
                </c:pt>
                <c:pt idx="176">
                  <c:v>0.39476851851851852</c:v>
                </c:pt>
                <c:pt idx="177">
                  <c:v>0.39488425925925924</c:v>
                </c:pt>
                <c:pt idx="178">
                  <c:v>0.39500000000000002</c:v>
                </c:pt>
                <c:pt idx="179">
                  <c:v>0.39511574074074068</c:v>
                </c:pt>
              </c:numCache>
            </c:numRef>
          </c:cat>
          <c:val>
            <c:numRef>
              <c:f>Sheet1!$FE$2:$FE$182</c:f>
              <c:numCache>
                <c:formatCode>General</c:formatCode>
                <c:ptCount val="181"/>
                <c:pt idx="0">
                  <c:v>448</c:v>
                </c:pt>
                <c:pt idx="1">
                  <c:v>448</c:v>
                </c:pt>
                <c:pt idx="2">
                  <c:v>412</c:v>
                </c:pt>
                <c:pt idx="3">
                  <c:v>419</c:v>
                </c:pt>
                <c:pt idx="4">
                  <c:v>406</c:v>
                </c:pt>
                <c:pt idx="5">
                  <c:v>404</c:v>
                </c:pt>
                <c:pt idx="6">
                  <c:v>403</c:v>
                </c:pt>
                <c:pt idx="7">
                  <c:v>403</c:v>
                </c:pt>
                <c:pt idx="8">
                  <c:v>403</c:v>
                </c:pt>
                <c:pt idx="9">
                  <c:v>402</c:v>
                </c:pt>
                <c:pt idx="10">
                  <c:v>402</c:v>
                </c:pt>
                <c:pt idx="11">
                  <c:v>403</c:v>
                </c:pt>
                <c:pt idx="12">
                  <c:v>404</c:v>
                </c:pt>
                <c:pt idx="13">
                  <c:v>404</c:v>
                </c:pt>
                <c:pt idx="14">
                  <c:v>404</c:v>
                </c:pt>
                <c:pt idx="15">
                  <c:v>403</c:v>
                </c:pt>
                <c:pt idx="16">
                  <c:v>402</c:v>
                </c:pt>
                <c:pt idx="17">
                  <c:v>401</c:v>
                </c:pt>
                <c:pt idx="18">
                  <c:v>401</c:v>
                </c:pt>
                <c:pt idx="19">
                  <c:v>400</c:v>
                </c:pt>
                <c:pt idx="20">
                  <c:v>400</c:v>
                </c:pt>
                <c:pt idx="21">
                  <c:v>400</c:v>
                </c:pt>
                <c:pt idx="22">
                  <c:v>400</c:v>
                </c:pt>
                <c:pt idx="23">
                  <c:v>399</c:v>
                </c:pt>
                <c:pt idx="24">
                  <c:v>399</c:v>
                </c:pt>
                <c:pt idx="25">
                  <c:v>398</c:v>
                </c:pt>
                <c:pt idx="26">
                  <c:v>399</c:v>
                </c:pt>
                <c:pt idx="27">
                  <c:v>401</c:v>
                </c:pt>
                <c:pt idx="28">
                  <c:v>400</c:v>
                </c:pt>
                <c:pt idx="29">
                  <c:v>399</c:v>
                </c:pt>
                <c:pt idx="30">
                  <c:v>399</c:v>
                </c:pt>
                <c:pt idx="31">
                  <c:v>399</c:v>
                </c:pt>
                <c:pt idx="32">
                  <c:v>399</c:v>
                </c:pt>
                <c:pt idx="33">
                  <c:v>398</c:v>
                </c:pt>
                <c:pt idx="34">
                  <c:v>398</c:v>
                </c:pt>
                <c:pt idx="35">
                  <c:v>398</c:v>
                </c:pt>
                <c:pt idx="36">
                  <c:v>398</c:v>
                </c:pt>
                <c:pt idx="37">
                  <c:v>397</c:v>
                </c:pt>
                <c:pt idx="38">
                  <c:v>399</c:v>
                </c:pt>
                <c:pt idx="39">
                  <c:v>403</c:v>
                </c:pt>
                <c:pt idx="40">
                  <c:v>405</c:v>
                </c:pt>
                <c:pt idx="41">
                  <c:v>405</c:v>
                </c:pt>
                <c:pt idx="42">
                  <c:v>405</c:v>
                </c:pt>
                <c:pt idx="43">
                  <c:v>404</c:v>
                </c:pt>
                <c:pt idx="44">
                  <c:v>404</c:v>
                </c:pt>
                <c:pt idx="45">
                  <c:v>402</c:v>
                </c:pt>
                <c:pt idx="46">
                  <c:v>400</c:v>
                </c:pt>
                <c:pt idx="47">
                  <c:v>398</c:v>
                </c:pt>
                <c:pt idx="48">
                  <c:v>397</c:v>
                </c:pt>
                <c:pt idx="49">
                  <c:v>396</c:v>
                </c:pt>
                <c:pt idx="50">
                  <c:v>395</c:v>
                </c:pt>
                <c:pt idx="51">
                  <c:v>395</c:v>
                </c:pt>
                <c:pt idx="52">
                  <c:v>395</c:v>
                </c:pt>
                <c:pt idx="53">
                  <c:v>395</c:v>
                </c:pt>
                <c:pt idx="54">
                  <c:v>395</c:v>
                </c:pt>
                <c:pt idx="55">
                  <c:v>394</c:v>
                </c:pt>
                <c:pt idx="56">
                  <c:v>394</c:v>
                </c:pt>
                <c:pt idx="57">
                  <c:v>394</c:v>
                </c:pt>
                <c:pt idx="58">
                  <c:v>394</c:v>
                </c:pt>
                <c:pt idx="59">
                  <c:v>395</c:v>
                </c:pt>
                <c:pt idx="60">
                  <c:v>395</c:v>
                </c:pt>
                <c:pt idx="61">
                  <c:v>397</c:v>
                </c:pt>
                <c:pt idx="62">
                  <c:v>397</c:v>
                </c:pt>
                <c:pt idx="63">
                  <c:v>399</c:v>
                </c:pt>
                <c:pt idx="64">
                  <c:v>400</c:v>
                </c:pt>
                <c:pt idx="65">
                  <c:v>399</c:v>
                </c:pt>
                <c:pt idx="66">
                  <c:v>399</c:v>
                </c:pt>
                <c:pt idx="67">
                  <c:v>399</c:v>
                </c:pt>
                <c:pt idx="68">
                  <c:v>399</c:v>
                </c:pt>
                <c:pt idx="69">
                  <c:v>399</c:v>
                </c:pt>
                <c:pt idx="70">
                  <c:v>398</c:v>
                </c:pt>
                <c:pt idx="71">
                  <c:v>398</c:v>
                </c:pt>
                <c:pt idx="72">
                  <c:v>398</c:v>
                </c:pt>
                <c:pt idx="73">
                  <c:v>399</c:v>
                </c:pt>
                <c:pt idx="74">
                  <c:v>399</c:v>
                </c:pt>
                <c:pt idx="75">
                  <c:v>401</c:v>
                </c:pt>
                <c:pt idx="76">
                  <c:v>402</c:v>
                </c:pt>
                <c:pt idx="77">
                  <c:v>402</c:v>
                </c:pt>
                <c:pt idx="78">
                  <c:v>402</c:v>
                </c:pt>
                <c:pt idx="79">
                  <c:v>402</c:v>
                </c:pt>
                <c:pt idx="80">
                  <c:v>400</c:v>
                </c:pt>
                <c:pt idx="81">
                  <c:v>400</c:v>
                </c:pt>
                <c:pt idx="82">
                  <c:v>402</c:v>
                </c:pt>
                <c:pt idx="83">
                  <c:v>401</c:v>
                </c:pt>
                <c:pt idx="84">
                  <c:v>402</c:v>
                </c:pt>
                <c:pt idx="85">
                  <c:v>401</c:v>
                </c:pt>
                <c:pt idx="86">
                  <c:v>401</c:v>
                </c:pt>
                <c:pt idx="87">
                  <c:v>401</c:v>
                </c:pt>
                <c:pt idx="88">
                  <c:v>401</c:v>
                </c:pt>
                <c:pt idx="89">
                  <c:v>401</c:v>
                </c:pt>
                <c:pt idx="90">
                  <c:v>401</c:v>
                </c:pt>
                <c:pt idx="91">
                  <c:v>401</c:v>
                </c:pt>
                <c:pt idx="92">
                  <c:v>401</c:v>
                </c:pt>
                <c:pt idx="93">
                  <c:v>401</c:v>
                </c:pt>
                <c:pt idx="94">
                  <c:v>400</c:v>
                </c:pt>
                <c:pt idx="95">
                  <c:v>401</c:v>
                </c:pt>
                <c:pt idx="96">
                  <c:v>400</c:v>
                </c:pt>
                <c:pt idx="97">
                  <c:v>400</c:v>
                </c:pt>
                <c:pt idx="98">
                  <c:v>399</c:v>
                </c:pt>
                <c:pt idx="99">
                  <c:v>399</c:v>
                </c:pt>
                <c:pt idx="100">
                  <c:v>401</c:v>
                </c:pt>
                <c:pt idx="101">
                  <c:v>402</c:v>
                </c:pt>
                <c:pt idx="102">
                  <c:v>406</c:v>
                </c:pt>
                <c:pt idx="103">
                  <c:v>405</c:v>
                </c:pt>
                <c:pt idx="104">
                  <c:v>407</c:v>
                </c:pt>
                <c:pt idx="105">
                  <c:v>409</c:v>
                </c:pt>
                <c:pt idx="106">
                  <c:v>412</c:v>
                </c:pt>
                <c:pt idx="107">
                  <c:v>414</c:v>
                </c:pt>
                <c:pt idx="108">
                  <c:v>415</c:v>
                </c:pt>
                <c:pt idx="109">
                  <c:v>415</c:v>
                </c:pt>
                <c:pt idx="110">
                  <c:v>414</c:v>
                </c:pt>
                <c:pt idx="111">
                  <c:v>413</c:v>
                </c:pt>
                <c:pt idx="112">
                  <c:v>412</c:v>
                </c:pt>
                <c:pt idx="113">
                  <c:v>411</c:v>
                </c:pt>
                <c:pt idx="114">
                  <c:v>407</c:v>
                </c:pt>
                <c:pt idx="115">
                  <c:v>405</c:v>
                </c:pt>
                <c:pt idx="116">
                  <c:v>404</c:v>
                </c:pt>
                <c:pt idx="117">
                  <c:v>403</c:v>
                </c:pt>
                <c:pt idx="118">
                  <c:v>404</c:v>
                </c:pt>
                <c:pt idx="119">
                  <c:v>403</c:v>
                </c:pt>
                <c:pt idx="120">
                  <c:v>403</c:v>
                </c:pt>
                <c:pt idx="121">
                  <c:v>403</c:v>
                </c:pt>
                <c:pt idx="122">
                  <c:v>402</c:v>
                </c:pt>
                <c:pt idx="123">
                  <c:v>402</c:v>
                </c:pt>
                <c:pt idx="124">
                  <c:v>401</c:v>
                </c:pt>
                <c:pt idx="125">
                  <c:v>400</c:v>
                </c:pt>
                <c:pt idx="126">
                  <c:v>398</c:v>
                </c:pt>
                <c:pt idx="127">
                  <c:v>397</c:v>
                </c:pt>
                <c:pt idx="128">
                  <c:v>397</c:v>
                </c:pt>
                <c:pt idx="129">
                  <c:v>397</c:v>
                </c:pt>
                <c:pt idx="130">
                  <c:v>397</c:v>
                </c:pt>
                <c:pt idx="131">
                  <c:v>396</c:v>
                </c:pt>
                <c:pt idx="132">
                  <c:v>393</c:v>
                </c:pt>
                <c:pt idx="133">
                  <c:v>393</c:v>
                </c:pt>
                <c:pt idx="134">
                  <c:v>393</c:v>
                </c:pt>
                <c:pt idx="135">
                  <c:v>394</c:v>
                </c:pt>
                <c:pt idx="136">
                  <c:v>397</c:v>
                </c:pt>
                <c:pt idx="137">
                  <c:v>400</c:v>
                </c:pt>
                <c:pt idx="138">
                  <c:v>401</c:v>
                </c:pt>
                <c:pt idx="139">
                  <c:v>401</c:v>
                </c:pt>
                <c:pt idx="140">
                  <c:v>401</c:v>
                </c:pt>
                <c:pt idx="141">
                  <c:v>402</c:v>
                </c:pt>
                <c:pt idx="142">
                  <c:v>402</c:v>
                </c:pt>
                <c:pt idx="143">
                  <c:v>399</c:v>
                </c:pt>
                <c:pt idx="144">
                  <c:v>398</c:v>
                </c:pt>
                <c:pt idx="145">
                  <c:v>398</c:v>
                </c:pt>
                <c:pt idx="146">
                  <c:v>397</c:v>
                </c:pt>
                <c:pt idx="147">
                  <c:v>395</c:v>
                </c:pt>
                <c:pt idx="148">
                  <c:v>394</c:v>
                </c:pt>
                <c:pt idx="149">
                  <c:v>394</c:v>
                </c:pt>
                <c:pt idx="150">
                  <c:v>393</c:v>
                </c:pt>
                <c:pt idx="151">
                  <c:v>394</c:v>
                </c:pt>
                <c:pt idx="152">
                  <c:v>395</c:v>
                </c:pt>
                <c:pt idx="153">
                  <c:v>398</c:v>
                </c:pt>
                <c:pt idx="154">
                  <c:v>398</c:v>
                </c:pt>
                <c:pt idx="155">
                  <c:v>398</c:v>
                </c:pt>
                <c:pt idx="156">
                  <c:v>397</c:v>
                </c:pt>
                <c:pt idx="157">
                  <c:v>396</c:v>
                </c:pt>
                <c:pt idx="158">
                  <c:v>396</c:v>
                </c:pt>
                <c:pt idx="159">
                  <c:v>394</c:v>
                </c:pt>
                <c:pt idx="160">
                  <c:v>394</c:v>
                </c:pt>
                <c:pt idx="161">
                  <c:v>394</c:v>
                </c:pt>
                <c:pt idx="162">
                  <c:v>393</c:v>
                </c:pt>
                <c:pt idx="163">
                  <c:v>393</c:v>
                </c:pt>
                <c:pt idx="164">
                  <c:v>392</c:v>
                </c:pt>
                <c:pt idx="165">
                  <c:v>390</c:v>
                </c:pt>
                <c:pt idx="166">
                  <c:v>390</c:v>
                </c:pt>
                <c:pt idx="167">
                  <c:v>389</c:v>
                </c:pt>
                <c:pt idx="168">
                  <c:v>391</c:v>
                </c:pt>
                <c:pt idx="169">
                  <c:v>392</c:v>
                </c:pt>
                <c:pt idx="170">
                  <c:v>391</c:v>
                </c:pt>
                <c:pt idx="171">
                  <c:v>392</c:v>
                </c:pt>
                <c:pt idx="172">
                  <c:v>394</c:v>
                </c:pt>
                <c:pt idx="173">
                  <c:v>395</c:v>
                </c:pt>
                <c:pt idx="174">
                  <c:v>395</c:v>
                </c:pt>
                <c:pt idx="175">
                  <c:v>396</c:v>
                </c:pt>
                <c:pt idx="176">
                  <c:v>396</c:v>
                </c:pt>
                <c:pt idx="177">
                  <c:v>395</c:v>
                </c:pt>
                <c:pt idx="178">
                  <c:v>396</c:v>
                </c:pt>
                <c:pt idx="179">
                  <c:v>398</c:v>
                </c:pt>
              </c:numCache>
            </c:numRef>
          </c:val>
          <c:smooth val="0"/>
        </c:ser>
        <c:dLbls>
          <c:showLegendKey val="0"/>
          <c:showVal val="0"/>
          <c:showCatName val="0"/>
          <c:showSerName val="0"/>
          <c:showPercent val="0"/>
          <c:showBubbleSize val="0"/>
        </c:dLbls>
        <c:smooth val="0"/>
        <c:axId val="485637120"/>
        <c:axId val="485637680"/>
      </c:lineChart>
      <c:catAx>
        <c:axId val="4856371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Time:8:59am-9:29am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37680"/>
        <c:crosses val="autoZero"/>
        <c:auto val="1"/>
        <c:lblAlgn val="ctr"/>
        <c:lblOffset val="100"/>
        <c:noMultiLvlLbl val="0"/>
      </c:catAx>
      <c:valAx>
        <c:axId val="485637680"/>
        <c:scaling>
          <c:orientation val="minMax"/>
          <c:max val="6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371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 peak hour Stadium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Sheet1!$FK$1</c:f>
              <c:strCache>
                <c:ptCount val="1"/>
                <c:pt idx="0">
                  <c:v>CO2(ppm)</c:v>
                </c:pt>
              </c:strCache>
            </c:strRef>
          </c:tx>
          <c:spPr>
            <a:ln w="28575" cap="rnd">
              <a:solidFill>
                <a:schemeClr val="accent1"/>
              </a:solidFill>
              <a:round/>
            </a:ln>
            <a:effectLst/>
          </c:spPr>
          <c:marker>
            <c:symbol val="none"/>
          </c:marker>
          <c:cat>
            <c:numRef>
              <c:f>Sheet1!$FG$2:$FG$182</c:f>
              <c:numCache>
                <c:formatCode>h:mm:ss</c:formatCode>
                <c:ptCount val="181"/>
                <c:pt idx="0">
                  <c:v>0.64479166666666665</c:v>
                </c:pt>
                <c:pt idx="1">
                  <c:v>0.64490740740740737</c:v>
                </c:pt>
                <c:pt idx="2">
                  <c:v>0.64502314814814821</c:v>
                </c:pt>
                <c:pt idx="3">
                  <c:v>0.64513888888888882</c:v>
                </c:pt>
                <c:pt idx="4">
                  <c:v>0.64525462962962965</c:v>
                </c:pt>
                <c:pt idx="5">
                  <c:v>0.64537037037037037</c:v>
                </c:pt>
                <c:pt idx="6">
                  <c:v>0.64548611111111109</c:v>
                </c:pt>
                <c:pt idx="7">
                  <c:v>0.64560185185185182</c:v>
                </c:pt>
                <c:pt idx="8">
                  <c:v>0.64571759259259254</c:v>
                </c:pt>
                <c:pt idx="9">
                  <c:v>0.64583333333333337</c:v>
                </c:pt>
                <c:pt idx="10">
                  <c:v>0.64594907407407409</c:v>
                </c:pt>
                <c:pt idx="11">
                  <c:v>0.64606481481481481</c:v>
                </c:pt>
                <c:pt idx="12">
                  <c:v>0.64618055555555554</c:v>
                </c:pt>
                <c:pt idx="13">
                  <c:v>0.64629629629629626</c:v>
                </c:pt>
                <c:pt idx="14">
                  <c:v>0.64641203703703709</c:v>
                </c:pt>
                <c:pt idx="15">
                  <c:v>0.64652777777777781</c:v>
                </c:pt>
                <c:pt idx="16">
                  <c:v>0.64664351851851853</c:v>
                </c:pt>
                <c:pt idx="17">
                  <c:v>0.64675925925925926</c:v>
                </c:pt>
                <c:pt idx="18">
                  <c:v>0.64687499999999998</c:v>
                </c:pt>
                <c:pt idx="19">
                  <c:v>0.64699074074074081</c:v>
                </c:pt>
                <c:pt idx="20">
                  <c:v>0.64710648148148142</c:v>
                </c:pt>
                <c:pt idx="21">
                  <c:v>0.64722222222222225</c:v>
                </c:pt>
                <c:pt idx="22">
                  <c:v>0.64733796296296298</c:v>
                </c:pt>
                <c:pt idx="23">
                  <c:v>0.6474537037037037</c:v>
                </c:pt>
                <c:pt idx="24">
                  <c:v>0.64756944444444442</c:v>
                </c:pt>
                <c:pt idx="25">
                  <c:v>0.64768518518518514</c:v>
                </c:pt>
                <c:pt idx="26">
                  <c:v>0.64780092592592597</c:v>
                </c:pt>
                <c:pt idx="27">
                  <c:v>0.6479166666666667</c:v>
                </c:pt>
                <c:pt idx="28">
                  <c:v>0.64803240740740742</c:v>
                </c:pt>
                <c:pt idx="29">
                  <c:v>0.64814814814814814</c:v>
                </c:pt>
                <c:pt idx="30">
                  <c:v>0.64826388888888886</c:v>
                </c:pt>
                <c:pt idx="31">
                  <c:v>0.64837962962962969</c:v>
                </c:pt>
                <c:pt idx="32">
                  <c:v>0.64849537037037031</c:v>
                </c:pt>
                <c:pt idx="33">
                  <c:v>0.64861111111111114</c:v>
                </c:pt>
                <c:pt idx="34">
                  <c:v>0.64872685185185186</c:v>
                </c:pt>
                <c:pt idx="35">
                  <c:v>0.64884259259259258</c:v>
                </c:pt>
                <c:pt idx="36">
                  <c:v>0.6489583333333333</c:v>
                </c:pt>
                <c:pt idx="37">
                  <c:v>0.64907407407407403</c:v>
                </c:pt>
                <c:pt idx="38">
                  <c:v>0.64918981481481486</c:v>
                </c:pt>
                <c:pt idx="39">
                  <c:v>0.64930555555555558</c:v>
                </c:pt>
                <c:pt idx="40">
                  <c:v>0.6494212962962963</c:v>
                </c:pt>
                <c:pt idx="41">
                  <c:v>0.64953703703703702</c:v>
                </c:pt>
                <c:pt idx="42">
                  <c:v>0.64965277777777775</c:v>
                </c:pt>
                <c:pt idx="43">
                  <c:v>0.64976851851851858</c:v>
                </c:pt>
                <c:pt idx="44">
                  <c:v>0.64988425925925919</c:v>
                </c:pt>
                <c:pt idx="45">
                  <c:v>0.65</c:v>
                </c:pt>
                <c:pt idx="46">
                  <c:v>0.65011574074074074</c:v>
                </c:pt>
                <c:pt idx="47">
                  <c:v>0.65023148148148147</c:v>
                </c:pt>
                <c:pt idx="48">
                  <c:v>0.65034722222222219</c:v>
                </c:pt>
                <c:pt idx="49">
                  <c:v>0.65046296296296291</c:v>
                </c:pt>
                <c:pt idx="50">
                  <c:v>0.65057870370370374</c:v>
                </c:pt>
                <c:pt idx="51">
                  <c:v>0.65069444444444446</c:v>
                </c:pt>
                <c:pt idx="52">
                  <c:v>0.65081018518518519</c:v>
                </c:pt>
                <c:pt idx="53">
                  <c:v>0.65092592592592591</c:v>
                </c:pt>
                <c:pt idx="54">
                  <c:v>0.65104166666666663</c:v>
                </c:pt>
                <c:pt idx="55">
                  <c:v>0.65115740740740746</c:v>
                </c:pt>
                <c:pt idx="56">
                  <c:v>0.65127314814814818</c:v>
                </c:pt>
                <c:pt idx="57">
                  <c:v>0.65138888888888891</c:v>
                </c:pt>
                <c:pt idx="58">
                  <c:v>0.65150462962962963</c:v>
                </c:pt>
                <c:pt idx="59">
                  <c:v>0.65162037037037035</c:v>
                </c:pt>
                <c:pt idx="60">
                  <c:v>0.65173611111111118</c:v>
                </c:pt>
                <c:pt idx="61">
                  <c:v>0.65185185185185179</c:v>
                </c:pt>
                <c:pt idx="62">
                  <c:v>0.65196759259259263</c:v>
                </c:pt>
                <c:pt idx="63">
                  <c:v>0.65208333333333335</c:v>
                </c:pt>
                <c:pt idx="64">
                  <c:v>0.65219907407407407</c:v>
                </c:pt>
                <c:pt idx="65">
                  <c:v>0.65231481481481479</c:v>
                </c:pt>
                <c:pt idx="66">
                  <c:v>0.65243055555555551</c:v>
                </c:pt>
                <c:pt idx="67">
                  <c:v>0.65254629629629635</c:v>
                </c:pt>
                <c:pt idx="68">
                  <c:v>0.65266203703703707</c:v>
                </c:pt>
                <c:pt idx="69">
                  <c:v>0.65277777777777779</c:v>
                </c:pt>
                <c:pt idx="70">
                  <c:v>0.65289351851851851</c:v>
                </c:pt>
                <c:pt idx="71">
                  <c:v>0.65300925925925923</c:v>
                </c:pt>
                <c:pt idx="72">
                  <c:v>0.65312500000000007</c:v>
                </c:pt>
                <c:pt idx="73">
                  <c:v>0.65324074074074068</c:v>
                </c:pt>
                <c:pt idx="74">
                  <c:v>0.65335648148148151</c:v>
                </c:pt>
                <c:pt idx="75">
                  <c:v>0.65347222222222223</c:v>
                </c:pt>
                <c:pt idx="76">
                  <c:v>0.65358796296296295</c:v>
                </c:pt>
                <c:pt idx="77">
                  <c:v>0.65370370370370368</c:v>
                </c:pt>
                <c:pt idx="78">
                  <c:v>0.6538194444444444</c:v>
                </c:pt>
                <c:pt idx="79">
                  <c:v>0.65393518518518523</c:v>
                </c:pt>
                <c:pt idx="80">
                  <c:v>0.65405092592592595</c:v>
                </c:pt>
                <c:pt idx="81">
                  <c:v>0.65416666666666667</c:v>
                </c:pt>
                <c:pt idx="82">
                  <c:v>0.6542824074074074</c:v>
                </c:pt>
                <c:pt idx="83">
                  <c:v>0.65439814814814812</c:v>
                </c:pt>
                <c:pt idx="84">
                  <c:v>0.65451388888888895</c:v>
                </c:pt>
                <c:pt idx="85">
                  <c:v>0.65462962962962956</c:v>
                </c:pt>
                <c:pt idx="86">
                  <c:v>0.65474537037037039</c:v>
                </c:pt>
                <c:pt idx="87">
                  <c:v>0.65486111111111112</c:v>
                </c:pt>
                <c:pt idx="88">
                  <c:v>0.65497685185185184</c:v>
                </c:pt>
                <c:pt idx="89">
                  <c:v>0.65509259259259256</c:v>
                </c:pt>
                <c:pt idx="90">
                  <c:v>0.65520833333333328</c:v>
                </c:pt>
                <c:pt idx="91">
                  <c:v>0.65532407407407411</c:v>
                </c:pt>
                <c:pt idx="92">
                  <c:v>0.65543981481481484</c:v>
                </c:pt>
                <c:pt idx="93">
                  <c:v>0.65555555555555556</c:v>
                </c:pt>
                <c:pt idx="94">
                  <c:v>0.65567129629629628</c:v>
                </c:pt>
                <c:pt idx="95">
                  <c:v>0.655787037037037</c:v>
                </c:pt>
                <c:pt idx="96">
                  <c:v>0.65590277777777783</c:v>
                </c:pt>
                <c:pt idx="97">
                  <c:v>0.65601851851851845</c:v>
                </c:pt>
                <c:pt idx="98">
                  <c:v>0.65613425925925928</c:v>
                </c:pt>
                <c:pt idx="99">
                  <c:v>0.65625</c:v>
                </c:pt>
                <c:pt idx="100">
                  <c:v>0.65636574074074072</c:v>
                </c:pt>
                <c:pt idx="101">
                  <c:v>0.65648148148148155</c:v>
                </c:pt>
                <c:pt idx="102">
                  <c:v>0.65659722222222217</c:v>
                </c:pt>
                <c:pt idx="103">
                  <c:v>0.656712962962963</c:v>
                </c:pt>
                <c:pt idx="104">
                  <c:v>0.65682870370370372</c:v>
                </c:pt>
                <c:pt idx="105">
                  <c:v>0.65694444444444444</c:v>
                </c:pt>
                <c:pt idx="106">
                  <c:v>0.65706018518518516</c:v>
                </c:pt>
                <c:pt idx="107">
                  <c:v>0.65717592592592589</c:v>
                </c:pt>
                <c:pt idx="108">
                  <c:v>0.65729166666666672</c:v>
                </c:pt>
                <c:pt idx="109">
                  <c:v>0.65740740740740744</c:v>
                </c:pt>
                <c:pt idx="110">
                  <c:v>0.65752314814814816</c:v>
                </c:pt>
                <c:pt idx="111">
                  <c:v>0.65763888888888888</c:v>
                </c:pt>
                <c:pt idx="112">
                  <c:v>0.65775462962962961</c:v>
                </c:pt>
                <c:pt idx="113">
                  <c:v>0.65787037037037044</c:v>
                </c:pt>
                <c:pt idx="114">
                  <c:v>0.65798611111111105</c:v>
                </c:pt>
                <c:pt idx="115">
                  <c:v>0.65810185185185188</c:v>
                </c:pt>
                <c:pt idx="116">
                  <c:v>0.6582175925925926</c:v>
                </c:pt>
                <c:pt idx="117">
                  <c:v>0.65833333333333333</c:v>
                </c:pt>
                <c:pt idx="118">
                  <c:v>0.65844907407407405</c:v>
                </c:pt>
                <c:pt idx="119">
                  <c:v>0.65856481481481477</c:v>
                </c:pt>
                <c:pt idx="120">
                  <c:v>0.6586805555555556</c:v>
                </c:pt>
                <c:pt idx="121">
                  <c:v>0.65879629629629632</c:v>
                </c:pt>
                <c:pt idx="122">
                  <c:v>0.65891203703703705</c:v>
                </c:pt>
                <c:pt idx="123">
                  <c:v>0.65902777777777777</c:v>
                </c:pt>
                <c:pt idx="124">
                  <c:v>0.65914351851851849</c:v>
                </c:pt>
                <c:pt idx="125">
                  <c:v>0.65925925925925932</c:v>
                </c:pt>
                <c:pt idx="126">
                  <c:v>0.65937499999999993</c:v>
                </c:pt>
                <c:pt idx="127">
                  <c:v>0.65949074074074077</c:v>
                </c:pt>
                <c:pt idx="128">
                  <c:v>0.65960648148148149</c:v>
                </c:pt>
                <c:pt idx="129">
                  <c:v>0.65972222222222221</c:v>
                </c:pt>
                <c:pt idx="130">
                  <c:v>0.65983796296296293</c:v>
                </c:pt>
                <c:pt idx="131">
                  <c:v>0.65995370370370365</c:v>
                </c:pt>
                <c:pt idx="132">
                  <c:v>0.66006944444444449</c:v>
                </c:pt>
                <c:pt idx="133">
                  <c:v>0.66018518518518521</c:v>
                </c:pt>
                <c:pt idx="134">
                  <c:v>0.66030092592592593</c:v>
                </c:pt>
                <c:pt idx="135">
                  <c:v>0.66041666666666665</c:v>
                </c:pt>
                <c:pt idx="136">
                  <c:v>0.66053240740740737</c:v>
                </c:pt>
                <c:pt idx="137">
                  <c:v>0.66064814814814821</c:v>
                </c:pt>
                <c:pt idx="138">
                  <c:v>0.66076388888888882</c:v>
                </c:pt>
                <c:pt idx="139">
                  <c:v>0.66087962962962965</c:v>
                </c:pt>
                <c:pt idx="140">
                  <c:v>0.66099537037037037</c:v>
                </c:pt>
                <c:pt idx="141">
                  <c:v>0.66111111111111109</c:v>
                </c:pt>
                <c:pt idx="142">
                  <c:v>0.66122685185185182</c:v>
                </c:pt>
                <c:pt idx="143">
                  <c:v>0.66134259259259254</c:v>
                </c:pt>
                <c:pt idx="144">
                  <c:v>0.66145833333333337</c:v>
                </c:pt>
                <c:pt idx="145">
                  <c:v>0.66157407407407409</c:v>
                </c:pt>
                <c:pt idx="146">
                  <c:v>0.66168981481481481</c:v>
                </c:pt>
                <c:pt idx="147">
                  <c:v>0.66180555555555554</c:v>
                </c:pt>
                <c:pt idx="148">
                  <c:v>0.66192129629629626</c:v>
                </c:pt>
                <c:pt idx="149">
                  <c:v>0.66203703703703709</c:v>
                </c:pt>
                <c:pt idx="150">
                  <c:v>0.66215277777777781</c:v>
                </c:pt>
                <c:pt idx="151">
                  <c:v>0.66226851851851853</c:v>
                </c:pt>
                <c:pt idx="152">
                  <c:v>0.66238425925925926</c:v>
                </c:pt>
                <c:pt idx="153">
                  <c:v>0.66249999999999998</c:v>
                </c:pt>
                <c:pt idx="154">
                  <c:v>0.66261574074074081</c:v>
                </c:pt>
                <c:pt idx="155">
                  <c:v>0.66273148148148142</c:v>
                </c:pt>
                <c:pt idx="156">
                  <c:v>0.66284722222222225</c:v>
                </c:pt>
                <c:pt idx="157">
                  <c:v>0.66296296296296298</c:v>
                </c:pt>
                <c:pt idx="158">
                  <c:v>0.6630787037037037</c:v>
                </c:pt>
                <c:pt idx="159">
                  <c:v>0.66319444444444442</c:v>
                </c:pt>
                <c:pt idx="160">
                  <c:v>0.66331018518518514</c:v>
                </c:pt>
                <c:pt idx="161">
                  <c:v>0.66342592592592597</c:v>
                </c:pt>
                <c:pt idx="162">
                  <c:v>0.6635416666666667</c:v>
                </c:pt>
                <c:pt idx="163">
                  <c:v>0.66365740740740742</c:v>
                </c:pt>
                <c:pt idx="164">
                  <c:v>0.66377314814814814</c:v>
                </c:pt>
                <c:pt idx="165">
                  <c:v>0.66388888888888886</c:v>
                </c:pt>
                <c:pt idx="166">
                  <c:v>0.66400462962962969</c:v>
                </c:pt>
                <c:pt idx="167">
                  <c:v>0.66412037037037031</c:v>
                </c:pt>
                <c:pt idx="168">
                  <c:v>0.66423611111111114</c:v>
                </c:pt>
                <c:pt idx="169">
                  <c:v>0.66435185185185186</c:v>
                </c:pt>
                <c:pt idx="170">
                  <c:v>0.66446759259259258</c:v>
                </c:pt>
                <c:pt idx="171">
                  <c:v>0.6645833333333333</c:v>
                </c:pt>
                <c:pt idx="172">
                  <c:v>0.66469907407407403</c:v>
                </c:pt>
                <c:pt idx="173">
                  <c:v>0.66481481481481486</c:v>
                </c:pt>
                <c:pt idx="174">
                  <c:v>0.66493055555555558</c:v>
                </c:pt>
                <c:pt idx="175">
                  <c:v>0.6650462962962963</c:v>
                </c:pt>
                <c:pt idx="176">
                  <c:v>0.66516203703703702</c:v>
                </c:pt>
                <c:pt idx="177">
                  <c:v>0.66527777777777775</c:v>
                </c:pt>
                <c:pt idx="178">
                  <c:v>0.66539351851851858</c:v>
                </c:pt>
                <c:pt idx="179">
                  <c:v>0.66550925925925919</c:v>
                </c:pt>
              </c:numCache>
            </c:numRef>
          </c:cat>
          <c:val>
            <c:numRef>
              <c:f>Sheet1!$FK$2:$FK$182</c:f>
              <c:numCache>
                <c:formatCode>General</c:formatCode>
                <c:ptCount val="181"/>
                <c:pt idx="0">
                  <c:v>588</c:v>
                </c:pt>
                <c:pt idx="1">
                  <c:v>588</c:v>
                </c:pt>
                <c:pt idx="2">
                  <c:v>535</c:v>
                </c:pt>
                <c:pt idx="3">
                  <c:v>487</c:v>
                </c:pt>
                <c:pt idx="4">
                  <c:v>458</c:v>
                </c:pt>
                <c:pt idx="5">
                  <c:v>423</c:v>
                </c:pt>
                <c:pt idx="6">
                  <c:v>425</c:v>
                </c:pt>
                <c:pt idx="7">
                  <c:v>430</c:v>
                </c:pt>
                <c:pt idx="8">
                  <c:v>431</c:v>
                </c:pt>
                <c:pt idx="9">
                  <c:v>428</c:v>
                </c:pt>
                <c:pt idx="10">
                  <c:v>425</c:v>
                </c:pt>
                <c:pt idx="11">
                  <c:v>424</c:v>
                </c:pt>
                <c:pt idx="12">
                  <c:v>423</c:v>
                </c:pt>
                <c:pt idx="13">
                  <c:v>419</c:v>
                </c:pt>
                <c:pt idx="14">
                  <c:v>418</c:v>
                </c:pt>
                <c:pt idx="15">
                  <c:v>416</c:v>
                </c:pt>
                <c:pt idx="16">
                  <c:v>413</c:v>
                </c:pt>
                <c:pt idx="17">
                  <c:v>408</c:v>
                </c:pt>
                <c:pt idx="18">
                  <c:v>406</c:v>
                </c:pt>
                <c:pt idx="19">
                  <c:v>401</c:v>
                </c:pt>
                <c:pt idx="20">
                  <c:v>399</c:v>
                </c:pt>
                <c:pt idx="21">
                  <c:v>396</c:v>
                </c:pt>
                <c:pt idx="22">
                  <c:v>396</c:v>
                </c:pt>
                <c:pt idx="23">
                  <c:v>396</c:v>
                </c:pt>
                <c:pt idx="24">
                  <c:v>397</c:v>
                </c:pt>
                <c:pt idx="25">
                  <c:v>395</c:v>
                </c:pt>
                <c:pt idx="26">
                  <c:v>395</c:v>
                </c:pt>
                <c:pt idx="27">
                  <c:v>395</c:v>
                </c:pt>
                <c:pt idx="28">
                  <c:v>394</c:v>
                </c:pt>
                <c:pt idx="29">
                  <c:v>393</c:v>
                </c:pt>
                <c:pt idx="30">
                  <c:v>393</c:v>
                </c:pt>
                <c:pt idx="31">
                  <c:v>394</c:v>
                </c:pt>
                <c:pt idx="32">
                  <c:v>394</c:v>
                </c:pt>
                <c:pt idx="33">
                  <c:v>395</c:v>
                </c:pt>
                <c:pt idx="34">
                  <c:v>395</c:v>
                </c:pt>
                <c:pt idx="35">
                  <c:v>395</c:v>
                </c:pt>
                <c:pt idx="36">
                  <c:v>395</c:v>
                </c:pt>
                <c:pt idx="37">
                  <c:v>397</c:v>
                </c:pt>
                <c:pt idx="38">
                  <c:v>396</c:v>
                </c:pt>
                <c:pt idx="39">
                  <c:v>396</c:v>
                </c:pt>
                <c:pt idx="40">
                  <c:v>396</c:v>
                </c:pt>
                <c:pt idx="41">
                  <c:v>395</c:v>
                </c:pt>
                <c:pt idx="42">
                  <c:v>395</c:v>
                </c:pt>
                <c:pt idx="43">
                  <c:v>394</c:v>
                </c:pt>
                <c:pt idx="44">
                  <c:v>393</c:v>
                </c:pt>
                <c:pt idx="45">
                  <c:v>393</c:v>
                </c:pt>
                <c:pt idx="46">
                  <c:v>394</c:v>
                </c:pt>
                <c:pt idx="47">
                  <c:v>396</c:v>
                </c:pt>
                <c:pt idx="48">
                  <c:v>395</c:v>
                </c:pt>
                <c:pt idx="49">
                  <c:v>395</c:v>
                </c:pt>
                <c:pt idx="50">
                  <c:v>396</c:v>
                </c:pt>
                <c:pt idx="51">
                  <c:v>398</c:v>
                </c:pt>
                <c:pt idx="52">
                  <c:v>399</c:v>
                </c:pt>
                <c:pt idx="53">
                  <c:v>398</c:v>
                </c:pt>
                <c:pt idx="54">
                  <c:v>398</c:v>
                </c:pt>
                <c:pt idx="55">
                  <c:v>397</c:v>
                </c:pt>
                <c:pt idx="56">
                  <c:v>396</c:v>
                </c:pt>
                <c:pt idx="57">
                  <c:v>395</c:v>
                </c:pt>
                <c:pt idx="58">
                  <c:v>394</c:v>
                </c:pt>
                <c:pt idx="59">
                  <c:v>394</c:v>
                </c:pt>
                <c:pt idx="60">
                  <c:v>393</c:v>
                </c:pt>
                <c:pt idx="61">
                  <c:v>392</c:v>
                </c:pt>
                <c:pt idx="62">
                  <c:v>393</c:v>
                </c:pt>
                <c:pt idx="63">
                  <c:v>400</c:v>
                </c:pt>
                <c:pt idx="64">
                  <c:v>405</c:v>
                </c:pt>
                <c:pt idx="65">
                  <c:v>409</c:v>
                </c:pt>
                <c:pt idx="66">
                  <c:v>409</c:v>
                </c:pt>
                <c:pt idx="67">
                  <c:v>406</c:v>
                </c:pt>
                <c:pt idx="68">
                  <c:v>406</c:v>
                </c:pt>
                <c:pt idx="69">
                  <c:v>405</c:v>
                </c:pt>
                <c:pt idx="70">
                  <c:v>405</c:v>
                </c:pt>
                <c:pt idx="71">
                  <c:v>403</c:v>
                </c:pt>
                <c:pt idx="72">
                  <c:v>402</c:v>
                </c:pt>
                <c:pt idx="73">
                  <c:v>405</c:v>
                </c:pt>
                <c:pt idx="74">
                  <c:v>404</c:v>
                </c:pt>
                <c:pt idx="75">
                  <c:v>402</c:v>
                </c:pt>
                <c:pt idx="76">
                  <c:v>403</c:v>
                </c:pt>
                <c:pt idx="77">
                  <c:v>405</c:v>
                </c:pt>
                <c:pt idx="78">
                  <c:v>412</c:v>
                </c:pt>
                <c:pt idx="79">
                  <c:v>415</c:v>
                </c:pt>
                <c:pt idx="80">
                  <c:v>414</c:v>
                </c:pt>
                <c:pt idx="81">
                  <c:v>414</c:v>
                </c:pt>
                <c:pt idx="82">
                  <c:v>412</c:v>
                </c:pt>
                <c:pt idx="83">
                  <c:v>410</c:v>
                </c:pt>
                <c:pt idx="84">
                  <c:v>407</c:v>
                </c:pt>
                <c:pt idx="85">
                  <c:v>407</c:v>
                </c:pt>
                <c:pt idx="86">
                  <c:v>409</c:v>
                </c:pt>
                <c:pt idx="87">
                  <c:v>408</c:v>
                </c:pt>
                <c:pt idx="88">
                  <c:v>406</c:v>
                </c:pt>
                <c:pt idx="89">
                  <c:v>407</c:v>
                </c:pt>
                <c:pt idx="90">
                  <c:v>406</c:v>
                </c:pt>
                <c:pt idx="91">
                  <c:v>406</c:v>
                </c:pt>
                <c:pt idx="92">
                  <c:v>405</c:v>
                </c:pt>
                <c:pt idx="93">
                  <c:v>406</c:v>
                </c:pt>
                <c:pt idx="94">
                  <c:v>405</c:v>
                </c:pt>
                <c:pt idx="95">
                  <c:v>404</c:v>
                </c:pt>
                <c:pt idx="96">
                  <c:v>404</c:v>
                </c:pt>
                <c:pt idx="97">
                  <c:v>406</c:v>
                </c:pt>
                <c:pt idx="98">
                  <c:v>408</c:v>
                </c:pt>
                <c:pt idx="99">
                  <c:v>408</c:v>
                </c:pt>
                <c:pt idx="100">
                  <c:v>407</c:v>
                </c:pt>
                <c:pt idx="101">
                  <c:v>407</c:v>
                </c:pt>
                <c:pt idx="102">
                  <c:v>406</c:v>
                </c:pt>
                <c:pt idx="103">
                  <c:v>406</c:v>
                </c:pt>
                <c:pt idx="104">
                  <c:v>406</c:v>
                </c:pt>
                <c:pt idx="105">
                  <c:v>405</c:v>
                </c:pt>
                <c:pt idx="106">
                  <c:v>406</c:v>
                </c:pt>
                <c:pt idx="107">
                  <c:v>406</c:v>
                </c:pt>
                <c:pt idx="108">
                  <c:v>406</c:v>
                </c:pt>
                <c:pt idx="109">
                  <c:v>406</c:v>
                </c:pt>
                <c:pt idx="110">
                  <c:v>405</c:v>
                </c:pt>
                <c:pt idx="111">
                  <c:v>405</c:v>
                </c:pt>
                <c:pt idx="112">
                  <c:v>403</c:v>
                </c:pt>
                <c:pt idx="113">
                  <c:v>407</c:v>
                </c:pt>
                <c:pt idx="114">
                  <c:v>412</c:v>
                </c:pt>
                <c:pt idx="115">
                  <c:v>415</c:v>
                </c:pt>
                <c:pt idx="116">
                  <c:v>420</c:v>
                </c:pt>
                <c:pt idx="117">
                  <c:v>420</c:v>
                </c:pt>
                <c:pt idx="118">
                  <c:v>421</c:v>
                </c:pt>
                <c:pt idx="119">
                  <c:v>421</c:v>
                </c:pt>
                <c:pt idx="120">
                  <c:v>418</c:v>
                </c:pt>
                <c:pt idx="121">
                  <c:v>416</c:v>
                </c:pt>
                <c:pt idx="122">
                  <c:v>420</c:v>
                </c:pt>
                <c:pt idx="123">
                  <c:v>419</c:v>
                </c:pt>
                <c:pt idx="124">
                  <c:v>417</c:v>
                </c:pt>
                <c:pt idx="125">
                  <c:v>419</c:v>
                </c:pt>
                <c:pt idx="126">
                  <c:v>416</c:v>
                </c:pt>
                <c:pt idx="127">
                  <c:v>416</c:v>
                </c:pt>
                <c:pt idx="128">
                  <c:v>414</c:v>
                </c:pt>
                <c:pt idx="129">
                  <c:v>414</c:v>
                </c:pt>
                <c:pt idx="130">
                  <c:v>414</c:v>
                </c:pt>
                <c:pt idx="131">
                  <c:v>415</c:v>
                </c:pt>
                <c:pt idx="132">
                  <c:v>415</c:v>
                </c:pt>
                <c:pt idx="133">
                  <c:v>416</c:v>
                </c:pt>
                <c:pt idx="134">
                  <c:v>416</c:v>
                </c:pt>
                <c:pt idx="135">
                  <c:v>416</c:v>
                </c:pt>
                <c:pt idx="136">
                  <c:v>416</c:v>
                </c:pt>
                <c:pt idx="137">
                  <c:v>416</c:v>
                </c:pt>
                <c:pt idx="138">
                  <c:v>417</c:v>
                </c:pt>
                <c:pt idx="139">
                  <c:v>418</c:v>
                </c:pt>
                <c:pt idx="140">
                  <c:v>424</c:v>
                </c:pt>
                <c:pt idx="141">
                  <c:v>426</c:v>
                </c:pt>
                <c:pt idx="142">
                  <c:v>428</c:v>
                </c:pt>
                <c:pt idx="143">
                  <c:v>427</c:v>
                </c:pt>
                <c:pt idx="144">
                  <c:v>423</c:v>
                </c:pt>
                <c:pt idx="145">
                  <c:v>421</c:v>
                </c:pt>
                <c:pt idx="146">
                  <c:v>417</c:v>
                </c:pt>
                <c:pt idx="147">
                  <c:v>417</c:v>
                </c:pt>
                <c:pt idx="148">
                  <c:v>417</c:v>
                </c:pt>
                <c:pt idx="149">
                  <c:v>418</c:v>
                </c:pt>
                <c:pt idx="150">
                  <c:v>418</c:v>
                </c:pt>
                <c:pt idx="151">
                  <c:v>415</c:v>
                </c:pt>
                <c:pt idx="152">
                  <c:v>413</c:v>
                </c:pt>
                <c:pt idx="153">
                  <c:v>411</c:v>
                </c:pt>
                <c:pt idx="154">
                  <c:v>411</c:v>
                </c:pt>
                <c:pt idx="155">
                  <c:v>408</c:v>
                </c:pt>
                <c:pt idx="156">
                  <c:v>407</c:v>
                </c:pt>
                <c:pt idx="157">
                  <c:v>405</c:v>
                </c:pt>
                <c:pt idx="158">
                  <c:v>403</c:v>
                </c:pt>
                <c:pt idx="159">
                  <c:v>400</c:v>
                </c:pt>
                <c:pt idx="160">
                  <c:v>399</c:v>
                </c:pt>
                <c:pt idx="161">
                  <c:v>398</c:v>
                </c:pt>
                <c:pt idx="162">
                  <c:v>398</c:v>
                </c:pt>
                <c:pt idx="163">
                  <c:v>395</c:v>
                </c:pt>
                <c:pt idx="164">
                  <c:v>392</c:v>
                </c:pt>
                <c:pt idx="165">
                  <c:v>391</c:v>
                </c:pt>
                <c:pt idx="166">
                  <c:v>392</c:v>
                </c:pt>
                <c:pt idx="167">
                  <c:v>394</c:v>
                </c:pt>
                <c:pt idx="168">
                  <c:v>395</c:v>
                </c:pt>
                <c:pt idx="169">
                  <c:v>398</c:v>
                </c:pt>
                <c:pt idx="170">
                  <c:v>399</c:v>
                </c:pt>
                <c:pt idx="171">
                  <c:v>401</c:v>
                </c:pt>
                <c:pt idx="172">
                  <c:v>403</c:v>
                </c:pt>
                <c:pt idx="173">
                  <c:v>404</c:v>
                </c:pt>
                <c:pt idx="174">
                  <c:v>405</c:v>
                </c:pt>
                <c:pt idx="175">
                  <c:v>408</c:v>
                </c:pt>
                <c:pt idx="176">
                  <c:v>413</c:v>
                </c:pt>
                <c:pt idx="177">
                  <c:v>417</c:v>
                </c:pt>
                <c:pt idx="178">
                  <c:v>416</c:v>
                </c:pt>
                <c:pt idx="179">
                  <c:v>413</c:v>
                </c:pt>
              </c:numCache>
            </c:numRef>
          </c:val>
          <c:smooth val="0"/>
        </c:ser>
        <c:dLbls>
          <c:showLegendKey val="0"/>
          <c:showVal val="0"/>
          <c:showCatName val="0"/>
          <c:showSerName val="0"/>
          <c:showPercent val="0"/>
          <c:showBubbleSize val="0"/>
        </c:dLbls>
        <c:smooth val="0"/>
        <c:axId val="485639920"/>
        <c:axId val="485640480"/>
      </c:lineChart>
      <c:catAx>
        <c:axId val="4856399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Time:3:28pm-3:58pm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40480"/>
        <c:crosses val="autoZero"/>
        <c:auto val="1"/>
        <c:lblAlgn val="ctr"/>
        <c:lblOffset val="100"/>
        <c:noMultiLvlLbl val="0"/>
      </c:catAx>
      <c:valAx>
        <c:axId val="485640480"/>
        <c:scaling>
          <c:orientation val="minMax"/>
          <c:max val="6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 peak hour Mexico</a:t>
            </a:r>
            <a:r>
              <a:rPr lang="en-US" sz="1100" b="1" baseline="0">
                <a:solidFill>
                  <a:schemeClr val="tx1"/>
                </a:solidFill>
                <a:latin typeface="Times New Roman" panose="02020603050405020304" pitchFamily="18" charset="0"/>
                <a:cs typeface="Times New Roman" panose="02020603050405020304" pitchFamily="18" charset="0"/>
              </a:rPr>
              <a:t>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Sheet1!$EM$1</c:f>
              <c:strCache>
                <c:ptCount val="1"/>
                <c:pt idx="0">
                  <c:v>PM2.5(ug/m3)</c:v>
                </c:pt>
              </c:strCache>
            </c:strRef>
          </c:tx>
          <c:spPr>
            <a:ln w="28575" cap="rnd">
              <a:solidFill>
                <a:schemeClr val="accent1"/>
              </a:solidFill>
              <a:round/>
            </a:ln>
            <a:effectLst/>
          </c:spPr>
          <c:marker>
            <c:symbol val="none"/>
          </c:marker>
          <c:cat>
            <c:numRef>
              <c:f>Sheet1!$EL$2:$EL$181</c:f>
              <c:numCache>
                <c:formatCode>h:mm:ss</c:formatCode>
                <c:ptCount val="180"/>
                <c:pt idx="0">
                  <c:v>0.70163194444444443</c:v>
                </c:pt>
                <c:pt idx="1">
                  <c:v>0.70174768518518515</c:v>
                </c:pt>
                <c:pt idx="2">
                  <c:v>0.70186342592592599</c:v>
                </c:pt>
                <c:pt idx="3">
                  <c:v>0.70197916666666671</c:v>
                </c:pt>
                <c:pt idx="4">
                  <c:v>0.70209490740740732</c:v>
                </c:pt>
                <c:pt idx="5">
                  <c:v>0.70221064814814815</c:v>
                </c:pt>
                <c:pt idx="6">
                  <c:v>0.70232638888888888</c:v>
                </c:pt>
                <c:pt idx="7">
                  <c:v>0.7024421296296296</c:v>
                </c:pt>
                <c:pt idx="8">
                  <c:v>0.70255787037037043</c:v>
                </c:pt>
                <c:pt idx="9">
                  <c:v>0.70267361111111104</c:v>
                </c:pt>
                <c:pt idx="10">
                  <c:v>0.70278935185185187</c:v>
                </c:pt>
                <c:pt idx="11">
                  <c:v>0.7029050925925926</c:v>
                </c:pt>
                <c:pt idx="12">
                  <c:v>0.70302083333333332</c:v>
                </c:pt>
                <c:pt idx="13">
                  <c:v>0.70313657407407415</c:v>
                </c:pt>
                <c:pt idx="14">
                  <c:v>0.70325231481481476</c:v>
                </c:pt>
                <c:pt idx="15">
                  <c:v>0.70336805555555559</c:v>
                </c:pt>
                <c:pt idx="16">
                  <c:v>0.70348379629629632</c:v>
                </c:pt>
                <c:pt idx="17">
                  <c:v>0.70359953703703704</c:v>
                </c:pt>
                <c:pt idx="18">
                  <c:v>0.70371527777777787</c:v>
                </c:pt>
                <c:pt idx="19">
                  <c:v>0.70383101851851848</c:v>
                </c:pt>
                <c:pt idx="20">
                  <c:v>0.7039467592592592</c:v>
                </c:pt>
                <c:pt idx="21">
                  <c:v>0.70406250000000004</c:v>
                </c:pt>
                <c:pt idx="22">
                  <c:v>0.70417824074074076</c:v>
                </c:pt>
                <c:pt idx="23">
                  <c:v>0.70429398148148137</c:v>
                </c:pt>
                <c:pt idx="24">
                  <c:v>0.7044097222222222</c:v>
                </c:pt>
                <c:pt idx="25">
                  <c:v>0.70452546296296292</c:v>
                </c:pt>
                <c:pt idx="26">
                  <c:v>0.70464120370370376</c:v>
                </c:pt>
                <c:pt idx="27">
                  <c:v>0.70475694444444448</c:v>
                </c:pt>
                <c:pt idx="28">
                  <c:v>0.70487268518518509</c:v>
                </c:pt>
                <c:pt idx="29">
                  <c:v>0.70498842592592592</c:v>
                </c:pt>
                <c:pt idx="30">
                  <c:v>0.70510416666666664</c:v>
                </c:pt>
                <c:pt idx="31">
                  <c:v>0.70521990740740748</c:v>
                </c:pt>
                <c:pt idx="32">
                  <c:v>0.7053356481481482</c:v>
                </c:pt>
                <c:pt idx="33">
                  <c:v>0.70545138888888881</c:v>
                </c:pt>
                <c:pt idx="34">
                  <c:v>0.70556712962962964</c:v>
                </c:pt>
                <c:pt idx="35">
                  <c:v>0.70568287037037036</c:v>
                </c:pt>
                <c:pt idx="36">
                  <c:v>0.70579861111111108</c:v>
                </c:pt>
                <c:pt idx="37">
                  <c:v>0.70591435185185192</c:v>
                </c:pt>
                <c:pt idx="38">
                  <c:v>0.70603009259259253</c:v>
                </c:pt>
                <c:pt idx="39">
                  <c:v>0.70614583333333336</c:v>
                </c:pt>
                <c:pt idx="40">
                  <c:v>0.70626157407407408</c:v>
                </c:pt>
                <c:pt idx="41">
                  <c:v>0.70637731481481481</c:v>
                </c:pt>
                <c:pt idx="42">
                  <c:v>0.70649305555555564</c:v>
                </c:pt>
                <c:pt idx="43">
                  <c:v>0.70660879629629625</c:v>
                </c:pt>
                <c:pt idx="44">
                  <c:v>0.70672453703703697</c:v>
                </c:pt>
                <c:pt idx="45">
                  <c:v>0.7068402777777778</c:v>
                </c:pt>
                <c:pt idx="46">
                  <c:v>0.70695601851851853</c:v>
                </c:pt>
                <c:pt idx="47">
                  <c:v>0.70707175925925936</c:v>
                </c:pt>
                <c:pt idx="48">
                  <c:v>0.70718749999999997</c:v>
                </c:pt>
                <c:pt idx="49">
                  <c:v>0.70730324074074069</c:v>
                </c:pt>
                <c:pt idx="50">
                  <c:v>0.70741898148148152</c:v>
                </c:pt>
                <c:pt idx="51">
                  <c:v>0.70753472222222225</c:v>
                </c:pt>
                <c:pt idx="52">
                  <c:v>0.70765046296296286</c:v>
                </c:pt>
                <c:pt idx="53">
                  <c:v>0.70776620370370369</c:v>
                </c:pt>
                <c:pt idx="54">
                  <c:v>0.70788194444444441</c:v>
                </c:pt>
                <c:pt idx="55">
                  <c:v>0.70799768518518524</c:v>
                </c:pt>
                <c:pt idx="56">
                  <c:v>0.70811342592592597</c:v>
                </c:pt>
                <c:pt idx="57">
                  <c:v>0.70822916666666658</c:v>
                </c:pt>
                <c:pt idx="58">
                  <c:v>0.70834490740740741</c:v>
                </c:pt>
                <c:pt idx="59">
                  <c:v>0.70846064814814813</c:v>
                </c:pt>
                <c:pt idx="60">
                  <c:v>0.70857638888888885</c:v>
                </c:pt>
                <c:pt idx="61">
                  <c:v>0.70869212962962969</c:v>
                </c:pt>
                <c:pt idx="62">
                  <c:v>0.7088078703703703</c:v>
                </c:pt>
                <c:pt idx="63">
                  <c:v>0.70892361111111113</c:v>
                </c:pt>
                <c:pt idx="64">
                  <c:v>0.70903935185185185</c:v>
                </c:pt>
                <c:pt idx="65">
                  <c:v>0.70915509259259257</c:v>
                </c:pt>
                <c:pt idx="66">
                  <c:v>0.70927083333333341</c:v>
                </c:pt>
                <c:pt idx="67">
                  <c:v>0.70938657407407402</c:v>
                </c:pt>
                <c:pt idx="68">
                  <c:v>0.70950231481481485</c:v>
                </c:pt>
                <c:pt idx="69">
                  <c:v>0.70961805555555557</c:v>
                </c:pt>
                <c:pt idx="70">
                  <c:v>0.70973379629629629</c:v>
                </c:pt>
                <c:pt idx="71">
                  <c:v>0.70984953703703713</c:v>
                </c:pt>
                <c:pt idx="72">
                  <c:v>0.70996527777777774</c:v>
                </c:pt>
                <c:pt idx="73">
                  <c:v>0.71008101851851846</c:v>
                </c:pt>
                <c:pt idx="74">
                  <c:v>0.71019675925925929</c:v>
                </c:pt>
                <c:pt idx="75">
                  <c:v>0.71031250000000001</c:v>
                </c:pt>
                <c:pt idx="76">
                  <c:v>0.71042824074074085</c:v>
                </c:pt>
                <c:pt idx="77">
                  <c:v>0.71054398148148146</c:v>
                </c:pt>
                <c:pt idx="78">
                  <c:v>0.71065972222222218</c:v>
                </c:pt>
                <c:pt idx="79">
                  <c:v>0.71077546296296301</c:v>
                </c:pt>
                <c:pt idx="80">
                  <c:v>0.71089120370370373</c:v>
                </c:pt>
                <c:pt idx="81">
                  <c:v>0.71100694444444434</c:v>
                </c:pt>
                <c:pt idx="82">
                  <c:v>0.71112268518518518</c:v>
                </c:pt>
                <c:pt idx="83">
                  <c:v>0.7112384259259259</c:v>
                </c:pt>
                <c:pt idx="84">
                  <c:v>0.71135416666666673</c:v>
                </c:pt>
                <c:pt idx="85">
                  <c:v>0.71146990740740745</c:v>
                </c:pt>
                <c:pt idx="86">
                  <c:v>0.71158564814814806</c:v>
                </c:pt>
                <c:pt idx="87">
                  <c:v>0.7117013888888889</c:v>
                </c:pt>
                <c:pt idx="88">
                  <c:v>0.71181712962962962</c:v>
                </c:pt>
                <c:pt idx="89">
                  <c:v>0.71193287037037034</c:v>
                </c:pt>
                <c:pt idx="90">
                  <c:v>0.71204861111111117</c:v>
                </c:pt>
                <c:pt idx="91">
                  <c:v>0.71216435185185178</c:v>
                </c:pt>
                <c:pt idx="92">
                  <c:v>0.71228009259259262</c:v>
                </c:pt>
                <c:pt idx="93">
                  <c:v>0.71239583333333334</c:v>
                </c:pt>
                <c:pt idx="94">
                  <c:v>0.71251157407407406</c:v>
                </c:pt>
                <c:pt idx="95">
                  <c:v>0.71262731481481489</c:v>
                </c:pt>
                <c:pt idx="96">
                  <c:v>0.7127430555555555</c:v>
                </c:pt>
                <c:pt idx="97">
                  <c:v>0.71285879629629623</c:v>
                </c:pt>
                <c:pt idx="98">
                  <c:v>0.71297453703703706</c:v>
                </c:pt>
                <c:pt idx="99">
                  <c:v>0.71309027777777778</c:v>
                </c:pt>
                <c:pt idx="100">
                  <c:v>0.71320601851851861</c:v>
                </c:pt>
                <c:pt idx="101">
                  <c:v>0.71332175925925922</c:v>
                </c:pt>
                <c:pt idx="102">
                  <c:v>0.71343749999999995</c:v>
                </c:pt>
                <c:pt idx="103">
                  <c:v>0.71355324074074078</c:v>
                </c:pt>
                <c:pt idx="104">
                  <c:v>0.7136689814814815</c:v>
                </c:pt>
                <c:pt idx="105">
                  <c:v>0.71378472222222211</c:v>
                </c:pt>
                <c:pt idx="106">
                  <c:v>0.71390046296296295</c:v>
                </c:pt>
                <c:pt idx="107">
                  <c:v>0.71401620370370367</c:v>
                </c:pt>
                <c:pt idx="108">
                  <c:v>0.7141319444444445</c:v>
                </c:pt>
                <c:pt idx="109">
                  <c:v>0.71424768518518522</c:v>
                </c:pt>
                <c:pt idx="110">
                  <c:v>0.71436342592592583</c:v>
                </c:pt>
                <c:pt idx="111">
                  <c:v>0.71447916666666667</c:v>
                </c:pt>
                <c:pt idx="112">
                  <c:v>0.71459490740740739</c:v>
                </c:pt>
                <c:pt idx="113">
                  <c:v>0.71471064814814822</c:v>
                </c:pt>
                <c:pt idx="114">
                  <c:v>0.71482638888888894</c:v>
                </c:pt>
                <c:pt idx="115">
                  <c:v>0.71494212962962955</c:v>
                </c:pt>
                <c:pt idx="116">
                  <c:v>0.71505787037037039</c:v>
                </c:pt>
                <c:pt idx="117">
                  <c:v>0.71517361111111111</c:v>
                </c:pt>
                <c:pt idx="118">
                  <c:v>0.71528935185185183</c:v>
                </c:pt>
                <c:pt idx="119">
                  <c:v>0.71540509259259266</c:v>
                </c:pt>
                <c:pt idx="120">
                  <c:v>0.71552083333333327</c:v>
                </c:pt>
                <c:pt idx="121">
                  <c:v>0.71563657407407411</c:v>
                </c:pt>
                <c:pt idx="122">
                  <c:v>0.71575231481481483</c:v>
                </c:pt>
                <c:pt idx="123">
                  <c:v>0.71586805555555555</c:v>
                </c:pt>
                <c:pt idx="124">
                  <c:v>0.71598379629629638</c:v>
                </c:pt>
                <c:pt idx="125">
                  <c:v>0.71609953703703699</c:v>
                </c:pt>
                <c:pt idx="126">
                  <c:v>0.71621527777777771</c:v>
                </c:pt>
                <c:pt idx="127">
                  <c:v>0.71633101851851855</c:v>
                </c:pt>
                <c:pt idx="128">
                  <c:v>0.71644675925925927</c:v>
                </c:pt>
                <c:pt idx="129">
                  <c:v>0.7165625000000001</c:v>
                </c:pt>
                <c:pt idx="130">
                  <c:v>0.71667824074074071</c:v>
                </c:pt>
                <c:pt idx="131">
                  <c:v>0.71679398148148143</c:v>
                </c:pt>
                <c:pt idx="132">
                  <c:v>0.71690972222222227</c:v>
                </c:pt>
                <c:pt idx="133">
                  <c:v>0.71702546296296299</c:v>
                </c:pt>
                <c:pt idx="134">
                  <c:v>0.7171412037037036</c:v>
                </c:pt>
                <c:pt idx="135">
                  <c:v>0.71725694444444443</c:v>
                </c:pt>
                <c:pt idx="136">
                  <c:v>0.71737268518518515</c:v>
                </c:pt>
                <c:pt idx="137">
                  <c:v>0.71748842592592599</c:v>
                </c:pt>
                <c:pt idx="138">
                  <c:v>0.71760416666666671</c:v>
                </c:pt>
                <c:pt idx="139">
                  <c:v>0.71771990740740732</c:v>
                </c:pt>
                <c:pt idx="140">
                  <c:v>0.71783564814814815</c:v>
                </c:pt>
                <c:pt idx="141">
                  <c:v>0.71795138888888888</c:v>
                </c:pt>
                <c:pt idx="142">
                  <c:v>0.7180671296296296</c:v>
                </c:pt>
                <c:pt idx="143">
                  <c:v>0.71818287037037043</c:v>
                </c:pt>
                <c:pt idx="144">
                  <c:v>0.71829861111111104</c:v>
                </c:pt>
                <c:pt idx="145">
                  <c:v>0.71841435185185187</c:v>
                </c:pt>
                <c:pt idx="146">
                  <c:v>0.7185300925925926</c:v>
                </c:pt>
                <c:pt idx="147">
                  <c:v>0.71864583333333332</c:v>
                </c:pt>
                <c:pt idx="148">
                  <c:v>0.71876157407407415</c:v>
                </c:pt>
                <c:pt idx="149">
                  <c:v>0.71887731481481476</c:v>
                </c:pt>
                <c:pt idx="150">
                  <c:v>0.71899305555555548</c:v>
                </c:pt>
                <c:pt idx="151">
                  <c:v>0.71910879629629632</c:v>
                </c:pt>
                <c:pt idx="152">
                  <c:v>0.71922453703703704</c:v>
                </c:pt>
                <c:pt idx="153">
                  <c:v>0.71934027777777787</c:v>
                </c:pt>
                <c:pt idx="154">
                  <c:v>0.71945601851851848</c:v>
                </c:pt>
                <c:pt idx="155">
                  <c:v>0.7195717592592592</c:v>
                </c:pt>
                <c:pt idx="156">
                  <c:v>0.71968750000000004</c:v>
                </c:pt>
                <c:pt idx="157">
                  <c:v>0.71980324074074076</c:v>
                </c:pt>
                <c:pt idx="158">
                  <c:v>0.71991898148148159</c:v>
                </c:pt>
                <c:pt idx="159">
                  <c:v>0.7200347222222222</c:v>
                </c:pt>
                <c:pt idx="160">
                  <c:v>0.72015046296296292</c:v>
                </c:pt>
                <c:pt idx="161">
                  <c:v>0.72026620370370376</c:v>
                </c:pt>
                <c:pt idx="162">
                  <c:v>0.72038194444444448</c:v>
                </c:pt>
                <c:pt idx="163">
                  <c:v>0.72049768518518509</c:v>
                </c:pt>
                <c:pt idx="164">
                  <c:v>0.72061342592592592</c:v>
                </c:pt>
                <c:pt idx="165">
                  <c:v>0.72072916666666664</c:v>
                </c:pt>
                <c:pt idx="166">
                  <c:v>0.72084490740740748</c:v>
                </c:pt>
                <c:pt idx="167">
                  <c:v>0.7209606481481482</c:v>
                </c:pt>
                <c:pt idx="168">
                  <c:v>0.72107638888888881</c:v>
                </c:pt>
                <c:pt idx="169">
                  <c:v>0.72119212962962964</c:v>
                </c:pt>
                <c:pt idx="170">
                  <c:v>0.72130787037037036</c:v>
                </c:pt>
                <c:pt idx="171">
                  <c:v>0.72142361111111108</c:v>
                </c:pt>
                <c:pt idx="172">
                  <c:v>0.72153935185185192</c:v>
                </c:pt>
                <c:pt idx="173">
                  <c:v>0.72165509259259253</c:v>
                </c:pt>
                <c:pt idx="174">
                  <c:v>0.72177083333333336</c:v>
                </c:pt>
                <c:pt idx="175">
                  <c:v>0.72188657407407408</c:v>
                </c:pt>
                <c:pt idx="176">
                  <c:v>0.72200231481481481</c:v>
                </c:pt>
                <c:pt idx="177">
                  <c:v>0.72211805555555564</c:v>
                </c:pt>
                <c:pt idx="178">
                  <c:v>0.72223379629629625</c:v>
                </c:pt>
                <c:pt idx="179">
                  <c:v>0.72234953703703697</c:v>
                </c:pt>
              </c:numCache>
            </c:numRef>
          </c:cat>
          <c:val>
            <c:numRef>
              <c:f>Sheet1!$EM$2:$EM$181</c:f>
              <c:numCache>
                <c:formatCode>General</c:formatCode>
                <c:ptCount val="180"/>
                <c:pt idx="0">
                  <c:v>25</c:v>
                </c:pt>
                <c:pt idx="1">
                  <c:v>27</c:v>
                </c:pt>
                <c:pt idx="2">
                  <c:v>25</c:v>
                </c:pt>
                <c:pt idx="3">
                  <c:v>28</c:v>
                </c:pt>
                <c:pt idx="4">
                  <c:v>41</c:v>
                </c:pt>
                <c:pt idx="5">
                  <c:v>55</c:v>
                </c:pt>
                <c:pt idx="6">
                  <c:v>72.900000000000006</c:v>
                </c:pt>
                <c:pt idx="7">
                  <c:v>10</c:v>
                </c:pt>
                <c:pt idx="8">
                  <c:v>13</c:v>
                </c:pt>
                <c:pt idx="9">
                  <c:v>15</c:v>
                </c:pt>
                <c:pt idx="10">
                  <c:v>15</c:v>
                </c:pt>
                <c:pt idx="11">
                  <c:v>12</c:v>
                </c:pt>
                <c:pt idx="12">
                  <c:v>11</c:v>
                </c:pt>
                <c:pt idx="13">
                  <c:v>10</c:v>
                </c:pt>
                <c:pt idx="14">
                  <c:v>11</c:v>
                </c:pt>
                <c:pt idx="15">
                  <c:v>84.6</c:v>
                </c:pt>
                <c:pt idx="16">
                  <c:v>15</c:v>
                </c:pt>
                <c:pt idx="17">
                  <c:v>18</c:v>
                </c:pt>
                <c:pt idx="18">
                  <c:v>12</c:v>
                </c:pt>
                <c:pt idx="19">
                  <c:v>11</c:v>
                </c:pt>
                <c:pt idx="20">
                  <c:v>11</c:v>
                </c:pt>
                <c:pt idx="21">
                  <c:v>10</c:v>
                </c:pt>
                <c:pt idx="22">
                  <c:v>49</c:v>
                </c:pt>
                <c:pt idx="23">
                  <c:v>71.099999999999994</c:v>
                </c:pt>
                <c:pt idx="24">
                  <c:v>40</c:v>
                </c:pt>
                <c:pt idx="25">
                  <c:v>149.1</c:v>
                </c:pt>
                <c:pt idx="26">
                  <c:v>48</c:v>
                </c:pt>
                <c:pt idx="27">
                  <c:v>46</c:v>
                </c:pt>
                <c:pt idx="28">
                  <c:v>54</c:v>
                </c:pt>
                <c:pt idx="29">
                  <c:v>53</c:v>
                </c:pt>
                <c:pt idx="30">
                  <c:v>55.9</c:v>
                </c:pt>
                <c:pt idx="31">
                  <c:v>44</c:v>
                </c:pt>
                <c:pt idx="32">
                  <c:v>95.3</c:v>
                </c:pt>
                <c:pt idx="33">
                  <c:v>96.2</c:v>
                </c:pt>
                <c:pt idx="34">
                  <c:v>90.9</c:v>
                </c:pt>
                <c:pt idx="35">
                  <c:v>98</c:v>
                </c:pt>
                <c:pt idx="36">
                  <c:v>101.6</c:v>
                </c:pt>
                <c:pt idx="37">
                  <c:v>120.4</c:v>
                </c:pt>
                <c:pt idx="38">
                  <c:v>98</c:v>
                </c:pt>
                <c:pt idx="39">
                  <c:v>94.4</c:v>
                </c:pt>
                <c:pt idx="40">
                  <c:v>50</c:v>
                </c:pt>
                <c:pt idx="41">
                  <c:v>445.9</c:v>
                </c:pt>
                <c:pt idx="42">
                  <c:v>161.69999999999999</c:v>
                </c:pt>
                <c:pt idx="43">
                  <c:v>104.3</c:v>
                </c:pt>
                <c:pt idx="44">
                  <c:v>95.3</c:v>
                </c:pt>
                <c:pt idx="45">
                  <c:v>34</c:v>
                </c:pt>
                <c:pt idx="46">
                  <c:v>40</c:v>
                </c:pt>
                <c:pt idx="47">
                  <c:v>34</c:v>
                </c:pt>
                <c:pt idx="48">
                  <c:v>31</c:v>
                </c:pt>
                <c:pt idx="49">
                  <c:v>28</c:v>
                </c:pt>
                <c:pt idx="50">
                  <c:v>38</c:v>
                </c:pt>
                <c:pt idx="51">
                  <c:v>38</c:v>
                </c:pt>
                <c:pt idx="52">
                  <c:v>34</c:v>
                </c:pt>
                <c:pt idx="53">
                  <c:v>31</c:v>
                </c:pt>
                <c:pt idx="54">
                  <c:v>34</c:v>
                </c:pt>
                <c:pt idx="55">
                  <c:v>92.7</c:v>
                </c:pt>
                <c:pt idx="56">
                  <c:v>90</c:v>
                </c:pt>
                <c:pt idx="57">
                  <c:v>90.9</c:v>
                </c:pt>
                <c:pt idx="58">
                  <c:v>91.8</c:v>
                </c:pt>
                <c:pt idx="59">
                  <c:v>96.2</c:v>
                </c:pt>
                <c:pt idx="60">
                  <c:v>98</c:v>
                </c:pt>
                <c:pt idx="61">
                  <c:v>90</c:v>
                </c:pt>
                <c:pt idx="62">
                  <c:v>90</c:v>
                </c:pt>
                <c:pt idx="63">
                  <c:v>91.8</c:v>
                </c:pt>
                <c:pt idx="64">
                  <c:v>94.4</c:v>
                </c:pt>
                <c:pt idx="65">
                  <c:v>93.6</c:v>
                </c:pt>
                <c:pt idx="66">
                  <c:v>79.2</c:v>
                </c:pt>
                <c:pt idx="67">
                  <c:v>79.2</c:v>
                </c:pt>
                <c:pt idx="68">
                  <c:v>81</c:v>
                </c:pt>
                <c:pt idx="69">
                  <c:v>89.1</c:v>
                </c:pt>
                <c:pt idx="70">
                  <c:v>107.9</c:v>
                </c:pt>
                <c:pt idx="71">
                  <c:v>105.2</c:v>
                </c:pt>
                <c:pt idx="72">
                  <c:v>43</c:v>
                </c:pt>
                <c:pt idx="73">
                  <c:v>41</c:v>
                </c:pt>
                <c:pt idx="74">
                  <c:v>93.6</c:v>
                </c:pt>
                <c:pt idx="75">
                  <c:v>79.2</c:v>
                </c:pt>
                <c:pt idx="76">
                  <c:v>23</c:v>
                </c:pt>
                <c:pt idx="77">
                  <c:v>61.3</c:v>
                </c:pt>
                <c:pt idx="78">
                  <c:v>94.4</c:v>
                </c:pt>
                <c:pt idx="79">
                  <c:v>90.9</c:v>
                </c:pt>
                <c:pt idx="80">
                  <c:v>93.6</c:v>
                </c:pt>
                <c:pt idx="81">
                  <c:v>48</c:v>
                </c:pt>
                <c:pt idx="82">
                  <c:v>43</c:v>
                </c:pt>
                <c:pt idx="83">
                  <c:v>43</c:v>
                </c:pt>
                <c:pt idx="84">
                  <c:v>106.1</c:v>
                </c:pt>
                <c:pt idx="85">
                  <c:v>108.8</c:v>
                </c:pt>
                <c:pt idx="86">
                  <c:v>107</c:v>
                </c:pt>
                <c:pt idx="87">
                  <c:v>104</c:v>
                </c:pt>
                <c:pt idx="88">
                  <c:v>114</c:v>
                </c:pt>
                <c:pt idx="89">
                  <c:v>113</c:v>
                </c:pt>
                <c:pt idx="90">
                  <c:v>110</c:v>
                </c:pt>
                <c:pt idx="91">
                  <c:v>106</c:v>
                </c:pt>
                <c:pt idx="92">
                  <c:v>115.1</c:v>
                </c:pt>
                <c:pt idx="93">
                  <c:v>116</c:v>
                </c:pt>
                <c:pt idx="94">
                  <c:v>114.2</c:v>
                </c:pt>
                <c:pt idx="95">
                  <c:v>110.6</c:v>
                </c:pt>
                <c:pt idx="96">
                  <c:v>109.7</c:v>
                </c:pt>
                <c:pt idx="97">
                  <c:v>102.5</c:v>
                </c:pt>
                <c:pt idx="98">
                  <c:v>106.1</c:v>
                </c:pt>
                <c:pt idx="99">
                  <c:v>107.9</c:v>
                </c:pt>
                <c:pt idx="100">
                  <c:v>112.4</c:v>
                </c:pt>
                <c:pt idx="101">
                  <c:v>112.4</c:v>
                </c:pt>
                <c:pt idx="102">
                  <c:v>108.8</c:v>
                </c:pt>
                <c:pt idx="103">
                  <c:v>106.1</c:v>
                </c:pt>
                <c:pt idx="104">
                  <c:v>106.1</c:v>
                </c:pt>
                <c:pt idx="105">
                  <c:v>107.9</c:v>
                </c:pt>
                <c:pt idx="106">
                  <c:v>103.4</c:v>
                </c:pt>
                <c:pt idx="107">
                  <c:v>102.5</c:v>
                </c:pt>
                <c:pt idx="108">
                  <c:v>104.3</c:v>
                </c:pt>
                <c:pt idx="109">
                  <c:v>105.2</c:v>
                </c:pt>
                <c:pt idx="110">
                  <c:v>167.1</c:v>
                </c:pt>
                <c:pt idx="111">
                  <c:v>183.2</c:v>
                </c:pt>
                <c:pt idx="112">
                  <c:v>179.6</c:v>
                </c:pt>
                <c:pt idx="113">
                  <c:v>126.7</c:v>
                </c:pt>
                <c:pt idx="114">
                  <c:v>77.400000000000006</c:v>
                </c:pt>
                <c:pt idx="115">
                  <c:v>71.099999999999994</c:v>
                </c:pt>
                <c:pt idx="116">
                  <c:v>58.6</c:v>
                </c:pt>
                <c:pt idx="117">
                  <c:v>55.9</c:v>
                </c:pt>
                <c:pt idx="118">
                  <c:v>202</c:v>
                </c:pt>
                <c:pt idx="119">
                  <c:v>225.3</c:v>
                </c:pt>
                <c:pt idx="120">
                  <c:v>840.4</c:v>
                </c:pt>
                <c:pt idx="121">
                  <c:v>62.2</c:v>
                </c:pt>
                <c:pt idx="122">
                  <c:v>69.3</c:v>
                </c:pt>
                <c:pt idx="123">
                  <c:v>64.900000000000006</c:v>
                </c:pt>
                <c:pt idx="124">
                  <c:v>55.9</c:v>
                </c:pt>
                <c:pt idx="125">
                  <c:v>84.6</c:v>
                </c:pt>
                <c:pt idx="126">
                  <c:v>72.900000000000006</c:v>
                </c:pt>
                <c:pt idx="127">
                  <c:v>63.1</c:v>
                </c:pt>
                <c:pt idx="128">
                  <c:v>54</c:v>
                </c:pt>
                <c:pt idx="129">
                  <c:v>54</c:v>
                </c:pt>
                <c:pt idx="130">
                  <c:v>55.9</c:v>
                </c:pt>
                <c:pt idx="131">
                  <c:v>106.1</c:v>
                </c:pt>
                <c:pt idx="132">
                  <c:v>58.6</c:v>
                </c:pt>
                <c:pt idx="133">
                  <c:v>48</c:v>
                </c:pt>
                <c:pt idx="134">
                  <c:v>52</c:v>
                </c:pt>
                <c:pt idx="135">
                  <c:v>50</c:v>
                </c:pt>
                <c:pt idx="136">
                  <c:v>44</c:v>
                </c:pt>
                <c:pt idx="137">
                  <c:v>41</c:v>
                </c:pt>
                <c:pt idx="138">
                  <c:v>47</c:v>
                </c:pt>
                <c:pt idx="139">
                  <c:v>49</c:v>
                </c:pt>
                <c:pt idx="140">
                  <c:v>47</c:v>
                </c:pt>
                <c:pt idx="141">
                  <c:v>398.4</c:v>
                </c:pt>
                <c:pt idx="142">
                  <c:v>56.8</c:v>
                </c:pt>
                <c:pt idx="143">
                  <c:v>55.9</c:v>
                </c:pt>
                <c:pt idx="144">
                  <c:v>440.5</c:v>
                </c:pt>
                <c:pt idx="145">
                  <c:v>61.3</c:v>
                </c:pt>
                <c:pt idx="146">
                  <c:v>95.3</c:v>
                </c:pt>
                <c:pt idx="147">
                  <c:v>80.099999999999994</c:v>
                </c:pt>
                <c:pt idx="148">
                  <c:v>151.80000000000001</c:v>
                </c:pt>
                <c:pt idx="149">
                  <c:v>102.5</c:v>
                </c:pt>
                <c:pt idx="150">
                  <c:v>116.9</c:v>
                </c:pt>
                <c:pt idx="151">
                  <c:v>154.5</c:v>
                </c:pt>
                <c:pt idx="152">
                  <c:v>195.8</c:v>
                </c:pt>
                <c:pt idx="153">
                  <c:v>178.7</c:v>
                </c:pt>
                <c:pt idx="154">
                  <c:v>53</c:v>
                </c:pt>
                <c:pt idx="155">
                  <c:v>56.8</c:v>
                </c:pt>
                <c:pt idx="156">
                  <c:v>77.400000000000006</c:v>
                </c:pt>
                <c:pt idx="157">
                  <c:v>78.3</c:v>
                </c:pt>
                <c:pt idx="158">
                  <c:v>126.7</c:v>
                </c:pt>
                <c:pt idx="159">
                  <c:v>62.2</c:v>
                </c:pt>
                <c:pt idx="160">
                  <c:v>63.1</c:v>
                </c:pt>
                <c:pt idx="161">
                  <c:v>65.8</c:v>
                </c:pt>
                <c:pt idx="162">
                  <c:v>66.7</c:v>
                </c:pt>
                <c:pt idx="163">
                  <c:v>66.7</c:v>
                </c:pt>
                <c:pt idx="164">
                  <c:v>61.3</c:v>
                </c:pt>
                <c:pt idx="165">
                  <c:v>52</c:v>
                </c:pt>
                <c:pt idx="166">
                  <c:v>52</c:v>
                </c:pt>
                <c:pt idx="167">
                  <c:v>195.8</c:v>
                </c:pt>
                <c:pt idx="168">
                  <c:v>178.7</c:v>
                </c:pt>
                <c:pt idx="169">
                  <c:v>53</c:v>
                </c:pt>
                <c:pt idx="170">
                  <c:v>56.8</c:v>
                </c:pt>
                <c:pt idx="171">
                  <c:v>62.2</c:v>
                </c:pt>
                <c:pt idx="172">
                  <c:v>77.400000000000006</c:v>
                </c:pt>
                <c:pt idx="173">
                  <c:v>78.3</c:v>
                </c:pt>
                <c:pt idx="174">
                  <c:v>72</c:v>
                </c:pt>
                <c:pt idx="175">
                  <c:v>38</c:v>
                </c:pt>
                <c:pt idx="176">
                  <c:v>41</c:v>
                </c:pt>
                <c:pt idx="177">
                  <c:v>61.3</c:v>
                </c:pt>
                <c:pt idx="178">
                  <c:v>58.6</c:v>
                </c:pt>
                <c:pt idx="179">
                  <c:v>110.6</c:v>
                </c:pt>
              </c:numCache>
            </c:numRef>
          </c:val>
          <c:smooth val="0"/>
        </c:ser>
        <c:ser>
          <c:idx val="1"/>
          <c:order val="1"/>
          <c:tx>
            <c:strRef>
              <c:f>Sheet1!$EO$1</c:f>
              <c:strCache>
                <c:ptCount val="1"/>
                <c:pt idx="0">
                  <c:v>PM10(ug/m3)</c:v>
                </c:pt>
              </c:strCache>
            </c:strRef>
          </c:tx>
          <c:spPr>
            <a:ln w="28575" cap="rnd">
              <a:solidFill>
                <a:schemeClr val="accent2"/>
              </a:solidFill>
              <a:round/>
            </a:ln>
            <a:effectLst/>
          </c:spPr>
          <c:marker>
            <c:symbol val="none"/>
          </c:marker>
          <c:cat>
            <c:numRef>
              <c:f>Sheet1!$EL$2:$EL$181</c:f>
              <c:numCache>
                <c:formatCode>h:mm:ss</c:formatCode>
                <c:ptCount val="180"/>
                <c:pt idx="0">
                  <c:v>0.70163194444444443</c:v>
                </c:pt>
                <c:pt idx="1">
                  <c:v>0.70174768518518515</c:v>
                </c:pt>
                <c:pt idx="2">
                  <c:v>0.70186342592592599</c:v>
                </c:pt>
                <c:pt idx="3">
                  <c:v>0.70197916666666671</c:v>
                </c:pt>
                <c:pt idx="4">
                  <c:v>0.70209490740740732</c:v>
                </c:pt>
                <c:pt idx="5">
                  <c:v>0.70221064814814815</c:v>
                </c:pt>
                <c:pt idx="6">
                  <c:v>0.70232638888888888</c:v>
                </c:pt>
                <c:pt idx="7">
                  <c:v>0.7024421296296296</c:v>
                </c:pt>
                <c:pt idx="8">
                  <c:v>0.70255787037037043</c:v>
                </c:pt>
                <c:pt idx="9">
                  <c:v>0.70267361111111104</c:v>
                </c:pt>
                <c:pt idx="10">
                  <c:v>0.70278935185185187</c:v>
                </c:pt>
                <c:pt idx="11">
                  <c:v>0.7029050925925926</c:v>
                </c:pt>
                <c:pt idx="12">
                  <c:v>0.70302083333333332</c:v>
                </c:pt>
                <c:pt idx="13">
                  <c:v>0.70313657407407415</c:v>
                </c:pt>
                <c:pt idx="14">
                  <c:v>0.70325231481481476</c:v>
                </c:pt>
                <c:pt idx="15">
                  <c:v>0.70336805555555559</c:v>
                </c:pt>
                <c:pt idx="16">
                  <c:v>0.70348379629629632</c:v>
                </c:pt>
                <c:pt idx="17">
                  <c:v>0.70359953703703704</c:v>
                </c:pt>
                <c:pt idx="18">
                  <c:v>0.70371527777777787</c:v>
                </c:pt>
                <c:pt idx="19">
                  <c:v>0.70383101851851848</c:v>
                </c:pt>
                <c:pt idx="20">
                  <c:v>0.7039467592592592</c:v>
                </c:pt>
                <c:pt idx="21">
                  <c:v>0.70406250000000004</c:v>
                </c:pt>
                <c:pt idx="22">
                  <c:v>0.70417824074074076</c:v>
                </c:pt>
                <c:pt idx="23">
                  <c:v>0.70429398148148137</c:v>
                </c:pt>
                <c:pt idx="24">
                  <c:v>0.7044097222222222</c:v>
                </c:pt>
                <c:pt idx="25">
                  <c:v>0.70452546296296292</c:v>
                </c:pt>
                <c:pt idx="26">
                  <c:v>0.70464120370370376</c:v>
                </c:pt>
                <c:pt idx="27">
                  <c:v>0.70475694444444448</c:v>
                </c:pt>
                <c:pt idx="28">
                  <c:v>0.70487268518518509</c:v>
                </c:pt>
                <c:pt idx="29">
                  <c:v>0.70498842592592592</c:v>
                </c:pt>
                <c:pt idx="30">
                  <c:v>0.70510416666666664</c:v>
                </c:pt>
                <c:pt idx="31">
                  <c:v>0.70521990740740748</c:v>
                </c:pt>
                <c:pt idx="32">
                  <c:v>0.7053356481481482</c:v>
                </c:pt>
                <c:pt idx="33">
                  <c:v>0.70545138888888881</c:v>
                </c:pt>
                <c:pt idx="34">
                  <c:v>0.70556712962962964</c:v>
                </c:pt>
                <c:pt idx="35">
                  <c:v>0.70568287037037036</c:v>
                </c:pt>
                <c:pt idx="36">
                  <c:v>0.70579861111111108</c:v>
                </c:pt>
                <c:pt idx="37">
                  <c:v>0.70591435185185192</c:v>
                </c:pt>
                <c:pt idx="38">
                  <c:v>0.70603009259259253</c:v>
                </c:pt>
                <c:pt idx="39">
                  <c:v>0.70614583333333336</c:v>
                </c:pt>
                <c:pt idx="40">
                  <c:v>0.70626157407407408</c:v>
                </c:pt>
                <c:pt idx="41">
                  <c:v>0.70637731481481481</c:v>
                </c:pt>
                <c:pt idx="42">
                  <c:v>0.70649305555555564</c:v>
                </c:pt>
                <c:pt idx="43">
                  <c:v>0.70660879629629625</c:v>
                </c:pt>
                <c:pt idx="44">
                  <c:v>0.70672453703703697</c:v>
                </c:pt>
                <c:pt idx="45">
                  <c:v>0.7068402777777778</c:v>
                </c:pt>
                <c:pt idx="46">
                  <c:v>0.70695601851851853</c:v>
                </c:pt>
                <c:pt idx="47">
                  <c:v>0.70707175925925936</c:v>
                </c:pt>
                <c:pt idx="48">
                  <c:v>0.70718749999999997</c:v>
                </c:pt>
                <c:pt idx="49">
                  <c:v>0.70730324074074069</c:v>
                </c:pt>
                <c:pt idx="50">
                  <c:v>0.70741898148148152</c:v>
                </c:pt>
                <c:pt idx="51">
                  <c:v>0.70753472222222225</c:v>
                </c:pt>
                <c:pt idx="52">
                  <c:v>0.70765046296296286</c:v>
                </c:pt>
                <c:pt idx="53">
                  <c:v>0.70776620370370369</c:v>
                </c:pt>
                <c:pt idx="54">
                  <c:v>0.70788194444444441</c:v>
                </c:pt>
                <c:pt idx="55">
                  <c:v>0.70799768518518524</c:v>
                </c:pt>
                <c:pt idx="56">
                  <c:v>0.70811342592592597</c:v>
                </c:pt>
                <c:pt idx="57">
                  <c:v>0.70822916666666658</c:v>
                </c:pt>
                <c:pt idx="58">
                  <c:v>0.70834490740740741</c:v>
                </c:pt>
                <c:pt idx="59">
                  <c:v>0.70846064814814813</c:v>
                </c:pt>
                <c:pt idx="60">
                  <c:v>0.70857638888888885</c:v>
                </c:pt>
                <c:pt idx="61">
                  <c:v>0.70869212962962969</c:v>
                </c:pt>
                <c:pt idx="62">
                  <c:v>0.7088078703703703</c:v>
                </c:pt>
                <c:pt idx="63">
                  <c:v>0.70892361111111113</c:v>
                </c:pt>
                <c:pt idx="64">
                  <c:v>0.70903935185185185</c:v>
                </c:pt>
                <c:pt idx="65">
                  <c:v>0.70915509259259257</c:v>
                </c:pt>
                <c:pt idx="66">
                  <c:v>0.70927083333333341</c:v>
                </c:pt>
                <c:pt idx="67">
                  <c:v>0.70938657407407402</c:v>
                </c:pt>
                <c:pt idx="68">
                  <c:v>0.70950231481481485</c:v>
                </c:pt>
                <c:pt idx="69">
                  <c:v>0.70961805555555557</c:v>
                </c:pt>
                <c:pt idx="70">
                  <c:v>0.70973379629629629</c:v>
                </c:pt>
                <c:pt idx="71">
                  <c:v>0.70984953703703713</c:v>
                </c:pt>
                <c:pt idx="72">
                  <c:v>0.70996527777777774</c:v>
                </c:pt>
                <c:pt idx="73">
                  <c:v>0.71008101851851846</c:v>
                </c:pt>
                <c:pt idx="74">
                  <c:v>0.71019675925925929</c:v>
                </c:pt>
                <c:pt idx="75">
                  <c:v>0.71031250000000001</c:v>
                </c:pt>
                <c:pt idx="76">
                  <c:v>0.71042824074074085</c:v>
                </c:pt>
                <c:pt idx="77">
                  <c:v>0.71054398148148146</c:v>
                </c:pt>
                <c:pt idx="78">
                  <c:v>0.71065972222222218</c:v>
                </c:pt>
                <c:pt idx="79">
                  <c:v>0.71077546296296301</c:v>
                </c:pt>
                <c:pt idx="80">
                  <c:v>0.71089120370370373</c:v>
                </c:pt>
                <c:pt idx="81">
                  <c:v>0.71100694444444434</c:v>
                </c:pt>
                <c:pt idx="82">
                  <c:v>0.71112268518518518</c:v>
                </c:pt>
                <c:pt idx="83">
                  <c:v>0.7112384259259259</c:v>
                </c:pt>
                <c:pt idx="84">
                  <c:v>0.71135416666666673</c:v>
                </c:pt>
                <c:pt idx="85">
                  <c:v>0.71146990740740745</c:v>
                </c:pt>
                <c:pt idx="86">
                  <c:v>0.71158564814814806</c:v>
                </c:pt>
                <c:pt idx="87">
                  <c:v>0.7117013888888889</c:v>
                </c:pt>
                <c:pt idx="88">
                  <c:v>0.71181712962962962</c:v>
                </c:pt>
                <c:pt idx="89">
                  <c:v>0.71193287037037034</c:v>
                </c:pt>
                <c:pt idx="90">
                  <c:v>0.71204861111111117</c:v>
                </c:pt>
                <c:pt idx="91">
                  <c:v>0.71216435185185178</c:v>
                </c:pt>
                <c:pt idx="92">
                  <c:v>0.71228009259259262</c:v>
                </c:pt>
                <c:pt idx="93">
                  <c:v>0.71239583333333334</c:v>
                </c:pt>
                <c:pt idx="94">
                  <c:v>0.71251157407407406</c:v>
                </c:pt>
                <c:pt idx="95">
                  <c:v>0.71262731481481489</c:v>
                </c:pt>
                <c:pt idx="96">
                  <c:v>0.7127430555555555</c:v>
                </c:pt>
                <c:pt idx="97">
                  <c:v>0.71285879629629623</c:v>
                </c:pt>
                <c:pt idx="98">
                  <c:v>0.71297453703703706</c:v>
                </c:pt>
                <c:pt idx="99">
                  <c:v>0.71309027777777778</c:v>
                </c:pt>
                <c:pt idx="100">
                  <c:v>0.71320601851851861</c:v>
                </c:pt>
                <c:pt idx="101">
                  <c:v>0.71332175925925922</c:v>
                </c:pt>
                <c:pt idx="102">
                  <c:v>0.71343749999999995</c:v>
                </c:pt>
                <c:pt idx="103">
                  <c:v>0.71355324074074078</c:v>
                </c:pt>
                <c:pt idx="104">
                  <c:v>0.7136689814814815</c:v>
                </c:pt>
                <c:pt idx="105">
                  <c:v>0.71378472222222211</c:v>
                </c:pt>
                <c:pt idx="106">
                  <c:v>0.71390046296296295</c:v>
                </c:pt>
                <c:pt idx="107">
                  <c:v>0.71401620370370367</c:v>
                </c:pt>
                <c:pt idx="108">
                  <c:v>0.7141319444444445</c:v>
                </c:pt>
                <c:pt idx="109">
                  <c:v>0.71424768518518522</c:v>
                </c:pt>
                <c:pt idx="110">
                  <c:v>0.71436342592592583</c:v>
                </c:pt>
                <c:pt idx="111">
                  <c:v>0.71447916666666667</c:v>
                </c:pt>
                <c:pt idx="112">
                  <c:v>0.71459490740740739</c:v>
                </c:pt>
                <c:pt idx="113">
                  <c:v>0.71471064814814822</c:v>
                </c:pt>
                <c:pt idx="114">
                  <c:v>0.71482638888888894</c:v>
                </c:pt>
                <c:pt idx="115">
                  <c:v>0.71494212962962955</c:v>
                </c:pt>
                <c:pt idx="116">
                  <c:v>0.71505787037037039</c:v>
                </c:pt>
                <c:pt idx="117">
                  <c:v>0.71517361111111111</c:v>
                </c:pt>
                <c:pt idx="118">
                  <c:v>0.71528935185185183</c:v>
                </c:pt>
                <c:pt idx="119">
                  <c:v>0.71540509259259266</c:v>
                </c:pt>
                <c:pt idx="120">
                  <c:v>0.71552083333333327</c:v>
                </c:pt>
                <c:pt idx="121">
                  <c:v>0.71563657407407411</c:v>
                </c:pt>
                <c:pt idx="122">
                  <c:v>0.71575231481481483</c:v>
                </c:pt>
                <c:pt idx="123">
                  <c:v>0.71586805555555555</c:v>
                </c:pt>
                <c:pt idx="124">
                  <c:v>0.71598379629629638</c:v>
                </c:pt>
                <c:pt idx="125">
                  <c:v>0.71609953703703699</c:v>
                </c:pt>
                <c:pt idx="126">
                  <c:v>0.71621527777777771</c:v>
                </c:pt>
                <c:pt idx="127">
                  <c:v>0.71633101851851855</c:v>
                </c:pt>
                <c:pt idx="128">
                  <c:v>0.71644675925925927</c:v>
                </c:pt>
                <c:pt idx="129">
                  <c:v>0.7165625000000001</c:v>
                </c:pt>
                <c:pt idx="130">
                  <c:v>0.71667824074074071</c:v>
                </c:pt>
                <c:pt idx="131">
                  <c:v>0.71679398148148143</c:v>
                </c:pt>
                <c:pt idx="132">
                  <c:v>0.71690972222222227</c:v>
                </c:pt>
                <c:pt idx="133">
                  <c:v>0.71702546296296299</c:v>
                </c:pt>
                <c:pt idx="134">
                  <c:v>0.7171412037037036</c:v>
                </c:pt>
                <c:pt idx="135">
                  <c:v>0.71725694444444443</c:v>
                </c:pt>
                <c:pt idx="136">
                  <c:v>0.71737268518518515</c:v>
                </c:pt>
                <c:pt idx="137">
                  <c:v>0.71748842592592599</c:v>
                </c:pt>
                <c:pt idx="138">
                  <c:v>0.71760416666666671</c:v>
                </c:pt>
                <c:pt idx="139">
                  <c:v>0.71771990740740732</c:v>
                </c:pt>
                <c:pt idx="140">
                  <c:v>0.71783564814814815</c:v>
                </c:pt>
                <c:pt idx="141">
                  <c:v>0.71795138888888888</c:v>
                </c:pt>
                <c:pt idx="142">
                  <c:v>0.7180671296296296</c:v>
                </c:pt>
                <c:pt idx="143">
                  <c:v>0.71818287037037043</c:v>
                </c:pt>
                <c:pt idx="144">
                  <c:v>0.71829861111111104</c:v>
                </c:pt>
                <c:pt idx="145">
                  <c:v>0.71841435185185187</c:v>
                </c:pt>
                <c:pt idx="146">
                  <c:v>0.7185300925925926</c:v>
                </c:pt>
                <c:pt idx="147">
                  <c:v>0.71864583333333332</c:v>
                </c:pt>
                <c:pt idx="148">
                  <c:v>0.71876157407407415</c:v>
                </c:pt>
                <c:pt idx="149">
                  <c:v>0.71887731481481476</c:v>
                </c:pt>
                <c:pt idx="150">
                  <c:v>0.71899305555555548</c:v>
                </c:pt>
                <c:pt idx="151">
                  <c:v>0.71910879629629632</c:v>
                </c:pt>
                <c:pt idx="152">
                  <c:v>0.71922453703703704</c:v>
                </c:pt>
                <c:pt idx="153">
                  <c:v>0.71934027777777787</c:v>
                </c:pt>
                <c:pt idx="154">
                  <c:v>0.71945601851851848</c:v>
                </c:pt>
                <c:pt idx="155">
                  <c:v>0.7195717592592592</c:v>
                </c:pt>
                <c:pt idx="156">
                  <c:v>0.71968750000000004</c:v>
                </c:pt>
                <c:pt idx="157">
                  <c:v>0.71980324074074076</c:v>
                </c:pt>
                <c:pt idx="158">
                  <c:v>0.71991898148148159</c:v>
                </c:pt>
                <c:pt idx="159">
                  <c:v>0.7200347222222222</c:v>
                </c:pt>
                <c:pt idx="160">
                  <c:v>0.72015046296296292</c:v>
                </c:pt>
                <c:pt idx="161">
                  <c:v>0.72026620370370376</c:v>
                </c:pt>
                <c:pt idx="162">
                  <c:v>0.72038194444444448</c:v>
                </c:pt>
                <c:pt idx="163">
                  <c:v>0.72049768518518509</c:v>
                </c:pt>
                <c:pt idx="164">
                  <c:v>0.72061342592592592</c:v>
                </c:pt>
                <c:pt idx="165">
                  <c:v>0.72072916666666664</c:v>
                </c:pt>
                <c:pt idx="166">
                  <c:v>0.72084490740740748</c:v>
                </c:pt>
                <c:pt idx="167">
                  <c:v>0.7209606481481482</c:v>
                </c:pt>
                <c:pt idx="168">
                  <c:v>0.72107638888888881</c:v>
                </c:pt>
                <c:pt idx="169">
                  <c:v>0.72119212962962964</c:v>
                </c:pt>
                <c:pt idx="170">
                  <c:v>0.72130787037037036</c:v>
                </c:pt>
                <c:pt idx="171">
                  <c:v>0.72142361111111108</c:v>
                </c:pt>
                <c:pt idx="172">
                  <c:v>0.72153935185185192</c:v>
                </c:pt>
                <c:pt idx="173">
                  <c:v>0.72165509259259253</c:v>
                </c:pt>
                <c:pt idx="174">
                  <c:v>0.72177083333333336</c:v>
                </c:pt>
                <c:pt idx="175">
                  <c:v>0.72188657407407408</c:v>
                </c:pt>
                <c:pt idx="176">
                  <c:v>0.72200231481481481</c:v>
                </c:pt>
                <c:pt idx="177">
                  <c:v>0.72211805555555564</c:v>
                </c:pt>
                <c:pt idx="178">
                  <c:v>0.72223379629629625</c:v>
                </c:pt>
                <c:pt idx="179">
                  <c:v>0.72234953703703697</c:v>
                </c:pt>
              </c:numCache>
            </c:numRef>
          </c:cat>
          <c:val>
            <c:numRef>
              <c:f>Sheet1!$EO$2:$EO$181</c:f>
              <c:numCache>
                <c:formatCode>General</c:formatCode>
                <c:ptCount val="180"/>
                <c:pt idx="0">
                  <c:v>74</c:v>
                </c:pt>
                <c:pt idx="1">
                  <c:v>126</c:v>
                </c:pt>
                <c:pt idx="2">
                  <c:v>106</c:v>
                </c:pt>
                <c:pt idx="3">
                  <c:v>117</c:v>
                </c:pt>
                <c:pt idx="4">
                  <c:v>89</c:v>
                </c:pt>
                <c:pt idx="5">
                  <c:v>175</c:v>
                </c:pt>
                <c:pt idx="6">
                  <c:v>306</c:v>
                </c:pt>
                <c:pt idx="7">
                  <c:v>90</c:v>
                </c:pt>
                <c:pt idx="8">
                  <c:v>63</c:v>
                </c:pt>
                <c:pt idx="9">
                  <c:v>45</c:v>
                </c:pt>
                <c:pt idx="10">
                  <c:v>29</c:v>
                </c:pt>
                <c:pt idx="11">
                  <c:v>26</c:v>
                </c:pt>
                <c:pt idx="12">
                  <c:v>17</c:v>
                </c:pt>
                <c:pt idx="13">
                  <c:v>25</c:v>
                </c:pt>
                <c:pt idx="14">
                  <c:v>25</c:v>
                </c:pt>
                <c:pt idx="15">
                  <c:v>90</c:v>
                </c:pt>
                <c:pt idx="16">
                  <c:v>15</c:v>
                </c:pt>
                <c:pt idx="17">
                  <c:v>24</c:v>
                </c:pt>
                <c:pt idx="18">
                  <c:v>13</c:v>
                </c:pt>
                <c:pt idx="19">
                  <c:v>25</c:v>
                </c:pt>
                <c:pt idx="20">
                  <c:v>31</c:v>
                </c:pt>
                <c:pt idx="21">
                  <c:v>41</c:v>
                </c:pt>
                <c:pt idx="22">
                  <c:v>188</c:v>
                </c:pt>
                <c:pt idx="23">
                  <c:v>179</c:v>
                </c:pt>
                <c:pt idx="24">
                  <c:v>129</c:v>
                </c:pt>
                <c:pt idx="25">
                  <c:v>168</c:v>
                </c:pt>
                <c:pt idx="26">
                  <c:v>87</c:v>
                </c:pt>
                <c:pt idx="27">
                  <c:v>86</c:v>
                </c:pt>
                <c:pt idx="28">
                  <c:v>118</c:v>
                </c:pt>
                <c:pt idx="29">
                  <c:v>131</c:v>
                </c:pt>
                <c:pt idx="30">
                  <c:v>142</c:v>
                </c:pt>
                <c:pt idx="31">
                  <c:v>97</c:v>
                </c:pt>
                <c:pt idx="32">
                  <c:v>173</c:v>
                </c:pt>
                <c:pt idx="33">
                  <c:v>168</c:v>
                </c:pt>
                <c:pt idx="34">
                  <c:v>160</c:v>
                </c:pt>
                <c:pt idx="35">
                  <c:v>165</c:v>
                </c:pt>
                <c:pt idx="36">
                  <c:v>150</c:v>
                </c:pt>
                <c:pt idx="37">
                  <c:v>216</c:v>
                </c:pt>
                <c:pt idx="38">
                  <c:v>167</c:v>
                </c:pt>
                <c:pt idx="39">
                  <c:v>167</c:v>
                </c:pt>
                <c:pt idx="40">
                  <c:v>126</c:v>
                </c:pt>
                <c:pt idx="41">
                  <c:v>593</c:v>
                </c:pt>
                <c:pt idx="42">
                  <c:v>177</c:v>
                </c:pt>
                <c:pt idx="43">
                  <c:v>204</c:v>
                </c:pt>
                <c:pt idx="44">
                  <c:v>100</c:v>
                </c:pt>
                <c:pt idx="45">
                  <c:v>38</c:v>
                </c:pt>
                <c:pt idx="46">
                  <c:v>131</c:v>
                </c:pt>
                <c:pt idx="47">
                  <c:v>65</c:v>
                </c:pt>
                <c:pt idx="48">
                  <c:v>70</c:v>
                </c:pt>
                <c:pt idx="49">
                  <c:v>67</c:v>
                </c:pt>
                <c:pt idx="50">
                  <c:v>76</c:v>
                </c:pt>
                <c:pt idx="51">
                  <c:v>81</c:v>
                </c:pt>
                <c:pt idx="52">
                  <c:v>82</c:v>
                </c:pt>
                <c:pt idx="53">
                  <c:v>43</c:v>
                </c:pt>
                <c:pt idx="54">
                  <c:v>49</c:v>
                </c:pt>
                <c:pt idx="55">
                  <c:v>160</c:v>
                </c:pt>
                <c:pt idx="56">
                  <c:v>166</c:v>
                </c:pt>
                <c:pt idx="57">
                  <c:v>159</c:v>
                </c:pt>
                <c:pt idx="58">
                  <c:v>163</c:v>
                </c:pt>
                <c:pt idx="59">
                  <c:v>185</c:v>
                </c:pt>
                <c:pt idx="60">
                  <c:v>196</c:v>
                </c:pt>
                <c:pt idx="61">
                  <c:v>143</c:v>
                </c:pt>
                <c:pt idx="62">
                  <c:v>151</c:v>
                </c:pt>
                <c:pt idx="63">
                  <c:v>151</c:v>
                </c:pt>
                <c:pt idx="64">
                  <c:v>156</c:v>
                </c:pt>
                <c:pt idx="65">
                  <c:v>160</c:v>
                </c:pt>
                <c:pt idx="66">
                  <c:v>134</c:v>
                </c:pt>
                <c:pt idx="67">
                  <c:v>145</c:v>
                </c:pt>
                <c:pt idx="68">
                  <c:v>139</c:v>
                </c:pt>
                <c:pt idx="69">
                  <c:v>149</c:v>
                </c:pt>
                <c:pt idx="70">
                  <c:v>167</c:v>
                </c:pt>
                <c:pt idx="71">
                  <c:v>173</c:v>
                </c:pt>
                <c:pt idx="72">
                  <c:v>53</c:v>
                </c:pt>
                <c:pt idx="73">
                  <c:v>58</c:v>
                </c:pt>
                <c:pt idx="74">
                  <c:v>103</c:v>
                </c:pt>
                <c:pt idx="75">
                  <c:v>95</c:v>
                </c:pt>
                <c:pt idx="76">
                  <c:v>150</c:v>
                </c:pt>
                <c:pt idx="77">
                  <c:v>74</c:v>
                </c:pt>
                <c:pt idx="78">
                  <c:v>105</c:v>
                </c:pt>
                <c:pt idx="79">
                  <c:v>150</c:v>
                </c:pt>
                <c:pt idx="80">
                  <c:v>156</c:v>
                </c:pt>
                <c:pt idx="81">
                  <c:v>55</c:v>
                </c:pt>
                <c:pt idx="82">
                  <c:v>58</c:v>
                </c:pt>
                <c:pt idx="83">
                  <c:v>79</c:v>
                </c:pt>
                <c:pt idx="84">
                  <c:v>225</c:v>
                </c:pt>
                <c:pt idx="85">
                  <c:v>223</c:v>
                </c:pt>
                <c:pt idx="86">
                  <c:v>193</c:v>
                </c:pt>
                <c:pt idx="87">
                  <c:v>193</c:v>
                </c:pt>
                <c:pt idx="88">
                  <c:v>217</c:v>
                </c:pt>
                <c:pt idx="89">
                  <c:v>222</c:v>
                </c:pt>
                <c:pt idx="90">
                  <c:v>226</c:v>
                </c:pt>
                <c:pt idx="91">
                  <c:v>206</c:v>
                </c:pt>
                <c:pt idx="92">
                  <c:v>235</c:v>
                </c:pt>
                <c:pt idx="93">
                  <c:v>231</c:v>
                </c:pt>
                <c:pt idx="94">
                  <c:v>231</c:v>
                </c:pt>
                <c:pt idx="95">
                  <c:v>211</c:v>
                </c:pt>
                <c:pt idx="96">
                  <c:v>202</c:v>
                </c:pt>
                <c:pt idx="97">
                  <c:v>215</c:v>
                </c:pt>
                <c:pt idx="98">
                  <c:v>203</c:v>
                </c:pt>
                <c:pt idx="99">
                  <c:v>203</c:v>
                </c:pt>
                <c:pt idx="100">
                  <c:v>203</c:v>
                </c:pt>
                <c:pt idx="101">
                  <c:v>216</c:v>
                </c:pt>
                <c:pt idx="102">
                  <c:v>214</c:v>
                </c:pt>
                <c:pt idx="103">
                  <c:v>225</c:v>
                </c:pt>
                <c:pt idx="104">
                  <c:v>219</c:v>
                </c:pt>
                <c:pt idx="105">
                  <c:v>227</c:v>
                </c:pt>
                <c:pt idx="106">
                  <c:v>209</c:v>
                </c:pt>
                <c:pt idx="107">
                  <c:v>211</c:v>
                </c:pt>
                <c:pt idx="108">
                  <c:v>207</c:v>
                </c:pt>
                <c:pt idx="109">
                  <c:v>191</c:v>
                </c:pt>
                <c:pt idx="110">
                  <c:v>221</c:v>
                </c:pt>
                <c:pt idx="111">
                  <c:v>241</c:v>
                </c:pt>
                <c:pt idx="112">
                  <c:v>241</c:v>
                </c:pt>
                <c:pt idx="113">
                  <c:v>164</c:v>
                </c:pt>
                <c:pt idx="114">
                  <c:v>91</c:v>
                </c:pt>
                <c:pt idx="115">
                  <c:v>115</c:v>
                </c:pt>
                <c:pt idx="116">
                  <c:v>113</c:v>
                </c:pt>
                <c:pt idx="117">
                  <c:v>112</c:v>
                </c:pt>
                <c:pt idx="118">
                  <c:v>344</c:v>
                </c:pt>
                <c:pt idx="119">
                  <c:v>369</c:v>
                </c:pt>
                <c:pt idx="120">
                  <c:v>1436</c:v>
                </c:pt>
                <c:pt idx="121">
                  <c:v>81</c:v>
                </c:pt>
                <c:pt idx="122">
                  <c:v>99</c:v>
                </c:pt>
                <c:pt idx="123">
                  <c:v>101</c:v>
                </c:pt>
                <c:pt idx="124">
                  <c:v>86</c:v>
                </c:pt>
                <c:pt idx="125">
                  <c:v>94</c:v>
                </c:pt>
                <c:pt idx="126">
                  <c:v>89</c:v>
                </c:pt>
                <c:pt idx="127">
                  <c:v>84</c:v>
                </c:pt>
                <c:pt idx="128">
                  <c:v>82</c:v>
                </c:pt>
                <c:pt idx="129">
                  <c:v>82</c:v>
                </c:pt>
                <c:pt idx="130">
                  <c:v>85</c:v>
                </c:pt>
                <c:pt idx="131">
                  <c:v>127</c:v>
                </c:pt>
                <c:pt idx="132">
                  <c:v>91</c:v>
                </c:pt>
                <c:pt idx="133">
                  <c:v>55</c:v>
                </c:pt>
                <c:pt idx="134">
                  <c:v>66</c:v>
                </c:pt>
                <c:pt idx="135">
                  <c:v>76</c:v>
                </c:pt>
                <c:pt idx="136">
                  <c:v>82</c:v>
                </c:pt>
                <c:pt idx="137">
                  <c:v>91</c:v>
                </c:pt>
                <c:pt idx="138">
                  <c:v>107</c:v>
                </c:pt>
                <c:pt idx="139">
                  <c:v>108</c:v>
                </c:pt>
                <c:pt idx="140">
                  <c:v>95</c:v>
                </c:pt>
                <c:pt idx="141">
                  <c:v>683</c:v>
                </c:pt>
                <c:pt idx="142">
                  <c:v>60</c:v>
                </c:pt>
                <c:pt idx="143">
                  <c:v>86</c:v>
                </c:pt>
                <c:pt idx="144">
                  <c:v>781</c:v>
                </c:pt>
                <c:pt idx="145">
                  <c:v>146</c:v>
                </c:pt>
                <c:pt idx="146">
                  <c:v>200</c:v>
                </c:pt>
                <c:pt idx="147">
                  <c:v>181</c:v>
                </c:pt>
                <c:pt idx="148">
                  <c:v>258</c:v>
                </c:pt>
                <c:pt idx="149">
                  <c:v>202</c:v>
                </c:pt>
                <c:pt idx="150">
                  <c:v>136</c:v>
                </c:pt>
                <c:pt idx="151">
                  <c:v>230</c:v>
                </c:pt>
                <c:pt idx="152">
                  <c:v>410</c:v>
                </c:pt>
                <c:pt idx="153">
                  <c:v>363</c:v>
                </c:pt>
                <c:pt idx="154">
                  <c:v>110</c:v>
                </c:pt>
                <c:pt idx="155">
                  <c:v>123</c:v>
                </c:pt>
                <c:pt idx="156">
                  <c:v>84</c:v>
                </c:pt>
                <c:pt idx="157">
                  <c:v>117</c:v>
                </c:pt>
                <c:pt idx="158">
                  <c:v>276</c:v>
                </c:pt>
                <c:pt idx="159">
                  <c:v>74</c:v>
                </c:pt>
                <c:pt idx="160">
                  <c:v>94</c:v>
                </c:pt>
                <c:pt idx="161">
                  <c:v>104</c:v>
                </c:pt>
                <c:pt idx="162">
                  <c:v>114</c:v>
                </c:pt>
                <c:pt idx="163">
                  <c:v>118</c:v>
                </c:pt>
                <c:pt idx="164">
                  <c:v>117</c:v>
                </c:pt>
                <c:pt idx="165">
                  <c:v>94</c:v>
                </c:pt>
                <c:pt idx="166">
                  <c:v>93</c:v>
                </c:pt>
                <c:pt idx="167">
                  <c:v>410</c:v>
                </c:pt>
                <c:pt idx="168">
                  <c:v>363</c:v>
                </c:pt>
                <c:pt idx="169">
                  <c:v>110</c:v>
                </c:pt>
                <c:pt idx="170">
                  <c:v>123</c:v>
                </c:pt>
                <c:pt idx="171">
                  <c:v>151</c:v>
                </c:pt>
                <c:pt idx="172">
                  <c:v>84</c:v>
                </c:pt>
                <c:pt idx="173">
                  <c:v>117</c:v>
                </c:pt>
                <c:pt idx="174">
                  <c:v>167</c:v>
                </c:pt>
                <c:pt idx="175">
                  <c:v>40</c:v>
                </c:pt>
                <c:pt idx="176">
                  <c:v>69</c:v>
                </c:pt>
                <c:pt idx="177">
                  <c:v>251</c:v>
                </c:pt>
                <c:pt idx="178">
                  <c:v>211</c:v>
                </c:pt>
                <c:pt idx="179">
                  <c:v>516</c:v>
                </c:pt>
              </c:numCache>
            </c:numRef>
          </c:val>
          <c:smooth val="0"/>
        </c:ser>
        <c:dLbls>
          <c:showLegendKey val="0"/>
          <c:showVal val="0"/>
          <c:showCatName val="0"/>
          <c:showSerName val="0"/>
          <c:showPercent val="0"/>
          <c:showBubbleSize val="0"/>
        </c:dLbls>
        <c:smooth val="0"/>
        <c:axId val="485643280"/>
        <c:axId val="485643840"/>
      </c:lineChart>
      <c:catAx>
        <c:axId val="4856432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Time:4:50pm-5:20pm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43840"/>
        <c:crosses val="autoZero"/>
        <c:auto val="1"/>
        <c:lblAlgn val="ctr"/>
        <c:lblOffset val="100"/>
        <c:noMultiLvlLbl val="0"/>
      </c:catAx>
      <c:valAx>
        <c:axId val="485643840"/>
        <c:scaling>
          <c:orientation val="minMax"/>
          <c:max val="1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layout>
            <c:manualLayout>
              <c:xMode val="edge"/>
              <c:yMode val="edge"/>
              <c:x val="3.3333333333333333E-2"/>
              <c:y val="0.3200153105861767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43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off-peak hour</a:t>
            </a:r>
            <a:r>
              <a:rPr lang="en-US" sz="1100" b="1" baseline="0">
                <a:solidFill>
                  <a:schemeClr val="tx1"/>
                </a:solidFill>
                <a:latin typeface="Times New Roman" panose="02020603050405020304" pitchFamily="18" charset="0"/>
                <a:cs typeface="Times New Roman" panose="02020603050405020304" pitchFamily="18" charset="0"/>
              </a:rPr>
              <a:t> Mexico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Sheet1!$ES$1</c:f>
              <c:strCache>
                <c:ptCount val="1"/>
                <c:pt idx="0">
                  <c:v>PM2.5(ug/m3)</c:v>
                </c:pt>
              </c:strCache>
            </c:strRef>
          </c:tx>
          <c:spPr>
            <a:ln w="28575" cap="rnd">
              <a:solidFill>
                <a:schemeClr val="accent1"/>
              </a:solidFill>
              <a:round/>
            </a:ln>
            <a:effectLst/>
          </c:spPr>
          <c:marker>
            <c:symbol val="none"/>
          </c:marker>
          <c:cat>
            <c:numRef>
              <c:f>Sheet1!$ER$2:$ER$181</c:f>
              <c:numCache>
                <c:formatCode>h:mm:ss</c:formatCode>
                <c:ptCount val="180"/>
                <c:pt idx="0">
                  <c:v>0.6466319444444445</c:v>
                </c:pt>
                <c:pt idx="1">
                  <c:v>0.64674768518518522</c:v>
                </c:pt>
                <c:pt idx="2">
                  <c:v>0.64686342592592594</c:v>
                </c:pt>
                <c:pt idx="3">
                  <c:v>0.64697916666666666</c:v>
                </c:pt>
                <c:pt idx="4">
                  <c:v>0.64709490740740738</c:v>
                </c:pt>
                <c:pt idx="5">
                  <c:v>0.64721064814814822</c:v>
                </c:pt>
                <c:pt idx="6">
                  <c:v>0.64732638888888883</c:v>
                </c:pt>
                <c:pt idx="7">
                  <c:v>0.64744212962962966</c:v>
                </c:pt>
                <c:pt idx="8">
                  <c:v>0.64755787037037038</c:v>
                </c:pt>
                <c:pt idx="9">
                  <c:v>0.6476736111111111</c:v>
                </c:pt>
                <c:pt idx="10">
                  <c:v>0.64778935185185182</c:v>
                </c:pt>
                <c:pt idx="11">
                  <c:v>0.64790509259259255</c:v>
                </c:pt>
                <c:pt idx="12">
                  <c:v>0.64802083333333338</c:v>
                </c:pt>
                <c:pt idx="13">
                  <c:v>0.6481365740740741</c:v>
                </c:pt>
                <c:pt idx="14">
                  <c:v>0.64825231481481482</c:v>
                </c:pt>
                <c:pt idx="15">
                  <c:v>0.64836805555555554</c:v>
                </c:pt>
                <c:pt idx="16">
                  <c:v>0.64848379629629627</c:v>
                </c:pt>
                <c:pt idx="17">
                  <c:v>0.6485995370370371</c:v>
                </c:pt>
                <c:pt idx="18">
                  <c:v>0.64871527777777771</c:v>
                </c:pt>
                <c:pt idx="19">
                  <c:v>0.64883101851851854</c:v>
                </c:pt>
                <c:pt idx="20">
                  <c:v>0.64894675925925926</c:v>
                </c:pt>
                <c:pt idx="21">
                  <c:v>0.64906249999999999</c:v>
                </c:pt>
                <c:pt idx="22">
                  <c:v>0.64917824074074071</c:v>
                </c:pt>
                <c:pt idx="23">
                  <c:v>0.64929398148148143</c:v>
                </c:pt>
                <c:pt idx="24">
                  <c:v>0.64940972222222226</c:v>
                </c:pt>
                <c:pt idx="25">
                  <c:v>0.64952546296296299</c:v>
                </c:pt>
                <c:pt idx="26">
                  <c:v>0.64964120370370371</c:v>
                </c:pt>
                <c:pt idx="27">
                  <c:v>0.64975694444444443</c:v>
                </c:pt>
                <c:pt idx="28">
                  <c:v>0.64987268518518515</c:v>
                </c:pt>
                <c:pt idx="29">
                  <c:v>0.64998842592592598</c:v>
                </c:pt>
                <c:pt idx="30">
                  <c:v>0.65010416666666659</c:v>
                </c:pt>
                <c:pt idx="31">
                  <c:v>0.65021990740740743</c:v>
                </c:pt>
                <c:pt idx="32">
                  <c:v>0.65033564814814815</c:v>
                </c:pt>
                <c:pt idx="33">
                  <c:v>0.65045138888888887</c:v>
                </c:pt>
                <c:pt idx="34">
                  <c:v>0.6505671296296297</c:v>
                </c:pt>
                <c:pt idx="35">
                  <c:v>0.65068287037037031</c:v>
                </c:pt>
                <c:pt idx="36">
                  <c:v>0.65079861111111115</c:v>
                </c:pt>
                <c:pt idx="37">
                  <c:v>0.65091435185185187</c:v>
                </c:pt>
                <c:pt idx="38">
                  <c:v>0.65103009259259259</c:v>
                </c:pt>
                <c:pt idx="39">
                  <c:v>0.65114583333333331</c:v>
                </c:pt>
                <c:pt idx="40">
                  <c:v>0.65126157407407403</c:v>
                </c:pt>
                <c:pt idx="41">
                  <c:v>0.65137731481481487</c:v>
                </c:pt>
                <c:pt idx="42">
                  <c:v>0.65149305555555559</c:v>
                </c:pt>
                <c:pt idx="43">
                  <c:v>0.65160879629629631</c:v>
                </c:pt>
                <c:pt idx="44">
                  <c:v>0.65172453703703703</c:v>
                </c:pt>
                <c:pt idx="45">
                  <c:v>0.65184027777777775</c:v>
                </c:pt>
                <c:pt idx="46">
                  <c:v>0.65195601851851859</c:v>
                </c:pt>
                <c:pt idx="47">
                  <c:v>0.6520717592592592</c:v>
                </c:pt>
                <c:pt idx="48">
                  <c:v>0.65218750000000003</c:v>
                </c:pt>
                <c:pt idx="49">
                  <c:v>0.65230324074074075</c:v>
                </c:pt>
                <c:pt idx="50">
                  <c:v>0.65241898148148147</c:v>
                </c:pt>
                <c:pt idx="51">
                  <c:v>0.6525347222222222</c:v>
                </c:pt>
                <c:pt idx="52">
                  <c:v>0.65265046296296292</c:v>
                </c:pt>
                <c:pt idx="53">
                  <c:v>0.65276620370370375</c:v>
                </c:pt>
                <c:pt idx="54">
                  <c:v>0.65288194444444447</c:v>
                </c:pt>
                <c:pt idx="55">
                  <c:v>0.65299768518518519</c:v>
                </c:pt>
                <c:pt idx="56">
                  <c:v>0.65311342592592592</c:v>
                </c:pt>
                <c:pt idx="57">
                  <c:v>0.65322916666666664</c:v>
                </c:pt>
                <c:pt idx="58">
                  <c:v>0.65334490740740747</c:v>
                </c:pt>
                <c:pt idx="59">
                  <c:v>0.65346064814814808</c:v>
                </c:pt>
                <c:pt idx="60">
                  <c:v>0.65357638888888892</c:v>
                </c:pt>
                <c:pt idx="61">
                  <c:v>0.65369212962962964</c:v>
                </c:pt>
                <c:pt idx="62">
                  <c:v>0.65380787037037036</c:v>
                </c:pt>
                <c:pt idx="63">
                  <c:v>0.65392361111111108</c:v>
                </c:pt>
                <c:pt idx="64">
                  <c:v>0.6540393518518518</c:v>
                </c:pt>
                <c:pt idx="65">
                  <c:v>0.65415509259259264</c:v>
                </c:pt>
                <c:pt idx="66">
                  <c:v>0.65427083333333336</c:v>
                </c:pt>
                <c:pt idx="67">
                  <c:v>0.65438657407407408</c:v>
                </c:pt>
                <c:pt idx="68">
                  <c:v>0.6545023148148148</c:v>
                </c:pt>
                <c:pt idx="69">
                  <c:v>0.65461805555555552</c:v>
                </c:pt>
                <c:pt idx="70">
                  <c:v>0.65473379629629636</c:v>
                </c:pt>
                <c:pt idx="71">
                  <c:v>0.65484953703703697</c:v>
                </c:pt>
                <c:pt idx="72">
                  <c:v>0.6549652777777778</c:v>
                </c:pt>
                <c:pt idx="73">
                  <c:v>0.65508101851851852</c:v>
                </c:pt>
                <c:pt idx="74">
                  <c:v>0.65519675925925924</c:v>
                </c:pt>
                <c:pt idx="75">
                  <c:v>0.65531249999999996</c:v>
                </c:pt>
                <c:pt idx="76">
                  <c:v>0.65542824074074069</c:v>
                </c:pt>
                <c:pt idx="77">
                  <c:v>0.65554398148148152</c:v>
                </c:pt>
                <c:pt idx="78">
                  <c:v>0.65565972222222224</c:v>
                </c:pt>
                <c:pt idx="79">
                  <c:v>0.65577546296296296</c:v>
                </c:pt>
                <c:pt idx="80">
                  <c:v>0.65589120370370368</c:v>
                </c:pt>
                <c:pt idx="81">
                  <c:v>0.65600694444444441</c:v>
                </c:pt>
                <c:pt idx="82">
                  <c:v>0.65612268518518524</c:v>
                </c:pt>
                <c:pt idx="83">
                  <c:v>0.65623842592592596</c:v>
                </c:pt>
                <c:pt idx="84">
                  <c:v>0.65635416666666668</c:v>
                </c:pt>
                <c:pt idx="85">
                  <c:v>0.6564699074074074</c:v>
                </c:pt>
                <c:pt idx="86">
                  <c:v>0.65658564814814813</c:v>
                </c:pt>
                <c:pt idx="87">
                  <c:v>0.65670138888888896</c:v>
                </c:pt>
                <c:pt idx="88">
                  <c:v>0.65681712962962957</c:v>
                </c:pt>
                <c:pt idx="89">
                  <c:v>0.6569328703703704</c:v>
                </c:pt>
                <c:pt idx="90">
                  <c:v>0.65704861111111112</c:v>
                </c:pt>
                <c:pt idx="91">
                  <c:v>0.65716435185185185</c:v>
                </c:pt>
                <c:pt idx="92">
                  <c:v>0.65728009259259257</c:v>
                </c:pt>
                <c:pt idx="93">
                  <c:v>0.65739583333333329</c:v>
                </c:pt>
                <c:pt idx="94">
                  <c:v>0.65751157407407412</c:v>
                </c:pt>
                <c:pt idx="95">
                  <c:v>0.65762731481481485</c:v>
                </c:pt>
                <c:pt idx="96">
                  <c:v>0.65774305555555557</c:v>
                </c:pt>
                <c:pt idx="97">
                  <c:v>0.65785879629629629</c:v>
                </c:pt>
                <c:pt idx="98">
                  <c:v>0.65797453703703701</c:v>
                </c:pt>
                <c:pt idx="99">
                  <c:v>0.65809027777777784</c:v>
                </c:pt>
                <c:pt idx="100">
                  <c:v>0.65820601851851845</c:v>
                </c:pt>
                <c:pt idx="101">
                  <c:v>0.65832175925925929</c:v>
                </c:pt>
                <c:pt idx="102">
                  <c:v>0.65843750000000001</c:v>
                </c:pt>
                <c:pt idx="103">
                  <c:v>0.65855324074074073</c:v>
                </c:pt>
                <c:pt idx="104">
                  <c:v>0.65866898148148145</c:v>
                </c:pt>
                <c:pt idx="105">
                  <c:v>0.65878472222222217</c:v>
                </c:pt>
                <c:pt idx="106">
                  <c:v>0.65890046296296301</c:v>
                </c:pt>
                <c:pt idx="107">
                  <c:v>0.65901620370370373</c:v>
                </c:pt>
                <c:pt idx="108">
                  <c:v>0.65913194444444445</c:v>
                </c:pt>
                <c:pt idx="109">
                  <c:v>0.65924768518518517</c:v>
                </c:pt>
                <c:pt idx="110">
                  <c:v>0.65936342592592589</c:v>
                </c:pt>
                <c:pt idx="111">
                  <c:v>0.65947916666666673</c:v>
                </c:pt>
                <c:pt idx="112">
                  <c:v>0.65959490740740734</c:v>
                </c:pt>
                <c:pt idx="113">
                  <c:v>0.65971064814814817</c:v>
                </c:pt>
                <c:pt idx="114">
                  <c:v>0.65982638888888889</c:v>
                </c:pt>
                <c:pt idx="115">
                  <c:v>0.65994212962962961</c:v>
                </c:pt>
                <c:pt idx="116">
                  <c:v>0.66005787037037034</c:v>
                </c:pt>
                <c:pt idx="117">
                  <c:v>0.66017361111111106</c:v>
                </c:pt>
                <c:pt idx="118">
                  <c:v>0.66028935185185189</c:v>
                </c:pt>
                <c:pt idx="119">
                  <c:v>0.66040509259259261</c:v>
                </c:pt>
                <c:pt idx="120">
                  <c:v>0.66052083333333333</c:v>
                </c:pt>
                <c:pt idx="121">
                  <c:v>0.66063657407407406</c:v>
                </c:pt>
                <c:pt idx="122">
                  <c:v>0.66075231481481478</c:v>
                </c:pt>
                <c:pt idx="123">
                  <c:v>0.66086805555555561</c:v>
                </c:pt>
                <c:pt idx="124">
                  <c:v>0.66098379629629633</c:v>
                </c:pt>
                <c:pt idx="125">
                  <c:v>0.66109953703703705</c:v>
                </c:pt>
                <c:pt idx="126">
                  <c:v>0.66121527777777778</c:v>
                </c:pt>
                <c:pt idx="127">
                  <c:v>0.6613310185185185</c:v>
                </c:pt>
                <c:pt idx="128">
                  <c:v>0.66144675925925933</c:v>
                </c:pt>
                <c:pt idx="129">
                  <c:v>0.66156249999999994</c:v>
                </c:pt>
                <c:pt idx="130">
                  <c:v>0.66167824074074078</c:v>
                </c:pt>
                <c:pt idx="131">
                  <c:v>0.6617939814814815</c:v>
                </c:pt>
                <c:pt idx="132">
                  <c:v>0.66190972222222222</c:v>
                </c:pt>
                <c:pt idx="133">
                  <c:v>0.66202546296296294</c:v>
                </c:pt>
                <c:pt idx="134">
                  <c:v>0.66214120370370366</c:v>
                </c:pt>
                <c:pt idx="135">
                  <c:v>0.6622569444444445</c:v>
                </c:pt>
                <c:pt idx="136">
                  <c:v>0.66237268518518522</c:v>
                </c:pt>
                <c:pt idx="137">
                  <c:v>0.66248842592592594</c:v>
                </c:pt>
                <c:pt idx="138">
                  <c:v>0.66260416666666666</c:v>
                </c:pt>
                <c:pt idx="139">
                  <c:v>0.66271990740740738</c:v>
                </c:pt>
                <c:pt idx="140">
                  <c:v>0.66283564814814822</c:v>
                </c:pt>
                <c:pt idx="141">
                  <c:v>0.66295138888888883</c:v>
                </c:pt>
                <c:pt idx="142">
                  <c:v>0.66306712962962966</c:v>
                </c:pt>
                <c:pt idx="143">
                  <c:v>0.66318287037037038</c:v>
                </c:pt>
                <c:pt idx="144">
                  <c:v>0.6632986111111111</c:v>
                </c:pt>
                <c:pt idx="145">
                  <c:v>0.66341435185185182</c:v>
                </c:pt>
                <c:pt idx="146">
                  <c:v>0.66353009259259255</c:v>
                </c:pt>
                <c:pt idx="147">
                  <c:v>0.66364583333333338</c:v>
                </c:pt>
                <c:pt idx="148">
                  <c:v>0.6637615740740741</c:v>
                </c:pt>
                <c:pt idx="149">
                  <c:v>0.66387731481481482</c:v>
                </c:pt>
                <c:pt idx="150">
                  <c:v>0.66399305555555554</c:v>
                </c:pt>
                <c:pt idx="151">
                  <c:v>0.66410879629629627</c:v>
                </c:pt>
                <c:pt idx="152">
                  <c:v>0.6642245370370371</c:v>
                </c:pt>
                <c:pt idx="153">
                  <c:v>0.66434027777777771</c:v>
                </c:pt>
                <c:pt idx="154">
                  <c:v>0.66445601851851854</c:v>
                </c:pt>
                <c:pt idx="155">
                  <c:v>0.66457175925925926</c:v>
                </c:pt>
                <c:pt idx="156">
                  <c:v>0.66468749999999999</c:v>
                </c:pt>
                <c:pt idx="157">
                  <c:v>0.66480324074074071</c:v>
                </c:pt>
                <c:pt idx="158">
                  <c:v>0.66491898148148143</c:v>
                </c:pt>
                <c:pt idx="159">
                  <c:v>0.66503472222222226</c:v>
                </c:pt>
                <c:pt idx="160">
                  <c:v>0.66515046296296299</c:v>
                </c:pt>
                <c:pt idx="161">
                  <c:v>0.66526620370370371</c:v>
                </c:pt>
                <c:pt idx="162">
                  <c:v>0.66538194444444443</c:v>
                </c:pt>
                <c:pt idx="163">
                  <c:v>0.66549768518518515</c:v>
                </c:pt>
                <c:pt idx="164">
                  <c:v>0.66561342592592598</c:v>
                </c:pt>
                <c:pt idx="165">
                  <c:v>0.66572916666666659</c:v>
                </c:pt>
                <c:pt idx="166">
                  <c:v>0.66584490740740743</c:v>
                </c:pt>
                <c:pt idx="167">
                  <c:v>0.66596064814814815</c:v>
                </c:pt>
                <c:pt idx="168">
                  <c:v>0.66607638888888887</c:v>
                </c:pt>
                <c:pt idx="169">
                  <c:v>0.6661921296296297</c:v>
                </c:pt>
                <c:pt idx="170">
                  <c:v>0.66630787037037031</c:v>
                </c:pt>
                <c:pt idx="171">
                  <c:v>0.66642361111111115</c:v>
                </c:pt>
                <c:pt idx="172">
                  <c:v>0.66653935185185187</c:v>
                </c:pt>
                <c:pt idx="173">
                  <c:v>0.66665509259259259</c:v>
                </c:pt>
                <c:pt idx="174">
                  <c:v>0.66677083333333342</c:v>
                </c:pt>
                <c:pt idx="175">
                  <c:v>0.66688657407407403</c:v>
                </c:pt>
                <c:pt idx="176">
                  <c:v>0.66700231481481476</c:v>
                </c:pt>
                <c:pt idx="177">
                  <c:v>0.66711805555555559</c:v>
                </c:pt>
                <c:pt idx="178">
                  <c:v>0.66723379629629631</c:v>
                </c:pt>
                <c:pt idx="179">
                  <c:v>0.66734953703703714</c:v>
                </c:pt>
              </c:numCache>
            </c:numRef>
          </c:cat>
          <c:val>
            <c:numRef>
              <c:f>Sheet1!$ES$2:$ES$181</c:f>
              <c:numCache>
                <c:formatCode>General</c:formatCode>
                <c:ptCount val="180"/>
                <c:pt idx="0">
                  <c:v>19</c:v>
                </c:pt>
                <c:pt idx="1">
                  <c:v>22</c:v>
                </c:pt>
                <c:pt idx="2">
                  <c:v>20</c:v>
                </c:pt>
                <c:pt idx="3">
                  <c:v>24</c:v>
                </c:pt>
                <c:pt idx="4">
                  <c:v>11</c:v>
                </c:pt>
                <c:pt idx="5">
                  <c:v>80.099999999999994</c:v>
                </c:pt>
                <c:pt idx="6">
                  <c:v>71.099999999999994</c:v>
                </c:pt>
                <c:pt idx="7">
                  <c:v>70.2</c:v>
                </c:pt>
                <c:pt idx="8">
                  <c:v>66.7</c:v>
                </c:pt>
                <c:pt idx="9">
                  <c:v>81</c:v>
                </c:pt>
                <c:pt idx="10">
                  <c:v>137.5</c:v>
                </c:pt>
                <c:pt idx="11">
                  <c:v>127.6</c:v>
                </c:pt>
                <c:pt idx="12">
                  <c:v>35</c:v>
                </c:pt>
                <c:pt idx="13">
                  <c:v>109.7</c:v>
                </c:pt>
                <c:pt idx="14">
                  <c:v>41</c:v>
                </c:pt>
                <c:pt idx="15">
                  <c:v>86.4</c:v>
                </c:pt>
                <c:pt idx="16">
                  <c:v>53</c:v>
                </c:pt>
                <c:pt idx="17">
                  <c:v>17</c:v>
                </c:pt>
                <c:pt idx="18">
                  <c:v>15</c:v>
                </c:pt>
                <c:pt idx="19">
                  <c:v>17</c:v>
                </c:pt>
                <c:pt idx="20">
                  <c:v>55</c:v>
                </c:pt>
                <c:pt idx="21">
                  <c:v>18</c:v>
                </c:pt>
                <c:pt idx="22">
                  <c:v>34</c:v>
                </c:pt>
                <c:pt idx="23">
                  <c:v>28</c:v>
                </c:pt>
                <c:pt idx="24">
                  <c:v>25</c:v>
                </c:pt>
                <c:pt idx="25">
                  <c:v>23</c:v>
                </c:pt>
                <c:pt idx="26">
                  <c:v>29</c:v>
                </c:pt>
                <c:pt idx="27">
                  <c:v>46</c:v>
                </c:pt>
                <c:pt idx="28">
                  <c:v>14</c:v>
                </c:pt>
                <c:pt idx="29">
                  <c:v>12</c:v>
                </c:pt>
                <c:pt idx="30">
                  <c:v>36</c:v>
                </c:pt>
                <c:pt idx="31">
                  <c:v>58.6</c:v>
                </c:pt>
                <c:pt idx="32">
                  <c:v>60.4</c:v>
                </c:pt>
                <c:pt idx="33">
                  <c:v>58.6</c:v>
                </c:pt>
                <c:pt idx="34">
                  <c:v>60.4</c:v>
                </c:pt>
                <c:pt idx="35">
                  <c:v>59.5</c:v>
                </c:pt>
                <c:pt idx="36">
                  <c:v>64.900000000000006</c:v>
                </c:pt>
                <c:pt idx="37">
                  <c:v>72</c:v>
                </c:pt>
                <c:pt idx="38">
                  <c:v>81</c:v>
                </c:pt>
                <c:pt idx="39">
                  <c:v>96.2</c:v>
                </c:pt>
                <c:pt idx="40">
                  <c:v>91.8</c:v>
                </c:pt>
                <c:pt idx="41">
                  <c:v>93.6</c:v>
                </c:pt>
                <c:pt idx="42">
                  <c:v>90.9</c:v>
                </c:pt>
                <c:pt idx="43">
                  <c:v>59.5</c:v>
                </c:pt>
                <c:pt idx="44">
                  <c:v>61.3</c:v>
                </c:pt>
                <c:pt idx="45">
                  <c:v>36</c:v>
                </c:pt>
                <c:pt idx="46">
                  <c:v>39</c:v>
                </c:pt>
                <c:pt idx="47">
                  <c:v>79.2</c:v>
                </c:pt>
                <c:pt idx="48">
                  <c:v>24</c:v>
                </c:pt>
                <c:pt idx="49">
                  <c:v>23</c:v>
                </c:pt>
                <c:pt idx="50">
                  <c:v>32</c:v>
                </c:pt>
                <c:pt idx="51">
                  <c:v>65.8</c:v>
                </c:pt>
                <c:pt idx="52">
                  <c:v>64</c:v>
                </c:pt>
                <c:pt idx="53">
                  <c:v>63.1</c:v>
                </c:pt>
                <c:pt idx="54">
                  <c:v>7</c:v>
                </c:pt>
                <c:pt idx="55">
                  <c:v>79.2</c:v>
                </c:pt>
                <c:pt idx="56">
                  <c:v>70.2</c:v>
                </c:pt>
                <c:pt idx="57">
                  <c:v>65.8</c:v>
                </c:pt>
                <c:pt idx="58">
                  <c:v>13</c:v>
                </c:pt>
                <c:pt idx="59">
                  <c:v>100.7</c:v>
                </c:pt>
                <c:pt idx="60">
                  <c:v>13</c:v>
                </c:pt>
                <c:pt idx="61">
                  <c:v>21</c:v>
                </c:pt>
                <c:pt idx="62">
                  <c:v>29</c:v>
                </c:pt>
                <c:pt idx="63">
                  <c:v>38</c:v>
                </c:pt>
                <c:pt idx="64">
                  <c:v>58.6</c:v>
                </c:pt>
                <c:pt idx="65">
                  <c:v>14</c:v>
                </c:pt>
                <c:pt idx="66">
                  <c:v>15</c:v>
                </c:pt>
                <c:pt idx="67">
                  <c:v>18</c:v>
                </c:pt>
                <c:pt idx="68">
                  <c:v>31</c:v>
                </c:pt>
                <c:pt idx="69">
                  <c:v>14</c:v>
                </c:pt>
                <c:pt idx="70">
                  <c:v>17</c:v>
                </c:pt>
                <c:pt idx="71">
                  <c:v>18</c:v>
                </c:pt>
                <c:pt idx="72">
                  <c:v>36</c:v>
                </c:pt>
                <c:pt idx="73">
                  <c:v>43</c:v>
                </c:pt>
                <c:pt idx="74">
                  <c:v>57.7</c:v>
                </c:pt>
                <c:pt idx="75">
                  <c:v>60.4</c:v>
                </c:pt>
                <c:pt idx="76">
                  <c:v>23</c:v>
                </c:pt>
                <c:pt idx="77">
                  <c:v>26</c:v>
                </c:pt>
                <c:pt idx="78">
                  <c:v>31</c:v>
                </c:pt>
                <c:pt idx="79">
                  <c:v>32</c:v>
                </c:pt>
                <c:pt idx="80">
                  <c:v>43</c:v>
                </c:pt>
                <c:pt idx="81">
                  <c:v>50</c:v>
                </c:pt>
                <c:pt idx="82">
                  <c:v>30</c:v>
                </c:pt>
                <c:pt idx="83">
                  <c:v>32</c:v>
                </c:pt>
                <c:pt idx="84">
                  <c:v>33</c:v>
                </c:pt>
                <c:pt idx="85">
                  <c:v>43</c:v>
                </c:pt>
                <c:pt idx="86">
                  <c:v>59.5</c:v>
                </c:pt>
                <c:pt idx="87">
                  <c:v>64.900000000000006</c:v>
                </c:pt>
                <c:pt idx="88">
                  <c:v>57.7</c:v>
                </c:pt>
                <c:pt idx="89">
                  <c:v>62.2</c:v>
                </c:pt>
                <c:pt idx="90">
                  <c:v>60.4</c:v>
                </c:pt>
                <c:pt idx="91">
                  <c:v>38</c:v>
                </c:pt>
                <c:pt idx="92">
                  <c:v>38</c:v>
                </c:pt>
                <c:pt idx="93">
                  <c:v>34</c:v>
                </c:pt>
                <c:pt idx="94">
                  <c:v>30</c:v>
                </c:pt>
                <c:pt idx="95">
                  <c:v>28</c:v>
                </c:pt>
                <c:pt idx="96">
                  <c:v>31</c:v>
                </c:pt>
                <c:pt idx="97">
                  <c:v>40</c:v>
                </c:pt>
                <c:pt idx="98">
                  <c:v>49</c:v>
                </c:pt>
                <c:pt idx="99">
                  <c:v>29</c:v>
                </c:pt>
                <c:pt idx="100">
                  <c:v>31</c:v>
                </c:pt>
                <c:pt idx="101">
                  <c:v>95.3</c:v>
                </c:pt>
                <c:pt idx="102">
                  <c:v>100.7</c:v>
                </c:pt>
                <c:pt idx="103">
                  <c:v>39</c:v>
                </c:pt>
                <c:pt idx="104">
                  <c:v>33</c:v>
                </c:pt>
                <c:pt idx="105">
                  <c:v>74.7</c:v>
                </c:pt>
                <c:pt idx="106">
                  <c:v>69.3</c:v>
                </c:pt>
                <c:pt idx="107">
                  <c:v>25</c:v>
                </c:pt>
                <c:pt idx="108">
                  <c:v>22</c:v>
                </c:pt>
                <c:pt idx="109">
                  <c:v>20</c:v>
                </c:pt>
                <c:pt idx="110">
                  <c:v>55.9</c:v>
                </c:pt>
                <c:pt idx="111">
                  <c:v>56.8</c:v>
                </c:pt>
                <c:pt idx="112">
                  <c:v>55.9</c:v>
                </c:pt>
                <c:pt idx="113">
                  <c:v>55.9</c:v>
                </c:pt>
                <c:pt idx="114">
                  <c:v>55.9</c:v>
                </c:pt>
                <c:pt idx="115">
                  <c:v>57.7</c:v>
                </c:pt>
                <c:pt idx="116">
                  <c:v>55.9</c:v>
                </c:pt>
                <c:pt idx="117">
                  <c:v>54</c:v>
                </c:pt>
                <c:pt idx="118">
                  <c:v>53</c:v>
                </c:pt>
                <c:pt idx="119">
                  <c:v>52</c:v>
                </c:pt>
                <c:pt idx="120">
                  <c:v>53</c:v>
                </c:pt>
                <c:pt idx="121">
                  <c:v>54</c:v>
                </c:pt>
                <c:pt idx="122">
                  <c:v>54</c:v>
                </c:pt>
                <c:pt idx="123">
                  <c:v>55</c:v>
                </c:pt>
                <c:pt idx="124">
                  <c:v>55</c:v>
                </c:pt>
                <c:pt idx="125">
                  <c:v>57.7</c:v>
                </c:pt>
                <c:pt idx="126">
                  <c:v>57.7</c:v>
                </c:pt>
                <c:pt idx="127">
                  <c:v>59.5</c:v>
                </c:pt>
                <c:pt idx="128">
                  <c:v>58.6</c:v>
                </c:pt>
                <c:pt idx="129">
                  <c:v>58.6</c:v>
                </c:pt>
                <c:pt idx="130">
                  <c:v>57.7</c:v>
                </c:pt>
                <c:pt idx="131">
                  <c:v>58.6</c:v>
                </c:pt>
                <c:pt idx="132">
                  <c:v>60.4</c:v>
                </c:pt>
                <c:pt idx="133">
                  <c:v>55.9</c:v>
                </c:pt>
                <c:pt idx="134">
                  <c:v>58.6</c:v>
                </c:pt>
                <c:pt idx="135">
                  <c:v>155.4</c:v>
                </c:pt>
                <c:pt idx="136">
                  <c:v>60.4</c:v>
                </c:pt>
                <c:pt idx="137">
                  <c:v>60.4</c:v>
                </c:pt>
                <c:pt idx="138">
                  <c:v>57.7</c:v>
                </c:pt>
                <c:pt idx="139">
                  <c:v>55.9</c:v>
                </c:pt>
                <c:pt idx="140">
                  <c:v>55</c:v>
                </c:pt>
                <c:pt idx="141">
                  <c:v>56.8</c:v>
                </c:pt>
                <c:pt idx="142">
                  <c:v>60.4</c:v>
                </c:pt>
                <c:pt idx="143">
                  <c:v>58.6</c:v>
                </c:pt>
                <c:pt idx="144">
                  <c:v>55.9</c:v>
                </c:pt>
                <c:pt idx="145">
                  <c:v>54</c:v>
                </c:pt>
                <c:pt idx="146">
                  <c:v>53</c:v>
                </c:pt>
                <c:pt idx="147">
                  <c:v>54</c:v>
                </c:pt>
                <c:pt idx="148">
                  <c:v>55.9</c:v>
                </c:pt>
                <c:pt idx="149">
                  <c:v>57.7</c:v>
                </c:pt>
                <c:pt idx="150">
                  <c:v>58.6</c:v>
                </c:pt>
                <c:pt idx="151">
                  <c:v>57.7</c:v>
                </c:pt>
                <c:pt idx="152">
                  <c:v>50</c:v>
                </c:pt>
                <c:pt idx="153">
                  <c:v>42</c:v>
                </c:pt>
                <c:pt idx="154">
                  <c:v>41</c:v>
                </c:pt>
                <c:pt idx="155">
                  <c:v>86.4</c:v>
                </c:pt>
                <c:pt idx="156">
                  <c:v>79.2</c:v>
                </c:pt>
                <c:pt idx="157">
                  <c:v>67.599999999999994</c:v>
                </c:pt>
                <c:pt idx="158">
                  <c:v>59.5</c:v>
                </c:pt>
                <c:pt idx="159">
                  <c:v>55</c:v>
                </c:pt>
                <c:pt idx="160">
                  <c:v>57.7</c:v>
                </c:pt>
                <c:pt idx="161">
                  <c:v>15</c:v>
                </c:pt>
                <c:pt idx="162">
                  <c:v>15</c:v>
                </c:pt>
                <c:pt idx="163">
                  <c:v>14</c:v>
                </c:pt>
                <c:pt idx="164">
                  <c:v>13</c:v>
                </c:pt>
                <c:pt idx="165">
                  <c:v>13</c:v>
                </c:pt>
                <c:pt idx="166">
                  <c:v>64</c:v>
                </c:pt>
                <c:pt idx="167">
                  <c:v>58.6</c:v>
                </c:pt>
                <c:pt idx="168">
                  <c:v>47</c:v>
                </c:pt>
                <c:pt idx="169">
                  <c:v>21</c:v>
                </c:pt>
                <c:pt idx="170">
                  <c:v>31</c:v>
                </c:pt>
                <c:pt idx="171">
                  <c:v>53</c:v>
                </c:pt>
                <c:pt idx="172">
                  <c:v>52</c:v>
                </c:pt>
                <c:pt idx="173">
                  <c:v>47</c:v>
                </c:pt>
                <c:pt idx="174">
                  <c:v>49</c:v>
                </c:pt>
                <c:pt idx="175">
                  <c:v>14</c:v>
                </c:pt>
                <c:pt idx="176">
                  <c:v>33</c:v>
                </c:pt>
                <c:pt idx="177">
                  <c:v>49</c:v>
                </c:pt>
                <c:pt idx="178">
                  <c:v>52</c:v>
                </c:pt>
                <c:pt idx="179">
                  <c:v>21</c:v>
                </c:pt>
              </c:numCache>
            </c:numRef>
          </c:val>
          <c:smooth val="0"/>
        </c:ser>
        <c:ser>
          <c:idx val="1"/>
          <c:order val="1"/>
          <c:tx>
            <c:strRef>
              <c:f>Sheet1!$EU$1</c:f>
              <c:strCache>
                <c:ptCount val="1"/>
                <c:pt idx="0">
                  <c:v>PM10(ug/m3)</c:v>
                </c:pt>
              </c:strCache>
            </c:strRef>
          </c:tx>
          <c:spPr>
            <a:ln w="28575" cap="rnd">
              <a:solidFill>
                <a:schemeClr val="accent2"/>
              </a:solidFill>
              <a:round/>
            </a:ln>
            <a:effectLst/>
          </c:spPr>
          <c:marker>
            <c:symbol val="none"/>
          </c:marker>
          <c:cat>
            <c:numRef>
              <c:f>Sheet1!$ER$2:$ER$181</c:f>
              <c:numCache>
                <c:formatCode>h:mm:ss</c:formatCode>
                <c:ptCount val="180"/>
                <c:pt idx="0">
                  <c:v>0.6466319444444445</c:v>
                </c:pt>
                <c:pt idx="1">
                  <c:v>0.64674768518518522</c:v>
                </c:pt>
                <c:pt idx="2">
                  <c:v>0.64686342592592594</c:v>
                </c:pt>
                <c:pt idx="3">
                  <c:v>0.64697916666666666</c:v>
                </c:pt>
                <c:pt idx="4">
                  <c:v>0.64709490740740738</c:v>
                </c:pt>
                <c:pt idx="5">
                  <c:v>0.64721064814814822</c:v>
                </c:pt>
                <c:pt idx="6">
                  <c:v>0.64732638888888883</c:v>
                </c:pt>
                <c:pt idx="7">
                  <c:v>0.64744212962962966</c:v>
                </c:pt>
                <c:pt idx="8">
                  <c:v>0.64755787037037038</c:v>
                </c:pt>
                <c:pt idx="9">
                  <c:v>0.6476736111111111</c:v>
                </c:pt>
                <c:pt idx="10">
                  <c:v>0.64778935185185182</c:v>
                </c:pt>
                <c:pt idx="11">
                  <c:v>0.64790509259259255</c:v>
                </c:pt>
                <c:pt idx="12">
                  <c:v>0.64802083333333338</c:v>
                </c:pt>
                <c:pt idx="13">
                  <c:v>0.6481365740740741</c:v>
                </c:pt>
                <c:pt idx="14">
                  <c:v>0.64825231481481482</c:v>
                </c:pt>
                <c:pt idx="15">
                  <c:v>0.64836805555555554</c:v>
                </c:pt>
                <c:pt idx="16">
                  <c:v>0.64848379629629627</c:v>
                </c:pt>
                <c:pt idx="17">
                  <c:v>0.6485995370370371</c:v>
                </c:pt>
                <c:pt idx="18">
                  <c:v>0.64871527777777771</c:v>
                </c:pt>
                <c:pt idx="19">
                  <c:v>0.64883101851851854</c:v>
                </c:pt>
                <c:pt idx="20">
                  <c:v>0.64894675925925926</c:v>
                </c:pt>
                <c:pt idx="21">
                  <c:v>0.64906249999999999</c:v>
                </c:pt>
                <c:pt idx="22">
                  <c:v>0.64917824074074071</c:v>
                </c:pt>
                <c:pt idx="23">
                  <c:v>0.64929398148148143</c:v>
                </c:pt>
                <c:pt idx="24">
                  <c:v>0.64940972222222226</c:v>
                </c:pt>
                <c:pt idx="25">
                  <c:v>0.64952546296296299</c:v>
                </c:pt>
                <c:pt idx="26">
                  <c:v>0.64964120370370371</c:v>
                </c:pt>
                <c:pt idx="27">
                  <c:v>0.64975694444444443</c:v>
                </c:pt>
                <c:pt idx="28">
                  <c:v>0.64987268518518515</c:v>
                </c:pt>
                <c:pt idx="29">
                  <c:v>0.64998842592592598</c:v>
                </c:pt>
                <c:pt idx="30">
                  <c:v>0.65010416666666659</c:v>
                </c:pt>
                <c:pt idx="31">
                  <c:v>0.65021990740740743</c:v>
                </c:pt>
                <c:pt idx="32">
                  <c:v>0.65033564814814815</c:v>
                </c:pt>
                <c:pt idx="33">
                  <c:v>0.65045138888888887</c:v>
                </c:pt>
                <c:pt idx="34">
                  <c:v>0.6505671296296297</c:v>
                </c:pt>
                <c:pt idx="35">
                  <c:v>0.65068287037037031</c:v>
                </c:pt>
                <c:pt idx="36">
                  <c:v>0.65079861111111115</c:v>
                </c:pt>
                <c:pt idx="37">
                  <c:v>0.65091435185185187</c:v>
                </c:pt>
                <c:pt idx="38">
                  <c:v>0.65103009259259259</c:v>
                </c:pt>
                <c:pt idx="39">
                  <c:v>0.65114583333333331</c:v>
                </c:pt>
                <c:pt idx="40">
                  <c:v>0.65126157407407403</c:v>
                </c:pt>
                <c:pt idx="41">
                  <c:v>0.65137731481481487</c:v>
                </c:pt>
                <c:pt idx="42">
                  <c:v>0.65149305555555559</c:v>
                </c:pt>
                <c:pt idx="43">
                  <c:v>0.65160879629629631</c:v>
                </c:pt>
                <c:pt idx="44">
                  <c:v>0.65172453703703703</c:v>
                </c:pt>
                <c:pt idx="45">
                  <c:v>0.65184027777777775</c:v>
                </c:pt>
                <c:pt idx="46">
                  <c:v>0.65195601851851859</c:v>
                </c:pt>
                <c:pt idx="47">
                  <c:v>0.6520717592592592</c:v>
                </c:pt>
                <c:pt idx="48">
                  <c:v>0.65218750000000003</c:v>
                </c:pt>
                <c:pt idx="49">
                  <c:v>0.65230324074074075</c:v>
                </c:pt>
                <c:pt idx="50">
                  <c:v>0.65241898148148147</c:v>
                </c:pt>
                <c:pt idx="51">
                  <c:v>0.6525347222222222</c:v>
                </c:pt>
                <c:pt idx="52">
                  <c:v>0.65265046296296292</c:v>
                </c:pt>
                <c:pt idx="53">
                  <c:v>0.65276620370370375</c:v>
                </c:pt>
                <c:pt idx="54">
                  <c:v>0.65288194444444447</c:v>
                </c:pt>
                <c:pt idx="55">
                  <c:v>0.65299768518518519</c:v>
                </c:pt>
                <c:pt idx="56">
                  <c:v>0.65311342592592592</c:v>
                </c:pt>
                <c:pt idx="57">
                  <c:v>0.65322916666666664</c:v>
                </c:pt>
                <c:pt idx="58">
                  <c:v>0.65334490740740747</c:v>
                </c:pt>
                <c:pt idx="59">
                  <c:v>0.65346064814814808</c:v>
                </c:pt>
                <c:pt idx="60">
                  <c:v>0.65357638888888892</c:v>
                </c:pt>
                <c:pt idx="61">
                  <c:v>0.65369212962962964</c:v>
                </c:pt>
                <c:pt idx="62">
                  <c:v>0.65380787037037036</c:v>
                </c:pt>
                <c:pt idx="63">
                  <c:v>0.65392361111111108</c:v>
                </c:pt>
                <c:pt idx="64">
                  <c:v>0.6540393518518518</c:v>
                </c:pt>
                <c:pt idx="65">
                  <c:v>0.65415509259259264</c:v>
                </c:pt>
                <c:pt idx="66">
                  <c:v>0.65427083333333336</c:v>
                </c:pt>
                <c:pt idx="67">
                  <c:v>0.65438657407407408</c:v>
                </c:pt>
                <c:pt idx="68">
                  <c:v>0.6545023148148148</c:v>
                </c:pt>
                <c:pt idx="69">
                  <c:v>0.65461805555555552</c:v>
                </c:pt>
                <c:pt idx="70">
                  <c:v>0.65473379629629636</c:v>
                </c:pt>
                <c:pt idx="71">
                  <c:v>0.65484953703703697</c:v>
                </c:pt>
                <c:pt idx="72">
                  <c:v>0.6549652777777778</c:v>
                </c:pt>
                <c:pt idx="73">
                  <c:v>0.65508101851851852</c:v>
                </c:pt>
                <c:pt idx="74">
                  <c:v>0.65519675925925924</c:v>
                </c:pt>
                <c:pt idx="75">
                  <c:v>0.65531249999999996</c:v>
                </c:pt>
                <c:pt idx="76">
                  <c:v>0.65542824074074069</c:v>
                </c:pt>
                <c:pt idx="77">
                  <c:v>0.65554398148148152</c:v>
                </c:pt>
                <c:pt idx="78">
                  <c:v>0.65565972222222224</c:v>
                </c:pt>
                <c:pt idx="79">
                  <c:v>0.65577546296296296</c:v>
                </c:pt>
                <c:pt idx="80">
                  <c:v>0.65589120370370368</c:v>
                </c:pt>
                <c:pt idx="81">
                  <c:v>0.65600694444444441</c:v>
                </c:pt>
                <c:pt idx="82">
                  <c:v>0.65612268518518524</c:v>
                </c:pt>
                <c:pt idx="83">
                  <c:v>0.65623842592592596</c:v>
                </c:pt>
                <c:pt idx="84">
                  <c:v>0.65635416666666668</c:v>
                </c:pt>
                <c:pt idx="85">
                  <c:v>0.6564699074074074</c:v>
                </c:pt>
                <c:pt idx="86">
                  <c:v>0.65658564814814813</c:v>
                </c:pt>
                <c:pt idx="87">
                  <c:v>0.65670138888888896</c:v>
                </c:pt>
                <c:pt idx="88">
                  <c:v>0.65681712962962957</c:v>
                </c:pt>
                <c:pt idx="89">
                  <c:v>0.6569328703703704</c:v>
                </c:pt>
                <c:pt idx="90">
                  <c:v>0.65704861111111112</c:v>
                </c:pt>
                <c:pt idx="91">
                  <c:v>0.65716435185185185</c:v>
                </c:pt>
                <c:pt idx="92">
                  <c:v>0.65728009259259257</c:v>
                </c:pt>
                <c:pt idx="93">
                  <c:v>0.65739583333333329</c:v>
                </c:pt>
                <c:pt idx="94">
                  <c:v>0.65751157407407412</c:v>
                </c:pt>
                <c:pt idx="95">
                  <c:v>0.65762731481481485</c:v>
                </c:pt>
                <c:pt idx="96">
                  <c:v>0.65774305555555557</c:v>
                </c:pt>
                <c:pt idx="97">
                  <c:v>0.65785879629629629</c:v>
                </c:pt>
                <c:pt idx="98">
                  <c:v>0.65797453703703701</c:v>
                </c:pt>
                <c:pt idx="99">
                  <c:v>0.65809027777777784</c:v>
                </c:pt>
                <c:pt idx="100">
                  <c:v>0.65820601851851845</c:v>
                </c:pt>
                <c:pt idx="101">
                  <c:v>0.65832175925925929</c:v>
                </c:pt>
                <c:pt idx="102">
                  <c:v>0.65843750000000001</c:v>
                </c:pt>
                <c:pt idx="103">
                  <c:v>0.65855324074074073</c:v>
                </c:pt>
                <c:pt idx="104">
                  <c:v>0.65866898148148145</c:v>
                </c:pt>
                <c:pt idx="105">
                  <c:v>0.65878472222222217</c:v>
                </c:pt>
                <c:pt idx="106">
                  <c:v>0.65890046296296301</c:v>
                </c:pt>
                <c:pt idx="107">
                  <c:v>0.65901620370370373</c:v>
                </c:pt>
                <c:pt idx="108">
                  <c:v>0.65913194444444445</c:v>
                </c:pt>
                <c:pt idx="109">
                  <c:v>0.65924768518518517</c:v>
                </c:pt>
                <c:pt idx="110">
                  <c:v>0.65936342592592589</c:v>
                </c:pt>
                <c:pt idx="111">
                  <c:v>0.65947916666666673</c:v>
                </c:pt>
                <c:pt idx="112">
                  <c:v>0.65959490740740734</c:v>
                </c:pt>
                <c:pt idx="113">
                  <c:v>0.65971064814814817</c:v>
                </c:pt>
                <c:pt idx="114">
                  <c:v>0.65982638888888889</c:v>
                </c:pt>
                <c:pt idx="115">
                  <c:v>0.65994212962962961</c:v>
                </c:pt>
                <c:pt idx="116">
                  <c:v>0.66005787037037034</c:v>
                </c:pt>
                <c:pt idx="117">
                  <c:v>0.66017361111111106</c:v>
                </c:pt>
                <c:pt idx="118">
                  <c:v>0.66028935185185189</c:v>
                </c:pt>
                <c:pt idx="119">
                  <c:v>0.66040509259259261</c:v>
                </c:pt>
                <c:pt idx="120">
                  <c:v>0.66052083333333333</c:v>
                </c:pt>
                <c:pt idx="121">
                  <c:v>0.66063657407407406</c:v>
                </c:pt>
                <c:pt idx="122">
                  <c:v>0.66075231481481478</c:v>
                </c:pt>
                <c:pt idx="123">
                  <c:v>0.66086805555555561</c:v>
                </c:pt>
                <c:pt idx="124">
                  <c:v>0.66098379629629633</c:v>
                </c:pt>
                <c:pt idx="125">
                  <c:v>0.66109953703703705</c:v>
                </c:pt>
                <c:pt idx="126">
                  <c:v>0.66121527777777778</c:v>
                </c:pt>
                <c:pt idx="127">
                  <c:v>0.6613310185185185</c:v>
                </c:pt>
                <c:pt idx="128">
                  <c:v>0.66144675925925933</c:v>
                </c:pt>
                <c:pt idx="129">
                  <c:v>0.66156249999999994</c:v>
                </c:pt>
                <c:pt idx="130">
                  <c:v>0.66167824074074078</c:v>
                </c:pt>
                <c:pt idx="131">
                  <c:v>0.6617939814814815</c:v>
                </c:pt>
                <c:pt idx="132">
                  <c:v>0.66190972222222222</c:v>
                </c:pt>
                <c:pt idx="133">
                  <c:v>0.66202546296296294</c:v>
                </c:pt>
                <c:pt idx="134">
                  <c:v>0.66214120370370366</c:v>
                </c:pt>
                <c:pt idx="135">
                  <c:v>0.6622569444444445</c:v>
                </c:pt>
                <c:pt idx="136">
                  <c:v>0.66237268518518522</c:v>
                </c:pt>
                <c:pt idx="137">
                  <c:v>0.66248842592592594</c:v>
                </c:pt>
                <c:pt idx="138">
                  <c:v>0.66260416666666666</c:v>
                </c:pt>
                <c:pt idx="139">
                  <c:v>0.66271990740740738</c:v>
                </c:pt>
                <c:pt idx="140">
                  <c:v>0.66283564814814822</c:v>
                </c:pt>
                <c:pt idx="141">
                  <c:v>0.66295138888888883</c:v>
                </c:pt>
                <c:pt idx="142">
                  <c:v>0.66306712962962966</c:v>
                </c:pt>
                <c:pt idx="143">
                  <c:v>0.66318287037037038</c:v>
                </c:pt>
                <c:pt idx="144">
                  <c:v>0.6632986111111111</c:v>
                </c:pt>
                <c:pt idx="145">
                  <c:v>0.66341435185185182</c:v>
                </c:pt>
                <c:pt idx="146">
                  <c:v>0.66353009259259255</c:v>
                </c:pt>
                <c:pt idx="147">
                  <c:v>0.66364583333333338</c:v>
                </c:pt>
                <c:pt idx="148">
                  <c:v>0.6637615740740741</c:v>
                </c:pt>
                <c:pt idx="149">
                  <c:v>0.66387731481481482</c:v>
                </c:pt>
                <c:pt idx="150">
                  <c:v>0.66399305555555554</c:v>
                </c:pt>
                <c:pt idx="151">
                  <c:v>0.66410879629629627</c:v>
                </c:pt>
                <c:pt idx="152">
                  <c:v>0.6642245370370371</c:v>
                </c:pt>
                <c:pt idx="153">
                  <c:v>0.66434027777777771</c:v>
                </c:pt>
                <c:pt idx="154">
                  <c:v>0.66445601851851854</c:v>
                </c:pt>
                <c:pt idx="155">
                  <c:v>0.66457175925925926</c:v>
                </c:pt>
                <c:pt idx="156">
                  <c:v>0.66468749999999999</c:v>
                </c:pt>
                <c:pt idx="157">
                  <c:v>0.66480324074074071</c:v>
                </c:pt>
                <c:pt idx="158">
                  <c:v>0.66491898148148143</c:v>
                </c:pt>
                <c:pt idx="159">
                  <c:v>0.66503472222222226</c:v>
                </c:pt>
                <c:pt idx="160">
                  <c:v>0.66515046296296299</c:v>
                </c:pt>
                <c:pt idx="161">
                  <c:v>0.66526620370370371</c:v>
                </c:pt>
                <c:pt idx="162">
                  <c:v>0.66538194444444443</c:v>
                </c:pt>
                <c:pt idx="163">
                  <c:v>0.66549768518518515</c:v>
                </c:pt>
                <c:pt idx="164">
                  <c:v>0.66561342592592598</c:v>
                </c:pt>
                <c:pt idx="165">
                  <c:v>0.66572916666666659</c:v>
                </c:pt>
                <c:pt idx="166">
                  <c:v>0.66584490740740743</c:v>
                </c:pt>
                <c:pt idx="167">
                  <c:v>0.66596064814814815</c:v>
                </c:pt>
                <c:pt idx="168">
                  <c:v>0.66607638888888887</c:v>
                </c:pt>
                <c:pt idx="169">
                  <c:v>0.6661921296296297</c:v>
                </c:pt>
                <c:pt idx="170">
                  <c:v>0.66630787037037031</c:v>
                </c:pt>
                <c:pt idx="171">
                  <c:v>0.66642361111111115</c:v>
                </c:pt>
                <c:pt idx="172">
                  <c:v>0.66653935185185187</c:v>
                </c:pt>
                <c:pt idx="173">
                  <c:v>0.66665509259259259</c:v>
                </c:pt>
                <c:pt idx="174">
                  <c:v>0.66677083333333342</c:v>
                </c:pt>
                <c:pt idx="175">
                  <c:v>0.66688657407407403</c:v>
                </c:pt>
                <c:pt idx="176">
                  <c:v>0.66700231481481476</c:v>
                </c:pt>
                <c:pt idx="177">
                  <c:v>0.66711805555555559</c:v>
                </c:pt>
                <c:pt idx="178">
                  <c:v>0.66723379629629631</c:v>
                </c:pt>
                <c:pt idx="179">
                  <c:v>0.66734953703703714</c:v>
                </c:pt>
              </c:numCache>
            </c:numRef>
          </c:cat>
          <c:val>
            <c:numRef>
              <c:f>Sheet1!$EU$2:$EU$181</c:f>
              <c:numCache>
                <c:formatCode>General</c:formatCode>
                <c:ptCount val="180"/>
                <c:pt idx="0">
                  <c:v>39</c:v>
                </c:pt>
                <c:pt idx="1">
                  <c:v>35</c:v>
                </c:pt>
                <c:pt idx="2">
                  <c:v>35</c:v>
                </c:pt>
                <c:pt idx="3">
                  <c:v>41</c:v>
                </c:pt>
                <c:pt idx="4">
                  <c:v>14</c:v>
                </c:pt>
                <c:pt idx="5">
                  <c:v>118</c:v>
                </c:pt>
                <c:pt idx="6">
                  <c:v>100</c:v>
                </c:pt>
                <c:pt idx="7">
                  <c:v>99</c:v>
                </c:pt>
                <c:pt idx="8">
                  <c:v>123</c:v>
                </c:pt>
                <c:pt idx="9">
                  <c:v>149</c:v>
                </c:pt>
                <c:pt idx="10">
                  <c:v>362</c:v>
                </c:pt>
                <c:pt idx="11">
                  <c:v>314</c:v>
                </c:pt>
                <c:pt idx="12">
                  <c:v>126</c:v>
                </c:pt>
                <c:pt idx="13">
                  <c:v>118</c:v>
                </c:pt>
                <c:pt idx="14">
                  <c:v>84</c:v>
                </c:pt>
                <c:pt idx="15">
                  <c:v>133</c:v>
                </c:pt>
                <c:pt idx="16">
                  <c:v>261</c:v>
                </c:pt>
                <c:pt idx="17">
                  <c:v>59</c:v>
                </c:pt>
                <c:pt idx="18">
                  <c:v>45</c:v>
                </c:pt>
                <c:pt idx="19">
                  <c:v>36</c:v>
                </c:pt>
                <c:pt idx="20">
                  <c:v>187</c:v>
                </c:pt>
                <c:pt idx="21">
                  <c:v>60</c:v>
                </c:pt>
                <c:pt idx="22">
                  <c:v>84</c:v>
                </c:pt>
                <c:pt idx="23">
                  <c:v>73</c:v>
                </c:pt>
                <c:pt idx="24">
                  <c:v>75</c:v>
                </c:pt>
                <c:pt idx="25">
                  <c:v>77</c:v>
                </c:pt>
                <c:pt idx="26">
                  <c:v>86</c:v>
                </c:pt>
                <c:pt idx="27">
                  <c:v>103</c:v>
                </c:pt>
                <c:pt idx="28">
                  <c:v>18</c:v>
                </c:pt>
                <c:pt idx="29">
                  <c:v>26</c:v>
                </c:pt>
                <c:pt idx="30">
                  <c:v>40</c:v>
                </c:pt>
                <c:pt idx="31">
                  <c:v>92</c:v>
                </c:pt>
                <c:pt idx="32">
                  <c:v>104</c:v>
                </c:pt>
                <c:pt idx="33">
                  <c:v>102</c:v>
                </c:pt>
                <c:pt idx="34">
                  <c:v>99</c:v>
                </c:pt>
                <c:pt idx="35">
                  <c:v>87</c:v>
                </c:pt>
                <c:pt idx="36">
                  <c:v>101</c:v>
                </c:pt>
                <c:pt idx="37">
                  <c:v>138</c:v>
                </c:pt>
                <c:pt idx="38">
                  <c:v>156</c:v>
                </c:pt>
                <c:pt idx="39">
                  <c:v>177</c:v>
                </c:pt>
                <c:pt idx="40">
                  <c:v>167</c:v>
                </c:pt>
                <c:pt idx="41">
                  <c:v>164</c:v>
                </c:pt>
                <c:pt idx="42">
                  <c:v>150</c:v>
                </c:pt>
                <c:pt idx="43">
                  <c:v>91</c:v>
                </c:pt>
                <c:pt idx="44">
                  <c:v>103</c:v>
                </c:pt>
                <c:pt idx="45">
                  <c:v>42</c:v>
                </c:pt>
                <c:pt idx="46">
                  <c:v>56</c:v>
                </c:pt>
                <c:pt idx="47">
                  <c:v>127</c:v>
                </c:pt>
                <c:pt idx="48">
                  <c:v>29</c:v>
                </c:pt>
                <c:pt idx="49">
                  <c:v>70</c:v>
                </c:pt>
                <c:pt idx="50">
                  <c:v>110</c:v>
                </c:pt>
                <c:pt idx="51">
                  <c:v>120</c:v>
                </c:pt>
                <c:pt idx="52">
                  <c:v>118</c:v>
                </c:pt>
                <c:pt idx="53">
                  <c:v>119</c:v>
                </c:pt>
                <c:pt idx="54">
                  <c:v>45</c:v>
                </c:pt>
                <c:pt idx="55">
                  <c:v>182</c:v>
                </c:pt>
                <c:pt idx="56">
                  <c:v>156</c:v>
                </c:pt>
                <c:pt idx="57">
                  <c:v>137</c:v>
                </c:pt>
                <c:pt idx="58">
                  <c:v>13</c:v>
                </c:pt>
                <c:pt idx="59">
                  <c:v>193</c:v>
                </c:pt>
                <c:pt idx="60">
                  <c:v>54</c:v>
                </c:pt>
                <c:pt idx="61">
                  <c:v>52</c:v>
                </c:pt>
                <c:pt idx="62">
                  <c:v>51</c:v>
                </c:pt>
                <c:pt idx="63">
                  <c:v>72</c:v>
                </c:pt>
                <c:pt idx="64">
                  <c:v>67</c:v>
                </c:pt>
                <c:pt idx="65">
                  <c:v>65</c:v>
                </c:pt>
                <c:pt idx="66">
                  <c:v>60</c:v>
                </c:pt>
                <c:pt idx="67">
                  <c:v>55</c:v>
                </c:pt>
                <c:pt idx="68">
                  <c:v>56</c:v>
                </c:pt>
                <c:pt idx="69">
                  <c:v>15</c:v>
                </c:pt>
                <c:pt idx="70">
                  <c:v>25</c:v>
                </c:pt>
                <c:pt idx="71">
                  <c:v>35</c:v>
                </c:pt>
                <c:pt idx="72">
                  <c:v>79</c:v>
                </c:pt>
                <c:pt idx="73">
                  <c:v>109</c:v>
                </c:pt>
                <c:pt idx="74">
                  <c:v>134</c:v>
                </c:pt>
                <c:pt idx="75">
                  <c:v>129</c:v>
                </c:pt>
                <c:pt idx="76">
                  <c:v>54</c:v>
                </c:pt>
                <c:pt idx="77">
                  <c:v>58</c:v>
                </c:pt>
                <c:pt idx="78">
                  <c:v>65</c:v>
                </c:pt>
                <c:pt idx="79">
                  <c:v>70</c:v>
                </c:pt>
                <c:pt idx="80">
                  <c:v>95</c:v>
                </c:pt>
                <c:pt idx="81">
                  <c:v>115</c:v>
                </c:pt>
                <c:pt idx="82">
                  <c:v>32</c:v>
                </c:pt>
                <c:pt idx="83">
                  <c:v>42</c:v>
                </c:pt>
                <c:pt idx="84">
                  <c:v>63</c:v>
                </c:pt>
                <c:pt idx="85">
                  <c:v>90</c:v>
                </c:pt>
                <c:pt idx="86">
                  <c:v>135</c:v>
                </c:pt>
                <c:pt idx="87">
                  <c:v>148</c:v>
                </c:pt>
                <c:pt idx="88">
                  <c:v>134</c:v>
                </c:pt>
                <c:pt idx="89">
                  <c:v>144</c:v>
                </c:pt>
                <c:pt idx="90">
                  <c:v>129</c:v>
                </c:pt>
                <c:pt idx="91">
                  <c:v>76</c:v>
                </c:pt>
                <c:pt idx="92">
                  <c:v>81</c:v>
                </c:pt>
                <c:pt idx="93">
                  <c:v>82</c:v>
                </c:pt>
                <c:pt idx="94">
                  <c:v>69</c:v>
                </c:pt>
                <c:pt idx="95">
                  <c:v>72</c:v>
                </c:pt>
                <c:pt idx="96">
                  <c:v>74</c:v>
                </c:pt>
                <c:pt idx="97">
                  <c:v>131</c:v>
                </c:pt>
                <c:pt idx="98">
                  <c:v>102</c:v>
                </c:pt>
                <c:pt idx="99">
                  <c:v>105</c:v>
                </c:pt>
                <c:pt idx="100">
                  <c:v>93</c:v>
                </c:pt>
                <c:pt idx="101">
                  <c:v>100</c:v>
                </c:pt>
                <c:pt idx="102">
                  <c:v>169</c:v>
                </c:pt>
                <c:pt idx="103">
                  <c:v>132</c:v>
                </c:pt>
                <c:pt idx="104">
                  <c:v>69</c:v>
                </c:pt>
                <c:pt idx="105">
                  <c:v>125</c:v>
                </c:pt>
                <c:pt idx="106">
                  <c:v>121</c:v>
                </c:pt>
                <c:pt idx="107">
                  <c:v>27</c:v>
                </c:pt>
                <c:pt idx="108">
                  <c:v>30</c:v>
                </c:pt>
                <c:pt idx="109">
                  <c:v>36</c:v>
                </c:pt>
                <c:pt idx="110">
                  <c:v>90</c:v>
                </c:pt>
                <c:pt idx="111">
                  <c:v>101</c:v>
                </c:pt>
                <c:pt idx="112">
                  <c:v>93</c:v>
                </c:pt>
                <c:pt idx="113">
                  <c:v>99</c:v>
                </c:pt>
                <c:pt idx="114">
                  <c:v>91</c:v>
                </c:pt>
                <c:pt idx="115">
                  <c:v>98</c:v>
                </c:pt>
                <c:pt idx="116">
                  <c:v>93</c:v>
                </c:pt>
                <c:pt idx="117">
                  <c:v>84</c:v>
                </c:pt>
                <c:pt idx="118">
                  <c:v>76</c:v>
                </c:pt>
                <c:pt idx="119">
                  <c:v>72</c:v>
                </c:pt>
                <c:pt idx="120">
                  <c:v>76</c:v>
                </c:pt>
                <c:pt idx="121">
                  <c:v>82</c:v>
                </c:pt>
                <c:pt idx="122">
                  <c:v>81</c:v>
                </c:pt>
                <c:pt idx="123">
                  <c:v>93</c:v>
                </c:pt>
                <c:pt idx="124">
                  <c:v>93</c:v>
                </c:pt>
                <c:pt idx="125">
                  <c:v>101</c:v>
                </c:pt>
                <c:pt idx="126">
                  <c:v>98</c:v>
                </c:pt>
                <c:pt idx="127">
                  <c:v>102</c:v>
                </c:pt>
                <c:pt idx="128">
                  <c:v>97</c:v>
                </c:pt>
                <c:pt idx="129">
                  <c:v>92</c:v>
                </c:pt>
                <c:pt idx="130">
                  <c:v>93</c:v>
                </c:pt>
                <c:pt idx="131">
                  <c:v>93</c:v>
                </c:pt>
                <c:pt idx="132">
                  <c:v>93</c:v>
                </c:pt>
                <c:pt idx="133">
                  <c:v>94</c:v>
                </c:pt>
                <c:pt idx="134">
                  <c:v>82</c:v>
                </c:pt>
                <c:pt idx="135">
                  <c:v>224</c:v>
                </c:pt>
                <c:pt idx="136">
                  <c:v>64</c:v>
                </c:pt>
                <c:pt idx="137">
                  <c:v>93</c:v>
                </c:pt>
                <c:pt idx="138">
                  <c:v>81</c:v>
                </c:pt>
                <c:pt idx="139">
                  <c:v>86</c:v>
                </c:pt>
                <c:pt idx="140">
                  <c:v>86</c:v>
                </c:pt>
                <c:pt idx="141">
                  <c:v>99</c:v>
                </c:pt>
                <c:pt idx="142">
                  <c:v>103</c:v>
                </c:pt>
                <c:pt idx="143">
                  <c:v>102</c:v>
                </c:pt>
                <c:pt idx="144">
                  <c:v>97</c:v>
                </c:pt>
                <c:pt idx="145">
                  <c:v>77</c:v>
                </c:pt>
                <c:pt idx="146">
                  <c:v>92</c:v>
                </c:pt>
                <c:pt idx="147">
                  <c:v>92</c:v>
                </c:pt>
                <c:pt idx="148">
                  <c:v>109</c:v>
                </c:pt>
                <c:pt idx="149">
                  <c:v>104</c:v>
                </c:pt>
                <c:pt idx="150">
                  <c:v>103</c:v>
                </c:pt>
                <c:pt idx="151">
                  <c:v>93</c:v>
                </c:pt>
                <c:pt idx="152">
                  <c:v>60</c:v>
                </c:pt>
                <c:pt idx="153">
                  <c:v>59</c:v>
                </c:pt>
                <c:pt idx="154">
                  <c:v>62</c:v>
                </c:pt>
                <c:pt idx="155">
                  <c:v>143</c:v>
                </c:pt>
                <c:pt idx="156">
                  <c:v>126</c:v>
                </c:pt>
                <c:pt idx="157">
                  <c:v>101</c:v>
                </c:pt>
                <c:pt idx="158">
                  <c:v>79</c:v>
                </c:pt>
                <c:pt idx="159">
                  <c:v>72</c:v>
                </c:pt>
                <c:pt idx="160">
                  <c:v>78</c:v>
                </c:pt>
                <c:pt idx="161">
                  <c:v>16</c:v>
                </c:pt>
                <c:pt idx="162">
                  <c:v>17</c:v>
                </c:pt>
                <c:pt idx="163">
                  <c:v>21</c:v>
                </c:pt>
                <c:pt idx="164">
                  <c:v>20</c:v>
                </c:pt>
                <c:pt idx="165">
                  <c:v>26</c:v>
                </c:pt>
                <c:pt idx="166">
                  <c:v>157</c:v>
                </c:pt>
                <c:pt idx="167">
                  <c:v>126</c:v>
                </c:pt>
                <c:pt idx="168">
                  <c:v>87</c:v>
                </c:pt>
                <c:pt idx="169">
                  <c:v>22</c:v>
                </c:pt>
                <c:pt idx="170">
                  <c:v>41</c:v>
                </c:pt>
                <c:pt idx="171">
                  <c:v>61</c:v>
                </c:pt>
                <c:pt idx="172">
                  <c:v>68</c:v>
                </c:pt>
                <c:pt idx="173">
                  <c:v>69</c:v>
                </c:pt>
                <c:pt idx="174">
                  <c:v>72</c:v>
                </c:pt>
                <c:pt idx="175">
                  <c:v>16</c:v>
                </c:pt>
                <c:pt idx="176">
                  <c:v>36</c:v>
                </c:pt>
                <c:pt idx="177">
                  <c:v>54</c:v>
                </c:pt>
                <c:pt idx="178">
                  <c:v>64</c:v>
                </c:pt>
                <c:pt idx="179">
                  <c:v>119</c:v>
                </c:pt>
              </c:numCache>
            </c:numRef>
          </c:val>
          <c:smooth val="0"/>
        </c:ser>
        <c:dLbls>
          <c:showLegendKey val="0"/>
          <c:showVal val="0"/>
          <c:showCatName val="0"/>
          <c:showSerName val="0"/>
          <c:showPercent val="0"/>
          <c:showBubbleSize val="0"/>
        </c:dLbls>
        <c:smooth val="0"/>
        <c:axId val="485646640"/>
        <c:axId val="485647200"/>
      </c:lineChart>
      <c:catAx>
        <c:axId val="4856466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Time:3:31pm-4:01pm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47200"/>
        <c:crosses val="autoZero"/>
        <c:auto val="1"/>
        <c:lblAlgn val="ctr"/>
        <c:lblOffset val="100"/>
        <c:noMultiLvlLbl val="0"/>
      </c:catAx>
      <c:valAx>
        <c:axId val="485647200"/>
        <c:scaling>
          <c:orientation val="minMax"/>
          <c:max val="1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46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Mexico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Sheet1!$EN$1</c:f>
              <c:strCache>
                <c:ptCount val="1"/>
                <c:pt idx="0">
                  <c:v>AQI(US)</c:v>
                </c:pt>
              </c:strCache>
            </c:strRef>
          </c:tx>
          <c:spPr>
            <a:ln w="28575" cap="rnd">
              <a:solidFill>
                <a:schemeClr val="accent1"/>
              </a:solidFill>
              <a:round/>
            </a:ln>
            <a:effectLst/>
          </c:spPr>
          <c:marker>
            <c:symbol val="none"/>
          </c:marker>
          <c:cat>
            <c:numRef>
              <c:f>Sheet1!$EL$2:$EL$181</c:f>
              <c:numCache>
                <c:formatCode>h:mm:ss</c:formatCode>
                <c:ptCount val="180"/>
                <c:pt idx="0">
                  <c:v>0.70163194444444443</c:v>
                </c:pt>
                <c:pt idx="1">
                  <c:v>0.70174768518518515</c:v>
                </c:pt>
                <c:pt idx="2">
                  <c:v>0.70186342592592599</c:v>
                </c:pt>
                <c:pt idx="3">
                  <c:v>0.70197916666666671</c:v>
                </c:pt>
                <c:pt idx="4">
                  <c:v>0.70209490740740732</c:v>
                </c:pt>
                <c:pt idx="5">
                  <c:v>0.70221064814814815</c:v>
                </c:pt>
                <c:pt idx="6">
                  <c:v>0.70232638888888888</c:v>
                </c:pt>
                <c:pt idx="7">
                  <c:v>0.7024421296296296</c:v>
                </c:pt>
                <c:pt idx="8">
                  <c:v>0.70255787037037043</c:v>
                </c:pt>
                <c:pt idx="9">
                  <c:v>0.70267361111111104</c:v>
                </c:pt>
                <c:pt idx="10">
                  <c:v>0.70278935185185187</c:v>
                </c:pt>
                <c:pt idx="11">
                  <c:v>0.7029050925925926</c:v>
                </c:pt>
                <c:pt idx="12">
                  <c:v>0.70302083333333332</c:v>
                </c:pt>
                <c:pt idx="13">
                  <c:v>0.70313657407407415</c:v>
                </c:pt>
                <c:pt idx="14">
                  <c:v>0.70325231481481476</c:v>
                </c:pt>
                <c:pt idx="15">
                  <c:v>0.70336805555555559</c:v>
                </c:pt>
                <c:pt idx="16">
                  <c:v>0.70348379629629632</c:v>
                </c:pt>
                <c:pt idx="17">
                  <c:v>0.70359953703703704</c:v>
                </c:pt>
                <c:pt idx="18">
                  <c:v>0.70371527777777787</c:v>
                </c:pt>
                <c:pt idx="19">
                  <c:v>0.70383101851851848</c:v>
                </c:pt>
                <c:pt idx="20">
                  <c:v>0.7039467592592592</c:v>
                </c:pt>
                <c:pt idx="21">
                  <c:v>0.70406250000000004</c:v>
                </c:pt>
                <c:pt idx="22">
                  <c:v>0.70417824074074076</c:v>
                </c:pt>
                <c:pt idx="23">
                  <c:v>0.70429398148148137</c:v>
                </c:pt>
                <c:pt idx="24">
                  <c:v>0.7044097222222222</c:v>
                </c:pt>
                <c:pt idx="25">
                  <c:v>0.70452546296296292</c:v>
                </c:pt>
                <c:pt idx="26">
                  <c:v>0.70464120370370376</c:v>
                </c:pt>
                <c:pt idx="27">
                  <c:v>0.70475694444444448</c:v>
                </c:pt>
                <c:pt idx="28">
                  <c:v>0.70487268518518509</c:v>
                </c:pt>
                <c:pt idx="29">
                  <c:v>0.70498842592592592</c:v>
                </c:pt>
                <c:pt idx="30">
                  <c:v>0.70510416666666664</c:v>
                </c:pt>
                <c:pt idx="31">
                  <c:v>0.70521990740740748</c:v>
                </c:pt>
                <c:pt idx="32">
                  <c:v>0.7053356481481482</c:v>
                </c:pt>
                <c:pt idx="33">
                  <c:v>0.70545138888888881</c:v>
                </c:pt>
                <c:pt idx="34">
                  <c:v>0.70556712962962964</c:v>
                </c:pt>
                <c:pt idx="35">
                  <c:v>0.70568287037037036</c:v>
                </c:pt>
                <c:pt idx="36">
                  <c:v>0.70579861111111108</c:v>
                </c:pt>
                <c:pt idx="37">
                  <c:v>0.70591435185185192</c:v>
                </c:pt>
                <c:pt idx="38">
                  <c:v>0.70603009259259253</c:v>
                </c:pt>
                <c:pt idx="39">
                  <c:v>0.70614583333333336</c:v>
                </c:pt>
                <c:pt idx="40">
                  <c:v>0.70626157407407408</c:v>
                </c:pt>
                <c:pt idx="41">
                  <c:v>0.70637731481481481</c:v>
                </c:pt>
                <c:pt idx="42">
                  <c:v>0.70649305555555564</c:v>
                </c:pt>
                <c:pt idx="43">
                  <c:v>0.70660879629629625</c:v>
                </c:pt>
                <c:pt idx="44">
                  <c:v>0.70672453703703697</c:v>
                </c:pt>
                <c:pt idx="45">
                  <c:v>0.7068402777777778</c:v>
                </c:pt>
                <c:pt idx="46">
                  <c:v>0.70695601851851853</c:v>
                </c:pt>
                <c:pt idx="47">
                  <c:v>0.70707175925925936</c:v>
                </c:pt>
                <c:pt idx="48">
                  <c:v>0.70718749999999997</c:v>
                </c:pt>
                <c:pt idx="49">
                  <c:v>0.70730324074074069</c:v>
                </c:pt>
                <c:pt idx="50">
                  <c:v>0.70741898148148152</c:v>
                </c:pt>
                <c:pt idx="51">
                  <c:v>0.70753472222222225</c:v>
                </c:pt>
                <c:pt idx="52">
                  <c:v>0.70765046296296286</c:v>
                </c:pt>
                <c:pt idx="53">
                  <c:v>0.70776620370370369</c:v>
                </c:pt>
                <c:pt idx="54">
                  <c:v>0.70788194444444441</c:v>
                </c:pt>
                <c:pt idx="55">
                  <c:v>0.70799768518518524</c:v>
                </c:pt>
                <c:pt idx="56">
                  <c:v>0.70811342592592597</c:v>
                </c:pt>
                <c:pt idx="57">
                  <c:v>0.70822916666666658</c:v>
                </c:pt>
                <c:pt idx="58">
                  <c:v>0.70834490740740741</c:v>
                </c:pt>
                <c:pt idx="59">
                  <c:v>0.70846064814814813</c:v>
                </c:pt>
                <c:pt idx="60">
                  <c:v>0.70857638888888885</c:v>
                </c:pt>
                <c:pt idx="61">
                  <c:v>0.70869212962962969</c:v>
                </c:pt>
                <c:pt idx="62">
                  <c:v>0.7088078703703703</c:v>
                </c:pt>
                <c:pt idx="63">
                  <c:v>0.70892361111111113</c:v>
                </c:pt>
                <c:pt idx="64">
                  <c:v>0.70903935185185185</c:v>
                </c:pt>
                <c:pt idx="65">
                  <c:v>0.70915509259259257</c:v>
                </c:pt>
                <c:pt idx="66">
                  <c:v>0.70927083333333341</c:v>
                </c:pt>
                <c:pt idx="67">
                  <c:v>0.70938657407407402</c:v>
                </c:pt>
                <c:pt idx="68">
                  <c:v>0.70950231481481485</c:v>
                </c:pt>
                <c:pt idx="69">
                  <c:v>0.70961805555555557</c:v>
                </c:pt>
                <c:pt idx="70">
                  <c:v>0.70973379629629629</c:v>
                </c:pt>
                <c:pt idx="71">
                  <c:v>0.70984953703703713</c:v>
                </c:pt>
                <c:pt idx="72">
                  <c:v>0.70996527777777774</c:v>
                </c:pt>
                <c:pt idx="73">
                  <c:v>0.71008101851851846</c:v>
                </c:pt>
                <c:pt idx="74">
                  <c:v>0.71019675925925929</c:v>
                </c:pt>
                <c:pt idx="75">
                  <c:v>0.71031250000000001</c:v>
                </c:pt>
                <c:pt idx="76">
                  <c:v>0.71042824074074085</c:v>
                </c:pt>
                <c:pt idx="77">
                  <c:v>0.71054398148148146</c:v>
                </c:pt>
                <c:pt idx="78">
                  <c:v>0.71065972222222218</c:v>
                </c:pt>
                <c:pt idx="79">
                  <c:v>0.71077546296296301</c:v>
                </c:pt>
                <c:pt idx="80">
                  <c:v>0.71089120370370373</c:v>
                </c:pt>
                <c:pt idx="81">
                  <c:v>0.71100694444444434</c:v>
                </c:pt>
                <c:pt idx="82">
                  <c:v>0.71112268518518518</c:v>
                </c:pt>
                <c:pt idx="83">
                  <c:v>0.7112384259259259</c:v>
                </c:pt>
                <c:pt idx="84">
                  <c:v>0.71135416666666673</c:v>
                </c:pt>
                <c:pt idx="85">
                  <c:v>0.71146990740740745</c:v>
                </c:pt>
                <c:pt idx="86">
                  <c:v>0.71158564814814806</c:v>
                </c:pt>
                <c:pt idx="87">
                  <c:v>0.7117013888888889</c:v>
                </c:pt>
                <c:pt idx="88">
                  <c:v>0.71181712962962962</c:v>
                </c:pt>
                <c:pt idx="89">
                  <c:v>0.71193287037037034</c:v>
                </c:pt>
                <c:pt idx="90">
                  <c:v>0.71204861111111117</c:v>
                </c:pt>
                <c:pt idx="91">
                  <c:v>0.71216435185185178</c:v>
                </c:pt>
                <c:pt idx="92">
                  <c:v>0.71228009259259262</c:v>
                </c:pt>
                <c:pt idx="93">
                  <c:v>0.71239583333333334</c:v>
                </c:pt>
                <c:pt idx="94">
                  <c:v>0.71251157407407406</c:v>
                </c:pt>
                <c:pt idx="95">
                  <c:v>0.71262731481481489</c:v>
                </c:pt>
                <c:pt idx="96">
                  <c:v>0.7127430555555555</c:v>
                </c:pt>
                <c:pt idx="97">
                  <c:v>0.71285879629629623</c:v>
                </c:pt>
                <c:pt idx="98">
                  <c:v>0.71297453703703706</c:v>
                </c:pt>
                <c:pt idx="99">
                  <c:v>0.71309027777777778</c:v>
                </c:pt>
                <c:pt idx="100">
                  <c:v>0.71320601851851861</c:v>
                </c:pt>
                <c:pt idx="101">
                  <c:v>0.71332175925925922</c:v>
                </c:pt>
                <c:pt idx="102">
                  <c:v>0.71343749999999995</c:v>
                </c:pt>
                <c:pt idx="103">
                  <c:v>0.71355324074074078</c:v>
                </c:pt>
                <c:pt idx="104">
                  <c:v>0.7136689814814815</c:v>
                </c:pt>
                <c:pt idx="105">
                  <c:v>0.71378472222222211</c:v>
                </c:pt>
                <c:pt idx="106">
                  <c:v>0.71390046296296295</c:v>
                </c:pt>
                <c:pt idx="107">
                  <c:v>0.71401620370370367</c:v>
                </c:pt>
                <c:pt idx="108">
                  <c:v>0.7141319444444445</c:v>
                </c:pt>
                <c:pt idx="109">
                  <c:v>0.71424768518518522</c:v>
                </c:pt>
                <c:pt idx="110">
                  <c:v>0.71436342592592583</c:v>
                </c:pt>
                <c:pt idx="111">
                  <c:v>0.71447916666666667</c:v>
                </c:pt>
                <c:pt idx="112">
                  <c:v>0.71459490740740739</c:v>
                </c:pt>
                <c:pt idx="113">
                  <c:v>0.71471064814814822</c:v>
                </c:pt>
                <c:pt idx="114">
                  <c:v>0.71482638888888894</c:v>
                </c:pt>
                <c:pt idx="115">
                  <c:v>0.71494212962962955</c:v>
                </c:pt>
                <c:pt idx="116">
                  <c:v>0.71505787037037039</c:v>
                </c:pt>
                <c:pt idx="117">
                  <c:v>0.71517361111111111</c:v>
                </c:pt>
                <c:pt idx="118">
                  <c:v>0.71528935185185183</c:v>
                </c:pt>
                <c:pt idx="119">
                  <c:v>0.71540509259259266</c:v>
                </c:pt>
                <c:pt idx="120">
                  <c:v>0.71552083333333327</c:v>
                </c:pt>
                <c:pt idx="121">
                  <c:v>0.71563657407407411</c:v>
                </c:pt>
                <c:pt idx="122">
                  <c:v>0.71575231481481483</c:v>
                </c:pt>
                <c:pt idx="123">
                  <c:v>0.71586805555555555</c:v>
                </c:pt>
                <c:pt idx="124">
                  <c:v>0.71598379629629638</c:v>
                </c:pt>
                <c:pt idx="125">
                  <c:v>0.71609953703703699</c:v>
                </c:pt>
                <c:pt idx="126">
                  <c:v>0.71621527777777771</c:v>
                </c:pt>
                <c:pt idx="127">
                  <c:v>0.71633101851851855</c:v>
                </c:pt>
                <c:pt idx="128">
                  <c:v>0.71644675925925927</c:v>
                </c:pt>
                <c:pt idx="129">
                  <c:v>0.7165625000000001</c:v>
                </c:pt>
                <c:pt idx="130">
                  <c:v>0.71667824074074071</c:v>
                </c:pt>
                <c:pt idx="131">
                  <c:v>0.71679398148148143</c:v>
                </c:pt>
                <c:pt idx="132">
                  <c:v>0.71690972222222227</c:v>
                </c:pt>
                <c:pt idx="133">
                  <c:v>0.71702546296296299</c:v>
                </c:pt>
                <c:pt idx="134">
                  <c:v>0.7171412037037036</c:v>
                </c:pt>
                <c:pt idx="135">
                  <c:v>0.71725694444444443</c:v>
                </c:pt>
                <c:pt idx="136">
                  <c:v>0.71737268518518515</c:v>
                </c:pt>
                <c:pt idx="137">
                  <c:v>0.71748842592592599</c:v>
                </c:pt>
                <c:pt idx="138">
                  <c:v>0.71760416666666671</c:v>
                </c:pt>
                <c:pt idx="139">
                  <c:v>0.71771990740740732</c:v>
                </c:pt>
                <c:pt idx="140">
                  <c:v>0.71783564814814815</c:v>
                </c:pt>
                <c:pt idx="141">
                  <c:v>0.71795138888888888</c:v>
                </c:pt>
                <c:pt idx="142">
                  <c:v>0.7180671296296296</c:v>
                </c:pt>
                <c:pt idx="143">
                  <c:v>0.71818287037037043</c:v>
                </c:pt>
                <c:pt idx="144">
                  <c:v>0.71829861111111104</c:v>
                </c:pt>
                <c:pt idx="145">
                  <c:v>0.71841435185185187</c:v>
                </c:pt>
                <c:pt idx="146">
                  <c:v>0.7185300925925926</c:v>
                </c:pt>
                <c:pt idx="147">
                  <c:v>0.71864583333333332</c:v>
                </c:pt>
                <c:pt idx="148">
                  <c:v>0.71876157407407415</c:v>
                </c:pt>
                <c:pt idx="149">
                  <c:v>0.71887731481481476</c:v>
                </c:pt>
                <c:pt idx="150">
                  <c:v>0.71899305555555548</c:v>
                </c:pt>
                <c:pt idx="151">
                  <c:v>0.71910879629629632</c:v>
                </c:pt>
                <c:pt idx="152">
                  <c:v>0.71922453703703704</c:v>
                </c:pt>
                <c:pt idx="153">
                  <c:v>0.71934027777777787</c:v>
                </c:pt>
                <c:pt idx="154">
                  <c:v>0.71945601851851848</c:v>
                </c:pt>
                <c:pt idx="155">
                  <c:v>0.7195717592592592</c:v>
                </c:pt>
                <c:pt idx="156">
                  <c:v>0.71968750000000004</c:v>
                </c:pt>
                <c:pt idx="157">
                  <c:v>0.71980324074074076</c:v>
                </c:pt>
                <c:pt idx="158">
                  <c:v>0.71991898148148159</c:v>
                </c:pt>
                <c:pt idx="159">
                  <c:v>0.7200347222222222</c:v>
                </c:pt>
                <c:pt idx="160">
                  <c:v>0.72015046296296292</c:v>
                </c:pt>
                <c:pt idx="161">
                  <c:v>0.72026620370370376</c:v>
                </c:pt>
                <c:pt idx="162">
                  <c:v>0.72038194444444448</c:v>
                </c:pt>
                <c:pt idx="163">
                  <c:v>0.72049768518518509</c:v>
                </c:pt>
                <c:pt idx="164">
                  <c:v>0.72061342592592592</c:v>
                </c:pt>
                <c:pt idx="165">
                  <c:v>0.72072916666666664</c:v>
                </c:pt>
                <c:pt idx="166">
                  <c:v>0.72084490740740748</c:v>
                </c:pt>
                <c:pt idx="167">
                  <c:v>0.7209606481481482</c:v>
                </c:pt>
                <c:pt idx="168">
                  <c:v>0.72107638888888881</c:v>
                </c:pt>
                <c:pt idx="169">
                  <c:v>0.72119212962962964</c:v>
                </c:pt>
                <c:pt idx="170">
                  <c:v>0.72130787037037036</c:v>
                </c:pt>
                <c:pt idx="171">
                  <c:v>0.72142361111111108</c:v>
                </c:pt>
                <c:pt idx="172">
                  <c:v>0.72153935185185192</c:v>
                </c:pt>
                <c:pt idx="173">
                  <c:v>0.72165509259259253</c:v>
                </c:pt>
                <c:pt idx="174">
                  <c:v>0.72177083333333336</c:v>
                </c:pt>
                <c:pt idx="175">
                  <c:v>0.72188657407407408</c:v>
                </c:pt>
                <c:pt idx="176">
                  <c:v>0.72200231481481481</c:v>
                </c:pt>
                <c:pt idx="177">
                  <c:v>0.72211805555555564</c:v>
                </c:pt>
                <c:pt idx="178">
                  <c:v>0.72223379629629625</c:v>
                </c:pt>
                <c:pt idx="179">
                  <c:v>0.72234953703703697</c:v>
                </c:pt>
              </c:numCache>
            </c:numRef>
          </c:cat>
          <c:val>
            <c:numRef>
              <c:f>Sheet1!$EN$2:$EN$181</c:f>
              <c:numCache>
                <c:formatCode>General</c:formatCode>
                <c:ptCount val="180"/>
                <c:pt idx="0">
                  <c:v>78</c:v>
                </c:pt>
                <c:pt idx="1">
                  <c:v>82</c:v>
                </c:pt>
                <c:pt idx="2">
                  <c:v>78</c:v>
                </c:pt>
                <c:pt idx="3">
                  <c:v>84</c:v>
                </c:pt>
                <c:pt idx="4">
                  <c:v>115</c:v>
                </c:pt>
                <c:pt idx="5">
                  <c:v>149</c:v>
                </c:pt>
                <c:pt idx="6">
                  <c:v>160</c:v>
                </c:pt>
                <c:pt idx="7">
                  <c:v>42</c:v>
                </c:pt>
                <c:pt idx="8">
                  <c:v>53</c:v>
                </c:pt>
                <c:pt idx="9">
                  <c:v>57</c:v>
                </c:pt>
                <c:pt idx="10">
                  <c:v>57</c:v>
                </c:pt>
                <c:pt idx="11">
                  <c:v>50</c:v>
                </c:pt>
                <c:pt idx="12">
                  <c:v>46</c:v>
                </c:pt>
                <c:pt idx="13">
                  <c:v>42</c:v>
                </c:pt>
                <c:pt idx="14">
                  <c:v>46</c:v>
                </c:pt>
                <c:pt idx="15">
                  <c:v>166</c:v>
                </c:pt>
                <c:pt idx="16">
                  <c:v>57</c:v>
                </c:pt>
                <c:pt idx="17">
                  <c:v>63</c:v>
                </c:pt>
                <c:pt idx="18">
                  <c:v>50</c:v>
                </c:pt>
                <c:pt idx="19">
                  <c:v>46</c:v>
                </c:pt>
                <c:pt idx="20">
                  <c:v>46</c:v>
                </c:pt>
                <c:pt idx="21">
                  <c:v>42</c:v>
                </c:pt>
                <c:pt idx="22">
                  <c:v>134</c:v>
                </c:pt>
                <c:pt idx="23">
                  <c:v>159</c:v>
                </c:pt>
                <c:pt idx="24">
                  <c:v>112</c:v>
                </c:pt>
                <c:pt idx="25">
                  <c:v>199</c:v>
                </c:pt>
                <c:pt idx="26">
                  <c:v>132</c:v>
                </c:pt>
                <c:pt idx="27">
                  <c:v>127</c:v>
                </c:pt>
                <c:pt idx="28">
                  <c:v>147</c:v>
                </c:pt>
                <c:pt idx="29">
                  <c:v>144</c:v>
                </c:pt>
                <c:pt idx="30">
                  <c:v>151</c:v>
                </c:pt>
                <c:pt idx="31">
                  <c:v>122</c:v>
                </c:pt>
                <c:pt idx="32">
                  <c:v>172</c:v>
                </c:pt>
                <c:pt idx="33">
                  <c:v>172</c:v>
                </c:pt>
                <c:pt idx="34">
                  <c:v>169</c:v>
                </c:pt>
                <c:pt idx="35">
                  <c:v>173</c:v>
                </c:pt>
                <c:pt idx="36">
                  <c:v>175</c:v>
                </c:pt>
                <c:pt idx="37">
                  <c:v>185</c:v>
                </c:pt>
                <c:pt idx="38">
                  <c:v>173</c:v>
                </c:pt>
                <c:pt idx="39">
                  <c:v>171</c:v>
                </c:pt>
                <c:pt idx="40">
                  <c:v>137</c:v>
                </c:pt>
                <c:pt idx="41">
                  <c:v>464</c:v>
                </c:pt>
                <c:pt idx="42">
                  <c:v>212</c:v>
                </c:pt>
                <c:pt idx="43">
                  <c:v>176</c:v>
                </c:pt>
                <c:pt idx="44">
                  <c:v>172</c:v>
                </c:pt>
                <c:pt idx="45">
                  <c:v>97</c:v>
                </c:pt>
                <c:pt idx="46">
                  <c:v>112</c:v>
                </c:pt>
                <c:pt idx="47">
                  <c:v>97</c:v>
                </c:pt>
                <c:pt idx="48">
                  <c:v>91</c:v>
                </c:pt>
                <c:pt idx="49">
                  <c:v>84</c:v>
                </c:pt>
                <c:pt idx="50">
                  <c:v>107</c:v>
                </c:pt>
                <c:pt idx="51">
                  <c:v>107</c:v>
                </c:pt>
                <c:pt idx="52">
                  <c:v>97</c:v>
                </c:pt>
                <c:pt idx="53">
                  <c:v>91</c:v>
                </c:pt>
                <c:pt idx="54">
                  <c:v>97</c:v>
                </c:pt>
                <c:pt idx="55">
                  <c:v>170</c:v>
                </c:pt>
                <c:pt idx="56">
                  <c:v>169</c:v>
                </c:pt>
                <c:pt idx="57">
                  <c:v>169</c:v>
                </c:pt>
                <c:pt idx="58">
                  <c:v>170</c:v>
                </c:pt>
                <c:pt idx="59">
                  <c:v>172</c:v>
                </c:pt>
                <c:pt idx="60">
                  <c:v>173</c:v>
                </c:pt>
                <c:pt idx="61">
                  <c:v>169</c:v>
                </c:pt>
                <c:pt idx="62">
                  <c:v>169</c:v>
                </c:pt>
                <c:pt idx="63">
                  <c:v>170</c:v>
                </c:pt>
                <c:pt idx="64">
                  <c:v>171</c:v>
                </c:pt>
                <c:pt idx="65">
                  <c:v>171</c:v>
                </c:pt>
                <c:pt idx="66">
                  <c:v>163</c:v>
                </c:pt>
                <c:pt idx="67">
                  <c:v>163</c:v>
                </c:pt>
                <c:pt idx="68">
                  <c:v>164</c:v>
                </c:pt>
                <c:pt idx="69">
                  <c:v>168</c:v>
                </c:pt>
                <c:pt idx="70">
                  <c:v>178</c:v>
                </c:pt>
                <c:pt idx="71">
                  <c:v>177</c:v>
                </c:pt>
                <c:pt idx="72">
                  <c:v>119</c:v>
                </c:pt>
                <c:pt idx="73">
                  <c:v>115</c:v>
                </c:pt>
                <c:pt idx="74">
                  <c:v>171</c:v>
                </c:pt>
                <c:pt idx="75">
                  <c:v>163</c:v>
                </c:pt>
                <c:pt idx="76">
                  <c:v>74</c:v>
                </c:pt>
                <c:pt idx="77">
                  <c:v>154</c:v>
                </c:pt>
                <c:pt idx="78">
                  <c:v>171</c:v>
                </c:pt>
                <c:pt idx="79">
                  <c:v>169</c:v>
                </c:pt>
                <c:pt idx="80">
                  <c:v>171</c:v>
                </c:pt>
                <c:pt idx="81">
                  <c:v>132</c:v>
                </c:pt>
                <c:pt idx="82">
                  <c:v>119</c:v>
                </c:pt>
                <c:pt idx="83">
                  <c:v>119</c:v>
                </c:pt>
                <c:pt idx="84">
                  <c:v>177</c:v>
                </c:pt>
                <c:pt idx="85">
                  <c:v>179</c:v>
                </c:pt>
                <c:pt idx="86">
                  <c:v>178</c:v>
                </c:pt>
                <c:pt idx="87">
                  <c:v>176</c:v>
                </c:pt>
                <c:pt idx="88">
                  <c:v>181</c:v>
                </c:pt>
                <c:pt idx="89">
                  <c:v>181</c:v>
                </c:pt>
                <c:pt idx="90">
                  <c:v>179</c:v>
                </c:pt>
                <c:pt idx="91">
                  <c:v>177</c:v>
                </c:pt>
                <c:pt idx="92">
                  <c:v>182</c:v>
                </c:pt>
                <c:pt idx="93">
                  <c:v>182</c:v>
                </c:pt>
                <c:pt idx="94">
                  <c:v>181</c:v>
                </c:pt>
                <c:pt idx="95">
                  <c:v>179</c:v>
                </c:pt>
                <c:pt idx="96">
                  <c:v>179</c:v>
                </c:pt>
                <c:pt idx="97">
                  <c:v>175</c:v>
                </c:pt>
                <c:pt idx="98">
                  <c:v>177</c:v>
                </c:pt>
                <c:pt idx="99">
                  <c:v>178</c:v>
                </c:pt>
                <c:pt idx="100">
                  <c:v>180</c:v>
                </c:pt>
                <c:pt idx="101">
                  <c:v>180</c:v>
                </c:pt>
                <c:pt idx="102">
                  <c:v>179</c:v>
                </c:pt>
                <c:pt idx="103">
                  <c:v>177</c:v>
                </c:pt>
                <c:pt idx="104">
                  <c:v>177</c:v>
                </c:pt>
                <c:pt idx="105">
                  <c:v>178</c:v>
                </c:pt>
                <c:pt idx="106">
                  <c:v>176</c:v>
                </c:pt>
                <c:pt idx="107">
                  <c:v>175</c:v>
                </c:pt>
                <c:pt idx="108">
                  <c:v>176</c:v>
                </c:pt>
                <c:pt idx="109">
                  <c:v>177</c:v>
                </c:pt>
                <c:pt idx="110">
                  <c:v>217</c:v>
                </c:pt>
                <c:pt idx="111">
                  <c:v>233</c:v>
                </c:pt>
                <c:pt idx="112">
                  <c:v>230</c:v>
                </c:pt>
                <c:pt idx="113">
                  <c:v>188</c:v>
                </c:pt>
                <c:pt idx="114">
                  <c:v>162</c:v>
                </c:pt>
                <c:pt idx="115">
                  <c:v>159</c:v>
                </c:pt>
                <c:pt idx="116">
                  <c:v>153</c:v>
                </c:pt>
                <c:pt idx="117">
                  <c:v>151</c:v>
                </c:pt>
                <c:pt idx="118">
                  <c:v>252</c:v>
                </c:pt>
                <c:pt idx="119">
                  <c:v>275</c:v>
                </c:pt>
                <c:pt idx="120">
                  <c:v>725</c:v>
                </c:pt>
                <c:pt idx="121">
                  <c:v>154</c:v>
                </c:pt>
                <c:pt idx="122">
                  <c:v>158</c:v>
                </c:pt>
                <c:pt idx="123">
                  <c:v>156</c:v>
                </c:pt>
                <c:pt idx="124">
                  <c:v>151</c:v>
                </c:pt>
                <c:pt idx="125">
                  <c:v>166</c:v>
                </c:pt>
                <c:pt idx="126">
                  <c:v>160</c:v>
                </c:pt>
                <c:pt idx="127">
                  <c:v>155</c:v>
                </c:pt>
                <c:pt idx="128">
                  <c:v>147</c:v>
                </c:pt>
                <c:pt idx="129">
                  <c:v>147</c:v>
                </c:pt>
                <c:pt idx="130">
                  <c:v>151</c:v>
                </c:pt>
                <c:pt idx="131">
                  <c:v>177</c:v>
                </c:pt>
                <c:pt idx="132">
                  <c:v>153</c:v>
                </c:pt>
                <c:pt idx="133">
                  <c:v>132</c:v>
                </c:pt>
                <c:pt idx="134">
                  <c:v>142</c:v>
                </c:pt>
                <c:pt idx="135">
                  <c:v>137</c:v>
                </c:pt>
                <c:pt idx="136">
                  <c:v>122</c:v>
                </c:pt>
                <c:pt idx="137">
                  <c:v>115</c:v>
                </c:pt>
                <c:pt idx="138">
                  <c:v>129</c:v>
                </c:pt>
                <c:pt idx="139">
                  <c:v>134</c:v>
                </c:pt>
                <c:pt idx="140">
                  <c:v>129</c:v>
                </c:pt>
                <c:pt idx="141">
                  <c:v>433</c:v>
                </c:pt>
                <c:pt idx="142">
                  <c:v>152</c:v>
                </c:pt>
                <c:pt idx="143">
                  <c:v>151</c:v>
                </c:pt>
                <c:pt idx="144">
                  <c:v>460</c:v>
                </c:pt>
                <c:pt idx="145">
                  <c:v>154</c:v>
                </c:pt>
                <c:pt idx="146">
                  <c:v>172</c:v>
                </c:pt>
                <c:pt idx="147">
                  <c:v>164</c:v>
                </c:pt>
                <c:pt idx="148">
                  <c:v>202</c:v>
                </c:pt>
                <c:pt idx="149">
                  <c:v>175</c:v>
                </c:pt>
                <c:pt idx="150">
                  <c:v>183</c:v>
                </c:pt>
                <c:pt idx="151">
                  <c:v>205</c:v>
                </c:pt>
                <c:pt idx="152">
                  <c:v>246</c:v>
                </c:pt>
                <c:pt idx="153">
                  <c:v>229</c:v>
                </c:pt>
                <c:pt idx="154">
                  <c:v>144</c:v>
                </c:pt>
                <c:pt idx="155">
                  <c:v>152</c:v>
                </c:pt>
                <c:pt idx="156">
                  <c:v>162</c:v>
                </c:pt>
                <c:pt idx="157">
                  <c:v>163</c:v>
                </c:pt>
                <c:pt idx="158">
                  <c:v>188</c:v>
                </c:pt>
                <c:pt idx="159">
                  <c:v>154</c:v>
                </c:pt>
                <c:pt idx="160">
                  <c:v>155</c:v>
                </c:pt>
                <c:pt idx="161">
                  <c:v>156</c:v>
                </c:pt>
                <c:pt idx="162">
                  <c:v>157</c:v>
                </c:pt>
                <c:pt idx="163">
                  <c:v>157</c:v>
                </c:pt>
                <c:pt idx="164">
                  <c:v>154</c:v>
                </c:pt>
                <c:pt idx="165">
                  <c:v>142</c:v>
                </c:pt>
                <c:pt idx="166">
                  <c:v>142</c:v>
                </c:pt>
                <c:pt idx="167">
                  <c:v>246</c:v>
                </c:pt>
                <c:pt idx="168">
                  <c:v>229</c:v>
                </c:pt>
                <c:pt idx="169">
                  <c:v>144</c:v>
                </c:pt>
                <c:pt idx="170">
                  <c:v>152</c:v>
                </c:pt>
                <c:pt idx="171">
                  <c:v>154</c:v>
                </c:pt>
                <c:pt idx="172">
                  <c:v>162</c:v>
                </c:pt>
                <c:pt idx="173">
                  <c:v>163</c:v>
                </c:pt>
                <c:pt idx="174">
                  <c:v>160</c:v>
                </c:pt>
                <c:pt idx="175">
                  <c:v>107</c:v>
                </c:pt>
                <c:pt idx="176">
                  <c:v>115</c:v>
                </c:pt>
                <c:pt idx="177">
                  <c:v>154</c:v>
                </c:pt>
                <c:pt idx="178">
                  <c:v>153</c:v>
                </c:pt>
                <c:pt idx="179">
                  <c:v>179</c:v>
                </c:pt>
              </c:numCache>
            </c:numRef>
          </c:val>
          <c:smooth val="0"/>
        </c:ser>
        <c:dLbls>
          <c:showLegendKey val="0"/>
          <c:showVal val="0"/>
          <c:showCatName val="0"/>
          <c:showSerName val="0"/>
          <c:showPercent val="0"/>
          <c:showBubbleSize val="0"/>
        </c:dLbls>
        <c:smooth val="0"/>
        <c:axId val="485649440"/>
        <c:axId val="485650000"/>
      </c:lineChart>
      <c:catAx>
        <c:axId val="4856494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Time:4:50pm-5:20pm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50000"/>
        <c:crosses val="autoZero"/>
        <c:auto val="1"/>
        <c:lblAlgn val="ctr"/>
        <c:lblOffset val="100"/>
        <c:noMultiLvlLbl val="0"/>
      </c:catAx>
      <c:valAx>
        <c:axId val="485650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494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off-peak hour Mexico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Sheet1!$ET$1</c:f>
              <c:strCache>
                <c:ptCount val="1"/>
                <c:pt idx="0">
                  <c:v>AQI(US)</c:v>
                </c:pt>
              </c:strCache>
            </c:strRef>
          </c:tx>
          <c:spPr>
            <a:ln w="28575" cap="rnd">
              <a:solidFill>
                <a:schemeClr val="accent1"/>
              </a:solidFill>
              <a:round/>
            </a:ln>
            <a:effectLst/>
          </c:spPr>
          <c:marker>
            <c:symbol val="none"/>
          </c:marker>
          <c:cat>
            <c:numRef>
              <c:f>Sheet1!$ER$2:$ER$181</c:f>
              <c:numCache>
                <c:formatCode>h:mm:ss</c:formatCode>
                <c:ptCount val="180"/>
                <c:pt idx="0">
                  <c:v>0.6466319444444445</c:v>
                </c:pt>
                <c:pt idx="1">
                  <c:v>0.64674768518518522</c:v>
                </c:pt>
                <c:pt idx="2">
                  <c:v>0.64686342592592594</c:v>
                </c:pt>
                <c:pt idx="3">
                  <c:v>0.64697916666666666</c:v>
                </c:pt>
                <c:pt idx="4">
                  <c:v>0.64709490740740738</c:v>
                </c:pt>
                <c:pt idx="5">
                  <c:v>0.64721064814814822</c:v>
                </c:pt>
                <c:pt idx="6">
                  <c:v>0.64732638888888883</c:v>
                </c:pt>
                <c:pt idx="7">
                  <c:v>0.64744212962962966</c:v>
                </c:pt>
                <c:pt idx="8">
                  <c:v>0.64755787037037038</c:v>
                </c:pt>
                <c:pt idx="9">
                  <c:v>0.6476736111111111</c:v>
                </c:pt>
                <c:pt idx="10">
                  <c:v>0.64778935185185182</c:v>
                </c:pt>
                <c:pt idx="11">
                  <c:v>0.64790509259259255</c:v>
                </c:pt>
                <c:pt idx="12">
                  <c:v>0.64802083333333338</c:v>
                </c:pt>
                <c:pt idx="13">
                  <c:v>0.6481365740740741</c:v>
                </c:pt>
                <c:pt idx="14">
                  <c:v>0.64825231481481482</c:v>
                </c:pt>
                <c:pt idx="15">
                  <c:v>0.64836805555555554</c:v>
                </c:pt>
                <c:pt idx="16">
                  <c:v>0.64848379629629627</c:v>
                </c:pt>
                <c:pt idx="17">
                  <c:v>0.6485995370370371</c:v>
                </c:pt>
                <c:pt idx="18">
                  <c:v>0.64871527777777771</c:v>
                </c:pt>
                <c:pt idx="19">
                  <c:v>0.64883101851851854</c:v>
                </c:pt>
                <c:pt idx="20">
                  <c:v>0.64894675925925926</c:v>
                </c:pt>
                <c:pt idx="21">
                  <c:v>0.64906249999999999</c:v>
                </c:pt>
                <c:pt idx="22">
                  <c:v>0.64917824074074071</c:v>
                </c:pt>
                <c:pt idx="23">
                  <c:v>0.64929398148148143</c:v>
                </c:pt>
                <c:pt idx="24">
                  <c:v>0.64940972222222226</c:v>
                </c:pt>
                <c:pt idx="25">
                  <c:v>0.64952546296296299</c:v>
                </c:pt>
                <c:pt idx="26">
                  <c:v>0.64964120370370371</c:v>
                </c:pt>
                <c:pt idx="27">
                  <c:v>0.64975694444444443</c:v>
                </c:pt>
                <c:pt idx="28">
                  <c:v>0.64987268518518515</c:v>
                </c:pt>
                <c:pt idx="29">
                  <c:v>0.64998842592592598</c:v>
                </c:pt>
                <c:pt idx="30">
                  <c:v>0.65010416666666659</c:v>
                </c:pt>
                <c:pt idx="31">
                  <c:v>0.65021990740740743</c:v>
                </c:pt>
                <c:pt idx="32">
                  <c:v>0.65033564814814815</c:v>
                </c:pt>
                <c:pt idx="33">
                  <c:v>0.65045138888888887</c:v>
                </c:pt>
                <c:pt idx="34">
                  <c:v>0.6505671296296297</c:v>
                </c:pt>
                <c:pt idx="35">
                  <c:v>0.65068287037037031</c:v>
                </c:pt>
                <c:pt idx="36">
                  <c:v>0.65079861111111115</c:v>
                </c:pt>
                <c:pt idx="37">
                  <c:v>0.65091435185185187</c:v>
                </c:pt>
                <c:pt idx="38">
                  <c:v>0.65103009259259259</c:v>
                </c:pt>
                <c:pt idx="39">
                  <c:v>0.65114583333333331</c:v>
                </c:pt>
                <c:pt idx="40">
                  <c:v>0.65126157407407403</c:v>
                </c:pt>
                <c:pt idx="41">
                  <c:v>0.65137731481481487</c:v>
                </c:pt>
                <c:pt idx="42">
                  <c:v>0.65149305555555559</c:v>
                </c:pt>
                <c:pt idx="43">
                  <c:v>0.65160879629629631</c:v>
                </c:pt>
                <c:pt idx="44">
                  <c:v>0.65172453703703703</c:v>
                </c:pt>
                <c:pt idx="45">
                  <c:v>0.65184027777777775</c:v>
                </c:pt>
                <c:pt idx="46">
                  <c:v>0.65195601851851859</c:v>
                </c:pt>
                <c:pt idx="47">
                  <c:v>0.6520717592592592</c:v>
                </c:pt>
                <c:pt idx="48">
                  <c:v>0.65218750000000003</c:v>
                </c:pt>
                <c:pt idx="49">
                  <c:v>0.65230324074074075</c:v>
                </c:pt>
                <c:pt idx="50">
                  <c:v>0.65241898148148147</c:v>
                </c:pt>
                <c:pt idx="51">
                  <c:v>0.6525347222222222</c:v>
                </c:pt>
                <c:pt idx="52">
                  <c:v>0.65265046296296292</c:v>
                </c:pt>
                <c:pt idx="53">
                  <c:v>0.65276620370370375</c:v>
                </c:pt>
                <c:pt idx="54">
                  <c:v>0.65288194444444447</c:v>
                </c:pt>
                <c:pt idx="55">
                  <c:v>0.65299768518518519</c:v>
                </c:pt>
                <c:pt idx="56">
                  <c:v>0.65311342592592592</c:v>
                </c:pt>
                <c:pt idx="57">
                  <c:v>0.65322916666666664</c:v>
                </c:pt>
                <c:pt idx="58">
                  <c:v>0.65334490740740747</c:v>
                </c:pt>
                <c:pt idx="59">
                  <c:v>0.65346064814814808</c:v>
                </c:pt>
                <c:pt idx="60">
                  <c:v>0.65357638888888892</c:v>
                </c:pt>
                <c:pt idx="61">
                  <c:v>0.65369212962962964</c:v>
                </c:pt>
                <c:pt idx="62">
                  <c:v>0.65380787037037036</c:v>
                </c:pt>
                <c:pt idx="63">
                  <c:v>0.65392361111111108</c:v>
                </c:pt>
                <c:pt idx="64">
                  <c:v>0.6540393518518518</c:v>
                </c:pt>
                <c:pt idx="65">
                  <c:v>0.65415509259259264</c:v>
                </c:pt>
                <c:pt idx="66">
                  <c:v>0.65427083333333336</c:v>
                </c:pt>
                <c:pt idx="67">
                  <c:v>0.65438657407407408</c:v>
                </c:pt>
                <c:pt idx="68">
                  <c:v>0.6545023148148148</c:v>
                </c:pt>
                <c:pt idx="69">
                  <c:v>0.65461805555555552</c:v>
                </c:pt>
                <c:pt idx="70">
                  <c:v>0.65473379629629636</c:v>
                </c:pt>
                <c:pt idx="71">
                  <c:v>0.65484953703703697</c:v>
                </c:pt>
                <c:pt idx="72">
                  <c:v>0.6549652777777778</c:v>
                </c:pt>
                <c:pt idx="73">
                  <c:v>0.65508101851851852</c:v>
                </c:pt>
                <c:pt idx="74">
                  <c:v>0.65519675925925924</c:v>
                </c:pt>
                <c:pt idx="75">
                  <c:v>0.65531249999999996</c:v>
                </c:pt>
                <c:pt idx="76">
                  <c:v>0.65542824074074069</c:v>
                </c:pt>
                <c:pt idx="77">
                  <c:v>0.65554398148148152</c:v>
                </c:pt>
                <c:pt idx="78">
                  <c:v>0.65565972222222224</c:v>
                </c:pt>
                <c:pt idx="79">
                  <c:v>0.65577546296296296</c:v>
                </c:pt>
                <c:pt idx="80">
                  <c:v>0.65589120370370368</c:v>
                </c:pt>
                <c:pt idx="81">
                  <c:v>0.65600694444444441</c:v>
                </c:pt>
                <c:pt idx="82">
                  <c:v>0.65612268518518524</c:v>
                </c:pt>
                <c:pt idx="83">
                  <c:v>0.65623842592592596</c:v>
                </c:pt>
                <c:pt idx="84">
                  <c:v>0.65635416666666668</c:v>
                </c:pt>
                <c:pt idx="85">
                  <c:v>0.6564699074074074</c:v>
                </c:pt>
                <c:pt idx="86">
                  <c:v>0.65658564814814813</c:v>
                </c:pt>
                <c:pt idx="87">
                  <c:v>0.65670138888888896</c:v>
                </c:pt>
                <c:pt idx="88">
                  <c:v>0.65681712962962957</c:v>
                </c:pt>
                <c:pt idx="89">
                  <c:v>0.6569328703703704</c:v>
                </c:pt>
                <c:pt idx="90">
                  <c:v>0.65704861111111112</c:v>
                </c:pt>
                <c:pt idx="91">
                  <c:v>0.65716435185185185</c:v>
                </c:pt>
                <c:pt idx="92">
                  <c:v>0.65728009259259257</c:v>
                </c:pt>
                <c:pt idx="93">
                  <c:v>0.65739583333333329</c:v>
                </c:pt>
                <c:pt idx="94">
                  <c:v>0.65751157407407412</c:v>
                </c:pt>
                <c:pt idx="95">
                  <c:v>0.65762731481481485</c:v>
                </c:pt>
                <c:pt idx="96">
                  <c:v>0.65774305555555557</c:v>
                </c:pt>
                <c:pt idx="97">
                  <c:v>0.65785879629629629</c:v>
                </c:pt>
                <c:pt idx="98">
                  <c:v>0.65797453703703701</c:v>
                </c:pt>
                <c:pt idx="99">
                  <c:v>0.65809027777777784</c:v>
                </c:pt>
                <c:pt idx="100">
                  <c:v>0.65820601851851845</c:v>
                </c:pt>
                <c:pt idx="101">
                  <c:v>0.65832175925925929</c:v>
                </c:pt>
                <c:pt idx="102">
                  <c:v>0.65843750000000001</c:v>
                </c:pt>
                <c:pt idx="103">
                  <c:v>0.65855324074074073</c:v>
                </c:pt>
                <c:pt idx="104">
                  <c:v>0.65866898148148145</c:v>
                </c:pt>
                <c:pt idx="105">
                  <c:v>0.65878472222222217</c:v>
                </c:pt>
                <c:pt idx="106">
                  <c:v>0.65890046296296301</c:v>
                </c:pt>
                <c:pt idx="107">
                  <c:v>0.65901620370370373</c:v>
                </c:pt>
                <c:pt idx="108">
                  <c:v>0.65913194444444445</c:v>
                </c:pt>
                <c:pt idx="109">
                  <c:v>0.65924768518518517</c:v>
                </c:pt>
                <c:pt idx="110">
                  <c:v>0.65936342592592589</c:v>
                </c:pt>
                <c:pt idx="111">
                  <c:v>0.65947916666666673</c:v>
                </c:pt>
                <c:pt idx="112">
                  <c:v>0.65959490740740734</c:v>
                </c:pt>
                <c:pt idx="113">
                  <c:v>0.65971064814814817</c:v>
                </c:pt>
                <c:pt idx="114">
                  <c:v>0.65982638888888889</c:v>
                </c:pt>
                <c:pt idx="115">
                  <c:v>0.65994212962962961</c:v>
                </c:pt>
                <c:pt idx="116">
                  <c:v>0.66005787037037034</c:v>
                </c:pt>
                <c:pt idx="117">
                  <c:v>0.66017361111111106</c:v>
                </c:pt>
                <c:pt idx="118">
                  <c:v>0.66028935185185189</c:v>
                </c:pt>
                <c:pt idx="119">
                  <c:v>0.66040509259259261</c:v>
                </c:pt>
                <c:pt idx="120">
                  <c:v>0.66052083333333333</c:v>
                </c:pt>
                <c:pt idx="121">
                  <c:v>0.66063657407407406</c:v>
                </c:pt>
                <c:pt idx="122">
                  <c:v>0.66075231481481478</c:v>
                </c:pt>
                <c:pt idx="123">
                  <c:v>0.66086805555555561</c:v>
                </c:pt>
                <c:pt idx="124">
                  <c:v>0.66098379629629633</c:v>
                </c:pt>
                <c:pt idx="125">
                  <c:v>0.66109953703703705</c:v>
                </c:pt>
                <c:pt idx="126">
                  <c:v>0.66121527777777778</c:v>
                </c:pt>
                <c:pt idx="127">
                  <c:v>0.6613310185185185</c:v>
                </c:pt>
                <c:pt idx="128">
                  <c:v>0.66144675925925933</c:v>
                </c:pt>
                <c:pt idx="129">
                  <c:v>0.66156249999999994</c:v>
                </c:pt>
                <c:pt idx="130">
                  <c:v>0.66167824074074078</c:v>
                </c:pt>
                <c:pt idx="131">
                  <c:v>0.6617939814814815</c:v>
                </c:pt>
                <c:pt idx="132">
                  <c:v>0.66190972222222222</c:v>
                </c:pt>
                <c:pt idx="133">
                  <c:v>0.66202546296296294</c:v>
                </c:pt>
                <c:pt idx="134">
                  <c:v>0.66214120370370366</c:v>
                </c:pt>
                <c:pt idx="135">
                  <c:v>0.6622569444444445</c:v>
                </c:pt>
                <c:pt idx="136">
                  <c:v>0.66237268518518522</c:v>
                </c:pt>
                <c:pt idx="137">
                  <c:v>0.66248842592592594</c:v>
                </c:pt>
                <c:pt idx="138">
                  <c:v>0.66260416666666666</c:v>
                </c:pt>
                <c:pt idx="139">
                  <c:v>0.66271990740740738</c:v>
                </c:pt>
                <c:pt idx="140">
                  <c:v>0.66283564814814822</c:v>
                </c:pt>
                <c:pt idx="141">
                  <c:v>0.66295138888888883</c:v>
                </c:pt>
                <c:pt idx="142">
                  <c:v>0.66306712962962966</c:v>
                </c:pt>
                <c:pt idx="143">
                  <c:v>0.66318287037037038</c:v>
                </c:pt>
                <c:pt idx="144">
                  <c:v>0.6632986111111111</c:v>
                </c:pt>
                <c:pt idx="145">
                  <c:v>0.66341435185185182</c:v>
                </c:pt>
                <c:pt idx="146">
                  <c:v>0.66353009259259255</c:v>
                </c:pt>
                <c:pt idx="147">
                  <c:v>0.66364583333333338</c:v>
                </c:pt>
                <c:pt idx="148">
                  <c:v>0.6637615740740741</c:v>
                </c:pt>
                <c:pt idx="149">
                  <c:v>0.66387731481481482</c:v>
                </c:pt>
                <c:pt idx="150">
                  <c:v>0.66399305555555554</c:v>
                </c:pt>
                <c:pt idx="151">
                  <c:v>0.66410879629629627</c:v>
                </c:pt>
                <c:pt idx="152">
                  <c:v>0.6642245370370371</c:v>
                </c:pt>
                <c:pt idx="153">
                  <c:v>0.66434027777777771</c:v>
                </c:pt>
                <c:pt idx="154">
                  <c:v>0.66445601851851854</c:v>
                </c:pt>
                <c:pt idx="155">
                  <c:v>0.66457175925925926</c:v>
                </c:pt>
                <c:pt idx="156">
                  <c:v>0.66468749999999999</c:v>
                </c:pt>
                <c:pt idx="157">
                  <c:v>0.66480324074074071</c:v>
                </c:pt>
                <c:pt idx="158">
                  <c:v>0.66491898148148143</c:v>
                </c:pt>
                <c:pt idx="159">
                  <c:v>0.66503472222222226</c:v>
                </c:pt>
                <c:pt idx="160">
                  <c:v>0.66515046296296299</c:v>
                </c:pt>
                <c:pt idx="161">
                  <c:v>0.66526620370370371</c:v>
                </c:pt>
                <c:pt idx="162">
                  <c:v>0.66538194444444443</c:v>
                </c:pt>
                <c:pt idx="163">
                  <c:v>0.66549768518518515</c:v>
                </c:pt>
                <c:pt idx="164">
                  <c:v>0.66561342592592598</c:v>
                </c:pt>
                <c:pt idx="165">
                  <c:v>0.66572916666666659</c:v>
                </c:pt>
                <c:pt idx="166">
                  <c:v>0.66584490740740743</c:v>
                </c:pt>
                <c:pt idx="167">
                  <c:v>0.66596064814814815</c:v>
                </c:pt>
                <c:pt idx="168">
                  <c:v>0.66607638888888887</c:v>
                </c:pt>
                <c:pt idx="169">
                  <c:v>0.6661921296296297</c:v>
                </c:pt>
                <c:pt idx="170">
                  <c:v>0.66630787037037031</c:v>
                </c:pt>
                <c:pt idx="171">
                  <c:v>0.66642361111111115</c:v>
                </c:pt>
                <c:pt idx="172">
                  <c:v>0.66653935185185187</c:v>
                </c:pt>
                <c:pt idx="173">
                  <c:v>0.66665509259259259</c:v>
                </c:pt>
                <c:pt idx="174">
                  <c:v>0.66677083333333342</c:v>
                </c:pt>
                <c:pt idx="175">
                  <c:v>0.66688657407407403</c:v>
                </c:pt>
                <c:pt idx="176">
                  <c:v>0.66700231481481476</c:v>
                </c:pt>
                <c:pt idx="177">
                  <c:v>0.66711805555555559</c:v>
                </c:pt>
                <c:pt idx="178">
                  <c:v>0.66723379629629631</c:v>
                </c:pt>
                <c:pt idx="179">
                  <c:v>0.66734953703703714</c:v>
                </c:pt>
              </c:numCache>
            </c:numRef>
          </c:cat>
          <c:val>
            <c:numRef>
              <c:f>Sheet1!$ET$2:$ET$181</c:f>
              <c:numCache>
                <c:formatCode>General</c:formatCode>
                <c:ptCount val="180"/>
                <c:pt idx="0">
                  <c:v>66</c:v>
                </c:pt>
                <c:pt idx="1">
                  <c:v>72</c:v>
                </c:pt>
                <c:pt idx="2">
                  <c:v>68</c:v>
                </c:pt>
                <c:pt idx="3">
                  <c:v>76</c:v>
                </c:pt>
                <c:pt idx="4">
                  <c:v>46</c:v>
                </c:pt>
                <c:pt idx="5">
                  <c:v>164</c:v>
                </c:pt>
                <c:pt idx="6">
                  <c:v>159</c:v>
                </c:pt>
                <c:pt idx="7">
                  <c:v>159</c:v>
                </c:pt>
                <c:pt idx="8">
                  <c:v>157</c:v>
                </c:pt>
                <c:pt idx="9">
                  <c:v>164</c:v>
                </c:pt>
                <c:pt idx="10">
                  <c:v>193</c:v>
                </c:pt>
                <c:pt idx="11">
                  <c:v>188</c:v>
                </c:pt>
                <c:pt idx="12">
                  <c:v>99</c:v>
                </c:pt>
                <c:pt idx="13">
                  <c:v>179</c:v>
                </c:pt>
                <c:pt idx="14">
                  <c:v>115</c:v>
                </c:pt>
                <c:pt idx="15">
                  <c:v>167</c:v>
                </c:pt>
                <c:pt idx="16">
                  <c:v>144</c:v>
                </c:pt>
                <c:pt idx="17">
                  <c:v>61</c:v>
                </c:pt>
                <c:pt idx="18">
                  <c:v>57</c:v>
                </c:pt>
                <c:pt idx="19">
                  <c:v>61</c:v>
                </c:pt>
                <c:pt idx="20">
                  <c:v>149</c:v>
                </c:pt>
                <c:pt idx="21">
                  <c:v>63</c:v>
                </c:pt>
                <c:pt idx="22">
                  <c:v>97</c:v>
                </c:pt>
                <c:pt idx="23">
                  <c:v>84</c:v>
                </c:pt>
                <c:pt idx="24">
                  <c:v>78</c:v>
                </c:pt>
                <c:pt idx="25">
                  <c:v>74</c:v>
                </c:pt>
                <c:pt idx="26">
                  <c:v>87</c:v>
                </c:pt>
                <c:pt idx="27">
                  <c:v>127</c:v>
                </c:pt>
                <c:pt idx="28">
                  <c:v>55</c:v>
                </c:pt>
                <c:pt idx="29">
                  <c:v>50</c:v>
                </c:pt>
                <c:pt idx="30">
                  <c:v>102</c:v>
                </c:pt>
                <c:pt idx="31">
                  <c:v>153</c:v>
                </c:pt>
                <c:pt idx="32">
                  <c:v>154</c:v>
                </c:pt>
                <c:pt idx="33">
                  <c:v>153</c:v>
                </c:pt>
                <c:pt idx="34">
                  <c:v>154</c:v>
                </c:pt>
                <c:pt idx="35">
                  <c:v>153</c:v>
                </c:pt>
                <c:pt idx="36">
                  <c:v>156</c:v>
                </c:pt>
                <c:pt idx="37">
                  <c:v>160</c:v>
                </c:pt>
                <c:pt idx="38">
                  <c:v>164</c:v>
                </c:pt>
                <c:pt idx="39">
                  <c:v>172</c:v>
                </c:pt>
                <c:pt idx="40">
                  <c:v>170</c:v>
                </c:pt>
                <c:pt idx="41">
                  <c:v>171</c:v>
                </c:pt>
                <c:pt idx="42">
                  <c:v>169</c:v>
                </c:pt>
                <c:pt idx="43">
                  <c:v>153</c:v>
                </c:pt>
                <c:pt idx="44">
                  <c:v>154</c:v>
                </c:pt>
                <c:pt idx="45">
                  <c:v>102</c:v>
                </c:pt>
                <c:pt idx="46">
                  <c:v>110</c:v>
                </c:pt>
                <c:pt idx="47">
                  <c:v>163</c:v>
                </c:pt>
                <c:pt idx="48">
                  <c:v>76</c:v>
                </c:pt>
                <c:pt idx="49">
                  <c:v>74</c:v>
                </c:pt>
                <c:pt idx="50">
                  <c:v>93</c:v>
                </c:pt>
                <c:pt idx="51">
                  <c:v>156</c:v>
                </c:pt>
                <c:pt idx="52">
                  <c:v>155</c:v>
                </c:pt>
                <c:pt idx="53">
                  <c:v>155</c:v>
                </c:pt>
                <c:pt idx="54">
                  <c:v>29</c:v>
                </c:pt>
                <c:pt idx="55">
                  <c:v>163</c:v>
                </c:pt>
                <c:pt idx="56">
                  <c:v>159</c:v>
                </c:pt>
                <c:pt idx="57">
                  <c:v>156</c:v>
                </c:pt>
                <c:pt idx="58">
                  <c:v>53</c:v>
                </c:pt>
                <c:pt idx="59">
                  <c:v>174</c:v>
                </c:pt>
                <c:pt idx="60">
                  <c:v>53</c:v>
                </c:pt>
                <c:pt idx="61">
                  <c:v>70</c:v>
                </c:pt>
                <c:pt idx="62">
                  <c:v>87</c:v>
                </c:pt>
                <c:pt idx="63">
                  <c:v>107</c:v>
                </c:pt>
                <c:pt idx="64">
                  <c:v>153</c:v>
                </c:pt>
                <c:pt idx="65">
                  <c:v>55</c:v>
                </c:pt>
                <c:pt idx="66">
                  <c:v>57</c:v>
                </c:pt>
                <c:pt idx="67">
                  <c:v>63</c:v>
                </c:pt>
                <c:pt idx="68">
                  <c:v>91</c:v>
                </c:pt>
                <c:pt idx="69">
                  <c:v>55</c:v>
                </c:pt>
                <c:pt idx="70">
                  <c:v>61</c:v>
                </c:pt>
                <c:pt idx="71">
                  <c:v>63</c:v>
                </c:pt>
                <c:pt idx="72">
                  <c:v>102</c:v>
                </c:pt>
                <c:pt idx="73">
                  <c:v>119</c:v>
                </c:pt>
                <c:pt idx="74">
                  <c:v>152</c:v>
                </c:pt>
                <c:pt idx="75">
                  <c:v>154</c:v>
                </c:pt>
                <c:pt idx="76">
                  <c:v>74</c:v>
                </c:pt>
                <c:pt idx="77">
                  <c:v>80</c:v>
                </c:pt>
                <c:pt idx="78">
                  <c:v>91</c:v>
                </c:pt>
                <c:pt idx="79">
                  <c:v>93</c:v>
                </c:pt>
                <c:pt idx="80">
                  <c:v>119</c:v>
                </c:pt>
                <c:pt idx="81">
                  <c:v>137</c:v>
                </c:pt>
                <c:pt idx="82">
                  <c:v>89</c:v>
                </c:pt>
                <c:pt idx="83">
                  <c:v>93</c:v>
                </c:pt>
                <c:pt idx="84">
                  <c:v>95</c:v>
                </c:pt>
                <c:pt idx="85">
                  <c:v>119</c:v>
                </c:pt>
                <c:pt idx="86">
                  <c:v>153</c:v>
                </c:pt>
                <c:pt idx="87">
                  <c:v>156</c:v>
                </c:pt>
                <c:pt idx="88">
                  <c:v>152</c:v>
                </c:pt>
                <c:pt idx="89">
                  <c:v>154</c:v>
                </c:pt>
                <c:pt idx="90">
                  <c:v>154</c:v>
                </c:pt>
                <c:pt idx="91">
                  <c:v>107</c:v>
                </c:pt>
                <c:pt idx="92">
                  <c:v>107</c:v>
                </c:pt>
                <c:pt idx="93">
                  <c:v>97</c:v>
                </c:pt>
                <c:pt idx="94">
                  <c:v>89</c:v>
                </c:pt>
                <c:pt idx="95">
                  <c:v>84</c:v>
                </c:pt>
                <c:pt idx="96">
                  <c:v>91</c:v>
                </c:pt>
                <c:pt idx="97">
                  <c:v>112</c:v>
                </c:pt>
                <c:pt idx="98">
                  <c:v>134</c:v>
                </c:pt>
                <c:pt idx="99">
                  <c:v>87</c:v>
                </c:pt>
                <c:pt idx="100">
                  <c:v>91</c:v>
                </c:pt>
                <c:pt idx="101">
                  <c:v>172</c:v>
                </c:pt>
                <c:pt idx="102">
                  <c:v>174</c:v>
                </c:pt>
                <c:pt idx="103">
                  <c:v>110</c:v>
                </c:pt>
                <c:pt idx="104">
                  <c:v>95</c:v>
                </c:pt>
                <c:pt idx="105">
                  <c:v>161</c:v>
                </c:pt>
                <c:pt idx="106">
                  <c:v>158</c:v>
                </c:pt>
                <c:pt idx="107">
                  <c:v>78</c:v>
                </c:pt>
                <c:pt idx="108">
                  <c:v>72</c:v>
                </c:pt>
                <c:pt idx="109">
                  <c:v>68</c:v>
                </c:pt>
                <c:pt idx="110">
                  <c:v>151</c:v>
                </c:pt>
                <c:pt idx="111">
                  <c:v>152</c:v>
                </c:pt>
                <c:pt idx="112">
                  <c:v>151</c:v>
                </c:pt>
                <c:pt idx="113">
                  <c:v>151</c:v>
                </c:pt>
                <c:pt idx="114">
                  <c:v>151</c:v>
                </c:pt>
                <c:pt idx="115">
                  <c:v>152</c:v>
                </c:pt>
                <c:pt idx="116">
                  <c:v>151</c:v>
                </c:pt>
                <c:pt idx="117">
                  <c:v>147</c:v>
                </c:pt>
                <c:pt idx="118">
                  <c:v>144</c:v>
                </c:pt>
                <c:pt idx="119">
                  <c:v>142</c:v>
                </c:pt>
                <c:pt idx="120">
                  <c:v>144</c:v>
                </c:pt>
                <c:pt idx="121">
                  <c:v>147</c:v>
                </c:pt>
                <c:pt idx="122">
                  <c:v>147</c:v>
                </c:pt>
                <c:pt idx="123">
                  <c:v>149</c:v>
                </c:pt>
                <c:pt idx="124">
                  <c:v>149</c:v>
                </c:pt>
                <c:pt idx="125">
                  <c:v>152</c:v>
                </c:pt>
                <c:pt idx="126">
                  <c:v>152</c:v>
                </c:pt>
                <c:pt idx="127">
                  <c:v>153</c:v>
                </c:pt>
                <c:pt idx="128">
                  <c:v>153</c:v>
                </c:pt>
                <c:pt idx="129">
                  <c:v>153</c:v>
                </c:pt>
                <c:pt idx="130">
                  <c:v>152</c:v>
                </c:pt>
                <c:pt idx="131">
                  <c:v>153</c:v>
                </c:pt>
                <c:pt idx="132">
                  <c:v>154</c:v>
                </c:pt>
                <c:pt idx="133">
                  <c:v>151</c:v>
                </c:pt>
                <c:pt idx="134">
                  <c:v>153</c:v>
                </c:pt>
                <c:pt idx="135">
                  <c:v>206</c:v>
                </c:pt>
                <c:pt idx="136">
                  <c:v>154</c:v>
                </c:pt>
                <c:pt idx="137">
                  <c:v>154</c:v>
                </c:pt>
                <c:pt idx="138">
                  <c:v>152</c:v>
                </c:pt>
                <c:pt idx="139">
                  <c:v>151</c:v>
                </c:pt>
                <c:pt idx="140">
                  <c:v>149</c:v>
                </c:pt>
                <c:pt idx="141">
                  <c:v>152</c:v>
                </c:pt>
                <c:pt idx="142">
                  <c:v>154</c:v>
                </c:pt>
                <c:pt idx="143">
                  <c:v>153</c:v>
                </c:pt>
                <c:pt idx="144">
                  <c:v>151</c:v>
                </c:pt>
                <c:pt idx="145">
                  <c:v>147</c:v>
                </c:pt>
                <c:pt idx="146">
                  <c:v>144</c:v>
                </c:pt>
                <c:pt idx="147">
                  <c:v>147</c:v>
                </c:pt>
                <c:pt idx="148">
                  <c:v>151</c:v>
                </c:pt>
                <c:pt idx="149">
                  <c:v>152</c:v>
                </c:pt>
                <c:pt idx="150">
                  <c:v>153</c:v>
                </c:pt>
                <c:pt idx="151">
                  <c:v>152</c:v>
                </c:pt>
                <c:pt idx="152">
                  <c:v>137</c:v>
                </c:pt>
                <c:pt idx="153">
                  <c:v>117</c:v>
                </c:pt>
                <c:pt idx="154">
                  <c:v>115</c:v>
                </c:pt>
                <c:pt idx="155">
                  <c:v>167</c:v>
                </c:pt>
                <c:pt idx="156">
                  <c:v>163</c:v>
                </c:pt>
                <c:pt idx="157">
                  <c:v>157</c:v>
                </c:pt>
                <c:pt idx="158">
                  <c:v>153</c:v>
                </c:pt>
                <c:pt idx="159">
                  <c:v>149</c:v>
                </c:pt>
                <c:pt idx="160">
                  <c:v>152</c:v>
                </c:pt>
                <c:pt idx="161">
                  <c:v>57</c:v>
                </c:pt>
                <c:pt idx="162">
                  <c:v>57</c:v>
                </c:pt>
                <c:pt idx="163">
                  <c:v>55</c:v>
                </c:pt>
                <c:pt idx="164">
                  <c:v>53</c:v>
                </c:pt>
                <c:pt idx="165">
                  <c:v>53</c:v>
                </c:pt>
                <c:pt idx="166">
                  <c:v>155</c:v>
                </c:pt>
                <c:pt idx="167">
                  <c:v>153</c:v>
                </c:pt>
                <c:pt idx="168">
                  <c:v>129</c:v>
                </c:pt>
                <c:pt idx="169">
                  <c:v>70</c:v>
                </c:pt>
                <c:pt idx="170">
                  <c:v>91</c:v>
                </c:pt>
                <c:pt idx="171">
                  <c:v>144</c:v>
                </c:pt>
                <c:pt idx="172">
                  <c:v>142</c:v>
                </c:pt>
                <c:pt idx="173">
                  <c:v>129</c:v>
                </c:pt>
                <c:pt idx="174">
                  <c:v>134</c:v>
                </c:pt>
                <c:pt idx="175">
                  <c:v>55</c:v>
                </c:pt>
                <c:pt idx="176">
                  <c:v>95</c:v>
                </c:pt>
                <c:pt idx="177">
                  <c:v>134</c:v>
                </c:pt>
                <c:pt idx="178">
                  <c:v>142</c:v>
                </c:pt>
                <c:pt idx="179">
                  <c:v>70</c:v>
                </c:pt>
              </c:numCache>
            </c:numRef>
          </c:val>
          <c:smooth val="0"/>
        </c:ser>
        <c:dLbls>
          <c:showLegendKey val="0"/>
          <c:showVal val="0"/>
          <c:showCatName val="0"/>
          <c:showSerName val="0"/>
          <c:showPercent val="0"/>
          <c:showBubbleSize val="0"/>
        </c:dLbls>
        <c:smooth val="0"/>
        <c:axId val="485652240"/>
        <c:axId val="485652800"/>
      </c:lineChart>
      <c:catAx>
        <c:axId val="4856522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Time:3:31pm-4:01pm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52800"/>
        <c:crosses val="autoZero"/>
        <c:auto val="1"/>
        <c:lblAlgn val="ctr"/>
        <c:lblOffset val="100"/>
        <c:noMultiLvlLbl val="0"/>
      </c:catAx>
      <c:valAx>
        <c:axId val="485652800"/>
        <c:scaling>
          <c:orientation val="minMax"/>
          <c:max val="8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522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Mexico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Sheet1!$EP$1</c:f>
              <c:strCache>
                <c:ptCount val="1"/>
                <c:pt idx="0">
                  <c:v>CO2(ppm)</c:v>
                </c:pt>
              </c:strCache>
            </c:strRef>
          </c:tx>
          <c:spPr>
            <a:ln w="28575" cap="rnd">
              <a:solidFill>
                <a:schemeClr val="accent1"/>
              </a:solidFill>
              <a:round/>
            </a:ln>
            <a:effectLst/>
          </c:spPr>
          <c:marker>
            <c:symbol val="none"/>
          </c:marker>
          <c:cat>
            <c:numRef>
              <c:f>Sheet1!$EL$2:$EL$181</c:f>
              <c:numCache>
                <c:formatCode>h:mm:ss</c:formatCode>
                <c:ptCount val="180"/>
                <c:pt idx="0">
                  <c:v>0.70163194444444443</c:v>
                </c:pt>
                <c:pt idx="1">
                  <c:v>0.70174768518518515</c:v>
                </c:pt>
                <c:pt idx="2">
                  <c:v>0.70186342592592599</c:v>
                </c:pt>
                <c:pt idx="3">
                  <c:v>0.70197916666666671</c:v>
                </c:pt>
                <c:pt idx="4">
                  <c:v>0.70209490740740732</c:v>
                </c:pt>
                <c:pt idx="5">
                  <c:v>0.70221064814814815</c:v>
                </c:pt>
                <c:pt idx="6">
                  <c:v>0.70232638888888888</c:v>
                </c:pt>
                <c:pt idx="7">
                  <c:v>0.7024421296296296</c:v>
                </c:pt>
                <c:pt idx="8">
                  <c:v>0.70255787037037043</c:v>
                </c:pt>
                <c:pt idx="9">
                  <c:v>0.70267361111111104</c:v>
                </c:pt>
                <c:pt idx="10">
                  <c:v>0.70278935185185187</c:v>
                </c:pt>
                <c:pt idx="11">
                  <c:v>0.7029050925925926</c:v>
                </c:pt>
                <c:pt idx="12">
                  <c:v>0.70302083333333332</c:v>
                </c:pt>
                <c:pt idx="13">
                  <c:v>0.70313657407407415</c:v>
                </c:pt>
                <c:pt idx="14">
                  <c:v>0.70325231481481476</c:v>
                </c:pt>
                <c:pt idx="15">
                  <c:v>0.70336805555555559</c:v>
                </c:pt>
                <c:pt idx="16">
                  <c:v>0.70348379629629632</c:v>
                </c:pt>
                <c:pt idx="17">
                  <c:v>0.70359953703703704</c:v>
                </c:pt>
                <c:pt idx="18">
                  <c:v>0.70371527777777787</c:v>
                </c:pt>
                <c:pt idx="19">
                  <c:v>0.70383101851851848</c:v>
                </c:pt>
                <c:pt idx="20">
                  <c:v>0.7039467592592592</c:v>
                </c:pt>
                <c:pt idx="21">
                  <c:v>0.70406250000000004</c:v>
                </c:pt>
                <c:pt idx="22">
                  <c:v>0.70417824074074076</c:v>
                </c:pt>
                <c:pt idx="23">
                  <c:v>0.70429398148148137</c:v>
                </c:pt>
                <c:pt idx="24">
                  <c:v>0.7044097222222222</c:v>
                </c:pt>
                <c:pt idx="25">
                  <c:v>0.70452546296296292</c:v>
                </c:pt>
                <c:pt idx="26">
                  <c:v>0.70464120370370376</c:v>
                </c:pt>
                <c:pt idx="27">
                  <c:v>0.70475694444444448</c:v>
                </c:pt>
                <c:pt idx="28">
                  <c:v>0.70487268518518509</c:v>
                </c:pt>
                <c:pt idx="29">
                  <c:v>0.70498842592592592</c:v>
                </c:pt>
                <c:pt idx="30">
                  <c:v>0.70510416666666664</c:v>
                </c:pt>
                <c:pt idx="31">
                  <c:v>0.70521990740740748</c:v>
                </c:pt>
                <c:pt idx="32">
                  <c:v>0.7053356481481482</c:v>
                </c:pt>
                <c:pt idx="33">
                  <c:v>0.70545138888888881</c:v>
                </c:pt>
                <c:pt idx="34">
                  <c:v>0.70556712962962964</c:v>
                </c:pt>
                <c:pt idx="35">
                  <c:v>0.70568287037037036</c:v>
                </c:pt>
                <c:pt idx="36">
                  <c:v>0.70579861111111108</c:v>
                </c:pt>
                <c:pt idx="37">
                  <c:v>0.70591435185185192</c:v>
                </c:pt>
                <c:pt idx="38">
                  <c:v>0.70603009259259253</c:v>
                </c:pt>
                <c:pt idx="39">
                  <c:v>0.70614583333333336</c:v>
                </c:pt>
                <c:pt idx="40">
                  <c:v>0.70626157407407408</c:v>
                </c:pt>
                <c:pt idx="41">
                  <c:v>0.70637731481481481</c:v>
                </c:pt>
                <c:pt idx="42">
                  <c:v>0.70649305555555564</c:v>
                </c:pt>
                <c:pt idx="43">
                  <c:v>0.70660879629629625</c:v>
                </c:pt>
                <c:pt idx="44">
                  <c:v>0.70672453703703697</c:v>
                </c:pt>
                <c:pt idx="45">
                  <c:v>0.7068402777777778</c:v>
                </c:pt>
                <c:pt idx="46">
                  <c:v>0.70695601851851853</c:v>
                </c:pt>
                <c:pt idx="47">
                  <c:v>0.70707175925925936</c:v>
                </c:pt>
                <c:pt idx="48">
                  <c:v>0.70718749999999997</c:v>
                </c:pt>
                <c:pt idx="49">
                  <c:v>0.70730324074074069</c:v>
                </c:pt>
                <c:pt idx="50">
                  <c:v>0.70741898148148152</c:v>
                </c:pt>
                <c:pt idx="51">
                  <c:v>0.70753472222222225</c:v>
                </c:pt>
                <c:pt idx="52">
                  <c:v>0.70765046296296286</c:v>
                </c:pt>
                <c:pt idx="53">
                  <c:v>0.70776620370370369</c:v>
                </c:pt>
                <c:pt idx="54">
                  <c:v>0.70788194444444441</c:v>
                </c:pt>
                <c:pt idx="55">
                  <c:v>0.70799768518518524</c:v>
                </c:pt>
                <c:pt idx="56">
                  <c:v>0.70811342592592597</c:v>
                </c:pt>
                <c:pt idx="57">
                  <c:v>0.70822916666666658</c:v>
                </c:pt>
                <c:pt idx="58">
                  <c:v>0.70834490740740741</c:v>
                </c:pt>
                <c:pt idx="59">
                  <c:v>0.70846064814814813</c:v>
                </c:pt>
                <c:pt idx="60">
                  <c:v>0.70857638888888885</c:v>
                </c:pt>
                <c:pt idx="61">
                  <c:v>0.70869212962962969</c:v>
                </c:pt>
                <c:pt idx="62">
                  <c:v>0.7088078703703703</c:v>
                </c:pt>
                <c:pt idx="63">
                  <c:v>0.70892361111111113</c:v>
                </c:pt>
                <c:pt idx="64">
                  <c:v>0.70903935185185185</c:v>
                </c:pt>
                <c:pt idx="65">
                  <c:v>0.70915509259259257</c:v>
                </c:pt>
                <c:pt idx="66">
                  <c:v>0.70927083333333341</c:v>
                </c:pt>
                <c:pt idx="67">
                  <c:v>0.70938657407407402</c:v>
                </c:pt>
                <c:pt idx="68">
                  <c:v>0.70950231481481485</c:v>
                </c:pt>
                <c:pt idx="69">
                  <c:v>0.70961805555555557</c:v>
                </c:pt>
                <c:pt idx="70">
                  <c:v>0.70973379629629629</c:v>
                </c:pt>
                <c:pt idx="71">
                  <c:v>0.70984953703703713</c:v>
                </c:pt>
                <c:pt idx="72">
                  <c:v>0.70996527777777774</c:v>
                </c:pt>
                <c:pt idx="73">
                  <c:v>0.71008101851851846</c:v>
                </c:pt>
                <c:pt idx="74">
                  <c:v>0.71019675925925929</c:v>
                </c:pt>
                <c:pt idx="75">
                  <c:v>0.71031250000000001</c:v>
                </c:pt>
                <c:pt idx="76">
                  <c:v>0.71042824074074085</c:v>
                </c:pt>
                <c:pt idx="77">
                  <c:v>0.71054398148148146</c:v>
                </c:pt>
                <c:pt idx="78">
                  <c:v>0.71065972222222218</c:v>
                </c:pt>
                <c:pt idx="79">
                  <c:v>0.71077546296296301</c:v>
                </c:pt>
                <c:pt idx="80">
                  <c:v>0.71089120370370373</c:v>
                </c:pt>
                <c:pt idx="81">
                  <c:v>0.71100694444444434</c:v>
                </c:pt>
                <c:pt idx="82">
                  <c:v>0.71112268518518518</c:v>
                </c:pt>
                <c:pt idx="83">
                  <c:v>0.7112384259259259</c:v>
                </c:pt>
                <c:pt idx="84">
                  <c:v>0.71135416666666673</c:v>
                </c:pt>
                <c:pt idx="85">
                  <c:v>0.71146990740740745</c:v>
                </c:pt>
                <c:pt idx="86">
                  <c:v>0.71158564814814806</c:v>
                </c:pt>
                <c:pt idx="87">
                  <c:v>0.7117013888888889</c:v>
                </c:pt>
                <c:pt idx="88">
                  <c:v>0.71181712962962962</c:v>
                </c:pt>
                <c:pt idx="89">
                  <c:v>0.71193287037037034</c:v>
                </c:pt>
                <c:pt idx="90">
                  <c:v>0.71204861111111117</c:v>
                </c:pt>
                <c:pt idx="91">
                  <c:v>0.71216435185185178</c:v>
                </c:pt>
                <c:pt idx="92">
                  <c:v>0.71228009259259262</c:v>
                </c:pt>
                <c:pt idx="93">
                  <c:v>0.71239583333333334</c:v>
                </c:pt>
                <c:pt idx="94">
                  <c:v>0.71251157407407406</c:v>
                </c:pt>
                <c:pt idx="95">
                  <c:v>0.71262731481481489</c:v>
                </c:pt>
                <c:pt idx="96">
                  <c:v>0.7127430555555555</c:v>
                </c:pt>
                <c:pt idx="97">
                  <c:v>0.71285879629629623</c:v>
                </c:pt>
                <c:pt idx="98">
                  <c:v>0.71297453703703706</c:v>
                </c:pt>
                <c:pt idx="99">
                  <c:v>0.71309027777777778</c:v>
                </c:pt>
                <c:pt idx="100">
                  <c:v>0.71320601851851861</c:v>
                </c:pt>
                <c:pt idx="101">
                  <c:v>0.71332175925925922</c:v>
                </c:pt>
                <c:pt idx="102">
                  <c:v>0.71343749999999995</c:v>
                </c:pt>
                <c:pt idx="103">
                  <c:v>0.71355324074074078</c:v>
                </c:pt>
                <c:pt idx="104">
                  <c:v>0.7136689814814815</c:v>
                </c:pt>
                <c:pt idx="105">
                  <c:v>0.71378472222222211</c:v>
                </c:pt>
                <c:pt idx="106">
                  <c:v>0.71390046296296295</c:v>
                </c:pt>
                <c:pt idx="107">
                  <c:v>0.71401620370370367</c:v>
                </c:pt>
                <c:pt idx="108">
                  <c:v>0.7141319444444445</c:v>
                </c:pt>
                <c:pt idx="109">
                  <c:v>0.71424768518518522</c:v>
                </c:pt>
                <c:pt idx="110">
                  <c:v>0.71436342592592583</c:v>
                </c:pt>
                <c:pt idx="111">
                  <c:v>0.71447916666666667</c:v>
                </c:pt>
                <c:pt idx="112">
                  <c:v>0.71459490740740739</c:v>
                </c:pt>
                <c:pt idx="113">
                  <c:v>0.71471064814814822</c:v>
                </c:pt>
                <c:pt idx="114">
                  <c:v>0.71482638888888894</c:v>
                </c:pt>
                <c:pt idx="115">
                  <c:v>0.71494212962962955</c:v>
                </c:pt>
                <c:pt idx="116">
                  <c:v>0.71505787037037039</c:v>
                </c:pt>
                <c:pt idx="117">
                  <c:v>0.71517361111111111</c:v>
                </c:pt>
                <c:pt idx="118">
                  <c:v>0.71528935185185183</c:v>
                </c:pt>
                <c:pt idx="119">
                  <c:v>0.71540509259259266</c:v>
                </c:pt>
                <c:pt idx="120">
                  <c:v>0.71552083333333327</c:v>
                </c:pt>
                <c:pt idx="121">
                  <c:v>0.71563657407407411</c:v>
                </c:pt>
                <c:pt idx="122">
                  <c:v>0.71575231481481483</c:v>
                </c:pt>
                <c:pt idx="123">
                  <c:v>0.71586805555555555</c:v>
                </c:pt>
                <c:pt idx="124">
                  <c:v>0.71598379629629638</c:v>
                </c:pt>
                <c:pt idx="125">
                  <c:v>0.71609953703703699</c:v>
                </c:pt>
                <c:pt idx="126">
                  <c:v>0.71621527777777771</c:v>
                </c:pt>
                <c:pt idx="127">
                  <c:v>0.71633101851851855</c:v>
                </c:pt>
                <c:pt idx="128">
                  <c:v>0.71644675925925927</c:v>
                </c:pt>
                <c:pt idx="129">
                  <c:v>0.7165625000000001</c:v>
                </c:pt>
                <c:pt idx="130">
                  <c:v>0.71667824074074071</c:v>
                </c:pt>
                <c:pt idx="131">
                  <c:v>0.71679398148148143</c:v>
                </c:pt>
                <c:pt idx="132">
                  <c:v>0.71690972222222227</c:v>
                </c:pt>
                <c:pt idx="133">
                  <c:v>0.71702546296296299</c:v>
                </c:pt>
                <c:pt idx="134">
                  <c:v>0.7171412037037036</c:v>
                </c:pt>
                <c:pt idx="135">
                  <c:v>0.71725694444444443</c:v>
                </c:pt>
                <c:pt idx="136">
                  <c:v>0.71737268518518515</c:v>
                </c:pt>
                <c:pt idx="137">
                  <c:v>0.71748842592592599</c:v>
                </c:pt>
                <c:pt idx="138">
                  <c:v>0.71760416666666671</c:v>
                </c:pt>
                <c:pt idx="139">
                  <c:v>0.71771990740740732</c:v>
                </c:pt>
                <c:pt idx="140">
                  <c:v>0.71783564814814815</c:v>
                </c:pt>
                <c:pt idx="141">
                  <c:v>0.71795138888888888</c:v>
                </c:pt>
                <c:pt idx="142">
                  <c:v>0.7180671296296296</c:v>
                </c:pt>
                <c:pt idx="143">
                  <c:v>0.71818287037037043</c:v>
                </c:pt>
                <c:pt idx="144">
                  <c:v>0.71829861111111104</c:v>
                </c:pt>
                <c:pt idx="145">
                  <c:v>0.71841435185185187</c:v>
                </c:pt>
                <c:pt idx="146">
                  <c:v>0.7185300925925926</c:v>
                </c:pt>
                <c:pt idx="147">
                  <c:v>0.71864583333333332</c:v>
                </c:pt>
                <c:pt idx="148">
                  <c:v>0.71876157407407415</c:v>
                </c:pt>
                <c:pt idx="149">
                  <c:v>0.71887731481481476</c:v>
                </c:pt>
                <c:pt idx="150">
                  <c:v>0.71899305555555548</c:v>
                </c:pt>
                <c:pt idx="151">
                  <c:v>0.71910879629629632</c:v>
                </c:pt>
                <c:pt idx="152">
                  <c:v>0.71922453703703704</c:v>
                </c:pt>
                <c:pt idx="153">
                  <c:v>0.71934027777777787</c:v>
                </c:pt>
                <c:pt idx="154">
                  <c:v>0.71945601851851848</c:v>
                </c:pt>
                <c:pt idx="155">
                  <c:v>0.7195717592592592</c:v>
                </c:pt>
                <c:pt idx="156">
                  <c:v>0.71968750000000004</c:v>
                </c:pt>
                <c:pt idx="157">
                  <c:v>0.71980324074074076</c:v>
                </c:pt>
                <c:pt idx="158">
                  <c:v>0.71991898148148159</c:v>
                </c:pt>
                <c:pt idx="159">
                  <c:v>0.7200347222222222</c:v>
                </c:pt>
                <c:pt idx="160">
                  <c:v>0.72015046296296292</c:v>
                </c:pt>
                <c:pt idx="161">
                  <c:v>0.72026620370370376</c:v>
                </c:pt>
                <c:pt idx="162">
                  <c:v>0.72038194444444448</c:v>
                </c:pt>
                <c:pt idx="163">
                  <c:v>0.72049768518518509</c:v>
                </c:pt>
                <c:pt idx="164">
                  <c:v>0.72061342592592592</c:v>
                </c:pt>
                <c:pt idx="165">
                  <c:v>0.72072916666666664</c:v>
                </c:pt>
                <c:pt idx="166">
                  <c:v>0.72084490740740748</c:v>
                </c:pt>
                <c:pt idx="167">
                  <c:v>0.7209606481481482</c:v>
                </c:pt>
                <c:pt idx="168">
                  <c:v>0.72107638888888881</c:v>
                </c:pt>
                <c:pt idx="169">
                  <c:v>0.72119212962962964</c:v>
                </c:pt>
                <c:pt idx="170">
                  <c:v>0.72130787037037036</c:v>
                </c:pt>
                <c:pt idx="171">
                  <c:v>0.72142361111111108</c:v>
                </c:pt>
                <c:pt idx="172">
                  <c:v>0.72153935185185192</c:v>
                </c:pt>
                <c:pt idx="173">
                  <c:v>0.72165509259259253</c:v>
                </c:pt>
                <c:pt idx="174">
                  <c:v>0.72177083333333336</c:v>
                </c:pt>
                <c:pt idx="175">
                  <c:v>0.72188657407407408</c:v>
                </c:pt>
                <c:pt idx="176">
                  <c:v>0.72200231481481481</c:v>
                </c:pt>
                <c:pt idx="177">
                  <c:v>0.72211805555555564</c:v>
                </c:pt>
                <c:pt idx="178">
                  <c:v>0.72223379629629625</c:v>
                </c:pt>
                <c:pt idx="179">
                  <c:v>0.72234953703703697</c:v>
                </c:pt>
              </c:numCache>
            </c:numRef>
          </c:cat>
          <c:val>
            <c:numRef>
              <c:f>Sheet1!$EP$2:$EP$181</c:f>
              <c:numCache>
                <c:formatCode>General</c:formatCode>
                <c:ptCount val="180"/>
                <c:pt idx="0">
                  <c:v>499</c:v>
                </c:pt>
                <c:pt idx="1">
                  <c:v>497</c:v>
                </c:pt>
                <c:pt idx="2">
                  <c:v>456</c:v>
                </c:pt>
                <c:pt idx="3">
                  <c:v>543</c:v>
                </c:pt>
                <c:pt idx="4">
                  <c:v>484</c:v>
                </c:pt>
                <c:pt idx="5">
                  <c:v>485</c:v>
                </c:pt>
                <c:pt idx="6">
                  <c:v>485</c:v>
                </c:pt>
                <c:pt idx="7">
                  <c:v>478</c:v>
                </c:pt>
                <c:pt idx="8">
                  <c:v>462</c:v>
                </c:pt>
                <c:pt idx="9">
                  <c:v>468</c:v>
                </c:pt>
                <c:pt idx="10">
                  <c:v>463</c:v>
                </c:pt>
                <c:pt idx="11">
                  <c:v>465</c:v>
                </c:pt>
                <c:pt idx="12">
                  <c:v>467</c:v>
                </c:pt>
                <c:pt idx="13">
                  <c:v>468</c:v>
                </c:pt>
                <c:pt idx="14">
                  <c:v>470</c:v>
                </c:pt>
                <c:pt idx="15">
                  <c:v>480</c:v>
                </c:pt>
                <c:pt idx="16">
                  <c:v>481</c:v>
                </c:pt>
                <c:pt idx="17">
                  <c:v>491</c:v>
                </c:pt>
                <c:pt idx="18">
                  <c:v>501</c:v>
                </c:pt>
                <c:pt idx="19">
                  <c:v>509</c:v>
                </c:pt>
                <c:pt idx="20">
                  <c:v>508</c:v>
                </c:pt>
                <c:pt idx="21">
                  <c:v>500</c:v>
                </c:pt>
                <c:pt idx="22">
                  <c:v>497</c:v>
                </c:pt>
                <c:pt idx="23">
                  <c:v>496</c:v>
                </c:pt>
                <c:pt idx="24">
                  <c:v>495</c:v>
                </c:pt>
                <c:pt idx="25">
                  <c:v>495</c:v>
                </c:pt>
                <c:pt idx="26">
                  <c:v>495</c:v>
                </c:pt>
                <c:pt idx="27">
                  <c:v>497</c:v>
                </c:pt>
                <c:pt idx="28">
                  <c:v>497</c:v>
                </c:pt>
                <c:pt idx="29">
                  <c:v>499</c:v>
                </c:pt>
                <c:pt idx="30">
                  <c:v>499</c:v>
                </c:pt>
                <c:pt idx="31">
                  <c:v>502</c:v>
                </c:pt>
                <c:pt idx="32">
                  <c:v>505</c:v>
                </c:pt>
                <c:pt idx="33">
                  <c:v>512</c:v>
                </c:pt>
                <c:pt idx="34">
                  <c:v>526</c:v>
                </c:pt>
                <c:pt idx="35">
                  <c:v>536</c:v>
                </c:pt>
                <c:pt idx="36">
                  <c:v>545</c:v>
                </c:pt>
                <c:pt idx="37">
                  <c:v>558</c:v>
                </c:pt>
                <c:pt idx="38">
                  <c:v>558</c:v>
                </c:pt>
                <c:pt idx="39">
                  <c:v>548</c:v>
                </c:pt>
                <c:pt idx="40">
                  <c:v>543</c:v>
                </c:pt>
                <c:pt idx="41">
                  <c:v>528</c:v>
                </c:pt>
                <c:pt idx="42">
                  <c:v>518</c:v>
                </c:pt>
                <c:pt idx="43">
                  <c:v>491</c:v>
                </c:pt>
                <c:pt idx="44">
                  <c:v>474</c:v>
                </c:pt>
                <c:pt idx="45">
                  <c:v>451</c:v>
                </c:pt>
                <c:pt idx="46">
                  <c:v>442</c:v>
                </c:pt>
                <c:pt idx="47">
                  <c:v>434</c:v>
                </c:pt>
                <c:pt idx="48">
                  <c:v>434</c:v>
                </c:pt>
                <c:pt idx="49">
                  <c:v>441</c:v>
                </c:pt>
                <c:pt idx="50">
                  <c:v>443</c:v>
                </c:pt>
                <c:pt idx="51">
                  <c:v>448</c:v>
                </c:pt>
                <c:pt idx="52">
                  <c:v>453</c:v>
                </c:pt>
                <c:pt idx="53">
                  <c:v>456</c:v>
                </c:pt>
                <c:pt idx="54">
                  <c:v>457</c:v>
                </c:pt>
                <c:pt idx="55">
                  <c:v>463</c:v>
                </c:pt>
                <c:pt idx="56">
                  <c:v>465</c:v>
                </c:pt>
                <c:pt idx="57">
                  <c:v>475</c:v>
                </c:pt>
                <c:pt idx="58">
                  <c:v>479</c:v>
                </c:pt>
                <c:pt idx="59">
                  <c:v>481</c:v>
                </c:pt>
                <c:pt idx="60">
                  <c:v>477</c:v>
                </c:pt>
                <c:pt idx="61">
                  <c:v>473</c:v>
                </c:pt>
                <c:pt idx="62">
                  <c:v>466</c:v>
                </c:pt>
                <c:pt idx="63">
                  <c:v>461</c:v>
                </c:pt>
                <c:pt idx="64">
                  <c:v>455</c:v>
                </c:pt>
                <c:pt idx="65">
                  <c:v>453</c:v>
                </c:pt>
                <c:pt idx="66">
                  <c:v>543</c:v>
                </c:pt>
                <c:pt idx="67">
                  <c:v>1179</c:v>
                </c:pt>
                <c:pt idx="68">
                  <c:v>1455</c:v>
                </c:pt>
                <c:pt idx="69">
                  <c:v>1856</c:v>
                </c:pt>
                <c:pt idx="70">
                  <c:v>2146</c:v>
                </c:pt>
                <c:pt idx="71">
                  <c:v>2353</c:v>
                </c:pt>
                <c:pt idx="72">
                  <c:v>2310</c:v>
                </c:pt>
                <c:pt idx="73">
                  <c:v>2175</c:v>
                </c:pt>
                <c:pt idx="74">
                  <c:v>1901</c:v>
                </c:pt>
                <c:pt idx="75">
                  <c:v>1876</c:v>
                </c:pt>
                <c:pt idx="76">
                  <c:v>1896</c:v>
                </c:pt>
                <c:pt idx="77">
                  <c:v>1971</c:v>
                </c:pt>
                <c:pt idx="78">
                  <c:v>2068</c:v>
                </c:pt>
                <c:pt idx="79">
                  <c:v>2333</c:v>
                </c:pt>
                <c:pt idx="80">
                  <c:v>2129</c:v>
                </c:pt>
                <c:pt idx="81">
                  <c:v>1825</c:v>
                </c:pt>
                <c:pt idx="82">
                  <c:v>1842</c:v>
                </c:pt>
                <c:pt idx="83">
                  <c:v>1709</c:v>
                </c:pt>
                <c:pt idx="84">
                  <c:v>1542</c:v>
                </c:pt>
                <c:pt idx="85">
                  <c:v>1323</c:v>
                </c:pt>
                <c:pt idx="86">
                  <c:v>1167</c:v>
                </c:pt>
                <c:pt idx="87">
                  <c:v>1006</c:v>
                </c:pt>
                <c:pt idx="88">
                  <c:v>801</c:v>
                </c:pt>
                <c:pt idx="89">
                  <c:v>690</c:v>
                </c:pt>
                <c:pt idx="90">
                  <c:v>573</c:v>
                </c:pt>
                <c:pt idx="91">
                  <c:v>524</c:v>
                </c:pt>
                <c:pt idx="92">
                  <c:v>462</c:v>
                </c:pt>
                <c:pt idx="93">
                  <c:v>456</c:v>
                </c:pt>
                <c:pt idx="94">
                  <c:v>442</c:v>
                </c:pt>
                <c:pt idx="95">
                  <c:v>438</c:v>
                </c:pt>
                <c:pt idx="96">
                  <c:v>434</c:v>
                </c:pt>
                <c:pt idx="97">
                  <c:v>433</c:v>
                </c:pt>
                <c:pt idx="98">
                  <c:v>427</c:v>
                </c:pt>
                <c:pt idx="99">
                  <c:v>428</c:v>
                </c:pt>
                <c:pt idx="100">
                  <c:v>428</c:v>
                </c:pt>
                <c:pt idx="101">
                  <c:v>429</c:v>
                </c:pt>
                <c:pt idx="102">
                  <c:v>426</c:v>
                </c:pt>
                <c:pt idx="103">
                  <c:v>427</c:v>
                </c:pt>
                <c:pt idx="104">
                  <c:v>426</c:v>
                </c:pt>
                <c:pt idx="105">
                  <c:v>425</c:v>
                </c:pt>
                <c:pt idx="106">
                  <c:v>424</c:v>
                </c:pt>
                <c:pt idx="107">
                  <c:v>421</c:v>
                </c:pt>
                <c:pt idx="108">
                  <c:v>422</c:v>
                </c:pt>
                <c:pt idx="109">
                  <c:v>423</c:v>
                </c:pt>
                <c:pt idx="110">
                  <c:v>426</c:v>
                </c:pt>
                <c:pt idx="111">
                  <c:v>427</c:v>
                </c:pt>
                <c:pt idx="112">
                  <c:v>429</c:v>
                </c:pt>
                <c:pt idx="113">
                  <c:v>429</c:v>
                </c:pt>
                <c:pt idx="114">
                  <c:v>431</c:v>
                </c:pt>
                <c:pt idx="115">
                  <c:v>432</c:v>
                </c:pt>
                <c:pt idx="116">
                  <c:v>433</c:v>
                </c:pt>
                <c:pt idx="117">
                  <c:v>434</c:v>
                </c:pt>
                <c:pt idx="118">
                  <c:v>435</c:v>
                </c:pt>
                <c:pt idx="119">
                  <c:v>435</c:v>
                </c:pt>
                <c:pt idx="120">
                  <c:v>436</c:v>
                </c:pt>
                <c:pt idx="121">
                  <c:v>574</c:v>
                </c:pt>
                <c:pt idx="122">
                  <c:v>1318</c:v>
                </c:pt>
                <c:pt idx="123">
                  <c:v>1749</c:v>
                </c:pt>
                <c:pt idx="124">
                  <c:v>1995</c:v>
                </c:pt>
                <c:pt idx="125">
                  <c:v>2099</c:v>
                </c:pt>
                <c:pt idx="126">
                  <c:v>2696</c:v>
                </c:pt>
                <c:pt idx="127">
                  <c:v>2786</c:v>
                </c:pt>
                <c:pt idx="128">
                  <c:v>2828</c:v>
                </c:pt>
                <c:pt idx="129">
                  <c:v>2928</c:v>
                </c:pt>
                <c:pt idx="130">
                  <c:v>3021</c:v>
                </c:pt>
                <c:pt idx="131">
                  <c:v>3024</c:v>
                </c:pt>
                <c:pt idx="132">
                  <c:v>2928</c:v>
                </c:pt>
                <c:pt idx="133">
                  <c:v>2723</c:v>
                </c:pt>
                <c:pt idx="134">
                  <c:v>2696</c:v>
                </c:pt>
                <c:pt idx="135">
                  <c:v>2489</c:v>
                </c:pt>
                <c:pt idx="136">
                  <c:v>2252</c:v>
                </c:pt>
                <c:pt idx="137">
                  <c:v>2107</c:v>
                </c:pt>
                <c:pt idx="138">
                  <c:v>1924</c:v>
                </c:pt>
                <c:pt idx="139">
                  <c:v>2050</c:v>
                </c:pt>
                <c:pt idx="140">
                  <c:v>2226</c:v>
                </c:pt>
                <c:pt idx="141">
                  <c:v>2141</c:v>
                </c:pt>
                <c:pt idx="142">
                  <c:v>1863</c:v>
                </c:pt>
                <c:pt idx="143">
                  <c:v>1844</c:v>
                </c:pt>
                <c:pt idx="144">
                  <c:v>1833</c:v>
                </c:pt>
                <c:pt idx="145">
                  <c:v>1798</c:v>
                </c:pt>
                <c:pt idx="146">
                  <c:v>1420</c:v>
                </c:pt>
                <c:pt idx="147">
                  <c:v>1312</c:v>
                </c:pt>
                <c:pt idx="148">
                  <c:v>1884</c:v>
                </c:pt>
                <c:pt idx="149">
                  <c:v>2222</c:v>
                </c:pt>
                <c:pt idx="150">
                  <c:v>2218</c:v>
                </c:pt>
                <c:pt idx="151">
                  <c:v>2009</c:v>
                </c:pt>
                <c:pt idx="152">
                  <c:v>1820</c:v>
                </c:pt>
                <c:pt idx="153">
                  <c:v>1963</c:v>
                </c:pt>
                <c:pt idx="154">
                  <c:v>1551</c:v>
                </c:pt>
                <c:pt idx="155">
                  <c:v>1239</c:v>
                </c:pt>
                <c:pt idx="156">
                  <c:v>882</c:v>
                </c:pt>
                <c:pt idx="157">
                  <c:v>757</c:v>
                </c:pt>
                <c:pt idx="158">
                  <c:v>639</c:v>
                </c:pt>
                <c:pt idx="159">
                  <c:v>846</c:v>
                </c:pt>
                <c:pt idx="160">
                  <c:v>1430</c:v>
                </c:pt>
                <c:pt idx="161">
                  <c:v>1790</c:v>
                </c:pt>
                <c:pt idx="162">
                  <c:v>2118</c:v>
                </c:pt>
                <c:pt idx="163">
                  <c:v>2344</c:v>
                </c:pt>
                <c:pt idx="164">
                  <c:v>2465</c:v>
                </c:pt>
                <c:pt idx="165">
                  <c:v>2428</c:v>
                </c:pt>
                <c:pt idx="166">
                  <c:v>2216</c:v>
                </c:pt>
                <c:pt idx="167">
                  <c:v>1944</c:v>
                </c:pt>
                <c:pt idx="168">
                  <c:v>1388</c:v>
                </c:pt>
                <c:pt idx="169">
                  <c:v>1114</c:v>
                </c:pt>
                <c:pt idx="170">
                  <c:v>798</c:v>
                </c:pt>
                <c:pt idx="171">
                  <c:v>685</c:v>
                </c:pt>
                <c:pt idx="172">
                  <c:v>638</c:v>
                </c:pt>
                <c:pt idx="173">
                  <c:v>557</c:v>
                </c:pt>
                <c:pt idx="174">
                  <c:v>534</c:v>
                </c:pt>
                <c:pt idx="175">
                  <c:v>477</c:v>
                </c:pt>
                <c:pt idx="176">
                  <c:v>455</c:v>
                </c:pt>
                <c:pt idx="177">
                  <c:v>436</c:v>
                </c:pt>
                <c:pt idx="178">
                  <c:v>446</c:v>
                </c:pt>
                <c:pt idx="179">
                  <c:v>451</c:v>
                </c:pt>
              </c:numCache>
            </c:numRef>
          </c:val>
          <c:smooth val="0"/>
        </c:ser>
        <c:dLbls>
          <c:showLegendKey val="0"/>
          <c:showVal val="0"/>
          <c:showCatName val="0"/>
          <c:showSerName val="0"/>
          <c:showPercent val="0"/>
          <c:showBubbleSize val="0"/>
        </c:dLbls>
        <c:smooth val="0"/>
        <c:axId val="514038560"/>
        <c:axId val="514039120"/>
      </c:lineChart>
      <c:catAx>
        <c:axId val="5140385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Time:4:50pm-5:20pm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39120"/>
        <c:crosses val="autoZero"/>
        <c:auto val="1"/>
        <c:lblAlgn val="ctr"/>
        <c:lblOffset val="100"/>
        <c:noMultiLvlLbl val="0"/>
      </c:catAx>
      <c:valAx>
        <c:axId val="5140391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385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i="0" baseline="0">
                <a:solidFill>
                  <a:schemeClr val="tx1"/>
                </a:solidFill>
                <a:effectLst/>
                <a:latin typeface="Times New Roman" panose="02020603050405020304" pitchFamily="18" charset="0"/>
                <a:cs typeface="Times New Roman" panose="02020603050405020304" pitchFamily="18" charset="0"/>
              </a:rPr>
              <a:t>Average PM2.5  off-peak hour</a:t>
            </a:r>
            <a:endParaRPr lang="en-US" sz="1100" b="1">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Sheet1!$P$2</c:f>
              <c:strCache>
                <c:ptCount val="1"/>
                <c:pt idx="0">
                  <c:v>bus</c:v>
                </c:pt>
              </c:strCache>
            </c:strRef>
          </c:tx>
          <c:spPr>
            <a:solidFill>
              <a:srgbClr val="FF0000"/>
            </a:solidFill>
            <a:ln>
              <a:noFill/>
            </a:ln>
            <a:effectLst/>
          </c:spPr>
          <c:invertIfNegative val="0"/>
          <c:cat>
            <c:strRef>
              <c:f>Sheet1!$O$3:$O$8</c:f>
              <c:strCache>
                <c:ptCount val="6"/>
                <c:pt idx="0">
                  <c:v>Kality </c:v>
                </c:pt>
                <c:pt idx="1">
                  <c:v>Saris</c:v>
                </c:pt>
                <c:pt idx="2">
                  <c:v>Stadium</c:v>
                </c:pt>
                <c:pt idx="3">
                  <c:v>Mexico</c:v>
                </c:pt>
                <c:pt idx="4">
                  <c:v>Autobus Tera</c:v>
                </c:pt>
                <c:pt idx="5">
                  <c:v>Minilik II square</c:v>
                </c:pt>
              </c:strCache>
            </c:strRef>
          </c:cat>
          <c:val>
            <c:numRef>
              <c:f>Sheet1!$P$3:$P$8</c:f>
              <c:numCache>
                <c:formatCode>General</c:formatCode>
                <c:ptCount val="6"/>
                <c:pt idx="0">
                  <c:v>49.36</c:v>
                </c:pt>
                <c:pt idx="1">
                  <c:v>84.68</c:v>
                </c:pt>
                <c:pt idx="2">
                  <c:v>47.74</c:v>
                </c:pt>
                <c:pt idx="3">
                  <c:v>49.05</c:v>
                </c:pt>
                <c:pt idx="4">
                  <c:v>57.35</c:v>
                </c:pt>
                <c:pt idx="5">
                  <c:v>75.25</c:v>
                </c:pt>
              </c:numCache>
            </c:numRef>
          </c:val>
        </c:ser>
        <c:ser>
          <c:idx val="1"/>
          <c:order val="1"/>
          <c:tx>
            <c:strRef>
              <c:f>Sheet1!$Q$2</c:f>
              <c:strCache>
                <c:ptCount val="1"/>
                <c:pt idx="0">
                  <c:v>LRT</c:v>
                </c:pt>
              </c:strCache>
            </c:strRef>
          </c:tx>
          <c:spPr>
            <a:solidFill>
              <a:srgbClr val="00B050"/>
            </a:solidFill>
            <a:ln>
              <a:noFill/>
            </a:ln>
            <a:effectLst/>
          </c:spPr>
          <c:invertIfNegative val="0"/>
          <c:cat>
            <c:strRef>
              <c:f>Sheet1!$O$3:$O$8</c:f>
              <c:strCache>
                <c:ptCount val="6"/>
                <c:pt idx="0">
                  <c:v>Kality </c:v>
                </c:pt>
                <c:pt idx="1">
                  <c:v>Saris</c:v>
                </c:pt>
                <c:pt idx="2">
                  <c:v>Stadium</c:v>
                </c:pt>
                <c:pt idx="3">
                  <c:v>Mexico</c:v>
                </c:pt>
                <c:pt idx="4">
                  <c:v>Autobus Tera</c:v>
                </c:pt>
                <c:pt idx="5">
                  <c:v>Minilik II square</c:v>
                </c:pt>
              </c:strCache>
            </c:strRef>
          </c:cat>
          <c:val>
            <c:numRef>
              <c:f>Sheet1!$Q$3:$Q$8</c:f>
              <c:numCache>
                <c:formatCode>General</c:formatCode>
                <c:ptCount val="6"/>
                <c:pt idx="0">
                  <c:v>25.97</c:v>
                </c:pt>
                <c:pt idx="1">
                  <c:v>27.25</c:v>
                </c:pt>
                <c:pt idx="2">
                  <c:v>9.3699999999999992</c:v>
                </c:pt>
                <c:pt idx="3">
                  <c:v>8.33</c:v>
                </c:pt>
                <c:pt idx="4">
                  <c:v>18.12</c:v>
                </c:pt>
                <c:pt idx="5">
                  <c:v>23.84</c:v>
                </c:pt>
              </c:numCache>
            </c:numRef>
          </c:val>
        </c:ser>
        <c:ser>
          <c:idx val="2"/>
          <c:order val="2"/>
          <c:tx>
            <c:strRef>
              <c:f>Sheet1!$R$2</c:f>
              <c:strCache>
                <c:ptCount val="1"/>
                <c:pt idx="0">
                  <c:v>taxi</c:v>
                </c:pt>
              </c:strCache>
            </c:strRef>
          </c:tx>
          <c:spPr>
            <a:solidFill>
              <a:srgbClr val="0070C0"/>
            </a:solidFill>
            <a:ln>
              <a:noFill/>
            </a:ln>
            <a:effectLst/>
          </c:spPr>
          <c:invertIfNegative val="0"/>
          <c:cat>
            <c:strRef>
              <c:f>Sheet1!$O$3:$O$8</c:f>
              <c:strCache>
                <c:ptCount val="6"/>
                <c:pt idx="0">
                  <c:v>Kality </c:v>
                </c:pt>
                <c:pt idx="1">
                  <c:v>Saris</c:v>
                </c:pt>
                <c:pt idx="2">
                  <c:v>Stadium</c:v>
                </c:pt>
                <c:pt idx="3">
                  <c:v>Mexico</c:v>
                </c:pt>
                <c:pt idx="4">
                  <c:v>Autobus Tera</c:v>
                </c:pt>
                <c:pt idx="5">
                  <c:v>Minilik II square</c:v>
                </c:pt>
              </c:strCache>
            </c:strRef>
          </c:cat>
          <c:val>
            <c:numRef>
              <c:f>Sheet1!$R$3:$R$8</c:f>
              <c:numCache>
                <c:formatCode>General</c:formatCode>
                <c:ptCount val="6"/>
                <c:pt idx="0">
                  <c:v>48.94</c:v>
                </c:pt>
                <c:pt idx="1">
                  <c:v>40.79</c:v>
                </c:pt>
                <c:pt idx="2">
                  <c:v>31.52</c:v>
                </c:pt>
                <c:pt idx="3">
                  <c:v>36.49</c:v>
                </c:pt>
                <c:pt idx="4">
                  <c:v>37.5</c:v>
                </c:pt>
                <c:pt idx="5">
                  <c:v>30.35</c:v>
                </c:pt>
              </c:numCache>
            </c:numRef>
          </c:val>
        </c:ser>
        <c:ser>
          <c:idx val="3"/>
          <c:order val="3"/>
          <c:tx>
            <c:strRef>
              <c:f>Sheet1!$S$2</c:f>
              <c:strCache>
                <c:ptCount val="1"/>
                <c:pt idx="0">
                  <c:v>mixed</c:v>
                </c:pt>
              </c:strCache>
            </c:strRef>
          </c:tx>
          <c:spPr>
            <a:solidFill>
              <a:schemeClr val="accent4"/>
            </a:solidFill>
            <a:ln>
              <a:noFill/>
            </a:ln>
            <a:effectLst/>
          </c:spPr>
          <c:invertIfNegative val="0"/>
          <c:cat>
            <c:strRef>
              <c:f>Sheet1!$O$3:$O$8</c:f>
              <c:strCache>
                <c:ptCount val="6"/>
                <c:pt idx="0">
                  <c:v>Kality </c:v>
                </c:pt>
                <c:pt idx="1">
                  <c:v>Saris</c:v>
                </c:pt>
                <c:pt idx="2">
                  <c:v>Stadium</c:v>
                </c:pt>
                <c:pt idx="3">
                  <c:v>Mexico</c:v>
                </c:pt>
                <c:pt idx="4">
                  <c:v>Autobus Tera</c:v>
                </c:pt>
                <c:pt idx="5">
                  <c:v>Minilik II square</c:v>
                </c:pt>
              </c:strCache>
            </c:strRef>
          </c:cat>
          <c:val>
            <c:numRef>
              <c:f>Sheet1!$S$3:$S$8</c:f>
              <c:numCache>
                <c:formatCode>General</c:formatCode>
                <c:ptCount val="6"/>
                <c:pt idx="0">
                  <c:v>42.52</c:v>
                </c:pt>
                <c:pt idx="1">
                  <c:v>45.77</c:v>
                </c:pt>
                <c:pt idx="2">
                  <c:v>45.42</c:v>
                </c:pt>
                <c:pt idx="3">
                  <c:v>38.51</c:v>
                </c:pt>
                <c:pt idx="4">
                  <c:v>55.53</c:v>
                </c:pt>
                <c:pt idx="5">
                  <c:v>57.68</c:v>
                </c:pt>
              </c:numCache>
            </c:numRef>
          </c:val>
        </c:ser>
        <c:dLbls>
          <c:showLegendKey val="0"/>
          <c:showVal val="0"/>
          <c:showCatName val="0"/>
          <c:showSerName val="0"/>
          <c:showPercent val="0"/>
          <c:showBubbleSize val="0"/>
        </c:dLbls>
        <c:gapWidth val="300"/>
        <c:axId val="415370528"/>
        <c:axId val="415371088"/>
      </c:barChart>
      <c:catAx>
        <c:axId val="41537052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station</a:t>
                </a:r>
              </a:p>
            </c:rich>
          </c:tx>
          <c:layout>
            <c:manualLayout>
              <c:xMode val="edge"/>
              <c:yMode val="edge"/>
              <c:x val="0.5058563745105632"/>
              <c:y val="0.87024432756716219"/>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15371088"/>
        <c:crosses val="autoZero"/>
        <c:auto val="1"/>
        <c:lblAlgn val="ctr"/>
        <c:lblOffset val="100"/>
        <c:noMultiLvlLbl val="0"/>
      </c:catAx>
      <c:valAx>
        <c:axId val="415371088"/>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PM2.5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415370528"/>
        <c:crosses val="autoZero"/>
        <c:crossBetween val="between"/>
        <c:majorUnit val="20"/>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 Mexico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Sheet1!$EV$1</c:f>
              <c:strCache>
                <c:ptCount val="1"/>
                <c:pt idx="0">
                  <c:v>CO2(ppm)</c:v>
                </c:pt>
              </c:strCache>
            </c:strRef>
          </c:tx>
          <c:spPr>
            <a:ln w="28575" cap="rnd">
              <a:solidFill>
                <a:schemeClr val="accent1"/>
              </a:solidFill>
              <a:round/>
            </a:ln>
            <a:effectLst/>
          </c:spPr>
          <c:marker>
            <c:symbol val="none"/>
          </c:marker>
          <c:cat>
            <c:numRef>
              <c:f>Sheet1!$ER$2:$ER$181</c:f>
              <c:numCache>
                <c:formatCode>h:mm:ss</c:formatCode>
                <c:ptCount val="180"/>
                <c:pt idx="0">
                  <c:v>0.6466319444444445</c:v>
                </c:pt>
                <c:pt idx="1">
                  <c:v>0.64674768518518522</c:v>
                </c:pt>
                <c:pt idx="2">
                  <c:v>0.64686342592592594</c:v>
                </c:pt>
                <c:pt idx="3">
                  <c:v>0.64697916666666666</c:v>
                </c:pt>
                <c:pt idx="4">
                  <c:v>0.64709490740740738</c:v>
                </c:pt>
                <c:pt idx="5">
                  <c:v>0.64721064814814822</c:v>
                </c:pt>
                <c:pt idx="6">
                  <c:v>0.64732638888888883</c:v>
                </c:pt>
                <c:pt idx="7">
                  <c:v>0.64744212962962966</c:v>
                </c:pt>
                <c:pt idx="8">
                  <c:v>0.64755787037037038</c:v>
                </c:pt>
                <c:pt idx="9">
                  <c:v>0.6476736111111111</c:v>
                </c:pt>
                <c:pt idx="10">
                  <c:v>0.64778935185185182</c:v>
                </c:pt>
                <c:pt idx="11">
                  <c:v>0.64790509259259255</c:v>
                </c:pt>
                <c:pt idx="12">
                  <c:v>0.64802083333333338</c:v>
                </c:pt>
                <c:pt idx="13">
                  <c:v>0.6481365740740741</c:v>
                </c:pt>
                <c:pt idx="14">
                  <c:v>0.64825231481481482</c:v>
                </c:pt>
                <c:pt idx="15">
                  <c:v>0.64836805555555554</c:v>
                </c:pt>
                <c:pt idx="16">
                  <c:v>0.64848379629629627</c:v>
                </c:pt>
                <c:pt idx="17">
                  <c:v>0.6485995370370371</c:v>
                </c:pt>
                <c:pt idx="18">
                  <c:v>0.64871527777777771</c:v>
                </c:pt>
                <c:pt idx="19">
                  <c:v>0.64883101851851854</c:v>
                </c:pt>
                <c:pt idx="20">
                  <c:v>0.64894675925925926</c:v>
                </c:pt>
                <c:pt idx="21">
                  <c:v>0.64906249999999999</c:v>
                </c:pt>
                <c:pt idx="22">
                  <c:v>0.64917824074074071</c:v>
                </c:pt>
                <c:pt idx="23">
                  <c:v>0.64929398148148143</c:v>
                </c:pt>
                <c:pt idx="24">
                  <c:v>0.64940972222222226</c:v>
                </c:pt>
                <c:pt idx="25">
                  <c:v>0.64952546296296299</c:v>
                </c:pt>
                <c:pt idx="26">
                  <c:v>0.64964120370370371</c:v>
                </c:pt>
                <c:pt idx="27">
                  <c:v>0.64975694444444443</c:v>
                </c:pt>
                <c:pt idx="28">
                  <c:v>0.64987268518518515</c:v>
                </c:pt>
                <c:pt idx="29">
                  <c:v>0.64998842592592598</c:v>
                </c:pt>
                <c:pt idx="30">
                  <c:v>0.65010416666666659</c:v>
                </c:pt>
                <c:pt idx="31">
                  <c:v>0.65021990740740743</c:v>
                </c:pt>
                <c:pt idx="32">
                  <c:v>0.65033564814814815</c:v>
                </c:pt>
                <c:pt idx="33">
                  <c:v>0.65045138888888887</c:v>
                </c:pt>
                <c:pt idx="34">
                  <c:v>0.6505671296296297</c:v>
                </c:pt>
                <c:pt idx="35">
                  <c:v>0.65068287037037031</c:v>
                </c:pt>
                <c:pt idx="36">
                  <c:v>0.65079861111111115</c:v>
                </c:pt>
                <c:pt idx="37">
                  <c:v>0.65091435185185187</c:v>
                </c:pt>
                <c:pt idx="38">
                  <c:v>0.65103009259259259</c:v>
                </c:pt>
                <c:pt idx="39">
                  <c:v>0.65114583333333331</c:v>
                </c:pt>
                <c:pt idx="40">
                  <c:v>0.65126157407407403</c:v>
                </c:pt>
                <c:pt idx="41">
                  <c:v>0.65137731481481487</c:v>
                </c:pt>
                <c:pt idx="42">
                  <c:v>0.65149305555555559</c:v>
                </c:pt>
                <c:pt idx="43">
                  <c:v>0.65160879629629631</c:v>
                </c:pt>
                <c:pt idx="44">
                  <c:v>0.65172453703703703</c:v>
                </c:pt>
                <c:pt idx="45">
                  <c:v>0.65184027777777775</c:v>
                </c:pt>
                <c:pt idx="46">
                  <c:v>0.65195601851851859</c:v>
                </c:pt>
                <c:pt idx="47">
                  <c:v>0.6520717592592592</c:v>
                </c:pt>
                <c:pt idx="48">
                  <c:v>0.65218750000000003</c:v>
                </c:pt>
                <c:pt idx="49">
                  <c:v>0.65230324074074075</c:v>
                </c:pt>
                <c:pt idx="50">
                  <c:v>0.65241898148148147</c:v>
                </c:pt>
                <c:pt idx="51">
                  <c:v>0.6525347222222222</c:v>
                </c:pt>
                <c:pt idx="52">
                  <c:v>0.65265046296296292</c:v>
                </c:pt>
                <c:pt idx="53">
                  <c:v>0.65276620370370375</c:v>
                </c:pt>
                <c:pt idx="54">
                  <c:v>0.65288194444444447</c:v>
                </c:pt>
                <c:pt idx="55">
                  <c:v>0.65299768518518519</c:v>
                </c:pt>
                <c:pt idx="56">
                  <c:v>0.65311342592592592</c:v>
                </c:pt>
                <c:pt idx="57">
                  <c:v>0.65322916666666664</c:v>
                </c:pt>
                <c:pt idx="58">
                  <c:v>0.65334490740740747</c:v>
                </c:pt>
                <c:pt idx="59">
                  <c:v>0.65346064814814808</c:v>
                </c:pt>
                <c:pt idx="60">
                  <c:v>0.65357638888888892</c:v>
                </c:pt>
                <c:pt idx="61">
                  <c:v>0.65369212962962964</c:v>
                </c:pt>
                <c:pt idx="62">
                  <c:v>0.65380787037037036</c:v>
                </c:pt>
                <c:pt idx="63">
                  <c:v>0.65392361111111108</c:v>
                </c:pt>
                <c:pt idx="64">
                  <c:v>0.6540393518518518</c:v>
                </c:pt>
                <c:pt idx="65">
                  <c:v>0.65415509259259264</c:v>
                </c:pt>
                <c:pt idx="66">
                  <c:v>0.65427083333333336</c:v>
                </c:pt>
                <c:pt idx="67">
                  <c:v>0.65438657407407408</c:v>
                </c:pt>
                <c:pt idx="68">
                  <c:v>0.6545023148148148</c:v>
                </c:pt>
                <c:pt idx="69">
                  <c:v>0.65461805555555552</c:v>
                </c:pt>
                <c:pt idx="70">
                  <c:v>0.65473379629629636</c:v>
                </c:pt>
                <c:pt idx="71">
                  <c:v>0.65484953703703697</c:v>
                </c:pt>
                <c:pt idx="72">
                  <c:v>0.6549652777777778</c:v>
                </c:pt>
                <c:pt idx="73">
                  <c:v>0.65508101851851852</c:v>
                </c:pt>
                <c:pt idx="74">
                  <c:v>0.65519675925925924</c:v>
                </c:pt>
                <c:pt idx="75">
                  <c:v>0.65531249999999996</c:v>
                </c:pt>
                <c:pt idx="76">
                  <c:v>0.65542824074074069</c:v>
                </c:pt>
                <c:pt idx="77">
                  <c:v>0.65554398148148152</c:v>
                </c:pt>
                <c:pt idx="78">
                  <c:v>0.65565972222222224</c:v>
                </c:pt>
                <c:pt idx="79">
                  <c:v>0.65577546296296296</c:v>
                </c:pt>
                <c:pt idx="80">
                  <c:v>0.65589120370370368</c:v>
                </c:pt>
                <c:pt idx="81">
                  <c:v>0.65600694444444441</c:v>
                </c:pt>
                <c:pt idx="82">
                  <c:v>0.65612268518518524</c:v>
                </c:pt>
                <c:pt idx="83">
                  <c:v>0.65623842592592596</c:v>
                </c:pt>
                <c:pt idx="84">
                  <c:v>0.65635416666666668</c:v>
                </c:pt>
                <c:pt idx="85">
                  <c:v>0.6564699074074074</c:v>
                </c:pt>
                <c:pt idx="86">
                  <c:v>0.65658564814814813</c:v>
                </c:pt>
                <c:pt idx="87">
                  <c:v>0.65670138888888896</c:v>
                </c:pt>
                <c:pt idx="88">
                  <c:v>0.65681712962962957</c:v>
                </c:pt>
                <c:pt idx="89">
                  <c:v>0.6569328703703704</c:v>
                </c:pt>
                <c:pt idx="90">
                  <c:v>0.65704861111111112</c:v>
                </c:pt>
                <c:pt idx="91">
                  <c:v>0.65716435185185185</c:v>
                </c:pt>
                <c:pt idx="92">
                  <c:v>0.65728009259259257</c:v>
                </c:pt>
                <c:pt idx="93">
                  <c:v>0.65739583333333329</c:v>
                </c:pt>
                <c:pt idx="94">
                  <c:v>0.65751157407407412</c:v>
                </c:pt>
                <c:pt idx="95">
                  <c:v>0.65762731481481485</c:v>
                </c:pt>
                <c:pt idx="96">
                  <c:v>0.65774305555555557</c:v>
                </c:pt>
                <c:pt idx="97">
                  <c:v>0.65785879629629629</c:v>
                </c:pt>
                <c:pt idx="98">
                  <c:v>0.65797453703703701</c:v>
                </c:pt>
                <c:pt idx="99">
                  <c:v>0.65809027777777784</c:v>
                </c:pt>
                <c:pt idx="100">
                  <c:v>0.65820601851851845</c:v>
                </c:pt>
                <c:pt idx="101">
                  <c:v>0.65832175925925929</c:v>
                </c:pt>
                <c:pt idx="102">
                  <c:v>0.65843750000000001</c:v>
                </c:pt>
                <c:pt idx="103">
                  <c:v>0.65855324074074073</c:v>
                </c:pt>
                <c:pt idx="104">
                  <c:v>0.65866898148148145</c:v>
                </c:pt>
                <c:pt idx="105">
                  <c:v>0.65878472222222217</c:v>
                </c:pt>
                <c:pt idx="106">
                  <c:v>0.65890046296296301</c:v>
                </c:pt>
                <c:pt idx="107">
                  <c:v>0.65901620370370373</c:v>
                </c:pt>
                <c:pt idx="108">
                  <c:v>0.65913194444444445</c:v>
                </c:pt>
                <c:pt idx="109">
                  <c:v>0.65924768518518517</c:v>
                </c:pt>
                <c:pt idx="110">
                  <c:v>0.65936342592592589</c:v>
                </c:pt>
                <c:pt idx="111">
                  <c:v>0.65947916666666673</c:v>
                </c:pt>
                <c:pt idx="112">
                  <c:v>0.65959490740740734</c:v>
                </c:pt>
                <c:pt idx="113">
                  <c:v>0.65971064814814817</c:v>
                </c:pt>
                <c:pt idx="114">
                  <c:v>0.65982638888888889</c:v>
                </c:pt>
                <c:pt idx="115">
                  <c:v>0.65994212962962961</c:v>
                </c:pt>
                <c:pt idx="116">
                  <c:v>0.66005787037037034</c:v>
                </c:pt>
                <c:pt idx="117">
                  <c:v>0.66017361111111106</c:v>
                </c:pt>
                <c:pt idx="118">
                  <c:v>0.66028935185185189</c:v>
                </c:pt>
                <c:pt idx="119">
                  <c:v>0.66040509259259261</c:v>
                </c:pt>
                <c:pt idx="120">
                  <c:v>0.66052083333333333</c:v>
                </c:pt>
                <c:pt idx="121">
                  <c:v>0.66063657407407406</c:v>
                </c:pt>
                <c:pt idx="122">
                  <c:v>0.66075231481481478</c:v>
                </c:pt>
                <c:pt idx="123">
                  <c:v>0.66086805555555561</c:v>
                </c:pt>
                <c:pt idx="124">
                  <c:v>0.66098379629629633</c:v>
                </c:pt>
                <c:pt idx="125">
                  <c:v>0.66109953703703705</c:v>
                </c:pt>
                <c:pt idx="126">
                  <c:v>0.66121527777777778</c:v>
                </c:pt>
                <c:pt idx="127">
                  <c:v>0.6613310185185185</c:v>
                </c:pt>
                <c:pt idx="128">
                  <c:v>0.66144675925925933</c:v>
                </c:pt>
                <c:pt idx="129">
                  <c:v>0.66156249999999994</c:v>
                </c:pt>
                <c:pt idx="130">
                  <c:v>0.66167824074074078</c:v>
                </c:pt>
                <c:pt idx="131">
                  <c:v>0.6617939814814815</c:v>
                </c:pt>
                <c:pt idx="132">
                  <c:v>0.66190972222222222</c:v>
                </c:pt>
                <c:pt idx="133">
                  <c:v>0.66202546296296294</c:v>
                </c:pt>
                <c:pt idx="134">
                  <c:v>0.66214120370370366</c:v>
                </c:pt>
                <c:pt idx="135">
                  <c:v>0.6622569444444445</c:v>
                </c:pt>
                <c:pt idx="136">
                  <c:v>0.66237268518518522</c:v>
                </c:pt>
                <c:pt idx="137">
                  <c:v>0.66248842592592594</c:v>
                </c:pt>
                <c:pt idx="138">
                  <c:v>0.66260416666666666</c:v>
                </c:pt>
                <c:pt idx="139">
                  <c:v>0.66271990740740738</c:v>
                </c:pt>
                <c:pt idx="140">
                  <c:v>0.66283564814814822</c:v>
                </c:pt>
                <c:pt idx="141">
                  <c:v>0.66295138888888883</c:v>
                </c:pt>
                <c:pt idx="142">
                  <c:v>0.66306712962962966</c:v>
                </c:pt>
                <c:pt idx="143">
                  <c:v>0.66318287037037038</c:v>
                </c:pt>
                <c:pt idx="144">
                  <c:v>0.6632986111111111</c:v>
                </c:pt>
                <c:pt idx="145">
                  <c:v>0.66341435185185182</c:v>
                </c:pt>
                <c:pt idx="146">
                  <c:v>0.66353009259259255</c:v>
                </c:pt>
                <c:pt idx="147">
                  <c:v>0.66364583333333338</c:v>
                </c:pt>
                <c:pt idx="148">
                  <c:v>0.6637615740740741</c:v>
                </c:pt>
                <c:pt idx="149">
                  <c:v>0.66387731481481482</c:v>
                </c:pt>
                <c:pt idx="150">
                  <c:v>0.66399305555555554</c:v>
                </c:pt>
                <c:pt idx="151">
                  <c:v>0.66410879629629627</c:v>
                </c:pt>
                <c:pt idx="152">
                  <c:v>0.6642245370370371</c:v>
                </c:pt>
                <c:pt idx="153">
                  <c:v>0.66434027777777771</c:v>
                </c:pt>
                <c:pt idx="154">
                  <c:v>0.66445601851851854</c:v>
                </c:pt>
                <c:pt idx="155">
                  <c:v>0.66457175925925926</c:v>
                </c:pt>
                <c:pt idx="156">
                  <c:v>0.66468749999999999</c:v>
                </c:pt>
                <c:pt idx="157">
                  <c:v>0.66480324074074071</c:v>
                </c:pt>
                <c:pt idx="158">
                  <c:v>0.66491898148148143</c:v>
                </c:pt>
                <c:pt idx="159">
                  <c:v>0.66503472222222226</c:v>
                </c:pt>
                <c:pt idx="160">
                  <c:v>0.66515046296296299</c:v>
                </c:pt>
                <c:pt idx="161">
                  <c:v>0.66526620370370371</c:v>
                </c:pt>
                <c:pt idx="162">
                  <c:v>0.66538194444444443</c:v>
                </c:pt>
                <c:pt idx="163">
                  <c:v>0.66549768518518515</c:v>
                </c:pt>
                <c:pt idx="164">
                  <c:v>0.66561342592592598</c:v>
                </c:pt>
                <c:pt idx="165">
                  <c:v>0.66572916666666659</c:v>
                </c:pt>
                <c:pt idx="166">
                  <c:v>0.66584490740740743</c:v>
                </c:pt>
                <c:pt idx="167">
                  <c:v>0.66596064814814815</c:v>
                </c:pt>
                <c:pt idx="168">
                  <c:v>0.66607638888888887</c:v>
                </c:pt>
                <c:pt idx="169">
                  <c:v>0.6661921296296297</c:v>
                </c:pt>
                <c:pt idx="170">
                  <c:v>0.66630787037037031</c:v>
                </c:pt>
                <c:pt idx="171">
                  <c:v>0.66642361111111115</c:v>
                </c:pt>
                <c:pt idx="172">
                  <c:v>0.66653935185185187</c:v>
                </c:pt>
                <c:pt idx="173">
                  <c:v>0.66665509259259259</c:v>
                </c:pt>
                <c:pt idx="174">
                  <c:v>0.66677083333333342</c:v>
                </c:pt>
                <c:pt idx="175">
                  <c:v>0.66688657407407403</c:v>
                </c:pt>
                <c:pt idx="176">
                  <c:v>0.66700231481481476</c:v>
                </c:pt>
                <c:pt idx="177">
                  <c:v>0.66711805555555559</c:v>
                </c:pt>
                <c:pt idx="178">
                  <c:v>0.66723379629629631</c:v>
                </c:pt>
                <c:pt idx="179">
                  <c:v>0.66734953703703714</c:v>
                </c:pt>
              </c:numCache>
            </c:numRef>
          </c:cat>
          <c:val>
            <c:numRef>
              <c:f>Sheet1!$EV$2:$EV$181</c:f>
              <c:numCache>
                <c:formatCode>General</c:formatCode>
                <c:ptCount val="180"/>
                <c:pt idx="0">
                  <c:v>647</c:v>
                </c:pt>
                <c:pt idx="1">
                  <c:v>744</c:v>
                </c:pt>
                <c:pt idx="2">
                  <c:v>758</c:v>
                </c:pt>
                <c:pt idx="3">
                  <c:v>758</c:v>
                </c:pt>
                <c:pt idx="4">
                  <c:v>821</c:v>
                </c:pt>
                <c:pt idx="5">
                  <c:v>810</c:v>
                </c:pt>
                <c:pt idx="6">
                  <c:v>1317</c:v>
                </c:pt>
                <c:pt idx="7">
                  <c:v>1428</c:v>
                </c:pt>
                <c:pt idx="8">
                  <c:v>1600</c:v>
                </c:pt>
                <c:pt idx="9">
                  <c:v>1763</c:v>
                </c:pt>
                <c:pt idx="10">
                  <c:v>2263</c:v>
                </c:pt>
                <c:pt idx="11">
                  <c:v>2716</c:v>
                </c:pt>
                <c:pt idx="12">
                  <c:v>3054</c:v>
                </c:pt>
                <c:pt idx="13">
                  <c:v>3019</c:v>
                </c:pt>
                <c:pt idx="14">
                  <c:v>3165</c:v>
                </c:pt>
                <c:pt idx="15">
                  <c:v>2952</c:v>
                </c:pt>
                <c:pt idx="16">
                  <c:v>2835</c:v>
                </c:pt>
                <c:pt idx="17">
                  <c:v>2923</c:v>
                </c:pt>
                <c:pt idx="18">
                  <c:v>2494</c:v>
                </c:pt>
                <c:pt idx="19">
                  <c:v>1925</c:v>
                </c:pt>
                <c:pt idx="20">
                  <c:v>1252</c:v>
                </c:pt>
                <c:pt idx="21">
                  <c:v>962</c:v>
                </c:pt>
                <c:pt idx="22">
                  <c:v>681</c:v>
                </c:pt>
                <c:pt idx="23">
                  <c:v>590</c:v>
                </c:pt>
                <c:pt idx="24">
                  <c:v>500</c:v>
                </c:pt>
                <c:pt idx="25">
                  <c:v>492</c:v>
                </c:pt>
                <c:pt idx="26">
                  <c:v>483</c:v>
                </c:pt>
                <c:pt idx="27">
                  <c:v>526</c:v>
                </c:pt>
                <c:pt idx="28">
                  <c:v>533</c:v>
                </c:pt>
                <c:pt idx="29">
                  <c:v>521</c:v>
                </c:pt>
                <c:pt idx="30">
                  <c:v>512</c:v>
                </c:pt>
                <c:pt idx="31">
                  <c:v>529</c:v>
                </c:pt>
                <c:pt idx="32">
                  <c:v>542</c:v>
                </c:pt>
                <c:pt idx="33">
                  <c:v>541</c:v>
                </c:pt>
                <c:pt idx="34">
                  <c:v>540</c:v>
                </c:pt>
                <c:pt idx="35">
                  <c:v>543</c:v>
                </c:pt>
                <c:pt idx="36">
                  <c:v>544</c:v>
                </c:pt>
                <c:pt idx="37">
                  <c:v>546</c:v>
                </c:pt>
                <c:pt idx="38">
                  <c:v>552</c:v>
                </c:pt>
                <c:pt idx="39">
                  <c:v>548</c:v>
                </c:pt>
                <c:pt idx="40">
                  <c:v>538</c:v>
                </c:pt>
                <c:pt idx="41">
                  <c:v>532</c:v>
                </c:pt>
                <c:pt idx="42">
                  <c:v>523</c:v>
                </c:pt>
                <c:pt idx="43">
                  <c:v>524</c:v>
                </c:pt>
                <c:pt idx="44">
                  <c:v>517</c:v>
                </c:pt>
                <c:pt idx="45">
                  <c:v>520</c:v>
                </c:pt>
                <c:pt idx="46">
                  <c:v>563</c:v>
                </c:pt>
                <c:pt idx="47">
                  <c:v>625</c:v>
                </c:pt>
                <c:pt idx="48">
                  <c:v>665</c:v>
                </c:pt>
                <c:pt idx="49">
                  <c:v>657</c:v>
                </c:pt>
                <c:pt idx="50">
                  <c:v>590</c:v>
                </c:pt>
                <c:pt idx="51">
                  <c:v>540</c:v>
                </c:pt>
                <c:pt idx="52">
                  <c:v>595</c:v>
                </c:pt>
                <c:pt idx="53">
                  <c:v>671</c:v>
                </c:pt>
                <c:pt idx="54">
                  <c:v>796</c:v>
                </c:pt>
                <c:pt idx="55">
                  <c:v>769</c:v>
                </c:pt>
                <c:pt idx="56">
                  <c:v>930</c:v>
                </c:pt>
                <c:pt idx="57">
                  <c:v>1055</c:v>
                </c:pt>
                <c:pt idx="58">
                  <c:v>1220</c:v>
                </c:pt>
                <c:pt idx="59">
                  <c:v>1214</c:v>
                </c:pt>
                <c:pt idx="60">
                  <c:v>1387</c:v>
                </c:pt>
                <c:pt idx="61">
                  <c:v>1488</c:v>
                </c:pt>
                <c:pt idx="62">
                  <c:v>1374</c:v>
                </c:pt>
                <c:pt idx="63">
                  <c:v>1278</c:v>
                </c:pt>
                <c:pt idx="64">
                  <c:v>1138</c:v>
                </c:pt>
                <c:pt idx="65">
                  <c:v>1124</c:v>
                </c:pt>
                <c:pt idx="66">
                  <c:v>905</c:v>
                </c:pt>
                <c:pt idx="67">
                  <c:v>770</c:v>
                </c:pt>
                <c:pt idx="68">
                  <c:v>652</c:v>
                </c:pt>
                <c:pt idx="69">
                  <c:v>683</c:v>
                </c:pt>
                <c:pt idx="70">
                  <c:v>655</c:v>
                </c:pt>
                <c:pt idx="71">
                  <c:v>634</c:v>
                </c:pt>
                <c:pt idx="72">
                  <c:v>582</c:v>
                </c:pt>
                <c:pt idx="73">
                  <c:v>555</c:v>
                </c:pt>
                <c:pt idx="74">
                  <c:v>521</c:v>
                </c:pt>
                <c:pt idx="75">
                  <c:v>521</c:v>
                </c:pt>
                <c:pt idx="76">
                  <c:v>528</c:v>
                </c:pt>
                <c:pt idx="77">
                  <c:v>523</c:v>
                </c:pt>
                <c:pt idx="78">
                  <c:v>529</c:v>
                </c:pt>
                <c:pt idx="79">
                  <c:v>546</c:v>
                </c:pt>
                <c:pt idx="80">
                  <c:v>551</c:v>
                </c:pt>
                <c:pt idx="81">
                  <c:v>672</c:v>
                </c:pt>
                <c:pt idx="82">
                  <c:v>757</c:v>
                </c:pt>
                <c:pt idx="83">
                  <c:v>926</c:v>
                </c:pt>
                <c:pt idx="84">
                  <c:v>949</c:v>
                </c:pt>
                <c:pt idx="85">
                  <c:v>948</c:v>
                </c:pt>
                <c:pt idx="86">
                  <c:v>960</c:v>
                </c:pt>
                <c:pt idx="87">
                  <c:v>935</c:v>
                </c:pt>
                <c:pt idx="88">
                  <c:v>918</c:v>
                </c:pt>
                <c:pt idx="89">
                  <c:v>780</c:v>
                </c:pt>
                <c:pt idx="90">
                  <c:v>678</c:v>
                </c:pt>
                <c:pt idx="91">
                  <c:v>570</c:v>
                </c:pt>
                <c:pt idx="92">
                  <c:v>513</c:v>
                </c:pt>
                <c:pt idx="93">
                  <c:v>460</c:v>
                </c:pt>
                <c:pt idx="94">
                  <c:v>443</c:v>
                </c:pt>
                <c:pt idx="95">
                  <c:v>583</c:v>
                </c:pt>
                <c:pt idx="96">
                  <c:v>825</c:v>
                </c:pt>
                <c:pt idx="97">
                  <c:v>931</c:v>
                </c:pt>
                <c:pt idx="98">
                  <c:v>1168</c:v>
                </c:pt>
                <c:pt idx="99">
                  <c:v>1220</c:v>
                </c:pt>
                <c:pt idx="100">
                  <c:v>1129</c:v>
                </c:pt>
                <c:pt idx="101">
                  <c:v>864</c:v>
                </c:pt>
                <c:pt idx="102">
                  <c:v>746</c:v>
                </c:pt>
                <c:pt idx="103">
                  <c:v>625</c:v>
                </c:pt>
                <c:pt idx="104">
                  <c:v>707</c:v>
                </c:pt>
                <c:pt idx="105">
                  <c:v>921</c:v>
                </c:pt>
                <c:pt idx="106">
                  <c:v>1100</c:v>
                </c:pt>
                <c:pt idx="107">
                  <c:v>1149</c:v>
                </c:pt>
                <c:pt idx="108">
                  <c:v>996</c:v>
                </c:pt>
                <c:pt idx="109">
                  <c:v>757</c:v>
                </c:pt>
                <c:pt idx="110">
                  <c:v>612</c:v>
                </c:pt>
                <c:pt idx="111">
                  <c:v>542</c:v>
                </c:pt>
                <c:pt idx="112">
                  <c:v>493</c:v>
                </c:pt>
                <c:pt idx="113">
                  <c:v>479</c:v>
                </c:pt>
                <c:pt idx="114">
                  <c:v>476</c:v>
                </c:pt>
                <c:pt idx="115">
                  <c:v>478</c:v>
                </c:pt>
                <c:pt idx="116">
                  <c:v>464</c:v>
                </c:pt>
                <c:pt idx="117">
                  <c:v>462</c:v>
                </c:pt>
                <c:pt idx="118">
                  <c:v>456</c:v>
                </c:pt>
                <c:pt idx="119">
                  <c:v>453</c:v>
                </c:pt>
                <c:pt idx="120">
                  <c:v>450</c:v>
                </c:pt>
                <c:pt idx="121">
                  <c:v>432</c:v>
                </c:pt>
                <c:pt idx="122">
                  <c:v>439</c:v>
                </c:pt>
                <c:pt idx="123">
                  <c:v>436</c:v>
                </c:pt>
                <c:pt idx="124">
                  <c:v>436</c:v>
                </c:pt>
                <c:pt idx="125">
                  <c:v>437</c:v>
                </c:pt>
                <c:pt idx="126">
                  <c:v>439</c:v>
                </c:pt>
                <c:pt idx="127">
                  <c:v>446</c:v>
                </c:pt>
                <c:pt idx="128">
                  <c:v>449</c:v>
                </c:pt>
                <c:pt idx="129">
                  <c:v>464</c:v>
                </c:pt>
                <c:pt idx="130">
                  <c:v>476</c:v>
                </c:pt>
                <c:pt idx="131">
                  <c:v>498</c:v>
                </c:pt>
                <c:pt idx="132">
                  <c:v>502</c:v>
                </c:pt>
                <c:pt idx="133">
                  <c:v>504</c:v>
                </c:pt>
                <c:pt idx="134">
                  <c:v>601</c:v>
                </c:pt>
                <c:pt idx="135">
                  <c:v>1161</c:v>
                </c:pt>
                <c:pt idx="136">
                  <c:v>1393</c:v>
                </c:pt>
                <c:pt idx="137">
                  <c:v>1684</c:v>
                </c:pt>
                <c:pt idx="138">
                  <c:v>1478</c:v>
                </c:pt>
                <c:pt idx="139">
                  <c:v>1099</c:v>
                </c:pt>
                <c:pt idx="140">
                  <c:v>980</c:v>
                </c:pt>
                <c:pt idx="141">
                  <c:v>810</c:v>
                </c:pt>
                <c:pt idx="142">
                  <c:v>721</c:v>
                </c:pt>
                <c:pt idx="143">
                  <c:v>627</c:v>
                </c:pt>
                <c:pt idx="144">
                  <c:v>574</c:v>
                </c:pt>
                <c:pt idx="145">
                  <c:v>527</c:v>
                </c:pt>
                <c:pt idx="146">
                  <c:v>522</c:v>
                </c:pt>
                <c:pt idx="147">
                  <c:v>515</c:v>
                </c:pt>
                <c:pt idx="148">
                  <c:v>515</c:v>
                </c:pt>
                <c:pt idx="149">
                  <c:v>514</c:v>
                </c:pt>
                <c:pt idx="150">
                  <c:v>514</c:v>
                </c:pt>
                <c:pt idx="151">
                  <c:v>683</c:v>
                </c:pt>
                <c:pt idx="152">
                  <c:v>1126</c:v>
                </c:pt>
                <c:pt idx="153">
                  <c:v>1636</c:v>
                </c:pt>
                <c:pt idx="154">
                  <c:v>1713</c:v>
                </c:pt>
                <c:pt idx="155">
                  <c:v>1824</c:v>
                </c:pt>
                <c:pt idx="156">
                  <c:v>2079</c:v>
                </c:pt>
                <c:pt idx="157">
                  <c:v>2100</c:v>
                </c:pt>
                <c:pt idx="158">
                  <c:v>2219</c:v>
                </c:pt>
                <c:pt idx="159">
                  <c:v>2317</c:v>
                </c:pt>
                <c:pt idx="160">
                  <c:v>1925</c:v>
                </c:pt>
                <c:pt idx="161">
                  <c:v>1413</c:v>
                </c:pt>
                <c:pt idx="162">
                  <c:v>1121</c:v>
                </c:pt>
                <c:pt idx="163">
                  <c:v>807</c:v>
                </c:pt>
                <c:pt idx="164">
                  <c:v>697</c:v>
                </c:pt>
                <c:pt idx="165">
                  <c:v>617</c:v>
                </c:pt>
                <c:pt idx="166">
                  <c:v>839</c:v>
                </c:pt>
                <c:pt idx="167">
                  <c:v>1357</c:v>
                </c:pt>
                <c:pt idx="168">
                  <c:v>1502</c:v>
                </c:pt>
                <c:pt idx="169">
                  <c:v>1281</c:v>
                </c:pt>
                <c:pt idx="170">
                  <c:v>1355</c:v>
                </c:pt>
                <c:pt idx="171">
                  <c:v>1544</c:v>
                </c:pt>
                <c:pt idx="172">
                  <c:v>2057</c:v>
                </c:pt>
                <c:pt idx="173">
                  <c:v>2533</c:v>
                </c:pt>
                <c:pt idx="174">
                  <c:v>2450</c:v>
                </c:pt>
                <c:pt idx="175">
                  <c:v>2120</c:v>
                </c:pt>
                <c:pt idx="176">
                  <c:v>1714</c:v>
                </c:pt>
                <c:pt idx="177">
                  <c:v>1477</c:v>
                </c:pt>
                <c:pt idx="178">
                  <c:v>1299</c:v>
                </c:pt>
                <c:pt idx="179">
                  <c:v>1764</c:v>
                </c:pt>
              </c:numCache>
            </c:numRef>
          </c:val>
          <c:smooth val="0"/>
        </c:ser>
        <c:dLbls>
          <c:showLegendKey val="0"/>
          <c:showVal val="0"/>
          <c:showCatName val="0"/>
          <c:showSerName val="0"/>
          <c:showPercent val="0"/>
          <c:showBubbleSize val="0"/>
        </c:dLbls>
        <c:smooth val="0"/>
        <c:axId val="514041360"/>
        <c:axId val="514041920"/>
      </c:lineChart>
      <c:catAx>
        <c:axId val="5140413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Time:3:31pm-4:01pm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41920"/>
        <c:crosses val="autoZero"/>
        <c:auto val="1"/>
        <c:lblAlgn val="ctr"/>
        <c:lblOffset val="100"/>
        <c:noMultiLvlLbl val="0"/>
      </c:catAx>
      <c:valAx>
        <c:axId val="514041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41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 peak hour Mexico LRT station</a:t>
            </a: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Sheet1!$EY$1</c:f>
              <c:strCache>
                <c:ptCount val="1"/>
                <c:pt idx="0">
                  <c:v>PM2.5(ug/m3)</c:v>
                </c:pt>
              </c:strCache>
            </c:strRef>
          </c:tx>
          <c:spPr>
            <a:ln w="28575" cap="rnd">
              <a:solidFill>
                <a:schemeClr val="accent1"/>
              </a:solidFill>
              <a:round/>
            </a:ln>
            <a:effectLst/>
          </c:spPr>
          <c:marker>
            <c:symbol val="none"/>
          </c:marker>
          <c:cat>
            <c:numRef>
              <c:f>Sheet1!$EX$2:$EX$181</c:f>
              <c:numCache>
                <c:formatCode>h:mm:ss</c:formatCode>
                <c:ptCount val="180"/>
                <c:pt idx="0">
                  <c:v>0.75012731481481476</c:v>
                </c:pt>
                <c:pt idx="1">
                  <c:v>0.75024305555555548</c:v>
                </c:pt>
                <c:pt idx="2">
                  <c:v>0.75035879629629632</c:v>
                </c:pt>
                <c:pt idx="3">
                  <c:v>0.75047453703703704</c:v>
                </c:pt>
                <c:pt idx="4">
                  <c:v>0.75059027777777787</c:v>
                </c:pt>
                <c:pt idx="5">
                  <c:v>0.75070601851851848</c:v>
                </c:pt>
                <c:pt idx="6">
                  <c:v>0.7508217592592592</c:v>
                </c:pt>
                <c:pt idx="7">
                  <c:v>0.75093750000000004</c:v>
                </c:pt>
                <c:pt idx="8">
                  <c:v>0.75105324074074076</c:v>
                </c:pt>
                <c:pt idx="9">
                  <c:v>0.75116898148148159</c:v>
                </c:pt>
                <c:pt idx="10">
                  <c:v>0.7512847222222222</c:v>
                </c:pt>
                <c:pt idx="11">
                  <c:v>0.75140046296296292</c:v>
                </c:pt>
                <c:pt idx="12">
                  <c:v>0.75151620370370376</c:v>
                </c:pt>
                <c:pt idx="13">
                  <c:v>0.75163194444444448</c:v>
                </c:pt>
                <c:pt idx="14">
                  <c:v>0.75174768518518509</c:v>
                </c:pt>
                <c:pt idx="15">
                  <c:v>0.75186342592592592</c:v>
                </c:pt>
                <c:pt idx="16">
                  <c:v>0.75197916666666664</c:v>
                </c:pt>
                <c:pt idx="17">
                  <c:v>0.75209490740740748</c:v>
                </c:pt>
                <c:pt idx="18">
                  <c:v>0.7522106481481482</c:v>
                </c:pt>
                <c:pt idx="19">
                  <c:v>0.75232638888888881</c:v>
                </c:pt>
                <c:pt idx="20">
                  <c:v>0.75244212962962964</c:v>
                </c:pt>
                <c:pt idx="21">
                  <c:v>0.75255787037037036</c:v>
                </c:pt>
                <c:pt idx="22">
                  <c:v>0.75267361111111108</c:v>
                </c:pt>
                <c:pt idx="23">
                  <c:v>0.75278935185185192</c:v>
                </c:pt>
                <c:pt idx="24">
                  <c:v>0.75290509259259253</c:v>
                </c:pt>
                <c:pt idx="25">
                  <c:v>0.75302083333333336</c:v>
                </c:pt>
                <c:pt idx="26">
                  <c:v>0.75313657407407408</c:v>
                </c:pt>
                <c:pt idx="27">
                  <c:v>0.75325231481481481</c:v>
                </c:pt>
                <c:pt idx="28">
                  <c:v>0.75336805555555564</c:v>
                </c:pt>
                <c:pt idx="29">
                  <c:v>0.75348379629629625</c:v>
                </c:pt>
                <c:pt idx="30">
                  <c:v>0.75359953703703697</c:v>
                </c:pt>
                <c:pt idx="31">
                  <c:v>0.7537152777777778</c:v>
                </c:pt>
                <c:pt idx="32">
                  <c:v>0.75383101851851853</c:v>
                </c:pt>
                <c:pt idx="33">
                  <c:v>0.75394675925925936</c:v>
                </c:pt>
                <c:pt idx="34">
                  <c:v>0.75406249999999997</c:v>
                </c:pt>
                <c:pt idx="35">
                  <c:v>0.75417824074074069</c:v>
                </c:pt>
                <c:pt idx="36">
                  <c:v>0.75429398148148152</c:v>
                </c:pt>
                <c:pt idx="37">
                  <c:v>0.75440972222222225</c:v>
                </c:pt>
                <c:pt idx="38">
                  <c:v>0.75452546296296286</c:v>
                </c:pt>
                <c:pt idx="39">
                  <c:v>0.75464120370370369</c:v>
                </c:pt>
                <c:pt idx="40">
                  <c:v>0.75475694444444441</c:v>
                </c:pt>
                <c:pt idx="41">
                  <c:v>0.75487268518518524</c:v>
                </c:pt>
                <c:pt idx="42">
                  <c:v>0.75498842592592597</c:v>
                </c:pt>
                <c:pt idx="43">
                  <c:v>0.75510416666666658</c:v>
                </c:pt>
                <c:pt idx="44">
                  <c:v>0.75521990740740741</c:v>
                </c:pt>
                <c:pt idx="45">
                  <c:v>0.75533564814814813</c:v>
                </c:pt>
                <c:pt idx="46">
                  <c:v>0.75545138888888885</c:v>
                </c:pt>
                <c:pt idx="47">
                  <c:v>0.75556712962962969</c:v>
                </c:pt>
                <c:pt idx="48">
                  <c:v>0.7556828703703703</c:v>
                </c:pt>
                <c:pt idx="49">
                  <c:v>0.75579861111111113</c:v>
                </c:pt>
                <c:pt idx="50">
                  <c:v>0.75591435185185185</c:v>
                </c:pt>
                <c:pt idx="51">
                  <c:v>0.75603009259259257</c:v>
                </c:pt>
                <c:pt idx="52">
                  <c:v>0.75614583333333341</c:v>
                </c:pt>
                <c:pt idx="53">
                  <c:v>0.75626157407407402</c:v>
                </c:pt>
                <c:pt idx="54">
                  <c:v>0.75637731481481485</c:v>
                </c:pt>
                <c:pt idx="55">
                  <c:v>0.75649305555555557</c:v>
                </c:pt>
                <c:pt idx="56">
                  <c:v>0.75660879629629629</c:v>
                </c:pt>
                <c:pt idx="57">
                  <c:v>0.75672453703703713</c:v>
                </c:pt>
                <c:pt idx="58">
                  <c:v>0.75684027777777774</c:v>
                </c:pt>
                <c:pt idx="59">
                  <c:v>0.75695601851851846</c:v>
                </c:pt>
                <c:pt idx="60">
                  <c:v>0.75707175925925929</c:v>
                </c:pt>
                <c:pt idx="61">
                  <c:v>0.75718750000000001</c:v>
                </c:pt>
                <c:pt idx="62">
                  <c:v>0.75730324074074085</c:v>
                </c:pt>
                <c:pt idx="63">
                  <c:v>0.75741898148148146</c:v>
                </c:pt>
                <c:pt idx="64">
                  <c:v>0.75753472222222218</c:v>
                </c:pt>
                <c:pt idx="65">
                  <c:v>0.75765046296296301</c:v>
                </c:pt>
                <c:pt idx="66">
                  <c:v>0.75776620370370373</c:v>
                </c:pt>
                <c:pt idx="67">
                  <c:v>0.75788194444444434</c:v>
                </c:pt>
                <c:pt idx="68">
                  <c:v>0.75799768518518518</c:v>
                </c:pt>
                <c:pt idx="69">
                  <c:v>0.7581134259259259</c:v>
                </c:pt>
                <c:pt idx="70">
                  <c:v>0.75822916666666673</c:v>
                </c:pt>
                <c:pt idx="71">
                  <c:v>0.75834490740740745</c:v>
                </c:pt>
                <c:pt idx="72">
                  <c:v>0.75846064814814806</c:v>
                </c:pt>
                <c:pt idx="73">
                  <c:v>0.7585763888888889</c:v>
                </c:pt>
                <c:pt idx="74">
                  <c:v>0.75869212962962962</c:v>
                </c:pt>
                <c:pt idx="75">
                  <c:v>0.75880787037037034</c:v>
                </c:pt>
                <c:pt idx="76">
                  <c:v>0.75892361111111117</c:v>
                </c:pt>
                <c:pt idx="77">
                  <c:v>0.75903935185185178</c:v>
                </c:pt>
                <c:pt idx="78">
                  <c:v>0.75915509259259262</c:v>
                </c:pt>
                <c:pt idx="79">
                  <c:v>0.75927083333333334</c:v>
                </c:pt>
                <c:pt idx="80">
                  <c:v>0.75938657407407406</c:v>
                </c:pt>
                <c:pt idx="81">
                  <c:v>0.75950231481481489</c:v>
                </c:pt>
                <c:pt idx="82">
                  <c:v>0.7596180555555555</c:v>
                </c:pt>
                <c:pt idx="83">
                  <c:v>0.75973379629629623</c:v>
                </c:pt>
                <c:pt idx="84">
                  <c:v>0.75984953703703706</c:v>
                </c:pt>
                <c:pt idx="85">
                  <c:v>0.75996527777777778</c:v>
                </c:pt>
                <c:pt idx="86">
                  <c:v>0.76008101851851861</c:v>
                </c:pt>
                <c:pt idx="87">
                  <c:v>0.76019675925925922</c:v>
                </c:pt>
                <c:pt idx="88">
                  <c:v>0.76031249999999995</c:v>
                </c:pt>
                <c:pt idx="89">
                  <c:v>0.76042824074074078</c:v>
                </c:pt>
                <c:pt idx="90">
                  <c:v>0.7605439814814815</c:v>
                </c:pt>
                <c:pt idx="91">
                  <c:v>0.76065972222222211</c:v>
                </c:pt>
                <c:pt idx="92">
                  <c:v>0.76077546296296295</c:v>
                </c:pt>
                <c:pt idx="93">
                  <c:v>0.76089120370370367</c:v>
                </c:pt>
                <c:pt idx="94">
                  <c:v>0.7610069444444445</c:v>
                </c:pt>
                <c:pt idx="95">
                  <c:v>0.76112268518518522</c:v>
                </c:pt>
                <c:pt idx="96">
                  <c:v>0.76123842592592583</c:v>
                </c:pt>
                <c:pt idx="97">
                  <c:v>0.76135416666666667</c:v>
                </c:pt>
                <c:pt idx="98">
                  <c:v>0.76146990740740739</c:v>
                </c:pt>
                <c:pt idx="99">
                  <c:v>0.76158564814814822</c:v>
                </c:pt>
                <c:pt idx="100">
                  <c:v>0.76170138888888894</c:v>
                </c:pt>
                <c:pt idx="101">
                  <c:v>0.76181712962962955</c:v>
                </c:pt>
                <c:pt idx="102">
                  <c:v>0.76193287037037039</c:v>
                </c:pt>
                <c:pt idx="103">
                  <c:v>0.76204861111111111</c:v>
                </c:pt>
                <c:pt idx="104">
                  <c:v>0.76216435185185183</c:v>
                </c:pt>
                <c:pt idx="105">
                  <c:v>0.76228009259259266</c:v>
                </c:pt>
                <c:pt idx="106">
                  <c:v>0.76239583333333327</c:v>
                </c:pt>
                <c:pt idx="107">
                  <c:v>0.76251157407407411</c:v>
                </c:pt>
                <c:pt idx="108">
                  <c:v>0.76262731481481483</c:v>
                </c:pt>
                <c:pt idx="109">
                  <c:v>0.76274305555555555</c:v>
                </c:pt>
                <c:pt idx="110">
                  <c:v>0.76285879629629638</c:v>
                </c:pt>
                <c:pt idx="111">
                  <c:v>0.76297453703703699</c:v>
                </c:pt>
                <c:pt idx="112">
                  <c:v>0.76309027777777771</c:v>
                </c:pt>
                <c:pt idx="113">
                  <c:v>0.76320601851851855</c:v>
                </c:pt>
                <c:pt idx="114">
                  <c:v>0.76332175925925927</c:v>
                </c:pt>
                <c:pt idx="115">
                  <c:v>0.7634375000000001</c:v>
                </c:pt>
                <c:pt idx="116">
                  <c:v>0.76355324074074071</c:v>
                </c:pt>
                <c:pt idx="117">
                  <c:v>0.76366898148148143</c:v>
                </c:pt>
                <c:pt idx="118">
                  <c:v>0.76378472222222227</c:v>
                </c:pt>
                <c:pt idx="119">
                  <c:v>0.76390046296296299</c:v>
                </c:pt>
                <c:pt idx="120">
                  <c:v>0.7640162037037036</c:v>
                </c:pt>
                <c:pt idx="121">
                  <c:v>0.76413194444444443</c:v>
                </c:pt>
                <c:pt idx="122">
                  <c:v>0.76424768518518515</c:v>
                </c:pt>
                <c:pt idx="123">
                  <c:v>0.76436342592592599</c:v>
                </c:pt>
                <c:pt idx="124">
                  <c:v>0.76447916666666671</c:v>
                </c:pt>
                <c:pt idx="125">
                  <c:v>0.76459490740740732</c:v>
                </c:pt>
                <c:pt idx="126">
                  <c:v>0.76471064814814815</c:v>
                </c:pt>
                <c:pt idx="127">
                  <c:v>0.76482638888888888</c:v>
                </c:pt>
                <c:pt idx="128">
                  <c:v>0.7649421296296296</c:v>
                </c:pt>
                <c:pt idx="129">
                  <c:v>0.76505787037037043</c:v>
                </c:pt>
                <c:pt idx="130">
                  <c:v>0.76517361111111104</c:v>
                </c:pt>
                <c:pt idx="131">
                  <c:v>0.76528935185185187</c:v>
                </c:pt>
                <c:pt idx="132">
                  <c:v>0.7654050925925926</c:v>
                </c:pt>
                <c:pt idx="133">
                  <c:v>0.76552083333333332</c:v>
                </c:pt>
                <c:pt idx="134">
                  <c:v>0.76563657407407415</c:v>
                </c:pt>
                <c:pt idx="135">
                  <c:v>0.76575231481481476</c:v>
                </c:pt>
                <c:pt idx="136">
                  <c:v>0.76586805555555559</c:v>
                </c:pt>
                <c:pt idx="137">
                  <c:v>0.76598379629629632</c:v>
                </c:pt>
                <c:pt idx="138">
                  <c:v>0.76609953703703704</c:v>
                </c:pt>
                <c:pt idx="139">
                  <c:v>0.76621527777777787</c:v>
                </c:pt>
                <c:pt idx="140">
                  <c:v>0.76633101851851848</c:v>
                </c:pt>
                <c:pt idx="141">
                  <c:v>0.7664467592592592</c:v>
                </c:pt>
                <c:pt idx="142">
                  <c:v>0.76656250000000004</c:v>
                </c:pt>
                <c:pt idx="143">
                  <c:v>0.76667824074074076</c:v>
                </c:pt>
                <c:pt idx="144">
                  <c:v>0.76679398148148159</c:v>
                </c:pt>
                <c:pt idx="145">
                  <c:v>0.7669097222222222</c:v>
                </c:pt>
                <c:pt idx="146">
                  <c:v>0.76702546296296292</c:v>
                </c:pt>
                <c:pt idx="147">
                  <c:v>0.76714120370370376</c:v>
                </c:pt>
                <c:pt idx="148">
                  <c:v>0.76725694444444448</c:v>
                </c:pt>
                <c:pt idx="149">
                  <c:v>0.76737268518518509</c:v>
                </c:pt>
                <c:pt idx="150">
                  <c:v>0.76748842592592592</c:v>
                </c:pt>
                <c:pt idx="151">
                  <c:v>0.76760416666666664</c:v>
                </c:pt>
                <c:pt idx="152">
                  <c:v>0.76771990740740748</c:v>
                </c:pt>
                <c:pt idx="153">
                  <c:v>0.7678356481481482</c:v>
                </c:pt>
                <c:pt idx="154">
                  <c:v>0.76795138888888881</c:v>
                </c:pt>
                <c:pt idx="155">
                  <c:v>0.76806712962962964</c:v>
                </c:pt>
                <c:pt idx="156">
                  <c:v>0.76818287037037036</c:v>
                </c:pt>
                <c:pt idx="157">
                  <c:v>0.76829861111111108</c:v>
                </c:pt>
                <c:pt idx="158">
                  <c:v>0.76841435185185192</c:v>
                </c:pt>
                <c:pt idx="159">
                  <c:v>0.76853009259259253</c:v>
                </c:pt>
                <c:pt idx="160">
                  <c:v>0.76864583333333336</c:v>
                </c:pt>
                <c:pt idx="161">
                  <c:v>0.76876157407407408</c:v>
                </c:pt>
                <c:pt idx="162">
                  <c:v>0.76887731481481481</c:v>
                </c:pt>
                <c:pt idx="163">
                  <c:v>0.76899305555555564</c:v>
                </c:pt>
                <c:pt idx="164">
                  <c:v>0.76910879629629625</c:v>
                </c:pt>
                <c:pt idx="165">
                  <c:v>0.76922453703703697</c:v>
                </c:pt>
                <c:pt idx="166">
                  <c:v>0.7693402777777778</c:v>
                </c:pt>
                <c:pt idx="167">
                  <c:v>0.76945601851851853</c:v>
                </c:pt>
                <c:pt idx="168">
                  <c:v>0.76957175925925936</c:v>
                </c:pt>
                <c:pt idx="169">
                  <c:v>0.76968749999999997</c:v>
                </c:pt>
                <c:pt idx="170">
                  <c:v>0.76980324074074069</c:v>
                </c:pt>
                <c:pt idx="171">
                  <c:v>0.76991898148148152</c:v>
                </c:pt>
                <c:pt idx="172">
                  <c:v>0.77003472222222225</c:v>
                </c:pt>
                <c:pt idx="173">
                  <c:v>0.77015046296296286</c:v>
                </c:pt>
                <c:pt idx="174">
                  <c:v>0.77026620370370369</c:v>
                </c:pt>
                <c:pt idx="175">
                  <c:v>0.77038194444444441</c:v>
                </c:pt>
                <c:pt idx="176">
                  <c:v>0.77049768518518524</c:v>
                </c:pt>
                <c:pt idx="177">
                  <c:v>0.77061342592592597</c:v>
                </c:pt>
                <c:pt idx="178">
                  <c:v>0.77072916666666658</c:v>
                </c:pt>
                <c:pt idx="179">
                  <c:v>0.77084490740740741</c:v>
                </c:pt>
              </c:numCache>
            </c:numRef>
          </c:cat>
          <c:val>
            <c:numRef>
              <c:f>Sheet1!$EY$2:$EY$181</c:f>
              <c:numCache>
                <c:formatCode>General</c:formatCode>
                <c:ptCount val="180"/>
                <c:pt idx="0">
                  <c:v>9</c:v>
                </c:pt>
                <c:pt idx="1">
                  <c:v>8</c:v>
                </c:pt>
                <c:pt idx="2">
                  <c:v>6</c:v>
                </c:pt>
                <c:pt idx="3">
                  <c:v>6</c:v>
                </c:pt>
                <c:pt idx="4">
                  <c:v>5</c:v>
                </c:pt>
                <c:pt idx="5">
                  <c:v>5</c:v>
                </c:pt>
                <c:pt idx="6">
                  <c:v>5</c:v>
                </c:pt>
                <c:pt idx="7">
                  <c:v>5</c:v>
                </c:pt>
                <c:pt idx="8">
                  <c:v>6</c:v>
                </c:pt>
                <c:pt idx="9">
                  <c:v>7</c:v>
                </c:pt>
                <c:pt idx="10">
                  <c:v>7</c:v>
                </c:pt>
                <c:pt idx="11">
                  <c:v>7</c:v>
                </c:pt>
                <c:pt idx="12">
                  <c:v>7</c:v>
                </c:pt>
                <c:pt idx="13">
                  <c:v>6</c:v>
                </c:pt>
                <c:pt idx="14">
                  <c:v>7</c:v>
                </c:pt>
                <c:pt idx="15">
                  <c:v>7</c:v>
                </c:pt>
                <c:pt idx="16">
                  <c:v>7</c:v>
                </c:pt>
                <c:pt idx="17">
                  <c:v>6</c:v>
                </c:pt>
                <c:pt idx="18">
                  <c:v>6</c:v>
                </c:pt>
                <c:pt idx="19">
                  <c:v>7</c:v>
                </c:pt>
                <c:pt idx="20">
                  <c:v>7</c:v>
                </c:pt>
                <c:pt idx="21">
                  <c:v>7</c:v>
                </c:pt>
                <c:pt idx="22">
                  <c:v>8</c:v>
                </c:pt>
                <c:pt idx="23">
                  <c:v>7</c:v>
                </c:pt>
                <c:pt idx="24">
                  <c:v>8</c:v>
                </c:pt>
                <c:pt idx="25">
                  <c:v>8</c:v>
                </c:pt>
                <c:pt idx="26">
                  <c:v>7</c:v>
                </c:pt>
                <c:pt idx="27">
                  <c:v>7</c:v>
                </c:pt>
                <c:pt idx="28">
                  <c:v>8</c:v>
                </c:pt>
                <c:pt idx="29">
                  <c:v>9</c:v>
                </c:pt>
                <c:pt idx="30">
                  <c:v>9</c:v>
                </c:pt>
                <c:pt idx="31">
                  <c:v>9</c:v>
                </c:pt>
                <c:pt idx="32">
                  <c:v>9</c:v>
                </c:pt>
                <c:pt idx="33">
                  <c:v>11</c:v>
                </c:pt>
                <c:pt idx="34">
                  <c:v>11</c:v>
                </c:pt>
                <c:pt idx="35">
                  <c:v>11</c:v>
                </c:pt>
                <c:pt idx="36">
                  <c:v>9</c:v>
                </c:pt>
                <c:pt idx="37">
                  <c:v>9</c:v>
                </c:pt>
                <c:pt idx="38">
                  <c:v>10</c:v>
                </c:pt>
                <c:pt idx="39">
                  <c:v>9</c:v>
                </c:pt>
                <c:pt idx="40">
                  <c:v>8</c:v>
                </c:pt>
                <c:pt idx="41">
                  <c:v>7</c:v>
                </c:pt>
                <c:pt idx="42">
                  <c:v>8</c:v>
                </c:pt>
                <c:pt idx="43">
                  <c:v>9</c:v>
                </c:pt>
                <c:pt idx="44">
                  <c:v>10</c:v>
                </c:pt>
                <c:pt idx="45">
                  <c:v>9</c:v>
                </c:pt>
                <c:pt idx="46">
                  <c:v>9</c:v>
                </c:pt>
                <c:pt idx="47">
                  <c:v>9</c:v>
                </c:pt>
                <c:pt idx="48">
                  <c:v>9</c:v>
                </c:pt>
                <c:pt idx="49">
                  <c:v>10</c:v>
                </c:pt>
                <c:pt idx="50">
                  <c:v>9</c:v>
                </c:pt>
                <c:pt idx="51">
                  <c:v>7</c:v>
                </c:pt>
                <c:pt idx="52">
                  <c:v>7</c:v>
                </c:pt>
                <c:pt idx="53">
                  <c:v>8</c:v>
                </c:pt>
                <c:pt idx="54">
                  <c:v>8</c:v>
                </c:pt>
                <c:pt idx="55">
                  <c:v>8</c:v>
                </c:pt>
                <c:pt idx="56">
                  <c:v>9</c:v>
                </c:pt>
                <c:pt idx="57">
                  <c:v>9</c:v>
                </c:pt>
                <c:pt idx="58">
                  <c:v>10</c:v>
                </c:pt>
                <c:pt idx="59">
                  <c:v>10</c:v>
                </c:pt>
                <c:pt idx="60">
                  <c:v>10</c:v>
                </c:pt>
                <c:pt idx="61">
                  <c:v>9</c:v>
                </c:pt>
                <c:pt idx="62">
                  <c:v>8</c:v>
                </c:pt>
                <c:pt idx="63">
                  <c:v>7</c:v>
                </c:pt>
                <c:pt idx="64">
                  <c:v>6</c:v>
                </c:pt>
                <c:pt idx="65">
                  <c:v>7</c:v>
                </c:pt>
                <c:pt idx="66">
                  <c:v>7</c:v>
                </c:pt>
                <c:pt idx="67">
                  <c:v>7</c:v>
                </c:pt>
                <c:pt idx="68">
                  <c:v>7</c:v>
                </c:pt>
                <c:pt idx="69">
                  <c:v>8</c:v>
                </c:pt>
                <c:pt idx="70">
                  <c:v>10</c:v>
                </c:pt>
                <c:pt idx="71">
                  <c:v>11</c:v>
                </c:pt>
                <c:pt idx="72">
                  <c:v>10</c:v>
                </c:pt>
                <c:pt idx="73">
                  <c:v>11</c:v>
                </c:pt>
                <c:pt idx="74">
                  <c:v>10</c:v>
                </c:pt>
                <c:pt idx="75">
                  <c:v>11</c:v>
                </c:pt>
                <c:pt idx="76">
                  <c:v>11</c:v>
                </c:pt>
                <c:pt idx="77">
                  <c:v>13</c:v>
                </c:pt>
                <c:pt idx="78">
                  <c:v>14</c:v>
                </c:pt>
                <c:pt idx="79">
                  <c:v>14</c:v>
                </c:pt>
                <c:pt idx="80">
                  <c:v>13</c:v>
                </c:pt>
                <c:pt idx="81">
                  <c:v>12</c:v>
                </c:pt>
                <c:pt idx="82">
                  <c:v>11</c:v>
                </c:pt>
                <c:pt idx="83">
                  <c:v>10</c:v>
                </c:pt>
                <c:pt idx="84">
                  <c:v>9</c:v>
                </c:pt>
                <c:pt idx="85">
                  <c:v>9</c:v>
                </c:pt>
                <c:pt idx="86">
                  <c:v>9</c:v>
                </c:pt>
                <c:pt idx="87">
                  <c:v>10</c:v>
                </c:pt>
                <c:pt idx="88">
                  <c:v>9</c:v>
                </c:pt>
                <c:pt idx="89">
                  <c:v>8</c:v>
                </c:pt>
                <c:pt idx="90">
                  <c:v>7</c:v>
                </c:pt>
                <c:pt idx="91">
                  <c:v>7</c:v>
                </c:pt>
                <c:pt idx="92">
                  <c:v>8</c:v>
                </c:pt>
                <c:pt idx="93">
                  <c:v>11</c:v>
                </c:pt>
                <c:pt idx="94">
                  <c:v>12</c:v>
                </c:pt>
                <c:pt idx="95">
                  <c:v>13</c:v>
                </c:pt>
                <c:pt idx="96">
                  <c:v>12</c:v>
                </c:pt>
                <c:pt idx="97">
                  <c:v>11</c:v>
                </c:pt>
                <c:pt idx="98">
                  <c:v>10</c:v>
                </c:pt>
                <c:pt idx="99">
                  <c:v>10</c:v>
                </c:pt>
                <c:pt idx="100">
                  <c:v>12</c:v>
                </c:pt>
                <c:pt idx="101">
                  <c:v>11</c:v>
                </c:pt>
                <c:pt idx="102">
                  <c:v>11</c:v>
                </c:pt>
                <c:pt idx="103">
                  <c:v>10</c:v>
                </c:pt>
                <c:pt idx="104">
                  <c:v>9</c:v>
                </c:pt>
                <c:pt idx="105">
                  <c:v>8</c:v>
                </c:pt>
                <c:pt idx="106">
                  <c:v>8</c:v>
                </c:pt>
                <c:pt idx="107">
                  <c:v>9</c:v>
                </c:pt>
                <c:pt idx="108">
                  <c:v>10</c:v>
                </c:pt>
                <c:pt idx="109">
                  <c:v>11</c:v>
                </c:pt>
                <c:pt idx="110">
                  <c:v>9</c:v>
                </c:pt>
                <c:pt idx="111">
                  <c:v>8</c:v>
                </c:pt>
                <c:pt idx="112">
                  <c:v>7</c:v>
                </c:pt>
                <c:pt idx="113">
                  <c:v>7</c:v>
                </c:pt>
                <c:pt idx="114">
                  <c:v>7</c:v>
                </c:pt>
                <c:pt idx="115">
                  <c:v>7</c:v>
                </c:pt>
                <c:pt idx="116">
                  <c:v>8</c:v>
                </c:pt>
                <c:pt idx="117">
                  <c:v>9</c:v>
                </c:pt>
                <c:pt idx="118">
                  <c:v>11</c:v>
                </c:pt>
                <c:pt idx="119">
                  <c:v>12</c:v>
                </c:pt>
                <c:pt idx="120">
                  <c:v>14</c:v>
                </c:pt>
                <c:pt idx="121">
                  <c:v>16</c:v>
                </c:pt>
                <c:pt idx="122">
                  <c:v>16</c:v>
                </c:pt>
                <c:pt idx="123">
                  <c:v>13</c:v>
                </c:pt>
                <c:pt idx="124">
                  <c:v>12</c:v>
                </c:pt>
                <c:pt idx="125">
                  <c:v>11</c:v>
                </c:pt>
                <c:pt idx="126">
                  <c:v>10</c:v>
                </c:pt>
                <c:pt idx="127">
                  <c:v>9</c:v>
                </c:pt>
                <c:pt idx="128">
                  <c:v>9</c:v>
                </c:pt>
                <c:pt idx="129">
                  <c:v>9</c:v>
                </c:pt>
                <c:pt idx="130">
                  <c:v>11</c:v>
                </c:pt>
                <c:pt idx="131">
                  <c:v>12</c:v>
                </c:pt>
                <c:pt idx="132">
                  <c:v>12</c:v>
                </c:pt>
                <c:pt idx="133">
                  <c:v>10</c:v>
                </c:pt>
                <c:pt idx="134">
                  <c:v>11</c:v>
                </c:pt>
                <c:pt idx="135">
                  <c:v>10</c:v>
                </c:pt>
                <c:pt idx="136">
                  <c:v>9</c:v>
                </c:pt>
                <c:pt idx="137">
                  <c:v>9</c:v>
                </c:pt>
                <c:pt idx="138">
                  <c:v>10</c:v>
                </c:pt>
                <c:pt idx="139">
                  <c:v>11</c:v>
                </c:pt>
                <c:pt idx="140">
                  <c:v>11</c:v>
                </c:pt>
                <c:pt idx="141">
                  <c:v>12</c:v>
                </c:pt>
                <c:pt idx="142">
                  <c:v>11</c:v>
                </c:pt>
                <c:pt idx="143">
                  <c:v>12</c:v>
                </c:pt>
                <c:pt idx="144">
                  <c:v>11</c:v>
                </c:pt>
                <c:pt idx="145">
                  <c:v>12</c:v>
                </c:pt>
                <c:pt idx="146">
                  <c:v>11</c:v>
                </c:pt>
                <c:pt idx="147">
                  <c:v>12</c:v>
                </c:pt>
                <c:pt idx="148">
                  <c:v>11</c:v>
                </c:pt>
                <c:pt idx="149">
                  <c:v>10</c:v>
                </c:pt>
                <c:pt idx="150">
                  <c:v>9</c:v>
                </c:pt>
                <c:pt idx="151">
                  <c:v>8</c:v>
                </c:pt>
                <c:pt idx="152">
                  <c:v>8</c:v>
                </c:pt>
                <c:pt idx="153">
                  <c:v>8</c:v>
                </c:pt>
                <c:pt idx="154">
                  <c:v>7</c:v>
                </c:pt>
                <c:pt idx="155">
                  <c:v>7</c:v>
                </c:pt>
                <c:pt idx="156">
                  <c:v>7</c:v>
                </c:pt>
                <c:pt idx="157">
                  <c:v>9</c:v>
                </c:pt>
                <c:pt idx="158">
                  <c:v>8</c:v>
                </c:pt>
                <c:pt idx="159">
                  <c:v>9</c:v>
                </c:pt>
                <c:pt idx="160">
                  <c:v>9</c:v>
                </c:pt>
                <c:pt idx="161">
                  <c:v>9</c:v>
                </c:pt>
                <c:pt idx="162">
                  <c:v>9</c:v>
                </c:pt>
                <c:pt idx="163">
                  <c:v>9</c:v>
                </c:pt>
                <c:pt idx="164">
                  <c:v>8</c:v>
                </c:pt>
                <c:pt idx="165">
                  <c:v>9</c:v>
                </c:pt>
                <c:pt idx="166">
                  <c:v>8</c:v>
                </c:pt>
                <c:pt idx="167">
                  <c:v>8</c:v>
                </c:pt>
                <c:pt idx="168">
                  <c:v>7</c:v>
                </c:pt>
                <c:pt idx="169">
                  <c:v>7</c:v>
                </c:pt>
                <c:pt idx="170">
                  <c:v>6</c:v>
                </c:pt>
                <c:pt idx="171">
                  <c:v>7</c:v>
                </c:pt>
                <c:pt idx="172">
                  <c:v>8</c:v>
                </c:pt>
                <c:pt idx="173">
                  <c:v>8</c:v>
                </c:pt>
                <c:pt idx="174">
                  <c:v>9</c:v>
                </c:pt>
                <c:pt idx="175">
                  <c:v>10</c:v>
                </c:pt>
                <c:pt idx="176">
                  <c:v>11</c:v>
                </c:pt>
                <c:pt idx="177">
                  <c:v>10</c:v>
                </c:pt>
                <c:pt idx="178">
                  <c:v>9</c:v>
                </c:pt>
                <c:pt idx="179">
                  <c:v>9</c:v>
                </c:pt>
              </c:numCache>
            </c:numRef>
          </c:val>
          <c:smooth val="0"/>
        </c:ser>
        <c:ser>
          <c:idx val="1"/>
          <c:order val="1"/>
          <c:tx>
            <c:strRef>
              <c:f>Sheet1!$FA$1</c:f>
              <c:strCache>
                <c:ptCount val="1"/>
                <c:pt idx="0">
                  <c:v>PM10(ug/m3)</c:v>
                </c:pt>
              </c:strCache>
            </c:strRef>
          </c:tx>
          <c:spPr>
            <a:ln w="28575" cap="rnd">
              <a:solidFill>
                <a:schemeClr val="accent2"/>
              </a:solidFill>
              <a:round/>
            </a:ln>
            <a:effectLst/>
          </c:spPr>
          <c:marker>
            <c:symbol val="none"/>
          </c:marker>
          <c:cat>
            <c:numRef>
              <c:f>Sheet1!$EX$2:$EX$181</c:f>
              <c:numCache>
                <c:formatCode>h:mm:ss</c:formatCode>
                <c:ptCount val="180"/>
                <c:pt idx="0">
                  <c:v>0.75012731481481476</c:v>
                </c:pt>
                <c:pt idx="1">
                  <c:v>0.75024305555555548</c:v>
                </c:pt>
                <c:pt idx="2">
                  <c:v>0.75035879629629632</c:v>
                </c:pt>
                <c:pt idx="3">
                  <c:v>0.75047453703703704</c:v>
                </c:pt>
                <c:pt idx="4">
                  <c:v>0.75059027777777787</c:v>
                </c:pt>
                <c:pt idx="5">
                  <c:v>0.75070601851851848</c:v>
                </c:pt>
                <c:pt idx="6">
                  <c:v>0.7508217592592592</c:v>
                </c:pt>
                <c:pt idx="7">
                  <c:v>0.75093750000000004</c:v>
                </c:pt>
                <c:pt idx="8">
                  <c:v>0.75105324074074076</c:v>
                </c:pt>
                <c:pt idx="9">
                  <c:v>0.75116898148148159</c:v>
                </c:pt>
                <c:pt idx="10">
                  <c:v>0.7512847222222222</c:v>
                </c:pt>
                <c:pt idx="11">
                  <c:v>0.75140046296296292</c:v>
                </c:pt>
                <c:pt idx="12">
                  <c:v>0.75151620370370376</c:v>
                </c:pt>
                <c:pt idx="13">
                  <c:v>0.75163194444444448</c:v>
                </c:pt>
                <c:pt idx="14">
                  <c:v>0.75174768518518509</c:v>
                </c:pt>
                <c:pt idx="15">
                  <c:v>0.75186342592592592</c:v>
                </c:pt>
                <c:pt idx="16">
                  <c:v>0.75197916666666664</c:v>
                </c:pt>
                <c:pt idx="17">
                  <c:v>0.75209490740740748</c:v>
                </c:pt>
                <c:pt idx="18">
                  <c:v>0.7522106481481482</c:v>
                </c:pt>
                <c:pt idx="19">
                  <c:v>0.75232638888888881</c:v>
                </c:pt>
                <c:pt idx="20">
                  <c:v>0.75244212962962964</c:v>
                </c:pt>
                <c:pt idx="21">
                  <c:v>0.75255787037037036</c:v>
                </c:pt>
                <c:pt idx="22">
                  <c:v>0.75267361111111108</c:v>
                </c:pt>
                <c:pt idx="23">
                  <c:v>0.75278935185185192</c:v>
                </c:pt>
                <c:pt idx="24">
                  <c:v>0.75290509259259253</c:v>
                </c:pt>
                <c:pt idx="25">
                  <c:v>0.75302083333333336</c:v>
                </c:pt>
                <c:pt idx="26">
                  <c:v>0.75313657407407408</c:v>
                </c:pt>
                <c:pt idx="27">
                  <c:v>0.75325231481481481</c:v>
                </c:pt>
                <c:pt idx="28">
                  <c:v>0.75336805555555564</c:v>
                </c:pt>
                <c:pt idx="29">
                  <c:v>0.75348379629629625</c:v>
                </c:pt>
                <c:pt idx="30">
                  <c:v>0.75359953703703697</c:v>
                </c:pt>
                <c:pt idx="31">
                  <c:v>0.7537152777777778</c:v>
                </c:pt>
                <c:pt idx="32">
                  <c:v>0.75383101851851853</c:v>
                </c:pt>
                <c:pt idx="33">
                  <c:v>0.75394675925925936</c:v>
                </c:pt>
                <c:pt idx="34">
                  <c:v>0.75406249999999997</c:v>
                </c:pt>
                <c:pt idx="35">
                  <c:v>0.75417824074074069</c:v>
                </c:pt>
                <c:pt idx="36">
                  <c:v>0.75429398148148152</c:v>
                </c:pt>
                <c:pt idx="37">
                  <c:v>0.75440972222222225</c:v>
                </c:pt>
                <c:pt idx="38">
                  <c:v>0.75452546296296286</c:v>
                </c:pt>
                <c:pt idx="39">
                  <c:v>0.75464120370370369</c:v>
                </c:pt>
                <c:pt idx="40">
                  <c:v>0.75475694444444441</c:v>
                </c:pt>
                <c:pt idx="41">
                  <c:v>0.75487268518518524</c:v>
                </c:pt>
                <c:pt idx="42">
                  <c:v>0.75498842592592597</c:v>
                </c:pt>
                <c:pt idx="43">
                  <c:v>0.75510416666666658</c:v>
                </c:pt>
                <c:pt idx="44">
                  <c:v>0.75521990740740741</c:v>
                </c:pt>
                <c:pt idx="45">
                  <c:v>0.75533564814814813</c:v>
                </c:pt>
                <c:pt idx="46">
                  <c:v>0.75545138888888885</c:v>
                </c:pt>
                <c:pt idx="47">
                  <c:v>0.75556712962962969</c:v>
                </c:pt>
                <c:pt idx="48">
                  <c:v>0.7556828703703703</c:v>
                </c:pt>
                <c:pt idx="49">
                  <c:v>0.75579861111111113</c:v>
                </c:pt>
                <c:pt idx="50">
                  <c:v>0.75591435185185185</c:v>
                </c:pt>
                <c:pt idx="51">
                  <c:v>0.75603009259259257</c:v>
                </c:pt>
                <c:pt idx="52">
                  <c:v>0.75614583333333341</c:v>
                </c:pt>
                <c:pt idx="53">
                  <c:v>0.75626157407407402</c:v>
                </c:pt>
                <c:pt idx="54">
                  <c:v>0.75637731481481485</c:v>
                </c:pt>
                <c:pt idx="55">
                  <c:v>0.75649305555555557</c:v>
                </c:pt>
                <c:pt idx="56">
                  <c:v>0.75660879629629629</c:v>
                </c:pt>
                <c:pt idx="57">
                  <c:v>0.75672453703703713</c:v>
                </c:pt>
                <c:pt idx="58">
                  <c:v>0.75684027777777774</c:v>
                </c:pt>
                <c:pt idx="59">
                  <c:v>0.75695601851851846</c:v>
                </c:pt>
                <c:pt idx="60">
                  <c:v>0.75707175925925929</c:v>
                </c:pt>
                <c:pt idx="61">
                  <c:v>0.75718750000000001</c:v>
                </c:pt>
                <c:pt idx="62">
                  <c:v>0.75730324074074085</c:v>
                </c:pt>
                <c:pt idx="63">
                  <c:v>0.75741898148148146</c:v>
                </c:pt>
                <c:pt idx="64">
                  <c:v>0.75753472222222218</c:v>
                </c:pt>
                <c:pt idx="65">
                  <c:v>0.75765046296296301</c:v>
                </c:pt>
                <c:pt idx="66">
                  <c:v>0.75776620370370373</c:v>
                </c:pt>
                <c:pt idx="67">
                  <c:v>0.75788194444444434</c:v>
                </c:pt>
                <c:pt idx="68">
                  <c:v>0.75799768518518518</c:v>
                </c:pt>
                <c:pt idx="69">
                  <c:v>0.7581134259259259</c:v>
                </c:pt>
                <c:pt idx="70">
                  <c:v>0.75822916666666673</c:v>
                </c:pt>
                <c:pt idx="71">
                  <c:v>0.75834490740740745</c:v>
                </c:pt>
                <c:pt idx="72">
                  <c:v>0.75846064814814806</c:v>
                </c:pt>
                <c:pt idx="73">
                  <c:v>0.7585763888888889</c:v>
                </c:pt>
                <c:pt idx="74">
                  <c:v>0.75869212962962962</c:v>
                </c:pt>
                <c:pt idx="75">
                  <c:v>0.75880787037037034</c:v>
                </c:pt>
                <c:pt idx="76">
                  <c:v>0.75892361111111117</c:v>
                </c:pt>
                <c:pt idx="77">
                  <c:v>0.75903935185185178</c:v>
                </c:pt>
                <c:pt idx="78">
                  <c:v>0.75915509259259262</c:v>
                </c:pt>
                <c:pt idx="79">
                  <c:v>0.75927083333333334</c:v>
                </c:pt>
                <c:pt idx="80">
                  <c:v>0.75938657407407406</c:v>
                </c:pt>
                <c:pt idx="81">
                  <c:v>0.75950231481481489</c:v>
                </c:pt>
                <c:pt idx="82">
                  <c:v>0.7596180555555555</c:v>
                </c:pt>
                <c:pt idx="83">
                  <c:v>0.75973379629629623</c:v>
                </c:pt>
                <c:pt idx="84">
                  <c:v>0.75984953703703706</c:v>
                </c:pt>
                <c:pt idx="85">
                  <c:v>0.75996527777777778</c:v>
                </c:pt>
                <c:pt idx="86">
                  <c:v>0.76008101851851861</c:v>
                </c:pt>
                <c:pt idx="87">
                  <c:v>0.76019675925925922</c:v>
                </c:pt>
                <c:pt idx="88">
                  <c:v>0.76031249999999995</c:v>
                </c:pt>
                <c:pt idx="89">
                  <c:v>0.76042824074074078</c:v>
                </c:pt>
                <c:pt idx="90">
                  <c:v>0.7605439814814815</c:v>
                </c:pt>
                <c:pt idx="91">
                  <c:v>0.76065972222222211</c:v>
                </c:pt>
                <c:pt idx="92">
                  <c:v>0.76077546296296295</c:v>
                </c:pt>
                <c:pt idx="93">
                  <c:v>0.76089120370370367</c:v>
                </c:pt>
                <c:pt idx="94">
                  <c:v>0.7610069444444445</c:v>
                </c:pt>
                <c:pt idx="95">
                  <c:v>0.76112268518518522</c:v>
                </c:pt>
                <c:pt idx="96">
                  <c:v>0.76123842592592583</c:v>
                </c:pt>
                <c:pt idx="97">
                  <c:v>0.76135416666666667</c:v>
                </c:pt>
                <c:pt idx="98">
                  <c:v>0.76146990740740739</c:v>
                </c:pt>
                <c:pt idx="99">
                  <c:v>0.76158564814814822</c:v>
                </c:pt>
                <c:pt idx="100">
                  <c:v>0.76170138888888894</c:v>
                </c:pt>
                <c:pt idx="101">
                  <c:v>0.76181712962962955</c:v>
                </c:pt>
                <c:pt idx="102">
                  <c:v>0.76193287037037039</c:v>
                </c:pt>
                <c:pt idx="103">
                  <c:v>0.76204861111111111</c:v>
                </c:pt>
                <c:pt idx="104">
                  <c:v>0.76216435185185183</c:v>
                </c:pt>
                <c:pt idx="105">
                  <c:v>0.76228009259259266</c:v>
                </c:pt>
                <c:pt idx="106">
                  <c:v>0.76239583333333327</c:v>
                </c:pt>
                <c:pt idx="107">
                  <c:v>0.76251157407407411</c:v>
                </c:pt>
                <c:pt idx="108">
                  <c:v>0.76262731481481483</c:v>
                </c:pt>
                <c:pt idx="109">
                  <c:v>0.76274305555555555</c:v>
                </c:pt>
                <c:pt idx="110">
                  <c:v>0.76285879629629638</c:v>
                </c:pt>
                <c:pt idx="111">
                  <c:v>0.76297453703703699</c:v>
                </c:pt>
                <c:pt idx="112">
                  <c:v>0.76309027777777771</c:v>
                </c:pt>
                <c:pt idx="113">
                  <c:v>0.76320601851851855</c:v>
                </c:pt>
                <c:pt idx="114">
                  <c:v>0.76332175925925927</c:v>
                </c:pt>
                <c:pt idx="115">
                  <c:v>0.7634375000000001</c:v>
                </c:pt>
                <c:pt idx="116">
                  <c:v>0.76355324074074071</c:v>
                </c:pt>
                <c:pt idx="117">
                  <c:v>0.76366898148148143</c:v>
                </c:pt>
                <c:pt idx="118">
                  <c:v>0.76378472222222227</c:v>
                </c:pt>
                <c:pt idx="119">
                  <c:v>0.76390046296296299</c:v>
                </c:pt>
                <c:pt idx="120">
                  <c:v>0.7640162037037036</c:v>
                </c:pt>
                <c:pt idx="121">
                  <c:v>0.76413194444444443</c:v>
                </c:pt>
                <c:pt idx="122">
                  <c:v>0.76424768518518515</c:v>
                </c:pt>
                <c:pt idx="123">
                  <c:v>0.76436342592592599</c:v>
                </c:pt>
                <c:pt idx="124">
                  <c:v>0.76447916666666671</c:v>
                </c:pt>
                <c:pt idx="125">
                  <c:v>0.76459490740740732</c:v>
                </c:pt>
                <c:pt idx="126">
                  <c:v>0.76471064814814815</c:v>
                </c:pt>
                <c:pt idx="127">
                  <c:v>0.76482638888888888</c:v>
                </c:pt>
                <c:pt idx="128">
                  <c:v>0.7649421296296296</c:v>
                </c:pt>
                <c:pt idx="129">
                  <c:v>0.76505787037037043</c:v>
                </c:pt>
                <c:pt idx="130">
                  <c:v>0.76517361111111104</c:v>
                </c:pt>
                <c:pt idx="131">
                  <c:v>0.76528935185185187</c:v>
                </c:pt>
                <c:pt idx="132">
                  <c:v>0.7654050925925926</c:v>
                </c:pt>
                <c:pt idx="133">
                  <c:v>0.76552083333333332</c:v>
                </c:pt>
                <c:pt idx="134">
                  <c:v>0.76563657407407415</c:v>
                </c:pt>
                <c:pt idx="135">
                  <c:v>0.76575231481481476</c:v>
                </c:pt>
                <c:pt idx="136">
                  <c:v>0.76586805555555559</c:v>
                </c:pt>
                <c:pt idx="137">
                  <c:v>0.76598379629629632</c:v>
                </c:pt>
                <c:pt idx="138">
                  <c:v>0.76609953703703704</c:v>
                </c:pt>
                <c:pt idx="139">
                  <c:v>0.76621527777777787</c:v>
                </c:pt>
                <c:pt idx="140">
                  <c:v>0.76633101851851848</c:v>
                </c:pt>
                <c:pt idx="141">
                  <c:v>0.7664467592592592</c:v>
                </c:pt>
                <c:pt idx="142">
                  <c:v>0.76656250000000004</c:v>
                </c:pt>
                <c:pt idx="143">
                  <c:v>0.76667824074074076</c:v>
                </c:pt>
                <c:pt idx="144">
                  <c:v>0.76679398148148159</c:v>
                </c:pt>
                <c:pt idx="145">
                  <c:v>0.7669097222222222</c:v>
                </c:pt>
                <c:pt idx="146">
                  <c:v>0.76702546296296292</c:v>
                </c:pt>
                <c:pt idx="147">
                  <c:v>0.76714120370370376</c:v>
                </c:pt>
                <c:pt idx="148">
                  <c:v>0.76725694444444448</c:v>
                </c:pt>
                <c:pt idx="149">
                  <c:v>0.76737268518518509</c:v>
                </c:pt>
                <c:pt idx="150">
                  <c:v>0.76748842592592592</c:v>
                </c:pt>
                <c:pt idx="151">
                  <c:v>0.76760416666666664</c:v>
                </c:pt>
                <c:pt idx="152">
                  <c:v>0.76771990740740748</c:v>
                </c:pt>
                <c:pt idx="153">
                  <c:v>0.7678356481481482</c:v>
                </c:pt>
                <c:pt idx="154">
                  <c:v>0.76795138888888881</c:v>
                </c:pt>
                <c:pt idx="155">
                  <c:v>0.76806712962962964</c:v>
                </c:pt>
                <c:pt idx="156">
                  <c:v>0.76818287037037036</c:v>
                </c:pt>
                <c:pt idx="157">
                  <c:v>0.76829861111111108</c:v>
                </c:pt>
                <c:pt idx="158">
                  <c:v>0.76841435185185192</c:v>
                </c:pt>
                <c:pt idx="159">
                  <c:v>0.76853009259259253</c:v>
                </c:pt>
                <c:pt idx="160">
                  <c:v>0.76864583333333336</c:v>
                </c:pt>
                <c:pt idx="161">
                  <c:v>0.76876157407407408</c:v>
                </c:pt>
                <c:pt idx="162">
                  <c:v>0.76887731481481481</c:v>
                </c:pt>
                <c:pt idx="163">
                  <c:v>0.76899305555555564</c:v>
                </c:pt>
                <c:pt idx="164">
                  <c:v>0.76910879629629625</c:v>
                </c:pt>
                <c:pt idx="165">
                  <c:v>0.76922453703703697</c:v>
                </c:pt>
                <c:pt idx="166">
                  <c:v>0.7693402777777778</c:v>
                </c:pt>
                <c:pt idx="167">
                  <c:v>0.76945601851851853</c:v>
                </c:pt>
                <c:pt idx="168">
                  <c:v>0.76957175925925936</c:v>
                </c:pt>
                <c:pt idx="169">
                  <c:v>0.76968749999999997</c:v>
                </c:pt>
                <c:pt idx="170">
                  <c:v>0.76980324074074069</c:v>
                </c:pt>
                <c:pt idx="171">
                  <c:v>0.76991898148148152</c:v>
                </c:pt>
                <c:pt idx="172">
                  <c:v>0.77003472222222225</c:v>
                </c:pt>
                <c:pt idx="173">
                  <c:v>0.77015046296296286</c:v>
                </c:pt>
                <c:pt idx="174">
                  <c:v>0.77026620370370369</c:v>
                </c:pt>
                <c:pt idx="175">
                  <c:v>0.77038194444444441</c:v>
                </c:pt>
                <c:pt idx="176">
                  <c:v>0.77049768518518524</c:v>
                </c:pt>
                <c:pt idx="177">
                  <c:v>0.77061342592592597</c:v>
                </c:pt>
                <c:pt idx="178">
                  <c:v>0.77072916666666658</c:v>
                </c:pt>
                <c:pt idx="179">
                  <c:v>0.77084490740740741</c:v>
                </c:pt>
              </c:numCache>
            </c:numRef>
          </c:cat>
          <c:val>
            <c:numRef>
              <c:f>Sheet1!$FA$2:$FA$181</c:f>
              <c:numCache>
                <c:formatCode>General</c:formatCode>
                <c:ptCount val="180"/>
                <c:pt idx="0">
                  <c:v>22</c:v>
                </c:pt>
                <c:pt idx="1">
                  <c:v>33</c:v>
                </c:pt>
                <c:pt idx="2">
                  <c:v>20</c:v>
                </c:pt>
                <c:pt idx="3">
                  <c:v>20</c:v>
                </c:pt>
                <c:pt idx="4">
                  <c:v>10</c:v>
                </c:pt>
                <c:pt idx="5">
                  <c:v>21</c:v>
                </c:pt>
                <c:pt idx="6">
                  <c:v>16</c:v>
                </c:pt>
                <c:pt idx="7">
                  <c:v>18</c:v>
                </c:pt>
                <c:pt idx="8">
                  <c:v>12</c:v>
                </c:pt>
                <c:pt idx="9">
                  <c:v>21</c:v>
                </c:pt>
                <c:pt idx="10">
                  <c:v>21</c:v>
                </c:pt>
                <c:pt idx="11">
                  <c:v>18</c:v>
                </c:pt>
                <c:pt idx="12">
                  <c:v>12</c:v>
                </c:pt>
                <c:pt idx="13">
                  <c:v>16</c:v>
                </c:pt>
                <c:pt idx="14">
                  <c:v>21</c:v>
                </c:pt>
                <c:pt idx="15">
                  <c:v>25</c:v>
                </c:pt>
                <c:pt idx="16">
                  <c:v>20</c:v>
                </c:pt>
                <c:pt idx="17">
                  <c:v>16</c:v>
                </c:pt>
                <c:pt idx="18">
                  <c:v>17</c:v>
                </c:pt>
                <c:pt idx="19">
                  <c:v>26</c:v>
                </c:pt>
                <c:pt idx="20">
                  <c:v>34</c:v>
                </c:pt>
                <c:pt idx="21">
                  <c:v>40</c:v>
                </c:pt>
                <c:pt idx="22">
                  <c:v>46</c:v>
                </c:pt>
                <c:pt idx="23">
                  <c:v>39</c:v>
                </c:pt>
                <c:pt idx="24">
                  <c:v>30</c:v>
                </c:pt>
                <c:pt idx="25">
                  <c:v>18</c:v>
                </c:pt>
                <c:pt idx="26">
                  <c:v>17</c:v>
                </c:pt>
                <c:pt idx="27">
                  <c:v>20</c:v>
                </c:pt>
                <c:pt idx="28">
                  <c:v>22</c:v>
                </c:pt>
                <c:pt idx="29">
                  <c:v>23</c:v>
                </c:pt>
                <c:pt idx="30">
                  <c:v>23</c:v>
                </c:pt>
                <c:pt idx="31">
                  <c:v>23</c:v>
                </c:pt>
                <c:pt idx="32">
                  <c:v>22</c:v>
                </c:pt>
                <c:pt idx="33">
                  <c:v>17</c:v>
                </c:pt>
                <c:pt idx="34">
                  <c:v>17</c:v>
                </c:pt>
                <c:pt idx="35">
                  <c:v>27</c:v>
                </c:pt>
                <c:pt idx="36">
                  <c:v>28</c:v>
                </c:pt>
                <c:pt idx="37">
                  <c:v>29</c:v>
                </c:pt>
                <c:pt idx="38">
                  <c:v>19</c:v>
                </c:pt>
                <c:pt idx="39">
                  <c:v>16</c:v>
                </c:pt>
                <c:pt idx="40">
                  <c:v>9</c:v>
                </c:pt>
                <c:pt idx="41">
                  <c:v>11</c:v>
                </c:pt>
                <c:pt idx="42">
                  <c:v>23</c:v>
                </c:pt>
                <c:pt idx="43">
                  <c:v>32</c:v>
                </c:pt>
                <c:pt idx="44">
                  <c:v>35</c:v>
                </c:pt>
                <c:pt idx="45">
                  <c:v>31</c:v>
                </c:pt>
                <c:pt idx="46">
                  <c:v>29</c:v>
                </c:pt>
                <c:pt idx="47">
                  <c:v>28</c:v>
                </c:pt>
                <c:pt idx="48">
                  <c:v>26</c:v>
                </c:pt>
                <c:pt idx="49">
                  <c:v>25</c:v>
                </c:pt>
                <c:pt idx="50">
                  <c:v>21</c:v>
                </c:pt>
                <c:pt idx="51">
                  <c:v>27</c:v>
                </c:pt>
                <c:pt idx="52">
                  <c:v>29</c:v>
                </c:pt>
                <c:pt idx="53">
                  <c:v>30</c:v>
                </c:pt>
                <c:pt idx="54">
                  <c:v>25</c:v>
                </c:pt>
                <c:pt idx="55">
                  <c:v>22</c:v>
                </c:pt>
                <c:pt idx="56">
                  <c:v>26</c:v>
                </c:pt>
                <c:pt idx="57">
                  <c:v>23</c:v>
                </c:pt>
                <c:pt idx="58">
                  <c:v>24</c:v>
                </c:pt>
                <c:pt idx="59">
                  <c:v>24</c:v>
                </c:pt>
                <c:pt idx="60">
                  <c:v>25</c:v>
                </c:pt>
                <c:pt idx="61">
                  <c:v>26</c:v>
                </c:pt>
                <c:pt idx="62">
                  <c:v>20</c:v>
                </c:pt>
                <c:pt idx="63">
                  <c:v>19</c:v>
                </c:pt>
                <c:pt idx="64">
                  <c:v>21</c:v>
                </c:pt>
                <c:pt idx="65">
                  <c:v>26</c:v>
                </c:pt>
                <c:pt idx="66">
                  <c:v>21</c:v>
                </c:pt>
                <c:pt idx="67">
                  <c:v>21</c:v>
                </c:pt>
                <c:pt idx="68">
                  <c:v>21</c:v>
                </c:pt>
                <c:pt idx="69">
                  <c:v>22</c:v>
                </c:pt>
                <c:pt idx="70">
                  <c:v>22</c:v>
                </c:pt>
                <c:pt idx="71">
                  <c:v>22</c:v>
                </c:pt>
                <c:pt idx="72">
                  <c:v>25</c:v>
                </c:pt>
                <c:pt idx="73">
                  <c:v>30</c:v>
                </c:pt>
                <c:pt idx="74">
                  <c:v>30</c:v>
                </c:pt>
                <c:pt idx="75">
                  <c:v>33</c:v>
                </c:pt>
                <c:pt idx="76">
                  <c:v>42</c:v>
                </c:pt>
                <c:pt idx="77">
                  <c:v>49</c:v>
                </c:pt>
                <c:pt idx="78">
                  <c:v>50</c:v>
                </c:pt>
                <c:pt idx="79">
                  <c:v>37</c:v>
                </c:pt>
                <c:pt idx="80">
                  <c:v>28</c:v>
                </c:pt>
                <c:pt idx="81">
                  <c:v>29</c:v>
                </c:pt>
                <c:pt idx="82">
                  <c:v>22</c:v>
                </c:pt>
                <c:pt idx="83">
                  <c:v>25</c:v>
                </c:pt>
                <c:pt idx="84">
                  <c:v>24</c:v>
                </c:pt>
                <c:pt idx="85">
                  <c:v>31</c:v>
                </c:pt>
                <c:pt idx="86">
                  <c:v>26</c:v>
                </c:pt>
                <c:pt idx="87">
                  <c:v>33</c:v>
                </c:pt>
                <c:pt idx="88">
                  <c:v>29</c:v>
                </c:pt>
                <c:pt idx="89">
                  <c:v>27</c:v>
                </c:pt>
                <c:pt idx="90">
                  <c:v>16</c:v>
                </c:pt>
                <c:pt idx="91">
                  <c:v>22</c:v>
                </c:pt>
                <c:pt idx="92">
                  <c:v>30</c:v>
                </c:pt>
                <c:pt idx="93">
                  <c:v>37</c:v>
                </c:pt>
                <c:pt idx="94">
                  <c:v>45</c:v>
                </c:pt>
                <c:pt idx="95">
                  <c:v>44</c:v>
                </c:pt>
                <c:pt idx="96">
                  <c:v>43</c:v>
                </c:pt>
                <c:pt idx="97">
                  <c:v>34</c:v>
                </c:pt>
                <c:pt idx="98">
                  <c:v>30</c:v>
                </c:pt>
                <c:pt idx="99">
                  <c:v>29</c:v>
                </c:pt>
                <c:pt idx="100">
                  <c:v>29</c:v>
                </c:pt>
                <c:pt idx="101">
                  <c:v>28</c:v>
                </c:pt>
                <c:pt idx="102">
                  <c:v>30</c:v>
                </c:pt>
                <c:pt idx="103">
                  <c:v>27</c:v>
                </c:pt>
                <c:pt idx="104">
                  <c:v>28</c:v>
                </c:pt>
                <c:pt idx="105">
                  <c:v>25</c:v>
                </c:pt>
                <c:pt idx="106">
                  <c:v>23</c:v>
                </c:pt>
                <c:pt idx="107">
                  <c:v>26</c:v>
                </c:pt>
                <c:pt idx="108">
                  <c:v>27</c:v>
                </c:pt>
                <c:pt idx="109">
                  <c:v>23</c:v>
                </c:pt>
                <c:pt idx="110">
                  <c:v>24</c:v>
                </c:pt>
                <c:pt idx="111">
                  <c:v>20</c:v>
                </c:pt>
                <c:pt idx="112">
                  <c:v>18</c:v>
                </c:pt>
                <c:pt idx="113">
                  <c:v>14</c:v>
                </c:pt>
                <c:pt idx="114">
                  <c:v>18</c:v>
                </c:pt>
                <c:pt idx="115">
                  <c:v>19</c:v>
                </c:pt>
                <c:pt idx="116">
                  <c:v>17</c:v>
                </c:pt>
                <c:pt idx="117">
                  <c:v>29</c:v>
                </c:pt>
                <c:pt idx="118">
                  <c:v>37</c:v>
                </c:pt>
                <c:pt idx="119">
                  <c:v>43</c:v>
                </c:pt>
                <c:pt idx="120">
                  <c:v>36</c:v>
                </c:pt>
                <c:pt idx="121">
                  <c:v>44</c:v>
                </c:pt>
                <c:pt idx="122">
                  <c:v>39</c:v>
                </c:pt>
                <c:pt idx="123">
                  <c:v>33</c:v>
                </c:pt>
                <c:pt idx="124">
                  <c:v>29</c:v>
                </c:pt>
                <c:pt idx="125">
                  <c:v>34</c:v>
                </c:pt>
                <c:pt idx="126">
                  <c:v>36</c:v>
                </c:pt>
                <c:pt idx="127">
                  <c:v>29</c:v>
                </c:pt>
                <c:pt idx="128">
                  <c:v>32</c:v>
                </c:pt>
                <c:pt idx="129">
                  <c:v>32</c:v>
                </c:pt>
                <c:pt idx="130">
                  <c:v>39</c:v>
                </c:pt>
                <c:pt idx="131">
                  <c:v>42</c:v>
                </c:pt>
                <c:pt idx="132">
                  <c:v>40</c:v>
                </c:pt>
                <c:pt idx="133">
                  <c:v>36</c:v>
                </c:pt>
                <c:pt idx="134">
                  <c:v>33</c:v>
                </c:pt>
                <c:pt idx="135">
                  <c:v>35</c:v>
                </c:pt>
                <c:pt idx="136">
                  <c:v>37</c:v>
                </c:pt>
                <c:pt idx="137">
                  <c:v>35</c:v>
                </c:pt>
                <c:pt idx="138">
                  <c:v>35</c:v>
                </c:pt>
                <c:pt idx="139">
                  <c:v>37</c:v>
                </c:pt>
                <c:pt idx="140">
                  <c:v>39</c:v>
                </c:pt>
                <c:pt idx="141">
                  <c:v>38</c:v>
                </c:pt>
                <c:pt idx="142">
                  <c:v>37</c:v>
                </c:pt>
                <c:pt idx="143">
                  <c:v>35</c:v>
                </c:pt>
                <c:pt idx="144">
                  <c:v>41</c:v>
                </c:pt>
                <c:pt idx="145">
                  <c:v>40</c:v>
                </c:pt>
                <c:pt idx="146">
                  <c:v>42</c:v>
                </c:pt>
                <c:pt idx="147">
                  <c:v>35</c:v>
                </c:pt>
                <c:pt idx="148">
                  <c:v>33</c:v>
                </c:pt>
                <c:pt idx="149">
                  <c:v>33</c:v>
                </c:pt>
                <c:pt idx="150">
                  <c:v>35</c:v>
                </c:pt>
                <c:pt idx="151">
                  <c:v>33</c:v>
                </c:pt>
                <c:pt idx="152">
                  <c:v>30</c:v>
                </c:pt>
                <c:pt idx="153">
                  <c:v>27</c:v>
                </c:pt>
                <c:pt idx="154">
                  <c:v>32</c:v>
                </c:pt>
                <c:pt idx="155">
                  <c:v>35</c:v>
                </c:pt>
                <c:pt idx="156">
                  <c:v>48</c:v>
                </c:pt>
                <c:pt idx="157">
                  <c:v>37</c:v>
                </c:pt>
                <c:pt idx="158">
                  <c:v>31</c:v>
                </c:pt>
                <c:pt idx="159">
                  <c:v>21</c:v>
                </c:pt>
                <c:pt idx="160">
                  <c:v>29</c:v>
                </c:pt>
                <c:pt idx="161">
                  <c:v>35</c:v>
                </c:pt>
                <c:pt idx="162">
                  <c:v>34</c:v>
                </c:pt>
                <c:pt idx="163">
                  <c:v>31</c:v>
                </c:pt>
                <c:pt idx="164">
                  <c:v>25</c:v>
                </c:pt>
                <c:pt idx="165">
                  <c:v>26</c:v>
                </c:pt>
                <c:pt idx="166">
                  <c:v>28</c:v>
                </c:pt>
                <c:pt idx="167">
                  <c:v>25</c:v>
                </c:pt>
                <c:pt idx="168">
                  <c:v>29</c:v>
                </c:pt>
                <c:pt idx="169">
                  <c:v>38</c:v>
                </c:pt>
                <c:pt idx="170">
                  <c:v>34</c:v>
                </c:pt>
                <c:pt idx="171">
                  <c:v>32</c:v>
                </c:pt>
                <c:pt idx="172">
                  <c:v>23</c:v>
                </c:pt>
                <c:pt idx="173">
                  <c:v>27</c:v>
                </c:pt>
                <c:pt idx="174">
                  <c:v>28</c:v>
                </c:pt>
                <c:pt idx="175">
                  <c:v>29</c:v>
                </c:pt>
                <c:pt idx="176">
                  <c:v>36</c:v>
                </c:pt>
                <c:pt idx="177">
                  <c:v>29</c:v>
                </c:pt>
                <c:pt idx="178">
                  <c:v>24</c:v>
                </c:pt>
                <c:pt idx="179">
                  <c:v>21</c:v>
                </c:pt>
              </c:numCache>
            </c:numRef>
          </c:val>
          <c:smooth val="0"/>
        </c:ser>
        <c:dLbls>
          <c:showLegendKey val="0"/>
          <c:showVal val="0"/>
          <c:showCatName val="0"/>
          <c:showSerName val="0"/>
          <c:showPercent val="0"/>
          <c:showBubbleSize val="0"/>
        </c:dLbls>
        <c:smooth val="0"/>
        <c:axId val="514044720"/>
        <c:axId val="514045280"/>
      </c:lineChart>
      <c:catAx>
        <c:axId val="5140447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Time:6:00pm-6:30pm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45280"/>
        <c:crosses val="autoZero"/>
        <c:auto val="1"/>
        <c:lblAlgn val="ctr"/>
        <c:lblOffset val="100"/>
        <c:noMultiLvlLbl val="0"/>
      </c:catAx>
      <c:valAx>
        <c:axId val="5140452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4044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off-peeak hour Mexico LRT station</a:t>
            </a: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Sheet1!$FE$1</c:f>
              <c:strCache>
                <c:ptCount val="1"/>
                <c:pt idx="0">
                  <c:v>PM2.5(ug/m3)</c:v>
                </c:pt>
              </c:strCache>
            </c:strRef>
          </c:tx>
          <c:spPr>
            <a:ln w="28575" cap="rnd">
              <a:solidFill>
                <a:schemeClr val="accent1"/>
              </a:solidFill>
              <a:round/>
            </a:ln>
            <a:effectLst/>
          </c:spPr>
          <c:marker>
            <c:symbol val="none"/>
          </c:marker>
          <c:cat>
            <c:numRef>
              <c:f>Sheet1!$FD$2:$FD$181</c:f>
              <c:numCache>
                <c:formatCode>h:mm:ss</c:formatCode>
                <c:ptCount val="180"/>
                <c:pt idx="0">
                  <c:v>0.61746527777777771</c:v>
                </c:pt>
                <c:pt idx="1">
                  <c:v>0.61758101851851854</c:v>
                </c:pt>
                <c:pt idx="2">
                  <c:v>0.61769675925925926</c:v>
                </c:pt>
                <c:pt idx="3">
                  <c:v>0.61781249999999999</c:v>
                </c:pt>
                <c:pt idx="4">
                  <c:v>0.61792824074074071</c:v>
                </c:pt>
                <c:pt idx="5">
                  <c:v>0.61804398148148143</c:v>
                </c:pt>
                <c:pt idx="6">
                  <c:v>0.61815972222222226</c:v>
                </c:pt>
                <c:pt idx="7">
                  <c:v>0.61827546296296299</c:v>
                </c:pt>
                <c:pt idx="8">
                  <c:v>0.61839120370370371</c:v>
                </c:pt>
                <c:pt idx="9">
                  <c:v>0.61850694444444443</c:v>
                </c:pt>
                <c:pt idx="10">
                  <c:v>0.61862268518518515</c:v>
                </c:pt>
                <c:pt idx="11">
                  <c:v>0.61873842592592598</c:v>
                </c:pt>
                <c:pt idx="12">
                  <c:v>0.61885416666666659</c:v>
                </c:pt>
                <c:pt idx="13">
                  <c:v>0.61896990740740743</c:v>
                </c:pt>
                <c:pt idx="14">
                  <c:v>0.61908564814814815</c:v>
                </c:pt>
                <c:pt idx="15">
                  <c:v>0.61920138888888887</c:v>
                </c:pt>
                <c:pt idx="16">
                  <c:v>0.6193171296296297</c:v>
                </c:pt>
                <c:pt idx="17">
                  <c:v>0.61943287037037031</c:v>
                </c:pt>
                <c:pt idx="18">
                  <c:v>0.61954861111111115</c:v>
                </c:pt>
                <c:pt idx="19">
                  <c:v>0.61966435185185187</c:v>
                </c:pt>
                <c:pt idx="20">
                  <c:v>0.61978009259259259</c:v>
                </c:pt>
                <c:pt idx="21">
                  <c:v>0.61989583333333331</c:v>
                </c:pt>
                <c:pt idx="22">
                  <c:v>0.62001157407407403</c:v>
                </c:pt>
                <c:pt idx="23">
                  <c:v>0.62012731481481487</c:v>
                </c:pt>
                <c:pt idx="24">
                  <c:v>0.62024305555555559</c:v>
                </c:pt>
                <c:pt idx="25">
                  <c:v>0.62035879629629631</c:v>
                </c:pt>
                <c:pt idx="26">
                  <c:v>0.62047453703703703</c:v>
                </c:pt>
                <c:pt idx="27">
                  <c:v>0.62059027777777775</c:v>
                </c:pt>
                <c:pt idx="28">
                  <c:v>0.62070601851851859</c:v>
                </c:pt>
                <c:pt idx="29">
                  <c:v>0.6208217592592592</c:v>
                </c:pt>
                <c:pt idx="30">
                  <c:v>0.62093750000000003</c:v>
                </c:pt>
                <c:pt idx="31">
                  <c:v>0.62105324074074075</c:v>
                </c:pt>
                <c:pt idx="32">
                  <c:v>0.62116898148148147</c:v>
                </c:pt>
                <c:pt idx="33">
                  <c:v>0.6212847222222222</c:v>
                </c:pt>
                <c:pt idx="34">
                  <c:v>0.62140046296296292</c:v>
                </c:pt>
                <c:pt idx="35">
                  <c:v>0.62151620370370375</c:v>
                </c:pt>
                <c:pt idx="36">
                  <c:v>0.62163194444444447</c:v>
                </c:pt>
                <c:pt idx="37">
                  <c:v>0.62174768518518519</c:v>
                </c:pt>
                <c:pt idx="38">
                  <c:v>0.62186342592592592</c:v>
                </c:pt>
                <c:pt idx="39">
                  <c:v>0.62197916666666664</c:v>
                </c:pt>
                <c:pt idx="40">
                  <c:v>0.62209490740740747</c:v>
                </c:pt>
                <c:pt idx="41">
                  <c:v>0.62221064814814808</c:v>
                </c:pt>
                <c:pt idx="42">
                  <c:v>0.62232638888888892</c:v>
                </c:pt>
                <c:pt idx="43">
                  <c:v>0.62244212962962964</c:v>
                </c:pt>
                <c:pt idx="44">
                  <c:v>0.62255787037037036</c:v>
                </c:pt>
                <c:pt idx="45">
                  <c:v>0.62267361111111108</c:v>
                </c:pt>
                <c:pt idx="46">
                  <c:v>0.6227893518518518</c:v>
                </c:pt>
                <c:pt idx="47">
                  <c:v>0.62290509259259264</c:v>
                </c:pt>
                <c:pt idx="48">
                  <c:v>0.62302083333333336</c:v>
                </c:pt>
                <c:pt idx="49">
                  <c:v>0.62313657407407408</c:v>
                </c:pt>
                <c:pt idx="50">
                  <c:v>0.6232523148148148</c:v>
                </c:pt>
                <c:pt idx="51">
                  <c:v>0.62336805555555552</c:v>
                </c:pt>
                <c:pt idx="52">
                  <c:v>0.62348379629629636</c:v>
                </c:pt>
                <c:pt idx="53">
                  <c:v>0.62359953703703697</c:v>
                </c:pt>
                <c:pt idx="54">
                  <c:v>0.6237152777777778</c:v>
                </c:pt>
                <c:pt idx="55">
                  <c:v>0.62383101851851852</c:v>
                </c:pt>
                <c:pt idx="56">
                  <c:v>0.62394675925925924</c:v>
                </c:pt>
                <c:pt idx="57">
                  <c:v>0.62406249999999996</c:v>
                </c:pt>
                <c:pt idx="58">
                  <c:v>0.62417824074074069</c:v>
                </c:pt>
                <c:pt idx="59">
                  <c:v>0.62429398148148152</c:v>
                </c:pt>
                <c:pt idx="60">
                  <c:v>0.62440972222222224</c:v>
                </c:pt>
                <c:pt idx="61">
                  <c:v>0.62452546296296296</c:v>
                </c:pt>
                <c:pt idx="62">
                  <c:v>0.62464120370370368</c:v>
                </c:pt>
                <c:pt idx="63">
                  <c:v>0.62475694444444441</c:v>
                </c:pt>
                <c:pt idx="64">
                  <c:v>0.62487268518518524</c:v>
                </c:pt>
                <c:pt idx="65">
                  <c:v>0.62498842592592596</c:v>
                </c:pt>
                <c:pt idx="66">
                  <c:v>0.62510416666666668</c:v>
                </c:pt>
                <c:pt idx="67">
                  <c:v>0.6252199074074074</c:v>
                </c:pt>
                <c:pt idx="68">
                  <c:v>0.62533564814814813</c:v>
                </c:pt>
                <c:pt idx="69">
                  <c:v>0.62545138888888896</c:v>
                </c:pt>
                <c:pt idx="70">
                  <c:v>0.62556712962962957</c:v>
                </c:pt>
                <c:pt idx="71">
                  <c:v>0.6256828703703704</c:v>
                </c:pt>
                <c:pt idx="72">
                  <c:v>0.62579861111111112</c:v>
                </c:pt>
                <c:pt idx="73">
                  <c:v>0.62591435185185185</c:v>
                </c:pt>
                <c:pt idx="74">
                  <c:v>0.62603009259259257</c:v>
                </c:pt>
                <c:pt idx="75">
                  <c:v>0.62614583333333329</c:v>
                </c:pt>
                <c:pt idx="76">
                  <c:v>0.62626157407407412</c:v>
                </c:pt>
                <c:pt idx="77">
                  <c:v>0.62637731481481485</c:v>
                </c:pt>
                <c:pt idx="78">
                  <c:v>0.62649305555555557</c:v>
                </c:pt>
                <c:pt idx="79">
                  <c:v>0.62660879629629629</c:v>
                </c:pt>
                <c:pt idx="80">
                  <c:v>0.62672453703703701</c:v>
                </c:pt>
                <c:pt idx="81">
                  <c:v>0.62684027777777784</c:v>
                </c:pt>
                <c:pt idx="82">
                  <c:v>0.62695601851851845</c:v>
                </c:pt>
                <c:pt idx="83">
                  <c:v>0.62707175925925929</c:v>
                </c:pt>
                <c:pt idx="84">
                  <c:v>0.62718750000000001</c:v>
                </c:pt>
                <c:pt idx="85">
                  <c:v>0.62730324074074073</c:v>
                </c:pt>
                <c:pt idx="86">
                  <c:v>0.62741898148148145</c:v>
                </c:pt>
                <c:pt idx="87">
                  <c:v>0.62753472222222217</c:v>
                </c:pt>
                <c:pt idx="88">
                  <c:v>0.62765046296296301</c:v>
                </c:pt>
                <c:pt idx="89">
                  <c:v>0.62776620370370373</c:v>
                </c:pt>
                <c:pt idx="90">
                  <c:v>0.62788194444444445</c:v>
                </c:pt>
                <c:pt idx="91">
                  <c:v>0.62799768518518517</c:v>
                </c:pt>
                <c:pt idx="92">
                  <c:v>0.62811342592592589</c:v>
                </c:pt>
                <c:pt idx="93">
                  <c:v>0.62822916666666673</c:v>
                </c:pt>
                <c:pt idx="94">
                  <c:v>0.62834490740740734</c:v>
                </c:pt>
                <c:pt idx="95">
                  <c:v>0.62846064814814817</c:v>
                </c:pt>
                <c:pt idx="96">
                  <c:v>0.62857638888888889</c:v>
                </c:pt>
                <c:pt idx="97">
                  <c:v>0.62869212962962961</c:v>
                </c:pt>
                <c:pt idx="98">
                  <c:v>0.62880787037037034</c:v>
                </c:pt>
                <c:pt idx="99">
                  <c:v>0.62892361111111106</c:v>
                </c:pt>
                <c:pt idx="100">
                  <c:v>0.62903935185185189</c:v>
                </c:pt>
                <c:pt idx="101">
                  <c:v>0.62915509259259261</c:v>
                </c:pt>
                <c:pt idx="102">
                  <c:v>0.62927083333333333</c:v>
                </c:pt>
                <c:pt idx="103">
                  <c:v>0.62938657407407406</c:v>
                </c:pt>
                <c:pt idx="104">
                  <c:v>0.62950231481481478</c:v>
                </c:pt>
                <c:pt idx="105">
                  <c:v>0.62961805555555561</c:v>
                </c:pt>
                <c:pt idx="106">
                  <c:v>0.62973379629629633</c:v>
                </c:pt>
                <c:pt idx="107">
                  <c:v>0.62984953703703705</c:v>
                </c:pt>
                <c:pt idx="108">
                  <c:v>0.62996527777777778</c:v>
                </c:pt>
                <c:pt idx="109">
                  <c:v>0.6300810185185185</c:v>
                </c:pt>
                <c:pt idx="110">
                  <c:v>0.63019675925925933</c:v>
                </c:pt>
                <c:pt idx="111">
                  <c:v>0.63031249999999994</c:v>
                </c:pt>
                <c:pt idx="112">
                  <c:v>0.63042824074074078</c:v>
                </c:pt>
                <c:pt idx="113">
                  <c:v>0.6305439814814815</c:v>
                </c:pt>
                <c:pt idx="114">
                  <c:v>0.63065972222222222</c:v>
                </c:pt>
                <c:pt idx="115">
                  <c:v>0.63077546296296294</c:v>
                </c:pt>
                <c:pt idx="116">
                  <c:v>0.63089120370370366</c:v>
                </c:pt>
                <c:pt idx="117">
                  <c:v>0.6310069444444445</c:v>
                </c:pt>
                <c:pt idx="118">
                  <c:v>0.63112268518518522</c:v>
                </c:pt>
                <c:pt idx="119">
                  <c:v>0.63123842592592594</c:v>
                </c:pt>
                <c:pt idx="120">
                  <c:v>0.63135416666666666</c:v>
                </c:pt>
                <c:pt idx="121">
                  <c:v>0.63146990740740738</c:v>
                </c:pt>
                <c:pt idx="122">
                  <c:v>0.63158564814814822</c:v>
                </c:pt>
                <c:pt idx="123">
                  <c:v>0.63170138888888883</c:v>
                </c:pt>
                <c:pt idx="124">
                  <c:v>0.63181712962962966</c:v>
                </c:pt>
                <c:pt idx="125">
                  <c:v>0.63193287037037038</c:v>
                </c:pt>
                <c:pt idx="126">
                  <c:v>0.6320486111111111</c:v>
                </c:pt>
                <c:pt idx="127">
                  <c:v>0.63216435185185182</c:v>
                </c:pt>
                <c:pt idx="128">
                  <c:v>0.63228009259259255</c:v>
                </c:pt>
                <c:pt idx="129">
                  <c:v>0.63239583333333338</c:v>
                </c:pt>
                <c:pt idx="130">
                  <c:v>0.6325115740740741</c:v>
                </c:pt>
                <c:pt idx="131">
                  <c:v>0.63262731481481482</c:v>
                </c:pt>
                <c:pt idx="132">
                  <c:v>0.63274305555555554</c:v>
                </c:pt>
                <c:pt idx="133">
                  <c:v>0.63285879629629627</c:v>
                </c:pt>
                <c:pt idx="134">
                  <c:v>0.6329745370370371</c:v>
                </c:pt>
                <c:pt idx="135">
                  <c:v>0.63309027777777771</c:v>
                </c:pt>
                <c:pt idx="136">
                  <c:v>0.63320601851851854</c:v>
                </c:pt>
                <c:pt idx="137">
                  <c:v>0.63332175925925926</c:v>
                </c:pt>
                <c:pt idx="138">
                  <c:v>0.63343749999999999</c:v>
                </c:pt>
                <c:pt idx="139">
                  <c:v>0.63355324074074071</c:v>
                </c:pt>
                <c:pt idx="140">
                  <c:v>0.63366898148148143</c:v>
                </c:pt>
                <c:pt idx="141">
                  <c:v>0.63378472222222226</c:v>
                </c:pt>
                <c:pt idx="142">
                  <c:v>0.63390046296296299</c:v>
                </c:pt>
                <c:pt idx="143">
                  <c:v>0.63401620370370371</c:v>
                </c:pt>
                <c:pt idx="144">
                  <c:v>0.63413194444444443</c:v>
                </c:pt>
                <c:pt idx="145">
                  <c:v>0.63424768518518515</c:v>
                </c:pt>
                <c:pt idx="146">
                  <c:v>0.63436342592592598</c:v>
                </c:pt>
                <c:pt idx="147">
                  <c:v>0.63447916666666659</c:v>
                </c:pt>
                <c:pt idx="148">
                  <c:v>0.63459490740740743</c:v>
                </c:pt>
                <c:pt idx="149">
                  <c:v>0.63471064814814815</c:v>
                </c:pt>
                <c:pt idx="150">
                  <c:v>0.63482638888888887</c:v>
                </c:pt>
                <c:pt idx="151">
                  <c:v>0.6349421296296297</c:v>
                </c:pt>
                <c:pt idx="152">
                  <c:v>0.63505787037037031</c:v>
                </c:pt>
                <c:pt idx="153">
                  <c:v>0.63517361111111115</c:v>
                </c:pt>
                <c:pt idx="154">
                  <c:v>0.63528935185185187</c:v>
                </c:pt>
                <c:pt idx="155">
                  <c:v>0.63540509259259259</c:v>
                </c:pt>
                <c:pt idx="156">
                  <c:v>0.63552083333333331</c:v>
                </c:pt>
                <c:pt idx="157">
                  <c:v>0.63563657407407403</c:v>
                </c:pt>
                <c:pt idx="158">
                  <c:v>0.63575231481481487</c:v>
                </c:pt>
                <c:pt idx="159">
                  <c:v>0.63586805555555559</c:v>
                </c:pt>
                <c:pt idx="160">
                  <c:v>0.63598379629629631</c:v>
                </c:pt>
                <c:pt idx="161">
                  <c:v>0.63609953703703703</c:v>
                </c:pt>
                <c:pt idx="162">
                  <c:v>0.63621527777777775</c:v>
                </c:pt>
                <c:pt idx="163">
                  <c:v>0.63633101851851859</c:v>
                </c:pt>
                <c:pt idx="164">
                  <c:v>0.6364467592592592</c:v>
                </c:pt>
                <c:pt idx="165">
                  <c:v>0.63656250000000003</c:v>
                </c:pt>
                <c:pt idx="166">
                  <c:v>0.63667824074074075</c:v>
                </c:pt>
                <c:pt idx="167">
                  <c:v>0.63679398148148147</c:v>
                </c:pt>
                <c:pt idx="168">
                  <c:v>0.6369097222222222</c:v>
                </c:pt>
                <c:pt idx="169">
                  <c:v>0.63702546296296292</c:v>
                </c:pt>
                <c:pt idx="170">
                  <c:v>0.63714120370370375</c:v>
                </c:pt>
                <c:pt idx="171">
                  <c:v>0.63725694444444447</c:v>
                </c:pt>
                <c:pt idx="172">
                  <c:v>0.63737268518518519</c:v>
                </c:pt>
                <c:pt idx="173">
                  <c:v>0.63748842592592592</c:v>
                </c:pt>
                <c:pt idx="174">
                  <c:v>0.63760416666666664</c:v>
                </c:pt>
                <c:pt idx="175">
                  <c:v>0.63771990740740747</c:v>
                </c:pt>
                <c:pt idx="176">
                  <c:v>0.63783564814814808</c:v>
                </c:pt>
                <c:pt idx="177">
                  <c:v>0.63795138888888892</c:v>
                </c:pt>
                <c:pt idx="178">
                  <c:v>0.63806712962962964</c:v>
                </c:pt>
                <c:pt idx="179">
                  <c:v>0.63818287037037036</c:v>
                </c:pt>
              </c:numCache>
            </c:numRef>
          </c:cat>
          <c:val>
            <c:numRef>
              <c:f>Sheet1!$FE$2:$FE$181</c:f>
              <c:numCache>
                <c:formatCode>General</c:formatCode>
                <c:ptCount val="180"/>
                <c:pt idx="0">
                  <c:v>5</c:v>
                </c:pt>
                <c:pt idx="1">
                  <c:v>5</c:v>
                </c:pt>
                <c:pt idx="2">
                  <c:v>6</c:v>
                </c:pt>
                <c:pt idx="3">
                  <c:v>6</c:v>
                </c:pt>
                <c:pt idx="4">
                  <c:v>6</c:v>
                </c:pt>
                <c:pt idx="5">
                  <c:v>6</c:v>
                </c:pt>
                <c:pt idx="6">
                  <c:v>7</c:v>
                </c:pt>
                <c:pt idx="7">
                  <c:v>6</c:v>
                </c:pt>
                <c:pt idx="8">
                  <c:v>6</c:v>
                </c:pt>
                <c:pt idx="9">
                  <c:v>6</c:v>
                </c:pt>
                <c:pt idx="10">
                  <c:v>7</c:v>
                </c:pt>
                <c:pt idx="11">
                  <c:v>6</c:v>
                </c:pt>
                <c:pt idx="12">
                  <c:v>7</c:v>
                </c:pt>
                <c:pt idx="13">
                  <c:v>7</c:v>
                </c:pt>
                <c:pt idx="14">
                  <c:v>7</c:v>
                </c:pt>
                <c:pt idx="15">
                  <c:v>7</c:v>
                </c:pt>
                <c:pt idx="16">
                  <c:v>6</c:v>
                </c:pt>
                <c:pt idx="17">
                  <c:v>6</c:v>
                </c:pt>
                <c:pt idx="18">
                  <c:v>5</c:v>
                </c:pt>
                <c:pt idx="19">
                  <c:v>5</c:v>
                </c:pt>
                <c:pt idx="20">
                  <c:v>5</c:v>
                </c:pt>
                <c:pt idx="21">
                  <c:v>5</c:v>
                </c:pt>
                <c:pt idx="22">
                  <c:v>5</c:v>
                </c:pt>
                <c:pt idx="23">
                  <c:v>6</c:v>
                </c:pt>
                <c:pt idx="24">
                  <c:v>6</c:v>
                </c:pt>
                <c:pt idx="25">
                  <c:v>7</c:v>
                </c:pt>
                <c:pt idx="26">
                  <c:v>8</c:v>
                </c:pt>
                <c:pt idx="27">
                  <c:v>8</c:v>
                </c:pt>
                <c:pt idx="28">
                  <c:v>9</c:v>
                </c:pt>
                <c:pt idx="29">
                  <c:v>10</c:v>
                </c:pt>
                <c:pt idx="30">
                  <c:v>13</c:v>
                </c:pt>
                <c:pt idx="31">
                  <c:v>14</c:v>
                </c:pt>
                <c:pt idx="32">
                  <c:v>13</c:v>
                </c:pt>
                <c:pt idx="33">
                  <c:v>10</c:v>
                </c:pt>
                <c:pt idx="34">
                  <c:v>8</c:v>
                </c:pt>
                <c:pt idx="35">
                  <c:v>7</c:v>
                </c:pt>
                <c:pt idx="36">
                  <c:v>8</c:v>
                </c:pt>
                <c:pt idx="37">
                  <c:v>9</c:v>
                </c:pt>
                <c:pt idx="38">
                  <c:v>8</c:v>
                </c:pt>
                <c:pt idx="39">
                  <c:v>7</c:v>
                </c:pt>
                <c:pt idx="40">
                  <c:v>7</c:v>
                </c:pt>
                <c:pt idx="41">
                  <c:v>7</c:v>
                </c:pt>
                <c:pt idx="42">
                  <c:v>7</c:v>
                </c:pt>
                <c:pt idx="43">
                  <c:v>7</c:v>
                </c:pt>
                <c:pt idx="44">
                  <c:v>9</c:v>
                </c:pt>
                <c:pt idx="45">
                  <c:v>9</c:v>
                </c:pt>
                <c:pt idx="46">
                  <c:v>10</c:v>
                </c:pt>
                <c:pt idx="47">
                  <c:v>10</c:v>
                </c:pt>
                <c:pt idx="48">
                  <c:v>9</c:v>
                </c:pt>
                <c:pt idx="49">
                  <c:v>8</c:v>
                </c:pt>
                <c:pt idx="50">
                  <c:v>7</c:v>
                </c:pt>
                <c:pt idx="51">
                  <c:v>7</c:v>
                </c:pt>
                <c:pt idx="52">
                  <c:v>7</c:v>
                </c:pt>
                <c:pt idx="53">
                  <c:v>8</c:v>
                </c:pt>
                <c:pt idx="54">
                  <c:v>8</c:v>
                </c:pt>
                <c:pt idx="55">
                  <c:v>8</c:v>
                </c:pt>
                <c:pt idx="56">
                  <c:v>7</c:v>
                </c:pt>
                <c:pt idx="57">
                  <c:v>7</c:v>
                </c:pt>
                <c:pt idx="58">
                  <c:v>7</c:v>
                </c:pt>
                <c:pt idx="59">
                  <c:v>7</c:v>
                </c:pt>
                <c:pt idx="60">
                  <c:v>8</c:v>
                </c:pt>
                <c:pt idx="61">
                  <c:v>8</c:v>
                </c:pt>
                <c:pt idx="62">
                  <c:v>7</c:v>
                </c:pt>
                <c:pt idx="63">
                  <c:v>6</c:v>
                </c:pt>
                <c:pt idx="64">
                  <c:v>7</c:v>
                </c:pt>
                <c:pt idx="65">
                  <c:v>6</c:v>
                </c:pt>
                <c:pt idx="66">
                  <c:v>6</c:v>
                </c:pt>
                <c:pt idx="67">
                  <c:v>6</c:v>
                </c:pt>
                <c:pt idx="68">
                  <c:v>6</c:v>
                </c:pt>
                <c:pt idx="69">
                  <c:v>7</c:v>
                </c:pt>
                <c:pt idx="70">
                  <c:v>7</c:v>
                </c:pt>
                <c:pt idx="71">
                  <c:v>9</c:v>
                </c:pt>
                <c:pt idx="72">
                  <c:v>10</c:v>
                </c:pt>
                <c:pt idx="73">
                  <c:v>10</c:v>
                </c:pt>
                <c:pt idx="74">
                  <c:v>10</c:v>
                </c:pt>
                <c:pt idx="75">
                  <c:v>12</c:v>
                </c:pt>
                <c:pt idx="76">
                  <c:v>18</c:v>
                </c:pt>
                <c:pt idx="77">
                  <c:v>18</c:v>
                </c:pt>
                <c:pt idx="78">
                  <c:v>17</c:v>
                </c:pt>
                <c:pt idx="79">
                  <c:v>12</c:v>
                </c:pt>
                <c:pt idx="80">
                  <c:v>12</c:v>
                </c:pt>
                <c:pt idx="81">
                  <c:v>10</c:v>
                </c:pt>
                <c:pt idx="82">
                  <c:v>10</c:v>
                </c:pt>
                <c:pt idx="83">
                  <c:v>7</c:v>
                </c:pt>
                <c:pt idx="84">
                  <c:v>6</c:v>
                </c:pt>
                <c:pt idx="85">
                  <c:v>7</c:v>
                </c:pt>
                <c:pt idx="86">
                  <c:v>8</c:v>
                </c:pt>
                <c:pt idx="87">
                  <c:v>10</c:v>
                </c:pt>
                <c:pt idx="88">
                  <c:v>13</c:v>
                </c:pt>
                <c:pt idx="89">
                  <c:v>14</c:v>
                </c:pt>
                <c:pt idx="90">
                  <c:v>13</c:v>
                </c:pt>
                <c:pt idx="91">
                  <c:v>11</c:v>
                </c:pt>
                <c:pt idx="92">
                  <c:v>9</c:v>
                </c:pt>
                <c:pt idx="93">
                  <c:v>8</c:v>
                </c:pt>
                <c:pt idx="94">
                  <c:v>7</c:v>
                </c:pt>
                <c:pt idx="95">
                  <c:v>7</c:v>
                </c:pt>
                <c:pt idx="96">
                  <c:v>6</c:v>
                </c:pt>
                <c:pt idx="97">
                  <c:v>6</c:v>
                </c:pt>
                <c:pt idx="98">
                  <c:v>6</c:v>
                </c:pt>
                <c:pt idx="99">
                  <c:v>7</c:v>
                </c:pt>
                <c:pt idx="100">
                  <c:v>8</c:v>
                </c:pt>
                <c:pt idx="101">
                  <c:v>10</c:v>
                </c:pt>
                <c:pt idx="102">
                  <c:v>11</c:v>
                </c:pt>
                <c:pt idx="103">
                  <c:v>12</c:v>
                </c:pt>
                <c:pt idx="104">
                  <c:v>10</c:v>
                </c:pt>
                <c:pt idx="105">
                  <c:v>10</c:v>
                </c:pt>
                <c:pt idx="106">
                  <c:v>12</c:v>
                </c:pt>
                <c:pt idx="107">
                  <c:v>12</c:v>
                </c:pt>
                <c:pt idx="108">
                  <c:v>12</c:v>
                </c:pt>
                <c:pt idx="109">
                  <c:v>12</c:v>
                </c:pt>
                <c:pt idx="110">
                  <c:v>12</c:v>
                </c:pt>
                <c:pt idx="111">
                  <c:v>11</c:v>
                </c:pt>
                <c:pt idx="112">
                  <c:v>8</c:v>
                </c:pt>
                <c:pt idx="113">
                  <c:v>6</c:v>
                </c:pt>
                <c:pt idx="114">
                  <c:v>6</c:v>
                </c:pt>
                <c:pt idx="115">
                  <c:v>7</c:v>
                </c:pt>
                <c:pt idx="116">
                  <c:v>7</c:v>
                </c:pt>
                <c:pt idx="117">
                  <c:v>8</c:v>
                </c:pt>
                <c:pt idx="118">
                  <c:v>9</c:v>
                </c:pt>
                <c:pt idx="119">
                  <c:v>10</c:v>
                </c:pt>
                <c:pt idx="120">
                  <c:v>9</c:v>
                </c:pt>
                <c:pt idx="121">
                  <c:v>7</c:v>
                </c:pt>
                <c:pt idx="122">
                  <c:v>6</c:v>
                </c:pt>
                <c:pt idx="123">
                  <c:v>6</c:v>
                </c:pt>
                <c:pt idx="124">
                  <c:v>7</c:v>
                </c:pt>
                <c:pt idx="125">
                  <c:v>8</c:v>
                </c:pt>
                <c:pt idx="126">
                  <c:v>8</c:v>
                </c:pt>
                <c:pt idx="127">
                  <c:v>7</c:v>
                </c:pt>
                <c:pt idx="128">
                  <c:v>7</c:v>
                </c:pt>
                <c:pt idx="129">
                  <c:v>7</c:v>
                </c:pt>
                <c:pt idx="130">
                  <c:v>7</c:v>
                </c:pt>
                <c:pt idx="131">
                  <c:v>6</c:v>
                </c:pt>
                <c:pt idx="132">
                  <c:v>6</c:v>
                </c:pt>
                <c:pt idx="133">
                  <c:v>7</c:v>
                </c:pt>
                <c:pt idx="134">
                  <c:v>7</c:v>
                </c:pt>
                <c:pt idx="135">
                  <c:v>10</c:v>
                </c:pt>
                <c:pt idx="136">
                  <c:v>9</c:v>
                </c:pt>
                <c:pt idx="137">
                  <c:v>9</c:v>
                </c:pt>
                <c:pt idx="138">
                  <c:v>7</c:v>
                </c:pt>
                <c:pt idx="139">
                  <c:v>9</c:v>
                </c:pt>
                <c:pt idx="140">
                  <c:v>13</c:v>
                </c:pt>
                <c:pt idx="141">
                  <c:v>15</c:v>
                </c:pt>
                <c:pt idx="142">
                  <c:v>14</c:v>
                </c:pt>
                <c:pt idx="143">
                  <c:v>10</c:v>
                </c:pt>
                <c:pt idx="144">
                  <c:v>8</c:v>
                </c:pt>
                <c:pt idx="145">
                  <c:v>7</c:v>
                </c:pt>
                <c:pt idx="146">
                  <c:v>7</c:v>
                </c:pt>
                <c:pt idx="147">
                  <c:v>8</c:v>
                </c:pt>
                <c:pt idx="148">
                  <c:v>9</c:v>
                </c:pt>
                <c:pt idx="149">
                  <c:v>9</c:v>
                </c:pt>
                <c:pt idx="150">
                  <c:v>8</c:v>
                </c:pt>
                <c:pt idx="151">
                  <c:v>7</c:v>
                </c:pt>
                <c:pt idx="152">
                  <c:v>8</c:v>
                </c:pt>
                <c:pt idx="153">
                  <c:v>9</c:v>
                </c:pt>
                <c:pt idx="154">
                  <c:v>9</c:v>
                </c:pt>
                <c:pt idx="155">
                  <c:v>8</c:v>
                </c:pt>
                <c:pt idx="156">
                  <c:v>10</c:v>
                </c:pt>
                <c:pt idx="157">
                  <c:v>9</c:v>
                </c:pt>
                <c:pt idx="158">
                  <c:v>9</c:v>
                </c:pt>
                <c:pt idx="159">
                  <c:v>9</c:v>
                </c:pt>
                <c:pt idx="160">
                  <c:v>13</c:v>
                </c:pt>
                <c:pt idx="161">
                  <c:v>14</c:v>
                </c:pt>
                <c:pt idx="162">
                  <c:v>11</c:v>
                </c:pt>
                <c:pt idx="163">
                  <c:v>7</c:v>
                </c:pt>
                <c:pt idx="164">
                  <c:v>6</c:v>
                </c:pt>
                <c:pt idx="165">
                  <c:v>5</c:v>
                </c:pt>
                <c:pt idx="166">
                  <c:v>6</c:v>
                </c:pt>
                <c:pt idx="167">
                  <c:v>6</c:v>
                </c:pt>
                <c:pt idx="168">
                  <c:v>6</c:v>
                </c:pt>
                <c:pt idx="169">
                  <c:v>6</c:v>
                </c:pt>
                <c:pt idx="170">
                  <c:v>6</c:v>
                </c:pt>
                <c:pt idx="171">
                  <c:v>6</c:v>
                </c:pt>
                <c:pt idx="172">
                  <c:v>6</c:v>
                </c:pt>
                <c:pt idx="173">
                  <c:v>7</c:v>
                </c:pt>
                <c:pt idx="174">
                  <c:v>8</c:v>
                </c:pt>
                <c:pt idx="175">
                  <c:v>8</c:v>
                </c:pt>
                <c:pt idx="176">
                  <c:v>7</c:v>
                </c:pt>
                <c:pt idx="177">
                  <c:v>9</c:v>
                </c:pt>
                <c:pt idx="178">
                  <c:v>11</c:v>
                </c:pt>
                <c:pt idx="179">
                  <c:v>13</c:v>
                </c:pt>
              </c:numCache>
            </c:numRef>
          </c:val>
          <c:smooth val="0"/>
        </c:ser>
        <c:ser>
          <c:idx val="1"/>
          <c:order val="1"/>
          <c:tx>
            <c:strRef>
              <c:f>Sheet1!$FG$1</c:f>
              <c:strCache>
                <c:ptCount val="1"/>
                <c:pt idx="0">
                  <c:v>PM10(ug/m3)</c:v>
                </c:pt>
              </c:strCache>
            </c:strRef>
          </c:tx>
          <c:spPr>
            <a:ln w="28575" cap="rnd">
              <a:solidFill>
                <a:schemeClr val="accent2"/>
              </a:solidFill>
              <a:round/>
            </a:ln>
            <a:effectLst/>
          </c:spPr>
          <c:marker>
            <c:symbol val="none"/>
          </c:marker>
          <c:cat>
            <c:numRef>
              <c:f>Sheet1!$FD$2:$FD$181</c:f>
              <c:numCache>
                <c:formatCode>h:mm:ss</c:formatCode>
                <c:ptCount val="180"/>
                <c:pt idx="0">
                  <c:v>0.61746527777777771</c:v>
                </c:pt>
                <c:pt idx="1">
                  <c:v>0.61758101851851854</c:v>
                </c:pt>
                <c:pt idx="2">
                  <c:v>0.61769675925925926</c:v>
                </c:pt>
                <c:pt idx="3">
                  <c:v>0.61781249999999999</c:v>
                </c:pt>
                <c:pt idx="4">
                  <c:v>0.61792824074074071</c:v>
                </c:pt>
                <c:pt idx="5">
                  <c:v>0.61804398148148143</c:v>
                </c:pt>
                <c:pt idx="6">
                  <c:v>0.61815972222222226</c:v>
                </c:pt>
                <c:pt idx="7">
                  <c:v>0.61827546296296299</c:v>
                </c:pt>
                <c:pt idx="8">
                  <c:v>0.61839120370370371</c:v>
                </c:pt>
                <c:pt idx="9">
                  <c:v>0.61850694444444443</c:v>
                </c:pt>
                <c:pt idx="10">
                  <c:v>0.61862268518518515</c:v>
                </c:pt>
                <c:pt idx="11">
                  <c:v>0.61873842592592598</c:v>
                </c:pt>
                <c:pt idx="12">
                  <c:v>0.61885416666666659</c:v>
                </c:pt>
                <c:pt idx="13">
                  <c:v>0.61896990740740743</c:v>
                </c:pt>
                <c:pt idx="14">
                  <c:v>0.61908564814814815</c:v>
                </c:pt>
                <c:pt idx="15">
                  <c:v>0.61920138888888887</c:v>
                </c:pt>
                <c:pt idx="16">
                  <c:v>0.6193171296296297</c:v>
                </c:pt>
                <c:pt idx="17">
                  <c:v>0.61943287037037031</c:v>
                </c:pt>
                <c:pt idx="18">
                  <c:v>0.61954861111111115</c:v>
                </c:pt>
                <c:pt idx="19">
                  <c:v>0.61966435185185187</c:v>
                </c:pt>
                <c:pt idx="20">
                  <c:v>0.61978009259259259</c:v>
                </c:pt>
                <c:pt idx="21">
                  <c:v>0.61989583333333331</c:v>
                </c:pt>
                <c:pt idx="22">
                  <c:v>0.62001157407407403</c:v>
                </c:pt>
                <c:pt idx="23">
                  <c:v>0.62012731481481487</c:v>
                </c:pt>
                <c:pt idx="24">
                  <c:v>0.62024305555555559</c:v>
                </c:pt>
                <c:pt idx="25">
                  <c:v>0.62035879629629631</c:v>
                </c:pt>
                <c:pt idx="26">
                  <c:v>0.62047453703703703</c:v>
                </c:pt>
                <c:pt idx="27">
                  <c:v>0.62059027777777775</c:v>
                </c:pt>
                <c:pt idx="28">
                  <c:v>0.62070601851851859</c:v>
                </c:pt>
                <c:pt idx="29">
                  <c:v>0.6208217592592592</c:v>
                </c:pt>
                <c:pt idx="30">
                  <c:v>0.62093750000000003</c:v>
                </c:pt>
                <c:pt idx="31">
                  <c:v>0.62105324074074075</c:v>
                </c:pt>
                <c:pt idx="32">
                  <c:v>0.62116898148148147</c:v>
                </c:pt>
                <c:pt idx="33">
                  <c:v>0.6212847222222222</c:v>
                </c:pt>
                <c:pt idx="34">
                  <c:v>0.62140046296296292</c:v>
                </c:pt>
                <c:pt idx="35">
                  <c:v>0.62151620370370375</c:v>
                </c:pt>
                <c:pt idx="36">
                  <c:v>0.62163194444444447</c:v>
                </c:pt>
                <c:pt idx="37">
                  <c:v>0.62174768518518519</c:v>
                </c:pt>
                <c:pt idx="38">
                  <c:v>0.62186342592592592</c:v>
                </c:pt>
                <c:pt idx="39">
                  <c:v>0.62197916666666664</c:v>
                </c:pt>
                <c:pt idx="40">
                  <c:v>0.62209490740740747</c:v>
                </c:pt>
                <c:pt idx="41">
                  <c:v>0.62221064814814808</c:v>
                </c:pt>
                <c:pt idx="42">
                  <c:v>0.62232638888888892</c:v>
                </c:pt>
                <c:pt idx="43">
                  <c:v>0.62244212962962964</c:v>
                </c:pt>
                <c:pt idx="44">
                  <c:v>0.62255787037037036</c:v>
                </c:pt>
                <c:pt idx="45">
                  <c:v>0.62267361111111108</c:v>
                </c:pt>
                <c:pt idx="46">
                  <c:v>0.6227893518518518</c:v>
                </c:pt>
                <c:pt idx="47">
                  <c:v>0.62290509259259264</c:v>
                </c:pt>
                <c:pt idx="48">
                  <c:v>0.62302083333333336</c:v>
                </c:pt>
                <c:pt idx="49">
                  <c:v>0.62313657407407408</c:v>
                </c:pt>
                <c:pt idx="50">
                  <c:v>0.6232523148148148</c:v>
                </c:pt>
                <c:pt idx="51">
                  <c:v>0.62336805555555552</c:v>
                </c:pt>
                <c:pt idx="52">
                  <c:v>0.62348379629629636</c:v>
                </c:pt>
                <c:pt idx="53">
                  <c:v>0.62359953703703697</c:v>
                </c:pt>
                <c:pt idx="54">
                  <c:v>0.6237152777777778</c:v>
                </c:pt>
                <c:pt idx="55">
                  <c:v>0.62383101851851852</c:v>
                </c:pt>
                <c:pt idx="56">
                  <c:v>0.62394675925925924</c:v>
                </c:pt>
                <c:pt idx="57">
                  <c:v>0.62406249999999996</c:v>
                </c:pt>
                <c:pt idx="58">
                  <c:v>0.62417824074074069</c:v>
                </c:pt>
                <c:pt idx="59">
                  <c:v>0.62429398148148152</c:v>
                </c:pt>
                <c:pt idx="60">
                  <c:v>0.62440972222222224</c:v>
                </c:pt>
                <c:pt idx="61">
                  <c:v>0.62452546296296296</c:v>
                </c:pt>
                <c:pt idx="62">
                  <c:v>0.62464120370370368</c:v>
                </c:pt>
                <c:pt idx="63">
                  <c:v>0.62475694444444441</c:v>
                </c:pt>
                <c:pt idx="64">
                  <c:v>0.62487268518518524</c:v>
                </c:pt>
                <c:pt idx="65">
                  <c:v>0.62498842592592596</c:v>
                </c:pt>
                <c:pt idx="66">
                  <c:v>0.62510416666666668</c:v>
                </c:pt>
                <c:pt idx="67">
                  <c:v>0.6252199074074074</c:v>
                </c:pt>
                <c:pt idx="68">
                  <c:v>0.62533564814814813</c:v>
                </c:pt>
                <c:pt idx="69">
                  <c:v>0.62545138888888896</c:v>
                </c:pt>
                <c:pt idx="70">
                  <c:v>0.62556712962962957</c:v>
                </c:pt>
                <c:pt idx="71">
                  <c:v>0.6256828703703704</c:v>
                </c:pt>
                <c:pt idx="72">
                  <c:v>0.62579861111111112</c:v>
                </c:pt>
                <c:pt idx="73">
                  <c:v>0.62591435185185185</c:v>
                </c:pt>
                <c:pt idx="74">
                  <c:v>0.62603009259259257</c:v>
                </c:pt>
                <c:pt idx="75">
                  <c:v>0.62614583333333329</c:v>
                </c:pt>
                <c:pt idx="76">
                  <c:v>0.62626157407407412</c:v>
                </c:pt>
                <c:pt idx="77">
                  <c:v>0.62637731481481485</c:v>
                </c:pt>
                <c:pt idx="78">
                  <c:v>0.62649305555555557</c:v>
                </c:pt>
                <c:pt idx="79">
                  <c:v>0.62660879629629629</c:v>
                </c:pt>
                <c:pt idx="80">
                  <c:v>0.62672453703703701</c:v>
                </c:pt>
                <c:pt idx="81">
                  <c:v>0.62684027777777784</c:v>
                </c:pt>
                <c:pt idx="82">
                  <c:v>0.62695601851851845</c:v>
                </c:pt>
                <c:pt idx="83">
                  <c:v>0.62707175925925929</c:v>
                </c:pt>
                <c:pt idx="84">
                  <c:v>0.62718750000000001</c:v>
                </c:pt>
                <c:pt idx="85">
                  <c:v>0.62730324074074073</c:v>
                </c:pt>
                <c:pt idx="86">
                  <c:v>0.62741898148148145</c:v>
                </c:pt>
                <c:pt idx="87">
                  <c:v>0.62753472222222217</c:v>
                </c:pt>
                <c:pt idx="88">
                  <c:v>0.62765046296296301</c:v>
                </c:pt>
                <c:pt idx="89">
                  <c:v>0.62776620370370373</c:v>
                </c:pt>
                <c:pt idx="90">
                  <c:v>0.62788194444444445</c:v>
                </c:pt>
                <c:pt idx="91">
                  <c:v>0.62799768518518517</c:v>
                </c:pt>
                <c:pt idx="92">
                  <c:v>0.62811342592592589</c:v>
                </c:pt>
                <c:pt idx="93">
                  <c:v>0.62822916666666673</c:v>
                </c:pt>
                <c:pt idx="94">
                  <c:v>0.62834490740740734</c:v>
                </c:pt>
                <c:pt idx="95">
                  <c:v>0.62846064814814817</c:v>
                </c:pt>
                <c:pt idx="96">
                  <c:v>0.62857638888888889</c:v>
                </c:pt>
                <c:pt idx="97">
                  <c:v>0.62869212962962961</c:v>
                </c:pt>
                <c:pt idx="98">
                  <c:v>0.62880787037037034</c:v>
                </c:pt>
                <c:pt idx="99">
                  <c:v>0.62892361111111106</c:v>
                </c:pt>
                <c:pt idx="100">
                  <c:v>0.62903935185185189</c:v>
                </c:pt>
                <c:pt idx="101">
                  <c:v>0.62915509259259261</c:v>
                </c:pt>
                <c:pt idx="102">
                  <c:v>0.62927083333333333</c:v>
                </c:pt>
                <c:pt idx="103">
                  <c:v>0.62938657407407406</c:v>
                </c:pt>
                <c:pt idx="104">
                  <c:v>0.62950231481481478</c:v>
                </c:pt>
                <c:pt idx="105">
                  <c:v>0.62961805555555561</c:v>
                </c:pt>
                <c:pt idx="106">
                  <c:v>0.62973379629629633</c:v>
                </c:pt>
                <c:pt idx="107">
                  <c:v>0.62984953703703705</c:v>
                </c:pt>
                <c:pt idx="108">
                  <c:v>0.62996527777777778</c:v>
                </c:pt>
                <c:pt idx="109">
                  <c:v>0.6300810185185185</c:v>
                </c:pt>
                <c:pt idx="110">
                  <c:v>0.63019675925925933</c:v>
                </c:pt>
                <c:pt idx="111">
                  <c:v>0.63031249999999994</c:v>
                </c:pt>
                <c:pt idx="112">
                  <c:v>0.63042824074074078</c:v>
                </c:pt>
                <c:pt idx="113">
                  <c:v>0.6305439814814815</c:v>
                </c:pt>
                <c:pt idx="114">
                  <c:v>0.63065972222222222</c:v>
                </c:pt>
                <c:pt idx="115">
                  <c:v>0.63077546296296294</c:v>
                </c:pt>
                <c:pt idx="116">
                  <c:v>0.63089120370370366</c:v>
                </c:pt>
                <c:pt idx="117">
                  <c:v>0.6310069444444445</c:v>
                </c:pt>
                <c:pt idx="118">
                  <c:v>0.63112268518518522</c:v>
                </c:pt>
                <c:pt idx="119">
                  <c:v>0.63123842592592594</c:v>
                </c:pt>
                <c:pt idx="120">
                  <c:v>0.63135416666666666</c:v>
                </c:pt>
                <c:pt idx="121">
                  <c:v>0.63146990740740738</c:v>
                </c:pt>
                <c:pt idx="122">
                  <c:v>0.63158564814814822</c:v>
                </c:pt>
                <c:pt idx="123">
                  <c:v>0.63170138888888883</c:v>
                </c:pt>
                <c:pt idx="124">
                  <c:v>0.63181712962962966</c:v>
                </c:pt>
                <c:pt idx="125">
                  <c:v>0.63193287037037038</c:v>
                </c:pt>
                <c:pt idx="126">
                  <c:v>0.6320486111111111</c:v>
                </c:pt>
                <c:pt idx="127">
                  <c:v>0.63216435185185182</c:v>
                </c:pt>
                <c:pt idx="128">
                  <c:v>0.63228009259259255</c:v>
                </c:pt>
                <c:pt idx="129">
                  <c:v>0.63239583333333338</c:v>
                </c:pt>
                <c:pt idx="130">
                  <c:v>0.6325115740740741</c:v>
                </c:pt>
                <c:pt idx="131">
                  <c:v>0.63262731481481482</c:v>
                </c:pt>
                <c:pt idx="132">
                  <c:v>0.63274305555555554</c:v>
                </c:pt>
                <c:pt idx="133">
                  <c:v>0.63285879629629627</c:v>
                </c:pt>
                <c:pt idx="134">
                  <c:v>0.6329745370370371</c:v>
                </c:pt>
                <c:pt idx="135">
                  <c:v>0.63309027777777771</c:v>
                </c:pt>
                <c:pt idx="136">
                  <c:v>0.63320601851851854</c:v>
                </c:pt>
                <c:pt idx="137">
                  <c:v>0.63332175925925926</c:v>
                </c:pt>
                <c:pt idx="138">
                  <c:v>0.63343749999999999</c:v>
                </c:pt>
                <c:pt idx="139">
                  <c:v>0.63355324074074071</c:v>
                </c:pt>
                <c:pt idx="140">
                  <c:v>0.63366898148148143</c:v>
                </c:pt>
                <c:pt idx="141">
                  <c:v>0.63378472222222226</c:v>
                </c:pt>
                <c:pt idx="142">
                  <c:v>0.63390046296296299</c:v>
                </c:pt>
                <c:pt idx="143">
                  <c:v>0.63401620370370371</c:v>
                </c:pt>
                <c:pt idx="144">
                  <c:v>0.63413194444444443</c:v>
                </c:pt>
                <c:pt idx="145">
                  <c:v>0.63424768518518515</c:v>
                </c:pt>
                <c:pt idx="146">
                  <c:v>0.63436342592592598</c:v>
                </c:pt>
                <c:pt idx="147">
                  <c:v>0.63447916666666659</c:v>
                </c:pt>
                <c:pt idx="148">
                  <c:v>0.63459490740740743</c:v>
                </c:pt>
                <c:pt idx="149">
                  <c:v>0.63471064814814815</c:v>
                </c:pt>
                <c:pt idx="150">
                  <c:v>0.63482638888888887</c:v>
                </c:pt>
                <c:pt idx="151">
                  <c:v>0.6349421296296297</c:v>
                </c:pt>
                <c:pt idx="152">
                  <c:v>0.63505787037037031</c:v>
                </c:pt>
                <c:pt idx="153">
                  <c:v>0.63517361111111115</c:v>
                </c:pt>
                <c:pt idx="154">
                  <c:v>0.63528935185185187</c:v>
                </c:pt>
                <c:pt idx="155">
                  <c:v>0.63540509259259259</c:v>
                </c:pt>
                <c:pt idx="156">
                  <c:v>0.63552083333333331</c:v>
                </c:pt>
                <c:pt idx="157">
                  <c:v>0.63563657407407403</c:v>
                </c:pt>
                <c:pt idx="158">
                  <c:v>0.63575231481481487</c:v>
                </c:pt>
                <c:pt idx="159">
                  <c:v>0.63586805555555559</c:v>
                </c:pt>
                <c:pt idx="160">
                  <c:v>0.63598379629629631</c:v>
                </c:pt>
                <c:pt idx="161">
                  <c:v>0.63609953703703703</c:v>
                </c:pt>
                <c:pt idx="162">
                  <c:v>0.63621527777777775</c:v>
                </c:pt>
                <c:pt idx="163">
                  <c:v>0.63633101851851859</c:v>
                </c:pt>
                <c:pt idx="164">
                  <c:v>0.6364467592592592</c:v>
                </c:pt>
                <c:pt idx="165">
                  <c:v>0.63656250000000003</c:v>
                </c:pt>
                <c:pt idx="166">
                  <c:v>0.63667824074074075</c:v>
                </c:pt>
                <c:pt idx="167">
                  <c:v>0.63679398148148147</c:v>
                </c:pt>
                <c:pt idx="168">
                  <c:v>0.6369097222222222</c:v>
                </c:pt>
                <c:pt idx="169">
                  <c:v>0.63702546296296292</c:v>
                </c:pt>
                <c:pt idx="170">
                  <c:v>0.63714120370370375</c:v>
                </c:pt>
                <c:pt idx="171">
                  <c:v>0.63725694444444447</c:v>
                </c:pt>
                <c:pt idx="172">
                  <c:v>0.63737268518518519</c:v>
                </c:pt>
                <c:pt idx="173">
                  <c:v>0.63748842592592592</c:v>
                </c:pt>
                <c:pt idx="174">
                  <c:v>0.63760416666666664</c:v>
                </c:pt>
                <c:pt idx="175">
                  <c:v>0.63771990740740747</c:v>
                </c:pt>
                <c:pt idx="176">
                  <c:v>0.63783564814814808</c:v>
                </c:pt>
                <c:pt idx="177">
                  <c:v>0.63795138888888892</c:v>
                </c:pt>
                <c:pt idx="178">
                  <c:v>0.63806712962962964</c:v>
                </c:pt>
                <c:pt idx="179">
                  <c:v>0.63818287037037036</c:v>
                </c:pt>
              </c:numCache>
            </c:numRef>
          </c:cat>
          <c:val>
            <c:numRef>
              <c:f>Sheet1!$FG$2:$FG$181</c:f>
              <c:numCache>
                <c:formatCode>General</c:formatCode>
                <c:ptCount val="180"/>
                <c:pt idx="0">
                  <c:v>11</c:v>
                </c:pt>
                <c:pt idx="1">
                  <c:v>21</c:v>
                </c:pt>
                <c:pt idx="2">
                  <c:v>30</c:v>
                </c:pt>
                <c:pt idx="3">
                  <c:v>24</c:v>
                </c:pt>
                <c:pt idx="4">
                  <c:v>22</c:v>
                </c:pt>
                <c:pt idx="5">
                  <c:v>24</c:v>
                </c:pt>
                <c:pt idx="6">
                  <c:v>29</c:v>
                </c:pt>
                <c:pt idx="7">
                  <c:v>24</c:v>
                </c:pt>
                <c:pt idx="8">
                  <c:v>21</c:v>
                </c:pt>
                <c:pt idx="9">
                  <c:v>18</c:v>
                </c:pt>
                <c:pt idx="10">
                  <c:v>15</c:v>
                </c:pt>
                <c:pt idx="11">
                  <c:v>18</c:v>
                </c:pt>
                <c:pt idx="12">
                  <c:v>25</c:v>
                </c:pt>
                <c:pt idx="13">
                  <c:v>32</c:v>
                </c:pt>
                <c:pt idx="14">
                  <c:v>27</c:v>
                </c:pt>
                <c:pt idx="15">
                  <c:v>23</c:v>
                </c:pt>
                <c:pt idx="16">
                  <c:v>21</c:v>
                </c:pt>
                <c:pt idx="17">
                  <c:v>22</c:v>
                </c:pt>
                <c:pt idx="18">
                  <c:v>15</c:v>
                </c:pt>
                <c:pt idx="19">
                  <c:v>11</c:v>
                </c:pt>
                <c:pt idx="20">
                  <c:v>8</c:v>
                </c:pt>
                <c:pt idx="21">
                  <c:v>12</c:v>
                </c:pt>
                <c:pt idx="22">
                  <c:v>17</c:v>
                </c:pt>
                <c:pt idx="23">
                  <c:v>18</c:v>
                </c:pt>
                <c:pt idx="24">
                  <c:v>18</c:v>
                </c:pt>
                <c:pt idx="25">
                  <c:v>17</c:v>
                </c:pt>
                <c:pt idx="26">
                  <c:v>20</c:v>
                </c:pt>
                <c:pt idx="27">
                  <c:v>20</c:v>
                </c:pt>
                <c:pt idx="28">
                  <c:v>21</c:v>
                </c:pt>
                <c:pt idx="29">
                  <c:v>20</c:v>
                </c:pt>
                <c:pt idx="30">
                  <c:v>25</c:v>
                </c:pt>
                <c:pt idx="31">
                  <c:v>30</c:v>
                </c:pt>
                <c:pt idx="32">
                  <c:v>35</c:v>
                </c:pt>
                <c:pt idx="33">
                  <c:v>31</c:v>
                </c:pt>
                <c:pt idx="34">
                  <c:v>29</c:v>
                </c:pt>
                <c:pt idx="35">
                  <c:v>23</c:v>
                </c:pt>
                <c:pt idx="36">
                  <c:v>24</c:v>
                </c:pt>
                <c:pt idx="37">
                  <c:v>21</c:v>
                </c:pt>
                <c:pt idx="38">
                  <c:v>16</c:v>
                </c:pt>
                <c:pt idx="39">
                  <c:v>13</c:v>
                </c:pt>
                <c:pt idx="40">
                  <c:v>22</c:v>
                </c:pt>
                <c:pt idx="41">
                  <c:v>27</c:v>
                </c:pt>
                <c:pt idx="42">
                  <c:v>27</c:v>
                </c:pt>
                <c:pt idx="43">
                  <c:v>25</c:v>
                </c:pt>
                <c:pt idx="44">
                  <c:v>27</c:v>
                </c:pt>
                <c:pt idx="45">
                  <c:v>33</c:v>
                </c:pt>
                <c:pt idx="46">
                  <c:v>38</c:v>
                </c:pt>
                <c:pt idx="47">
                  <c:v>37</c:v>
                </c:pt>
                <c:pt idx="48">
                  <c:v>33</c:v>
                </c:pt>
                <c:pt idx="49">
                  <c:v>32</c:v>
                </c:pt>
                <c:pt idx="50">
                  <c:v>30</c:v>
                </c:pt>
                <c:pt idx="51">
                  <c:v>30</c:v>
                </c:pt>
                <c:pt idx="52">
                  <c:v>37</c:v>
                </c:pt>
                <c:pt idx="53">
                  <c:v>36</c:v>
                </c:pt>
                <c:pt idx="54">
                  <c:v>35</c:v>
                </c:pt>
                <c:pt idx="55">
                  <c:v>21</c:v>
                </c:pt>
                <c:pt idx="56">
                  <c:v>19</c:v>
                </c:pt>
                <c:pt idx="57">
                  <c:v>14</c:v>
                </c:pt>
                <c:pt idx="58">
                  <c:v>19</c:v>
                </c:pt>
                <c:pt idx="59">
                  <c:v>22</c:v>
                </c:pt>
                <c:pt idx="60">
                  <c:v>21</c:v>
                </c:pt>
                <c:pt idx="61">
                  <c:v>20</c:v>
                </c:pt>
                <c:pt idx="62">
                  <c:v>20</c:v>
                </c:pt>
                <c:pt idx="63">
                  <c:v>19</c:v>
                </c:pt>
                <c:pt idx="64">
                  <c:v>22</c:v>
                </c:pt>
                <c:pt idx="65">
                  <c:v>19</c:v>
                </c:pt>
                <c:pt idx="66">
                  <c:v>26</c:v>
                </c:pt>
                <c:pt idx="67">
                  <c:v>29</c:v>
                </c:pt>
                <c:pt idx="68">
                  <c:v>33</c:v>
                </c:pt>
                <c:pt idx="69">
                  <c:v>35</c:v>
                </c:pt>
                <c:pt idx="70">
                  <c:v>35</c:v>
                </c:pt>
                <c:pt idx="71">
                  <c:v>32</c:v>
                </c:pt>
                <c:pt idx="72">
                  <c:v>30</c:v>
                </c:pt>
                <c:pt idx="73">
                  <c:v>26</c:v>
                </c:pt>
                <c:pt idx="74">
                  <c:v>28</c:v>
                </c:pt>
                <c:pt idx="75">
                  <c:v>28</c:v>
                </c:pt>
                <c:pt idx="76">
                  <c:v>39</c:v>
                </c:pt>
                <c:pt idx="77">
                  <c:v>39</c:v>
                </c:pt>
                <c:pt idx="78">
                  <c:v>36</c:v>
                </c:pt>
                <c:pt idx="79">
                  <c:v>30</c:v>
                </c:pt>
                <c:pt idx="80">
                  <c:v>32</c:v>
                </c:pt>
                <c:pt idx="81">
                  <c:v>25</c:v>
                </c:pt>
                <c:pt idx="82">
                  <c:v>20</c:v>
                </c:pt>
                <c:pt idx="83">
                  <c:v>14</c:v>
                </c:pt>
                <c:pt idx="84">
                  <c:v>21</c:v>
                </c:pt>
                <c:pt idx="85">
                  <c:v>25</c:v>
                </c:pt>
                <c:pt idx="86">
                  <c:v>23</c:v>
                </c:pt>
                <c:pt idx="87">
                  <c:v>30</c:v>
                </c:pt>
                <c:pt idx="88">
                  <c:v>31</c:v>
                </c:pt>
                <c:pt idx="89">
                  <c:v>34</c:v>
                </c:pt>
                <c:pt idx="90">
                  <c:v>26</c:v>
                </c:pt>
                <c:pt idx="91">
                  <c:v>31</c:v>
                </c:pt>
                <c:pt idx="92">
                  <c:v>25</c:v>
                </c:pt>
                <c:pt idx="93">
                  <c:v>21</c:v>
                </c:pt>
                <c:pt idx="94">
                  <c:v>13</c:v>
                </c:pt>
                <c:pt idx="95">
                  <c:v>13</c:v>
                </c:pt>
                <c:pt idx="96">
                  <c:v>13</c:v>
                </c:pt>
                <c:pt idx="97">
                  <c:v>15</c:v>
                </c:pt>
                <c:pt idx="98">
                  <c:v>15</c:v>
                </c:pt>
                <c:pt idx="99">
                  <c:v>22</c:v>
                </c:pt>
                <c:pt idx="100">
                  <c:v>26</c:v>
                </c:pt>
                <c:pt idx="101">
                  <c:v>33</c:v>
                </c:pt>
                <c:pt idx="102">
                  <c:v>31</c:v>
                </c:pt>
                <c:pt idx="103">
                  <c:v>25</c:v>
                </c:pt>
                <c:pt idx="104">
                  <c:v>23</c:v>
                </c:pt>
                <c:pt idx="105">
                  <c:v>22</c:v>
                </c:pt>
                <c:pt idx="106">
                  <c:v>30</c:v>
                </c:pt>
                <c:pt idx="107">
                  <c:v>25</c:v>
                </c:pt>
                <c:pt idx="108">
                  <c:v>25</c:v>
                </c:pt>
                <c:pt idx="109">
                  <c:v>25</c:v>
                </c:pt>
                <c:pt idx="110">
                  <c:v>25</c:v>
                </c:pt>
                <c:pt idx="111">
                  <c:v>26</c:v>
                </c:pt>
                <c:pt idx="112">
                  <c:v>21</c:v>
                </c:pt>
                <c:pt idx="113">
                  <c:v>27</c:v>
                </c:pt>
                <c:pt idx="114">
                  <c:v>24</c:v>
                </c:pt>
                <c:pt idx="115">
                  <c:v>23</c:v>
                </c:pt>
                <c:pt idx="116">
                  <c:v>19</c:v>
                </c:pt>
                <c:pt idx="117">
                  <c:v>29</c:v>
                </c:pt>
                <c:pt idx="118">
                  <c:v>29</c:v>
                </c:pt>
                <c:pt idx="119">
                  <c:v>30</c:v>
                </c:pt>
                <c:pt idx="120">
                  <c:v>25</c:v>
                </c:pt>
                <c:pt idx="121">
                  <c:v>28</c:v>
                </c:pt>
                <c:pt idx="122">
                  <c:v>29</c:v>
                </c:pt>
                <c:pt idx="123">
                  <c:v>24</c:v>
                </c:pt>
                <c:pt idx="124">
                  <c:v>23</c:v>
                </c:pt>
                <c:pt idx="125">
                  <c:v>21</c:v>
                </c:pt>
                <c:pt idx="126">
                  <c:v>24</c:v>
                </c:pt>
                <c:pt idx="127">
                  <c:v>19</c:v>
                </c:pt>
                <c:pt idx="128">
                  <c:v>22</c:v>
                </c:pt>
                <c:pt idx="129">
                  <c:v>14</c:v>
                </c:pt>
                <c:pt idx="130">
                  <c:v>22</c:v>
                </c:pt>
                <c:pt idx="131">
                  <c:v>19</c:v>
                </c:pt>
                <c:pt idx="132">
                  <c:v>24</c:v>
                </c:pt>
                <c:pt idx="133">
                  <c:v>14</c:v>
                </c:pt>
                <c:pt idx="134">
                  <c:v>14</c:v>
                </c:pt>
                <c:pt idx="135">
                  <c:v>16</c:v>
                </c:pt>
                <c:pt idx="136">
                  <c:v>22</c:v>
                </c:pt>
                <c:pt idx="137">
                  <c:v>22</c:v>
                </c:pt>
                <c:pt idx="138">
                  <c:v>16</c:v>
                </c:pt>
                <c:pt idx="139">
                  <c:v>16</c:v>
                </c:pt>
                <c:pt idx="140">
                  <c:v>41</c:v>
                </c:pt>
                <c:pt idx="141">
                  <c:v>54</c:v>
                </c:pt>
                <c:pt idx="142">
                  <c:v>55</c:v>
                </c:pt>
                <c:pt idx="143">
                  <c:v>30</c:v>
                </c:pt>
                <c:pt idx="144">
                  <c:v>20</c:v>
                </c:pt>
                <c:pt idx="145">
                  <c:v>19</c:v>
                </c:pt>
                <c:pt idx="146">
                  <c:v>20</c:v>
                </c:pt>
                <c:pt idx="147">
                  <c:v>24</c:v>
                </c:pt>
                <c:pt idx="148">
                  <c:v>25</c:v>
                </c:pt>
                <c:pt idx="149">
                  <c:v>22</c:v>
                </c:pt>
                <c:pt idx="150">
                  <c:v>20</c:v>
                </c:pt>
                <c:pt idx="151">
                  <c:v>23</c:v>
                </c:pt>
                <c:pt idx="152">
                  <c:v>31</c:v>
                </c:pt>
                <c:pt idx="153">
                  <c:v>34</c:v>
                </c:pt>
                <c:pt idx="154">
                  <c:v>34</c:v>
                </c:pt>
                <c:pt idx="155">
                  <c:v>28</c:v>
                </c:pt>
                <c:pt idx="156">
                  <c:v>30</c:v>
                </c:pt>
                <c:pt idx="157">
                  <c:v>21</c:v>
                </c:pt>
                <c:pt idx="158">
                  <c:v>24</c:v>
                </c:pt>
                <c:pt idx="159">
                  <c:v>25</c:v>
                </c:pt>
                <c:pt idx="160">
                  <c:v>32</c:v>
                </c:pt>
                <c:pt idx="161">
                  <c:v>30</c:v>
                </c:pt>
                <c:pt idx="162">
                  <c:v>26</c:v>
                </c:pt>
                <c:pt idx="163">
                  <c:v>22</c:v>
                </c:pt>
                <c:pt idx="164">
                  <c:v>19</c:v>
                </c:pt>
                <c:pt idx="165">
                  <c:v>9</c:v>
                </c:pt>
                <c:pt idx="166">
                  <c:v>12</c:v>
                </c:pt>
                <c:pt idx="167">
                  <c:v>12</c:v>
                </c:pt>
                <c:pt idx="168">
                  <c:v>22</c:v>
                </c:pt>
                <c:pt idx="169">
                  <c:v>19</c:v>
                </c:pt>
                <c:pt idx="170">
                  <c:v>18</c:v>
                </c:pt>
                <c:pt idx="171">
                  <c:v>10</c:v>
                </c:pt>
                <c:pt idx="172">
                  <c:v>13</c:v>
                </c:pt>
                <c:pt idx="173">
                  <c:v>22</c:v>
                </c:pt>
                <c:pt idx="174">
                  <c:v>26</c:v>
                </c:pt>
                <c:pt idx="175">
                  <c:v>28</c:v>
                </c:pt>
                <c:pt idx="176">
                  <c:v>30</c:v>
                </c:pt>
                <c:pt idx="177">
                  <c:v>29</c:v>
                </c:pt>
                <c:pt idx="178">
                  <c:v>29</c:v>
                </c:pt>
                <c:pt idx="179">
                  <c:v>26</c:v>
                </c:pt>
              </c:numCache>
            </c:numRef>
          </c:val>
          <c:smooth val="0"/>
        </c:ser>
        <c:dLbls>
          <c:showLegendKey val="0"/>
          <c:showVal val="0"/>
          <c:showCatName val="0"/>
          <c:showSerName val="0"/>
          <c:showPercent val="0"/>
          <c:showBubbleSize val="0"/>
        </c:dLbls>
        <c:smooth val="0"/>
        <c:axId val="514048080"/>
        <c:axId val="514048640"/>
      </c:lineChart>
      <c:catAx>
        <c:axId val="5140480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Time:2:49pm-3:19pm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48640"/>
        <c:crosses val="autoZero"/>
        <c:auto val="1"/>
        <c:lblAlgn val="ctr"/>
        <c:lblOffset val="100"/>
        <c:noMultiLvlLbl val="0"/>
      </c:catAx>
      <c:valAx>
        <c:axId val="5140486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a:t>
                </a:r>
                <a:r>
                  <a:rPr lang="en-US" baseline="0">
                    <a:solidFill>
                      <a:schemeClr val="tx1"/>
                    </a:solidFill>
                    <a:latin typeface="Times New Roman" panose="02020603050405020304" pitchFamily="18" charset="0"/>
                    <a:cs typeface="Times New Roman" panose="02020603050405020304" pitchFamily="18" charset="0"/>
                  </a:rPr>
                  <a:t> value in ug/m3</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4048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Mexico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Sheet1!$EZ$1</c:f>
              <c:strCache>
                <c:ptCount val="1"/>
                <c:pt idx="0">
                  <c:v>AQI(US)</c:v>
                </c:pt>
              </c:strCache>
            </c:strRef>
          </c:tx>
          <c:spPr>
            <a:ln w="28575" cap="rnd">
              <a:solidFill>
                <a:schemeClr val="accent1"/>
              </a:solidFill>
              <a:round/>
            </a:ln>
            <a:effectLst/>
          </c:spPr>
          <c:marker>
            <c:symbol val="none"/>
          </c:marker>
          <c:cat>
            <c:numRef>
              <c:f>Sheet1!$EX$2:$EX$181</c:f>
              <c:numCache>
                <c:formatCode>h:mm:ss</c:formatCode>
                <c:ptCount val="180"/>
                <c:pt idx="0">
                  <c:v>0.75012731481481476</c:v>
                </c:pt>
                <c:pt idx="1">
                  <c:v>0.75024305555555548</c:v>
                </c:pt>
                <c:pt idx="2">
                  <c:v>0.75035879629629632</c:v>
                </c:pt>
                <c:pt idx="3">
                  <c:v>0.75047453703703704</c:v>
                </c:pt>
                <c:pt idx="4">
                  <c:v>0.75059027777777787</c:v>
                </c:pt>
                <c:pt idx="5">
                  <c:v>0.75070601851851848</c:v>
                </c:pt>
                <c:pt idx="6">
                  <c:v>0.7508217592592592</c:v>
                </c:pt>
                <c:pt idx="7">
                  <c:v>0.75093750000000004</c:v>
                </c:pt>
                <c:pt idx="8">
                  <c:v>0.75105324074074076</c:v>
                </c:pt>
                <c:pt idx="9">
                  <c:v>0.75116898148148159</c:v>
                </c:pt>
                <c:pt idx="10">
                  <c:v>0.7512847222222222</c:v>
                </c:pt>
                <c:pt idx="11">
                  <c:v>0.75140046296296292</c:v>
                </c:pt>
                <c:pt idx="12">
                  <c:v>0.75151620370370376</c:v>
                </c:pt>
                <c:pt idx="13">
                  <c:v>0.75163194444444448</c:v>
                </c:pt>
                <c:pt idx="14">
                  <c:v>0.75174768518518509</c:v>
                </c:pt>
                <c:pt idx="15">
                  <c:v>0.75186342592592592</c:v>
                </c:pt>
                <c:pt idx="16">
                  <c:v>0.75197916666666664</c:v>
                </c:pt>
                <c:pt idx="17">
                  <c:v>0.75209490740740748</c:v>
                </c:pt>
                <c:pt idx="18">
                  <c:v>0.7522106481481482</c:v>
                </c:pt>
                <c:pt idx="19">
                  <c:v>0.75232638888888881</c:v>
                </c:pt>
                <c:pt idx="20">
                  <c:v>0.75244212962962964</c:v>
                </c:pt>
                <c:pt idx="21">
                  <c:v>0.75255787037037036</c:v>
                </c:pt>
                <c:pt idx="22">
                  <c:v>0.75267361111111108</c:v>
                </c:pt>
                <c:pt idx="23">
                  <c:v>0.75278935185185192</c:v>
                </c:pt>
                <c:pt idx="24">
                  <c:v>0.75290509259259253</c:v>
                </c:pt>
                <c:pt idx="25">
                  <c:v>0.75302083333333336</c:v>
                </c:pt>
                <c:pt idx="26">
                  <c:v>0.75313657407407408</c:v>
                </c:pt>
                <c:pt idx="27">
                  <c:v>0.75325231481481481</c:v>
                </c:pt>
                <c:pt idx="28">
                  <c:v>0.75336805555555564</c:v>
                </c:pt>
                <c:pt idx="29">
                  <c:v>0.75348379629629625</c:v>
                </c:pt>
                <c:pt idx="30">
                  <c:v>0.75359953703703697</c:v>
                </c:pt>
                <c:pt idx="31">
                  <c:v>0.7537152777777778</c:v>
                </c:pt>
                <c:pt idx="32">
                  <c:v>0.75383101851851853</c:v>
                </c:pt>
                <c:pt idx="33">
                  <c:v>0.75394675925925936</c:v>
                </c:pt>
                <c:pt idx="34">
                  <c:v>0.75406249999999997</c:v>
                </c:pt>
                <c:pt idx="35">
                  <c:v>0.75417824074074069</c:v>
                </c:pt>
                <c:pt idx="36">
                  <c:v>0.75429398148148152</c:v>
                </c:pt>
                <c:pt idx="37">
                  <c:v>0.75440972222222225</c:v>
                </c:pt>
                <c:pt idx="38">
                  <c:v>0.75452546296296286</c:v>
                </c:pt>
                <c:pt idx="39">
                  <c:v>0.75464120370370369</c:v>
                </c:pt>
                <c:pt idx="40">
                  <c:v>0.75475694444444441</c:v>
                </c:pt>
                <c:pt idx="41">
                  <c:v>0.75487268518518524</c:v>
                </c:pt>
                <c:pt idx="42">
                  <c:v>0.75498842592592597</c:v>
                </c:pt>
                <c:pt idx="43">
                  <c:v>0.75510416666666658</c:v>
                </c:pt>
                <c:pt idx="44">
                  <c:v>0.75521990740740741</c:v>
                </c:pt>
                <c:pt idx="45">
                  <c:v>0.75533564814814813</c:v>
                </c:pt>
                <c:pt idx="46">
                  <c:v>0.75545138888888885</c:v>
                </c:pt>
                <c:pt idx="47">
                  <c:v>0.75556712962962969</c:v>
                </c:pt>
                <c:pt idx="48">
                  <c:v>0.7556828703703703</c:v>
                </c:pt>
                <c:pt idx="49">
                  <c:v>0.75579861111111113</c:v>
                </c:pt>
                <c:pt idx="50">
                  <c:v>0.75591435185185185</c:v>
                </c:pt>
                <c:pt idx="51">
                  <c:v>0.75603009259259257</c:v>
                </c:pt>
                <c:pt idx="52">
                  <c:v>0.75614583333333341</c:v>
                </c:pt>
                <c:pt idx="53">
                  <c:v>0.75626157407407402</c:v>
                </c:pt>
                <c:pt idx="54">
                  <c:v>0.75637731481481485</c:v>
                </c:pt>
                <c:pt idx="55">
                  <c:v>0.75649305555555557</c:v>
                </c:pt>
                <c:pt idx="56">
                  <c:v>0.75660879629629629</c:v>
                </c:pt>
                <c:pt idx="57">
                  <c:v>0.75672453703703713</c:v>
                </c:pt>
                <c:pt idx="58">
                  <c:v>0.75684027777777774</c:v>
                </c:pt>
                <c:pt idx="59">
                  <c:v>0.75695601851851846</c:v>
                </c:pt>
                <c:pt idx="60">
                  <c:v>0.75707175925925929</c:v>
                </c:pt>
                <c:pt idx="61">
                  <c:v>0.75718750000000001</c:v>
                </c:pt>
                <c:pt idx="62">
                  <c:v>0.75730324074074085</c:v>
                </c:pt>
                <c:pt idx="63">
                  <c:v>0.75741898148148146</c:v>
                </c:pt>
                <c:pt idx="64">
                  <c:v>0.75753472222222218</c:v>
                </c:pt>
                <c:pt idx="65">
                  <c:v>0.75765046296296301</c:v>
                </c:pt>
                <c:pt idx="66">
                  <c:v>0.75776620370370373</c:v>
                </c:pt>
                <c:pt idx="67">
                  <c:v>0.75788194444444434</c:v>
                </c:pt>
                <c:pt idx="68">
                  <c:v>0.75799768518518518</c:v>
                </c:pt>
                <c:pt idx="69">
                  <c:v>0.7581134259259259</c:v>
                </c:pt>
                <c:pt idx="70">
                  <c:v>0.75822916666666673</c:v>
                </c:pt>
                <c:pt idx="71">
                  <c:v>0.75834490740740745</c:v>
                </c:pt>
                <c:pt idx="72">
                  <c:v>0.75846064814814806</c:v>
                </c:pt>
                <c:pt idx="73">
                  <c:v>0.7585763888888889</c:v>
                </c:pt>
                <c:pt idx="74">
                  <c:v>0.75869212962962962</c:v>
                </c:pt>
                <c:pt idx="75">
                  <c:v>0.75880787037037034</c:v>
                </c:pt>
                <c:pt idx="76">
                  <c:v>0.75892361111111117</c:v>
                </c:pt>
                <c:pt idx="77">
                  <c:v>0.75903935185185178</c:v>
                </c:pt>
                <c:pt idx="78">
                  <c:v>0.75915509259259262</c:v>
                </c:pt>
                <c:pt idx="79">
                  <c:v>0.75927083333333334</c:v>
                </c:pt>
                <c:pt idx="80">
                  <c:v>0.75938657407407406</c:v>
                </c:pt>
                <c:pt idx="81">
                  <c:v>0.75950231481481489</c:v>
                </c:pt>
                <c:pt idx="82">
                  <c:v>0.7596180555555555</c:v>
                </c:pt>
                <c:pt idx="83">
                  <c:v>0.75973379629629623</c:v>
                </c:pt>
                <c:pt idx="84">
                  <c:v>0.75984953703703706</c:v>
                </c:pt>
                <c:pt idx="85">
                  <c:v>0.75996527777777778</c:v>
                </c:pt>
                <c:pt idx="86">
                  <c:v>0.76008101851851861</c:v>
                </c:pt>
                <c:pt idx="87">
                  <c:v>0.76019675925925922</c:v>
                </c:pt>
                <c:pt idx="88">
                  <c:v>0.76031249999999995</c:v>
                </c:pt>
                <c:pt idx="89">
                  <c:v>0.76042824074074078</c:v>
                </c:pt>
                <c:pt idx="90">
                  <c:v>0.7605439814814815</c:v>
                </c:pt>
                <c:pt idx="91">
                  <c:v>0.76065972222222211</c:v>
                </c:pt>
                <c:pt idx="92">
                  <c:v>0.76077546296296295</c:v>
                </c:pt>
                <c:pt idx="93">
                  <c:v>0.76089120370370367</c:v>
                </c:pt>
                <c:pt idx="94">
                  <c:v>0.7610069444444445</c:v>
                </c:pt>
                <c:pt idx="95">
                  <c:v>0.76112268518518522</c:v>
                </c:pt>
                <c:pt idx="96">
                  <c:v>0.76123842592592583</c:v>
                </c:pt>
                <c:pt idx="97">
                  <c:v>0.76135416666666667</c:v>
                </c:pt>
                <c:pt idx="98">
                  <c:v>0.76146990740740739</c:v>
                </c:pt>
                <c:pt idx="99">
                  <c:v>0.76158564814814822</c:v>
                </c:pt>
                <c:pt idx="100">
                  <c:v>0.76170138888888894</c:v>
                </c:pt>
                <c:pt idx="101">
                  <c:v>0.76181712962962955</c:v>
                </c:pt>
                <c:pt idx="102">
                  <c:v>0.76193287037037039</c:v>
                </c:pt>
                <c:pt idx="103">
                  <c:v>0.76204861111111111</c:v>
                </c:pt>
                <c:pt idx="104">
                  <c:v>0.76216435185185183</c:v>
                </c:pt>
                <c:pt idx="105">
                  <c:v>0.76228009259259266</c:v>
                </c:pt>
                <c:pt idx="106">
                  <c:v>0.76239583333333327</c:v>
                </c:pt>
                <c:pt idx="107">
                  <c:v>0.76251157407407411</c:v>
                </c:pt>
                <c:pt idx="108">
                  <c:v>0.76262731481481483</c:v>
                </c:pt>
                <c:pt idx="109">
                  <c:v>0.76274305555555555</c:v>
                </c:pt>
                <c:pt idx="110">
                  <c:v>0.76285879629629638</c:v>
                </c:pt>
                <c:pt idx="111">
                  <c:v>0.76297453703703699</c:v>
                </c:pt>
                <c:pt idx="112">
                  <c:v>0.76309027777777771</c:v>
                </c:pt>
                <c:pt idx="113">
                  <c:v>0.76320601851851855</c:v>
                </c:pt>
                <c:pt idx="114">
                  <c:v>0.76332175925925927</c:v>
                </c:pt>
                <c:pt idx="115">
                  <c:v>0.7634375000000001</c:v>
                </c:pt>
                <c:pt idx="116">
                  <c:v>0.76355324074074071</c:v>
                </c:pt>
                <c:pt idx="117">
                  <c:v>0.76366898148148143</c:v>
                </c:pt>
                <c:pt idx="118">
                  <c:v>0.76378472222222227</c:v>
                </c:pt>
                <c:pt idx="119">
                  <c:v>0.76390046296296299</c:v>
                </c:pt>
                <c:pt idx="120">
                  <c:v>0.7640162037037036</c:v>
                </c:pt>
                <c:pt idx="121">
                  <c:v>0.76413194444444443</c:v>
                </c:pt>
                <c:pt idx="122">
                  <c:v>0.76424768518518515</c:v>
                </c:pt>
                <c:pt idx="123">
                  <c:v>0.76436342592592599</c:v>
                </c:pt>
                <c:pt idx="124">
                  <c:v>0.76447916666666671</c:v>
                </c:pt>
                <c:pt idx="125">
                  <c:v>0.76459490740740732</c:v>
                </c:pt>
                <c:pt idx="126">
                  <c:v>0.76471064814814815</c:v>
                </c:pt>
                <c:pt idx="127">
                  <c:v>0.76482638888888888</c:v>
                </c:pt>
                <c:pt idx="128">
                  <c:v>0.7649421296296296</c:v>
                </c:pt>
                <c:pt idx="129">
                  <c:v>0.76505787037037043</c:v>
                </c:pt>
                <c:pt idx="130">
                  <c:v>0.76517361111111104</c:v>
                </c:pt>
                <c:pt idx="131">
                  <c:v>0.76528935185185187</c:v>
                </c:pt>
                <c:pt idx="132">
                  <c:v>0.7654050925925926</c:v>
                </c:pt>
                <c:pt idx="133">
                  <c:v>0.76552083333333332</c:v>
                </c:pt>
                <c:pt idx="134">
                  <c:v>0.76563657407407415</c:v>
                </c:pt>
                <c:pt idx="135">
                  <c:v>0.76575231481481476</c:v>
                </c:pt>
                <c:pt idx="136">
                  <c:v>0.76586805555555559</c:v>
                </c:pt>
                <c:pt idx="137">
                  <c:v>0.76598379629629632</c:v>
                </c:pt>
                <c:pt idx="138">
                  <c:v>0.76609953703703704</c:v>
                </c:pt>
                <c:pt idx="139">
                  <c:v>0.76621527777777787</c:v>
                </c:pt>
                <c:pt idx="140">
                  <c:v>0.76633101851851848</c:v>
                </c:pt>
                <c:pt idx="141">
                  <c:v>0.7664467592592592</c:v>
                </c:pt>
                <c:pt idx="142">
                  <c:v>0.76656250000000004</c:v>
                </c:pt>
                <c:pt idx="143">
                  <c:v>0.76667824074074076</c:v>
                </c:pt>
                <c:pt idx="144">
                  <c:v>0.76679398148148159</c:v>
                </c:pt>
                <c:pt idx="145">
                  <c:v>0.7669097222222222</c:v>
                </c:pt>
                <c:pt idx="146">
                  <c:v>0.76702546296296292</c:v>
                </c:pt>
                <c:pt idx="147">
                  <c:v>0.76714120370370376</c:v>
                </c:pt>
                <c:pt idx="148">
                  <c:v>0.76725694444444448</c:v>
                </c:pt>
                <c:pt idx="149">
                  <c:v>0.76737268518518509</c:v>
                </c:pt>
                <c:pt idx="150">
                  <c:v>0.76748842592592592</c:v>
                </c:pt>
                <c:pt idx="151">
                  <c:v>0.76760416666666664</c:v>
                </c:pt>
                <c:pt idx="152">
                  <c:v>0.76771990740740748</c:v>
                </c:pt>
                <c:pt idx="153">
                  <c:v>0.7678356481481482</c:v>
                </c:pt>
                <c:pt idx="154">
                  <c:v>0.76795138888888881</c:v>
                </c:pt>
                <c:pt idx="155">
                  <c:v>0.76806712962962964</c:v>
                </c:pt>
                <c:pt idx="156">
                  <c:v>0.76818287037037036</c:v>
                </c:pt>
                <c:pt idx="157">
                  <c:v>0.76829861111111108</c:v>
                </c:pt>
                <c:pt idx="158">
                  <c:v>0.76841435185185192</c:v>
                </c:pt>
                <c:pt idx="159">
                  <c:v>0.76853009259259253</c:v>
                </c:pt>
                <c:pt idx="160">
                  <c:v>0.76864583333333336</c:v>
                </c:pt>
                <c:pt idx="161">
                  <c:v>0.76876157407407408</c:v>
                </c:pt>
                <c:pt idx="162">
                  <c:v>0.76887731481481481</c:v>
                </c:pt>
                <c:pt idx="163">
                  <c:v>0.76899305555555564</c:v>
                </c:pt>
                <c:pt idx="164">
                  <c:v>0.76910879629629625</c:v>
                </c:pt>
                <c:pt idx="165">
                  <c:v>0.76922453703703697</c:v>
                </c:pt>
                <c:pt idx="166">
                  <c:v>0.7693402777777778</c:v>
                </c:pt>
                <c:pt idx="167">
                  <c:v>0.76945601851851853</c:v>
                </c:pt>
                <c:pt idx="168">
                  <c:v>0.76957175925925936</c:v>
                </c:pt>
                <c:pt idx="169">
                  <c:v>0.76968749999999997</c:v>
                </c:pt>
                <c:pt idx="170">
                  <c:v>0.76980324074074069</c:v>
                </c:pt>
                <c:pt idx="171">
                  <c:v>0.76991898148148152</c:v>
                </c:pt>
                <c:pt idx="172">
                  <c:v>0.77003472222222225</c:v>
                </c:pt>
                <c:pt idx="173">
                  <c:v>0.77015046296296286</c:v>
                </c:pt>
                <c:pt idx="174">
                  <c:v>0.77026620370370369</c:v>
                </c:pt>
                <c:pt idx="175">
                  <c:v>0.77038194444444441</c:v>
                </c:pt>
                <c:pt idx="176">
                  <c:v>0.77049768518518524</c:v>
                </c:pt>
                <c:pt idx="177">
                  <c:v>0.77061342592592597</c:v>
                </c:pt>
                <c:pt idx="178">
                  <c:v>0.77072916666666658</c:v>
                </c:pt>
                <c:pt idx="179">
                  <c:v>0.77084490740740741</c:v>
                </c:pt>
              </c:numCache>
            </c:numRef>
          </c:cat>
          <c:val>
            <c:numRef>
              <c:f>Sheet1!$EZ$2:$EZ$181</c:f>
              <c:numCache>
                <c:formatCode>General</c:formatCode>
                <c:ptCount val="180"/>
                <c:pt idx="0">
                  <c:v>38</c:v>
                </c:pt>
                <c:pt idx="1">
                  <c:v>33</c:v>
                </c:pt>
                <c:pt idx="2">
                  <c:v>25</c:v>
                </c:pt>
                <c:pt idx="3">
                  <c:v>25</c:v>
                </c:pt>
                <c:pt idx="4">
                  <c:v>21</c:v>
                </c:pt>
                <c:pt idx="5">
                  <c:v>21</c:v>
                </c:pt>
                <c:pt idx="6">
                  <c:v>21</c:v>
                </c:pt>
                <c:pt idx="7">
                  <c:v>21</c:v>
                </c:pt>
                <c:pt idx="8">
                  <c:v>25</c:v>
                </c:pt>
                <c:pt idx="9">
                  <c:v>29</c:v>
                </c:pt>
                <c:pt idx="10">
                  <c:v>29</c:v>
                </c:pt>
                <c:pt idx="11">
                  <c:v>29</c:v>
                </c:pt>
                <c:pt idx="12">
                  <c:v>29</c:v>
                </c:pt>
                <c:pt idx="13">
                  <c:v>25</c:v>
                </c:pt>
                <c:pt idx="14">
                  <c:v>29</c:v>
                </c:pt>
                <c:pt idx="15">
                  <c:v>29</c:v>
                </c:pt>
                <c:pt idx="16">
                  <c:v>29</c:v>
                </c:pt>
                <c:pt idx="17">
                  <c:v>25</c:v>
                </c:pt>
                <c:pt idx="18">
                  <c:v>25</c:v>
                </c:pt>
                <c:pt idx="19">
                  <c:v>29</c:v>
                </c:pt>
                <c:pt idx="20">
                  <c:v>29</c:v>
                </c:pt>
                <c:pt idx="21">
                  <c:v>29</c:v>
                </c:pt>
                <c:pt idx="22">
                  <c:v>33</c:v>
                </c:pt>
                <c:pt idx="23">
                  <c:v>29</c:v>
                </c:pt>
                <c:pt idx="24">
                  <c:v>33</c:v>
                </c:pt>
                <c:pt idx="25">
                  <c:v>33</c:v>
                </c:pt>
                <c:pt idx="26">
                  <c:v>29</c:v>
                </c:pt>
                <c:pt idx="27">
                  <c:v>29</c:v>
                </c:pt>
                <c:pt idx="28">
                  <c:v>33</c:v>
                </c:pt>
                <c:pt idx="29">
                  <c:v>38</c:v>
                </c:pt>
                <c:pt idx="30">
                  <c:v>38</c:v>
                </c:pt>
                <c:pt idx="31">
                  <c:v>38</c:v>
                </c:pt>
                <c:pt idx="32">
                  <c:v>38</c:v>
                </c:pt>
                <c:pt idx="33">
                  <c:v>46</c:v>
                </c:pt>
                <c:pt idx="34">
                  <c:v>46</c:v>
                </c:pt>
                <c:pt idx="35">
                  <c:v>46</c:v>
                </c:pt>
                <c:pt idx="36">
                  <c:v>38</c:v>
                </c:pt>
                <c:pt idx="37">
                  <c:v>38</c:v>
                </c:pt>
                <c:pt idx="38">
                  <c:v>42</c:v>
                </c:pt>
                <c:pt idx="39">
                  <c:v>38</c:v>
                </c:pt>
                <c:pt idx="40">
                  <c:v>33</c:v>
                </c:pt>
                <c:pt idx="41">
                  <c:v>29</c:v>
                </c:pt>
                <c:pt idx="42">
                  <c:v>33</c:v>
                </c:pt>
                <c:pt idx="43">
                  <c:v>38</c:v>
                </c:pt>
                <c:pt idx="44">
                  <c:v>42</c:v>
                </c:pt>
                <c:pt idx="45">
                  <c:v>38</c:v>
                </c:pt>
                <c:pt idx="46">
                  <c:v>38</c:v>
                </c:pt>
                <c:pt idx="47">
                  <c:v>38</c:v>
                </c:pt>
                <c:pt idx="48">
                  <c:v>38</c:v>
                </c:pt>
                <c:pt idx="49">
                  <c:v>42</c:v>
                </c:pt>
                <c:pt idx="50">
                  <c:v>38</c:v>
                </c:pt>
                <c:pt idx="51">
                  <c:v>29</c:v>
                </c:pt>
                <c:pt idx="52">
                  <c:v>29</c:v>
                </c:pt>
                <c:pt idx="53">
                  <c:v>33</c:v>
                </c:pt>
                <c:pt idx="54">
                  <c:v>33</c:v>
                </c:pt>
                <c:pt idx="55">
                  <c:v>33</c:v>
                </c:pt>
                <c:pt idx="56">
                  <c:v>38</c:v>
                </c:pt>
                <c:pt idx="57">
                  <c:v>38</c:v>
                </c:pt>
                <c:pt idx="58">
                  <c:v>42</c:v>
                </c:pt>
                <c:pt idx="59">
                  <c:v>42</c:v>
                </c:pt>
                <c:pt idx="60">
                  <c:v>42</c:v>
                </c:pt>
                <c:pt idx="61">
                  <c:v>38</c:v>
                </c:pt>
                <c:pt idx="62">
                  <c:v>33</c:v>
                </c:pt>
                <c:pt idx="63">
                  <c:v>29</c:v>
                </c:pt>
                <c:pt idx="64">
                  <c:v>25</c:v>
                </c:pt>
                <c:pt idx="65">
                  <c:v>29</c:v>
                </c:pt>
                <c:pt idx="66">
                  <c:v>29</c:v>
                </c:pt>
                <c:pt idx="67">
                  <c:v>29</c:v>
                </c:pt>
                <c:pt idx="68">
                  <c:v>29</c:v>
                </c:pt>
                <c:pt idx="69">
                  <c:v>33</c:v>
                </c:pt>
                <c:pt idx="70">
                  <c:v>42</c:v>
                </c:pt>
                <c:pt idx="71">
                  <c:v>46</c:v>
                </c:pt>
                <c:pt idx="72">
                  <c:v>42</c:v>
                </c:pt>
                <c:pt idx="73">
                  <c:v>46</c:v>
                </c:pt>
                <c:pt idx="74">
                  <c:v>42</c:v>
                </c:pt>
                <c:pt idx="75">
                  <c:v>46</c:v>
                </c:pt>
                <c:pt idx="76">
                  <c:v>46</c:v>
                </c:pt>
                <c:pt idx="77">
                  <c:v>53</c:v>
                </c:pt>
                <c:pt idx="78">
                  <c:v>55</c:v>
                </c:pt>
                <c:pt idx="79">
                  <c:v>55</c:v>
                </c:pt>
                <c:pt idx="80">
                  <c:v>53</c:v>
                </c:pt>
                <c:pt idx="81">
                  <c:v>50</c:v>
                </c:pt>
                <c:pt idx="82">
                  <c:v>46</c:v>
                </c:pt>
                <c:pt idx="83">
                  <c:v>42</c:v>
                </c:pt>
                <c:pt idx="84">
                  <c:v>38</c:v>
                </c:pt>
                <c:pt idx="85">
                  <c:v>38</c:v>
                </c:pt>
                <c:pt idx="86">
                  <c:v>38</c:v>
                </c:pt>
                <c:pt idx="87">
                  <c:v>42</c:v>
                </c:pt>
                <c:pt idx="88">
                  <c:v>38</c:v>
                </c:pt>
                <c:pt idx="89">
                  <c:v>33</c:v>
                </c:pt>
                <c:pt idx="90">
                  <c:v>29</c:v>
                </c:pt>
                <c:pt idx="91">
                  <c:v>29</c:v>
                </c:pt>
                <c:pt idx="92">
                  <c:v>33</c:v>
                </c:pt>
                <c:pt idx="93">
                  <c:v>46</c:v>
                </c:pt>
                <c:pt idx="94">
                  <c:v>50</c:v>
                </c:pt>
                <c:pt idx="95">
                  <c:v>53</c:v>
                </c:pt>
                <c:pt idx="96">
                  <c:v>50</c:v>
                </c:pt>
                <c:pt idx="97">
                  <c:v>46</c:v>
                </c:pt>
                <c:pt idx="98">
                  <c:v>42</c:v>
                </c:pt>
                <c:pt idx="99">
                  <c:v>42</c:v>
                </c:pt>
                <c:pt idx="100">
                  <c:v>50</c:v>
                </c:pt>
                <c:pt idx="101">
                  <c:v>46</c:v>
                </c:pt>
                <c:pt idx="102">
                  <c:v>46</c:v>
                </c:pt>
                <c:pt idx="103">
                  <c:v>42</c:v>
                </c:pt>
                <c:pt idx="104">
                  <c:v>38</c:v>
                </c:pt>
                <c:pt idx="105">
                  <c:v>33</c:v>
                </c:pt>
                <c:pt idx="106">
                  <c:v>33</c:v>
                </c:pt>
                <c:pt idx="107">
                  <c:v>38</c:v>
                </c:pt>
                <c:pt idx="108">
                  <c:v>42</c:v>
                </c:pt>
                <c:pt idx="109">
                  <c:v>46</c:v>
                </c:pt>
                <c:pt idx="110">
                  <c:v>38</c:v>
                </c:pt>
                <c:pt idx="111">
                  <c:v>33</c:v>
                </c:pt>
                <c:pt idx="112">
                  <c:v>29</c:v>
                </c:pt>
                <c:pt idx="113">
                  <c:v>29</c:v>
                </c:pt>
                <c:pt idx="114">
                  <c:v>29</c:v>
                </c:pt>
                <c:pt idx="115">
                  <c:v>29</c:v>
                </c:pt>
                <c:pt idx="116">
                  <c:v>33</c:v>
                </c:pt>
                <c:pt idx="117">
                  <c:v>38</c:v>
                </c:pt>
                <c:pt idx="118">
                  <c:v>46</c:v>
                </c:pt>
                <c:pt idx="119">
                  <c:v>50</c:v>
                </c:pt>
                <c:pt idx="120">
                  <c:v>55</c:v>
                </c:pt>
                <c:pt idx="121">
                  <c:v>59</c:v>
                </c:pt>
                <c:pt idx="122">
                  <c:v>59</c:v>
                </c:pt>
                <c:pt idx="123">
                  <c:v>53</c:v>
                </c:pt>
                <c:pt idx="124">
                  <c:v>50</c:v>
                </c:pt>
                <c:pt idx="125">
                  <c:v>46</c:v>
                </c:pt>
                <c:pt idx="126">
                  <c:v>42</c:v>
                </c:pt>
                <c:pt idx="127">
                  <c:v>38</c:v>
                </c:pt>
                <c:pt idx="128">
                  <c:v>38</c:v>
                </c:pt>
                <c:pt idx="129">
                  <c:v>38</c:v>
                </c:pt>
                <c:pt idx="130">
                  <c:v>46</c:v>
                </c:pt>
                <c:pt idx="131">
                  <c:v>50</c:v>
                </c:pt>
                <c:pt idx="132">
                  <c:v>50</c:v>
                </c:pt>
                <c:pt idx="133">
                  <c:v>42</c:v>
                </c:pt>
                <c:pt idx="134">
                  <c:v>46</c:v>
                </c:pt>
                <c:pt idx="135">
                  <c:v>42</c:v>
                </c:pt>
                <c:pt idx="136">
                  <c:v>38</c:v>
                </c:pt>
                <c:pt idx="137">
                  <c:v>38</c:v>
                </c:pt>
                <c:pt idx="138">
                  <c:v>42</c:v>
                </c:pt>
                <c:pt idx="139">
                  <c:v>46</c:v>
                </c:pt>
                <c:pt idx="140">
                  <c:v>46</c:v>
                </c:pt>
                <c:pt idx="141">
                  <c:v>50</c:v>
                </c:pt>
                <c:pt idx="142">
                  <c:v>46</c:v>
                </c:pt>
                <c:pt idx="143">
                  <c:v>50</c:v>
                </c:pt>
                <c:pt idx="144">
                  <c:v>46</c:v>
                </c:pt>
                <c:pt idx="145">
                  <c:v>50</c:v>
                </c:pt>
                <c:pt idx="146">
                  <c:v>46</c:v>
                </c:pt>
                <c:pt idx="147">
                  <c:v>50</c:v>
                </c:pt>
                <c:pt idx="148">
                  <c:v>46</c:v>
                </c:pt>
                <c:pt idx="149">
                  <c:v>42</c:v>
                </c:pt>
                <c:pt idx="150">
                  <c:v>38</c:v>
                </c:pt>
                <c:pt idx="151">
                  <c:v>33</c:v>
                </c:pt>
                <c:pt idx="152">
                  <c:v>33</c:v>
                </c:pt>
                <c:pt idx="153">
                  <c:v>33</c:v>
                </c:pt>
                <c:pt idx="154">
                  <c:v>29</c:v>
                </c:pt>
                <c:pt idx="155">
                  <c:v>29</c:v>
                </c:pt>
                <c:pt idx="156">
                  <c:v>29</c:v>
                </c:pt>
                <c:pt idx="157">
                  <c:v>38</c:v>
                </c:pt>
                <c:pt idx="158">
                  <c:v>33</c:v>
                </c:pt>
                <c:pt idx="159">
                  <c:v>38</c:v>
                </c:pt>
                <c:pt idx="160">
                  <c:v>38</c:v>
                </c:pt>
                <c:pt idx="161">
                  <c:v>38</c:v>
                </c:pt>
                <c:pt idx="162">
                  <c:v>38</c:v>
                </c:pt>
                <c:pt idx="163">
                  <c:v>38</c:v>
                </c:pt>
                <c:pt idx="164">
                  <c:v>33</c:v>
                </c:pt>
                <c:pt idx="165">
                  <c:v>38</c:v>
                </c:pt>
                <c:pt idx="166">
                  <c:v>33</c:v>
                </c:pt>
                <c:pt idx="167">
                  <c:v>33</c:v>
                </c:pt>
                <c:pt idx="168">
                  <c:v>29</c:v>
                </c:pt>
                <c:pt idx="169">
                  <c:v>29</c:v>
                </c:pt>
                <c:pt idx="170">
                  <c:v>25</c:v>
                </c:pt>
                <c:pt idx="171">
                  <c:v>29</c:v>
                </c:pt>
                <c:pt idx="172">
                  <c:v>33</c:v>
                </c:pt>
                <c:pt idx="173">
                  <c:v>33</c:v>
                </c:pt>
                <c:pt idx="174">
                  <c:v>38</c:v>
                </c:pt>
                <c:pt idx="175">
                  <c:v>42</c:v>
                </c:pt>
                <c:pt idx="176">
                  <c:v>46</c:v>
                </c:pt>
                <c:pt idx="177">
                  <c:v>42</c:v>
                </c:pt>
                <c:pt idx="178">
                  <c:v>38</c:v>
                </c:pt>
                <c:pt idx="179">
                  <c:v>38</c:v>
                </c:pt>
              </c:numCache>
            </c:numRef>
          </c:val>
          <c:smooth val="0"/>
        </c:ser>
        <c:dLbls>
          <c:showLegendKey val="0"/>
          <c:showVal val="0"/>
          <c:showCatName val="0"/>
          <c:showSerName val="0"/>
          <c:showPercent val="0"/>
          <c:showBubbleSize val="0"/>
        </c:dLbls>
        <c:smooth val="0"/>
        <c:axId val="514050880"/>
        <c:axId val="514051440"/>
      </c:lineChart>
      <c:catAx>
        <c:axId val="5140508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Time:6:00pm-6:30pm</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41263757655293087"/>
              <c:y val="0.8879396325459317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51440"/>
        <c:crosses val="autoZero"/>
        <c:auto val="1"/>
        <c:lblAlgn val="ctr"/>
        <c:lblOffset val="100"/>
        <c:noMultiLvlLbl val="0"/>
      </c:catAx>
      <c:valAx>
        <c:axId val="5140514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50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off-peak hour Mexico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Sheet1!$FF$1</c:f>
              <c:strCache>
                <c:ptCount val="1"/>
                <c:pt idx="0">
                  <c:v>AQI(US)</c:v>
                </c:pt>
              </c:strCache>
            </c:strRef>
          </c:tx>
          <c:spPr>
            <a:ln w="28575" cap="rnd">
              <a:solidFill>
                <a:schemeClr val="accent1"/>
              </a:solidFill>
              <a:round/>
            </a:ln>
            <a:effectLst/>
          </c:spPr>
          <c:marker>
            <c:symbol val="none"/>
          </c:marker>
          <c:cat>
            <c:numRef>
              <c:f>Sheet1!$FD$2:$FD$181</c:f>
              <c:numCache>
                <c:formatCode>h:mm:ss</c:formatCode>
                <c:ptCount val="180"/>
                <c:pt idx="0">
                  <c:v>0.61746527777777771</c:v>
                </c:pt>
                <c:pt idx="1">
                  <c:v>0.61758101851851854</c:v>
                </c:pt>
                <c:pt idx="2">
                  <c:v>0.61769675925925926</c:v>
                </c:pt>
                <c:pt idx="3">
                  <c:v>0.61781249999999999</c:v>
                </c:pt>
                <c:pt idx="4">
                  <c:v>0.61792824074074071</c:v>
                </c:pt>
                <c:pt idx="5">
                  <c:v>0.61804398148148143</c:v>
                </c:pt>
                <c:pt idx="6">
                  <c:v>0.61815972222222226</c:v>
                </c:pt>
                <c:pt idx="7">
                  <c:v>0.61827546296296299</c:v>
                </c:pt>
                <c:pt idx="8">
                  <c:v>0.61839120370370371</c:v>
                </c:pt>
                <c:pt idx="9">
                  <c:v>0.61850694444444443</c:v>
                </c:pt>
                <c:pt idx="10">
                  <c:v>0.61862268518518515</c:v>
                </c:pt>
                <c:pt idx="11">
                  <c:v>0.61873842592592598</c:v>
                </c:pt>
                <c:pt idx="12">
                  <c:v>0.61885416666666659</c:v>
                </c:pt>
                <c:pt idx="13">
                  <c:v>0.61896990740740743</c:v>
                </c:pt>
                <c:pt idx="14">
                  <c:v>0.61908564814814815</c:v>
                </c:pt>
                <c:pt idx="15">
                  <c:v>0.61920138888888887</c:v>
                </c:pt>
                <c:pt idx="16">
                  <c:v>0.6193171296296297</c:v>
                </c:pt>
                <c:pt idx="17">
                  <c:v>0.61943287037037031</c:v>
                </c:pt>
                <c:pt idx="18">
                  <c:v>0.61954861111111115</c:v>
                </c:pt>
                <c:pt idx="19">
                  <c:v>0.61966435185185187</c:v>
                </c:pt>
                <c:pt idx="20">
                  <c:v>0.61978009259259259</c:v>
                </c:pt>
                <c:pt idx="21">
                  <c:v>0.61989583333333331</c:v>
                </c:pt>
                <c:pt idx="22">
                  <c:v>0.62001157407407403</c:v>
                </c:pt>
                <c:pt idx="23">
                  <c:v>0.62012731481481487</c:v>
                </c:pt>
                <c:pt idx="24">
                  <c:v>0.62024305555555559</c:v>
                </c:pt>
                <c:pt idx="25">
                  <c:v>0.62035879629629631</c:v>
                </c:pt>
                <c:pt idx="26">
                  <c:v>0.62047453703703703</c:v>
                </c:pt>
                <c:pt idx="27">
                  <c:v>0.62059027777777775</c:v>
                </c:pt>
                <c:pt idx="28">
                  <c:v>0.62070601851851859</c:v>
                </c:pt>
                <c:pt idx="29">
                  <c:v>0.6208217592592592</c:v>
                </c:pt>
                <c:pt idx="30">
                  <c:v>0.62093750000000003</c:v>
                </c:pt>
                <c:pt idx="31">
                  <c:v>0.62105324074074075</c:v>
                </c:pt>
                <c:pt idx="32">
                  <c:v>0.62116898148148147</c:v>
                </c:pt>
                <c:pt idx="33">
                  <c:v>0.6212847222222222</c:v>
                </c:pt>
                <c:pt idx="34">
                  <c:v>0.62140046296296292</c:v>
                </c:pt>
                <c:pt idx="35">
                  <c:v>0.62151620370370375</c:v>
                </c:pt>
                <c:pt idx="36">
                  <c:v>0.62163194444444447</c:v>
                </c:pt>
                <c:pt idx="37">
                  <c:v>0.62174768518518519</c:v>
                </c:pt>
                <c:pt idx="38">
                  <c:v>0.62186342592592592</c:v>
                </c:pt>
                <c:pt idx="39">
                  <c:v>0.62197916666666664</c:v>
                </c:pt>
                <c:pt idx="40">
                  <c:v>0.62209490740740747</c:v>
                </c:pt>
                <c:pt idx="41">
                  <c:v>0.62221064814814808</c:v>
                </c:pt>
                <c:pt idx="42">
                  <c:v>0.62232638888888892</c:v>
                </c:pt>
                <c:pt idx="43">
                  <c:v>0.62244212962962964</c:v>
                </c:pt>
                <c:pt idx="44">
                  <c:v>0.62255787037037036</c:v>
                </c:pt>
                <c:pt idx="45">
                  <c:v>0.62267361111111108</c:v>
                </c:pt>
                <c:pt idx="46">
                  <c:v>0.6227893518518518</c:v>
                </c:pt>
                <c:pt idx="47">
                  <c:v>0.62290509259259264</c:v>
                </c:pt>
                <c:pt idx="48">
                  <c:v>0.62302083333333336</c:v>
                </c:pt>
                <c:pt idx="49">
                  <c:v>0.62313657407407408</c:v>
                </c:pt>
                <c:pt idx="50">
                  <c:v>0.6232523148148148</c:v>
                </c:pt>
                <c:pt idx="51">
                  <c:v>0.62336805555555552</c:v>
                </c:pt>
                <c:pt idx="52">
                  <c:v>0.62348379629629636</c:v>
                </c:pt>
                <c:pt idx="53">
                  <c:v>0.62359953703703697</c:v>
                </c:pt>
                <c:pt idx="54">
                  <c:v>0.6237152777777778</c:v>
                </c:pt>
                <c:pt idx="55">
                  <c:v>0.62383101851851852</c:v>
                </c:pt>
                <c:pt idx="56">
                  <c:v>0.62394675925925924</c:v>
                </c:pt>
                <c:pt idx="57">
                  <c:v>0.62406249999999996</c:v>
                </c:pt>
                <c:pt idx="58">
                  <c:v>0.62417824074074069</c:v>
                </c:pt>
                <c:pt idx="59">
                  <c:v>0.62429398148148152</c:v>
                </c:pt>
                <c:pt idx="60">
                  <c:v>0.62440972222222224</c:v>
                </c:pt>
                <c:pt idx="61">
                  <c:v>0.62452546296296296</c:v>
                </c:pt>
                <c:pt idx="62">
                  <c:v>0.62464120370370368</c:v>
                </c:pt>
                <c:pt idx="63">
                  <c:v>0.62475694444444441</c:v>
                </c:pt>
                <c:pt idx="64">
                  <c:v>0.62487268518518524</c:v>
                </c:pt>
                <c:pt idx="65">
                  <c:v>0.62498842592592596</c:v>
                </c:pt>
                <c:pt idx="66">
                  <c:v>0.62510416666666668</c:v>
                </c:pt>
                <c:pt idx="67">
                  <c:v>0.6252199074074074</c:v>
                </c:pt>
                <c:pt idx="68">
                  <c:v>0.62533564814814813</c:v>
                </c:pt>
                <c:pt idx="69">
                  <c:v>0.62545138888888896</c:v>
                </c:pt>
                <c:pt idx="70">
                  <c:v>0.62556712962962957</c:v>
                </c:pt>
                <c:pt idx="71">
                  <c:v>0.6256828703703704</c:v>
                </c:pt>
                <c:pt idx="72">
                  <c:v>0.62579861111111112</c:v>
                </c:pt>
                <c:pt idx="73">
                  <c:v>0.62591435185185185</c:v>
                </c:pt>
                <c:pt idx="74">
                  <c:v>0.62603009259259257</c:v>
                </c:pt>
                <c:pt idx="75">
                  <c:v>0.62614583333333329</c:v>
                </c:pt>
                <c:pt idx="76">
                  <c:v>0.62626157407407412</c:v>
                </c:pt>
                <c:pt idx="77">
                  <c:v>0.62637731481481485</c:v>
                </c:pt>
                <c:pt idx="78">
                  <c:v>0.62649305555555557</c:v>
                </c:pt>
                <c:pt idx="79">
                  <c:v>0.62660879629629629</c:v>
                </c:pt>
                <c:pt idx="80">
                  <c:v>0.62672453703703701</c:v>
                </c:pt>
                <c:pt idx="81">
                  <c:v>0.62684027777777784</c:v>
                </c:pt>
                <c:pt idx="82">
                  <c:v>0.62695601851851845</c:v>
                </c:pt>
                <c:pt idx="83">
                  <c:v>0.62707175925925929</c:v>
                </c:pt>
                <c:pt idx="84">
                  <c:v>0.62718750000000001</c:v>
                </c:pt>
                <c:pt idx="85">
                  <c:v>0.62730324074074073</c:v>
                </c:pt>
                <c:pt idx="86">
                  <c:v>0.62741898148148145</c:v>
                </c:pt>
                <c:pt idx="87">
                  <c:v>0.62753472222222217</c:v>
                </c:pt>
                <c:pt idx="88">
                  <c:v>0.62765046296296301</c:v>
                </c:pt>
                <c:pt idx="89">
                  <c:v>0.62776620370370373</c:v>
                </c:pt>
                <c:pt idx="90">
                  <c:v>0.62788194444444445</c:v>
                </c:pt>
                <c:pt idx="91">
                  <c:v>0.62799768518518517</c:v>
                </c:pt>
                <c:pt idx="92">
                  <c:v>0.62811342592592589</c:v>
                </c:pt>
                <c:pt idx="93">
                  <c:v>0.62822916666666673</c:v>
                </c:pt>
                <c:pt idx="94">
                  <c:v>0.62834490740740734</c:v>
                </c:pt>
                <c:pt idx="95">
                  <c:v>0.62846064814814817</c:v>
                </c:pt>
                <c:pt idx="96">
                  <c:v>0.62857638888888889</c:v>
                </c:pt>
                <c:pt idx="97">
                  <c:v>0.62869212962962961</c:v>
                </c:pt>
                <c:pt idx="98">
                  <c:v>0.62880787037037034</c:v>
                </c:pt>
                <c:pt idx="99">
                  <c:v>0.62892361111111106</c:v>
                </c:pt>
                <c:pt idx="100">
                  <c:v>0.62903935185185189</c:v>
                </c:pt>
                <c:pt idx="101">
                  <c:v>0.62915509259259261</c:v>
                </c:pt>
                <c:pt idx="102">
                  <c:v>0.62927083333333333</c:v>
                </c:pt>
                <c:pt idx="103">
                  <c:v>0.62938657407407406</c:v>
                </c:pt>
                <c:pt idx="104">
                  <c:v>0.62950231481481478</c:v>
                </c:pt>
                <c:pt idx="105">
                  <c:v>0.62961805555555561</c:v>
                </c:pt>
                <c:pt idx="106">
                  <c:v>0.62973379629629633</c:v>
                </c:pt>
                <c:pt idx="107">
                  <c:v>0.62984953703703705</c:v>
                </c:pt>
                <c:pt idx="108">
                  <c:v>0.62996527777777778</c:v>
                </c:pt>
                <c:pt idx="109">
                  <c:v>0.6300810185185185</c:v>
                </c:pt>
                <c:pt idx="110">
                  <c:v>0.63019675925925933</c:v>
                </c:pt>
                <c:pt idx="111">
                  <c:v>0.63031249999999994</c:v>
                </c:pt>
                <c:pt idx="112">
                  <c:v>0.63042824074074078</c:v>
                </c:pt>
                <c:pt idx="113">
                  <c:v>0.6305439814814815</c:v>
                </c:pt>
                <c:pt idx="114">
                  <c:v>0.63065972222222222</c:v>
                </c:pt>
                <c:pt idx="115">
                  <c:v>0.63077546296296294</c:v>
                </c:pt>
                <c:pt idx="116">
                  <c:v>0.63089120370370366</c:v>
                </c:pt>
                <c:pt idx="117">
                  <c:v>0.6310069444444445</c:v>
                </c:pt>
                <c:pt idx="118">
                  <c:v>0.63112268518518522</c:v>
                </c:pt>
                <c:pt idx="119">
                  <c:v>0.63123842592592594</c:v>
                </c:pt>
                <c:pt idx="120">
                  <c:v>0.63135416666666666</c:v>
                </c:pt>
                <c:pt idx="121">
                  <c:v>0.63146990740740738</c:v>
                </c:pt>
                <c:pt idx="122">
                  <c:v>0.63158564814814822</c:v>
                </c:pt>
                <c:pt idx="123">
                  <c:v>0.63170138888888883</c:v>
                </c:pt>
                <c:pt idx="124">
                  <c:v>0.63181712962962966</c:v>
                </c:pt>
                <c:pt idx="125">
                  <c:v>0.63193287037037038</c:v>
                </c:pt>
                <c:pt idx="126">
                  <c:v>0.6320486111111111</c:v>
                </c:pt>
                <c:pt idx="127">
                  <c:v>0.63216435185185182</c:v>
                </c:pt>
                <c:pt idx="128">
                  <c:v>0.63228009259259255</c:v>
                </c:pt>
                <c:pt idx="129">
                  <c:v>0.63239583333333338</c:v>
                </c:pt>
                <c:pt idx="130">
                  <c:v>0.6325115740740741</c:v>
                </c:pt>
                <c:pt idx="131">
                  <c:v>0.63262731481481482</c:v>
                </c:pt>
                <c:pt idx="132">
                  <c:v>0.63274305555555554</c:v>
                </c:pt>
                <c:pt idx="133">
                  <c:v>0.63285879629629627</c:v>
                </c:pt>
                <c:pt idx="134">
                  <c:v>0.6329745370370371</c:v>
                </c:pt>
                <c:pt idx="135">
                  <c:v>0.63309027777777771</c:v>
                </c:pt>
                <c:pt idx="136">
                  <c:v>0.63320601851851854</c:v>
                </c:pt>
                <c:pt idx="137">
                  <c:v>0.63332175925925926</c:v>
                </c:pt>
                <c:pt idx="138">
                  <c:v>0.63343749999999999</c:v>
                </c:pt>
                <c:pt idx="139">
                  <c:v>0.63355324074074071</c:v>
                </c:pt>
                <c:pt idx="140">
                  <c:v>0.63366898148148143</c:v>
                </c:pt>
                <c:pt idx="141">
                  <c:v>0.63378472222222226</c:v>
                </c:pt>
                <c:pt idx="142">
                  <c:v>0.63390046296296299</c:v>
                </c:pt>
                <c:pt idx="143">
                  <c:v>0.63401620370370371</c:v>
                </c:pt>
                <c:pt idx="144">
                  <c:v>0.63413194444444443</c:v>
                </c:pt>
                <c:pt idx="145">
                  <c:v>0.63424768518518515</c:v>
                </c:pt>
                <c:pt idx="146">
                  <c:v>0.63436342592592598</c:v>
                </c:pt>
                <c:pt idx="147">
                  <c:v>0.63447916666666659</c:v>
                </c:pt>
                <c:pt idx="148">
                  <c:v>0.63459490740740743</c:v>
                </c:pt>
                <c:pt idx="149">
                  <c:v>0.63471064814814815</c:v>
                </c:pt>
                <c:pt idx="150">
                  <c:v>0.63482638888888887</c:v>
                </c:pt>
                <c:pt idx="151">
                  <c:v>0.6349421296296297</c:v>
                </c:pt>
                <c:pt idx="152">
                  <c:v>0.63505787037037031</c:v>
                </c:pt>
                <c:pt idx="153">
                  <c:v>0.63517361111111115</c:v>
                </c:pt>
                <c:pt idx="154">
                  <c:v>0.63528935185185187</c:v>
                </c:pt>
                <c:pt idx="155">
                  <c:v>0.63540509259259259</c:v>
                </c:pt>
                <c:pt idx="156">
                  <c:v>0.63552083333333331</c:v>
                </c:pt>
                <c:pt idx="157">
                  <c:v>0.63563657407407403</c:v>
                </c:pt>
                <c:pt idx="158">
                  <c:v>0.63575231481481487</c:v>
                </c:pt>
                <c:pt idx="159">
                  <c:v>0.63586805555555559</c:v>
                </c:pt>
                <c:pt idx="160">
                  <c:v>0.63598379629629631</c:v>
                </c:pt>
                <c:pt idx="161">
                  <c:v>0.63609953703703703</c:v>
                </c:pt>
                <c:pt idx="162">
                  <c:v>0.63621527777777775</c:v>
                </c:pt>
                <c:pt idx="163">
                  <c:v>0.63633101851851859</c:v>
                </c:pt>
                <c:pt idx="164">
                  <c:v>0.6364467592592592</c:v>
                </c:pt>
                <c:pt idx="165">
                  <c:v>0.63656250000000003</c:v>
                </c:pt>
                <c:pt idx="166">
                  <c:v>0.63667824074074075</c:v>
                </c:pt>
                <c:pt idx="167">
                  <c:v>0.63679398148148147</c:v>
                </c:pt>
                <c:pt idx="168">
                  <c:v>0.6369097222222222</c:v>
                </c:pt>
                <c:pt idx="169">
                  <c:v>0.63702546296296292</c:v>
                </c:pt>
                <c:pt idx="170">
                  <c:v>0.63714120370370375</c:v>
                </c:pt>
                <c:pt idx="171">
                  <c:v>0.63725694444444447</c:v>
                </c:pt>
                <c:pt idx="172">
                  <c:v>0.63737268518518519</c:v>
                </c:pt>
                <c:pt idx="173">
                  <c:v>0.63748842592592592</c:v>
                </c:pt>
                <c:pt idx="174">
                  <c:v>0.63760416666666664</c:v>
                </c:pt>
                <c:pt idx="175">
                  <c:v>0.63771990740740747</c:v>
                </c:pt>
                <c:pt idx="176">
                  <c:v>0.63783564814814808</c:v>
                </c:pt>
                <c:pt idx="177">
                  <c:v>0.63795138888888892</c:v>
                </c:pt>
                <c:pt idx="178">
                  <c:v>0.63806712962962964</c:v>
                </c:pt>
                <c:pt idx="179">
                  <c:v>0.63818287037037036</c:v>
                </c:pt>
              </c:numCache>
            </c:numRef>
          </c:cat>
          <c:val>
            <c:numRef>
              <c:f>Sheet1!$FF$2:$FF$181</c:f>
              <c:numCache>
                <c:formatCode>General</c:formatCode>
                <c:ptCount val="180"/>
                <c:pt idx="0">
                  <c:v>21</c:v>
                </c:pt>
                <c:pt idx="1">
                  <c:v>21</c:v>
                </c:pt>
                <c:pt idx="2">
                  <c:v>25</c:v>
                </c:pt>
                <c:pt idx="3">
                  <c:v>25</c:v>
                </c:pt>
                <c:pt idx="4">
                  <c:v>25</c:v>
                </c:pt>
                <c:pt idx="5">
                  <c:v>25</c:v>
                </c:pt>
                <c:pt idx="6">
                  <c:v>29</c:v>
                </c:pt>
                <c:pt idx="7">
                  <c:v>25</c:v>
                </c:pt>
                <c:pt idx="8">
                  <c:v>25</c:v>
                </c:pt>
                <c:pt idx="9">
                  <c:v>25</c:v>
                </c:pt>
                <c:pt idx="10">
                  <c:v>29</c:v>
                </c:pt>
                <c:pt idx="11">
                  <c:v>25</c:v>
                </c:pt>
                <c:pt idx="12">
                  <c:v>29</c:v>
                </c:pt>
                <c:pt idx="13">
                  <c:v>29</c:v>
                </c:pt>
                <c:pt idx="14">
                  <c:v>29</c:v>
                </c:pt>
                <c:pt idx="15">
                  <c:v>29</c:v>
                </c:pt>
                <c:pt idx="16">
                  <c:v>25</c:v>
                </c:pt>
                <c:pt idx="17">
                  <c:v>25</c:v>
                </c:pt>
                <c:pt idx="18">
                  <c:v>21</c:v>
                </c:pt>
                <c:pt idx="19">
                  <c:v>21</c:v>
                </c:pt>
                <c:pt idx="20">
                  <c:v>21</c:v>
                </c:pt>
                <c:pt idx="21">
                  <c:v>21</c:v>
                </c:pt>
                <c:pt idx="22">
                  <c:v>21</c:v>
                </c:pt>
                <c:pt idx="23">
                  <c:v>25</c:v>
                </c:pt>
                <c:pt idx="24">
                  <c:v>25</c:v>
                </c:pt>
                <c:pt idx="25">
                  <c:v>29</c:v>
                </c:pt>
                <c:pt idx="26">
                  <c:v>33</c:v>
                </c:pt>
                <c:pt idx="27">
                  <c:v>33</c:v>
                </c:pt>
                <c:pt idx="28">
                  <c:v>38</c:v>
                </c:pt>
                <c:pt idx="29">
                  <c:v>42</c:v>
                </c:pt>
                <c:pt idx="30">
                  <c:v>53</c:v>
                </c:pt>
                <c:pt idx="31">
                  <c:v>55</c:v>
                </c:pt>
                <c:pt idx="32">
                  <c:v>53</c:v>
                </c:pt>
                <c:pt idx="33">
                  <c:v>42</c:v>
                </c:pt>
                <c:pt idx="34">
                  <c:v>33</c:v>
                </c:pt>
                <c:pt idx="35">
                  <c:v>29</c:v>
                </c:pt>
                <c:pt idx="36">
                  <c:v>33</c:v>
                </c:pt>
                <c:pt idx="37">
                  <c:v>38</c:v>
                </c:pt>
                <c:pt idx="38">
                  <c:v>33</c:v>
                </c:pt>
                <c:pt idx="39">
                  <c:v>29</c:v>
                </c:pt>
                <c:pt idx="40">
                  <c:v>29</c:v>
                </c:pt>
                <c:pt idx="41">
                  <c:v>29</c:v>
                </c:pt>
                <c:pt idx="42">
                  <c:v>29</c:v>
                </c:pt>
                <c:pt idx="43">
                  <c:v>29</c:v>
                </c:pt>
                <c:pt idx="44">
                  <c:v>38</c:v>
                </c:pt>
                <c:pt idx="45">
                  <c:v>38</c:v>
                </c:pt>
                <c:pt idx="46">
                  <c:v>42</c:v>
                </c:pt>
                <c:pt idx="47">
                  <c:v>42</c:v>
                </c:pt>
                <c:pt idx="48">
                  <c:v>38</c:v>
                </c:pt>
                <c:pt idx="49">
                  <c:v>33</c:v>
                </c:pt>
                <c:pt idx="50">
                  <c:v>29</c:v>
                </c:pt>
                <c:pt idx="51">
                  <c:v>29</c:v>
                </c:pt>
                <c:pt idx="52">
                  <c:v>29</c:v>
                </c:pt>
                <c:pt idx="53">
                  <c:v>33</c:v>
                </c:pt>
                <c:pt idx="54">
                  <c:v>33</c:v>
                </c:pt>
                <c:pt idx="55">
                  <c:v>33</c:v>
                </c:pt>
                <c:pt idx="56">
                  <c:v>29</c:v>
                </c:pt>
                <c:pt idx="57">
                  <c:v>29</c:v>
                </c:pt>
                <c:pt idx="58">
                  <c:v>29</c:v>
                </c:pt>
                <c:pt idx="59">
                  <c:v>29</c:v>
                </c:pt>
                <c:pt idx="60">
                  <c:v>33</c:v>
                </c:pt>
                <c:pt idx="61">
                  <c:v>33</c:v>
                </c:pt>
                <c:pt idx="62">
                  <c:v>29</c:v>
                </c:pt>
                <c:pt idx="63">
                  <c:v>25</c:v>
                </c:pt>
                <c:pt idx="64">
                  <c:v>29</c:v>
                </c:pt>
                <c:pt idx="65">
                  <c:v>25</c:v>
                </c:pt>
                <c:pt idx="66">
                  <c:v>25</c:v>
                </c:pt>
                <c:pt idx="67">
                  <c:v>25</c:v>
                </c:pt>
                <c:pt idx="68">
                  <c:v>25</c:v>
                </c:pt>
                <c:pt idx="69">
                  <c:v>29</c:v>
                </c:pt>
                <c:pt idx="70">
                  <c:v>29</c:v>
                </c:pt>
                <c:pt idx="71">
                  <c:v>38</c:v>
                </c:pt>
                <c:pt idx="72">
                  <c:v>42</c:v>
                </c:pt>
                <c:pt idx="73">
                  <c:v>42</c:v>
                </c:pt>
                <c:pt idx="74">
                  <c:v>42</c:v>
                </c:pt>
                <c:pt idx="75">
                  <c:v>50</c:v>
                </c:pt>
                <c:pt idx="76">
                  <c:v>63</c:v>
                </c:pt>
                <c:pt idx="77">
                  <c:v>63</c:v>
                </c:pt>
                <c:pt idx="78">
                  <c:v>61</c:v>
                </c:pt>
                <c:pt idx="79">
                  <c:v>50</c:v>
                </c:pt>
                <c:pt idx="80">
                  <c:v>50</c:v>
                </c:pt>
                <c:pt idx="81">
                  <c:v>42</c:v>
                </c:pt>
                <c:pt idx="82">
                  <c:v>42</c:v>
                </c:pt>
                <c:pt idx="83">
                  <c:v>29</c:v>
                </c:pt>
                <c:pt idx="84">
                  <c:v>25</c:v>
                </c:pt>
                <c:pt idx="85">
                  <c:v>29</c:v>
                </c:pt>
                <c:pt idx="86">
                  <c:v>33</c:v>
                </c:pt>
                <c:pt idx="87">
                  <c:v>42</c:v>
                </c:pt>
                <c:pt idx="88">
                  <c:v>53</c:v>
                </c:pt>
                <c:pt idx="89">
                  <c:v>55</c:v>
                </c:pt>
                <c:pt idx="90">
                  <c:v>53</c:v>
                </c:pt>
                <c:pt idx="91">
                  <c:v>46</c:v>
                </c:pt>
                <c:pt idx="92">
                  <c:v>38</c:v>
                </c:pt>
                <c:pt idx="93">
                  <c:v>33</c:v>
                </c:pt>
                <c:pt idx="94">
                  <c:v>29</c:v>
                </c:pt>
                <c:pt idx="95">
                  <c:v>29</c:v>
                </c:pt>
                <c:pt idx="96">
                  <c:v>25</c:v>
                </c:pt>
                <c:pt idx="97">
                  <c:v>25</c:v>
                </c:pt>
                <c:pt idx="98">
                  <c:v>25</c:v>
                </c:pt>
                <c:pt idx="99">
                  <c:v>29</c:v>
                </c:pt>
                <c:pt idx="100">
                  <c:v>33</c:v>
                </c:pt>
                <c:pt idx="101">
                  <c:v>42</c:v>
                </c:pt>
                <c:pt idx="102">
                  <c:v>46</c:v>
                </c:pt>
                <c:pt idx="103">
                  <c:v>50</c:v>
                </c:pt>
                <c:pt idx="104">
                  <c:v>42</c:v>
                </c:pt>
                <c:pt idx="105">
                  <c:v>42</c:v>
                </c:pt>
                <c:pt idx="106">
                  <c:v>50</c:v>
                </c:pt>
                <c:pt idx="107">
                  <c:v>50</c:v>
                </c:pt>
                <c:pt idx="108">
                  <c:v>50</c:v>
                </c:pt>
                <c:pt idx="109">
                  <c:v>50</c:v>
                </c:pt>
                <c:pt idx="110">
                  <c:v>50</c:v>
                </c:pt>
                <c:pt idx="111">
                  <c:v>46</c:v>
                </c:pt>
                <c:pt idx="112">
                  <c:v>33</c:v>
                </c:pt>
                <c:pt idx="113">
                  <c:v>25</c:v>
                </c:pt>
                <c:pt idx="114">
                  <c:v>25</c:v>
                </c:pt>
                <c:pt idx="115">
                  <c:v>29</c:v>
                </c:pt>
                <c:pt idx="116">
                  <c:v>29</c:v>
                </c:pt>
                <c:pt idx="117">
                  <c:v>33</c:v>
                </c:pt>
                <c:pt idx="118">
                  <c:v>38</c:v>
                </c:pt>
                <c:pt idx="119">
                  <c:v>42</c:v>
                </c:pt>
                <c:pt idx="120">
                  <c:v>38</c:v>
                </c:pt>
                <c:pt idx="121">
                  <c:v>29</c:v>
                </c:pt>
                <c:pt idx="122">
                  <c:v>25</c:v>
                </c:pt>
                <c:pt idx="123">
                  <c:v>25</c:v>
                </c:pt>
                <c:pt idx="124">
                  <c:v>29</c:v>
                </c:pt>
                <c:pt idx="125">
                  <c:v>33</c:v>
                </c:pt>
                <c:pt idx="126">
                  <c:v>33</c:v>
                </c:pt>
                <c:pt idx="127">
                  <c:v>29</c:v>
                </c:pt>
                <c:pt idx="128">
                  <c:v>29</c:v>
                </c:pt>
                <c:pt idx="129">
                  <c:v>29</c:v>
                </c:pt>
                <c:pt idx="130">
                  <c:v>29</c:v>
                </c:pt>
                <c:pt idx="131">
                  <c:v>25</c:v>
                </c:pt>
                <c:pt idx="132">
                  <c:v>25</c:v>
                </c:pt>
                <c:pt idx="133">
                  <c:v>29</c:v>
                </c:pt>
                <c:pt idx="134">
                  <c:v>29</c:v>
                </c:pt>
                <c:pt idx="135">
                  <c:v>42</c:v>
                </c:pt>
                <c:pt idx="136">
                  <c:v>38</c:v>
                </c:pt>
                <c:pt idx="137">
                  <c:v>38</c:v>
                </c:pt>
                <c:pt idx="138">
                  <c:v>29</c:v>
                </c:pt>
                <c:pt idx="139">
                  <c:v>38</c:v>
                </c:pt>
                <c:pt idx="140">
                  <c:v>53</c:v>
                </c:pt>
                <c:pt idx="141">
                  <c:v>57</c:v>
                </c:pt>
                <c:pt idx="142">
                  <c:v>55</c:v>
                </c:pt>
                <c:pt idx="143">
                  <c:v>42</c:v>
                </c:pt>
                <c:pt idx="144">
                  <c:v>33</c:v>
                </c:pt>
                <c:pt idx="145">
                  <c:v>29</c:v>
                </c:pt>
                <c:pt idx="146">
                  <c:v>29</c:v>
                </c:pt>
                <c:pt idx="147">
                  <c:v>33</c:v>
                </c:pt>
                <c:pt idx="148">
                  <c:v>38</c:v>
                </c:pt>
                <c:pt idx="149">
                  <c:v>38</c:v>
                </c:pt>
                <c:pt idx="150">
                  <c:v>33</c:v>
                </c:pt>
                <c:pt idx="151">
                  <c:v>29</c:v>
                </c:pt>
                <c:pt idx="152">
                  <c:v>33</c:v>
                </c:pt>
                <c:pt idx="153">
                  <c:v>38</c:v>
                </c:pt>
                <c:pt idx="154">
                  <c:v>38</c:v>
                </c:pt>
                <c:pt idx="155">
                  <c:v>33</c:v>
                </c:pt>
                <c:pt idx="156">
                  <c:v>42</c:v>
                </c:pt>
                <c:pt idx="157">
                  <c:v>38</c:v>
                </c:pt>
                <c:pt idx="158">
                  <c:v>38</c:v>
                </c:pt>
                <c:pt idx="159">
                  <c:v>38</c:v>
                </c:pt>
                <c:pt idx="160">
                  <c:v>53</c:v>
                </c:pt>
                <c:pt idx="161">
                  <c:v>55</c:v>
                </c:pt>
                <c:pt idx="162">
                  <c:v>46</c:v>
                </c:pt>
                <c:pt idx="163">
                  <c:v>29</c:v>
                </c:pt>
                <c:pt idx="164">
                  <c:v>25</c:v>
                </c:pt>
                <c:pt idx="165">
                  <c:v>21</c:v>
                </c:pt>
                <c:pt idx="166">
                  <c:v>25</c:v>
                </c:pt>
                <c:pt idx="167">
                  <c:v>25</c:v>
                </c:pt>
                <c:pt idx="168">
                  <c:v>25</c:v>
                </c:pt>
                <c:pt idx="169">
                  <c:v>25</c:v>
                </c:pt>
                <c:pt idx="170">
                  <c:v>25</c:v>
                </c:pt>
                <c:pt idx="171">
                  <c:v>25</c:v>
                </c:pt>
                <c:pt idx="172">
                  <c:v>25</c:v>
                </c:pt>
                <c:pt idx="173">
                  <c:v>29</c:v>
                </c:pt>
                <c:pt idx="174">
                  <c:v>33</c:v>
                </c:pt>
                <c:pt idx="175">
                  <c:v>33</c:v>
                </c:pt>
                <c:pt idx="176">
                  <c:v>29</c:v>
                </c:pt>
                <c:pt idx="177">
                  <c:v>38</c:v>
                </c:pt>
                <c:pt idx="178">
                  <c:v>46</c:v>
                </c:pt>
                <c:pt idx="179">
                  <c:v>53</c:v>
                </c:pt>
              </c:numCache>
            </c:numRef>
          </c:val>
          <c:smooth val="0"/>
        </c:ser>
        <c:dLbls>
          <c:showLegendKey val="0"/>
          <c:showVal val="0"/>
          <c:showCatName val="0"/>
          <c:showSerName val="0"/>
          <c:showPercent val="0"/>
          <c:showBubbleSize val="0"/>
        </c:dLbls>
        <c:smooth val="0"/>
        <c:axId val="514053680"/>
        <c:axId val="514054240"/>
      </c:lineChart>
      <c:catAx>
        <c:axId val="5140536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Time:2:49pm-3:19pm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54240"/>
        <c:crosses val="autoZero"/>
        <c:auto val="1"/>
        <c:lblAlgn val="ctr"/>
        <c:lblOffset val="100"/>
        <c:noMultiLvlLbl val="0"/>
      </c:catAx>
      <c:valAx>
        <c:axId val="514054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53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Mexico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Sheet1!$FB$1</c:f>
              <c:strCache>
                <c:ptCount val="1"/>
                <c:pt idx="0">
                  <c:v>CO2(ppm)</c:v>
                </c:pt>
              </c:strCache>
            </c:strRef>
          </c:tx>
          <c:spPr>
            <a:ln w="28575" cap="rnd">
              <a:solidFill>
                <a:schemeClr val="accent1"/>
              </a:solidFill>
              <a:round/>
            </a:ln>
            <a:effectLst/>
          </c:spPr>
          <c:marker>
            <c:symbol val="none"/>
          </c:marker>
          <c:cat>
            <c:numRef>
              <c:f>Sheet1!$EX$2:$EX$181</c:f>
              <c:numCache>
                <c:formatCode>h:mm:ss</c:formatCode>
                <c:ptCount val="180"/>
                <c:pt idx="0">
                  <c:v>0.75012731481481476</c:v>
                </c:pt>
                <c:pt idx="1">
                  <c:v>0.75024305555555548</c:v>
                </c:pt>
                <c:pt idx="2">
                  <c:v>0.75035879629629632</c:v>
                </c:pt>
                <c:pt idx="3">
                  <c:v>0.75047453703703704</c:v>
                </c:pt>
                <c:pt idx="4">
                  <c:v>0.75059027777777787</c:v>
                </c:pt>
                <c:pt idx="5">
                  <c:v>0.75070601851851848</c:v>
                </c:pt>
                <c:pt idx="6">
                  <c:v>0.7508217592592592</c:v>
                </c:pt>
                <c:pt idx="7">
                  <c:v>0.75093750000000004</c:v>
                </c:pt>
                <c:pt idx="8">
                  <c:v>0.75105324074074076</c:v>
                </c:pt>
                <c:pt idx="9">
                  <c:v>0.75116898148148159</c:v>
                </c:pt>
                <c:pt idx="10">
                  <c:v>0.7512847222222222</c:v>
                </c:pt>
                <c:pt idx="11">
                  <c:v>0.75140046296296292</c:v>
                </c:pt>
                <c:pt idx="12">
                  <c:v>0.75151620370370376</c:v>
                </c:pt>
                <c:pt idx="13">
                  <c:v>0.75163194444444448</c:v>
                </c:pt>
                <c:pt idx="14">
                  <c:v>0.75174768518518509</c:v>
                </c:pt>
                <c:pt idx="15">
                  <c:v>0.75186342592592592</c:v>
                </c:pt>
                <c:pt idx="16">
                  <c:v>0.75197916666666664</c:v>
                </c:pt>
                <c:pt idx="17">
                  <c:v>0.75209490740740748</c:v>
                </c:pt>
                <c:pt idx="18">
                  <c:v>0.7522106481481482</c:v>
                </c:pt>
                <c:pt idx="19">
                  <c:v>0.75232638888888881</c:v>
                </c:pt>
                <c:pt idx="20">
                  <c:v>0.75244212962962964</c:v>
                </c:pt>
                <c:pt idx="21">
                  <c:v>0.75255787037037036</c:v>
                </c:pt>
                <c:pt idx="22">
                  <c:v>0.75267361111111108</c:v>
                </c:pt>
                <c:pt idx="23">
                  <c:v>0.75278935185185192</c:v>
                </c:pt>
                <c:pt idx="24">
                  <c:v>0.75290509259259253</c:v>
                </c:pt>
                <c:pt idx="25">
                  <c:v>0.75302083333333336</c:v>
                </c:pt>
                <c:pt idx="26">
                  <c:v>0.75313657407407408</c:v>
                </c:pt>
                <c:pt idx="27">
                  <c:v>0.75325231481481481</c:v>
                </c:pt>
                <c:pt idx="28">
                  <c:v>0.75336805555555564</c:v>
                </c:pt>
                <c:pt idx="29">
                  <c:v>0.75348379629629625</c:v>
                </c:pt>
                <c:pt idx="30">
                  <c:v>0.75359953703703697</c:v>
                </c:pt>
                <c:pt idx="31">
                  <c:v>0.7537152777777778</c:v>
                </c:pt>
                <c:pt idx="32">
                  <c:v>0.75383101851851853</c:v>
                </c:pt>
                <c:pt idx="33">
                  <c:v>0.75394675925925936</c:v>
                </c:pt>
                <c:pt idx="34">
                  <c:v>0.75406249999999997</c:v>
                </c:pt>
                <c:pt idx="35">
                  <c:v>0.75417824074074069</c:v>
                </c:pt>
                <c:pt idx="36">
                  <c:v>0.75429398148148152</c:v>
                </c:pt>
                <c:pt idx="37">
                  <c:v>0.75440972222222225</c:v>
                </c:pt>
                <c:pt idx="38">
                  <c:v>0.75452546296296286</c:v>
                </c:pt>
                <c:pt idx="39">
                  <c:v>0.75464120370370369</c:v>
                </c:pt>
                <c:pt idx="40">
                  <c:v>0.75475694444444441</c:v>
                </c:pt>
                <c:pt idx="41">
                  <c:v>0.75487268518518524</c:v>
                </c:pt>
                <c:pt idx="42">
                  <c:v>0.75498842592592597</c:v>
                </c:pt>
                <c:pt idx="43">
                  <c:v>0.75510416666666658</c:v>
                </c:pt>
                <c:pt idx="44">
                  <c:v>0.75521990740740741</c:v>
                </c:pt>
                <c:pt idx="45">
                  <c:v>0.75533564814814813</c:v>
                </c:pt>
                <c:pt idx="46">
                  <c:v>0.75545138888888885</c:v>
                </c:pt>
                <c:pt idx="47">
                  <c:v>0.75556712962962969</c:v>
                </c:pt>
                <c:pt idx="48">
                  <c:v>0.7556828703703703</c:v>
                </c:pt>
                <c:pt idx="49">
                  <c:v>0.75579861111111113</c:v>
                </c:pt>
                <c:pt idx="50">
                  <c:v>0.75591435185185185</c:v>
                </c:pt>
                <c:pt idx="51">
                  <c:v>0.75603009259259257</c:v>
                </c:pt>
                <c:pt idx="52">
                  <c:v>0.75614583333333341</c:v>
                </c:pt>
                <c:pt idx="53">
                  <c:v>0.75626157407407402</c:v>
                </c:pt>
                <c:pt idx="54">
                  <c:v>0.75637731481481485</c:v>
                </c:pt>
                <c:pt idx="55">
                  <c:v>0.75649305555555557</c:v>
                </c:pt>
                <c:pt idx="56">
                  <c:v>0.75660879629629629</c:v>
                </c:pt>
                <c:pt idx="57">
                  <c:v>0.75672453703703713</c:v>
                </c:pt>
                <c:pt idx="58">
                  <c:v>0.75684027777777774</c:v>
                </c:pt>
                <c:pt idx="59">
                  <c:v>0.75695601851851846</c:v>
                </c:pt>
                <c:pt idx="60">
                  <c:v>0.75707175925925929</c:v>
                </c:pt>
                <c:pt idx="61">
                  <c:v>0.75718750000000001</c:v>
                </c:pt>
                <c:pt idx="62">
                  <c:v>0.75730324074074085</c:v>
                </c:pt>
                <c:pt idx="63">
                  <c:v>0.75741898148148146</c:v>
                </c:pt>
                <c:pt idx="64">
                  <c:v>0.75753472222222218</c:v>
                </c:pt>
                <c:pt idx="65">
                  <c:v>0.75765046296296301</c:v>
                </c:pt>
                <c:pt idx="66">
                  <c:v>0.75776620370370373</c:v>
                </c:pt>
                <c:pt idx="67">
                  <c:v>0.75788194444444434</c:v>
                </c:pt>
                <c:pt idx="68">
                  <c:v>0.75799768518518518</c:v>
                </c:pt>
                <c:pt idx="69">
                  <c:v>0.7581134259259259</c:v>
                </c:pt>
                <c:pt idx="70">
                  <c:v>0.75822916666666673</c:v>
                </c:pt>
                <c:pt idx="71">
                  <c:v>0.75834490740740745</c:v>
                </c:pt>
                <c:pt idx="72">
                  <c:v>0.75846064814814806</c:v>
                </c:pt>
                <c:pt idx="73">
                  <c:v>0.7585763888888889</c:v>
                </c:pt>
                <c:pt idx="74">
                  <c:v>0.75869212962962962</c:v>
                </c:pt>
                <c:pt idx="75">
                  <c:v>0.75880787037037034</c:v>
                </c:pt>
                <c:pt idx="76">
                  <c:v>0.75892361111111117</c:v>
                </c:pt>
                <c:pt idx="77">
                  <c:v>0.75903935185185178</c:v>
                </c:pt>
                <c:pt idx="78">
                  <c:v>0.75915509259259262</c:v>
                </c:pt>
                <c:pt idx="79">
                  <c:v>0.75927083333333334</c:v>
                </c:pt>
                <c:pt idx="80">
                  <c:v>0.75938657407407406</c:v>
                </c:pt>
                <c:pt idx="81">
                  <c:v>0.75950231481481489</c:v>
                </c:pt>
                <c:pt idx="82">
                  <c:v>0.7596180555555555</c:v>
                </c:pt>
                <c:pt idx="83">
                  <c:v>0.75973379629629623</c:v>
                </c:pt>
                <c:pt idx="84">
                  <c:v>0.75984953703703706</c:v>
                </c:pt>
                <c:pt idx="85">
                  <c:v>0.75996527777777778</c:v>
                </c:pt>
                <c:pt idx="86">
                  <c:v>0.76008101851851861</c:v>
                </c:pt>
                <c:pt idx="87">
                  <c:v>0.76019675925925922</c:v>
                </c:pt>
                <c:pt idx="88">
                  <c:v>0.76031249999999995</c:v>
                </c:pt>
                <c:pt idx="89">
                  <c:v>0.76042824074074078</c:v>
                </c:pt>
                <c:pt idx="90">
                  <c:v>0.7605439814814815</c:v>
                </c:pt>
                <c:pt idx="91">
                  <c:v>0.76065972222222211</c:v>
                </c:pt>
                <c:pt idx="92">
                  <c:v>0.76077546296296295</c:v>
                </c:pt>
                <c:pt idx="93">
                  <c:v>0.76089120370370367</c:v>
                </c:pt>
                <c:pt idx="94">
                  <c:v>0.7610069444444445</c:v>
                </c:pt>
                <c:pt idx="95">
                  <c:v>0.76112268518518522</c:v>
                </c:pt>
                <c:pt idx="96">
                  <c:v>0.76123842592592583</c:v>
                </c:pt>
                <c:pt idx="97">
                  <c:v>0.76135416666666667</c:v>
                </c:pt>
                <c:pt idx="98">
                  <c:v>0.76146990740740739</c:v>
                </c:pt>
                <c:pt idx="99">
                  <c:v>0.76158564814814822</c:v>
                </c:pt>
                <c:pt idx="100">
                  <c:v>0.76170138888888894</c:v>
                </c:pt>
                <c:pt idx="101">
                  <c:v>0.76181712962962955</c:v>
                </c:pt>
                <c:pt idx="102">
                  <c:v>0.76193287037037039</c:v>
                </c:pt>
                <c:pt idx="103">
                  <c:v>0.76204861111111111</c:v>
                </c:pt>
                <c:pt idx="104">
                  <c:v>0.76216435185185183</c:v>
                </c:pt>
                <c:pt idx="105">
                  <c:v>0.76228009259259266</c:v>
                </c:pt>
                <c:pt idx="106">
                  <c:v>0.76239583333333327</c:v>
                </c:pt>
                <c:pt idx="107">
                  <c:v>0.76251157407407411</c:v>
                </c:pt>
                <c:pt idx="108">
                  <c:v>0.76262731481481483</c:v>
                </c:pt>
                <c:pt idx="109">
                  <c:v>0.76274305555555555</c:v>
                </c:pt>
                <c:pt idx="110">
                  <c:v>0.76285879629629638</c:v>
                </c:pt>
                <c:pt idx="111">
                  <c:v>0.76297453703703699</c:v>
                </c:pt>
                <c:pt idx="112">
                  <c:v>0.76309027777777771</c:v>
                </c:pt>
                <c:pt idx="113">
                  <c:v>0.76320601851851855</c:v>
                </c:pt>
                <c:pt idx="114">
                  <c:v>0.76332175925925927</c:v>
                </c:pt>
                <c:pt idx="115">
                  <c:v>0.7634375000000001</c:v>
                </c:pt>
                <c:pt idx="116">
                  <c:v>0.76355324074074071</c:v>
                </c:pt>
                <c:pt idx="117">
                  <c:v>0.76366898148148143</c:v>
                </c:pt>
                <c:pt idx="118">
                  <c:v>0.76378472222222227</c:v>
                </c:pt>
                <c:pt idx="119">
                  <c:v>0.76390046296296299</c:v>
                </c:pt>
                <c:pt idx="120">
                  <c:v>0.7640162037037036</c:v>
                </c:pt>
                <c:pt idx="121">
                  <c:v>0.76413194444444443</c:v>
                </c:pt>
                <c:pt idx="122">
                  <c:v>0.76424768518518515</c:v>
                </c:pt>
                <c:pt idx="123">
                  <c:v>0.76436342592592599</c:v>
                </c:pt>
                <c:pt idx="124">
                  <c:v>0.76447916666666671</c:v>
                </c:pt>
                <c:pt idx="125">
                  <c:v>0.76459490740740732</c:v>
                </c:pt>
                <c:pt idx="126">
                  <c:v>0.76471064814814815</c:v>
                </c:pt>
                <c:pt idx="127">
                  <c:v>0.76482638888888888</c:v>
                </c:pt>
                <c:pt idx="128">
                  <c:v>0.7649421296296296</c:v>
                </c:pt>
                <c:pt idx="129">
                  <c:v>0.76505787037037043</c:v>
                </c:pt>
                <c:pt idx="130">
                  <c:v>0.76517361111111104</c:v>
                </c:pt>
                <c:pt idx="131">
                  <c:v>0.76528935185185187</c:v>
                </c:pt>
                <c:pt idx="132">
                  <c:v>0.7654050925925926</c:v>
                </c:pt>
                <c:pt idx="133">
                  <c:v>0.76552083333333332</c:v>
                </c:pt>
                <c:pt idx="134">
                  <c:v>0.76563657407407415</c:v>
                </c:pt>
                <c:pt idx="135">
                  <c:v>0.76575231481481476</c:v>
                </c:pt>
                <c:pt idx="136">
                  <c:v>0.76586805555555559</c:v>
                </c:pt>
                <c:pt idx="137">
                  <c:v>0.76598379629629632</c:v>
                </c:pt>
                <c:pt idx="138">
                  <c:v>0.76609953703703704</c:v>
                </c:pt>
                <c:pt idx="139">
                  <c:v>0.76621527777777787</c:v>
                </c:pt>
                <c:pt idx="140">
                  <c:v>0.76633101851851848</c:v>
                </c:pt>
                <c:pt idx="141">
                  <c:v>0.7664467592592592</c:v>
                </c:pt>
                <c:pt idx="142">
                  <c:v>0.76656250000000004</c:v>
                </c:pt>
                <c:pt idx="143">
                  <c:v>0.76667824074074076</c:v>
                </c:pt>
                <c:pt idx="144">
                  <c:v>0.76679398148148159</c:v>
                </c:pt>
                <c:pt idx="145">
                  <c:v>0.7669097222222222</c:v>
                </c:pt>
                <c:pt idx="146">
                  <c:v>0.76702546296296292</c:v>
                </c:pt>
                <c:pt idx="147">
                  <c:v>0.76714120370370376</c:v>
                </c:pt>
                <c:pt idx="148">
                  <c:v>0.76725694444444448</c:v>
                </c:pt>
                <c:pt idx="149">
                  <c:v>0.76737268518518509</c:v>
                </c:pt>
                <c:pt idx="150">
                  <c:v>0.76748842592592592</c:v>
                </c:pt>
                <c:pt idx="151">
                  <c:v>0.76760416666666664</c:v>
                </c:pt>
                <c:pt idx="152">
                  <c:v>0.76771990740740748</c:v>
                </c:pt>
                <c:pt idx="153">
                  <c:v>0.7678356481481482</c:v>
                </c:pt>
                <c:pt idx="154">
                  <c:v>0.76795138888888881</c:v>
                </c:pt>
                <c:pt idx="155">
                  <c:v>0.76806712962962964</c:v>
                </c:pt>
                <c:pt idx="156">
                  <c:v>0.76818287037037036</c:v>
                </c:pt>
                <c:pt idx="157">
                  <c:v>0.76829861111111108</c:v>
                </c:pt>
                <c:pt idx="158">
                  <c:v>0.76841435185185192</c:v>
                </c:pt>
                <c:pt idx="159">
                  <c:v>0.76853009259259253</c:v>
                </c:pt>
                <c:pt idx="160">
                  <c:v>0.76864583333333336</c:v>
                </c:pt>
                <c:pt idx="161">
                  <c:v>0.76876157407407408</c:v>
                </c:pt>
                <c:pt idx="162">
                  <c:v>0.76887731481481481</c:v>
                </c:pt>
                <c:pt idx="163">
                  <c:v>0.76899305555555564</c:v>
                </c:pt>
                <c:pt idx="164">
                  <c:v>0.76910879629629625</c:v>
                </c:pt>
                <c:pt idx="165">
                  <c:v>0.76922453703703697</c:v>
                </c:pt>
                <c:pt idx="166">
                  <c:v>0.7693402777777778</c:v>
                </c:pt>
                <c:pt idx="167">
                  <c:v>0.76945601851851853</c:v>
                </c:pt>
                <c:pt idx="168">
                  <c:v>0.76957175925925936</c:v>
                </c:pt>
                <c:pt idx="169">
                  <c:v>0.76968749999999997</c:v>
                </c:pt>
                <c:pt idx="170">
                  <c:v>0.76980324074074069</c:v>
                </c:pt>
                <c:pt idx="171">
                  <c:v>0.76991898148148152</c:v>
                </c:pt>
                <c:pt idx="172">
                  <c:v>0.77003472222222225</c:v>
                </c:pt>
                <c:pt idx="173">
                  <c:v>0.77015046296296286</c:v>
                </c:pt>
                <c:pt idx="174">
                  <c:v>0.77026620370370369</c:v>
                </c:pt>
                <c:pt idx="175">
                  <c:v>0.77038194444444441</c:v>
                </c:pt>
                <c:pt idx="176">
                  <c:v>0.77049768518518524</c:v>
                </c:pt>
                <c:pt idx="177">
                  <c:v>0.77061342592592597</c:v>
                </c:pt>
                <c:pt idx="178">
                  <c:v>0.77072916666666658</c:v>
                </c:pt>
                <c:pt idx="179">
                  <c:v>0.77084490740740741</c:v>
                </c:pt>
              </c:numCache>
            </c:numRef>
          </c:cat>
          <c:val>
            <c:numRef>
              <c:f>Sheet1!$FB$2:$FB$181</c:f>
              <c:numCache>
                <c:formatCode>General</c:formatCode>
                <c:ptCount val="180"/>
                <c:pt idx="0">
                  <c:v>350</c:v>
                </c:pt>
                <c:pt idx="1">
                  <c:v>488</c:v>
                </c:pt>
                <c:pt idx="2">
                  <c:v>439</c:v>
                </c:pt>
                <c:pt idx="3">
                  <c:v>433</c:v>
                </c:pt>
                <c:pt idx="4">
                  <c:v>422</c:v>
                </c:pt>
                <c:pt idx="5">
                  <c:v>410</c:v>
                </c:pt>
                <c:pt idx="6">
                  <c:v>409</c:v>
                </c:pt>
                <c:pt idx="7">
                  <c:v>407</c:v>
                </c:pt>
                <c:pt idx="8">
                  <c:v>405</c:v>
                </c:pt>
                <c:pt idx="9">
                  <c:v>406</c:v>
                </c:pt>
                <c:pt idx="10">
                  <c:v>406</c:v>
                </c:pt>
                <c:pt idx="11">
                  <c:v>408</c:v>
                </c:pt>
                <c:pt idx="12">
                  <c:v>407</c:v>
                </c:pt>
                <c:pt idx="13">
                  <c:v>407</c:v>
                </c:pt>
                <c:pt idx="14">
                  <c:v>407</c:v>
                </c:pt>
                <c:pt idx="15">
                  <c:v>405</c:v>
                </c:pt>
                <c:pt idx="16">
                  <c:v>404</c:v>
                </c:pt>
                <c:pt idx="17">
                  <c:v>401</c:v>
                </c:pt>
                <c:pt idx="18">
                  <c:v>398</c:v>
                </c:pt>
                <c:pt idx="19">
                  <c:v>396</c:v>
                </c:pt>
                <c:pt idx="20">
                  <c:v>395</c:v>
                </c:pt>
                <c:pt idx="21">
                  <c:v>394</c:v>
                </c:pt>
                <c:pt idx="22">
                  <c:v>394</c:v>
                </c:pt>
                <c:pt idx="23">
                  <c:v>393</c:v>
                </c:pt>
                <c:pt idx="24">
                  <c:v>391</c:v>
                </c:pt>
                <c:pt idx="25">
                  <c:v>391</c:v>
                </c:pt>
                <c:pt idx="26">
                  <c:v>394</c:v>
                </c:pt>
                <c:pt idx="27">
                  <c:v>399</c:v>
                </c:pt>
                <c:pt idx="28">
                  <c:v>400</c:v>
                </c:pt>
                <c:pt idx="29">
                  <c:v>400</c:v>
                </c:pt>
                <c:pt idx="30">
                  <c:v>400</c:v>
                </c:pt>
                <c:pt idx="31">
                  <c:v>398</c:v>
                </c:pt>
                <c:pt idx="32">
                  <c:v>397</c:v>
                </c:pt>
                <c:pt idx="33">
                  <c:v>395</c:v>
                </c:pt>
                <c:pt idx="34">
                  <c:v>394</c:v>
                </c:pt>
                <c:pt idx="35">
                  <c:v>395</c:v>
                </c:pt>
                <c:pt idx="36">
                  <c:v>396</c:v>
                </c:pt>
                <c:pt idx="37">
                  <c:v>399</c:v>
                </c:pt>
                <c:pt idx="38">
                  <c:v>400</c:v>
                </c:pt>
                <c:pt idx="39">
                  <c:v>400</c:v>
                </c:pt>
                <c:pt idx="40">
                  <c:v>399</c:v>
                </c:pt>
                <c:pt idx="41">
                  <c:v>397</c:v>
                </c:pt>
                <c:pt idx="42">
                  <c:v>394</c:v>
                </c:pt>
                <c:pt idx="43">
                  <c:v>391</c:v>
                </c:pt>
                <c:pt idx="44">
                  <c:v>391</c:v>
                </c:pt>
                <c:pt idx="45">
                  <c:v>390</c:v>
                </c:pt>
                <c:pt idx="46">
                  <c:v>391</c:v>
                </c:pt>
                <c:pt idx="47">
                  <c:v>392</c:v>
                </c:pt>
                <c:pt idx="48">
                  <c:v>394</c:v>
                </c:pt>
                <c:pt idx="49">
                  <c:v>397</c:v>
                </c:pt>
                <c:pt idx="50">
                  <c:v>397</c:v>
                </c:pt>
                <c:pt idx="51">
                  <c:v>397</c:v>
                </c:pt>
                <c:pt idx="52">
                  <c:v>397</c:v>
                </c:pt>
                <c:pt idx="53">
                  <c:v>396</c:v>
                </c:pt>
                <c:pt idx="54">
                  <c:v>395</c:v>
                </c:pt>
                <c:pt idx="55">
                  <c:v>393</c:v>
                </c:pt>
                <c:pt idx="56">
                  <c:v>391</c:v>
                </c:pt>
                <c:pt idx="57">
                  <c:v>391</c:v>
                </c:pt>
                <c:pt idx="58">
                  <c:v>392</c:v>
                </c:pt>
                <c:pt idx="59">
                  <c:v>391</c:v>
                </c:pt>
                <c:pt idx="60">
                  <c:v>390</c:v>
                </c:pt>
                <c:pt idx="61">
                  <c:v>389</c:v>
                </c:pt>
                <c:pt idx="62">
                  <c:v>391</c:v>
                </c:pt>
                <c:pt idx="63">
                  <c:v>386</c:v>
                </c:pt>
                <c:pt idx="64">
                  <c:v>386</c:v>
                </c:pt>
                <c:pt idx="65">
                  <c:v>385</c:v>
                </c:pt>
                <c:pt idx="66">
                  <c:v>386</c:v>
                </c:pt>
                <c:pt idx="67">
                  <c:v>386</c:v>
                </c:pt>
                <c:pt idx="68">
                  <c:v>385</c:v>
                </c:pt>
                <c:pt idx="69">
                  <c:v>386</c:v>
                </c:pt>
                <c:pt idx="70">
                  <c:v>385</c:v>
                </c:pt>
                <c:pt idx="71">
                  <c:v>385</c:v>
                </c:pt>
                <c:pt idx="72">
                  <c:v>386</c:v>
                </c:pt>
                <c:pt idx="73">
                  <c:v>385</c:v>
                </c:pt>
                <c:pt idx="74">
                  <c:v>387</c:v>
                </c:pt>
                <c:pt idx="75">
                  <c:v>388</c:v>
                </c:pt>
                <c:pt idx="76">
                  <c:v>388</c:v>
                </c:pt>
                <c:pt idx="77">
                  <c:v>388</c:v>
                </c:pt>
                <c:pt idx="78">
                  <c:v>390</c:v>
                </c:pt>
                <c:pt idx="79">
                  <c:v>392</c:v>
                </c:pt>
                <c:pt idx="80">
                  <c:v>396</c:v>
                </c:pt>
                <c:pt idx="81">
                  <c:v>399</c:v>
                </c:pt>
                <c:pt idx="82">
                  <c:v>400</c:v>
                </c:pt>
                <c:pt idx="83">
                  <c:v>401</c:v>
                </c:pt>
                <c:pt idx="84">
                  <c:v>397</c:v>
                </c:pt>
                <c:pt idx="85">
                  <c:v>396</c:v>
                </c:pt>
                <c:pt idx="86">
                  <c:v>396</c:v>
                </c:pt>
                <c:pt idx="87">
                  <c:v>395</c:v>
                </c:pt>
                <c:pt idx="88">
                  <c:v>394</c:v>
                </c:pt>
                <c:pt idx="89">
                  <c:v>394</c:v>
                </c:pt>
                <c:pt idx="90">
                  <c:v>392</c:v>
                </c:pt>
                <c:pt idx="91">
                  <c:v>392</c:v>
                </c:pt>
                <c:pt idx="92">
                  <c:v>392</c:v>
                </c:pt>
                <c:pt idx="93">
                  <c:v>392</c:v>
                </c:pt>
                <c:pt idx="94">
                  <c:v>394</c:v>
                </c:pt>
                <c:pt idx="95">
                  <c:v>396</c:v>
                </c:pt>
                <c:pt idx="96">
                  <c:v>398</c:v>
                </c:pt>
                <c:pt idx="97">
                  <c:v>400</c:v>
                </c:pt>
                <c:pt idx="98">
                  <c:v>405</c:v>
                </c:pt>
                <c:pt idx="99">
                  <c:v>409</c:v>
                </c:pt>
                <c:pt idx="100">
                  <c:v>412</c:v>
                </c:pt>
                <c:pt idx="101">
                  <c:v>413</c:v>
                </c:pt>
                <c:pt idx="102">
                  <c:v>411</c:v>
                </c:pt>
                <c:pt idx="103">
                  <c:v>410</c:v>
                </c:pt>
                <c:pt idx="104">
                  <c:v>407</c:v>
                </c:pt>
                <c:pt idx="105">
                  <c:v>405</c:v>
                </c:pt>
                <c:pt idx="106">
                  <c:v>403</c:v>
                </c:pt>
                <c:pt idx="107">
                  <c:v>401</c:v>
                </c:pt>
                <c:pt idx="108">
                  <c:v>401</c:v>
                </c:pt>
                <c:pt idx="109">
                  <c:v>401</c:v>
                </c:pt>
                <c:pt idx="110">
                  <c:v>401</c:v>
                </c:pt>
                <c:pt idx="111">
                  <c:v>400</c:v>
                </c:pt>
                <c:pt idx="112">
                  <c:v>399</c:v>
                </c:pt>
                <c:pt idx="113">
                  <c:v>400</c:v>
                </c:pt>
                <c:pt idx="114">
                  <c:v>449</c:v>
                </c:pt>
                <c:pt idx="115">
                  <c:v>499</c:v>
                </c:pt>
                <c:pt idx="116">
                  <c:v>498</c:v>
                </c:pt>
                <c:pt idx="117">
                  <c:v>498</c:v>
                </c:pt>
                <c:pt idx="118">
                  <c:v>498</c:v>
                </c:pt>
                <c:pt idx="119">
                  <c:v>496</c:v>
                </c:pt>
                <c:pt idx="120">
                  <c:v>496</c:v>
                </c:pt>
                <c:pt idx="121">
                  <c:v>495</c:v>
                </c:pt>
                <c:pt idx="122">
                  <c:v>459</c:v>
                </c:pt>
                <c:pt idx="123">
                  <c:v>490</c:v>
                </c:pt>
                <c:pt idx="124">
                  <c:v>488</c:v>
                </c:pt>
                <c:pt idx="125">
                  <c:v>486</c:v>
                </c:pt>
                <c:pt idx="126">
                  <c:v>487</c:v>
                </c:pt>
                <c:pt idx="127">
                  <c:v>489</c:v>
                </c:pt>
                <c:pt idx="128">
                  <c:v>489</c:v>
                </c:pt>
                <c:pt idx="129">
                  <c:v>490</c:v>
                </c:pt>
                <c:pt idx="130">
                  <c:v>490</c:v>
                </c:pt>
                <c:pt idx="131">
                  <c:v>490</c:v>
                </c:pt>
                <c:pt idx="132">
                  <c:v>489</c:v>
                </c:pt>
                <c:pt idx="133">
                  <c:v>489</c:v>
                </c:pt>
                <c:pt idx="134">
                  <c:v>488</c:v>
                </c:pt>
                <c:pt idx="135">
                  <c:v>487</c:v>
                </c:pt>
                <c:pt idx="136">
                  <c:v>487</c:v>
                </c:pt>
                <c:pt idx="137">
                  <c:v>487</c:v>
                </c:pt>
                <c:pt idx="138">
                  <c:v>487</c:v>
                </c:pt>
                <c:pt idx="139">
                  <c:v>487</c:v>
                </c:pt>
                <c:pt idx="140">
                  <c:v>486</c:v>
                </c:pt>
                <c:pt idx="141">
                  <c:v>487</c:v>
                </c:pt>
                <c:pt idx="142">
                  <c:v>489</c:v>
                </c:pt>
                <c:pt idx="143">
                  <c:v>489</c:v>
                </c:pt>
                <c:pt idx="144">
                  <c:v>493</c:v>
                </c:pt>
                <c:pt idx="145">
                  <c:v>494</c:v>
                </c:pt>
                <c:pt idx="146">
                  <c:v>494</c:v>
                </c:pt>
                <c:pt idx="147">
                  <c:v>494</c:v>
                </c:pt>
                <c:pt idx="148">
                  <c:v>494</c:v>
                </c:pt>
                <c:pt idx="149">
                  <c:v>494</c:v>
                </c:pt>
                <c:pt idx="150">
                  <c:v>494</c:v>
                </c:pt>
                <c:pt idx="151">
                  <c:v>494</c:v>
                </c:pt>
                <c:pt idx="152">
                  <c:v>494</c:v>
                </c:pt>
                <c:pt idx="153">
                  <c:v>493</c:v>
                </c:pt>
                <c:pt idx="154">
                  <c:v>493</c:v>
                </c:pt>
                <c:pt idx="155">
                  <c:v>492</c:v>
                </c:pt>
                <c:pt idx="156">
                  <c:v>492</c:v>
                </c:pt>
                <c:pt idx="157">
                  <c:v>492</c:v>
                </c:pt>
                <c:pt idx="158">
                  <c:v>492</c:v>
                </c:pt>
                <c:pt idx="159">
                  <c:v>492</c:v>
                </c:pt>
                <c:pt idx="160">
                  <c:v>492</c:v>
                </c:pt>
                <c:pt idx="161">
                  <c:v>494</c:v>
                </c:pt>
                <c:pt idx="162">
                  <c:v>494</c:v>
                </c:pt>
                <c:pt idx="163">
                  <c:v>495</c:v>
                </c:pt>
                <c:pt idx="164">
                  <c:v>495</c:v>
                </c:pt>
                <c:pt idx="165">
                  <c:v>495</c:v>
                </c:pt>
                <c:pt idx="166">
                  <c:v>494</c:v>
                </c:pt>
                <c:pt idx="167">
                  <c:v>494</c:v>
                </c:pt>
                <c:pt idx="168">
                  <c:v>493</c:v>
                </c:pt>
                <c:pt idx="169">
                  <c:v>491</c:v>
                </c:pt>
                <c:pt idx="170">
                  <c:v>489</c:v>
                </c:pt>
                <c:pt idx="171">
                  <c:v>488</c:v>
                </c:pt>
                <c:pt idx="172">
                  <c:v>488</c:v>
                </c:pt>
                <c:pt idx="173">
                  <c:v>488</c:v>
                </c:pt>
                <c:pt idx="174">
                  <c:v>488</c:v>
                </c:pt>
                <c:pt idx="175">
                  <c:v>485</c:v>
                </c:pt>
                <c:pt idx="176">
                  <c:v>486</c:v>
                </c:pt>
                <c:pt idx="177">
                  <c:v>486</c:v>
                </c:pt>
                <c:pt idx="178">
                  <c:v>485</c:v>
                </c:pt>
                <c:pt idx="179">
                  <c:v>485</c:v>
                </c:pt>
              </c:numCache>
            </c:numRef>
          </c:val>
          <c:smooth val="0"/>
        </c:ser>
        <c:dLbls>
          <c:showLegendKey val="0"/>
          <c:showVal val="0"/>
          <c:showCatName val="0"/>
          <c:showSerName val="0"/>
          <c:showPercent val="0"/>
          <c:showBubbleSize val="0"/>
        </c:dLbls>
        <c:smooth val="0"/>
        <c:axId val="514056480"/>
        <c:axId val="514057040"/>
      </c:lineChart>
      <c:catAx>
        <c:axId val="5140564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Time:6:00pm-6:30pm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57040"/>
        <c:crosses val="autoZero"/>
        <c:auto val="1"/>
        <c:lblAlgn val="ctr"/>
        <c:lblOffset val="100"/>
        <c:noMultiLvlLbl val="0"/>
      </c:catAx>
      <c:valAx>
        <c:axId val="5140570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56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 Mexico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Sheet1!$FH$1</c:f>
              <c:strCache>
                <c:ptCount val="1"/>
                <c:pt idx="0">
                  <c:v>CO2(ppm)</c:v>
                </c:pt>
              </c:strCache>
            </c:strRef>
          </c:tx>
          <c:spPr>
            <a:ln w="28575" cap="rnd">
              <a:solidFill>
                <a:schemeClr val="accent1"/>
              </a:solidFill>
              <a:round/>
            </a:ln>
            <a:effectLst/>
          </c:spPr>
          <c:marker>
            <c:symbol val="none"/>
          </c:marker>
          <c:cat>
            <c:numRef>
              <c:f>Sheet1!$FD$2:$FD$181</c:f>
              <c:numCache>
                <c:formatCode>h:mm:ss</c:formatCode>
                <c:ptCount val="180"/>
                <c:pt idx="0">
                  <c:v>0.61746527777777771</c:v>
                </c:pt>
                <c:pt idx="1">
                  <c:v>0.61758101851851854</c:v>
                </c:pt>
                <c:pt idx="2">
                  <c:v>0.61769675925925926</c:v>
                </c:pt>
                <c:pt idx="3">
                  <c:v>0.61781249999999999</c:v>
                </c:pt>
                <c:pt idx="4">
                  <c:v>0.61792824074074071</c:v>
                </c:pt>
                <c:pt idx="5">
                  <c:v>0.61804398148148143</c:v>
                </c:pt>
                <c:pt idx="6">
                  <c:v>0.61815972222222226</c:v>
                </c:pt>
                <c:pt idx="7">
                  <c:v>0.61827546296296299</c:v>
                </c:pt>
                <c:pt idx="8">
                  <c:v>0.61839120370370371</c:v>
                </c:pt>
                <c:pt idx="9">
                  <c:v>0.61850694444444443</c:v>
                </c:pt>
                <c:pt idx="10">
                  <c:v>0.61862268518518515</c:v>
                </c:pt>
                <c:pt idx="11">
                  <c:v>0.61873842592592598</c:v>
                </c:pt>
                <c:pt idx="12">
                  <c:v>0.61885416666666659</c:v>
                </c:pt>
                <c:pt idx="13">
                  <c:v>0.61896990740740743</c:v>
                </c:pt>
                <c:pt idx="14">
                  <c:v>0.61908564814814815</c:v>
                </c:pt>
                <c:pt idx="15">
                  <c:v>0.61920138888888887</c:v>
                </c:pt>
                <c:pt idx="16">
                  <c:v>0.6193171296296297</c:v>
                </c:pt>
                <c:pt idx="17">
                  <c:v>0.61943287037037031</c:v>
                </c:pt>
                <c:pt idx="18">
                  <c:v>0.61954861111111115</c:v>
                </c:pt>
                <c:pt idx="19">
                  <c:v>0.61966435185185187</c:v>
                </c:pt>
                <c:pt idx="20">
                  <c:v>0.61978009259259259</c:v>
                </c:pt>
                <c:pt idx="21">
                  <c:v>0.61989583333333331</c:v>
                </c:pt>
                <c:pt idx="22">
                  <c:v>0.62001157407407403</c:v>
                </c:pt>
                <c:pt idx="23">
                  <c:v>0.62012731481481487</c:v>
                </c:pt>
                <c:pt idx="24">
                  <c:v>0.62024305555555559</c:v>
                </c:pt>
                <c:pt idx="25">
                  <c:v>0.62035879629629631</c:v>
                </c:pt>
                <c:pt idx="26">
                  <c:v>0.62047453703703703</c:v>
                </c:pt>
                <c:pt idx="27">
                  <c:v>0.62059027777777775</c:v>
                </c:pt>
                <c:pt idx="28">
                  <c:v>0.62070601851851859</c:v>
                </c:pt>
                <c:pt idx="29">
                  <c:v>0.6208217592592592</c:v>
                </c:pt>
                <c:pt idx="30">
                  <c:v>0.62093750000000003</c:v>
                </c:pt>
                <c:pt idx="31">
                  <c:v>0.62105324074074075</c:v>
                </c:pt>
                <c:pt idx="32">
                  <c:v>0.62116898148148147</c:v>
                </c:pt>
                <c:pt idx="33">
                  <c:v>0.6212847222222222</c:v>
                </c:pt>
                <c:pt idx="34">
                  <c:v>0.62140046296296292</c:v>
                </c:pt>
                <c:pt idx="35">
                  <c:v>0.62151620370370375</c:v>
                </c:pt>
                <c:pt idx="36">
                  <c:v>0.62163194444444447</c:v>
                </c:pt>
                <c:pt idx="37">
                  <c:v>0.62174768518518519</c:v>
                </c:pt>
                <c:pt idx="38">
                  <c:v>0.62186342592592592</c:v>
                </c:pt>
                <c:pt idx="39">
                  <c:v>0.62197916666666664</c:v>
                </c:pt>
                <c:pt idx="40">
                  <c:v>0.62209490740740747</c:v>
                </c:pt>
                <c:pt idx="41">
                  <c:v>0.62221064814814808</c:v>
                </c:pt>
                <c:pt idx="42">
                  <c:v>0.62232638888888892</c:v>
                </c:pt>
                <c:pt idx="43">
                  <c:v>0.62244212962962964</c:v>
                </c:pt>
                <c:pt idx="44">
                  <c:v>0.62255787037037036</c:v>
                </c:pt>
                <c:pt idx="45">
                  <c:v>0.62267361111111108</c:v>
                </c:pt>
                <c:pt idx="46">
                  <c:v>0.6227893518518518</c:v>
                </c:pt>
                <c:pt idx="47">
                  <c:v>0.62290509259259264</c:v>
                </c:pt>
                <c:pt idx="48">
                  <c:v>0.62302083333333336</c:v>
                </c:pt>
                <c:pt idx="49">
                  <c:v>0.62313657407407408</c:v>
                </c:pt>
                <c:pt idx="50">
                  <c:v>0.6232523148148148</c:v>
                </c:pt>
                <c:pt idx="51">
                  <c:v>0.62336805555555552</c:v>
                </c:pt>
                <c:pt idx="52">
                  <c:v>0.62348379629629636</c:v>
                </c:pt>
                <c:pt idx="53">
                  <c:v>0.62359953703703697</c:v>
                </c:pt>
                <c:pt idx="54">
                  <c:v>0.6237152777777778</c:v>
                </c:pt>
                <c:pt idx="55">
                  <c:v>0.62383101851851852</c:v>
                </c:pt>
                <c:pt idx="56">
                  <c:v>0.62394675925925924</c:v>
                </c:pt>
                <c:pt idx="57">
                  <c:v>0.62406249999999996</c:v>
                </c:pt>
                <c:pt idx="58">
                  <c:v>0.62417824074074069</c:v>
                </c:pt>
                <c:pt idx="59">
                  <c:v>0.62429398148148152</c:v>
                </c:pt>
                <c:pt idx="60">
                  <c:v>0.62440972222222224</c:v>
                </c:pt>
                <c:pt idx="61">
                  <c:v>0.62452546296296296</c:v>
                </c:pt>
                <c:pt idx="62">
                  <c:v>0.62464120370370368</c:v>
                </c:pt>
                <c:pt idx="63">
                  <c:v>0.62475694444444441</c:v>
                </c:pt>
                <c:pt idx="64">
                  <c:v>0.62487268518518524</c:v>
                </c:pt>
                <c:pt idx="65">
                  <c:v>0.62498842592592596</c:v>
                </c:pt>
                <c:pt idx="66">
                  <c:v>0.62510416666666668</c:v>
                </c:pt>
                <c:pt idx="67">
                  <c:v>0.6252199074074074</c:v>
                </c:pt>
                <c:pt idx="68">
                  <c:v>0.62533564814814813</c:v>
                </c:pt>
                <c:pt idx="69">
                  <c:v>0.62545138888888896</c:v>
                </c:pt>
                <c:pt idx="70">
                  <c:v>0.62556712962962957</c:v>
                </c:pt>
                <c:pt idx="71">
                  <c:v>0.6256828703703704</c:v>
                </c:pt>
                <c:pt idx="72">
                  <c:v>0.62579861111111112</c:v>
                </c:pt>
                <c:pt idx="73">
                  <c:v>0.62591435185185185</c:v>
                </c:pt>
                <c:pt idx="74">
                  <c:v>0.62603009259259257</c:v>
                </c:pt>
                <c:pt idx="75">
                  <c:v>0.62614583333333329</c:v>
                </c:pt>
                <c:pt idx="76">
                  <c:v>0.62626157407407412</c:v>
                </c:pt>
                <c:pt idx="77">
                  <c:v>0.62637731481481485</c:v>
                </c:pt>
                <c:pt idx="78">
                  <c:v>0.62649305555555557</c:v>
                </c:pt>
                <c:pt idx="79">
                  <c:v>0.62660879629629629</c:v>
                </c:pt>
                <c:pt idx="80">
                  <c:v>0.62672453703703701</c:v>
                </c:pt>
                <c:pt idx="81">
                  <c:v>0.62684027777777784</c:v>
                </c:pt>
                <c:pt idx="82">
                  <c:v>0.62695601851851845</c:v>
                </c:pt>
                <c:pt idx="83">
                  <c:v>0.62707175925925929</c:v>
                </c:pt>
                <c:pt idx="84">
                  <c:v>0.62718750000000001</c:v>
                </c:pt>
                <c:pt idx="85">
                  <c:v>0.62730324074074073</c:v>
                </c:pt>
                <c:pt idx="86">
                  <c:v>0.62741898148148145</c:v>
                </c:pt>
                <c:pt idx="87">
                  <c:v>0.62753472222222217</c:v>
                </c:pt>
                <c:pt idx="88">
                  <c:v>0.62765046296296301</c:v>
                </c:pt>
                <c:pt idx="89">
                  <c:v>0.62776620370370373</c:v>
                </c:pt>
                <c:pt idx="90">
                  <c:v>0.62788194444444445</c:v>
                </c:pt>
                <c:pt idx="91">
                  <c:v>0.62799768518518517</c:v>
                </c:pt>
                <c:pt idx="92">
                  <c:v>0.62811342592592589</c:v>
                </c:pt>
                <c:pt idx="93">
                  <c:v>0.62822916666666673</c:v>
                </c:pt>
                <c:pt idx="94">
                  <c:v>0.62834490740740734</c:v>
                </c:pt>
                <c:pt idx="95">
                  <c:v>0.62846064814814817</c:v>
                </c:pt>
                <c:pt idx="96">
                  <c:v>0.62857638888888889</c:v>
                </c:pt>
                <c:pt idx="97">
                  <c:v>0.62869212962962961</c:v>
                </c:pt>
                <c:pt idx="98">
                  <c:v>0.62880787037037034</c:v>
                </c:pt>
                <c:pt idx="99">
                  <c:v>0.62892361111111106</c:v>
                </c:pt>
                <c:pt idx="100">
                  <c:v>0.62903935185185189</c:v>
                </c:pt>
                <c:pt idx="101">
                  <c:v>0.62915509259259261</c:v>
                </c:pt>
                <c:pt idx="102">
                  <c:v>0.62927083333333333</c:v>
                </c:pt>
                <c:pt idx="103">
                  <c:v>0.62938657407407406</c:v>
                </c:pt>
                <c:pt idx="104">
                  <c:v>0.62950231481481478</c:v>
                </c:pt>
                <c:pt idx="105">
                  <c:v>0.62961805555555561</c:v>
                </c:pt>
                <c:pt idx="106">
                  <c:v>0.62973379629629633</c:v>
                </c:pt>
                <c:pt idx="107">
                  <c:v>0.62984953703703705</c:v>
                </c:pt>
                <c:pt idx="108">
                  <c:v>0.62996527777777778</c:v>
                </c:pt>
                <c:pt idx="109">
                  <c:v>0.6300810185185185</c:v>
                </c:pt>
                <c:pt idx="110">
                  <c:v>0.63019675925925933</c:v>
                </c:pt>
                <c:pt idx="111">
                  <c:v>0.63031249999999994</c:v>
                </c:pt>
                <c:pt idx="112">
                  <c:v>0.63042824074074078</c:v>
                </c:pt>
                <c:pt idx="113">
                  <c:v>0.6305439814814815</c:v>
                </c:pt>
                <c:pt idx="114">
                  <c:v>0.63065972222222222</c:v>
                </c:pt>
                <c:pt idx="115">
                  <c:v>0.63077546296296294</c:v>
                </c:pt>
                <c:pt idx="116">
                  <c:v>0.63089120370370366</c:v>
                </c:pt>
                <c:pt idx="117">
                  <c:v>0.6310069444444445</c:v>
                </c:pt>
                <c:pt idx="118">
                  <c:v>0.63112268518518522</c:v>
                </c:pt>
                <c:pt idx="119">
                  <c:v>0.63123842592592594</c:v>
                </c:pt>
                <c:pt idx="120">
                  <c:v>0.63135416666666666</c:v>
                </c:pt>
                <c:pt idx="121">
                  <c:v>0.63146990740740738</c:v>
                </c:pt>
                <c:pt idx="122">
                  <c:v>0.63158564814814822</c:v>
                </c:pt>
                <c:pt idx="123">
                  <c:v>0.63170138888888883</c:v>
                </c:pt>
                <c:pt idx="124">
                  <c:v>0.63181712962962966</c:v>
                </c:pt>
                <c:pt idx="125">
                  <c:v>0.63193287037037038</c:v>
                </c:pt>
                <c:pt idx="126">
                  <c:v>0.6320486111111111</c:v>
                </c:pt>
                <c:pt idx="127">
                  <c:v>0.63216435185185182</c:v>
                </c:pt>
                <c:pt idx="128">
                  <c:v>0.63228009259259255</c:v>
                </c:pt>
                <c:pt idx="129">
                  <c:v>0.63239583333333338</c:v>
                </c:pt>
                <c:pt idx="130">
                  <c:v>0.6325115740740741</c:v>
                </c:pt>
                <c:pt idx="131">
                  <c:v>0.63262731481481482</c:v>
                </c:pt>
                <c:pt idx="132">
                  <c:v>0.63274305555555554</c:v>
                </c:pt>
                <c:pt idx="133">
                  <c:v>0.63285879629629627</c:v>
                </c:pt>
                <c:pt idx="134">
                  <c:v>0.6329745370370371</c:v>
                </c:pt>
                <c:pt idx="135">
                  <c:v>0.63309027777777771</c:v>
                </c:pt>
                <c:pt idx="136">
                  <c:v>0.63320601851851854</c:v>
                </c:pt>
                <c:pt idx="137">
                  <c:v>0.63332175925925926</c:v>
                </c:pt>
                <c:pt idx="138">
                  <c:v>0.63343749999999999</c:v>
                </c:pt>
                <c:pt idx="139">
                  <c:v>0.63355324074074071</c:v>
                </c:pt>
                <c:pt idx="140">
                  <c:v>0.63366898148148143</c:v>
                </c:pt>
                <c:pt idx="141">
                  <c:v>0.63378472222222226</c:v>
                </c:pt>
                <c:pt idx="142">
                  <c:v>0.63390046296296299</c:v>
                </c:pt>
                <c:pt idx="143">
                  <c:v>0.63401620370370371</c:v>
                </c:pt>
                <c:pt idx="144">
                  <c:v>0.63413194444444443</c:v>
                </c:pt>
                <c:pt idx="145">
                  <c:v>0.63424768518518515</c:v>
                </c:pt>
                <c:pt idx="146">
                  <c:v>0.63436342592592598</c:v>
                </c:pt>
                <c:pt idx="147">
                  <c:v>0.63447916666666659</c:v>
                </c:pt>
                <c:pt idx="148">
                  <c:v>0.63459490740740743</c:v>
                </c:pt>
                <c:pt idx="149">
                  <c:v>0.63471064814814815</c:v>
                </c:pt>
                <c:pt idx="150">
                  <c:v>0.63482638888888887</c:v>
                </c:pt>
                <c:pt idx="151">
                  <c:v>0.6349421296296297</c:v>
                </c:pt>
                <c:pt idx="152">
                  <c:v>0.63505787037037031</c:v>
                </c:pt>
                <c:pt idx="153">
                  <c:v>0.63517361111111115</c:v>
                </c:pt>
                <c:pt idx="154">
                  <c:v>0.63528935185185187</c:v>
                </c:pt>
                <c:pt idx="155">
                  <c:v>0.63540509259259259</c:v>
                </c:pt>
                <c:pt idx="156">
                  <c:v>0.63552083333333331</c:v>
                </c:pt>
                <c:pt idx="157">
                  <c:v>0.63563657407407403</c:v>
                </c:pt>
                <c:pt idx="158">
                  <c:v>0.63575231481481487</c:v>
                </c:pt>
                <c:pt idx="159">
                  <c:v>0.63586805555555559</c:v>
                </c:pt>
                <c:pt idx="160">
                  <c:v>0.63598379629629631</c:v>
                </c:pt>
                <c:pt idx="161">
                  <c:v>0.63609953703703703</c:v>
                </c:pt>
                <c:pt idx="162">
                  <c:v>0.63621527777777775</c:v>
                </c:pt>
                <c:pt idx="163">
                  <c:v>0.63633101851851859</c:v>
                </c:pt>
                <c:pt idx="164">
                  <c:v>0.6364467592592592</c:v>
                </c:pt>
                <c:pt idx="165">
                  <c:v>0.63656250000000003</c:v>
                </c:pt>
                <c:pt idx="166">
                  <c:v>0.63667824074074075</c:v>
                </c:pt>
                <c:pt idx="167">
                  <c:v>0.63679398148148147</c:v>
                </c:pt>
                <c:pt idx="168">
                  <c:v>0.6369097222222222</c:v>
                </c:pt>
                <c:pt idx="169">
                  <c:v>0.63702546296296292</c:v>
                </c:pt>
                <c:pt idx="170">
                  <c:v>0.63714120370370375</c:v>
                </c:pt>
                <c:pt idx="171">
                  <c:v>0.63725694444444447</c:v>
                </c:pt>
                <c:pt idx="172">
                  <c:v>0.63737268518518519</c:v>
                </c:pt>
                <c:pt idx="173">
                  <c:v>0.63748842592592592</c:v>
                </c:pt>
                <c:pt idx="174">
                  <c:v>0.63760416666666664</c:v>
                </c:pt>
                <c:pt idx="175">
                  <c:v>0.63771990740740747</c:v>
                </c:pt>
                <c:pt idx="176">
                  <c:v>0.63783564814814808</c:v>
                </c:pt>
                <c:pt idx="177">
                  <c:v>0.63795138888888892</c:v>
                </c:pt>
                <c:pt idx="178">
                  <c:v>0.63806712962962964</c:v>
                </c:pt>
                <c:pt idx="179">
                  <c:v>0.63818287037037036</c:v>
                </c:pt>
              </c:numCache>
            </c:numRef>
          </c:cat>
          <c:val>
            <c:numRef>
              <c:f>Sheet1!$FH$2:$FH$181</c:f>
              <c:numCache>
                <c:formatCode>General</c:formatCode>
                <c:ptCount val="180"/>
                <c:pt idx="0">
                  <c:v>513</c:v>
                </c:pt>
                <c:pt idx="1">
                  <c:v>513</c:v>
                </c:pt>
                <c:pt idx="2">
                  <c:v>513</c:v>
                </c:pt>
                <c:pt idx="3">
                  <c:v>517</c:v>
                </c:pt>
                <c:pt idx="4">
                  <c:v>523</c:v>
                </c:pt>
                <c:pt idx="5">
                  <c:v>515</c:v>
                </c:pt>
                <c:pt idx="6">
                  <c:v>529</c:v>
                </c:pt>
                <c:pt idx="7">
                  <c:v>508</c:v>
                </c:pt>
                <c:pt idx="8">
                  <c:v>482</c:v>
                </c:pt>
                <c:pt idx="9">
                  <c:v>457</c:v>
                </c:pt>
                <c:pt idx="10">
                  <c:v>437</c:v>
                </c:pt>
                <c:pt idx="11">
                  <c:v>428</c:v>
                </c:pt>
                <c:pt idx="12">
                  <c:v>424</c:v>
                </c:pt>
                <c:pt idx="13">
                  <c:v>427</c:v>
                </c:pt>
                <c:pt idx="14">
                  <c:v>432</c:v>
                </c:pt>
                <c:pt idx="15">
                  <c:v>447</c:v>
                </c:pt>
                <c:pt idx="16">
                  <c:v>453</c:v>
                </c:pt>
                <c:pt idx="17">
                  <c:v>449</c:v>
                </c:pt>
                <c:pt idx="18">
                  <c:v>443</c:v>
                </c:pt>
                <c:pt idx="19">
                  <c:v>436</c:v>
                </c:pt>
                <c:pt idx="20">
                  <c:v>429</c:v>
                </c:pt>
                <c:pt idx="21">
                  <c:v>433</c:v>
                </c:pt>
                <c:pt idx="22">
                  <c:v>443</c:v>
                </c:pt>
                <c:pt idx="23">
                  <c:v>460</c:v>
                </c:pt>
                <c:pt idx="24">
                  <c:v>517</c:v>
                </c:pt>
                <c:pt idx="25">
                  <c:v>513</c:v>
                </c:pt>
                <c:pt idx="26">
                  <c:v>512</c:v>
                </c:pt>
                <c:pt idx="27">
                  <c:v>511</c:v>
                </c:pt>
                <c:pt idx="28">
                  <c:v>509</c:v>
                </c:pt>
                <c:pt idx="29">
                  <c:v>509</c:v>
                </c:pt>
                <c:pt idx="30">
                  <c:v>510</c:v>
                </c:pt>
                <c:pt idx="31">
                  <c:v>512</c:v>
                </c:pt>
                <c:pt idx="32">
                  <c:v>515</c:v>
                </c:pt>
                <c:pt idx="33">
                  <c:v>455</c:v>
                </c:pt>
                <c:pt idx="34">
                  <c:v>424</c:v>
                </c:pt>
                <c:pt idx="35">
                  <c:v>431</c:v>
                </c:pt>
                <c:pt idx="36">
                  <c:v>449</c:v>
                </c:pt>
                <c:pt idx="37">
                  <c:v>445</c:v>
                </c:pt>
                <c:pt idx="38">
                  <c:v>444</c:v>
                </c:pt>
                <c:pt idx="39">
                  <c:v>443</c:v>
                </c:pt>
                <c:pt idx="40">
                  <c:v>440</c:v>
                </c:pt>
                <c:pt idx="41">
                  <c:v>429</c:v>
                </c:pt>
                <c:pt idx="42">
                  <c:v>399</c:v>
                </c:pt>
                <c:pt idx="43">
                  <c:v>398</c:v>
                </c:pt>
                <c:pt idx="44">
                  <c:v>398</c:v>
                </c:pt>
                <c:pt idx="45">
                  <c:v>398</c:v>
                </c:pt>
                <c:pt idx="46">
                  <c:v>397</c:v>
                </c:pt>
                <c:pt idx="47">
                  <c:v>395</c:v>
                </c:pt>
                <c:pt idx="48">
                  <c:v>395</c:v>
                </c:pt>
                <c:pt idx="49">
                  <c:v>395</c:v>
                </c:pt>
                <c:pt idx="50">
                  <c:v>395</c:v>
                </c:pt>
                <c:pt idx="51">
                  <c:v>395</c:v>
                </c:pt>
                <c:pt idx="52">
                  <c:v>397</c:v>
                </c:pt>
                <c:pt idx="53">
                  <c:v>397</c:v>
                </c:pt>
                <c:pt idx="54">
                  <c:v>398</c:v>
                </c:pt>
                <c:pt idx="55">
                  <c:v>397</c:v>
                </c:pt>
                <c:pt idx="56">
                  <c:v>397</c:v>
                </c:pt>
                <c:pt idx="57">
                  <c:v>398</c:v>
                </c:pt>
                <c:pt idx="58">
                  <c:v>400</c:v>
                </c:pt>
                <c:pt idx="59">
                  <c:v>399</c:v>
                </c:pt>
                <c:pt idx="60">
                  <c:v>400</c:v>
                </c:pt>
                <c:pt idx="61">
                  <c:v>400</c:v>
                </c:pt>
                <c:pt idx="62">
                  <c:v>405</c:v>
                </c:pt>
                <c:pt idx="63">
                  <c:v>413</c:v>
                </c:pt>
                <c:pt idx="64">
                  <c:v>416</c:v>
                </c:pt>
                <c:pt idx="65">
                  <c:v>421</c:v>
                </c:pt>
                <c:pt idx="66">
                  <c:v>422</c:v>
                </c:pt>
                <c:pt idx="67">
                  <c:v>418</c:v>
                </c:pt>
                <c:pt idx="68">
                  <c:v>415</c:v>
                </c:pt>
                <c:pt idx="69">
                  <c:v>410</c:v>
                </c:pt>
                <c:pt idx="70">
                  <c:v>407</c:v>
                </c:pt>
                <c:pt idx="71">
                  <c:v>405</c:v>
                </c:pt>
                <c:pt idx="72">
                  <c:v>404</c:v>
                </c:pt>
                <c:pt idx="73">
                  <c:v>403</c:v>
                </c:pt>
                <c:pt idx="74">
                  <c:v>402</c:v>
                </c:pt>
                <c:pt idx="75">
                  <c:v>402</c:v>
                </c:pt>
                <c:pt idx="76">
                  <c:v>402</c:v>
                </c:pt>
                <c:pt idx="77">
                  <c:v>401</c:v>
                </c:pt>
                <c:pt idx="78">
                  <c:v>401</c:v>
                </c:pt>
                <c:pt idx="79">
                  <c:v>401</c:v>
                </c:pt>
                <c:pt idx="80">
                  <c:v>402</c:v>
                </c:pt>
                <c:pt idx="81">
                  <c:v>403</c:v>
                </c:pt>
                <c:pt idx="82">
                  <c:v>403</c:v>
                </c:pt>
                <c:pt idx="83">
                  <c:v>403</c:v>
                </c:pt>
                <c:pt idx="84">
                  <c:v>404</c:v>
                </c:pt>
                <c:pt idx="85">
                  <c:v>403</c:v>
                </c:pt>
                <c:pt idx="86">
                  <c:v>403</c:v>
                </c:pt>
                <c:pt idx="87">
                  <c:v>403</c:v>
                </c:pt>
                <c:pt idx="88">
                  <c:v>402</c:v>
                </c:pt>
                <c:pt idx="89">
                  <c:v>402</c:v>
                </c:pt>
                <c:pt idx="90">
                  <c:v>402</c:v>
                </c:pt>
                <c:pt idx="91">
                  <c:v>404</c:v>
                </c:pt>
                <c:pt idx="92">
                  <c:v>404</c:v>
                </c:pt>
                <c:pt idx="93">
                  <c:v>403</c:v>
                </c:pt>
                <c:pt idx="94">
                  <c:v>402</c:v>
                </c:pt>
                <c:pt idx="95">
                  <c:v>402</c:v>
                </c:pt>
                <c:pt idx="96">
                  <c:v>402</c:v>
                </c:pt>
                <c:pt idx="97">
                  <c:v>402</c:v>
                </c:pt>
                <c:pt idx="98">
                  <c:v>402</c:v>
                </c:pt>
                <c:pt idx="99">
                  <c:v>401</c:v>
                </c:pt>
                <c:pt idx="100">
                  <c:v>401</c:v>
                </c:pt>
                <c:pt idx="101">
                  <c:v>401</c:v>
                </c:pt>
                <c:pt idx="102">
                  <c:v>400</c:v>
                </c:pt>
                <c:pt idx="103">
                  <c:v>402</c:v>
                </c:pt>
                <c:pt idx="104">
                  <c:v>405</c:v>
                </c:pt>
                <c:pt idx="105">
                  <c:v>405</c:v>
                </c:pt>
                <c:pt idx="106">
                  <c:v>406</c:v>
                </c:pt>
                <c:pt idx="107">
                  <c:v>410</c:v>
                </c:pt>
                <c:pt idx="108">
                  <c:v>414</c:v>
                </c:pt>
                <c:pt idx="109">
                  <c:v>418</c:v>
                </c:pt>
                <c:pt idx="110">
                  <c:v>420</c:v>
                </c:pt>
                <c:pt idx="111">
                  <c:v>418</c:v>
                </c:pt>
                <c:pt idx="112">
                  <c:v>417</c:v>
                </c:pt>
                <c:pt idx="113">
                  <c:v>417</c:v>
                </c:pt>
                <c:pt idx="114">
                  <c:v>418</c:v>
                </c:pt>
                <c:pt idx="115">
                  <c:v>418</c:v>
                </c:pt>
                <c:pt idx="116">
                  <c:v>417</c:v>
                </c:pt>
                <c:pt idx="117">
                  <c:v>417</c:v>
                </c:pt>
                <c:pt idx="118">
                  <c:v>417</c:v>
                </c:pt>
                <c:pt idx="119">
                  <c:v>416</c:v>
                </c:pt>
                <c:pt idx="120">
                  <c:v>416</c:v>
                </c:pt>
                <c:pt idx="121">
                  <c:v>416</c:v>
                </c:pt>
                <c:pt idx="122">
                  <c:v>416</c:v>
                </c:pt>
                <c:pt idx="123">
                  <c:v>416</c:v>
                </c:pt>
                <c:pt idx="124">
                  <c:v>414</c:v>
                </c:pt>
                <c:pt idx="125">
                  <c:v>413</c:v>
                </c:pt>
                <c:pt idx="126">
                  <c:v>412</c:v>
                </c:pt>
                <c:pt idx="127">
                  <c:v>412</c:v>
                </c:pt>
                <c:pt idx="128">
                  <c:v>410</c:v>
                </c:pt>
                <c:pt idx="129">
                  <c:v>408</c:v>
                </c:pt>
                <c:pt idx="130">
                  <c:v>408</c:v>
                </c:pt>
                <c:pt idx="131">
                  <c:v>408</c:v>
                </c:pt>
                <c:pt idx="132">
                  <c:v>407</c:v>
                </c:pt>
                <c:pt idx="133">
                  <c:v>407</c:v>
                </c:pt>
                <c:pt idx="134">
                  <c:v>408</c:v>
                </c:pt>
                <c:pt idx="135">
                  <c:v>409</c:v>
                </c:pt>
                <c:pt idx="136">
                  <c:v>410</c:v>
                </c:pt>
                <c:pt idx="137">
                  <c:v>410</c:v>
                </c:pt>
                <c:pt idx="138">
                  <c:v>410</c:v>
                </c:pt>
                <c:pt idx="139">
                  <c:v>410</c:v>
                </c:pt>
                <c:pt idx="140">
                  <c:v>413</c:v>
                </c:pt>
                <c:pt idx="141">
                  <c:v>414</c:v>
                </c:pt>
                <c:pt idx="142">
                  <c:v>416</c:v>
                </c:pt>
                <c:pt idx="143">
                  <c:v>416</c:v>
                </c:pt>
                <c:pt idx="144">
                  <c:v>416</c:v>
                </c:pt>
                <c:pt idx="145">
                  <c:v>416</c:v>
                </c:pt>
                <c:pt idx="146">
                  <c:v>415</c:v>
                </c:pt>
                <c:pt idx="147">
                  <c:v>413</c:v>
                </c:pt>
                <c:pt idx="148">
                  <c:v>412</c:v>
                </c:pt>
                <c:pt idx="149">
                  <c:v>410</c:v>
                </c:pt>
                <c:pt idx="150">
                  <c:v>406</c:v>
                </c:pt>
                <c:pt idx="151">
                  <c:v>404</c:v>
                </c:pt>
                <c:pt idx="152">
                  <c:v>404</c:v>
                </c:pt>
                <c:pt idx="153">
                  <c:v>403</c:v>
                </c:pt>
                <c:pt idx="154">
                  <c:v>403</c:v>
                </c:pt>
                <c:pt idx="155">
                  <c:v>402</c:v>
                </c:pt>
                <c:pt idx="156">
                  <c:v>402</c:v>
                </c:pt>
                <c:pt idx="157">
                  <c:v>402</c:v>
                </c:pt>
                <c:pt idx="158">
                  <c:v>401</c:v>
                </c:pt>
                <c:pt idx="159">
                  <c:v>399</c:v>
                </c:pt>
                <c:pt idx="160">
                  <c:v>399</c:v>
                </c:pt>
                <c:pt idx="161">
                  <c:v>398</c:v>
                </c:pt>
                <c:pt idx="162">
                  <c:v>398</c:v>
                </c:pt>
                <c:pt idx="163">
                  <c:v>397</c:v>
                </c:pt>
                <c:pt idx="164">
                  <c:v>397</c:v>
                </c:pt>
                <c:pt idx="165">
                  <c:v>394</c:v>
                </c:pt>
                <c:pt idx="166">
                  <c:v>394</c:v>
                </c:pt>
                <c:pt idx="167">
                  <c:v>392</c:v>
                </c:pt>
                <c:pt idx="168">
                  <c:v>391</c:v>
                </c:pt>
                <c:pt idx="169">
                  <c:v>391</c:v>
                </c:pt>
                <c:pt idx="170">
                  <c:v>392</c:v>
                </c:pt>
                <c:pt idx="171">
                  <c:v>392</c:v>
                </c:pt>
                <c:pt idx="172">
                  <c:v>393</c:v>
                </c:pt>
                <c:pt idx="173">
                  <c:v>393</c:v>
                </c:pt>
                <c:pt idx="174">
                  <c:v>392</c:v>
                </c:pt>
                <c:pt idx="175">
                  <c:v>391</c:v>
                </c:pt>
                <c:pt idx="176">
                  <c:v>392</c:v>
                </c:pt>
                <c:pt idx="177">
                  <c:v>393</c:v>
                </c:pt>
                <c:pt idx="178">
                  <c:v>394</c:v>
                </c:pt>
                <c:pt idx="179">
                  <c:v>395</c:v>
                </c:pt>
              </c:numCache>
            </c:numRef>
          </c:val>
          <c:smooth val="0"/>
        </c:ser>
        <c:dLbls>
          <c:showLegendKey val="0"/>
          <c:showVal val="0"/>
          <c:showCatName val="0"/>
          <c:showSerName val="0"/>
          <c:showPercent val="0"/>
          <c:showBubbleSize val="0"/>
        </c:dLbls>
        <c:smooth val="0"/>
        <c:axId val="514059280"/>
        <c:axId val="514059840"/>
      </c:lineChart>
      <c:catAx>
        <c:axId val="5140592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Time:2:49pm-3:19pm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59840"/>
        <c:crosses val="autoZero"/>
        <c:auto val="1"/>
        <c:lblAlgn val="ctr"/>
        <c:lblOffset val="100"/>
        <c:noMultiLvlLbl val="0"/>
      </c:catAx>
      <c:valAx>
        <c:axId val="514059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514059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 peak hour Mexico mixed</a:t>
            </a:r>
            <a:r>
              <a:rPr lang="en-US" sz="1100" b="1" baseline="0">
                <a:solidFill>
                  <a:schemeClr val="tx1"/>
                </a:solidFill>
                <a:latin typeface="Times New Roman" panose="02020603050405020304" pitchFamily="18" charset="0"/>
                <a:cs typeface="Times New Roman" panose="02020603050405020304" pitchFamily="18" charset="0"/>
              </a:rPr>
              <a: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Sheet1!$B$1</c:f>
              <c:strCache>
                <c:ptCount val="1"/>
                <c:pt idx="0">
                  <c:v>PM2.5(ug/m3)</c:v>
                </c:pt>
              </c:strCache>
            </c:strRef>
          </c:tx>
          <c:spPr>
            <a:ln w="28575" cap="rnd">
              <a:solidFill>
                <a:schemeClr val="accent1"/>
              </a:solidFill>
              <a:round/>
            </a:ln>
            <a:effectLst/>
          </c:spPr>
          <c:marker>
            <c:symbol val="none"/>
          </c:marker>
          <c:cat>
            <c:numRef>
              <c:f>Sheet1!$A$2:$A$182</c:f>
              <c:numCache>
                <c:formatCode>h:mm:ss</c:formatCode>
                <c:ptCount val="181"/>
                <c:pt idx="0">
                  <c:v>0.73209490740740746</c:v>
                </c:pt>
                <c:pt idx="1">
                  <c:v>0.73221064814814818</c:v>
                </c:pt>
                <c:pt idx="2">
                  <c:v>0.73232638888888879</c:v>
                </c:pt>
                <c:pt idx="3">
                  <c:v>0.73244212962962962</c:v>
                </c:pt>
                <c:pt idx="4">
                  <c:v>0.73255787037037035</c:v>
                </c:pt>
                <c:pt idx="5">
                  <c:v>0.73267361111111118</c:v>
                </c:pt>
                <c:pt idx="6">
                  <c:v>0.7327893518518519</c:v>
                </c:pt>
                <c:pt idx="7">
                  <c:v>0.73290509259259251</c:v>
                </c:pt>
                <c:pt idx="8">
                  <c:v>0.73302083333333334</c:v>
                </c:pt>
                <c:pt idx="9">
                  <c:v>0.73313657407407407</c:v>
                </c:pt>
                <c:pt idx="10">
                  <c:v>0.73325231481481479</c:v>
                </c:pt>
                <c:pt idx="11">
                  <c:v>0.73336805555555562</c:v>
                </c:pt>
                <c:pt idx="12">
                  <c:v>0.73348379629629623</c:v>
                </c:pt>
                <c:pt idx="13">
                  <c:v>0.73359953703703706</c:v>
                </c:pt>
                <c:pt idx="14">
                  <c:v>0.73371527777777779</c:v>
                </c:pt>
                <c:pt idx="15">
                  <c:v>0.73383101851851851</c:v>
                </c:pt>
                <c:pt idx="16">
                  <c:v>0.73394675925925934</c:v>
                </c:pt>
                <c:pt idx="17">
                  <c:v>0.73406249999999995</c:v>
                </c:pt>
                <c:pt idx="18">
                  <c:v>0.73417824074074067</c:v>
                </c:pt>
                <c:pt idx="19">
                  <c:v>0.73429398148148151</c:v>
                </c:pt>
                <c:pt idx="20">
                  <c:v>0.73440972222222223</c:v>
                </c:pt>
                <c:pt idx="21">
                  <c:v>0.73452546296296306</c:v>
                </c:pt>
                <c:pt idx="22">
                  <c:v>0.73464120370370367</c:v>
                </c:pt>
                <c:pt idx="23">
                  <c:v>0.73475694444444439</c:v>
                </c:pt>
                <c:pt idx="24">
                  <c:v>0.73487268518518523</c:v>
                </c:pt>
                <c:pt idx="25">
                  <c:v>0.73498842592592595</c:v>
                </c:pt>
                <c:pt idx="26">
                  <c:v>0.73510416666666656</c:v>
                </c:pt>
                <c:pt idx="27">
                  <c:v>0.73521990740740739</c:v>
                </c:pt>
                <c:pt idx="28">
                  <c:v>0.73533564814814811</c:v>
                </c:pt>
                <c:pt idx="29">
                  <c:v>0.73545138888888895</c:v>
                </c:pt>
                <c:pt idx="30">
                  <c:v>0.73556712962962967</c:v>
                </c:pt>
                <c:pt idx="31">
                  <c:v>0.73568287037037028</c:v>
                </c:pt>
                <c:pt idx="32">
                  <c:v>0.73579861111111111</c:v>
                </c:pt>
                <c:pt idx="33">
                  <c:v>0.73591435185185183</c:v>
                </c:pt>
                <c:pt idx="34">
                  <c:v>0.73603009259259267</c:v>
                </c:pt>
                <c:pt idx="35">
                  <c:v>0.73614583333333339</c:v>
                </c:pt>
                <c:pt idx="36">
                  <c:v>0.736261574074074</c:v>
                </c:pt>
                <c:pt idx="37">
                  <c:v>0.73637731481481483</c:v>
                </c:pt>
                <c:pt idx="38">
                  <c:v>0.73649305555555555</c:v>
                </c:pt>
                <c:pt idx="39">
                  <c:v>0.73660879629629628</c:v>
                </c:pt>
                <c:pt idx="40">
                  <c:v>0.73672453703703711</c:v>
                </c:pt>
                <c:pt idx="41">
                  <c:v>0.73684027777777772</c:v>
                </c:pt>
                <c:pt idx="42">
                  <c:v>0.73695601851851855</c:v>
                </c:pt>
                <c:pt idx="43">
                  <c:v>0.73707175925925927</c:v>
                </c:pt>
                <c:pt idx="44">
                  <c:v>0.7371875</c:v>
                </c:pt>
                <c:pt idx="45">
                  <c:v>0.73730324074074083</c:v>
                </c:pt>
                <c:pt idx="46">
                  <c:v>0.73741898148148144</c:v>
                </c:pt>
                <c:pt idx="47">
                  <c:v>0.73753472222222216</c:v>
                </c:pt>
                <c:pt idx="48">
                  <c:v>0.73765046296296299</c:v>
                </c:pt>
                <c:pt idx="49">
                  <c:v>0.73776620370370372</c:v>
                </c:pt>
                <c:pt idx="50">
                  <c:v>0.73788194444444455</c:v>
                </c:pt>
                <c:pt idx="51">
                  <c:v>0.73799768518518516</c:v>
                </c:pt>
                <c:pt idx="52">
                  <c:v>0.73811342592592588</c:v>
                </c:pt>
                <c:pt idx="53">
                  <c:v>0.73822916666666671</c:v>
                </c:pt>
                <c:pt idx="54">
                  <c:v>0.73834490740740744</c:v>
                </c:pt>
                <c:pt idx="55">
                  <c:v>0.73846064814814805</c:v>
                </c:pt>
                <c:pt idx="56">
                  <c:v>0.73857638888888888</c:v>
                </c:pt>
                <c:pt idx="57">
                  <c:v>0.7386921296296296</c:v>
                </c:pt>
                <c:pt idx="58">
                  <c:v>0.73880787037037043</c:v>
                </c:pt>
                <c:pt idx="59">
                  <c:v>0.73892361111111116</c:v>
                </c:pt>
                <c:pt idx="60">
                  <c:v>0.73903935185185177</c:v>
                </c:pt>
                <c:pt idx="61">
                  <c:v>0.7391550925925926</c:v>
                </c:pt>
                <c:pt idx="62">
                  <c:v>0.73927083333333332</c:v>
                </c:pt>
                <c:pt idx="63">
                  <c:v>0.73938657407407404</c:v>
                </c:pt>
                <c:pt idx="64">
                  <c:v>0.73950231481481488</c:v>
                </c:pt>
                <c:pt idx="65">
                  <c:v>0.73961805555555549</c:v>
                </c:pt>
                <c:pt idx="66">
                  <c:v>0.73973379629629632</c:v>
                </c:pt>
                <c:pt idx="67">
                  <c:v>0.73984953703703704</c:v>
                </c:pt>
                <c:pt idx="68">
                  <c:v>0.73996527777777776</c:v>
                </c:pt>
                <c:pt idx="69">
                  <c:v>0.7400810185185186</c:v>
                </c:pt>
                <c:pt idx="70">
                  <c:v>0.74019675925925921</c:v>
                </c:pt>
                <c:pt idx="71">
                  <c:v>0.74031249999999993</c:v>
                </c:pt>
                <c:pt idx="72">
                  <c:v>0.74042824074074076</c:v>
                </c:pt>
                <c:pt idx="73">
                  <c:v>0.74054398148148148</c:v>
                </c:pt>
                <c:pt idx="74">
                  <c:v>0.74065972222222232</c:v>
                </c:pt>
                <c:pt idx="75">
                  <c:v>0.74077546296296293</c:v>
                </c:pt>
                <c:pt idx="76">
                  <c:v>0.74089120370370365</c:v>
                </c:pt>
                <c:pt idx="77">
                  <c:v>0.74100694444444448</c:v>
                </c:pt>
                <c:pt idx="78">
                  <c:v>0.7411226851851852</c:v>
                </c:pt>
                <c:pt idx="79">
                  <c:v>0.74123842592592604</c:v>
                </c:pt>
                <c:pt idx="80">
                  <c:v>0.74135416666666665</c:v>
                </c:pt>
                <c:pt idx="81">
                  <c:v>0.74146990740740737</c:v>
                </c:pt>
                <c:pt idx="82">
                  <c:v>0.7415856481481482</c:v>
                </c:pt>
                <c:pt idx="83">
                  <c:v>0.74170138888888892</c:v>
                </c:pt>
                <c:pt idx="84">
                  <c:v>0.74181712962962953</c:v>
                </c:pt>
                <c:pt idx="85">
                  <c:v>0.74193287037037037</c:v>
                </c:pt>
                <c:pt idx="86">
                  <c:v>0.74204861111111109</c:v>
                </c:pt>
                <c:pt idx="87">
                  <c:v>0.74216435185185192</c:v>
                </c:pt>
                <c:pt idx="88">
                  <c:v>0.74228009259259264</c:v>
                </c:pt>
                <c:pt idx="89">
                  <c:v>0.74239583333333325</c:v>
                </c:pt>
                <c:pt idx="90">
                  <c:v>0.74251157407407409</c:v>
                </c:pt>
                <c:pt idx="91">
                  <c:v>0.74262731481481481</c:v>
                </c:pt>
                <c:pt idx="92">
                  <c:v>0.74274305555555553</c:v>
                </c:pt>
                <c:pt idx="93">
                  <c:v>0.74285879629629636</c:v>
                </c:pt>
                <c:pt idx="94">
                  <c:v>0.74297453703703698</c:v>
                </c:pt>
                <c:pt idx="95">
                  <c:v>0.74309027777777781</c:v>
                </c:pt>
                <c:pt idx="96">
                  <c:v>0.74320601851851853</c:v>
                </c:pt>
                <c:pt idx="97">
                  <c:v>0.74332175925925925</c:v>
                </c:pt>
                <c:pt idx="98">
                  <c:v>0.74343750000000008</c:v>
                </c:pt>
                <c:pt idx="99">
                  <c:v>0.7435532407407407</c:v>
                </c:pt>
                <c:pt idx="100">
                  <c:v>0.74366898148148142</c:v>
                </c:pt>
                <c:pt idx="101">
                  <c:v>0.74378472222222225</c:v>
                </c:pt>
                <c:pt idx="102">
                  <c:v>0.74390046296296297</c:v>
                </c:pt>
                <c:pt idx="103">
                  <c:v>0.7440162037037038</c:v>
                </c:pt>
                <c:pt idx="104">
                  <c:v>0.74413194444444442</c:v>
                </c:pt>
                <c:pt idx="105">
                  <c:v>0.74424768518518514</c:v>
                </c:pt>
                <c:pt idx="106">
                  <c:v>0.74436342592592597</c:v>
                </c:pt>
                <c:pt idx="107">
                  <c:v>0.74447916666666669</c:v>
                </c:pt>
                <c:pt idx="108">
                  <c:v>0.7445949074074073</c:v>
                </c:pt>
                <c:pt idx="109">
                  <c:v>0.74471064814814814</c:v>
                </c:pt>
                <c:pt idx="110">
                  <c:v>0.74482638888888886</c:v>
                </c:pt>
                <c:pt idx="111">
                  <c:v>0.74494212962962969</c:v>
                </c:pt>
                <c:pt idx="112">
                  <c:v>0.74505787037037041</c:v>
                </c:pt>
                <c:pt idx="113">
                  <c:v>0.74517361111111102</c:v>
                </c:pt>
                <c:pt idx="114">
                  <c:v>0.74528935185185186</c:v>
                </c:pt>
                <c:pt idx="115">
                  <c:v>0.74540509259259258</c:v>
                </c:pt>
                <c:pt idx="116">
                  <c:v>0.7455208333333333</c:v>
                </c:pt>
                <c:pt idx="117">
                  <c:v>0.74563657407407413</c:v>
                </c:pt>
                <c:pt idx="118">
                  <c:v>0.74575231481481474</c:v>
                </c:pt>
                <c:pt idx="119">
                  <c:v>0.74586805555555558</c:v>
                </c:pt>
                <c:pt idx="120">
                  <c:v>0.7459837962962963</c:v>
                </c:pt>
                <c:pt idx="121">
                  <c:v>0.74609953703703702</c:v>
                </c:pt>
                <c:pt idx="122">
                  <c:v>0.74621527777777785</c:v>
                </c:pt>
                <c:pt idx="123">
                  <c:v>0.74633101851851846</c:v>
                </c:pt>
                <c:pt idx="124">
                  <c:v>0.7464467592592593</c:v>
                </c:pt>
                <c:pt idx="125">
                  <c:v>0.74656250000000002</c:v>
                </c:pt>
                <c:pt idx="126">
                  <c:v>0.74667824074074074</c:v>
                </c:pt>
                <c:pt idx="127">
                  <c:v>0.74679398148148157</c:v>
                </c:pt>
                <c:pt idx="128">
                  <c:v>0.74690972222222218</c:v>
                </c:pt>
                <c:pt idx="129">
                  <c:v>0.74702546296296291</c:v>
                </c:pt>
                <c:pt idx="130">
                  <c:v>0.74714120370370374</c:v>
                </c:pt>
                <c:pt idx="131">
                  <c:v>0.74725694444444446</c:v>
                </c:pt>
                <c:pt idx="132">
                  <c:v>0.74737268518518529</c:v>
                </c:pt>
                <c:pt idx="133">
                  <c:v>0.7474884259259259</c:v>
                </c:pt>
                <c:pt idx="134">
                  <c:v>0.74760416666666663</c:v>
                </c:pt>
                <c:pt idx="135">
                  <c:v>0.74771990740740746</c:v>
                </c:pt>
                <c:pt idx="136">
                  <c:v>0.74783564814814818</c:v>
                </c:pt>
                <c:pt idx="137">
                  <c:v>0.74795138888888879</c:v>
                </c:pt>
                <c:pt idx="138">
                  <c:v>0.74806712962962962</c:v>
                </c:pt>
                <c:pt idx="139">
                  <c:v>0.74818287037037035</c:v>
                </c:pt>
                <c:pt idx="140">
                  <c:v>0.74829861111111118</c:v>
                </c:pt>
                <c:pt idx="141">
                  <c:v>0.7484143518518519</c:v>
                </c:pt>
                <c:pt idx="142">
                  <c:v>0.74853009259259251</c:v>
                </c:pt>
                <c:pt idx="143">
                  <c:v>0.74864583333333334</c:v>
                </c:pt>
                <c:pt idx="144">
                  <c:v>0.74876157407407407</c:v>
                </c:pt>
                <c:pt idx="145">
                  <c:v>0.74887731481481479</c:v>
                </c:pt>
                <c:pt idx="146">
                  <c:v>0.74899305555555562</c:v>
                </c:pt>
                <c:pt idx="147">
                  <c:v>0.74910879629629623</c:v>
                </c:pt>
                <c:pt idx="148">
                  <c:v>0.74922453703703706</c:v>
                </c:pt>
                <c:pt idx="149">
                  <c:v>0.74934027777777779</c:v>
                </c:pt>
                <c:pt idx="150">
                  <c:v>0.74945601851851851</c:v>
                </c:pt>
                <c:pt idx="151">
                  <c:v>0.74957175925925934</c:v>
                </c:pt>
                <c:pt idx="152">
                  <c:v>0.74968749999999995</c:v>
                </c:pt>
                <c:pt idx="153">
                  <c:v>0.74980324074074067</c:v>
                </c:pt>
                <c:pt idx="154">
                  <c:v>0.74991898148148151</c:v>
                </c:pt>
                <c:pt idx="155">
                  <c:v>0.75003472222222223</c:v>
                </c:pt>
                <c:pt idx="156">
                  <c:v>0.75015046296296306</c:v>
                </c:pt>
                <c:pt idx="157">
                  <c:v>0.75026620370370367</c:v>
                </c:pt>
                <c:pt idx="158">
                  <c:v>0.75038194444444439</c:v>
                </c:pt>
                <c:pt idx="159">
                  <c:v>0.75049768518518523</c:v>
                </c:pt>
                <c:pt idx="160">
                  <c:v>0.75061342592592595</c:v>
                </c:pt>
                <c:pt idx="161">
                  <c:v>0.75072916666666656</c:v>
                </c:pt>
                <c:pt idx="162">
                  <c:v>0.75084490740740739</c:v>
                </c:pt>
                <c:pt idx="163">
                  <c:v>0.75096064814814811</c:v>
                </c:pt>
                <c:pt idx="164">
                  <c:v>0.75107638888888895</c:v>
                </c:pt>
                <c:pt idx="165">
                  <c:v>0.75119212962962967</c:v>
                </c:pt>
                <c:pt idx="166">
                  <c:v>0.75130787037037028</c:v>
                </c:pt>
                <c:pt idx="167">
                  <c:v>0.75142361111111111</c:v>
                </c:pt>
                <c:pt idx="168">
                  <c:v>0.75153935185185183</c:v>
                </c:pt>
                <c:pt idx="169">
                  <c:v>0.75165509259259267</c:v>
                </c:pt>
                <c:pt idx="170">
                  <c:v>0.75177083333333339</c:v>
                </c:pt>
                <c:pt idx="171">
                  <c:v>0.751886574074074</c:v>
                </c:pt>
                <c:pt idx="172">
                  <c:v>0.75200231481481483</c:v>
                </c:pt>
                <c:pt idx="173">
                  <c:v>0.75211805555555555</c:v>
                </c:pt>
                <c:pt idx="174">
                  <c:v>0.75223379629629628</c:v>
                </c:pt>
                <c:pt idx="175">
                  <c:v>0.75234953703703711</c:v>
                </c:pt>
                <c:pt idx="176">
                  <c:v>0.75246527777777772</c:v>
                </c:pt>
                <c:pt idx="177">
                  <c:v>0.75258101851851855</c:v>
                </c:pt>
                <c:pt idx="178">
                  <c:v>0.75269675925925927</c:v>
                </c:pt>
                <c:pt idx="179">
                  <c:v>0.7528125</c:v>
                </c:pt>
              </c:numCache>
            </c:numRef>
          </c:cat>
          <c:val>
            <c:numRef>
              <c:f>Sheet1!$B$2:$B$182</c:f>
              <c:numCache>
                <c:formatCode>General</c:formatCode>
                <c:ptCount val="181"/>
                <c:pt idx="0">
                  <c:v>53</c:v>
                </c:pt>
                <c:pt idx="1">
                  <c:v>101.6</c:v>
                </c:pt>
                <c:pt idx="2">
                  <c:v>97.1</c:v>
                </c:pt>
                <c:pt idx="3">
                  <c:v>97.1</c:v>
                </c:pt>
                <c:pt idx="4">
                  <c:v>86.4</c:v>
                </c:pt>
                <c:pt idx="5">
                  <c:v>82.8</c:v>
                </c:pt>
                <c:pt idx="6">
                  <c:v>37</c:v>
                </c:pt>
                <c:pt idx="7">
                  <c:v>40</c:v>
                </c:pt>
                <c:pt idx="8">
                  <c:v>45</c:v>
                </c:pt>
                <c:pt idx="9">
                  <c:v>53</c:v>
                </c:pt>
                <c:pt idx="10">
                  <c:v>57.7</c:v>
                </c:pt>
                <c:pt idx="11">
                  <c:v>55.9</c:v>
                </c:pt>
                <c:pt idx="12">
                  <c:v>55</c:v>
                </c:pt>
                <c:pt idx="13">
                  <c:v>124</c:v>
                </c:pt>
                <c:pt idx="14">
                  <c:v>107</c:v>
                </c:pt>
                <c:pt idx="15">
                  <c:v>90</c:v>
                </c:pt>
                <c:pt idx="16">
                  <c:v>71.099999999999994</c:v>
                </c:pt>
                <c:pt idx="17">
                  <c:v>65.8</c:v>
                </c:pt>
                <c:pt idx="18">
                  <c:v>55</c:v>
                </c:pt>
                <c:pt idx="19">
                  <c:v>43</c:v>
                </c:pt>
                <c:pt idx="20">
                  <c:v>35</c:v>
                </c:pt>
                <c:pt idx="21">
                  <c:v>29</c:v>
                </c:pt>
                <c:pt idx="22">
                  <c:v>62.2</c:v>
                </c:pt>
                <c:pt idx="23">
                  <c:v>67.599999999999994</c:v>
                </c:pt>
                <c:pt idx="24">
                  <c:v>71.099999999999994</c:v>
                </c:pt>
                <c:pt idx="25">
                  <c:v>68.400000000000006</c:v>
                </c:pt>
                <c:pt idx="26">
                  <c:v>204.7</c:v>
                </c:pt>
                <c:pt idx="27">
                  <c:v>177.8</c:v>
                </c:pt>
                <c:pt idx="28">
                  <c:v>96.2</c:v>
                </c:pt>
                <c:pt idx="29">
                  <c:v>87.3</c:v>
                </c:pt>
                <c:pt idx="30">
                  <c:v>82.8</c:v>
                </c:pt>
                <c:pt idx="31">
                  <c:v>80.099999999999994</c:v>
                </c:pt>
                <c:pt idx="32">
                  <c:v>79.2</c:v>
                </c:pt>
                <c:pt idx="33">
                  <c:v>74.7</c:v>
                </c:pt>
                <c:pt idx="34">
                  <c:v>68.400000000000006</c:v>
                </c:pt>
                <c:pt idx="35">
                  <c:v>60.4</c:v>
                </c:pt>
                <c:pt idx="36">
                  <c:v>54</c:v>
                </c:pt>
                <c:pt idx="37">
                  <c:v>50</c:v>
                </c:pt>
                <c:pt idx="38">
                  <c:v>105.2</c:v>
                </c:pt>
                <c:pt idx="39">
                  <c:v>27</c:v>
                </c:pt>
                <c:pt idx="40">
                  <c:v>29</c:v>
                </c:pt>
                <c:pt idx="41">
                  <c:v>38</c:v>
                </c:pt>
                <c:pt idx="42">
                  <c:v>69.3</c:v>
                </c:pt>
                <c:pt idx="43">
                  <c:v>107</c:v>
                </c:pt>
                <c:pt idx="44">
                  <c:v>72.900000000000006</c:v>
                </c:pt>
                <c:pt idx="45">
                  <c:v>68.400000000000006</c:v>
                </c:pt>
                <c:pt idx="46">
                  <c:v>57.7</c:v>
                </c:pt>
                <c:pt idx="47">
                  <c:v>32</c:v>
                </c:pt>
                <c:pt idx="48">
                  <c:v>35</c:v>
                </c:pt>
                <c:pt idx="49">
                  <c:v>37</c:v>
                </c:pt>
                <c:pt idx="50">
                  <c:v>35</c:v>
                </c:pt>
                <c:pt idx="51">
                  <c:v>34</c:v>
                </c:pt>
                <c:pt idx="52">
                  <c:v>35</c:v>
                </c:pt>
                <c:pt idx="53">
                  <c:v>63.1</c:v>
                </c:pt>
                <c:pt idx="54">
                  <c:v>58.6</c:v>
                </c:pt>
                <c:pt idx="55">
                  <c:v>49</c:v>
                </c:pt>
                <c:pt idx="56">
                  <c:v>41</c:v>
                </c:pt>
                <c:pt idx="57">
                  <c:v>35</c:v>
                </c:pt>
                <c:pt idx="58">
                  <c:v>35</c:v>
                </c:pt>
                <c:pt idx="59">
                  <c:v>94.4</c:v>
                </c:pt>
                <c:pt idx="60">
                  <c:v>87.3</c:v>
                </c:pt>
                <c:pt idx="61">
                  <c:v>47</c:v>
                </c:pt>
                <c:pt idx="62">
                  <c:v>84.6</c:v>
                </c:pt>
                <c:pt idx="63">
                  <c:v>79.2</c:v>
                </c:pt>
                <c:pt idx="64">
                  <c:v>37</c:v>
                </c:pt>
                <c:pt idx="65">
                  <c:v>39</c:v>
                </c:pt>
                <c:pt idx="66">
                  <c:v>39</c:v>
                </c:pt>
                <c:pt idx="67">
                  <c:v>36</c:v>
                </c:pt>
                <c:pt idx="68">
                  <c:v>217.3</c:v>
                </c:pt>
                <c:pt idx="69">
                  <c:v>204.7</c:v>
                </c:pt>
                <c:pt idx="70">
                  <c:v>121.3</c:v>
                </c:pt>
                <c:pt idx="71">
                  <c:v>106.1</c:v>
                </c:pt>
                <c:pt idx="72">
                  <c:v>56.8</c:v>
                </c:pt>
                <c:pt idx="73">
                  <c:v>64.900000000000006</c:v>
                </c:pt>
                <c:pt idx="74">
                  <c:v>68.400000000000006</c:v>
                </c:pt>
                <c:pt idx="75">
                  <c:v>68.400000000000006</c:v>
                </c:pt>
                <c:pt idx="76">
                  <c:v>65.8</c:v>
                </c:pt>
                <c:pt idx="77">
                  <c:v>61.3</c:v>
                </c:pt>
                <c:pt idx="78">
                  <c:v>58.6</c:v>
                </c:pt>
                <c:pt idx="79">
                  <c:v>55.9</c:v>
                </c:pt>
                <c:pt idx="80">
                  <c:v>63.1</c:v>
                </c:pt>
                <c:pt idx="81">
                  <c:v>51</c:v>
                </c:pt>
                <c:pt idx="82">
                  <c:v>55</c:v>
                </c:pt>
                <c:pt idx="83">
                  <c:v>56.8</c:v>
                </c:pt>
                <c:pt idx="84">
                  <c:v>33</c:v>
                </c:pt>
                <c:pt idx="85">
                  <c:v>202.9</c:v>
                </c:pt>
                <c:pt idx="86">
                  <c:v>175.1</c:v>
                </c:pt>
                <c:pt idx="87">
                  <c:v>62.2</c:v>
                </c:pt>
                <c:pt idx="88">
                  <c:v>59.5</c:v>
                </c:pt>
                <c:pt idx="89">
                  <c:v>64</c:v>
                </c:pt>
                <c:pt idx="90">
                  <c:v>133</c:v>
                </c:pt>
                <c:pt idx="91">
                  <c:v>55.9</c:v>
                </c:pt>
                <c:pt idx="92">
                  <c:v>53</c:v>
                </c:pt>
                <c:pt idx="93">
                  <c:v>50</c:v>
                </c:pt>
                <c:pt idx="94">
                  <c:v>47</c:v>
                </c:pt>
                <c:pt idx="95">
                  <c:v>25</c:v>
                </c:pt>
                <c:pt idx="96">
                  <c:v>27</c:v>
                </c:pt>
                <c:pt idx="97">
                  <c:v>140.19999999999999</c:v>
                </c:pt>
                <c:pt idx="98">
                  <c:v>147.30000000000001</c:v>
                </c:pt>
                <c:pt idx="99">
                  <c:v>80.099999999999994</c:v>
                </c:pt>
                <c:pt idx="100">
                  <c:v>69.3</c:v>
                </c:pt>
                <c:pt idx="101">
                  <c:v>58.6</c:v>
                </c:pt>
                <c:pt idx="102">
                  <c:v>49</c:v>
                </c:pt>
                <c:pt idx="103">
                  <c:v>42</c:v>
                </c:pt>
                <c:pt idx="104">
                  <c:v>55</c:v>
                </c:pt>
                <c:pt idx="105">
                  <c:v>56.8</c:v>
                </c:pt>
                <c:pt idx="106">
                  <c:v>58.6</c:v>
                </c:pt>
                <c:pt idx="107">
                  <c:v>58.6</c:v>
                </c:pt>
                <c:pt idx="108">
                  <c:v>57.7</c:v>
                </c:pt>
                <c:pt idx="109">
                  <c:v>50</c:v>
                </c:pt>
                <c:pt idx="110">
                  <c:v>79.2</c:v>
                </c:pt>
                <c:pt idx="111">
                  <c:v>83.7</c:v>
                </c:pt>
                <c:pt idx="112">
                  <c:v>81.900000000000006</c:v>
                </c:pt>
                <c:pt idx="113">
                  <c:v>75.599999999999994</c:v>
                </c:pt>
                <c:pt idx="114">
                  <c:v>65.8</c:v>
                </c:pt>
                <c:pt idx="115">
                  <c:v>60.4</c:v>
                </c:pt>
                <c:pt idx="116">
                  <c:v>58.6</c:v>
                </c:pt>
                <c:pt idx="117">
                  <c:v>95.3</c:v>
                </c:pt>
                <c:pt idx="118">
                  <c:v>89.1</c:v>
                </c:pt>
                <c:pt idx="119">
                  <c:v>81.900000000000006</c:v>
                </c:pt>
                <c:pt idx="120">
                  <c:v>64</c:v>
                </c:pt>
                <c:pt idx="121">
                  <c:v>61.3</c:v>
                </c:pt>
                <c:pt idx="122">
                  <c:v>30</c:v>
                </c:pt>
                <c:pt idx="123">
                  <c:v>223.6</c:v>
                </c:pt>
                <c:pt idx="124">
                  <c:v>198.4</c:v>
                </c:pt>
                <c:pt idx="125">
                  <c:v>68.400000000000006</c:v>
                </c:pt>
                <c:pt idx="126">
                  <c:v>58.6</c:v>
                </c:pt>
                <c:pt idx="127">
                  <c:v>48</c:v>
                </c:pt>
                <c:pt idx="128">
                  <c:v>138.4</c:v>
                </c:pt>
                <c:pt idx="129">
                  <c:v>128.5</c:v>
                </c:pt>
                <c:pt idx="130">
                  <c:v>58.6</c:v>
                </c:pt>
                <c:pt idx="131">
                  <c:v>62.2</c:v>
                </c:pt>
                <c:pt idx="132">
                  <c:v>92.7</c:v>
                </c:pt>
                <c:pt idx="133">
                  <c:v>87.3</c:v>
                </c:pt>
                <c:pt idx="134">
                  <c:v>98.9</c:v>
                </c:pt>
                <c:pt idx="135">
                  <c:v>40</c:v>
                </c:pt>
                <c:pt idx="136">
                  <c:v>63.1</c:v>
                </c:pt>
                <c:pt idx="137">
                  <c:v>65.8</c:v>
                </c:pt>
                <c:pt idx="138">
                  <c:v>69.3</c:v>
                </c:pt>
                <c:pt idx="139">
                  <c:v>72</c:v>
                </c:pt>
                <c:pt idx="140">
                  <c:v>69.3</c:v>
                </c:pt>
                <c:pt idx="141">
                  <c:v>67.599999999999994</c:v>
                </c:pt>
                <c:pt idx="142">
                  <c:v>62.2</c:v>
                </c:pt>
                <c:pt idx="143">
                  <c:v>35</c:v>
                </c:pt>
                <c:pt idx="144">
                  <c:v>43</c:v>
                </c:pt>
                <c:pt idx="145">
                  <c:v>76.5</c:v>
                </c:pt>
                <c:pt idx="146">
                  <c:v>81</c:v>
                </c:pt>
                <c:pt idx="147">
                  <c:v>82.8</c:v>
                </c:pt>
                <c:pt idx="148">
                  <c:v>80.099999999999994</c:v>
                </c:pt>
                <c:pt idx="149">
                  <c:v>92.7</c:v>
                </c:pt>
                <c:pt idx="150">
                  <c:v>107</c:v>
                </c:pt>
                <c:pt idx="151">
                  <c:v>116</c:v>
                </c:pt>
                <c:pt idx="152">
                  <c:v>105.2</c:v>
                </c:pt>
                <c:pt idx="153">
                  <c:v>87.3</c:v>
                </c:pt>
                <c:pt idx="154">
                  <c:v>72.900000000000006</c:v>
                </c:pt>
                <c:pt idx="155">
                  <c:v>59.5</c:v>
                </c:pt>
                <c:pt idx="156">
                  <c:v>55.9</c:v>
                </c:pt>
                <c:pt idx="157">
                  <c:v>49</c:v>
                </c:pt>
                <c:pt idx="158">
                  <c:v>42</c:v>
                </c:pt>
                <c:pt idx="159">
                  <c:v>42</c:v>
                </c:pt>
                <c:pt idx="160">
                  <c:v>39</c:v>
                </c:pt>
                <c:pt idx="161">
                  <c:v>44</c:v>
                </c:pt>
                <c:pt idx="162">
                  <c:v>46</c:v>
                </c:pt>
                <c:pt idx="163">
                  <c:v>55.9</c:v>
                </c:pt>
                <c:pt idx="164">
                  <c:v>55.9</c:v>
                </c:pt>
                <c:pt idx="165">
                  <c:v>55.9</c:v>
                </c:pt>
                <c:pt idx="166">
                  <c:v>50</c:v>
                </c:pt>
                <c:pt idx="167">
                  <c:v>56.8</c:v>
                </c:pt>
                <c:pt idx="168">
                  <c:v>53</c:v>
                </c:pt>
                <c:pt idx="169">
                  <c:v>49</c:v>
                </c:pt>
                <c:pt idx="170">
                  <c:v>121.3</c:v>
                </c:pt>
                <c:pt idx="171">
                  <c:v>128.5</c:v>
                </c:pt>
                <c:pt idx="172">
                  <c:v>128.5</c:v>
                </c:pt>
                <c:pt idx="173">
                  <c:v>60.4</c:v>
                </c:pt>
                <c:pt idx="174">
                  <c:v>63.1</c:v>
                </c:pt>
                <c:pt idx="175">
                  <c:v>64</c:v>
                </c:pt>
                <c:pt idx="176">
                  <c:v>55</c:v>
                </c:pt>
                <c:pt idx="177">
                  <c:v>44</c:v>
                </c:pt>
                <c:pt idx="178">
                  <c:v>38</c:v>
                </c:pt>
                <c:pt idx="179">
                  <c:v>35</c:v>
                </c:pt>
              </c:numCache>
            </c:numRef>
          </c:val>
          <c:smooth val="0"/>
        </c:ser>
        <c:ser>
          <c:idx val="1"/>
          <c:order val="1"/>
          <c:tx>
            <c:strRef>
              <c:f>Sheet1!$D$1</c:f>
              <c:strCache>
                <c:ptCount val="1"/>
                <c:pt idx="0">
                  <c:v>PM10(ug/m3)</c:v>
                </c:pt>
              </c:strCache>
            </c:strRef>
          </c:tx>
          <c:spPr>
            <a:ln w="28575" cap="rnd">
              <a:solidFill>
                <a:schemeClr val="accent2"/>
              </a:solidFill>
              <a:round/>
            </a:ln>
            <a:effectLst/>
          </c:spPr>
          <c:marker>
            <c:symbol val="none"/>
          </c:marker>
          <c:cat>
            <c:numRef>
              <c:f>Sheet1!$A$2:$A$182</c:f>
              <c:numCache>
                <c:formatCode>h:mm:ss</c:formatCode>
                <c:ptCount val="181"/>
                <c:pt idx="0">
                  <c:v>0.73209490740740746</c:v>
                </c:pt>
                <c:pt idx="1">
                  <c:v>0.73221064814814818</c:v>
                </c:pt>
                <c:pt idx="2">
                  <c:v>0.73232638888888879</c:v>
                </c:pt>
                <c:pt idx="3">
                  <c:v>0.73244212962962962</c:v>
                </c:pt>
                <c:pt idx="4">
                  <c:v>0.73255787037037035</c:v>
                </c:pt>
                <c:pt idx="5">
                  <c:v>0.73267361111111118</c:v>
                </c:pt>
                <c:pt idx="6">
                  <c:v>0.7327893518518519</c:v>
                </c:pt>
                <c:pt idx="7">
                  <c:v>0.73290509259259251</c:v>
                </c:pt>
                <c:pt idx="8">
                  <c:v>0.73302083333333334</c:v>
                </c:pt>
                <c:pt idx="9">
                  <c:v>0.73313657407407407</c:v>
                </c:pt>
                <c:pt idx="10">
                  <c:v>0.73325231481481479</c:v>
                </c:pt>
                <c:pt idx="11">
                  <c:v>0.73336805555555562</c:v>
                </c:pt>
                <c:pt idx="12">
                  <c:v>0.73348379629629623</c:v>
                </c:pt>
                <c:pt idx="13">
                  <c:v>0.73359953703703706</c:v>
                </c:pt>
                <c:pt idx="14">
                  <c:v>0.73371527777777779</c:v>
                </c:pt>
                <c:pt idx="15">
                  <c:v>0.73383101851851851</c:v>
                </c:pt>
                <c:pt idx="16">
                  <c:v>0.73394675925925934</c:v>
                </c:pt>
                <c:pt idx="17">
                  <c:v>0.73406249999999995</c:v>
                </c:pt>
                <c:pt idx="18">
                  <c:v>0.73417824074074067</c:v>
                </c:pt>
                <c:pt idx="19">
                  <c:v>0.73429398148148151</c:v>
                </c:pt>
                <c:pt idx="20">
                  <c:v>0.73440972222222223</c:v>
                </c:pt>
                <c:pt idx="21">
                  <c:v>0.73452546296296306</c:v>
                </c:pt>
                <c:pt idx="22">
                  <c:v>0.73464120370370367</c:v>
                </c:pt>
                <c:pt idx="23">
                  <c:v>0.73475694444444439</c:v>
                </c:pt>
                <c:pt idx="24">
                  <c:v>0.73487268518518523</c:v>
                </c:pt>
                <c:pt idx="25">
                  <c:v>0.73498842592592595</c:v>
                </c:pt>
                <c:pt idx="26">
                  <c:v>0.73510416666666656</c:v>
                </c:pt>
                <c:pt idx="27">
                  <c:v>0.73521990740740739</c:v>
                </c:pt>
                <c:pt idx="28">
                  <c:v>0.73533564814814811</c:v>
                </c:pt>
                <c:pt idx="29">
                  <c:v>0.73545138888888895</c:v>
                </c:pt>
                <c:pt idx="30">
                  <c:v>0.73556712962962967</c:v>
                </c:pt>
                <c:pt idx="31">
                  <c:v>0.73568287037037028</c:v>
                </c:pt>
                <c:pt idx="32">
                  <c:v>0.73579861111111111</c:v>
                </c:pt>
                <c:pt idx="33">
                  <c:v>0.73591435185185183</c:v>
                </c:pt>
                <c:pt idx="34">
                  <c:v>0.73603009259259267</c:v>
                </c:pt>
                <c:pt idx="35">
                  <c:v>0.73614583333333339</c:v>
                </c:pt>
                <c:pt idx="36">
                  <c:v>0.736261574074074</c:v>
                </c:pt>
                <c:pt idx="37">
                  <c:v>0.73637731481481483</c:v>
                </c:pt>
                <c:pt idx="38">
                  <c:v>0.73649305555555555</c:v>
                </c:pt>
                <c:pt idx="39">
                  <c:v>0.73660879629629628</c:v>
                </c:pt>
                <c:pt idx="40">
                  <c:v>0.73672453703703711</c:v>
                </c:pt>
                <c:pt idx="41">
                  <c:v>0.73684027777777772</c:v>
                </c:pt>
                <c:pt idx="42">
                  <c:v>0.73695601851851855</c:v>
                </c:pt>
                <c:pt idx="43">
                  <c:v>0.73707175925925927</c:v>
                </c:pt>
                <c:pt idx="44">
                  <c:v>0.7371875</c:v>
                </c:pt>
                <c:pt idx="45">
                  <c:v>0.73730324074074083</c:v>
                </c:pt>
                <c:pt idx="46">
                  <c:v>0.73741898148148144</c:v>
                </c:pt>
                <c:pt idx="47">
                  <c:v>0.73753472222222216</c:v>
                </c:pt>
                <c:pt idx="48">
                  <c:v>0.73765046296296299</c:v>
                </c:pt>
                <c:pt idx="49">
                  <c:v>0.73776620370370372</c:v>
                </c:pt>
                <c:pt idx="50">
                  <c:v>0.73788194444444455</c:v>
                </c:pt>
                <c:pt idx="51">
                  <c:v>0.73799768518518516</c:v>
                </c:pt>
                <c:pt idx="52">
                  <c:v>0.73811342592592588</c:v>
                </c:pt>
                <c:pt idx="53">
                  <c:v>0.73822916666666671</c:v>
                </c:pt>
                <c:pt idx="54">
                  <c:v>0.73834490740740744</c:v>
                </c:pt>
                <c:pt idx="55">
                  <c:v>0.73846064814814805</c:v>
                </c:pt>
                <c:pt idx="56">
                  <c:v>0.73857638888888888</c:v>
                </c:pt>
                <c:pt idx="57">
                  <c:v>0.7386921296296296</c:v>
                </c:pt>
                <c:pt idx="58">
                  <c:v>0.73880787037037043</c:v>
                </c:pt>
                <c:pt idx="59">
                  <c:v>0.73892361111111116</c:v>
                </c:pt>
                <c:pt idx="60">
                  <c:v>0.73903935185185177</c:v>
                </c:pt>
                <c:pt idx="61">
                  <c:v>0.7391550925925926</c:v>
                </c:pt>
                <c:pt idx="62">
                  <c:v>0.73927083333333332</c:v>
                </c:pt>
                <c:pt idx="63">
                  <c:v>0.73938657407407404</c:v>
                </c:pt>
                <c:pt idx="64">
                  <c:v>0.73950231481481488</c:v>
                </c:pt>
                <c:pt idx="65">
                  <c:v>0.73961805555555549</c:v>
                </c:pt>
                <c:pt idx="66">
                  <c:v>0.73973379629629632</c:v>
                </c:pt>
                <c:pt idx="67">
                  <c:v>0.73984953703703704</c:v>
                </c:pt>
                <c:pt idx="68">
                  <c:v>0.73996527777777776</c:v>
                </c:pt>
                <c:pt idx="69">
                  <c:v>0.7400810185185186</c:v>
                </c:pt>
                <c:pt idx="70">
                  <c:v>0.74019675925925921</c:v>
                </c:pt>
                <c:pt idx="71">
                  <c:v>0.74031249999999993</c:v>
                </c:pt>
                <c:pt idx="72">
                  <c:v>0.74042824074074076</c:v>
                </c:pt>
                <c:pt idx="73">
                  <c:v>0.74054398148148148</c:v>
                </c:pt>
                <c:pt idx="74">
                  <c:v>0.74065972222222232</c:v>
                </c:pt>
                <c:pt idx="75">
                  <c:v>0.74077546296296293</c:v>
                </c:pt>
                <c:pt idx="76">
                  <c:v>0.74089120370370365</c:v>
                </c:pt>
                <c:pt idx="77">
                  <c:v>0.74100694444444448</c:v>
                </c:pt>
                <c:pt idx="78">
                  <c:v>0.7411226851851852</c:v>
                </c:pt>
                <c:pt idx="79">
                  <c:v>0.74123842592592604</c:v>
                </c:pt>
                <c:pt idx="80">
                  <c:v>0.74135416666666665</c:v>
                </c:pt>
                <c:pt idx="81">
                  <c:v>0.74146990740740737</c:v>
                </c:pt>
                <c:pt idx="82">
                  <c:v>0.7415856481481482</c:v>
                </c:pt>
                <c:pt idx="83">
                  <c:v>0.74170138888888892</c:v>
                </c:pt>
                <c:pt idx="84">
                  <c:v>0.74181712962962953</c:v>
                </c:pt>
                <c:pt idx="85">
                  <c:v>0.74193287037037037</c:v>
                </c:pt>
                <c:pt idx="86">
                  <c:v>0.74204861111111109</c:v>
                </c:pt>
                <c:pt idx="87">
                  <c:v>0.74216435185185192</c:v>
                </c:pt>
                <c:pt idx="88">
                  <c:v>0.74228009259259264</c:v>
                </c:pt>
                <c:pt idx="89">
                  <c:v>0.74239583333333325</c:v>
                </c:pt>
                <c:pt idx="90">
                  <c:v>0.74251157407407409</c:v>
                </c:pt>
                <c:pt idx="91">
                  <c:v>0.74262731481481481</c:v>
                </c:pt>
                <c:pt idx="92">
                  <c:v>0.74274305555555553</c:v>
                </c:pt>
                <c:pt idx="93">
                  <c:v>0.74285879629629636</c:v>
                </c:pt>
                <c:pt idx="94">
                  <c:v>0.74297453703703698</c:v>
                </c:pt>
                <c:pt idx="95">
                  <c:v>0.74309027777777781</c:v>
                </c:pt>
                <c:pt idx="96">
                  <c:v>0.74320601851851853</c:v>
                </c:pt>
                <c:pt idx="97">
                  <c:v>0.74332175925925925</c:v>
                </c:pt>
                <c:pt idx="98">
                  <c:v>0.74343750000000008</c:v>
                </c:pt>
                <c:pt idx="99">
                  <c:v>0.7435532407407407</c:v>
                </c:pt>
                <c:pt idx="100">
                  <c:v>0.74366898148148142</c:v>
                </c:pt>
                <c:pt idx="101">
                  <c:v>0.74378472222222225</c:v>
                </c:pt>
                <c:pt idx="102">
                  <c:v>0.74390046296296297</c:v>
                </c:pt>
                <c:pt idx="103">
                  <c:v>0.7440162037037038</c:v>
                </c:pt>
                <c:pt idx="104">
                  <c:v>0.74413194444444442</c:v>
                </c:pt>
                <c:pt idx="105">
                  <c:v>0.74424768518518514</c:v>
                </c:pt>
                <c:pt idx="106">
                  <c:v>0.74436342592592597</c:v>
                </c:pt>
                <c:pt idx="107">
                  <c:v>0.74447916666666669</c:v>
                </c:pt>
                <c:pt idx="108">
                  <c:v>0.7445949074074073</c:v>
                </c:pt>
                <c:pt idx="109">
                  <c:v>0.74471064814814814</c:v>
                </c:pt>
                <c:pt idx="110">
                  <c:v>0.74482638888888886</c:v>
                </c:pt>
                <c:pt idx="111">
                  <c:v>0.74494212962962969</c:v>
                </c:pt>
                <c:pt idx="112">
                  <c:v>0.74505787037037041</c:v>
                </c:pt>
                <c:pt idx="113">
                  <c:v>0.74517361111111102</c:v>
                </c:pt>
                <c:pt idx="114">
                  <c:v>0.74528935185185186</c:v>
                </c:pt>
                <c:pt idx="115">
                  <c:v>0.74540509259259258</c:v>
                </c:pt>
                <c:pt idx="116">
                  <c:v>0.7455208333333333</c:v>
                </c:pt>
                <c:pt idx="117">
                  <c:v>0.74563657407407413</c:v>
                </c:pt>
                <c:pt idx="118">
                  <c:v>0.74575231481481474</c:v>
                </c:pt>
                <c:pt idx="119">
                  <c:v>0.74586805555555558</c:v>
                </c:pt>
                <c:pt idx="120">
                  <c:v>0.7459837962962963</c:v>
                </c:pt>
                <c:pt idx="121">
                  <c:v>0.74609953703703702</c:v>
                </c:pt>
                <c:pt idx="122">
                  <c:v>0.74621527777777785</c:v>
                </c:pt>
                <c:pt idx="123">
                  <c:v>0.74633101851851846</c:v>
                </c:pt>
                <c:pt idx="124">
                  <c:v>0.7464467592592593</c:v>
                </c:pt>
                <c:pt idx="125">
                  <c:v>0.74656250000000002</c:v>
                </c:pt>
                <c:pt idx="126">
                  <c:v>0.74667824074074074</c:v>
                </c:pt>
                <c:pt idx="127">
                  <c:v>0.74679398148148157</c:v>
                </c:pt>
                <c:pt idx="128">
                  <c:v>0.74690972222222218</c:v>
                </c:pt>
                <c:pt idx="129">
                  <c:v>0.74702546296296291</c:v>
                </c:pt>
                <c:pt idx="130">
                  <c:v>0.74714120370370374</c:v>
                </c:pt>
                <c:pt idx="131">
                  <c:v>0.74725694444444446</c:v>
                </c:pt>
                <c:pt idx="132">
                  <c:v>0.74737268518518529</c:v>
                </c:pt>
                <c:pt idx="133">
                  <c:v>0.7474884259259259</c:v>
                </c:pt>
                <c:pt idx="134">
                  <c:v>0.74760416666666663</c:v>
                </c:pt>
                <c:pt idx="135">
                  <c:v>0.74771990740740746</c:v>
                </c:pt>
                <c:pt idx="136">
                  <c:v>0.74783564814814818</c:v>
                </c:pt>
                <c:pt idx="137">
                  <c:v>0.74795138888888879</c:v>
                </c:pt>
                <c:pt idx="138">
                  <c:v>0.74806712962962962</c:v>
                </c:pt>
                <c:pt idx="139">
                  <c:v>0.74818287037037035</c:v>
                </c:pt>
                <c:pt idx="140">
                  <c:v>0.74829861111111118</c:v>
                </c:pt>
                <c:pt idx="141">
                  <c:v>0.7484143518518519</c:v>
                </c:pt>
                <c:pt idx="142">
                  <c:v>0.74853009259259251</c:v>
                </c:pt>
                <c:pt idx="143">
                  <c:v>0.74864583333333334</c:v>
                </c:pt>
                <c:pt idx="144">
                  <c:v>0.74876157407407407</c:v>
                </c:pt>
                <c:pt idx="145">
                  <c:v>0.74887731481481479</c:v>
                </c:pt>
                <c:pt idx="146">
                  <c:v>0.74899305555555562</c:v>
                </c:pt>
                <c:pt idx="147">
                  <c:v>0.74910879629629623</c:v>
                </c:pt>
                <c:pt idx="148">
                  <c:v>0.74922453703703706</c:v>
                </c:pt>
                <c:pt idx="149">
                  <c:v>0.74934027777777779</c:v>
                </c:pt>
                <c:pt idx="150">
                  <c:v>0.74945601851851851</c:v>
                </c:pt>
                <c:pt idx="151">
                  <c:v>0.74957175925925934</c:v>
                </c:pt>
                <c:pt idx="152">
                  <c:v>0.74968749999999995</c:v>
                </c:pt>
                <c:pt idx="153">
                  <c:v>0.74980324074074067</c:v>
                </c:pt>
                <c:pt idx="154">
                  <c:v>0.74991898148148151</c:v>
                </c:pt>
                <c:pt idx="155">
                  <c:v>0.75003472222222223</c:v>
                </c:pt>
                <c:pt idx="156">
                  <c:v>0.75015046296296306</c:v>
                </c:pt>
                <c:pt idx="157">
                  <c:v>0.75026620370370367</c:v>
                </c:pt>
                <c:pt idx="158">
                  <c:v>0.75038194444444439</c:v>
                </c:pt>
                <c:pt idx="159">
                  <c:v>0.75049768518518523</c:v>
                </c:pt>
                <c:pt idx="160">
                  <c:v>0.75061342592592595</c:v>
                </c:pt>
                <c:pt idx="161">
                  <c:v>0.75072916666666656</c:v>
                </c:pt>
                <c:pt idx="162">
                  <c:v>0.75084490740740739</c:v>
                </c:pt>
                <c:pt idx="163">
                  <c:v>0.75096064814814811</c:v>
                </c:pt>
                <c:pt idx="164">
                  <c:v>0.75107638888888895</c:v>
                </c:pt>
                <c:pt idx="165">
                  <c:v>0.75119212962962967</c:v>
                </c:pt>
                <c:pt idx="166">
                  <c:v>0.75130787037037028</c:v>
                </c:pt>
                <c:pt idx="167">
                  <c:v>0.75142361111111111</c:v>
                </c:pt>
                <c:pt idx="168">
                  <c:v>0.75153935185185183</c:v>
                </c:pt>
                <c:pt idx="169">
                  <c:v>0.75165509259259267</c:v>
                </c:pt>
                <c:pt idx="170">
                  <c:v>0.75177083333333339</c:v>
                </c:pt>
                <c:pt idx="171">
                  <c:v>0.751886574074074</c:v>
                </c:pt>
                <c:pt idx="172">
                  <c:v>0.75200231481481483</c:v>
                </c:pt>
                <c:pt idx="173">
                  <c:v>0.75211805555555555</c:v>
                </c:pt>
                <c:pt idx="174">
                  <c:v>0.75223379629629628</c:v>
                </c:pt>
                <c:pt idx="175">
                  <c:v>0.75234953703703711</c:v>
                </c:pt>
                <c:pt idx="176">
                  <c:v>0.75246527777777772</c:v>
                </c:pt>
                <c:pt idx="177">
                  <c:v>0.75258101851851855</c:v>
                </c:pt>
                <c:pt idx="178">
                  <c:v>0.75269675925925927</c:v>
                </c:pt>
                <c:pt idx="179">
                  <c:v>0.7528125</c:v>
                </c:pt>
              </c:numCache>
            </c:numRef>
          </c:cat>
          <c:val>
            <c:numRef>
              <c:f>Sheet1!$D$2:$D$182</c:f>
              <c:numCache>
                <c:formatCode>General</c:formatCode>
                <c:ptCount val="181"/>
                <c:pt idx="0">
                  <c:v>98</c:v>
                </c:pt>
                <c:pt idx="1">
                  <c:v>200</c:v>
                </c:pt>
                <c:pt idx="2">
                  <c:v>208</c:v>
                </c:pt>
                <c:pt idx="3">
                  <c:v>247</c:v>
                </c:pt>
                <c:pt idx="4">
                  <c:v>218</c:v>
                </c:pt>
                <c:pt idx="5">
                  <c:v>189</c:v>
                </c:pt>
                <c:pt idx="6">
                  <c:v>38</c:v>
                </c:pt>
                <c:pt idx="7">
                  <c:v>50</c:v>
                </c:pt>
                <c:pt idx="8">
                  <c:v>60</c:v>
                </c:pt>
                <c:pt idx="9">
                  <c:v>86</c:v>
                </c:pt>
                <c:pt idx="10">
                  <c:v>99</c:v>
                </c:pt>
                <c:pt idx="11">
                  <c:v>111</c:v>
                </c:pt>
                <c:pt idx="12">
                  <c:v>112</c:v>
                </c:pt>
                <c:pt idx="13">
                  <c:v>231</c:v>
                </c:pt>
                <c:pt idx="14">
                  <c:v>220</c:v>
                </c:pt>
                <c:pt idx="15">
                  <c:v>204</c:v>
                </c:pt>
                <c:pt idx="16">
                  <c:v>166</c:v>
                </c:pt>
                <c:pt idx="17">
                  <c:v>138</c:v>
                </c:pt>
                <c:pt idx="18">
                  <c:v>104</c:v>
                </c:pt>
                <c:pt idx="19">
                  <c:v>75</c:v>
                </c:pt>
                <c:pt idx="20">
                  <c:v>56</c:v>
                </c:pt>
                <c:pt idx="21">
                  <c:v>44</c:v>
                </c:pt>
                <c:pt idx="22">
                  <c:v>90</c:v>
                </c:pt>
                <c:pt idx="23">
                  <c:v>93</c:v>
                </c:pt>
                <c:pt idx="24">
                  <c:v>100</c:v>
                </c:pt>
                <c:pt idx="25">
                  <c:v>99</c:v>
                </c:pt>
                <c:pt idx="26">
                  <c:v>323</c:v>
                </c:pt>
                <c:pt idx="27">
                  <c:v>285</c:v>
                </c:pt>
                <c:pt idx="28">
                  <c:v>181</c:v>
                </c:pt>
                <c:pt idx="29">
                  <c:v>155</c:v>
                </c:pt>
                <c:pt idx="30">
                  <c:v>137</c:v>
                </c:pt>
                <c:pt idx="31">
                  <c:v>140</c:v>
                </c:pt>
                <c:pt idx="32">
                  <c:v>142</c:v>
                </c:pt>
                <c:pt idx="33">
                  <c:v>137</c:v>
                </c:pt>
                <c:pt idx="34">
                  <c:v>129</c:v>
                </c:pt>
                <c:pt idx="35">
                  <c:v>113</c:v>
                </c:pt>
                <c:pt idx="36">
                  <c:v>99</c:v>
                </c:pt>
                <c:pt idx="37">
                  <c:v>85</c:v>
                </c:pt>
                <c:pt idx="38">
                  <c:v>132</c:v>
                </c:pt>
                <c:pt idx="39">
                  <c:v>72</c:v>
                </c:pt>
                <c:pt idx="40">
                  <c:v>68</c:v>
                </c:pt>
                <c:pt idx="41">
                  <c:v>95</c:v>
                </c:pt>
                <c:pt idx="42">
                  <c:v>283</c:v>
                </c:pt>
                <c:pt idx="43">
                  <c:v>279</c:v>
                </c:pt>
                <c:pt idx="44">
                  <c:v>118</c:v>
                </c:pt>
                <c:pt idx="45">
                  <c:v>114</c:v>
                </c:pt>
                <c:pt idx="46">
                  <c:v>106</c:v>
                </c:pt>
                <c:pt idx="47">
                  <c:v>72</c:v>
                </c:pt>
                <c:pt idx="48">
                  <c:v>80</c:v>
                </c:pt>
                <c:pt idx="49">
                  <c:v>72</c:v>
                </c:pt>
                <c:pt idx="50">
                  <c:v>67</c:v>
                </c:pt>
                <c:pt idx="51">
                  <c:v>55</c:v>
                </c:pt>
                <c:pt idx="52">
                  <c:v>75</c:v>
                </c:pt>
                <c:pt idx="53">
                  <c:v>118</c:v>
                </c:pt>
                <c:pt idx="54">
                  <c:v>118</c:v>
                </c:pt>
                <c:pt idx="55">
                  <c:v>107</c:v>
                </c:pt>
                <c:pt idx="56">
                  <c:v>95</c:v>
                </c:pt>
                <c:pt idx="57">
                  <c:v>80</c:v>
                </c:pt>
                <c:pt idx="58">
                  <c:v>70</c:v>
                </c:pt>
                <c:pt idx="59">
                  <c:v>188</c:v>
                </c:pt>
                <c:pt idx="60">
                  <c:v>172</c:v>
                </c:pt>
                <c:pt idx="61">
                  <c:v>59</c:v>
                </c:pt>
                <c:pt idx="62">
                  <c:v>96</c:v>
                </c:pt>
                <c:pt idx="63">
                  <c:v>111</c:v>
                </c:pt>
                <c:pt idx="64">
                  <c:v>41</c:v>
                </c:pt>
                <c:pt idx="65">
                  <c:v>48</c:v>
                </c:pt>
                <c:pt idx="66">
                  <c:v>58</c:v>
                </c:pt>
                <c:pt idx="67">
                  <c:v>53</c:v>
                </c:pt>
                <c:pt idx="68">
                  <c:v>386</c:v>
                </c:pt>
                <c:pt idx="69">
                  <c:v>328</c:v>
                </c:pt>
                <c:pt idx="70">
                  <c:v>164</c:v>
                </c:pt>
                <c:pt idx="71">
                  <c:v>138</c:v>
                </c:pt>
                <c:pt idx="72">
                  <c:v>95</c:v>
                </c:pt>
                <c:pt idx="73">
                  <c:v>111</c:v>
                </c:pt>
                <c:pt idx="74">
                  <c:v>110</c:v>
                </c:pt>
                <c:pt idx="75">
                  <c:v>102</c:v>
                </c:pt>
                <c:pt idx="76">
                  <c:v>98</c:v>
                </c:pt>
                <c:pt idx="77">
                  <c:v>93</c:v>
                </c:pt>
                <c:pt idx="78">
                  <c:v>110</c:v>
                </c:pt>
                <c:pt idx="79">
                  <c:v>107</c:v>
                </c:pt>
                <c:pt idx="80">
                  <c:v>121</c:v>
                </c:pt>
                <c:pt idx="81">
                  <c:v>82</c:v>
                </c:pt>
                <c:pt idx="82">
                  <c:v>95</c:v>
                </c:pt>
                <c:pt idx="83">
                  <c:v>93</c:v>
                </c:pt>
                <c:pt idx="84">
                  <c:v>79</c:v>
                </c:pt>
                <c:pt idx="85">
                  <c:v>319</c:v>
                </c:pt>
                <c:pt idx="86">
                  <c:v>290</c:v>
                </c:pt>
                <c:pt idx="87">
                  <c:v>72</c:v>
                </c:pt>
                <c:pt idx="88">
                  <c:v>85</c:v>
                </c:pt>
                <c:pt idx="89">
                  <c:v>107</c:v>
                </c:pt>
                <c:pt idx="90">
                  <c:v>222</c:v>
                </c:pt>
                <c:pt idx="91">
                  <c:v>184</c:v>
                </c:pt>
                <c:pt idx="92">
                  <c:v>148</c:v>
                </c:pt>
                <c:pt idx="93">
                  <c:v>107</c:v>
                </c:pt>
                <c:pt idx="94">
                  <c:v>72</c:v>
                </c:pt>
                <c:pt idx="95">
                  <c:v>26</c:v>
                </c:pt>
                <c:pt idx="96">
                  <c:v>41</c:v>
                </c:pt>
                <c:pt idx="97">
                  <c:v>194</c:v>
                </c:pt>
                <c:pt idx="98">
                  <c:v>207</c:v>
                </c:pt>
                <c:pt idx="99">
                  <c:v>83</c:v>
                </c:pt>
                <c:pt idx="100">
                  <c:v>82</c:v>
                </c:pt>
                <c:pt idx="101">
                  <c:v>81</c:v>
                </c:pt>
                <c:pt idx="102">
                  <c:v>79</c:v>
                </c:pt>
                <c:pt idx="103">
                  <c:v>81</c:v>
                </c:pt>
                <c:pt idx="104">
                  <c:v>139</c:v>
                </c:pt>
                <c:pt idx="105">
                  <c:v>137</c:v>
                </c:pt>
                <c:pt idx="106">
                  <c:v>129</c:v>
                </c:pt>
                <c:pt idx="107">
                  <c:v>129</c:v>
                </c:pt>
                <c:pt idx="108">
                  <c:v>112</c:v>
                </c:pt>
                <c:pt idx="109">
                  <c:v>98</c:v>
                </c:pt>
                <c:pt idx="110">
                  <c:v>128</c:v>
                </c:pt>
                <c:pt idx="111">
                  <c:v>133</c:v>
                </c:pt>
                <c:pt idx="112">
                  <c:v>134</c:v>
                </c:pt>
                <c:pt idx="113">
                  <c:v>124</c:v>
                </c:pt>
                <c:pt idx="114">
                  <c:v>108</c:v>
                </c:pt>
                <c:pt idx="115">
                  <c:v>102</c:v>
                </c:pt>
                <c:pt idx="116">
                  <c:v>106</c:v>
                </c:pt>
                <c:pt idx="117">
                  <c:v>134</c:v>
                </c:pt>
                <c:pt idx="118">
                  <c:v>127</c:v>
                </c:pt>
                <c:pt idx="119">
                  <c:v>115</c:v>
                </c:pt>
                <c:pt idx="120">
                  <c:v>116</c:v>
                </c:pt>
                <c:pt idx="121">
                  <c:v>111</c:v>
                </c:pt>
                <c:pt idx="122">
                  <c:v>75</c:v>
                </c:pt>
                <c:pt idx="123">
                  <c:v>485</c:v>
                </c:pt>
                <c:pt idx="124">
                  <c:v>363</c:v>
                </c:pt>
                <c:pt idx="125">
                  <c:v>191</c:v>
                </c:pt>
                <c:pt idx="126">
                  <c:v>164</c:v>
                </c:pt>
                <c:pt idx="127">
                  <c:v>127</c:v>
                </c:pt>
                <c:pt idx="128">
                  <c:v>364</c:v>
                </c:pt>
                <c:pt idx="129">
                  <c:v>299</c:v>
                </c:pt>
                <c:pt idx="130">
                  <c:v>177</c:v>
                </c:pt>
                <c:pt idx="131">
                  <c:v>155</c:v>
                </c:pt>
                <c:pt idx="132">
                  <c:v>141</c:v>
                </c:pt>
                <c:pt idx="133">
                  <c:v>141</c:v>
                </c:pt>
                <c:pt idx="134">
                  <c:v>178</c:v>
                </c:pt>
                <c:pt idx="135">
                  <c:v>97</c:v>
                </c:pt>
                <c:pt idx="136">
                  <c:v>107</c:v>
                </c:pt>
                <c:pt idx="137">
                  <c:v>129</c:v>
                </c:pt>
                <c:pt idx="138">
                  <c:v>154</c:v>
                </c:pt>
                <c:pt idx="139">
                  <c:v>171</c:v>
                </c:pt>
                <c:pt idx="140">
                  <c:v>176</c:v>
                </c:pt>
                <c:pt idx="141">
                  <c:v>163</c:v>
                </c:pt>
                <c:pt idx="142">
                  <c:v>142</c:v>
                </c:pt>
                <c:pt idx="143">
                  <c:v>41</c:v>
                </c:pt>
                <c:pt idx="144">
                  <c:v>68</c:v>
                </c:pt>
                <c:pt idx="145">
                  <c:v>165</c:v>
                </c:pt>
                <c:pt idx="146">
                  <c:v>168</c:v>
                </c:pt>
                <c:pt idx="147">
                  <c:v>153</c:v>
                </c:pt>
                <c:pt idx="148">
                  <c:v>132</c:v>
                </c:pt>
                <c:pt idx="149">
                  <c:v>145</c:v>
                </c:pt>
                <c:pt idx="150">
                  <c:v>167</c:v>
                </c:pt>
                <c:pt idx="151">
                  <c:v>186</c:v>
                </c:pt>
                <c:pt idx="152">
                  <c:v>162</c:v>
                </c:pt>
                <c:pt idx="153">
                  <c:v>134</c:v>
                </c:pt>
                <c:pt idx="154">
                  <c:v>108</c:v>
                </c:pt>
                <c:pt idx="155">
                  <c:v>95</c:v>
                </c:pt>
                <c:pt idx="156">
                  <c:v>88</c:v>
                </c:pt>
                <c:pt idx="157">
                  <c:v>79</c:v>
                </c:pt>
                <c:pt idx="158">
                  <c:v>72</c:v>
                </c:pt>
                <c:pt idx="159">
                  <c:v>90</c:v>
                </c:pt>
                <c:pt idx="160">
                  <c:v>87</c:v>
                </c:pt>
                <c:pt idx="161">
                  <c:v>92</c:v>
                </c:pt>
                <c:pt idx="162">
                  <c:v>92</c:v>
                </c:pt>
                <c:pt idx="163">
                  <c:v>126</c:v>
                </c:pt>
                <c:pt idx="164">
                  <c:v>113</c:v>
                </c:pt>
                <c:pt idx="165">
                  <c:v>96</c:v>
                </c:pt>
                <c:pt idx="166">
                  <c:v>71</c:v>
                </c:pt>
                <c:pt idx="167">
                  <c:v>87</c:v>
                </c:pt>
                <c:pt idx="168">
                  <c:v>91</c:v>
                </c:pt>
                <c:pt idx="169">
                  <c:v>82</c:v>
                </c:pt>
                <c:pt idx="170">
                  <c:v>164</c:v>
                </c:pt>
                <c:pt idx="171">
                  <c:v>273</c:v>
                </c:pt>
                <c:pt idx="172">
                  <c:v>313</c:v>
                </c:pt>
                <c:pt idx="173">
                  <c:v>278</c:v>
                </c:pt>
                <c:pt idx="174">
                  <c:v>239</c:v>
                </c:pt>
                <c:pt idx="175">
                  <c:v>197</c:v>
                </c:pt>
                <c:pt idx="176">
                  <c:v>137</c:v>
                </c:pt>
                <c:pt idx="177">
                  <c:v>106</c:v>
                </c:pt>
                <c:pt idx="178">
                  <c:v>81</c:v>
                </c:pt>
                <c:pt idx="179">
                  <c:v>75</c:v>
                </c:pt>
              </c:numCache>
            </c:numRef>
          </c:val>
          <c:smooth val="0"/>
        </c:ser>
        <c:dLbls>
          <c:showLegendKey val="0"/>
          <c:showVal val="0"/>
          <c:showCatName val="0"/>
          <c:showSerName val="0"/>
          <c:showPercent val="0"/>
          <c:showBubbleSize val="0"/>
        </c:dLbls>
        <c:smooth val="0"/>
        <c:axId val="514062640"/>
        <c:axId val="514063200"/>
      </c:lineChart>
      <c:catAx>
        <c:axId val="5140626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0">
                    <a:solidFill>
                      <a:schemeClr val="tx1"/>
                    </a:solidFill>
                    <a:latin typeface="Times New Roman" panose="02020603050405020304" pitchFamily="18" charset="0"/>
                    <a:cs typeface="Times New Roman" panose="02020603050405020304" pitchFamily="18" charset="0"/>
                  </a:rPr>
                  <a:t>Time:5:34pm-6:04pm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63200"/>
        <c:crosses val="autoZero"/>
        <c:auto val="1"/>
        <c:lblAlgn val="ctr"/>
        <c:lblOffset val="100"/>
        <c:noMultiLvlLbl val="0"/>
      </c:catAx>
      <c:valAx>
        <c:axId val="514063200"/>
        <c:scaling>
          <c:orientation val="minMax"/>
          <c:max val="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62640"/>
        <c:crosses val="autoZero"/>
        <c:crossBetween val="between"/>
        <c:majorUnit val="1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 off-peak hour Mexico mixed</a:t>
            </a:r>
            <a:r>
              <a:rPr lang="en-US" sz="1100" b="1" baseline="0">
                <a:solidFill>
                  <a:schemeClr val="tx1"/>
                </a:solidFill>
                <a:latin typeface="Times New Roman" panose="02020603050405020304" pitchFamily="18" charset="0"/>
                <a:cs typeface="Times New Roman" panose="02020603050405020304" pitchFamily="18" charset="0"/>
              </a:rPr>
              <a: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Sheet1!$H$1</c:f>
              <c:strCache>
                <c:ptCount val="1"/>
                <c:pt idx="0">
                  <c:v>PM2.5(ug/m3)</c:v>
                </c:pt>
              </c:strCache>
            </c:strRef>
          </c:tx>
          <c:spPr>
            <a:ln w="28575" cap="rnd">
              <a:solidFill>
                <a:schemeClr val="accent1"/>
              </a:solidFill>
              <a:round/>
            </a:ln>
            <a:effectLst/>
          </c:spPr>
          <c:marker>
            <c:symbol val="none"/>
          </c:marker>
          <c:cat>
            <c:numRef>
              <c:f>Sheet1!$G$2:$G$182</c:f>
              <c:numCache>
                <c:formatCode>h:mm:ss</c:formatCode>
                <c:ptCount val="181"/>
                <c:pt idx="0">
                  <c:v>0.6737847222222223</c:v>
                </c:pt>
                <c:pt idx="1">
                  <c:v>0.67390046296296291</c:v>
                </c:pt>
                <c:pt idx="2">
                  <c:v>0.67401620370370363</c:v>
                </c:pt>
                <c:pt idx="3">
                  <c:v>0.67413194444444446</c:v>
                </c:pt>
                <c:pt idx="4">
                  <c:v>0.67424768518518519</c:v>
                </c:pt>
                <c:pt idx="5">
                  <c:v>0.67436342592592602</c:v>
                </c:pt>
                <c:pt idx="6">
                  <c:v>0.67447916666666663</c:v>
                </c:pt>
                <c:pt idx="7">
                  <c:v>0.67459490740740735</c:v>
                </c:pt>
                <c:pt idx="8">
                  <c:v>0.67471064814814818</c:v>
                </c:pt>
                <c:pt idx="9">
                  <c:v>0.67482638888888891</c:v>
                </c:pt>
                <c:pt idx="10">
                  <c:v>0.67494212962962974</c:v>
                </c:pt>
                <c:pt idx="11">
                  <c:v>0.67505787037037035</c:v>
                </c:pt>
                <c:pt idx="12">
                  <c:v>0.67517361111111107</c:v>
                </c:pt>
                <c:pt idx="13">
                  <c:v>0.6752893518518519</c:v>
                </c:pt>
                <c:pt idx="14">
                  <c:v>0.67540509259259263</c:v>
                </c:pt>
                <c:pt idx="15">
                  <c:v>0.67552083333333324</c:v>
                </c:pt>
                <c:pt idx="16">
                  <c:v>0.67563657407407407</c:v>
                </c:pt>
                <c:pt idx="17">
                  <c:v>0.67575231481481479</c:v>
                </c:pt>
                <c:pt idx="18">
                  <c:v>0.67586805555555562</c:v>
                </c:pt>
                <c:pt idx="19">
                  <c:v>0.67598379629629635</c:v>
                </c:pt>
                <c:pt idx="20">
                  <c:v>0.67609953703703696</c:v>
                </c:pt>
                <c:pt idx="21">
                  <c:v>0.67621527777777779</c:v>
                </c:pt>
                <c:pt idx="22">
                  <c:v>0.67633101851851851</c:v>
                </c:pt>
                <c:pt idx="23">
                  <c:v>0.67644675925925923</c:v>
                </c:pt>
                <c:pt idx="24">
                  <c:v>0.67656250000000007</c:v>
                </c:pt>
                <c:pt idx="25">
                  <c:v>0.67667824074074068</c:v>
                </c:pt>
                <c:pt idx="26">
                  <c:v>0.67679398148148151</c:v>
                </c:pt>
                <c:pt idx="27">
                  <c:v>0.67690972222222223</c:v>
                </c:pt>
                <c:pt idx="28">
                  <c:v>0.67702546296296295</c:v>
                </c:pt>
                <c:pt idx="29">
                  <c:v>0.67714120370370379</c:v>
                </c:pt>
                <c:pt idx="30">
                  <c:v>0.6772569444444444</c:v>
                </c:pt>
                <c:pt idx="31">
                  <c:v>0.67737268518518512</c:v>
                </c:pt>
                <c:pt idx="32">
                  <c:v>0.67748842592592595</c:v>
                </c:pt>
                <c:pt idx="33">
                  <c:v>0.67760416666666667</c:v>
                </c:pt>
                <c:pt idx="34">
                  <c:v>0.67771990740740751</c:v>
                </c:pt>
                <c:pt idx="35">
                  <c:v>0.67783564814814812</c:v>
                </c:pt>
                <c:pt idx="36">
                  <c:v>0.67795138888888884</c:v>
                </c:pt>
                <c:pt idx="37">
                  <c:v>0.67806712962962967</c:v>
                </c:pt>
                <c:pt idx="38">
                  <c:v>0.67818287037037039</c:v>
                </c:pt>
                <c:pt idx="39">
                  <c:v>0.67829861111111101</c:v>
                </c:pt>
                <c:pt idx="40">
                  <c:v>0.67841435185185184</c:v>
                </c:pt>
                <c:pt idx="41">
                  <c:v>0.67853009259259256</c:v>
                </c:pt>
                <c:pt idx="42">
                  <c:v>0.67864583333333339</c:v>
                </c:pt>
                <c:pt idx="43">
                  <c:v>0.67876157407407411</c:v>
                </c:pt>
                <c:pt idx="44">
                  <c:v>0.67887731481481473</c:v>
                </c:pt>
                <c:pt idx="45">
                  <c:v>0.67899305555555556</c:v>
                </c:pt>
                <c:pt idx="46">
                  <c:v>0.67910879629629628</c:v>
                </c:pt>
                <c:pt idx="47">
                  <c:v>0.679224537037037</c:v>
                </c:pt>
                <c:pt idx="48">
                  <c:v>0.67934027777777783</c:v>
                </c:pt>
                <c:pt idx="49">
                  <c:v>0.67945601851851845</c:v>
                </c:pt>
                <c:pt idx="50">
                  <c:v>0.67957175925925928</c:v>
                </c:pt>
                <c:pt idx="51">
                  <c:v>0.6796875</c:v>
                </c:pt>
                <c:pt idx="52">
                  <c:v>0.67980324074074072</c:v>
                </c:pt>
                <c:pt idx="53">
                  <c:v>0.67991898148148155</c:v>
                </c:pt>
                <c:pt idx="54">
                  <c:v>0.68003472222222217</c:v>
                </c:pt>
                <c:pt idx="55">
                  <c:v>0.680150462962963</c:v>
                </c:pt>
                <c:pt idx="56">
                  <c:v>0.68026620370370372</c:v>
                </c:pt>
                <c:pt idx="57">
                  <c:v>0.68038194444444444</c:v>
                </c:pt>
                <c:pt idx="58">
                  <c:v>0.68049768518518527</c:v>
                </c:pt>
                <c:pt idx="59">
                  <c:v>0.68061342592592589</c:v>
                </c:pt>
                <c:pt idx="60">
                  <c:v>0.68072916666666661</c:v>
                </c:pt>
                <c:pt idx="61">
                  <c:v>0.68084490740740744</c:v>
                </c:pt>
                <c:pt idx="62">
                  <c:v>0.68096064814814816</c:v>
                </c:pt>
                <c:pt idx="63">
                  <c:v>0.68107638888888899</c:v>
                </c:pt>
                <c:pt idx="64">
                  <c:v>0.68119212962962961</c:v>
                </c:pt>
                <c:pt idx="65">
                  <c:v>0.68130787037037033</c:v>
                </c:pt>
                <c:pt idx="66">
                  <c:v>0.68142361111111116</c:v>
                </c:pt>
                <c:pt idx="67">
                  <c:v>0.68153935185185188</c:v>
                </c:pt>
                <c:pt idx="68">
                  <c:v>0.68165509259259249</c:v>
                </c:pt>
                <c:pt idx="69">
                  <c:v>0.68177083333333333</c:v>
                </c:pt>
                <c:pt idx="70">
                  <c:v>0.68188657407407405</c:v>
                </c:pt>
                <c:pt idx="71">
                  <c:v>0.68200231481481488</c:v>
                </c:pt>
                <c:pt idx="72">
                  <c:v>0.6821180555555556</c:v>
                </c:pt>
                <c:pt idx="73">
                  <c:v>0.68223379629629621</c:v>
                </c:pt>
                <c:pt idx="74">
                  <c:v>0.68234953703703705</c:v>
                </c:pt>
                <c:pt idx="75">
                  <c:v>0.68246527777777777</c:v>
                </c:pt>
                <c:pt idx="76">
                  <c:v>0.68258101851851849</c:v>
                </c:pt>
                <c:pt idx="77">
                  <c:v>0.68269675925925932</c:v>
                </c:pt>
                <c:pt idx="78">
                  <c:v>0.68281249999999993</c:v>
                </c:pt>
                <c:pt idx="79">
                  <c:v>0.68292824074074077</c:v>
                </c:pt>
                <c:pt idx="80">
                  <c:v>0.68304398148148149</c:v>
                </c:pt>
                <c:pt idx="81">
                  <c:v>0.68315972222222221</c:v>
                </c:pt>
                <c:pt idx="82">
                  <c:v>0.68327546296296304</c:v>
                </c:pt>
                <c:pt idx="83">
                  <c:v>0.68339120370370365</c:v>
                </c:pt>
                <c:pt idx="84">
                  <c:v>0.68350694444444438</c:v>
                </c:pt>
                <c:pt idx="85">
                  <c:v>0.68362268518518521</c:v>
                </c:pt>
                <c:pt idx="86">
                  <c:v>0.68373842592592593</c:v>
                </c:pt>
                <c:pt idx="87">
                  <c:v>0.68385416666666676</c:v>
                </c:pt>
                <c:pt idx="88">
                  <c:v>0.68396990740740737</c:v>
                </c:pt>
                <c:pt idx="89">
                  <c:v>0.6840856481481481</c:v>
                </c:pt>
                <c:pt idx="90">
                  <c:v>0.68420138888888893</c:v>
                </c:pt>
                <c:pt idx="91">
                  <c:v>0.68431712962962965</c:v>
                </c:pt>
                <c:pt idx="92">
                  <c:v>0.68443287037037026</c:v>
                </c:pt>
                <c:pt idx="93">
                  <c:v>0.68454861111111109</c:v>
                </c:pt>
                <c:pt idx="94">
                  <c:v>0.68466435185185182</c:v>
                </c:pt>
                <c:pt idx="95">
                  <c:v>0.68478009259259265</c:v>
                </c:pt>
                <c:pt idx="96">
                  <c:v>0.68489583333333337</c:v>
                </c:pt>
                <c:pt idx="97">
                  <c:v>0.68501157407407398</c:v>
                </c:pt>
                <c:pt idx="98">
                  <c:v>0.68512731481481481</c:v>
                </c:pt>
                <c:pt idx="99">
                  <c:v>0.68524305555555554</c:v>
                </c:pt>
                <c:pt idx="100">
                  <c:v>0.68535879629629637</c:v>
                </c:pt>
                <c:pt idx="101">
                  <c:v>0.68547453703703709</c:v>
                </c:pt>
                <c:pt idx="102">
                  <c:v>0.6855902777777777</c:v>
                </c:pt>
                <c:pt idx="103">
                  <c:v>0.68570601851851853</c:v>
                </c:pt>
                <c:pt idx="104">
                  <c:v>0.68582175925925926</c:v>
                </c:pt>
                <c:pt idx="105">
                  <c:v>0.68593749999999998</c:v>
                </c:pt>
                <c:pt idx="106">
                  <c:v>0.68605324074074081</c:v>
                </c:pt>
                <c:pt idx="107">
                  <c:v>0.68616898148148142</c:v>
                </c:pt>
                <c:pt idx="108">
                  <c:v>0.68628472222222225</c:v>
                </c:pt>
                <c:pt idx="109">
                  <c:v>0.68640046296296298</c:v>
                </c:pt>
                <c:pt idx="110">
                  <c:v>0.6865162037037037</c:v>
                </c:pt>
                <c:pt idx="111">
                  <c:v>0.68663194444444453</c:v>
                </c:pt>
                <c:pt idx="112">
                  <c:v>0.68674768518518514</c:v>
                </c:pt>
                <c:pt idx="113">
                  <c:v>0.68686342592592586</c:v>
                </c:pt>
                <c:pt idx="114">
                  <c:v>0.6869791666666667</c:v>
                </c:pt>
                <c:pt idx="115">
                  <c:v>0.68709490740740742</c:v>
                </c:pt>
                <c:pt idx="116">
                  <c:v>0.68721064814814825</c:v>
                </c:pt>
                <c:pt idx="117">
                  <c:v>0.68732638888888886</c:v>
                </c:pt>
                <c:pt idx="118">
                  <c:v>0.68744212962962958</c:v>
                </c:pt>
                <c:pt idx="119">
                  <c:v>0.68755787037037042</c:v>
                </c:pt>
                <c:pt idx="120">
                  <c:v>0.68767361111111114</c:v>
                </c:pt>
                <c:pt idx="121">
                  <c:v>0.68778935185185175</c:v>
                </c:pt>
                <c:pt idx="122">
                  <c:v>0.68790509259259258</c:v>
                </c:pt>
                <c:pt idx="123">
                  <c:v>0.6880208333333333</c:v>
                </c:pt>
                <c:pt idx="124">
                  <c:v>0.68813657407407414</c:v>
                </c:pt>
                <c:pt idx="125">
                  <c:v>0.68825231481481486</c:v>
                </c:pt>
                <c:pt idx="126">
                  <c:v>0.68836805555555547</c:v>
                </c:pt>
                <c:pt idx="127">
                  <c:v>0.6884837962962963</c:v>
                </c:pt>
                <c:pt idx="128">
                  <c:v>0.68859953703703702</c:v>
                </c:pt>
                <c:pt idx="129">
                  <c:v>0.68871527777777775</c:v>
                </c:pt>
                <c:pt idx="130">
                  <c:v>0.68883101851851858</c:v>
                </c:pt>
                <c:pt idx="131">
                  <c:v>0.68894675925925919</c:v>
                </c:pt>
                <c:pt idx="132">
                  <c:v>0.68906250000000002</c:v>
                </c:pt>
                <c:pt idx="133">
                  <c:v>0.68917824074074074</c:v>
                </c:pt>
                <c:pt idx="134">
                  <c:v>0.68929398148148147</c:v>
                </c:pt>
                <c:pt idx="135">
                  <c:v>0.6894097222222223</c:v>
                </c:pt>
                <c:pt idx="136">
                  <c:v>0.68952546296296291</c:v>
                </c:pt>
                <c:pt idx="137">
                  <c:v>0.68964120370370363</c:v>
                </c:pt>
                <c:pt idx="138">
                  <c:v>0.68975694444444446</c:v>
                </c:pt>
                <c:pt idx="139">
                  <c:v>0.68987268518518519</c:v>
                </c:pt>
                <c:pt idx="140">
                  <c:v>0.68998842592592602</c:v>
                </c:pt>
                <c:pt idx="141">
                  <c:v>0.69010416666666663</c:v>
                </c:pt>
                <c:pt idx="142">
                  <c:v>0.69021990740740735</c:v>
                </c:pt>
                <c:pt idx="143">
                  <c:v>0.69033564814814818</c:v>
                </c:pt>
                <c:pt idx="144">
                  <c:v>0.69045138888888891</c:v>
                </c:pt>
                <c:pt idx="145">
                  <c:v>0.69056712962962974</c:v>
                </c:pt>
                <c:pt idx="146">
                  <c:v>0.69068287037037035</c:v>
                </c:pt>
                <c:pt idx="147">
                  <c:v>0.69079861111111107</c:v>
                </c:pt>
                <c:pt idx="148">
                  <c:v>0.6909143518518519</c:v>
                </c:pt>
                <c:pt idx="149">
                  <c:v>0.69103009259259263</c:v>
                </c:pt>
                <c:pt idx="150">
                  <c:v>0.69114583333333324</c:v>
                </c:pt>
                <c:pt idx="151">
                  <c:v>0.69126157407407407</c:v>
                </c:pt>
                <c:pt idx="152">
                  <c:v>0.69137731481481479</c:v>
                </c:pt>
                <c:pt idx="153">
                  <c:v>0.69149305555555562</c:v>
                </c:pt>
                <c:pt idx="154">
                  <c:v>0.69160879629629635</c:v>
                </c:pt>
                <c:pt idx="155">
                  <c:v>0.69172453703703696</c:v>
                </c:pt>
                <c:pt idx="156">
                  <c:v>0.69184027777777779</c:v>
                </c:pt>
                <c:pt idx="157">
                  <c:v>0.69195601851851851</c:v>
                </c:pt>
                <c:pt idx="158">
                  <c:v>0.69207175925925923</c:v>
                </c:pt>
                <c:pt idx="159">
                  <c:v>0.69218750000000007</c:v>
                </c:pt>
                <c:pt idx="160">
                  <c:v>0.69230324074074068</c:v>
                </c:pt>
                <c:pt idx="161">
                  <c:v>0.69241898148148151</c:v>
                </c:pt>
                <c:pt idx="162">
                  <c:v>0.69253472222222223</c:v>
                </c:pt>
                <c:pt idx="163">
                  <c:v>0.69265046296296295</c:v>
                </c:pt>
                <c:pt idx="164">
                  <c:v>0.69276620370370379</c:v>
                </c:pt>
                <c:pt idx="165">
                  <c:v>0.6928819444444444</c:v>
                </c:pt>
                <c:pt idx="166">
                  <c:v>0.69299768518518512</c:v>
                </c:pt>
                <c:pt idx="167">
                  <c:v>0.69311342592592595</c:v>
                </c:pt>
                <c:pt idx="168">
                  <c:v>0.69322916666666667</c:v>
                </c:pt>
                <c:pt idx="169">
                  <c:v>0.69334490740740751</c:v>
                </c:pt>
                <c:pt idx="170">
                  <c:v>0.69346064814814812</c:v>
                </c:pt>
                <c:pt idx="171">
                  <c:v>0.69357638888888884</c:v>
                </c:pt>
                <c:pt idx="172">
                  <c:v>0.69369212962962967</c:v>
                </c:pt>
                <c:pt idx="173">
                  <c:v>0.69380787037037039</c:v>
                </c:pt>
                <c:pt idx="174">
                  <c:v>0.69392361111111101</c:v>
                </c:pt>
                <c:pt idx="175">
                  <c:v>0.69403935185185184</c:v>
                </c:pt>
                <c:pt idx="176">
                  <c:v>0.69415509259259256</c:v>
                </c:pt>
                <c:pt idx="177">
                  <c:v>0.69427083333333339</c:v>
                </c:pt>
                <c:pt idx="178">
                  <c:v>0.69438657407407411</c:v>
                </c:pt>
                <c:pt idx="179">
                  <c:v>0.69450231481481473</c:v>
                </c:pt>
              </c:numCache>
            </c:numRef>
          </c:cat>
          <c:val>
            <c:numRef>
              <c:f>Sheet1!$H$2:$H$182</c:f>
              <c:numCache>
                <c:formatCode>General</c:formatCode>
                <c:ptCount val="181"/>
                <c:pt idx="0">
                  <c:v>11</c:v>
                </c:pt>
                <c:pt idx="1">
                  <c:v>17</c:v>
                </c:pt>
                <c:pt idx="2">
                  <c:v>98</c:v>
                </c:pt>
                <c:pt idx="3">
                  <c:v>98</c:v>
                </c:pt>
                <c:pt idx="4">
                  <c:v>85.5</c:v>
                </c:pt>
                <c:pt idx="5">
                  <c:v>77.400000000000006</c:v>
                </c:pt>
                <c:pt idx="6">
                  <c:v>37</c:v>
                </c:pt>
                <c:pt idx="7">
                  <c:v>31</c:v>
                </c:pt>
                <c:pt idx="8">
                  <c:v>42</c:v>
                </c:pt>
                <c:pt idx="9">
                  <c:v>36</c:v>
                </c:pt>
                <c:pt idx="10">
                  <c:v>14</c:v>
                </c:pt>
                <c:pt idx="11">
                  <c:v>13</c:v>
                </c:pt>
                <c:pt idx="12">
                  <c:v>60.4</c:v>
                </c:pt>
                <c:pt idx="13">
                  <c:v>15</c:v>
                </c:pt>
                <c:pt idx="14">
                  <c:v>13</c:v>
                </c:pt>
                <c:pt idx="15">
                  <c:v>42</c:v>
                </c:pt>
                <c:pt idx="16">
                  <c:v>41</c:v>
                </c:pt>
                <c:pt idx="17">
                  <c:v>16</c:v>
                </c:pt>
                <c:pt idx="18">
                  <c:v>17</c:v>
                </c:pt>
                <c:pt idx="19">
                  <c:v>57.7</c:v>
                </c:pt>
                <c:pt idx="20">
                  <c:v>61.3</c:v>
                </c:pt>
                <c:pt idx="21">
                  <c:v>52</c:v>
                </c:pt>
                <c:pt idx="22">
                  <c:v>121.3</c:v>
                </c:pt>
                <c:pt idx="23">
                  <c:v>107.9</c:v>
                </c:pt>
                <c:pt idx="24">
                  <c:v>124.9</c:v>
                </c:pt>
                <c:pt idx="25">
                  <c:v>125.8</c:v>
                </c:pt>
                <c:pt idx="26">
                  <c:v>75.599999999999994</c:v>
                </c:pt>
                <c:pt idx="27">
                  <c:v>26</c:v>
                </c:pt>
                <c:pt idx="28">
                  <c:v>27</c:v>
                </c:pt>
                <c:pt idx="29">
                  <c:v>27</c:v>
                </c:pt>
                <c:pt idx="30">
                  <c:v>29</c:v>
                </c:pt>
                <c:pt idx="31">
                  <c:v>34</c:v>
                </c:pt>
                <c:pt idx="32">
                  <c:v>99.8</c:v>
                </c:pt>
                <c:pt idx="33">
                  <c:v>87.3</c:v>
                </c:pt>
                <c:pt idx="34">
                  <c:v>75.599999999999994</c:v>
                </c:pt>
                <c:pt idx="35">
                  <c:v>10</c:v>
                </c:pt>
                <c:pt idx="36">
                  <c:v>38</c:v>
                </c:pt>
                <c:pt idx="37">
                  <c:v>45</c:v>
                </c:pt>
                <c:pt idx="38">
                  <c:v>108.8</c:v>
                </c:pt>
                <c:pt idx="39">
                  <c:v>9</c:v>
                </c:pt>
                <c:pt idx="40">
                  <c:v>64.900000000000006</c:v>
                </c:pt>
                <c:pt idx="41">
                  <c:v>59.5</c:v>
                </c:pt>
                <c:pt idx="42">
                  <c:v>57.7</c:v>
                </c:pt>
                <c:pt idx="43">
                  <c:v>16</c:v>
                </c:pt>
                <c:pt idx="44">
                  <c:v>64.900000000000006</c:v>
                </c:pt>
                <c:pt idx="45">
                  <c:v>63.1</c:v>
                </c:pt>
                <c:pt idx="46">
                  <c:v>67.599999999999994</c:v>
                </c:pt>
                <c:pt idx="47">
                  <c:v>47</c:v>
                </c:pt>
                <c:pt idx="48">
                  <c:v>39</c:v>
                </c:pt>
                <c:pt idx="49">
                  <c:v>50</c:v>
                </c:pt>
                <c:pt idx="50">
                  <c:v>13</c:v>
                </c:pt>
                <c:pt idx="51">
                  <c:v>254</c:v>
                </c:pt>
                <c:pt idx="52">
                  <c:v>57.7</c:v>
                </c:pt>
                <c:pt idx="53">
                  <c:v>29</c:v>
                </c:pt>
                <c:pt idx="54">
                  <c:v>28</c:v>
                </c:pt>
                <c:pt idx="55">
                  <c:v>26</c:v>
                </c:pt>
                <c:pt idx="56">
                  <c:v>68.400000000000006</c:v>
                </c:pt>
                <c:pt idx="57">
                  <c:v>9</c:v>
                </c:pt>
                <c:pt idx="58">
                  <c:v>9</c:v>
                </c:pt>
                <c:pt idx="59">
                  <c:v>9</c:v>
                </c:pt>
                <c:pt idx="60">
                  <c:v>12</c:v>
                </c:pt>
                <c:pt idx="61">
                  <c:v>12</c:v>
                </c:pt>
                <c:pt idx="62">
                  <c:v>13</c:v>
                </c:pt>
                <c:pt idx="63">
                  <c:v>10</c:v>
                </c:pt>
                <c:pt idx="64">
                  <c:v>11</c:v>
                </c:pt>
                <c:pt idx="65">
                  <c:v>14</c:v>
                </c:pt>
                <c:pt idx="66">
                  <c:v>16</c:v>
                </c:pt>
                <c:pt idx="67">
                  <c:v>15</c:v>
                </c:pt>
                <c:pt idx="68">
                  <c:v>12</c:v>
                </c:pt>
                <c:pt idx="69">
                  <c:v>16</c:v>
                </c:pt>
                <c:pt idx="70">
                  <c:v>16</c:v>
                </c:pt>
                <c:pt idx="71">
                  <c:v>20</c:v>
                </c:pt>
                <c:pt idx="72">
                  <c:v>19</c:v>
                </c:pt>
                <c:pt idx="73">
                  <c:v>26</c:v>
                </c:pt>
                <c:pt idx="74">
                  <c:v>42</c:v>
                </c:pt>
                <c:pt idx="75">
                  <c:v>9</c:v>
                </c:pt>
                <c:pt idx="76">
                  <c:v>25</c:v>
                </c:pt>
                <c:pt idx="77">
                  <c:v>10</c:v>
                </c:pt>
                <c:pt idx="78">
                  <c:v>12</c:v>
                </c:pt>
                <c:pt idx="79">
                  <c:v>12</c:v>
                </c:pt>
                <c:pt idx="80">
                  <c:v>16</c:v>
                </c:pt>
                <c:pt idx="81">
                  <c:v>15</c:v>
                </c:pt>
                <c:pt idx="82">
                  <c:v>18</c:v>
                </c:pt>
                <c:pt idx="83">
                  <c:v>13</c:v>
                </c:pt>
                <c:pt idx="84">
                  <c:v>12</c:v>
                </c:pt>
                <c:pt idx="85">
                  <c:v>12</c:v>
                </c:pt>
                <c:pt idx="86">
                  <c:v>16</c:v>
                </c:pt>
                <c:pt idx="87">
                  <c:v>21</c:v>
                </c:pt>
                <c:pt idx="88">
                  <c:v>31</c:v>
                </c:pt>
                <c:pt idx="89">
                  <c:v>33</c:v>
                </c:pt>
                <c:pt idx="90">
                  <c:v>34</c:v>
                </c:pt>
                <c:pt idx="91">
                  <c:v>23</c:v>
                </c:pt>
                <c:pt idx="92">
                  <c:v>22</c:v>
                </c:pt>
                <c:pt idx="93">
                  <c:v>20</c:v>
                </c:pt>
                <c:pt idx="94">
                  <c:v>22</c:v>
                </c:pt>
                <c:pt idx="95">
                  <c:v>24</c:v>
                </c:pt>
                <c:pt idx="96">
                  <c:v>25</c:v>
                </c:pt>
                <c:pt idx="97">
                  <c:v>21</c:v>
                </c:pt>
                <c:pt idx="98">
                  <c:v>17</c:v>
                </c:pt>
                <c:pt idx="99">
                  <c:v>13</c:v>
                </c:pt>
                <c:pt idx="100">
                  <c:v>33</c:v>
                </c:pt>
                <c:pt idx="101">
                  <c:v>66.7</c:v>
                </c:pt>
                <c:pt idx="102">
                  <c:v>23</c:v>
                </c:pt>
                <c:pt idx="103">
                  <c:v>23</c:v>
                </c:pt>
                <c:pt idx="104">
                  <c:v>20</c:v>
                </c:pt>
                <c:pt idx="105">
                  <c:v>19</c:v>
                </c:pt>
                <c:pt idx="106">
                  <c:v>18</c:v>
                </c:pt>
                <c:pt idx="107">
                  <c:v>19</c:v>
                </c:pt>
                <c:pt idx="108">
                  <c:v>15</c:v>
                </c:pt>
                <c:pt idx="109">
                  <c:v>11</c:v>
                </c:pt>
                <c:pt idx="110">
                  <c:v>21</c:v>
                </c:pt>
                <c:pt idx="111">
                  <c:v>35</c:v>
                </c:pt>
                <c:pt idx="112">
                  <c:v>39</c:v>
                </c:pt>
                <c:pt idx="113">
                  <c:v>17</c:v>
                </c:pt>
                <c:pt idx="114">
                  <c:v>18</c:v>
                </c:pt>
                <c:pt idx="115">
                  <c:v>17</c:v>
                </c:pt>
                <c:pt idx="116">
                  <c:v>15</c:v>
                </c:pt>
                <c:pt idx="117">
                  <c:v>13</c:v>
                </c:pt>
                <c:pt idx="118">
                  <c:v>13</c:v>
                </c:pt>
                <c:pt idx="119">
                  <c:v>13</c:v>
                </c:pt>
                <c:pt idx="120">
                  <c:v>23</c:v>
                </c:pt>
                <c:pt idx="121">
                  <c:v>72.900000000000006</c:v>
                </c:pt>
                <c:pt idx="122">
                  <c:v>64.900000000000006</c:v>
                </c:pt>
                <c:pt idx="123">
                  <c:v>58.6</c:v>
                </c:pt>
                <c:pt idx="124">
                  <c:v>14</c:v>
                </c:pt>
                <c:pt idx="125">
                  <c:v>101.6</c:v>
                </c:pt>
                <c:pt idx="126">
                  <c:v>124</c:v>
                </c:pt>
                <c:pt idx="127">
                  <c:v>118.7</c:v>
                </c:pt>
                <c:pt idx="128">
                  <c:v>55</c:v>
                </c:pt>
                <c:pt idx="129">
                  <c:v>49</c:v>
                </c:pt>
                <c:pt idx="130">
                  <c:v>16</c:v>
                </c:pt>
                <c:pt idx="131">
                  <c:v>31</c:v>
                </c:pt>
                <c:pt idx="132">
                  <c:v>173.3</c:v>
                </c:pt>
                <c:pt idx="133">
                  <c:v>44</c:v>
                </c:pt>
                <c:pt idx="134">
                  <c:v>20</c:v>
                </c:pt>
                <c:pt idx="135">
                  <c:v>22</c:v>
                </c:pt>
                <c:pt idx="136">
                  <c:v>20</c:v>
                </c:pt>
                <c:pt idx="137">
                  <c:v>21</c:v>
                </c:pt>
                <c:pt idx="138">
                  <c:v>18</c:v>
                </c:pt>
                <c:pt idx="139">
                  <c:v>19</c:v>
                </c:pt>
                <c:pt idx="140">
                  <c:v>17</c:v>
                </c:pt>
                <c:pt idx="141">
                  <c:v>39</c:v>
                </c:pt>
                <c:pt idx="142">
                  <c:v>8</c:v>
                </c:pt>
                <c:pt idx="143">
                  <c:v>9</c:v>
                </c:pt>
                <c:pt idx="144">
                  <c:v>15</c:v>
                </c:pt>
                <c:pt idx="145">
                  <c:v>20</c:v>
                </c:pt>
                <c:pt idx="146">
                  <c:v>19</c:v>
                </c:pt>
                <c:pt idx="147">
                  <c:v>20</c:v>
                </c:pt>
                <c:pt idx="148">
                  <c:v>20</c:v>
                </c:pt>
                <c:pt idx="149">
                  <c:v>20</c:v>
                </c:pt>
                <c:pt idx="150">
                  <c:v>19</c:v>
                </c:pt>
                <c:pt idx="151">
                  <c:v>16</c:v>
                </c:pt>
                <c:pt idx="152">
                  <c:v>23</c:v>
                </c:pt>
                <c:pt idx="153">
                  <c:v>21</c:v>
                </c:pt>
                <c:pt idx="154">
                  <c:v>26</c:v>
                </c:pt>
                <c:pt idx="155">
                  <c:v>19</c:v>
                </c:pt>
                <c:pt idx="156">
                  <c:v>17</c:v>
                </c:pt>
                <c:pt idx="157">
                  <c:v>18</c:v>
                </c:pt>
                <c:pt idx="158">
                  <c:v>20</c:v>
                </c:pt>
                <c:pt idx="159">
                  <c:v>15</c:v>
                </c:pt>
                <c:pt idx="160">
                  <c:v>16</c:v>
                </c:pt>
                <c:pt idx="161">
                  <c:v>27</c:v>
                </c:pt>
                <c:pt idx="162">
                  <c:v>28</c:v>
                </c:pt>
                <c:pt idx="163">
                  <c:v>39</c:v>
                </c:pt>
                <c:pt idx="164">
                  <c:v>67.599999999999994</c:v>
                </c:pt>
                <c:pt idx="165">
                  <c:v>74.7</c:v>
                </c:pt>
                <c:pt idx="166">
                  <c:v>73.8</c:v>
                </c:pt>
                <c:pt idx="167">
                  <c:v>75.599999999999994</c:v>
                </c:pt>
                <c:pt idx="168">
                  <c:v>49</c:v>
                </c:pt>
                <c:pt idx="169">
                  <c:v>68.400000000000006</c:v>
                </c:pt>
                <c:pt idx="170">
                  <c:v>100.7</c:v>
                </c:pt>
                <c:pt idx="171">
                  <c:v>75.599999999999994</c:v>
                </c:pt>
                <c:pt idx="172">
                  <c:v>63.1</c:v>
                </c:pt>
                <c:pt idx="173">
                  <c:v>54</c:v>
                </c:pt>
                <c:pt idx="174">
                  <c:v>21</c:v>
                </c:pt>
                <c:pt idx="175">
                  <c:v>60.4</c:v>
                </c:pt>
                <c:pt idx="176">
                  <c:v>13</c:v>
                </c:pt>
                <c:pt idx="177">
                  <c:v>69.3</c:v>
                </c:pt>
                <c:pt idx="178">
                  <c:v>60.4</c:v>
                </c:pt>
                <c:pt idx="179">
                  <c:v>128.5</c:v>
                </c:pt>
              </c:numCache>
            </c:numRef>
          </c:val>
          <c:smooth val="0"/>
        </c:ser>
        <c:ser>
          <c:idx val="1"/>
          <c:order val="1"/>
          <c:tx>
            <c:strRef>
              <c:f>Sheet1!$J$1</c:f>
              <c:strCache>
                <c:ptCount val="1"/>
                <c:pt idx="0">
                  <c:v>PM10(ug/m3)</c:v>
                </c:pt>
              </c:strCache>
            </c:strRef>
          </c:tx>
          <c:spPr>
            <a:ln w="28575" cap="rnd">
              <a:solidFill>
                <a:schemeClr val="accent2"/>
              </a:solidFill>
              <a:round/>
            </a:ln>
            <a:effectLst/>
          </c:spPr>
          <c:marker>
            <c:symbol val="none"/>
          </c:marker>
          <c:cat>
            <c:numRef>
              <c:f>Sheet1!$G$2:$G$182</c:f>
              <c:numCache>
                <c:formatCode>h:mm:ss</c:formatCode>
                <c:ptCount val="181"/>
                <c:pt idx="0">
                  <c:v>0.6737847222222223</c:v>
                </c:pt>
                <c:pt idx="1">
                  <c:v>0.67390046296296291</c:v>
                </c:pt>
                <c:pt idx="2">
                  <c:v>0.67401620370370363</c:v>
                </c:pt>
                <c:pt idx="3">
                  <c:v>0.67413194444444446</c:v>
                </c:pt>
                <c:pt idx="4">
                  <c:v>0.67424768518518519</c:v>
                </c:pt>
                <c:pt idx="5">
                  <c:v>0.67436342592592602</c:v>
                </c:pt>
                <c:pt idx="6">
                  <c:v>0.67447916666666663</c:v>
                </c:pt>
                <c:pt idx="7">
                  <c:v>0.67459490740740735</c:v>
                </c:pt>
                <c:pt idx="8">
                  <c:v>0.67471064814814818</c:v>
                </c:pt>
                <c:pt idx="9">
                  <c:v>0.67482638888888891</c:v>
                </c:pt>
                <c:pt idx="10">
                  <c:v>0.67494212962962974</c:v>
                </c:pt>
                <c:pt idx="11">
                  <c:v>0.67505787037037035</c:v>
                </c:pt>
                <c:pt idx="12">
                  <c:v>0.67517361111111107</c:v>
                </c:pt>
                <c:pt idx="13">
                  <c:v>0.6752893518518519</c:v>
                </c:pt>
                <c:pt idx="14">
                  <c:v>0.67540509259259263</c:v>
                </c:pt>
                <c:pt idx="15">
                  <c:v>0.67552083333333324</c:v>
                </c:pt>
                <c:pt idx="16">
                  <c:v>0.67563657407407407</c:v>
                </c:pt>
                <c:pt idx="17">
                  <c:v>0.67575231481481479</c:v>
                </c:pt>
                <c:pt idx="18">
                  <c:v>0.67586805555555562</c:v>
                </c:pt>
                <c:pt idx="19">
                  <c:v>0.67598379629629635</c:v>
                </c:pt>
                <c:pt idx="20">
                  <c:v>0.67609953703703696</c:v>
                </c:pt>
                <c:pt idx="21">
                  <c:v>0.67621527777777779</c:v>
                </c:pt>
                <c:pt idx="22">
                  <c:v>0.67633101851851851</c:v>
                </c:pt>
                <c:pt idx="23">
                  <c:v>0.67644675925925923</c:v>
                </c:pt>
                <c:pt idx="24">
                  <c:v>0.67656250000000007</c:v>
                </c:pt>
                <c:pt idx="25">
                  <c:v>0.67667824074074068</c:v>
                </c:pt>
                <c:pt idx="26">
                  <c:v>0.67679398148148151</c:v>
                </c:pt>
                <c:pt idx="27">
                  <c:v>0.67690972222222223</c:v>
                </c:pt>
                <c:pt idx="28">
                  <c:v>0.67702546296296295</c:v>
                </c:pt>
                <c:pt idx="29">
                  <c:v>0.67714120370370379</c:v>
                </c:pt>
                <c:pt idx="30">
                  <c:v>0.6772569444444444</c:v>
                </c:pt>
                <c:pt idx="31">
                  <c:v>0.67737268518518512</c:v>
                </c:pt>
                <c:pt idx="32">
                  <c:v>0.67748842592592595</c:v>
                </c:pt>
                <c:pt idx="33">
                  <c:v>0.67760416666666667</c:v>
                </c:pt>
                <c:pt idx="34">
                  <c:v>0.67771990740740751</c:v>
                </c:pt>
                <c:pt idx="35">
                  <c:v>0.67783564814814812</c:v>
                </c:pt>
                <c:pt idx="36">
                  <c:v>0.67795138888888884</c:v>
                </c:pt>
                <c:pt idx="37">
                  <c:v>0.67806712962962967</c:v>
                </c:pt>
                <c:pt idx="38">
                  <c:v>0.67818287037037039</c:v>
                </c:pt>
                <c:pt idx="39">
                  <c:v>0.67829861111111101</c:v>
                </c:pt>
                <c:pt idx="40">
                  <c:v>0.67841435185185184</c:v>
                </c:pt>
                <c:pt idx="41">
                  <c:v>0.67853009259259256</c:v>
                </c:pt>
                <c:pt idx="42">
                  <c:v>0.67864583333333339</c:v>
                </c:pt>
                <c:pt idx="43">
                  <c:v>0.67876157407407411</c:v>
                </c:pt>
                <c:pt idx="44">
                  <c:v>0.67887731481481473</c:v>
                </c:pt>
                <c:pt idx="45">
                  <c:v>0.67899305555555556</c:v>
                </c:pt>
                <c:pt idx="46">
                  <c:v>0.67910879629629628</c:v>
                </c:pt>
                <c:pt idx="47">
                  <c:v>0.679224537037037</c:v>
                </c:pt>
                <c:pt idx="48">
                  <c:v>0.67934027777777783</c:v>
                </c:pt>
                <c:pt idx="49">
                  <c:v>0.67945601851851845</c:v>
                </c:pt>
                <c:pt idx="50">
                  <c:v>0.67957175925925928</c:v>
                </c:pt>
                <c:pt idx="51">
                  <c:v>0.6796875</c:v>
                </c:pt>
                <c:pt idx="52">
                  <c:v>0.67980324074074072</c:v>
                </c:pt>
                <c:pt idx="53">
                  <c:v>0.67991898148148155</c:v>
                </c:pt>
                <c:pt idx="54">
                  <c:v>0.68003472222222217</c:v>
                </c:pt>
                <c:pt idx="55">
                  <c:v>0.680150462962963</c:v>
                </c:pt>
                <c:pt idx="56">
                  <c:v>0.68026620370370372</c:v>
                </c:pt>
                <c:pt idx="57">
                  <c:v>0.68038194444444444</c:v>
                </c:pt>
                <c:pt idx="58">
                  <c:v>0.68049768518518527</c:v>
                </c:pt>
                <c:pt idx="59">
                  <c:v>0.68061342592592589</c:v>
                </c:pt>
                <c:pt idx="60">
                  <c:v>0.68072916666666661</c:v>
                </c:pt>
                <c:pt idx="61">
                  <c:v>0.68084490740740744</c:v>
                </c:pt>
                <c:pt idx="62">
                  <c:v>0.68096064814814816</c:v>
                </c:pt>
                <c:pt idx="63">
                  <c:v>0.68107638888888899</c:v>
                </c:pt>
                <c:pt idx="64">
                  <c:v>0.68119212962962961</c:v>
                </c:pt>
                <c:pt idx="65">
                  <c:v>0.68130787037037033</c:v>
                </c:pt>
                <c:pt idx="66">
                  <c:v>0.68142361111111116</c:v>
                </c:pt>
                <c:pt idx="67">
                  <c:v>0.68153935185185188</c:v>
                </c:pt>
                <c:pt idx="68">
                  <c:v>0.68165509259259249</c:v>
                </c:pt>
                <c:pt idx="69">
                  <c:v>0.68177083333333333</c:v>
                </c:pt>
                <c:pt idx="70">
                  <c:v>0.68188657407407405</c:v>
                </c:pt>
                <c:pt idx="71">
                  <c:v>0.68200231481481488</c:v>
                </c:pt>
                <c:pt idx="72">
                  <c:v>0.6821180555555556</c:v>
                </c:pt>
                <c:pt idx="73">
                  <c:v>0.68223379629629621</c:v>
                </c:pt>
                <c:pt idx="74">
                  <c:v>0.68234953703703705</c:v>
                </c:pt>
                <c:pt idx="75">
                  <c:v>0.68246527777777777</c:v>
                </c:pt>
                <c:pt idx="76">
                  <c:v>0.68258101851851849</c:v>
                </c:pt>
                <c:pt idx="77">
                  <c:v>0.68269675925925932</c:v>
                </c:pt>
                <c:pt idx="78">
                  <c:v>0.68281249999999993</c:v>
                </c:pt>
                <c:pt idx="79">
                  <c:v>0.68292824074074077</c:v>
                </c:pt>
                <c:pt idx="80">
                  <c:v>0.68304398148148149</c:v>
                </c:pt>
                <c:pt idx="81">
                  <c:v>0.68315972222222221</c:v>
                </c:pt>
                <c:pt idx="82">
                  <c:v>0.68327546296296304</c:v>
                </c:pt>
                <c:pt idx="83">
                  <c:v>0.68339120370370365</c:v>
                </c:pt>
                <c:pt idx="84">
                  <c:v>0.68350694444444438</c:v>
                </c:pt>
                <c:pt idx="85">
                  <c:v>0.68362268518518521</c:v>
                </c:pt>
                <c:pt idx="86">
                  <c:v>0.68373842592592593</c:v>
                </c:pt>
                <c:pt idx="87">
                  <c:v>0.68385416666666676</c:v>
                </c:pt>
                <c:pt idx="88">
                  <c:v>0.68396990740740737</c:v>
                </c:pt>
                <c:pt idx="89">
                  <c:v>0.6840856481481481</c:v>
                </c:pt>
                <c:pt idx="90">
                  <c:v>0.68420138888888893</c:v>
                </c:pt>
                <c:pt idx="91">
                  <c:v>0.68431712962962965</c:v>
                </c:pt>
                <c:pt idx="92">
                  <c:v>0.68443287037037026</c:v>
                </c:pt>
                <c:pt idx="93">
                  <c:v>0.68454861111111109</c:v>
                </c:pt>
                <c:pt idx="94">
                  <c:v>0.68466435185185182</c:v>
                </c:pt>
                <c:pt idx="95">
                  <c:v>0.68478009259259265</c:v>
                </c:pt>
                <c:pt idx="96">
                  <c:v>0.68489583333333337</c:v>
                </c:pt>
                <c:pt idx="97">
                  <c:v>0.68501157407407398</c:v>
                </c:pt>
                <c:pt idx="98">
                  <c:v>0.68512731481481481</c:v>
                </c:pt>
                <c:pt idx="99">
                  <c:v>0.68524305555555554</c:v>
                </c:pt>
                <c:pt idx="100">
                  <c:v>0.68535879629629637</c:v>
                </c:pt>
                <c:pt idx="101">
                  <c:v>0.68547453703703709</c:v>
                </c:pt>
                <c:pt idx="102">
                  <c:v>0.6855902777777777</c:v>
                </c:pt>
                <c:pt idx="103">
                  <c:v>0.68570601851851853</c:v>
                </c:pt>
                <c:pt idx="104">
                  <c:v>0.68582175925925926</c:v>
                </c:pt>
                <c:pt idx="105">
                  <c:v>0.68593749999999998</c:v>
                </c:pt>
                <c:pt idx="106">
                  <c:v>0.68605324074074081</c:v>
                </c:pt>
                <c:pt idx="107">
                  <c:v>0.68616898148148142</c:v>
                </c:pt>
                <c:pt idx="108">
                  <c:v>0.68628472222222225</c:v>
                </c:pt>
                <c:pt idx="109">
                  <c:v>0.68640046296296298</c:v>
                </c:pt>
                <c:pt idx="110">
                  <c:v>0.6865162037037037</c:v>
                </c:pt>
                <c:pt idx="111">
                  <c:v>0.68663194444444453</c:v>
                </c:pt>
                <c:pt idx="112">
                  <c:v>0.68674768518518514</c:v>
                </c:pt>
                <c:pt idx="113">
                  <c:v>0.68686342592592586</c:v>
                </c:pt>
                <c:pt idx="114">
                  <c:v>0.6869791666666667</c:v>
                </c:pt>
                <c:pt idx="115">
                  <c:v>0.68709490740740742</c:v>
                </c:pt>
                <c:pt idx="116">
                  <c:v>0.68721064814814825</c:v>
                </c:pt>
                <c:pt idx="117">
                  <c:v>0.68732638888888886</c:v>
                </c:pt>
                <c:pt idx="118">
                  <c:v>0.68744212962962958</c:v>
                </c:pt>
                <c:pt idx="119">
                  <c:v>0.68755787037037042</c:v>
                </c:pt>
                <c:pt idx="120">
                  <c:v>0.68767361111111114</c:v>
                </c:pt>
                <c:pt idx="121">
                  <c:v>0.68778935185185175</c:v>
                </c:pt>
                <c:pt idx="122">
                  <c:v>0.68790509259259258</c:v>
                </c:pt>
                <c:pt idx="123">
                  <c:v>0.6880208333333333</c:v>
                </c:pt>
                <c:pt idx="124">
                  <c:v>0.68813657407407414</c:v>
                </c:pt>
                <c:pt idx="125">
                  <c:v>0.68825231481481486</c:v>
                </c:pt>
                <c:pt idx="126">
                  <c:v>0.68836805555555547</c:v>
                </c:pt>
                <c:pt idx="127">
                  <c:v>0.6884837962962963</c:v>
                </c:pt>
                <c:pt idx="128">
                  <c:v>0.68859953703703702</c:v>
                </c:pt>
                <c:pt idx="129">
                  <c:v>0.68871527777777775</c:v>
                </c:pt>
                <c:pt idx="130">
                  <c:v>0.68883101851851858</c:v>
                </c:pt>
                <c:pt idx="131">
                  <c:v>0.68894675925925919</c:v>
                </c:pt>
                <c:pt idx="132">
                  <c:v>0.68906250000000002</c:v>
                </c:pt>
                <c:pt idx="133">
                  <c:v>0.68917824074074074</c:v>
                </c:pt>
                <c:pt idx="134">
                  <c:v>0.68929398148148147</c:v>
                </c:pt>
                <c:pt idx="135">
                  <c:v>0.6894097222222223</c:v>
                </c:pt>
                <c:pt idx="136">
                  <c:v>0.68952546296296291</c:v>
                </c:pt>
                <c:pt idx="137">
                  <c:v>0.68964120370370363</c:v>
                </c:pt>
                <c:pt idx="138">
                  <c:v>0.68975694444444446</c:v>
                </c:pt>
                <c:pt idx="139">
                  <c:v>0.68987268518518519</c:v>
                </c:pt>
                <c:pt idx="140">
                  <c:v>0.68998842592592602</c:v>
                </c:pt>
                <c:pt idx="141">
                  <c:v>0.69010416666666663</c:v>
                </c:pt>
                <c:pt idx="142">
                  <c:v>0.69021990740740735</c:v>
                </c:pt>
                <c:pt idx="143">
                  <c:v>0.69033564814814818</c:v>
                </c:pt>
                <c:pt idx="144">
                  <c:v>0.69045138888888891</c:v>
                </c:pt>
                <c:pt idx="145">
                  <c:v>0.69056712962962974</c:v>
                </c:pt>
                <c:pt idx="146">
                  <c:v>0.69068287037037035</c:v>
                </c:pt>
                <c:pt idx="147">
                  <c:v>0.69079861111111107</c:v>
                </c:pt>
                <c:pt idx="148">
                  <c:v>0.6909143518518519</c:v>
                </c:pt>
                <c:pt idx="149">
                  <c:v>0.69103009259259263</c:v>
                </c:pt>
                <c:pt idx="150">
                  <c:v>0.69114583333333324</c:v>
                </c:pt>
                <c:pt idx="151">
                  <c:v>0.69126157407407407</c:v>
                </c:pt>
                <c:pt idx="152">
                  <c:v>0.69137731481481479</c:v>
                </c:pt>
                <c:pt idx="153">
                  <c:v>0.69149305555555562</c:v>
                </c:pt>
                <c:pt idx="154">
                  <c:v>0.69160879629629635</c:v>
                </c:pt>
                <c:pt idx="155">
                  <c:v>0.69172453703703696</c:v>
                </c:pt>
                <c:pt idx="156">
                  <c:v>0.69184027777777779</c:v>
                </c:pt>
                <c:pt idx="157">
                  <c:v>0.69195601851851851</c:v>
                </c:pt>
                <c:pt idx="158">
                  <c:v>0.69207175925925923</c:v>
                </c:pt>
                <c:pt idx="159">
                  <c:v>0.69218750000000007</c:v>
                </c:pt>
                <c:pt idx="160">
                  <c:v>0.69230324074074068</c:v>
                </c:pt>
                <c:pt idx="161">
                  <c:v>0.69241898148148151</c:v>
                </c:pt>
                <c:pt idx="162">
                  <c:v>0.69253472222222223</c:v>
                </c:pt>
                <c:pt idx="163">
                  <c:v>0.69265046296296295</c:v>
                </c:pt>
                <c:pt idx="164">
                  <c:v>0.69276620370370379</c:v>
                </c:pt>
                <c:pt idx="165">
                  <c:v>0.6928819444444444</c:v>
                </c:pt>
                <c:pt idx="166">
                  <c:v>0.69299768518518512</c:v>
                </c:pt>
                <c:pt idx="167">
                  <c:v>0.69311342592592595</c:v>
                </c:pt>
                <c:pt idx="168">
                  <c:v>0.69322916666666667</c:v>
                </c:pt>
                <c:pt idx="169">
                  <c:v>0.69334490740740751</c:v>
                </c:pt>
                <c:pt idx="170">
                  <c:v>0.69346064814814812</c:v>
                </c:pt>
                <c:pt idx="171">
                  <c:v>0.69357638888888884</c:v>
                </c:pt>
                <c:pt idx="172">
                  <c:v>0.69369212962962967</c:v>
                </c:pt>
                <c:pt idx="173">
                  <c:v>0.69380787037037039</c:v>
                </c:pt>
                <c:pt idx="174">
                  <c:v>0.69392361111111101</c:v>
                </c:pt>
                <c:pt idx="175">
                  <c:v>0.69403935185185184</c:v>
                </c:pt>
                <c:pt idx="176">
                  <c:v>0.69415509259259256</c:v>
                </c:pt>
                <c:pt idx="177">
                  <c:v>0.69427083333333339</c:v>
                </c:pt>
                <c:pt idx="178">
                  <c:v>0.69438657407407411</c:v>
                </c:pt>
                <c:pt idx="179">
                  <c:v>0.69450231481481473</c:v>
                </c:pt>
              </c:numCache>
            </c:numRef>
          </c:cat>
          <c:val>
            <c:numRef>
              <c:f>Sheet1!$J$2:$J$182</c:f>
              <c:numCache>
                <c:formatCode>General</c:formatCode>
                <c:ptCount val="181"/>
                <c:pt idx="0">
                  <c:v>12</c:v>
                </c:pt>
                <c:pt idx="1">
                  <c:v>42</c:v>
                </c:pt>
                <c:pt idx="2">
                  <c:v>202</c:v>
                </c:pt>
                <c:pt idx="3">
                  <c:v>181</c:v>
                </c:pt>
                <c:pt idx="4">
                  <c:v>143</c:v>
                </c:pt>
                <c:pt idx="5">
                  <c:v>88</c:v>
                </c:pt>
                <c:pt idx="6">
                  <c:v>39</c:v>
                </c:pt>
                <c:pt idx="7">
                  <c:v>40</c:v>
                </c:pt>
                <c:pt idx="8">
                  <c:v>67</c:v>
                </c:pt>
                <c:pt idx="9">
                  <c:v>82</c:v>
                </c:pt>
                <c:pt idx="10">
                  <c:v>56</c:v>
                </c:pt>
                <c:pt idx="11">
                  <c:v>48</c:v>
                </c:pt>
                <c:pt idx="12">
                  <c:v>153</c:v>
                </c:pt>
                <c:pt idx="13">
                  <c:v>15</c:v>
                </c:pt>
                <c:pt idx="14">
                  <c:v>17</c:v>
                </c:pt>
                <c:pt idx="15">
                  <c:v>97</c:v>
                </c:pt>
                <c:pt idx="16">
                  <c:v>83</c:v>
                </c:pt>
                <c:pt idx="17">
                  <c:v>18</c:v>
                </c:pt>
                <c:pt idx="18">
                  <c:v>29</c:v>
                </c:pt>
                <c:pt idx="19">
                  <c:v>61</c:v>
                </c:pt>
                <c:pt idx="20">
                  <c:v>75</c:v>
                </c:pt>
                <c:pt idx="21">
                  <c:v>68</c:v>
                </c:pt>
                <c:pt idx="22">
                  <c:v>137</c:v>
                </c:pt>
                <c:pt idx="23">
                  <c:v>124</c:v>
                </c:pt>
                <c:pt idx="24">
                  <c:v>169</c:v>
                </c:pt>
                <c:pt idx="25">
                  <c:v>282</c:v>
                </c:pt>
                <c:pt idx="26">
                  <c:v>202</c:v>
                </c:pt>
                <c:pt idx="27">
                  <c:v>159</c:v>
                </c:pt>
                <c:pt idx="28">
                  <c:v>121</c:v>
                </c:pt>
                <c:pt idx="29">
                  <c:v>81</c:v>
                </c:pt>
                <c:pt idx="30">
                  <c:v>58</c:v>
                </c:pt>
                <c:pt idx="31">
                  <c:v>71</c:v>
                </c:pt>
                <c:pt idx="32">
                  <c:v>352</c:v>
                </c:pt>
                <c:pt idx="33">
                  <c:v>277</c:v>
                </c:pt>
                <c:pt idx="34">
                  <c:v>197</c:v>
                </c:pt>
                <c:pt idx="35">
                  <c:v>57</c:v>
                </c:pt>
                <c:pt idx="36">
                  <c:v>40</c:v>
                </c:pt>
                <c:pt idx="37">
                  <c:v>49</c:v>
                </c:pt>
                <c:pt idx="38">
                  <c:v>127</c:v>
                </c:pt>
                <c:pt idx="39">
                  <c:v>17</c:v>
                </c:pt>
                <c:pt idx="40">
                  <c:v>80</c:v>
                </c:pt>
                <c:pt idx="41">
                  <c:v>94</c:v>
                </c:pt>
                <c:pt idx="42">
                  <c:v>101</c:v>
                </c:pt>
                <c:pt idx="43">
                  <c:v>17</c:v>
                </c:pt>
                <c:pt idx="44">
                  <c:v>118</c:v>
                </c:pt>
                <c:pt idx="45">
                  <c:v>110</c:v>
                </c:pt>
                <c:pt idx="46">
                  <c:v>119</c:v>
                </c:pt>
                <c:pt idx="47">
                  <c:v>50</c:v>
                </c:pt>
                <c:pt idx="48">
                  <c:v>45</c:v>
                </c:pt>
                <c:pt idx="49">
                  <c:v>78</c:v>
                </c:pt>
                <c:pt idx="50">
                  <c:v>17</c:v>
                </c:pt>
                <c:pt idx="51">
                  <c:v>300</c:v>
                </c:pt>
                <c:pt idx="52">
                  <c:v>62</c:v>
                </c:pt>
                <c:pt idx="53">
                  <c:v>79</c:v>
                </c:pt>
                <c:pt idx="54">
                  <c:v>74</c:v>
                </c:pt>
                <c:pt idx="55">
                  <c:v>70</c:v>
                </c:pt>
                <c:pt idx="56">
                  <c:v>167</c:v>
                </c:pt>
                <c:pt idx="57">
                  <c:v>9</c:v>
                </c:pt>
                <c:pt idx="58">
                  <c:v>10</c:v>
                </c:pt>
                <c:pt idx="59">
                  <c:v>10</c:v>
                </c:pt>
                <c:pt idx="60">
                  <c:v>19</c:v>
                </c:pt>
                <c:pt idx="61">
                  <c:v>17</c:v>
                </c:pt>
                <c:pt idx="62">
                  <c:v>20</c:v>
                </c:pt>
                <c:pt idx="63">
                  <c:v>20</c:v>
                </c:pt>
                <c:pt idx="64">
                  <c:v>24</c:v>
                </c:pt>
                <c:pt idx="65">
                  <c:v>35</c:v>
                </c:pt>
                <c:pt idx="66">
                  <c:v>42</c:v>
                </c:pt>
                <c:pt idx="67">
                  <c:v>32</c:v>
                </c:pt>
                <c:pt idx="68">
                  <c:v>22</c:v>
                </c:pt>
                <c:pt idx="69">
                  <c:v>20</c:v>
                </c:pt>
                <c:pt idx="70">
                  <c:v>26</c:v>
                </c:pt>
                <c:pt idx="71">
                  <c:v>36</c:v>
                </c:pt>
                <c:pt idx="72">
                  <c:v>40</c:v>
                </c:pt>
                <c:pt idx="73">
                  <c:v>49</c:v>
                </c:pt>
                <c:pt idx="74">
                  <c:v>87</c:v>
                </c:pt>
                <c:pt idx="75">
                  <c:v>9</c:v>
                </c:pt>
                <c:pt idx="76">
                  <c:v>36</c:v>
                </c:pt>
                <c:pt idx="77">
                  <c:v>54</c:v>
                </c:pt>
                <c:pt idx="78">
                  <c:v>42</c:v>
                </c:pt>
                <c:pt idx="79">
                  <c:v>34</c:v>
                </c:pt>
                <c:pt idx="80">
                  <c:v>26</c:v>
                </c:pt>
                <c:pt idx="81">
                  <c:v>34</c:v>
                </c:pt>
                <c:pt idx="82">
                  <c:v>49</c:v>
                </c:pt>
                <c:pt idx="83">
                  <c:v>49</c:v>
                </c:pt>
                <c:pt idx="84">
                  <c:v>40</c:v>
                </c:pt>
                <c:pt idx="85">
                  <c:v>28</c:v>
                </c:pt>
                <c:pt idx="86">
                  <c:v>40</c:v>
                </c:pt>
                <c:pt idx="87">
                  <c:v>55</c:v>
                </c:pt>
                <c:pt idx="88">
                  <c:v>131</c:v>
                </c:pt>
                <c:pt idx="89">
                  <c:v>147</c:v>
                </c:pt>
                <c:pt idx="90">
                  <c:v>156</c:v>
                </c:pt>
                <c:pt idx="91">
                  <c:v>88</c:v>
                </c:pt>
                <c:pt idx="92">
                  <c:v>61</c:v>
                </c:pt>
                <c:pt idx="93">
                  <c:v>45</c:v>
                </c:pt>
                <c:pt idx="94">
                  <c:v>38</c:v>
                </c:pt>
                <c:pt idx="95">
                  <c:v>45</c:v>
                </c:pt>
                <c:pt idx="96">
                  <c:v>49</c:v>
                </c:pt>
                <c:pt idx="97">
                  <c:v>53</c:v>
                </c:pt>
                <c:pt idx="98">
                  <c:v>45</c:v>
                </c:pt>
                <c:pt idx="99">
                  <c:v>38</c:v>
                </c:pt>
                <c:pt idx="100">
                  <c:v>50</c:v>
                </c:pt>
                <c:pt idx="101">
                  <c:v>71</c:v>
                </c:pt>
                <c:pt idx="102">
                  <c:v>24</c:v>
                </c:pt>
                <c:pt idx="103">
                  <c:v>27</c:v>
                </c:pt>
                <c:pt idx="104">
                  <c:v>28</c:v>
                </c:pt>
                <c:pt idx="105">
                  <c:v>31</c:v>
                </c:pt>
                <c:pt idx="106">
                  <c:v>31</c:v>
                </c:pt>
                <c:pt idx="107">
                  <c:v>39</c:v>
                </c:pt>
                <c:pt idx="108">
                  <c:v>38</c:v>
                </c:pt>
                <c:pt idx="109">
                  <c:v>35</c:v>
                </c:pt>
                <c:pt idx="110">
                  <c:v>45</c:v>
                </c:pt>
                <c:pt idx="111">
                  <c:v>54</c:v>
                </c:pt>
                <c:pt idx="112">
                  <c:v>56</c:v>
                </c:pt>
                <c:pt idx="113">
                  <c:v>63</c:v>
                </c:pt>
                <c:pt idx="114">
                  <c:v>58</c:v>
                </c:pt>
                <c:pt idx="115">
                  <c:v>58</c:v>
                </c:pt>
                <c:pt idx="116">
                  <c:v>47</c:v>
                </c:pt>
                <c:pt idx="117">
                  <c:v>43</c:v>
                </c:pt>
                <c:pt idx="118">
                  <c:v>33</c:v>
                </c:pt>
                <c:pt idx="119">
                  <c:v>31</c:v>
                </c:pt>
                <c:pt idx="120">
                  <c:v>51</c:v>
                </c:pt>
                <c:pt idx="121">
                  <c:v>196</c:v>
                </c:pt>
                <c:pt idx="122">
                  <c:v>153</c:v>
                </c:pt>
                <c:pt idx="123">
                  <c:v>124</c:v>
                </c:pt>
                <c:pt idx="124">
                  <c:v>95</c:v>
                </c:pt>
                <c:pt idx="125">
                  <c:v>206</c:v>
                </c:pt>
                <c:pt idx="126">
                  <c:v>223</c:v>
                </c:pt>
                <c:pt idx="127">
                  <c:v>199</c:v>
                </c:pt>
                <c:pt idx="128">
                  <c:v>58</c:v>
                </c:pt>
                <c:pt idx="129">
                  <c:v>60</c:v>
                </c:pt>
                <c:pt idx="130">
                  <c:v>20</c:v>
                </c:pt>
                <c:pt idx="131">
                  <c:v>43</c:v>
                </c:pt>
                <c:pt idx="132">
                  <c:v>199</c:v>
                </c:pt>
                <c:pt idx="133">
                  <c:v>86</c:v>
                </c:pt>
                <c:pt idx="134">
                  <c:v>27</c:v>
                </c:pt>
                <c:pt idx="135">
                  <c:v>46</c:v>
                </c:pt>
                <c:pt idx="136">
                  <c:v>56</c:v>
                </c:pt>
                <c:pt idx="137">
                  <c:v>74</c:v>
                </c:pt>
                <c:pt idx="138">
                  <c:v>67</c:v>
                </c:pt>
                <c:pt idx="139">
                  <c:v>70</c:v>
                </c:pt>
                <c:pt idx="140">
                  <c:v>53</c:v>
                </c:pt>
                <c:pt idx="141">
                  <c:v>81</c:v>
                </c:pt>
                <c:pt idx="142">
                  <c:v>45</c:v>
                </c:pt>
                <c:pt idx="143">
                  <c:v>43</c:v>
                </c:pt>
                <c:pt idx="144">
                  <c:v>44</c:v>
                </c:pt>
                <c:pt idx="145">
                  <c:v>25</c:v>
                </c:pt>
                <c:pt idx="146">
                  <c:v>29</c:v>
                </c:pt>
                <c:pt idx="147">
                  <c:v>43</c:v>
                </c:pt>
                <c:pt idx="148">
                  <c:v>41</c:v>
                </c:pt>
                <c:pt idx="149">
                  <c:v>46</c:v>
                </c:pt>
                <c:pt idx="150">
                  <c:v>47</c:v>
                </c:pt>
                <c:pt idx="151">
                  <c:v>46</c:v>
                </c:pt>
                <c:pt idx="152">
                  <c:v>95</c:v>
                </c:pt>
                <c:pt idx="153">
                  <c:v>84</c:v>
                </c:pt>
                <c:pt idx="154">
                  <c:v>99</c:v>
                </c:pt>
                <c:pt idx="155">
                  <c:v>42</c:v>
                </c:pt>
                <c:pt idx="156">
                  <c:v>37</c:v>
                </c:pt>
                <c:pt idx="157">
                  <c:v>36</c:v>
                </c:pt>
                <c:pt idx="158">
                  <c:v>58</c:v>
                </c:pt>
                <c:pt idx="159">
                  <c:v>16</c:v>
                </c:pt>
                <c:pt idx="160">
                  <c:v>24</c:v>
                </c:pt>
                <c:pt idx="161">
                  <c:v>29</c:v>
                </c:pt>
                <c:pt idx="162">
                  <c:v>35</c:v>
                </c:pt>
                <c:pt idx="163">
                  <c:v>63</c:v>
                </c:pt>
                <c:pt idx="164">
                  <c:v>108</c:v>
                </c:pt>
                <c:pt idx="165">
                  <c:v>80</c:v>
                </c:pt>
                <c:pt idx="166">
                  <c:v>82</c:v>
                </c:pt>
                <c:pt idx="167">
                  <c:v>91</c:v>
                </c:pt>
                <c:pt idx="168">
                  <c:v>51</c:v>
                </c:pt>
                <c:pt idx="169">
                  <c:v>74</c:v>
                </c:pt>
                <c:pt idx="170">
                  <c:v>185</c:v>
                </c:pt>
                <c:pt idx="171">
                  <c:v>131</c:v>
                </c:pt>
                <c:pt idx="172">
                  <c:v>67</c:v>
                </c:pt>
                <c:pt idx="173">
                  <c:v>61</c:v>
                </c:pt>
                <c:pt idx="174">
                  <c:v>71</c:v>
                </c:pt>
                <c:pt idx="175">
                  <c:v>68</c:v>
                </c:pt>
                <c:pt idx="176">
                  <c:v>17</c:v>
                </c:pt>
                <c:pt idx="177">
                  <c:v>79</c:v>
                </c:pt>
                <c:pt idx="178">
                  <c:v>72</c:v>
                </c:pt>
                <c:pt idx="179">
                  <c:v>194</c:v>
                </c:pt>
              </c:numCache>
            </c:numRef>
          </c:val>
          <c:smooth val="0"/>
        </c:ser>
        <c:dLbls>
          <c:showLegendKey val="0"/>
          <c:showVal val="0"/>
          <c:showCatName val="0"/>
          <c:showSerName val="0"/>
          <c:showPercent val="0"/>
          <c:showBubbleSize val="0"/>
        </c:dLbls>
        <c:smooth val="0"/>
        <c:axId val="514066000"/>
        <c:axId val="514066560"/>
      </c:lineChart>
      <c:catAx>
        <c:axId val="5140660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Time:4:10pm-4:40pm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66560"/>
        <c:crosses val="autoZero"/>
        <c:auto val="1"/>
        <c:lblAlgn val="ctr"/>
        <c:lblOffset val="100"/>
        <c:noMultiLvlLbl val="0"/>
      </c:catAx>
      <c:valAx>
        <c:axId val="514066560"/>
        <c:scaling>
          <c:orientation val="minMax"/>
          <c:max val="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66000"/>
        <c:crosses val="autoZero"/>
        <c:crossBetween val="between"/>
        <c:majorUnit val="1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Mexico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Sheet1!$C$1</c:f>
              <c:strCache>
                <c:ptCount val="1"/>
                <c:pt idx="0">
                  <c:v>AQI(US)</c:v>
                </c:pt>
              </c:strCache>
            </c:strRef>
          </c:tx>
          <c:spPr>
            <a:ln w="28575" cap="rnd">
              <a:solidFill>
                <a:schemeClr val="accent1"/>
              </a:solidFill>
              <a:round/>
            </a:ln>
            <a:effectLst/>
          </c:spPr>
          <c:marker>
            <c:symbol val="none"/>
          </c:marker>
          <c:cat>
            <c:numRef>
              <c:f>Sheet1!$A$2:$A$182</c:f>
              <c:numCache>
                <c:formatCode>h:mm:ss</c:formatCode>
                <c:ptCount val="181"/>
                <c:pt idx="0">
                  <c:v>0.73209490740740746</c:v>
                </c:pt>
                <c:pt idx="1">
                  <c:v>0.73221064814814818</c:v>
                </c:pt>
                <c:pt idx="2">
                  <c:v>0.73232638888888879</c:v>
                </c:pt>
                <c:pt idx="3">
                  <c:v>0.73244212962962962</c:v>
                </c:pt>
                <c:pt idx="4">
                  <c:v>0.73255787037037035</c:v>
                </c:pt>
                <c:pt idx="5">
                  <c:v>0.73267361111111118</c:v>
                </c:pt>
                <c:pt idx="6">
                  <c:v>0.7327893518518519</c:v>
                </c:pt>
                <c:pt idx="7">
                  <c:v>0.73290509259259251</c:v>
                </c:pt>
                <c:pt idx="8">
                  <c:v>0.73302083333333334</c:v>
                </c:pt>
                <c:pt idx="9">
                  <c:v>0.73313657407407407</c:v>
                </c:pt>
                <c:pt idx="10">
                  <c:v>0.73325231481481479</c:v>
                </c:pt>
                <c:pt idx="11">
                  <c:v>0.73336805555555562</c:v>
                </c:pt>
                <c:pt idx="12">
                  <c:v>0.73348379629629623</c:v>
                </c:pt>
                <c:pt idx="13">
                  <c:v>0.73359953703703706</c:v>
                </c:pt>
                <c:pt idx="14">
                  <c:v>0.73371527777777779</c:v>
                </c:pt>
                <c:pt idx="15">
                  <c:v>0.73383101851851851</c:v>
                </c:pt>
                <c:pt idx="16">
                  <c:v>0.73394675925925934</c:v>
                </c:pt>
                <c:pt idx="17">
                  <c:v>0.73406249999999995</c:v>
                </c:pt>
                <c:pt idx="18">
                  <c:v>0.73417824074074067</c:v>
                </c:pt>
                <c:pt idx="19">
                  <c:v>0.73429398148148151</c:v>
                </c:pt>
                <c:pt idx="20">
                  <c:v>0.73440972222222223</c:v>
                </c:pt>
                <c:pt idx="21">
                  <c:v>0.73452546296296306</c:v>
                </c:pt>
                <c:pt idx="22">
                  <c:v>0.73464120370370367</c:v>
                </c:pt>
                <c:pt idx="23">
                  <c:v>0.73475694444444439</c:v>
                </c:pt>
                <c:pt idx="24">
                  <c:v>0.73487268518518523</c:v>
                </c:pt>
                <c:pt idx="25">
                  <c:v>0.73498842592592595</c:v>
                </c:pt>
                <c:pt idx="26">
                  <c:v>0.73510416666666656</c:v>
                </c:pt>
                <c:pt idx="27">
                  <c:v>0.73521990740740739</c:v>
                </c:pt>
                <c:pt idx="28">
                  <c:v>0.73533564814814811</c:v>
                </c:pt>
                <c:pt idx="29">
                  <c:v>0.73545138888888895</c:v>
                </c:pt>
                <c:pt idx="30">
                  <c:v>0.73556712962962967</c:v>
                </c:pt>
                <c:pt idx="31">
                  <c:v>0.73568287037037028</c:v>
                </c:pt>
                <c:pt idx="32">
                  <c:v>0.73579861111111111</c:v>
                </c:pt>
                <c:pt idx="33">
                  <c:v>0.73591435185185183</c:v>
                </c:pt>
                <c:pt idx="34">
                  <c:v>0.73603009259259267</c:v>
                </c:pt>
                <c:pt idx="35">
                  <c:v>0.73614583333333339</c:v>
                </c:pt>
                <c:pt idx="36">
                  <c:v>0.736261574074074</c:v>
                </c:pt>
                <c:pt idx="37">
                  <c:v>0.73637731481481483</c:v>
                </c:pt>
                <c:pt idx="38">
                  <c:v>0.73649305555555555</c:v>
                </c:pt>
                <c:pt idx="39">
                  <c:v>0.73660879629629628</c:v>
                </c:pt>
                <c:pt idx="40">
                  <c:v>0.73672453703703711</c:v>
                </c:pt>
                <c:pt idx="41">
                  <c:v>0.73684027777777772</c:v>
                </c:pt>
                <c:pt idx="42">
                  <c:v>0.73695601851851855</c:v>
                </c:pt>
                <c:pt idx="43">
                  <c:v>0.73707175925925927</c:v>
                </c:pt>
                <c:pt idx="44">
                  <c:v>0.7371875</c:v>
                </c:pt>
                <c:pt idx="45">
                  <c:v>0.73730324074074083</c:v>
                </c:pt>
                <c:pt idx="46">
                  <c:v>0.73741898148148144</c:v>
                </c:pt>
                <c:pt idx="47">
                  <c:v>0.73753472222222216</c:v>
                </c:pt>
                <c:pt idx="48">
                  <c:v>0.73765046296296299</c:v>
                </c:pt>
                <c:pt idx="49">
                  <c:v>0.73776620370370372</c:v>
                </c:pt>
                <c:pt idx="50">
                  <c:v>0.73788194444444455</c:v>
                </c:pt>
                <c:pt idx="51">
                  <c:v>0.73799768518518516</c:v>
                </c:pt>
                <c:pt idx="52">
                  <c:v>0.73811342592592588</c:v>
                </c:pt>
                <c:pt idx="53">
                  <c:v>0.73822916666666671</c:v>
                </c:pt>
                <c:pt idx="54">
                  <c:v>0.73834490740740744</c:v>
                </c:pt>
                <c:pt idx="55">
                  <c:v>0.73846064814814805</c:v>
                </c:pt>
                <c:pt idx="56">
                  <c:v>0.73857638888888888</c:v>
                </c:pt>
                <c:pt idx="57">
                  <c:v>0.7386921296296296</c:v>
                </c:pt>
                <c:pt idx="58">
                  <c:v>0.73880787037037043</c:v>
                </c:pt>
                <c:pt idx="59">
                  <c:v>0.73892361111111116</c:v>
                </c:pt>
                <c:pt idx="60">
                  <c:v>0.73903935185185177</c:v>
                </c:pt>
                <c:pt idx="61">
                  <c:v>0.7391550925925926</c:v>
                </c:pt>
                <c:pt idx="62">
                  <c:v>0.73927083333333332</c:v>
                </c:pt>
                <c:pt idx="63">
                  <c:v>0.73938657407407404</c:v>
                </c:pt>
                <c:pt idx="64">
                  <c:v>0.73950231481481488</c:v>
                </c:pt>
                <c:pt idx="65">
                  <c:v>0.73961805555555549</c:v>
                </c:pt>
                <c:pt idx="66">
                  <c:v>0.73973379629629632</c:v>
                </c:pt>
                <c:pt idx="67">
                  <c:v>0.73984953703703704</c:v>
                </c:pt>
                <c:pt idx="68">
                  <c:v>0.73996527777777776</c:v>
                </c:pt>
                <c:pt idx="69">
                  <c:v>0.7400810185185186</c:v>
                </c:pt>
                <c:pt idx="70">
                  <c:v>0.74019675925925921</c:v>
                </c:pt>
                <c:pt idx="71">
                  <c:v>0.74031249999999993</c:v>
                </c:pt>
                <c:pt idx="72">
                  <c:v>0.74042824074074076</c:v>
                </c:pt>
                <c:pt idx="73">
                  <c:v>0.74054398148148148</c:v>
                </c:pt>
                <c:pt idx="74">
                  <c:v>0.74065972222222232</c:v>
                </c:pt>
                <c:pt idx="75">
                  <c:v>0.74077546296296293</c:v>
                </c:pt>
                <c:pt idx="76">
                  <c:v>0.74089120370370365</c:v>
                </c:pt>
                <c:pt idx="77">
                  <c:v>0.74100694444444448</c:v>
                </c:pt>
                <c:pt idx="78">
                  <c:v>0.7411226851851852</c:v>
                </c:pt>
                <c:pt idx="79">
                  <c:v>0.74123842592592604</c:v>
                </c:pt>
                <c:pt idx="80">
                  <c:v>0.74135416666666665</c:v>
                </c:pt>
                <c:pt idx="81">
                  <c:v>0.74146990740740737</c:v>
                </c:pt>
                <c:pt idx="82">
                  <c:v>0.7415856481481482</c:v>
                </c:pt>
                <c:pt idx="83">
                  <c:v>0.74170138888888892</c:v>
                </c:pt>
                <c:pt idx="84">
                  <c:v>0.74181712962962953</c:v>
                </c:pt>
                <c:pt idx="85">
                  <c:v>0.74193287037037037</c:v>
                </c:pt>
                <c:pt idx="86">
                  <c:v>0.74204861111111109</c:v>
                </c:pt>
                <c:pt idx="87">
                  <c:v>0.74216435185185192</c:v>
                </c:pt>
                <c:pt idx="88">
                  <c:v>0.74228009259259264</c:v>
                </c:pt>
                <c:pt idx="89">
                  <c:v>0.74239583333333325</c:v>
                </c:pt>
                <c:pt idx="90">
                  <c:v>0.74251157407407409</c:v>
                </c:pt>
                <c:pt idx="91">
                  <c:v>0.74262731481481481</c:v>
                </c:pt>
                <c:pt idx="92">
                  <c:v>0.74274305555555553</c:v>
                </c:pt>
                <c:pt idx="93">
                  <c:v>0.74285879629629636</c:v>
                </c:pt>
                <c:pt idx="94">
                  <c:v>0.74297453703703698</c:v>
                </c:pt>
                <c:pt idx="95">
                  <c:v>0.74309027777777781</c:v>
                </c:pt>
                <c:pt idx="96">
                  <c:v>0.74320601851851853</c:v>
                </c:pt>
                <c:pt idx="97">
                  <c:v>0.74332175925925925</c:v>
                </c:pt>
                <c:pt idx="98">
                  <c:v>0.74343750000000008</c:v>
                </c:pt>
                <c:pt idx="99">
                  <c:v>0.7435532407407407</c:v>
                </c:pt>
                <c:pt idx="100">
                  <c:v>0.74366898148148142</c:v>
                </c:pt>
                <c:pt idx="101">
                  <c:v>0.74378472222222225</c:v>
                </c:pt>
                <c:pt idx="102">
                  <c:v>0.74390046296296297</c:v>
                </c:pt>
                <c:pt idx="103">
                  <c:v>0.7440162037037038</c:v>
                </c:pt>
                <c:pt idx="104">
                  <c:v>0.74413194444444442</c:v>
                </c:pt>
                <c:pt idx="105">
                  <c:v>0.74424768518518514</c:v>
                </c:pt>
                <c:pt idx="106">
                  <c:v>0.74436342592592597</c:v>
                </c:pt>
                <c:pt idx="107">
                  <c:v>0.74447916666666669</c:v>
                </c:pt>
                <c:pt idx="108">
                  <c:v>0.7445949074074073</c:v>
                </c:pt>
                <c:pt idx="109">
                  <c:v>0.74471064814814814</c:v>
                </c:pt>
                <c:pt idx="110">
                  <c:v>0.74482638888888886</c:v>
                </c:pt>
                <c:pt idx="111">
                  <c:v>0.74494212962962969</c:v>
                </c:pt>
                <c:pt idx="112">
                  <c:v>0.74505787037037041</c:v>
                </c:pt>
                <c:pt idx="113">
                  <c:v>0.74517361111111102</c:v>
                </c:pt>
                <c:pt idx="114">
                  <c:v>0.74528935185185186</c:v>
                </c:pt>
                <c:pt idx="115">
                  <c:v>0.74540509259259258</c:v>
                </c:pt>
                <c:pt idx="116">
                  <c:v>0.7455208333333333</c:v>
                </c:pt>
                <c:pt idx="117">
                  <c:v>0.74563657407407413</c:v>
                </c:pt>
                <c:pt idx="118">
                  <c:v>0.74575231481481474</c:v>
                </c:pt>
                <c:pt idx="119">
                  <c:v>0.74586805555555558</c:v>
                </c:pt>
                <c:pt idx="120">
                  <c:v>0.7459837962962963</c:v>
                </c:pt>
                <c:pt idx="121">
                  <c:v>0.74609953703703702</c:v>
                </c:pt>
                <c:pt idx="122">
                  <c:v>0.74621527777777785</c:v>
                </c:pt>
                <c:pt idx="123">
                  <c:v>0.74633101851851846</c:v>
                </c:pt>
                <c:pt idx="124">
                  <c:v>0.7464467592592593</c:v>
                </c:pt>
                <c:pt idx="125">
                  <c:v>0.74656250000000002</c:v>
                </c:pt>
                <c:pt idx="126">
                  <c:v>0.74667824074074074</c:v>
                </c:pt>
                <c:pt idx="127">
                  <c:v>0.74679398148148157</c:v>
                </c:pt>
                <c:pt idx="128">
                  <c:v>0.74690972222222218</c:v>
                </c:pt>
                <c:pt idx="129">
                  <c:v>0.74702546296296291</c:v>
                </c:pt>
                <c:pt idx="130">
                  <c:v>0.74714120370370374</c:v>
                </c:pt>
                <c:pt idx="131">
                  <c:v>0.74725694444444446</c:v>
                </c:pt>
                <c:pt idx="132">
                  <c:v>0.74737268518518529</c:v>
                </c:pt>
                <c:pt idx="133">
                  <c:v>0.7474884259259259</c:v>
                </c:pt>
                <c:pt idx="134">
                  <c:v>0.74760416666666663</c:v>
                </c:pt>
                <c:pt idx="135">
                  <c:v>0.74771990740740746</c:v>
                </c:pt>
                <c:pt idx="136">
                  <c:v>0.74783564814814818</c:v>
                </c:pt>
                <c:pt idx="137">
                  <c:v>0.74795138888888879</c:v>
                </c:pt>
                <c:pt idx="138">
                  <c:v>0.74806712962962962</c:v>
                </c:pt>
                <c:pt idx="139">
                  <c:v>0.74818287037037035</c:v>
                </c:pt>
                <c:pt idx="140">
                  <c:v>0.74829861111111118</c:v>
                </c:pt>
                <c:pt idx="141">
                  <c:v>0.7484143518518519</c:v>
                </c:pt>
                <c:pt idx="142">
                  <c:v>0.74853009259259251</c:v>
                </c:pt>
                <c:pt idx="143">
                  <c:v>0.74864583333333334</c:v>
                </c:pt>
                <c:pt idx="144">
                  <c:v>0.74876157407407407</c:v>
                </c:pt>
                <c:pt idx="145">
                  <c:v>0.74887731481481479</c:v>
                </c:pt>
                <c:pt idx="146">
                  <c:v>0.74899305555555562</c:v>
                </c:pt>
                <c:pt idx="147">
                  <c:v>0.74910879629629623</c:v>
                </c:pt>
                <c:pt idx="148">
                  <c:v>0.74922453703703706</c:v>
                </c:pt>
                <c:pt idx="149">
                  <c:v>0.74934027777777779</c:v>
                </c:pt>
                <c:pt idx="150">
                  <c:v>0.74945601851851851</c:v>
                </c:pt>
                <c:pt idx="151">
                  <c:v>0.74957175925925934</c:v>
                </c:pt>
                <c:pt idx="152">
                  <c:v>0.74968749999999995</c:v>
                </c:pt>
                <c:pt idx="153">
                  <c:v>0.74980324074074067</c:v>
                </c:pt>
                <c:pt idx="154">
                  <c:v>0.74991898148148151</c:v>
                </c:pt>
                <c:pt idx="155">
                  <c:v>0.75003472222222223</c:v>
                </c:pt>
                <c:pt idx="156">
                  <c:v>0.75015046296296306</c:v>
                </c:pt>
                <c:pt idx="157">
                  <c:v>0.75026620370370367</c:v>
                </c:pt>
                <c:pt idx="158">
                  <c:v>0.75038194444444439</c:v>
                </c:pt>
                <c:pt idx="159">
                  <c:v>0.75049768518518523</c:v>
                </c:pt>
                <c:pt idx="160">
                  <c:v>0.75061342592592595</c:v>
                </c:pt>
                <c:pt idx="161">
                  <c:v>0.75072916666666656</c:v>
                </c:pt>
                <c:pt idx="162">
                  <c:v>0.75084490740740739</c:v>
                </c:pt>
                <c:pt idx="163">
                  <c:v>0.75096064814814811</c:v>
                </c:pt>
                <c:pt idx="164">
                  <c:v>0.75107638888888895</c:v>
                </c:pt>
                <c:pt idx="165">
                  <c:v>0.75119212962962967</c:v>
                </c:pt>
                <c:pt idx="166">
                  <c:v>0.75130787037037028</c:v>
                </c:pt>
                <c:pt idx="167">
                  <c:v>0.75142361111111111</c:v>
                </c:pt>
                <c:pt idx="168">
                  <c:v>0.75153935185185183</c:v>
                </c:pt>
                <c:pt idx="169">
                  <c:v>0.75165509259259267</c:v>
                </c:pt>
                <c:pt idx="170">
                  <c:v>0.75177083333333339</c:v>
                </c:pt>
                <c:pt idx="171">
                  <c:v>0.751886574074074</c:v>
                </c:pt>
                <c:pt idx="172">
                  <c:v>0.75200231481481483</c:v>
                </c:pt>
                <c:pt idx="173">
                  <c:v>0.75211805555555555</c:v>
                </c:pt>
                <c:pt idx="174">
                  <c:v>0.75223379629629628</c:v>
                </c:pt>
                <c:pt idx="175">
                  <c:v>0.75234953703703711</c:v>
                </c:pt>
                <c:pt idx="176">
                  <c:v>0.75246527777777772</c:v>
                </c:pt>
                <c:pt idx="177">
                  <c:v>0.75258101851851855</c:v>
                </c:pt>
                <c:pt idx="178">
                  <c:v>0.75269675925925927</c:v>
                </c:pt>
                <c:pt idx="179">
                  <c:v>0.7528125</c:v>
                </c:pt>
              </c:numCache>
            </c:numRef>
          </c:cat>
          <c:val>
            <c:numRef>
              <c:f>Sheet1!$C$2:$C$182</c:f>
              <c:numCache>
                <c:formatCode>General</c:formatCode>
                <c:ptCount val="181"/>
                <c:pt idx="0">
                  <c:v>144</c:v>
                </c:pt>
                <c:pt idx="1">
                  <c:v>175</c:v>
                </c:pt>
                <c:pt idx="2">
                  <c:v>172</c:v>
                </c:pt>
                <c:pt idx="3">
                  <c:v>172</c:v>
                </c:pt>
                <c:pt idx="4">
                  <c:v>167</c:v>
                </c:pt>
                <c:pt idx="5">
                  <c:v>165</c:v>
                </c:pt>
                <c:pt idx="6">
                  <c:v>105</c:v>
                </c:pt>
                <c:pt idx="7">
                  <c:v>112</c:v>
                </c:pt>
                <c:pt idx="8">
                  <c:v>124</c:v>
                </c:pt>
                <c:pt idx="9">
                  <c:v>144</c:v>
                </c:pt>
                <c:pt idx="10">
                  <c:v>152</c:v>
                </c:pt>
                <c:pt idx="11">
                  <c:v>151</c:v>
                </c:pt>
                <c:pt idx="12">
                  <c:v>149</c:v>
                </c:pt>
                <c:pt idx="13">
                  <c:v>186</c:v>
                </c:pt>
                <c:pt idx="14">
                  <c:v>178</c:v>
                </c:pt>
                <c:pt idx="15">
                  <c:v>169</c:v>
                </c:pt>
                <c:pt idx="16">
                  <c:v>159</c:v>
                </c:pt>
                <c:pt idx="17">
                  <c:v>156</c:v>
                </c:pt>
                <c:pt idx="18">
                  <c:v>149</c:v>
                </c:pt>
                <c:pt idx="19">
                  <c:v>119</c:v>
                </c:pt>
                <c:pt idx="20">
                  <c:v>99</c:v>
                </c:pt>
                <c:pt idx="21">
                  <c:v>87</c:v>
                </c:pt>
                <c:pt idx="22">
                  <c:v>154</c:v>
                </c:pt>
                <c:pt idx="23">
                  <c:v>157</c:v>
                </c:pt>
                <c:pt idx="24">
                  <c:v>159</c:v>
                </c:pt>
                <c:pt idx="25">
                  <c:v>158</c:v>
                </c:pt>
                <c:pt idx="26">
                  <c:v>255</c:v>
                </c:pt>
                <c:pt idx="27">
                  <c:v>228</c:v>
                </c:pt>
                <c:pt idx="28">
                  <c:v>172</c:v>
                </c:pt>
                <c:pt idx="29">
                  <c:v>167</c:v>
                </c:pt>
                <c:pt idx="30">
                  <c:v>165</c:v>
                </c:pt>
                <c:pt idx="31">
                  <c:v>164</c:v>
                </c:pt>
                <c:pt idx="32">
                  <c:v>163</c:v>
                </c:pt>
                <c:pt idx="33">
                  <c:v>161</c:v>
                </c:pt>
                <c:pt idx="34">
                  <c:v>158</c:v>
                </c:pt>
                <c:pt idx="35">
                  <c:v>154</c:v>
                </c:pt>
                <c:pt idx="36">
                  <c:v>147</c:v>
                </c:pt>
                <c:pt idx="37">
                  <c:v>137</c:v>
                </c:pt>
                <c:pt idx="38">
                  <c:v>177</c:v>
                </c:pt>
                <c:pt idx="39">
                  <c:v>82</c:v>
                </c:pt>
                <c:pt idx="40">
                  <c:v>87</c:v>
                </c:pt>
                <c:pt idx="41">
                  <c:v>107</c:v>
                </c:pt>
                <c:pt idx="42">
                  <c:v>158</c:v>
                </c:pt>
                <c:pt idx="43">
                  <c:v>178</c:v>
                </c:pt>
                <c:pt idx="44">
                  <c:v>160</c:v>
                </c:pt>
                <c:pt idx="45">
                  <c:v>158</c:v>
                </c:pt>
                <c:pt idx="46">
                  <c:v>152</c:v>
                </c:pt>
                <c:pt idx="47">
                  <c:v>93</c:v>
                </c:pt>
                <c:pt idx="48">
                  <c:v>99</c:v>
                </c:pt>
                <c:pt idx="49">
                  <c:v>105</c:v>
                </c:pt>
                <c:pt idx="50">
                  <c:v>99</c:v>
                </c:pt>
                <c:pt idx="51">
                  <c:v>97</c:v>
                </c:pt>
                <c:pt idx="52">
                  <c:v>99</c:v>
                </c:pt>
                <c:pt idx="53">
                  <c:v>155</c:v>
                </c:pt>
                <c:pt idx="54">
                  <c:v>153</c:v>
                </c:pt>
                <c:pt idx="55">
                  <c:v>134</c:v>
                </c:pt>
                <c:pt idx="56">
                  <c:v>115</c:v>
                </c:pt>
                <c:pt idx="57">
                  <c:v>99</c:v>
                </c:pt>
                <c:pt idx="58">
                  <c:v>99</c:v>
                </c:pt>
                <c:pt idx="59">
                  <c:v>171</c:v>
                </c:pt>
                <c:pt idx="60">
                  <c:v>167</c:v>
                </c:pt>
                <c:pt idx="61">
                  <c:v>129</c:v>
                </c:pt>
                <c:pt idx="62">
                  <c:v>166</c:v>
                </c:pt>
                <c:pt idx="63">
                  <c:v>163</c:v>
                </c:pt>
                <c:pt idx="64">
                  <c:v>105</c:v>
                </c:pt>
                <c:pt idx="65">
                  <c:v>110</c:v>
                </c:pt>
                <c:pt idx="66">
                  <c:v>110</c:v>
                </c:pt>
                <c:pt idx="67">
                  <c:v>102</c:v>
                </c:pt>
                <c:pt idx="68">
                  <c:v>267</c:v>
                </c:pt>
                <c:pt idx="69">
                  <c:v>255</c:v>
                </c:pt>
                <c:pt idx="70">
                  <c:v>185</c:v>
                </c:pt>
                <c:pt idx="71">
                  <c:v>177</c:v>
                </c:pt>
                <c:pt idx="72">
                  <c:v>152</c:v>
                </c:pt>
                <c:pt idx="73">
                  <c:v>156</c:v>
                </c:pt>
                <c:pt idx="74">
                  <c:v>158</c:v>
                </c:pt>
                <c:pt idx="75">
                  <c:v>158</c:v>
                </c:pt>
                <c:pt idx="76">
                  <c:v>156</c:v>
                </c:pt>
                <c:pt idx="77">
                  <c:v>154</c:v>
                </c:pt>
                <c:pt idx="78">
                  <c:v>153</c:v>
                </c:pt>
                <c:pt idx="79">
                  <c:v>151</c:v>
                </c:pt>
                <c:pt idx="80">
                  <c:v>155</c:v>
                </c:pt>
                <c:pt idx="81">
                  <c:v>139</c:v>
                </c:pt>
                <c:pt idx="82">
                  <c:v>149</c:v>
                </c:pt>
                <c:pt idx="83">
                  <c:v>152</c:v>
                </c:pt>
                <c:pt idx="84">
                  <c:v>95</c:v>
                </c:pt>
                <c:pt idx="85">
                  <c:v>253</c:v>
                </c:pt>
                <c:pt idx="86">
                  <c:v>225</c:v>
                </c:pt>
                <c:pt idx="87">
                  <c:v>154</c:v>
                </c:pt>
                <c:pt idx="88">
                  <c:v>153</c:v>
                </c:pt>
                <c:pt idx="89">
                  <c:v>155</c:v>
                </c:pt>
                <c:pt idx="90">
                  <c:v>191</c:v>
                </c:pt>
                <c:pt idx="91">
                  <c:v>151</c:v>
                </c:pt>
                <c:pt idx="92">
                  <c:v>144</c:v>
                </c:pt>
                <c:pt idx="93">
                  <c:v>137</c:v>
                </c:pt>
                <c:pt idx="94">
                  <c:v>129</c:v>
                </c:pt>
                <c:pt idx="95">
                  <c:v>78</c:v>
                </c:pt>
                <c:pt idx="96">
                  <c:v>82</c:v>
                </c:pt>
                <c:pt idx="97">
                  <c:v>195</c:v>
                </c:pt>
                <c:pt idx="98">
                  <c:v>198</c:v>
                </c:pt>
                <c:pt idx="99">
                  <c:v>164</c:v>
                </c:pt>
                <c:pt idx="100">
                  <c:v>158</c:v>
                </c:pt>
                <c:pt idx="101">
                  <c:v>153</c:v>
                </c:pt>
                <c:pt idx="102">
                  <c:v>134</c:v>
                </c:pt>
                <c:pt idx="103">
                  <c:v>117</c:v>
                </c:pt>
                <c:pt idx="104">
                  <c:v>149</c:v>
                </c:pt>
                <c:pt idx="105">
                  <c:v>152</c:v>
                </c:pt>
                <c:pt idx="106">
                  <c:v>153</c:v>
                </c:pt>
                <c:pt idx="107">
                  <c:v>153</c:v>
                </c:pt>
                <c:pt idx="108">
                  <c:v>152</c:v>
                </c:pt>
                <c:pt idx="109">
                  <c:v>137</c:v>
                </c:pt>
                <c:pt idx="110">
                  <c:v>163</c:v>
                </c:pt>
                <c:pt idx="111">
                  <c:v>166</c:v>
                </c:pt>
                <c:pt idx="112">
                  <c:v>165</c:v>
                </c:pt>
                <c:pt idx="113">
                  <c:v>161</c:v>
                </c:pt>
                <c:pt idx="114">
                  <c:v>156</c:v>
                </c:pt>
                <c:pt idx="115">
                  <c:v>154</c:v>
                </c:pt>
                <c:pt idx="116">
                  <c:v>153</c:v>
                </c:pt>
                <c:pt idx="117">
                  <c:v>172</c:v>
                </c:pt>
                <c:pt idx="118">
                  <c:v>168</c:v>
                </c:pt>
                <c:pt idx="119">
                  <c:v>165</c:v>
                </c:pt>
                <c:pt idx="120">
                  <c:v>155</c:v>
                </c:pt>
                <c:pt idx="121">
                  <c:v>154</c:v>
                </c:pt>
                <c:pt idx="122">
                  <c:v>89</c:v>
                </c:pt>
                <c:pt idx="123">
                  <c:v>273</c:v>
                </c:pt>
                <c:pt idx="124">
                  <c:v>248</c:v>
                </c:pt>
                <c:pt idx="125">
                  <c:v>158</c:v>
                </c:pt>
                <c:pt idx="126">
                  <c:v>153</c:v>
                </c:pt>
                <c:pt idx="127">
                  <c:v>132</c:v>
                </c:pt>
                <c:pt idx="128">
                  <c:v>194</c:v>
                </c:pt>
                <c:pt idx="129">
                  <c:v>189</c:v>
                </c:pt>
                <c:pt idx="130">
                  <c:v>153</c:v>
                </c:pt>
                <c:pt idx="131">
                  <c:v>154</c:v>
                </c:pt>
                <c:pt idx="132">
                  <c:v>170</c:v>
                </c:pt>
                <c:pt idx="133">
                  <c:v>167</c:v>
                </c:pt>
                <c:pt idx="134">
                  <c:v>173</c:v>
                </c:pt>
                <c:pt idx="135">
                  <c:v>112</c:v>
                </c:pt>
                <c:pt idx="136">
                  <c:v>155</c:v>
                </c:pt>
                <c:pt idx="137">
                  <c:v>156</c:v>
                </c:pt>
                <c:pt idx="138">
                  <c:v>158</c:v>
                </c:pt>
                <c:pt idx="139">
                  <c:v>160</c:v>
                </c:pt>
                <c:pt idx="140">
                  <c:v>158</c:v>
                </c:pt>
                <c:pt idx="141">
                  <c:v>157</c:v>
                </c:pt>
                <c:pt idx="142">
                  <c:v>154</c:v>
                </c:pt>
                <c:pt idx="143">
                  <c:v>99</c:v>
                </c:pt>
                <c:pt idx="144">
                  <c:v>119</c:v>
                </c:pt>
                <c:pt idx="145">
                  <c:v>162</c:v>
                </c:pt>
                <c:pt idx="146">
                  <c:v>164</c:v>
                </c:pt>
                <c:pt idx="147">
                  <c:v>165</c:v>
                </c:pt>
                <c:pt idx="148">
                  <c:v>164</c:v>
                </c:pt>
                <c:pt idx="149">
                  <c:v>170</c:v>
                </c:pt>
                <c:pt idx="150">
                  <c:v>178</c:v>
                </c:pt>
                <c:pt idx="151">
                  <c:v>182</c:v>
                </c:pt>
                <c:pt idx="152">
                  <c:v>177</c:v>
                </c:pt>
                <c:pt idx="153">
                  <c:v>167</c:v>
                </c:pt>
                <c:pt idx="154">
                  <c:v>160</c:v>
                </c:pt>
                <c:pt idx="155">
                  <c:v>153</c:v>
                </c:pt>
                <c:pt idx="156">
                  <c:v>151</c:v>
                </c:pt>
                <c:pt idx="157">
                  <c:v>134</c:v>
                </c:pt>
                <c:pt idx="158">
                  <c:v>117</c:v>
                </c:pt>
                <c:pt idx="159">
                  <c:v>117</c:v>
                </c:pt>
                <c:pt idx="160">
                  <c:v>110</c:v>
                </c:pt>
                <c:pt idx="161">
                  <c:v>122</c:v>
                </c:pt>
                <c:pt idx="162">
                  <c:v>127</c:v>
                </c:pt>
                <c:pt idx="163">
                  <c:v>151</c:v>
                </c:pt>
                <c:pt idx="164">
                  <c:v>151</c:v>
                </c:pt>
                <c:pt idx="165">
                  <c:v>151</c:v>
                </c:pt>
                <c:pt idx="166">
                  <c:v>137</c:v>
                </c:pt>
                <c:pt idx="167">
                  <c:v>152</c:v>
                </c:pt>
                <c:pt idx="168">
                  <c:v>144</c:v>
                </c:pt>
                <c:pt idx="169">
                  <c:v>134</c:v>
                </c:pt>
                <c:pt idx="170">
                  <c:v>185</c:v>
                </c:pt>
                <c:pt idx="171">
                  <c:v>189</c:v>
                </c:pt>
                <c:pt idx="172">
                  <c:v>189</c:v>
                </c:pt>
                <c:pt idx="173">
                  <c:v>154</c:v>
                </c:pt>
                <c:pt idx="174">
                  <c:v>155</c:v>
                </c:pt>
                <c:pt idx="175">
                  <c:v>155</c:v>
                </c:pt>
                <c:pt idx="176">
                  <c:v>149</c:v>
                </c:pt>
                <c:pt idx="177">
                  <c:v>122</c:v>
                </c:pt>
                <c:pt idx="178">
                  <c:v>107</c:v>
                </c:pt>
                <c:pt idx="179">
                  <c:v>99</c:v>
                </c:pt>
              </c:numCache>
            </c:numRef>
          </c:val>
          <c:smooth val="0"/>
        </c:ser>
        <c:dLbls>
          <c:showLegendKey val="0"/>
          <c:showVal val="0"/>
          <c:showCatName val="0"/>
          <c:showSerName val="0"/>
          <c:showPercent val="0"/>
          <c:showBubbleSize val="0"/>
        </c:dLbls>
        <c:smooth val="0"/>
        <c:axId val="514068800"/>
        <c:axId val="514069360"/>
      </c:lineChart>
      <c:catAx>
        <c:axId val="5140688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Time:5:34pm-6:04pm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69360"/>
        <c:crosses val="autoZero"/>
        <c:auto val="1"/>
        <c:lblAlgn val="ctr"/>
        <c:lblOffset val="100"/>
        <c:noMultiLvlLbl val="0"/>
      </c:catAx>
      <c:valAx>
        <c:axId val="5140693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4068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Average PM10 at peak hours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Sheet1!$J$16</c:f>
              <c:strCache>
                <c:ptCount val="1"/>
                <c:pt idx="0">
                  <c:v>bus</c:v>
                </c:pt>
              </c:strCache>
            </c:strRef>
          </c:tx>
          <c:spPr>
            <a:solidFill>
              <a:srgbClr val="FF0000"/>
            </a:solidFill>
            <a:ln>
              <a:noFill/>
            </a:ln>
            <a:effectLst/>
          </c:spPr>
          <c:invertIfNegative val="0"/>
          <c:cat>
            <c:strRef>
              <c:f>Sheet1!$I$17:$I$22</c:f>
              <c:strCache>
                <c:ptCount val="6"/>
                <c:pt idx="0">
                  <c:v>Kality </c:v>
                </c:pt>
                <c:pt idx="1">
                  <c:v>Saris</c:v>
                </c:pt>
                <c:pt idx="2">
                  <c:v>Stadium</c:v>
                </c:pt>
                <c:pt idx="3">
                  <c:v>Mexico</c:v>
                </c:pt>
                <c:pt idx="4">
                  <c:v>Autobus Tera</c:v>
                </c:pt>
                <c:pt idx="5">
                  <c:v>Minilik II square</c:v>
                </c:pt>
              </c:strCache>
            </c:strRef>
          </c:cat>
          <c:val>
            <c:numRef>
              <c:f>Sheet1!$J$17:$J$22</c:f>
              <c:numCache>
                <c:formatCode>General</c:formatCode>
                <c:ptCount val="6"/>
                <c:pt idx="0">
                  <c:v>205.49</c:v>
                </c:pt>
                <c:pt idx="1">
                  <c:v>155.33000000000001</c:v>
                </c:pt>
                <c:pt idx="2">
                  <c:v>257.61</c:v>
                </c:pt>
                <c:pt idx="3">
                  <c:v>159.06</c:v>
                </c:pt>
                <c:pt idx="4">
                  <c:v>200.67</c:v>
                </c:pt>
                <c:pt idx="5">
                  <c:v>174.06</c:v>
                </c:pt>
              </c:numCache>
            </c:numRef>
          </c:val>
        </c:ser>
        <c:ser>
          <c:idx val="1"/>
          <c:order val="1"/>
          <c:tx>
            <c:strRef>
              <c:f>Sheet1!$K$16</c:f>
              <c:strCache>
                <c:ptCount val="1"/>
                <c:pt idx="0">
                  <c:v>LRT</c:v>
                </c:pt>
              </c:strCache>
            </c:strRef>
          </c:tx>
          <c:spPr>
            <a:solidFill>
              <a:srgbClr val="00B050"/>
            </a:solidFill>
            <a:ln>
              <a:noFill/>
            </a:ln>
            <a:effectLst/>
          </c:spPr>
          <c:invertIfNegative val="0"/>
          <c:cat>
            <c:strRef>
              <c:f>Sheet1!$I$17:$I$22</c:f>
              <c:strCache>
                <c:ptCount val="6"/>
                <c:pt idx="0">
                  <c:v>Kality </c:v>
                </c:pt>
                <c:pt idx="1">
                  <c:v>Saris</c:v>
                </c:pt>
                <c:pt idx="2">
                  <c:v>Stadium</c:v>
                </c:pt>
                <c:pt idx="3">
                  <c:v>Mexico</c:v>
                </c:pt>
                <c:pt idx="4">
                  <c:v>Autobus Tera</c:v>
                </c:pt>
                <c:pt idx="5">
                  <c:v>Minilik II square</c:v>
                </c:pt>
              </c:strCache>
            </c:strRef>
          </c:cat>
          <c:val>
            <c:numRef>
              <c:f>Sheet1!$K$17:$K$22</c:f>
              <c:numCache>
                <c:formatCode>General</c:formatCode>
                <c:ptCount val="6"/>
                <c:pt idx="0">
                  <c:v>108.36</c:v>
                </c:pt>
                <c:pt idx="1">
                  <c:v>95.35</c:v>
                </c:pt>
                <c:pt idx="2">
                  <c:v>51.69</c:v>
                </c:pt>
                <c:pt idx="3">
                  <c:v>28.13</c:v>
                </c:pt>
                <c:pt idx="4">
                  <c:v>64.150000000000006</c:v>
                </c:pt>
                <c:pt idx="5">
                  <c:v>329.07</c:v>
                </c:pt>
              </c:numCache>
            </c:numRef>
          </c:val>
        </c:ser>
        <c:ser>
          <c:idx val="2"/>
          <c:order val="2"/>
          <c:tx>
            <c:strRef>
              <c:f>Sheet1!$L$16</c:f>
              <c:strCache>
                <c:ptCount val="1"/>
                <c:pt idx="0">
                  <c:v>taxi</c:v>
                </c:pt>
              </c:strCache>
            </c:strRef>
          </c:tx>
          <c:spPr>
            <a:solidFill>
              <a:srgbClr val="0070C0"/>
            </a:solidFill>
            <a:ln>
              <a:noFill/>
            </a:ln>
            <a:effectLst/>
          </c:spPr>
          <c:invertIfNegative val="0"/>
          <c:cat>
            <c:strRef>
              <c:f>Sheet1!$I$17:$I$22</c:f>
              <c:strCache>
                <c:ptCount val="6"/>
                <c:pt idx="0">
                  <c:v>Kality </c:v>
                </c:pt>
                <c:pt idx="1">
                  <c:v>Saris</c:v>
                </c:pt>
                <c:pt idx="2">
                  <c:v>Stadium</c:v>
                </c:pt>
                <c:pt idx="3">
                  <c:v>Mexico</c:v>
                </c:pt>
                <c:pt idx="4">
                  <c:v>Autobus Tera</c:v>
                </c:pt>
                <c:pt idx="5">
                  <c:v>Minilik II square</c:v>
                </c:pt>
              </c:strCache>
            </c:strRef>
          </c:cat>
          <c:val>
            <c:numRef>
              <c:f>Sheet1!$L$17:$L$22</c:f>
              <c:numCache>
                <c:formatCode>General</c:formatCode>
                <c:ptCount val="6"/>
                <c:pt idx="0">
                  <c:v>111.84</c:v>
                </c:pt>
                <c:pt idx="1">
                  <c:v>148.11000000000001</c:v>
                </c:pt>
                <c:pt idx="2">
                  <c:v>128.13</c:v>
                </c:pt>
                <c:pt idx="3">
                  <c:v>84.79</c:v>
                </c:pt>
                <c:pt idx="4">
                  <c:v>102.22</c:v>
                </c:pt>
                <c:pt idx="5">
                  <c:v>158.66999999999999</c:v>
                </c:pt>
              </c:numCache>
            </c:numRef>
          </c:val>
        </c:ser>
        <c:ser>
          <c:idx val="3"/>
          <c:order val="3"/>
          <c:tx>
            <c:strRef>
              <c:f>Sheet1!$M$16</c:f>
              <c:strCache>
                <c:ptCount val="1"/>
                <c:pt idx="0">
                  <c:v>mixed</c:v>
                </c:pt>
              </c:strCache>
            </c:strRef>
          </c:tx>
          <c:spPr>
            <a:solidFill>
              <a:schemeClr val="accent4"/>
            </a:solidFill>
            <a:ln>
              <a:noFill/>
            </a:ln>
            <a:effectLst/>
          </c:spPr>
          <c:invertIfNegative val="0"/>
          <c:cat>
            <c:strRef>
              <c:f>Sheet1!$I$17:$I$22</c:f>
              <c:strCache>
                <c:ptCount val="6"/>
                <c:pt idx="0">
                  <c:v>Kality </c:v>
                </c:pt>
                <c:pt idx="1">
                  <c:v>Saris</c:v>
                </c:pt>
                <c:pt idx="2">
                  <c:v>Stadium</c:v>
                </c:pt>
                <c:pt idx="3">
                  <c:v>Mexico</c:v>
                </c:pt>
                <c:pt idx="4">
                  <c:v>Autobus Tera</c:v>
                </c:pt>
                <c:pt idx="5">
                  <c:v>Minilik II square</c:v>
                </c:pt>
              </c:strCache>
            </c:strRef>
          </c:cat>
          <c:val>
            <c:numRef>
              <c:f>Sheet1!$M$17:$M$22</c:f>
              <c:numCache>
                <c:formatCode>General</c:formatCode>
                <c:ptCount val="6"/>
                <c:pt idx="0">
                  <c:v>152.87</c:v>
                </c:pt>
                <c:pt idx="1">
                  <c:v>179.88</c:v>
                </c:pt>
                <c:pt idx="2">
                  <c:v>165.29</c:v>
                </c:pt>
                <c:pt idx="3">
                  <c:v>134.38999999999999</c:v>
                </c:pt>
                <c:pt idx="4">
                  <c:v>365.5</c:v>
                </c:pt>
                <c:pt idx="5">
                  <c:v>161.18</c:v>
                </c:pt>
              </c:numCache>
            </c:numRef>
          </c:val>
        </c:ser>
        <c:dLbls>
          <c:showLegendKey val="0"/>
          <c:showVal val="0"/>
          <c:showCatName val="0"/>
          <c:showSerName val="0"/>
          <c:showPercent val="0"/>
          <c:showBubbleSize val="0"/>
        </c:dLbls>
        <c:gapWidth val="150"/>
        <c:axId val="470450672"/>
        <c:axId val="470451232"/>
      </c:barChart>
      <c:catAx>
        <c:axId val="47045067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station</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0451232"/>
        <c:crosses val="autoZero"/>
        <c:auto val="1"/>
        <c:lblAlgn val="ctr"/>
        <c:lblOffset val="100"/>
        <c:noMultiLvlLbl val="0"/>
      </c:catAx>
      <c:valAx>
        <c:axId val="4704512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ea typeface="Tahoma" panose="020B0604030504040204" pitchFamily="34" charset="0"/>
                    <a:cs typeface="Times New Roman" panose="02020603050405020304" pitchFamily="18" charset="0"/>
                  </a:rPr>
                  <a:t>PM10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0450672"/>
        <c:crosses val="autoZero"/>
        <c:crossBetween val="between"/>
        <c:majorUnit val="100"/>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off-peak hour Mexico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Sheet1!$I$1</c:f>
              <c:strCache>
                <c:ptCount val="1"/>
                <c:pt idx="0">
                  <c:v>AQI(US)</c:v>
                </c:pt>
              </c:strCache>
            </c:strRef>
          </c:tx>
          <c:spPr>
            <a:ln w="28575" cap="rnd">
              <a:solidFill>
                <a:schemeClr val="accent1"/>
              </a:solidFill>
              <a:round/>
            </a:ln>
            <a:effectLst/>
          </c:spPr>
          <c:marker>
            <c:symbol val="none"/>
          </c:marker>
          <c:cat>
            <c:numRef>
              <c:f>Sheet1!$G$2:$G$182</c:f>
              <c:numCache>
                <c:formatCode>h:mm:ss</c:formatCode>
                <c:ptCount val="181"/>
                <c:pt idx="0">
                  <c:v>0.6737847222222223</c:v>
                </c:pt>
                <c:pt idx="1">
                  <c:v>0.67390046296296291</c:v>
                </c:pt>
                <c:pt idx="2">
                  <c:v>0.67401620370370363</c:v>
                </c:pt>
                <c:pt idx="3">
                  <c:v>0.67413194444444446</c:v>
                </c:pt>
                <c:pt idx="4">
                  <c:v>0.67424768518518519</c:v>
                </c:pt>
                <c:pt idx="5">
                  <c:v>0.67436342592592602</c:v>
                </c:pt>
                <c:pt idx="6">
                  <c:v>0.67447916666666663</c:v>
                </c:pt>
                <c:pt idx="7">
                  <c:v>0.67459490740740735</c:v>
                </c:pt>
                <c:pt idx="8">
                  <c:v>0.67471064814814818</c:v>
                </c:pt>
                <c:pt idx="9">
                  <c:v>0.67482638888888891</c:v>
                </c:pt>
                <c:pt idx="10">
                  <c:v>0.67494212962962974</c:v>
                </c:pt>
                <c:pt idx="11">
                  <c:v>0.67505787037037035</c:v>
                </c:pt>
                <c:pt idx="12">
                  <c:v>0.67517361111111107</c:v>
                </c:pt>
                <c:pt idx="13">
                  <c:v>0.6752893518518519</c:v>
                </c:pt>
                <c:pt idx="14">
                  <c:v>0.67540509259259263</c:v>
                </c:pt>
                <c:pt idx="15">
                  <c:v>0.67552083333333324</c:v>
                </c:pt>
                <c:pt idx="16">
                  <c:v>0.67563657407407407</c:v>
                </c:pt>
                <c:pt idx="17">
                  <c:v>0.67575231481481479</c:v>
                </c:pt>
                <c:pt idx="18">
                  <c:v>0.67586805555555562</c:v>
                </c:pt>
                <c:pt idx="19">
                  <c:v>0.67598379629629635</c:v>
                </c:pt>
                <c:pt idx="20">
                  <c:v>0.67609953703703696</c:v>
                </c:pt>
                <c:pt idx="21">
                  <c:v>0.67621527777777779</c:v>
                </c:pt>
                <c:pt idx="22">
                  <c:v>0.67633101851851851</c:v>
                </c:pt>
                <c:pt idx="23">
                  <c:v>0.67644675925925923</c:v>
                </c:pt>
                <c:pt idx="24">
                  <c:v>0.67656250000000007</c:v>
                </c:pt>
                <c:pt idx="25">
                  <c:v>0.67667824074074068</c:v>
                </c:pt>
                <c:pt idx="26">
                  <c:v>0.67679398148148151</c:v>
                </c:pt>
                <c:pt idx="27">
                  <c:v>0.67690972222222223</c:v>
                </c:pt>
                <c:pt idx="28">
                  <c:v>0.67702546296296295</c:v>
                </c:pt>
                <c:pt idx="29">
                  <c:v>0.67714120370370379</c:v>
                </c:pt>
                <c:pt idx="30">
                  <c:v>0.6772569444444444</c:v>
                </c:pt>
                <c:pt idx="31">
                  <c:v>0.67737268518518512</c:v>
                </c:pt>
                <c:pt idx="32">
                  <c:v>0.67748842592592595</c:v>
                </c:pt>
                <c:pt idx="33">
                  <c:v>0.67760416666666667</c:v>
                </c:pt>
                <c:pt idx="34">
                  <c:v>0.67771990740740751</c:v>
                </c:pt>
                <c:pt idx="35">
                  <c:v>0.67783564814814812</c:v>
                </c:pt>
                <c:pt idx="36">
                  <c:v>0.67795138888888884</c:v>
                </c:pt>
                <c:pt idx="37">
                  <c:v>0.67806712962962967</c:v>
                </c:pt>
                <c:pt idx="38">
                  <c:v>0.67818287037037039</c:v>
                </c:pt>
                <c:pt idx="39">
                  <c:v>0.67829861111111101</c:v>
                </c:pt>
                <c:pt idx="40">
                  <c:v>0.67841435185185184</c:v>
                </c:pt>
                <c:pt idx="41">
                  <c:v>0.67853009259259256</c:v>
                </c:pt>
                <c:pt idx="42">
                  <c:v>0.67864583333333339</c:v>
                </c:pt>
                <c:pt idx="43">
                  <c:v>0.67876157407407411</c:v>
                </c:pt>
                <c:pt idx="44">
                  <c:v>0.67887731481481473</c:v>
                </c:pt>
                <c:pt idx="45">
                  <c:v>0.67899305555555556</c:v>
                </c:pt>
                <c:pt idx="46">
                  <c:v>0.67910879629629628</c:v>
                </c:pt>
                <c:pt idx="47">
                  <c:v>0.679224537037037</c:v>
                </c:pt>
                <c:pt idx="48">
                  <c:v>0.67934027777777783</c:v>
                </c:pt>
                <c:pt idx="49">
                  <c:v>0.67945601851851845</c:v>
                </c:pt>
                <c:pt idx="50">
                  <c:v>0.67957175925925928</c:v>
                </c:pt>
                <c:pt idx="51">
                  <c:v>0.6796875</c:v>
                </c:pt>
                <c:pt idx="52">
                  <c:v>0.67980324074074072</c:v>
                </c:pt>
                <c:pt idx="53">
                  <c:v>0.67991898148148155</c:v>
                </c:pt>
                <c:pt idx="54">
                  <c:v>0.68003472222222217</c:v>
                </c:pt>
                <c:pt idx="55">
                  <c:v>0.680150462962963</c:v>
                </c:pt>
                <c:pt idx="56">
                  <c:v>0.68026620370370372</c:v>
                </c:pt>
                <c:pt idx="57">
                  <c:v>0.68038194444444444</c:v>
                </c:pt>
                <c:pt idx="58">
                  <c:v>0.68049768518518527</c:v>
                </c:pt>
                <c:pt idx="59">
                  <c:v>0.68061342592592589</c:v>
                </c:pt>
                <c:pt idx="60">
                  <c:v>0.68072916666666661</c:v>
                </c:pt>
                <c:pt idx="61">
                  <c:v>0.68084490740740744</c:v>
                </c:pt>
                <c:pt idx="62">
                  <c:v>0.68096064814814816</c:v>
                </c:pt>
                <c:pt idx="63">
                  <c:v>0.68107638888888899</c:v>
                </c:pt>
                <c:pt idx="64">
                  <c:v>0.68119212962962961</c:v>
                </c:pt>
                <c:pt idx="65">
                  <c:v>0.68130787037037033</c:v>
                </c:pt>
                <c:pt idx="66">
                  <c:v>0.68142361111111116</c:v>
                </c:pt>
                <c:pt idx="67">
                  <c:v>0.68153935185185188</c:v>
                </c:pt>
                <c:pt idx="68">
                  <c:v>0.68165509259259249</c:v>
                </c:pt>
                <c:pt idx="69">
                  <c:v>0.68177083333333333</c:v>
                </c:pt>
                <c:pt idx="70">
                  <c:v>0.68188657407407405</c:v>
                </c:pt>
                <c:pt idx="71">
                  <c:v>0.68200231481481488</c:v>
                </c:pt>
                <c:pt idx="72">
                  <c:v>0.6821180555555556</c:v>
                </c:pt>
                <c:pt idx="73">
                  <c:v>0.68223379629629621</c:v>
                </c:pt>
                <c:pt idx="74">
                  <c:v>0.68234953703703705</c:v>
                </c:pt>
                <c:pt idx="75">
                  <c:v>0.68246527777777777</c:v>
                </c:pt>
                <c:pt idx="76">
                  <c:v>0.68258101851851849</c:v>
                </c:pt>
                <c:pt idx="77">
                  <c:v>0.68269675925925932</c:v>
                </c:pt>
                <c:pt idx="78">
                  <c:v>0.68281249999999993</c:v>
                </c:pt>
                <c:pt idx="79">
                  <c:v>0.68292824074074077</c:v>
                </c:pt>
                <c:pt idx="80">
                  <c:v>0.68304398148148149</c:v>
                </c:pt>
                <c:pt idx="81">
                  <c:v>0.68315972222222221</c:v>
                </c:pt>
                <c:pt idx="82">
                  <c:v>0.68327546296296304</c:v>
                </c:pt>
                <c:pt idx="83">
                  <c:v>0.68339120370370365</c:v>
                </c:pt>
                <c:pt idx="84">
                  <c:v>0.68350694444444438</c:v>
                </c:pt>
                <c:pt idx="85">
                  <c:v>0.68362268518518521</c:v>
                </c:pt>
                <c:pt idx="86">
                  <c:v>0.68373842592592593</c:v>
                </c:pt>
                <c:pt idx="87">
                  <c:v>0.68385416666666676</c:v>
                </c:pt>
                <c:pt idx="88">
                  <c:v>0.68396990740740737</c:v>
                </c:pt>
                <c:pt idx="89">
                  <c:v>0.6840856481481481</c:v>
                </c:pt>
                <c:pt idx="90">
                  <c:v>0.68420138888888893</c:v>
                </c:pt>
                <c:pt idx="91">
                  <c:v>0.68431712962962965</c:v>
                </c:pt>
                <c:pt idx="92">
                  <c:v>0.68443287037037026</c:v>
                </c:pt>
                <c:pt idx="93">
                  <c:v>0.68454861111111109</c:v>
                </c:pt>
                <c:pt idx="94">
                  <c:v>0.68466435185185182</c:v>
                </c:pt>
                <c:pt idx="95">
                  <c:v>0.68478009259259265</c:v>
                </c:pt>
                <c:pt idx="96">
                  <c:v>0.68489583333333337</c:v>
                </c:pt>
                <c:pt idx="97">
                  <c:v>0.68501157407407398</c:v>
                </c:pt>
                <c:pt idx="98">
                  <c:v>0.68512731481481481</c:v>
                </c:pt>
                <c:pt idx="99">
                  <c:v>0.68524305555555554</c:v>
                </c:pt>
                <c:pt idx="100">
                  <c:v>0.68535879629629637</c:v>
                </c:pt>
                <c:pt idx="101">
                  <c:v>0.68547453703703709</c:v>
                </c:pt>
                <c:pt idx="102">
                  <c:v>0.6855902777777777</c:v>
                </c:pt>
                <c:pt idx="103">
                  <c:v>0.68570601851851853</c:v>
                </c:pt>
                <c:pt idx="104">
                  <c:v>0.68582175925925926</c:v>
                </c:pt>
                <c:pt idx="105">
                  <c:v>0.68593749999999998</c:v>
                </c:pt>
                <c:pt idx="106">
                  <c:v>0.68605324074074081</c:v>
                </c:pt>
                <c:pt idx="107">
                  <c:v>0.68616898148148142</c:v>
                </c:pt>
                <c:pt idx="108">
                  <c:v>0.68628472222222225</c:v>
                </c:pt>
                <c:pt idx="109">
                  <c:v>0.68640046296296298</c:v>
                </c:pt>
                <c:pt idx="110">
                  <c:v>0.6865162037037037</c:v>
                </c:pt>
                <c:pt idx="111">
                  <c:v>0.68663194444444453</c:v>
                </c:pt>
                <c:pt idx="112">
                  <c:v>0.68674768518518514</c:v>
                </c:pt>
                <c:pt idx="113">
                  <c:v>0.68686342592592586</c:v>
                </c:pt>
                <c:pt idx="114">
                  <c:v>0.6869791666666667</c:v>
                </c:pt>
                <c:pt idx="115">
                  <c:v>0.68709490740740742</c:v>
                </c:pt>
                <c:pt idx="116">
                  <c:v>0.68721064814814825</c:v>
                </c:pt>
                <c:pt idx="117">
                  <c:v>0.68732638888888886</c:v>
                </c:pt>
                <c:pt idx="118">
                  <c:v>0.68744212962962958</c:v>
                </c:pt>
                <c:pt idx="119">
                  <c:v>0.68755787037037042</c:v>
                </c:pt>
                <c:pt idx="120">
                  <c:v>0.68767361111111114</c:v>
                </c:pt>
                <c:pt idx="121">
                  <c:v>0.68778935185185175</c:v>
                </c:pt>
                <c:pt idx="122">
                  <c:v>0.68790509259259258</c:v>
                </c:pt>
                <c:pt idx="123">
                  <c:v>0.6880208333333333</c:v>
                </c:pt>
                <c:pt idx="124">
                  <c:v>0.68813657407407414</c:v>
                </c:pt>
                <c:pt idx="125">
                  <c:v>0.68825231481481486</c:v>
                </c:pt>
                <c:pt idx="126">
                  <c:v>0.68836805555555547</c:v>
                </c:pt>
                <c:pt idx="127">
                  <c:v>0.6884837962962963</c:v>
                </c:pt>
                <c:pt idx="128">
                  <c:v>0.68859953703703702</c:v>
                </c:pt>
                <c:pt idx="129">
                  <c:v>0.68871527777777775</c:v>
                </c:pt>
                <c:pt idx="130">
                  <c:v>0.68883101851851858</c:v>
                </c:pt>
                <c:pt idx="131">
                  <c:v>0.68894675925925919</c:v>
                </c:pt>
                <c:pt idx="132">
                  <c:v>0.68906250000000002</c:v>
                </c:pt>
                <c:pt idx="133">
                  <c:v>0.68917824074074074</c:v>
                </c:pt>
                <c:pt idx="134">
                  <c:v>0.68929398148148147</c:v>
                </c:pt>
                <c:pt idx="135">
                  <c:v>0.6894097222222223</c:v>
                </c:pt>
                <c:pt idx="136">
                  <c:v>0.68952546296296291</c:v>
                </c:pt>
                <c:pt idx="137">
                  <c:v>0.68964120370370363</c:v>
                </c:pt>
                <c:pt idx="138">
                  <c:v>0.68975694444444446</c:v>
                </c:pt>
                <c:pt idx="139">
                  <c:v>0.68987268518518519</c:v>
                </c:pt>
                <c:pt idx="140">
                  <c:v>0.68998842592592602</c:v>
                </c:pt>
                <c:pt idx="141">
                  <c:v>0.69010416666666663</c:v>
                </c:pt>
                <c:pt idx="142">
                  <c:v>0.69021990740740735</c:v>
                </c:pt>
                <c:pt idx="143">
                  <c:v>0.69033564814814818</c:v>
                </c:pt>
                <c:pt idx="144">
                  <c:v>0.69045138888888891</c:v>
                </c:pt>
                <c:pt idx="145">
                  <c:v>0.69056712962962974</c:v>
                </c:pt>
                <c:pt idx="146">
                  <c:v>0.69068287037037035</c:v>
                </c:pt>
                <c:pt idx="147">
                  <c:v>0.69079861111111107</c:v>
                </c:pt>
                <c:pt idx="148">
                  <c:v>0.6909143518518519</c:v>
                </c:pt>
                <c:pt idx="149">
                  <c:v>0.69103009259259263</c:v>
                </c:pt>
                <c:pt idx="150">
                  <c:v>0.69114583333333324</c:v>
                </c:pt>
                <c:pt idx="151">
                  <c:v>0.69126157407407407</c:v>
                </c:pt>
                <c:pt idx="152">
                  <c:v>0.69137731481481479</c:v>
                </c:pt>
                <c:pt idx="153">
                  <c:v>0.69149305555555562</c:v>
                </c:pt>
                <c:pt idx="154">
                  <c:v>0.69160879629629635</c:v>
                </c:pt>
                <c:pt idx="155">
                  <c:v>0.69172453703703696</c:v>
                </c:pt>
                <c:pt idx="156">
                  <c:v>0.69184027777777779</c:v>
                </c:pt>
                <c:pt idx="157">
                  <c:v>0.69195601851851851</c:v>
                </c:pt>
                <c:pt idx="158">
                  <c:v>0.69207175925925923</c:v>
                </c:pt>
                <c:pt idx="159">
                  <c:v>0.69218750000000007</c:v>
                </c:pt>
                <c:pt idx="160">
                  <c:v>0.69230324074074068</c:v>
                </c:pt>
                <c:pt idx="161">
                  <c:v>0.69241898148148151</c:v>
                </c:pt>
                <c:pt idx="162">
                  <c:v>0.69253472222222223</c:v>
                </c:pt>
                <c:pt idx="163">
                  <c:v>0.69265046296296295</c:v>
                </c:pt>
                <c:pt idx="164">
                  <c:v>0.69276620370370379</c:v>
                </c:pt>
                <c:pt idx="165">
                  <c:v>0.6928819444444444</c:v>
                </c:pt>
                <c:pt idx="166">
                  <c:v>0.69299768518518512</c:v>
                </c:pt>
                <c:pt idx="167">
                  <c:v>0.69311342592592595</c:v>
                </c:pt>
                <c:pt idx="168">
                  <c:v>0.69322916666666667</c:v>
                </c:pt>
                <c:pt idx="169">
                  <c:v>0.69334490740740751</c:v>
                </c:pt>
                <c:pt idx="170">
                  <c:v>0.69346064814814812</c:v>
                </c:pt>
                <c:pt idx="171">
                  <c:v>0.69357638888888884</c:v>
                </c:pt>
                <c:pt idx="172">
                  <c:v>0.69369212962962967</c:v>
                </c:pt>
                <c:pt idx="173">
                  <c:v>0.69380787037037039</c:v>
                </c:pt>
                <c:pt idx="174">
                  <c:v>0.69392361111111101</c:v>
                </c:pt>
                <c:pt idx="175">
                  <c:v>0.69403935185185184</c:v>
                </c:pt>
                <c:pt idx="176">
                  <c:v>0.69415509259259256</c:v>
                </c:pt>
                <c:pt idx="177">
                  <c:v>0.69427083333333339</c:v>
                </c:pt>
                <c:pt idx="178">
                  <c:v>0.69438657407407411</c:v>
                </c:pt>
                <c:pt idx="179">
                  <c:v>0.69450231481481473</c:v>
                </c:pt>
              </c:numCache>
            </c:numRef>
          </c:cat>
          <c:val>
            <c:numRef>
              <c:f>Sheet1!$I$2:$I$182</c:f>
              <c:numCache>
                <c:formatCode>General</c:formatCode>
                <c:ptCount val="181"/>
                <c:pt idx="0">
                  <c:v>46</c:v>
                </c:pt>
                <c:pt idx="1">
                  <c:v>61</c:v>
                </c:pt>
                <c:pt idx="2">
                  <c:v>173</c:v>
                </c:pt>
                <c:pt idx="3">
                  <c:v>173</c:v>
                </c:pt>
                <c:pt idx="4">
                  <c:v>166</c:v>
                </c:pt>
                <c:pt idx="5">
                  <c:v>162</c:v>
                </c:pt>
                <c:pt idx="6">
                  <c:v>105</c:v>
                </c:pt>
                <c:pt idx="7">
                  <c:v>91</c:v>
                </c:pt>
                <c:pt idx="8">
                  <c:v>117</c:v>
                </c:pt>
                <c:pt idx="9">
                  <c:v>102</c:v>
                </c:pt>
                <c:pt idx="10">
                  <c:v>55</c:v>
                </c:pt>
                <c:pt idx="11">
                  <c:v>53</c:v>
                </c:pt>
                <c:pt idx="12">
                  <c:v>154</c:v>
                </c:pt>
                <c:pt idx="13">
                  <c:v>57</c:v>
                </c:pt>
                <c:pt idx="14">
                  <c:v>53</c:v>
                </c:pt>
                <c:pt idx="15">
                  <c:v>117</c:v>
                </c:pt>
                <c:pt idx="16">
                  <c:v>115</c:v>
                </c:pt>
                <c:pt idx="17">
                  <c:v>59</c:v>
                </c:pt>
                <c:pt idx="18">
                  <c:v>61</c:v>
                </c:pt>
                <c:pt idx="19">
                  <c:v>152</c:v>
                </c:pt>
                <c:pt idx="20">
                  <c:v>154</c:v>
                </c:pt>
                <c:pt idx="21">
                  <c:v>142</c:v>
                </c:pt>
                <c:pt idx="22">
                  <c:v>185</c:v>
                </c:pt>
                <c:pt idx="23">
                  <c:v>178</c:v>
                </c:pt>
                <c:pt idx="24">
                  <c:v>187</c:v>
                </c:pt>
                <c:pt idx="25">
                  <c:v>187</c:v>
                </c:pt>
                <c:pt idx="26">
                  <c:v>161</c:v>
                </c:pt>
                <c:pt idx="27">
                  <c:v>80</c:v>
                </c:pt>
                <c:pt idx="28">
                  <c:v>82</c:v>
                </c:pt>
                <c:pt idx="29">
                  <c:v>82</c:v>
                </c:pt>
                <c:pt idx="30">
                  <c:v>87</c:v>
                </c:pt>
                <c:pt idx="31">
                  <c:v>97</c:v>
                </c:pt>
                <c:pt idx="32">
                  <c:v>174</c:v>
                </c:pt>
                <c:pt idx="33">
                  <c:v>167</c:v>
                </c:pt>
                <c:pt idx="34">
                  <c:v>161</c:v>
                </c:pt>
                <c:pt idx="35">
                  <c:v>42</c:v>
                </c:pt>
                <c:pt idx="36">
                  <c:v>107</c:v>
                </c:pt>
                <c:pt idx="37">
                  <c:v>124</c:v>
                </c:pt>
                <c:pt idx="38">
                  <c:v>179</c:v>
                </c:pt>
                <c:pt idx="39">
                  <c:v>38</c:v>
                </c:pt>
                <c:pt idx="40">
                  <c:v>156</c:v>
                </c:pt>
                <c:pt idx="41">
                  <c:v>153</c:v>
                </c:pt>
                <c:pt idx="42">
                  <c:v>152</c:v>
                </c:pt>
                <c:pt idx="43">
                  <c:v>59</c:v>
                </c:pt>
                <c:pt idx="44">
                  <c:v>156</c:v>
                </c:pt>
                <c:pt idx="45">
                  <c:v>155</c:v>
                </c:pt>
                <c:pt idx="46">
                  <c:v>157</c:v>
                </c:pt>
                <c:pt idx="47">
                  <c:v>129</c:v>
                </c:pt>
                <c:pt idx="48">
                  <c:v>110</c:v>
                </c:pt>
                <c:pt idx="49">
                  <c:v>137</c:v>
                </c:pt>
                <c:pt idx="50">
                  <c:v>53</c:v>
                </c:pt>
                <c:pt idx="51">
                  <c:v>304</c:v>
                </c:pt>
                <c:pt idx="52">
                  <c:v>152</c:v>
                </c:pt>
                <c:pt idx="53">
                  <c:v>87</c:v>
                </c:pt>
                <c:pt idx="54">
                  <c:v>84</c:v>
                </c:pt>
                <c:pt idx="55">
                  <c:v>80</c:v>
                </c:pt>
                <c:pt idx="56">
                  <c:v>158</c:v>
                </c:pt>
                <c:pt idx="57">
                  <c:v>38</c:v>
                </c:pt>
                <c:pt idx="58">
                  <c:v>38</c:v>
                </c:pt>
                <c:pt idx="59">
                  <c:v>38</c:v>
                </c:pt>
                <c:pt idx="60">
                  <c:v>50</c:v>
                </c:pt>
                <c:pt idx="61">
                  <c:v>50</c:v>
                </c:pt>
                <c:pt idx="62">
                  <c:v>53</c:v>
                </c:pt>
                <c:pt idx="63">
                  <c:v>42</c:v>
                </c:pt>
                <c:pt idx="64">
                  <c:v>46</c:v>
                </c:pt>
                <c:pt idx="65">
                  <c:v>55</c:v>
                </c:pt>
                <c:pt idx="66">
                  <c:v>59</c:v>
                </c:pt>
                <c:pt idx="67">
                  <c:v>57</c:v>
                </c:pt>
                <c:pt idx="68">
                  <c:v>50</c:v>
                </c:pt>
                <c:pt idx="69">
                  <c:v>59</c:v>
                </c:pt>
                <c:pt idx="70">
                  <c:v>59</c:v>
                </c:pt>
                <c:pt idx="71">
                  <c:v>68</c:v>
                </c:pt>
                <c:pt idx="72">
                  <c:v>66</c:v>
                </c:pt>
                <c:pt idx="73">
                  <c:v>80</c:v>
                </c:pt>
                <c:pt idx="74">
                  <c:v>117</c:v>
                </c:pt>
                <c:pt idx="75">
                  <c:v>38</c:v>
                </c:pt>
                <c:pt idx="76">
                  <c:v>78</c:v>
                </c:pt>
                <c:pt idx="77">
                  <c:v>42</c:v>
                </c:pt>
                <c:pt idx="78">
                  <c:v>50</c:v>
                </c:pt>
                <c:pt idx="79">
                  <c:v>50</c:v>
                </c:pt>
                <c:pt idx="80">
                  <c:v>59</c:v>
                </c:pt>
                <c:pt idx="81">
                  <c:v>57</c:v>
                </c:pt>
                <c:pt idx="82">
                  <c:v>63</c:v>
                </c:pt>
                <c:pt idx="83">
                  <c:v>53</c:v>
                </c:pt>
                <c:pt idx="84">
                  <c:v>50</c:v>
                </c:pt>
                <c:pt idx="85">
                  <c:v>50</c:v>
                </c:pt>
                <c:pt idx="86">
                  <c:v>59</c:v>
                </c:pt>
                <c:pt idx="87">
                  <c:v>70</c:v>
                </c:pt>
                <c:pt idx="88">
                  <c:v>91</c:v>
                </c:pt>
                <c:pt idx="89">
                  <c:v>95</c:v>
                </c:pt>
                <c:pt idx="90">
                  <c:v>97</c:v>
                </c:pt>
                <c:pt idx="91">
                  <c:v>74</c:v>
                </c:pt>
                <c:pt idx="92">
                  <c:v>72</c:v>
                </c:pt>
                <c:pt idx="93">
                  <c:v>68</c:v>
                </c:pt>
                <c:pt idx="94">
                  <c:v>72</c:v>
                </c:pt>
                <c:pt idx="95">
                  <c:v>76</c:v>
                </c:pt>
                <c:pt idx="96">
                  <c:v>78</c:v>
                </c:pt>
                <c:pt idx="97">
                  <c:v>70</c:v>
                </c:pt>
                <c:pt idx="98">
                  <c:v>61</c:v>
                </c:pt>
                <c:pt idx="99">
                  <c:v>53</c:v>
                </c:pt>
                <c:pt idx="100">
                  <c:v>95</c:v>
                </c:pt>
                <c:pt idx="101">
                  <c:v>157</c:v>
                </c:pt>
                <c:pt idx="102">
                  <c:v>74</c:v>
                </c:pt>
                <c:pt idx="103">
                  <c:v>74</c:v>
                </c:pt>
                <c:pt idx="104">
                  <c:v>68</c:v>
                </c:pt>
                <c:pt idx="105">
                  <c:v>66</c:v>
                </c:pt>
                <c:pt idx="106">
                  <c:v>63</c:v>
                </c:pt>
                <c:pt idx="107">
                  <c:v>66</c:v>
                </c:pt>
                <c:pt idx="108">
                  <c:v>57</c:v>
                </c:pt>
                <c:pt idx="109">
                  <c:v>46</c:v>
                </c:pt>
                <c:pt idx="110">
                  <c:v>70</c:v>
                </c:pt>
                <c:pt idx="111">
                  <c:v>99</c:v>
                </c:pt>
                <c:pt idx="112">
                  <c:v>110</c:v>
                </c:pt>
                <c:pt idx="113">
                  <c:v>61</c:v>
                </c:pt>
                <c:pt idx="114">
                  <c:v>63</c:v>
                </c:pt>
                <c:pt idx="115">
                  <c:v>61</c:v>
                </c:pt>
                <c:pt idx="116">
                  <c:v>57</c:v>
                </c:pt>
                <c:pt idx="117">
                  <c:v>53</c:v>
                </c:pt>
                <c:pt idx="118">
                  <c:v>53</c:v>
                </c:pt>
                <c:pt idx="119">
                  <c:v>53</c:v>
                </c:pt>
                <c:pt idx="120">
                  <c:v>74</c:v>
                </c:pt>
                <c:pt idx="121">
                  <c:v>160</c:v>
                </c:pt>
                <c:pt idx="122">
                  <c:v>156</c:v>
                </c:pt>
                <c:pt idx="123">
                  <c:v>153</c:v>
                </c:pt>
                <c:pt idx="124">
                  <c:v>55</c:v>
                </c:pt>
                <c:pt idx="125">
                  <c:v>175</c:v>
                </c:pt>
                <c:pt idx="126">
                  <c:v>186</c:v>
                </c:pt>
                <c:pt idx="127">
                  <c:v>184</c:v>
                </c:pt>
                <c:pt idx="128">
                  <c:v>149</c:v>
                </c:pt>
                <c:pt idx="129">
                  <c:v>134</c:v>
                </c:pt>
                <c:pt idx="130">
                  <c:v>59</c:v>
                </c:pt>
                <c:pt idx="131">
                  <c:v>91</c:v>
                </c:pt>
                <c:pt idx="132">
                  <c:v>224</c:v>
                </c:pt>
                <c:pt idx="133">
                  <c:v>122</c:v>
                </c:pt>
                <c:pt idx="134">
                  <c:v>68</c:v>
                </c:pt>
                <c:pt idx="135">
                  <c:v>72</c:v>
                </c:pt>
                <c:pt idx="136">
                  <c:v>68</c:v>
                </c:pt>
                <c:pt idx="137">
                  <c:v>70</c:v>
                </c:pt>
                <c:pt idx="138">
                  <c:v>63</c:v>
                </c:pt>
                <c:pt idx="139">
                  <c:v>66</c:v>
                </c:pt>
                <c:pt idx="140">
                  <c:v>61</c:v>
                </c:pt>
                <c:pt idx="141">
                  <c:v>110</c:v>
                </c:pt>
                <c:pt idx="142">
                  <c:v>33</c:v>
                </c:pt>
                <c:pt idx="143">
                  <c:v>38</c:v>
                </c:pt>
                <c:pt idx="144">
                  <c:v>57</c:v>
                </c:pt>
                <c:pt idx="145">
                  <c:v>68</c:v>
                </c:pt>
                <c:pt idx="146">
                  <c:v>66</c:v>
                </c:pt>
                <c:pt idx="147">
                  <c:v>68</c:v>
                </c:pt>
                <c:pt idx="148">
                  <c:v>68</c:v>
                </c:pt>
                <c:pt idx="149">
                  <c:v>68</c:v>
                </c:pt>
                <c:pt idx="150">
                  <c:v>66</c:v>
                </c:pt>
                <c:pt idx="151">
                  <c:v>59</c:v>
                </c:pt>
                <c:pt idx="152">
                  <c:v>74</c:v>
                </c:pt>
                <c:pt idx="153">
                  <c:v>70</c:v>
                </c:pt>
                <c:pt idx="154">
                  <c:v>80</c:v>
                </c:pt>
                <c:pt idx="155">
                  <c:v>66</c:v>
                </c:pt>
                <c:pt idx="156">
                  <c:v>61</c:v>
                </c:pt>
                <c:pt idx="157">
                  <c:v>63</c:v>
                </c:pt>
                <c:pt idx="158">
                  <c:v>68</c:v>
                </c:pt>
                <c:pt idx="159">
                  <c:v>57</c:v>
                </c:pt>
                <c:pt idx="160">
                  <c:v>59</c:v>
                </c:pt>
                <c:pt idx="161">
                  <c:v>82</c:v>
                </c:pt>
                <c:pt idx="162">
                  <c:v>84</c:v>
                </c:pt>
                <c:pt idx="163">
                  <c:v>110</c:v>
                </c:pt>
                <c:pt idx="164">
                  <c:v>157</c:v>
                </c:pt>
                <c:pt idx="165">
                  <c:v>161</c:v>
                </c:pt>
                <c:pt idx="166">
                  <c:v>160</c:v>
                </c:pt>
                <c:pt idx="167">
                  <c:v>161</c:v>
                </c:pt>
                <c:pt idx="168">
                  <c:v>134</c:v>
                </c:pt>
                <c:pt idx="169">
                  <c:v>158</c:v>
                </c:pt>
                <c:pt idx="170">
                  <c:v>174</c:v>
                </c:pt>
                <c:pt idx="171">
                  <c:v>161</c:v>
                </c:pt>
                <c:pt idx="172">
                  <c:v>155</c:v>
                </c:pt>
                <c:pt idx="173">
                  <c:v>147</c:v>
                </c:pt>
                <c:pt idx="174">
                  <c:v>70</c:v>
                </c:pt>
                <c:pt idx="175">
                  <c:v>154</c:v>
                </c:pt>
                <c:pt idx="176">
                  <c:v>53</c:v>
                </c:pt>
                <c:pt idx="177">
                  <c:v>158</c:v>
                </c:pt>
                <c:pt idx="178">
                  <c:v>154</c:v>
                </c:pt>
                <c:pt idx="179">
                  <c:v>189</c:v>
                </c:pt>
              </c:numCache>
            </c:numRef>
          </c:val>
          <c:smooth val="0"/>
        </c:ser>
        <c:dLbls>
          <c:showLegendKey val="0"/>
          <c:showVal val="0"/>
          <c:showCatName val="0"/>
          <c:showSerName val="0"/>
          <c:showPercent val="0"/>
          <c:showBubbleSize val="0"/>
        </c:dLbls>
        <c:smooth val="0"/>
        <c:axId val="483115280"/>
        <c:axId val="483115840"/>
      </c:lineChart>
      <c:catAx>
        <c:axId val="4831152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Time:4:10pm-4:40pm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15840"/>
        <c:crosses val="autoZero"/>
        <c:auto val="1"/>
        <c:lblAlgn val="ctr"/>
        <c:lblOffset val="100"/>
        <c:noMultiLvlLbl val="0"/>
      </c:catAx>
      <c:valAx>
        <c:axId val="483115840"/>
        <c:scaling>
          <c:orientation val="minMax"/>
          <c:max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15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Mexico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Sheet1!$E$1</c:f>
              <c:strCache>
                <c:ptCount val="1"/>
                <c:pt idx="0">
                  <c:v>CO2(ppm)</c:v>
                </c:pt>
              </c:strCache>
            </c:strRef>
          </c:tx>
          <c:spPr>
            <a:ln w="28575" cap="rnd">
              <a:solidFill>
                <a:schemeClr val="accent1"/>
              </a:solidFill>
              <a:round/>
            </a:ln>
            <a:effectLst/>
          </c:spPr>
          <c:marker>
            <c:symbol val="none"/>
          </c:marker>
          <c:cat>
            <c:numRef>
              <c:f>Sheet1!$A$2:$A$182</c:f>
              <c:numCache>
                <c:formatCode>h:mm:ss</c:formatCode>
                <c:ptCount val="181"/>
                <c:pt idx="0">
                  <c:v>0.73209490740740746</c:v>
                </c:pt>
                <c:pt idx="1">
                  <c:v>0.73221064814814818</c:v>
                </c:pt>
                <c:pt idx="2">
                  <c:v>0.73232638888888879</c:v>
                </c:pt>
                <c:pt idx="3">
                  <c:v>0.73244212962962962</c:v>
                </c:pt>
                <c:pt idx="4">
                  <c:v>0.73255787037037035</c:v>
                </c:pt>
                <c:pt idx="5">
                  <c:v>0.73267361111111118</c:v>
                </c:pt>
                <c:pt idx="6">
                  <c:v>0.7327893518518519</c:v>
                </c:pt>
                <c:pt idx="7">
                  <c:v>0.73290509259259251</c:v>
                </c:pt>
                <c:pt idx="8">
                  <c:v>0.73302083333333334</c:v>
                </c:pt>
                <c:pt idx="9">
                  <c:v>0.73313657407407407</c:v>
                </c:pt>
                <c:pt idx="10">
                  <c:v>0.73325231481481479</c:v>
                </c:pt>
                <c:pt idx="11">
                  <c:v>0.73336805555555562</c:v>
                </c:pt>
                <c:pt idx="12">
                  <c:v>0.73348379629629623</c:v>
                </c:pt>
                <c:pt idx="13">
                  <c:v>0.73359953703703706</c:v>
                </c:pt>
                <c:pt idx="14">
                  <c:v>0.73371527777777779</c:v>
                </c:pt>
                <c:pt idx="15">
                  <c:v>0.73383101851851851</c:v>
                </c:pt>
                <c:pt idx="16">
                  <c:v>0.73394675925925934</c:v>
                </c:pt>
                <c:pt idx="17">
                  <c:v>0.73406249999999995</c:v>
                </c:pt>
                <c:pt idx="18">
                  <c:v>0.73417824074074067</c:v>
                </c:pt>
                <c:pt idx="19">
                  <c:v>0.73429398148148151</c:v>
                </c:pt>
                <c:pt idx="20">
                  <c:v>0.73440972222222223</c:v>
                </c:pt>
                <c:pt idx="21">
                  <c:v>0.73452546296296306</c:v>
                </c:pt>
                <c:pt idx="22">
                  <c:v>0.73464120370370367</c:v>
                </c:pt>
                <c:pt idx="23">
                  <c:v>0.73475694444444439</c:v>
                </c:pt>
                <c:pt idx="24">
                  <c:v>0.73487268518518523</c:v>
                </c:pt>
                <c:pt idx="25">
                  <c:v>0.73498842592592595</c:v>
                </c:pt>
                <c:pt idx="26">
                  <c:v>0.73510416666666656</c:v>
                </c:pt>
                <c:pt idx="27">
                  <c:v>0.73521990740740739</c:v>
                </c:pt>
                <c:pt idx="28">
                  <c:v>0.73533564814814811</c:v>
                </c:pt>
                <c:pt idx="29">
                  <c:v>0.73545138888888895</c:v>
                </c:pt>
                <c:pt idx="30">
                  <c:v>0.73556712962962967</c:v>
                </c:pt>
                <c:pt idx="31">
                  <c:v>0.73568287037037028</c:v>
                </c:pt>
                <c:pt idx="32">
                  <c:v>0.73579861111111111</c:v>
                </c:pt>
                <c:pt idx="33">
                  <c:v>0.73591435185185183</c:v>
                </c:pt>
                <c:pt idx="34">
                  <c:v>0.73603009259259267</c:v>
                </c:pt>
                <c:pt idx="35">
                  <c:v>0.73614583333333339</c:v>
                </c:pt>
                <c:pt idx="36">
                  <c:v>0.736261574074074</c:v>
                </c:pt>
                <c:pt idx="37">
                  <c:v>0.73637731481481483</c:v>
                </c:pt>
                <c:pt idx="38">
                  <c:v>0.73649305555555555</c:v>
                </c:pt>
                <c:pt idx="39">
                  <c:v>0.73660879629629628</c:v>
                </c:pt>
                <c:pt idx="40">
                  <c:v>0.73672453703703711</c:v>
                </c:pt>
                <c:pt idx="41">
                  <c:v>0.73684027777777772</c:v>
                </c:pt>
                <c:pt idx="42">
                  <c:v>0.73695601851851855</c:v>
                </c:pt>
                <c:pt idx="43">
                  <c:v>0.73707175925925927</c:v>
                </c:pt>
                <c:pt idx="44">
                  <c:v>0.7371875</c:v>
                </c:pt>
                <c:pt idx="45">
                  <c:v>0.73730324074074083</c:v>
                </c:pt>
                <c:pt idx="46">
                  <c:v>0.73741898148148144</c:v>
                </c:pt>
                <c:pt idx="47">
                  <c:v>0.73753472222222216</c:v>
                </c:pt>
                <c:pt idx="48">
                  <c:v>0.73765046296296299</c:v>
                </c:pt>
                <c:pt idx="49">
                  <c:v>0.73776620370370372</c:v>
                </c:pt>
                <c:pt idx="50">
                  <c:v>0.73788194444444455</c:v>
                </c:pt>
                <c:pt idx="51">
                  <c:v>0.73799768518518516</c:v>
                </c:pt>
                <c:pt idx="52">
                  <c:v>0.73811342592592588</c:v>
                </c:pt>
                <c:pt idx="53">
                  <c:v>0.73822916666666671</c:v>
                </c:pt>
                <c:pt idx="54">
                  <c:v>0.73834490740740744</c:v>
                </c:pt>
                <c:pt idx="55">
                  <c:v>0.73846064814814805</c:v>
                </c:pt>
                <c:pt idx="56">
                  <c:v>0.73857638888888888</c:v>
                </c:pt>
                <c:pt idx="57">
                  <c:v>0.7386921296296296</c:v>
                </c:pt>
                <c:pt idx="58">
                  <c:v>0.73880787037037043</c:v>
                </c:pt>
                <c:pt idx="59">
                  <c:v>0.73892361111111116</c:v>
                </c:pt>
                <c:pt idx="60">
                  <c:v>0.73903935185185177</c:v>
                </c:pt>
                <c:pt idx="61">
                  <c:v>0.7391550925925926</c:v>
                </c:pt>
                <c:pt idx="62">
                  <c:v>0.73927083333333332</c:v>
                </c:pt>
                <c:pt idx="63">
                  <c:v>0.73938657407407404</c:v>
                </c:pt>
                <c:pt idx="64">
                  <c:v>0.73950231481481488</c:v>
                </c:pt>
                <c:pt idx="65">
                  <c:v>0.73961805555555549</c:v>
                </c:pt>
                <c:pt idx="66">
                  <c:v>0.73973379629629632</c:v>
                </c:pt>
                <c:pt idx="67">
                  <c:v>0.73984953703703704</c:v>
                </c:pt>
                <c:pt idx="68">
                  <c:v>0.73996527777777776</c:v>
                </c:pt>
                <c:pt idx="69">
                  <c:v>0.7400810185185186</c:v>
                </c:pt>
                <c:pt idx="70">
                  <c:v>0.74019675925925921</c:v>
                </c:pt>
                <c:pt idx="71">
                  <c:v>0.74031249999999993</c:v>
                </c:pt>
                <c:pt idx="72">
                  <c:v>0.74042824074074076</c:v>
                </c:pt>
                <c:pt idx="73">
                  <c:v>0.74054398148148148</c:v>
                </c:pt>
                <c:pt idx="74">
                  <c:v>0.74065972222222232</c:v>
                </c:pt>
                <c:pt idx="75">
                  <c:v>0.74077546296296293</c:v>
                </c:pt>
                <c:pt idx="76">
                  <c:v>0.74089120370370365</c:v>
                </c:pt>
                <c:pt idx="77">
                  <c:v>0.74100694444444448</c:v>
                </c:pt>
                <c:pt idx="78">
                  <c:v>0.7411226851851852</c:v>
                </c:pt>
                <c:pt idx="79">
                  <c:v>0.74123842592592604</c:v>
                </c:pt>
                <c:pt idx="80">
                  <c:v>0.74135416666666665</c:v>
                </c:pt>
                <c:pt idx="81">
                  <c:v>0.74146990740740737</c:v>
                </c:pt>
                <c:pt idx="82">
                  <c:v>0.7415856481481482</c:v>
                </c:pt>
                <c:pt idx="83">
                  <c:v>0.74170138888888892</c:v>
                </c:pt>
                <c:pt idx="84">
                  <c:v>0.74181712962962953</c:v>
                </c:pt>
                <c:pt idx="85">
                  <c:v>0.74193287037037037</c:v>
                </c:pt>
                <c:pt idx="86">
                  <c:v>0.74204861111111109</c:v>
                </c:pt>
                <c:pt idx="87">
                  <c:v>0.74216435185185192</c:v>
                </c:pt>
                <c:pt idx="88">
                  <c:v>0.74228009259259264</c:v>
                </c:pt>
                <c:pt idx="89">
                  <c:v>0.74239583333333325</c:v>
                </c:pt>
                <c:pt idx="90">
                  <c:v>0.74251157407407409</c:v>
                </c:pt>
                <c:pt idx="91">
                  <c:v>0.74262731481481481</c:v>
                </c:pt>
                <c:pt idx="92">
                  <c:v>0.74274305555555553</c:v>
                </c:pt>
                <c:pt idx="93">
                  <c:v>0.74285879629629636</c:v>
                </c:pt>
                <c:pt idx="94">
                  <c:v>0.74297453703703698</c:v>
                </c:pt>
                <c:pt idx="95">
                  <c:v>0.74309027777777781</c:v>
                </c:pt>
                <c:pt idx="96">
                  <c:v>0.74320601851851853</c:v>
                </c:pt>
                <c:pt idx="97">
                  <c:v>0.74332175925925925</c:v>
                </c:pt>
                <c:pt idx="98">
                  <c:v>0.74343750000000008</c:v>
                </c:pt>
                <c:pt idx="99">
                  <c:v>0.7435532407407407</c:v>
                </c:pt>
                <c:pt idx="100">
                  <c:v>0.74366898148148142</c:v>
                </c:pt>
                <c:pt idx="101">
                  <c:v>0.74378472222222225</c:v>
                </c:pt>
                <c:pt idx="102">
                  <c:v>0.74390046296296297</c:v>
                </c:pt>
                <c:pt idx="103">
                  <c:v>0.7440162037037038</c:v>
                </c:pt>
                <c:pt idx="104">
                  <c:v>0.74413194444444442</c:v>
                </c:pt>
                <c:pt idx="105">
                  <c:v>0.74424768518518514</c:v>
                </c:pt>
                <c:pt idx="106">
                  <c:v>0.74436342592592597</c:v>
                </c:pt>
                <c:pt idx="107">
                  <c:v>0.74447916666666669</c:v>
                </c:pt>
                <c:pt idx="108">
                  <c:v>0.7445949074074073</c:v>
                </c:pt>
                <c:pt idx="109">
                  <c:v>0.74471064814814814</c:v>
                </c:pt>
                <c:pt idx="110">
                  <c:v>0.74482638888888886</c:v>
                </c:pt>
                <c:pt idx="111">
                  <c:v>0.74494212962962969</c:v>
                </c:pt>
                <c:pt idx="112">
                  <c:v>0.74505787037037041</c:v>
                </c:pt>
                <c:pt idx="113">
                  <c:v>0.74517361111111102</c:v>
                </c:pt>
                <c:pt idx="114">
                  <c:v>0.74528935185185186</c:v>
                </c:pt>
                <c:pt idx="115">
                  <c:v>0.74540509259259258</c:v>
                </c:pt>
                <c:pt idx="116">
                  <c:v>0.7455208333333333</c:v>
                </c:pt>
                <c:pt idx="117">
                  <c:v>0.74563657407407413</c:v>
                </c:pt>
                <c:pt idx="118">
                  <c:v>0.74575231481481474</c:v>
                </c:pt>
                <c:pt idx="119">
                  <c:v>0.74586805555555558</c:v>
                </c:pt>
                <c:pt idx="120">
                  <c:v>0.7459837962962963</c:v>
                </c:pt>
                <c:pt idx="121">
                  <c:v>0.74609953703703702</c:v>
                </c:pt>
                <c:pt idx="122">
                  <c:v>0.74621527777777785</c:v>
                </c:pt>
                <c:pt idx="123">
                  <c:v>0.74633101851851846</c:v>
                </c:pt>
                <c:pt idx="124">
                  <c:v>0.7464467592592593</c:v>
                </c:pt>
                <c:pt idx="125">
                  <c:v>0.74656250000000002</c:v>
                </c:pt>
                <c:pt idx="126">
                  <c:v>0.74667824074074074</c:v>
                </c:pt>
                <c:pt idx="127">
                  <c:v>0.74679398148148157</c:v>
                </c:pt>
                <c:pt idx="128">
                  <c:v>0.74690972222222218</c:v>
                </c:pt>
                <c:pt idx="129">
                  <c:v>0.74702546296296291</c:v>
                </c:pt>
                <c:pt idx="130">
                  <c:v>0.74714120370370374</c:v>
                </c:pt>
                <c:pt idx="131">
                  <c:v>0.74725694444444446</c:v>
                </c:pt>
                <c:pt idx="132">
                  <c:v>0.74737268518518529</c:v>
                </c:pt>
                <c:pt idx="133">
                  <c:v>0.7474884259259259</c:v>
                </c:pt>
                <c:pt idx="134">
                  <c:v>0.74760416666666663</c:v>
                </c:pt>
                <c:pt idx="135">
                  <c:v>0.74771990740740746</c:v>
                </c:pt>
                <c:pt idx="136">
                  <c:v>0.74783564814814818</c:v>
                </c:pt>
                <c:pt idx="137">
                  <c:v>0.74795138888888879</c:v>
                </c:pt>
                <c:pt idx="138">
                  <c:v>0.74806712962962962</c:v>
                </c:pt>
                <c:pt idx="139">
                  <c:v>0.74818287037037035</c:v>
                </c:pt>
                <c:pt idx="140">
                  <c:v>0.74829861111111118</c:v>
                </c:pt>
                <c:pt idx="141">
                  <c:v>0.7484143518518519</c:v>
                </c:pt>
                <c:pt idx="142">
                  <c:v>0.74853009259259251</c:v>
                </c:pt>
                <c:pt idx="143">
                  <c:v>0.74864583333333334</c:v>
                </c:pt>
                <c:pt idx="144">
                  <c:v>0.74876157407407407</c:v>
                </c:pt>
                <c:pt idx="145">
                  <c:v>0.74887731481481479</c:v>
                </c:pt>
                <c:pt idx="146">
                  <c:v>0.74899305555555562</c:v>
                </c:pt>
                <c:pt idx="147">
                  <c:v>0.74910879629629623</c:v>
                </c:pt>
                <c:pt idx="148">
                  <c:v>0.74922453703703706</c:v>
                </c:pt>
                <c:pt idx="149">
                  <c:v>0.74934027777777779</c:v>
                </c:pt>
                <c:pt idx="150">
                  <c:v>0.74945601851851851</c:v>
                </c:pt>
                <c:pt idx="151">
                  <c:v>0.74957175925925934</c:v>
                </c:pt>
                <c:pt idx="152">
                  <c:v>0.74968749999999995</c:v>
                </c:pt>
                <c:pt idx="153">
                  <c:v>0.74980324074074067</c:v>
                </c:pt>
                <c:pt idx="154">
                  <c:v>0.74991898148148151</c:v>
                </c:pt>
                <c:pt idx="155">
                  <c:v>0.75003472222222223</c:v>
                </c:pt>
                <c:pt idx="156">
                  <c:v>0.75015046296296306</c:v>
                </c:pt>
                <c:pt idx="157">
                  <c:v>0.75026620370370367</c:v>
                </c:pt>
                <c:pt idx="158">
                  <c:v>0.75038194444444439</c:v>
                </c:pt>
                <c:pt idx="159">
                  <c:v>0.75049768518518523</c:v>
                </c:pt>
                <c:pt idx="160">
                  <c:v>0.75061342592592595</c:v>
                </c:pt>
                <c:pt idx="161">
                  <c:v>0.75072916666666656</c:v>
                </c:pt>
                <c:pt idx="162">
                  <c:v>0.75084490740740739</c:v>
                </c:pt>
                <c:pt idx="163">
                  <c:v>0.75096064814814811</c:v>
                </c:pt>
                <c:pt idx="164">
                  <c:v>0.75107638888888895</c:v>
                </c:pt>
                <c:pt idx="165">
                  <c:v>0.75119212962962967</c:v>
                </c:pt>
                <c:pt idx="166">
                  <c:v>0.75130787037037028</c:v>
                </c:pt>
                <c:pt idx="167">
                  <c:v>0.75142361111111111</c:v>
                </c:pt>
                <c:pt idx="168">
                  <c:v>0.75153935185185183</c:v>
                </c:pt>
                <c:pt idx="169">
                  <c:v>0.75165509259259267</c:v>
                </c:pt>
                <c:pt idx="170">
                  <c:v>0.75177083333333339</c:v>
                </c:pt>
                <c:pt idx="171">
                  <c:v>0.751886574074074</c:v>
                </c:pt>
                <c:pt idx="172">
                  <c:v>0.75200231481481483</c:v>
                </c:pt>
                <c:pt idx="173">
                  <c:v>0.75211805555555555</c:v>
                </c:pt>
                <c:pt idx="174">
                  <c:v>0.75223379629629628</c:v>
                </c:pt>
                <c:pt idx="175">
                  <c:v>0.75234953703703711</c:v>
                </c:pt>
                <c:pt idx="176">
                  <c:v>0.75246527777777772</c:v>
                </c:pt>
                <c:pt idx="177">
                  <c:v>0.75258101851851855</c:v>
                </c:pt>
                <c:pt idx="178">
                  <c:v>0.75269675925925927</c:v>
                </c:pt>
                <c:pt idx="179">
                  <c:v>0.7528125</c:v>
                </c:pt>
              </c:numCache>
            </c:numRef>
          </c:cat>
          <c:val>
            <c:numRef>
              <c:f>Sheet1!$E$2:$E$182</c:f>
              <c:numCache>
                <c:formatCode>General</c:formatCode>
                <c:ptCount val="181"/>
                <c:pt idx="0">
                  <c:v>444</c:v>
                </c:pt>
                <c:pt idx="1">
                  <c:v>483</c:v>
                </c:pt>
                <c:pt idx="2">
                  <c:v>543</c:v>
                </c:pt>
                <c:pt idx="3">
                  <c:v>545</c:v>
                </c:pt>
                <c:pt idx="4">
                  <c:v>548</c:v>
                </c:pt>
                <c:pt idx="5">
                  <c:v>551</c:v>
                </c:pt>
                <c:pt idx="6">
                  <c:v>560</c:v>
                </c:pt>
                <c:pt idx="7">
                  <c:v>563</c:v>
                </c:pt>
                <c:pt idx="8">
                  <c:v>561</c:v>
                </c:pt>
                <c:pt idx="9">
                  <c:v>560</c:v>
                </c:pt>
                <c:pt idx="10">
                  <c:v>559</c:v>
                </c:pt>
                <c:pt idx="11">
                  <c:v>558</c:v>
                </c:pt>
                <c:pt idx="12">
                  <c:v>562</c:v>
                </c:pt>
                <c:pt idx="13">
                  <c:v>564</c:v>
                </c:pt>
                <c:pt idx="14">
                  <c:v>571</c:v>
                </c:pt>
                <c:pt idx="15">
                  <c:v>575</c:v>
                </c:pt>
                <c:pt idx="16">
                  <c:v>578</c:v>
                </c:pt>
                <c:pt idx="17">
                  <c:v>579</c:v>
                </c:pt>
                <c:pt idx="18">
                  <c:v>582</c:v>
                </c:pt>
                <c:pt idx="19">
                  <c:v>584</c:v>
                </c:pt>
                <c:pt idx="20">
                  <c:v>582</c:v>
                </c:pt>
                <c:pt idx="21">
                  <c:v>577</c:v>
                </c:pt>
                <c:pt idx="22">
                  <c:v>581</c:v>
                </c:pt>
                <c:pt idx="23">
                  <c:v>610</c:v>
                </c:pt>
                <c:pt idx="24">
                  <c:v>698</c:v>
                </c:pt>
                <c:pt idx="25">
                  <c:v>710</c:v>
                </c:pt>
                <c:pt idx="26">
                  <c:v>697</c:v>
                </c:pt>
                <c:pt idx="27">
                  <c:v>645</c:v>
                </c:pt>
                <c:pt idx="28">
                  <c:v>574</c:v>
                </c:pt>
                <c:pt idx="29">
                  <c:v>541</c:v>
                </c:pt>
                <c:pt idx="30">
                  <c:v>505</c:v>
                </c:pt>
                <c:pt idx="31">
                  <c:v>686</c:v>
                </c:pt>
                <c:pt idx="32">
                  <c:v>671</c:v>
                </c:pt>
                <c:pt idx="33">
                  <c:v>766</c:v>
                </c:pt>
                <c:pt idx="34">
                  <c:v>769</c:v>
                </c:pt>
                <c:pt idx="35">
                  <c:v>761</c:v>
                </c:pt>
                <c:pt idx="36">
                  <c:v>751</c:v>
                </c:pt>
                <c:pt idx="37">
                  <c:v>749</c:v>
                </c:pt>
                <c:pt idx="38">
                  <c:v>748</c:v>
                </c:pt>
                <c:pt idx="39">
                  <c:v>752</c:v>
                </c:pt>
                <c:pt idx="40">
                  <c:v>751</c:v>
                </c:pt>
                <c:pt idx="41">
                  <c:v>752</c:v>
                </c:pt>
                <c:pt idx="42">
                  <c:v>753</c:v>
                </c:pt>
                <c:pt idx="43">
                  <c:v>755</c:v>
                </c:pt>
                <c:pt idx="44">
                  <c:v>753</c:v>
                </c:pt>
                <c:pt idx="45">
                  <c:v>753</c:v>
                </c:pt>
                <c:pt idx="46">
                  <c:v>753</c:v>
                </c:pt>
                <c:pt idx="47">
                  <c:v>852</c:v>
                </c:pt>
                <c:pt idx="48">
                  <c:v>850</c:v>
                </c:pt>
                <c:pt idx="49">
                  <c:v>850</c:v>
                </c:pt>
                <c:pt idx="50">
                  <c:v>846</c:v>
                </c:pt>
                <c:pt idx="51">
                  <c:v>854</c:v>
                </c:pt>
                <c:pt idx="52">
                  <c:v>842</c:v>
                </c:pt>
                <c:pt idx="53">
                  <c:v>860</c:v>
                </c:pt>
                <c:pt idx="54">
                  <c:v>897</c:v>
                </c:pt>
                <c:pt idx="55">
                  <c:v>837</c:v>
                </c:pt>
                <c:pt idx="56">
                  <c:v>835</c:v>
                </c:pt>
                <c:pt idx="57">
                  <c:v>883</c:v>
                </c:pt>
                <c:pt idx="58">
                  <c:v>752</c:v>
                </c:pt>
                <c:pt idx="59">
                  <c:v>742</c:v>
                </c:pt>
                <c:pt idx="60">
                  <c:v>733</c:v>
                </c:pt>
                <c:pt idx="61">
                  <c:v>733</c:v>
                </c:pt>
                <c:pt idx="62">
                  <c:v>684</c:v>
                </c:pt>
                <c:pt idx="63">
                  <c:v>675</c:v>
                </c:pt>
                <c:pt idx="64">
                  <c:v>646</c:v>
                </c:pt>
                <c:pt idx="65">
                  <c:v>636</c:v>
                </c:pt>
                <c:pt idx="66">
                  <c:v>633</c:v>
                </c:pt>
                <c:pt idx="67">
                  <c:v>733</c:v>
                </c:pt>
                <c:pt idx="68">
                  <c:v>733</c:v>
                </c:pt>
                <c:pt idx="69">
                  <c:v>732</c:v>
                </c:pt>
                <c:pt idx="70">
                  <c:v>729</c:v>
                </c:pt>
                <c:pt idx="71">
                  <c:v>727</c:v>
                </c:pt>
                <c:pt idx="72">
                  <c:v>727</c:v>
                </c:pt>
                <c:pt idx="73">
                  <c:v>726</c:v>
                </c:pt>
                <c:pt idx="74">
                  <c:v>726</c:v>
                </c:pt>
                <c:pt idx="75">
                  <c:v>727</c:v>
                </c:pt>
                <c:pt idx="76">
                  <c:v>728</c:v>
                </c:pt>
                <c:pt idx="77">
                  <c:v>730</c:v>
                </c:pt>
                <c:pt idx="78">
                  <c:v>730</c:v>
                </c:pt>
                <c:pt idx="79">
                  <c:v>730</c:v>
                </c:pt>
                <c:pt idx="80">
                  <c:v>730</c:v>
                </c:pt>
                <c:pt idx="81">
                  <c:v>732</c:v>
                </c:pt>
                <c:pt idx="82">
                  <c:v>732</c:v>
                </c:pt>
                <c:pt idx="83">
                  <c:v>732</c:v>
                </c:pt>
                <c:pt idx="84">
                  <c:v>732</c:v>
                </c:pt>
                <c:pt idx="85">
                  <c:v>734</c:v>
                </c:pt>
                <c:pt idx="86">
                  <c:v>696</c:v>
                </c:pt>
                <c:pt idx="87">
                  <c:v>690</c:v>
                </c:pt>
                <c:pt idx="88">
                  <c:v>683</c:v>
                </c:pt>
                <c:pt idx="89">
                  <c:v>675</c:v>
                </c:pt>
                <c:pt idx="90">
                  <c:v>650</c:v>
                </c:pt>
                <c:pt idx="91">
                  <c:v>651</c:v>
                </c:pt>
                <c:pt idx="92">
                  <c:v>652</c:v>
                </c:pt>
                <c:pt idx="93">
                  <c:v>642</c:v>
                </c:pt>
                <c:pt idx="94">
                  <c:v>572</c:v>
                </c:pt>
                <c:pt idx="95">
                  <c:v>650</c:v>
                </c:pt>
                <c:pt idx="96">
                  <c:v>749</c:v>
                </c:pt>
                <c:pt idx="97">
                  <c:v>747</c:v>
                </c:pt>
                <c:pt idx="98">
                  <c:v>744</c:v>
                </c:pt>
                <c:pt idx="99">
                  <c:v>654</c:v>
                </c:pt>
                <c:pt idx="100">
                  <c:v>583</c:v>
                </c:pt>
                <c:pt idx="101">
                  <c:v>540</c:v>
                </c:pt>
                <c:pt idx="102">
                  <c:v>539</c:v>
                </c:pt>
                <c:pt idx="103">
                  <c:v>538</c:v>
                </c:pt>
                <c:pt idx="104">
                  <c:v>537</c:v>
                </c:pt>
                <c:pt idx="105">
                  <c:v>538</c:v>
                </c:pt>
                <c:pt idx="106">
                  <c:v>539</c:v>
                </c:pt>
                <c:pt idx="107">
                  <c:v>539</c:v>
                </c:pt>
                <c:pt idx="108">
                  <c:v>540</c:v>
                </c:pt>
                <c:pt idx="109">
                  <c:v>542</c:v>
                </c:pt>
                <c:pt idx="110">
                  <c:v>542</c:v>
                </c:pt>
                <c:pt idx="111">
                  <c:v>540</c:v>
                </c:pt>
                <c:pt idx="112">
                  <c:v>538</c:v>
                </c:pt>
                <c:pt idx="113">
                  <c:v>585</c:v>
                </c:pt>
                <c:pt idx="114">
                  <c:v>572</c:v>
                </c:pt>
                <c:pt idx="115">
                  <c:v>571</c:v>
                </c:pt>
                <c:pt idx="116">
                  <c:v>551</c:v>
                </c:pt>
                <c:pt idx="117">
                  <c:v>661</c:v>
                </c:pt>
                <c:pt idx="118">
                  <c:v>731</c:v>
                </c:pt>
                <c:pt idx="119">
                  <c:v>871</c:v>
                </c:pt>
                <c:pt idx="120">
                  <c:v>932</c:v>
                </c:pt>
                <c:pt idx="121">
                  <c:v>934</c:v>
                </c:pt>
                <c:pt idx="122">
                  <c:v>937</c:v>
                </c:pt>
                <c:pt idx="123">
                  <c:v>939</c:v>
                </c:pt>
                <c:pt idx="124">
                  <c:v>941</c:v>
                </c:pt>
                <c:pt idx="125">
                  <c:v>946</c:v>
                </c:pt>
                <c:pt idx="126">
                  <c:v>948</c:v>
                </c:pt>
                <c:pt idx="127">
                  <c:v>948</c:v>
                </c:pt>
                <c:pt idx="128">
                  <c:v>950</c:v>
                </c:pt>
                <c:pt idx="129">
                  <c:v>949</c:v>
                </c:pt>
                <c:pt idx="130">
                  <c:v>948</c:v>
                </c:pt>
                <c:pt idx="131">
                  <c:v>947</c:v>
                </c:pt>
                <c:pt idx="132">
                  <c:v>945</c:v>
                </c:pt>
                <c:pt idx="133">
                  <c:v>945</c:v>
                </c:pt>
                <c:pt idx="134">
                  <c:v>944</c:v>
                </c:pt>
                <c:pt idx="135">
                  <c:v>941</c:v>
                </c:pt>
                <c:pt idx="136">
                  <c:v>941</c:v>
                </c:pt>
                <c:pt idx="137">
                  <c:v>941</c:v>
                </c:pt>
                <c:pt idx="138">
                  <c:v>941</c:v>
                </c:pt>
                <c:pt idx="139">
                  <c:v>971</c:v>
                </c:pt>
                <c:pt idx="140">
                  <c:v>993</c:v>
                </c:pt>
                <c:pt idx="141">
                  <c:v>945</c:v>
                </c:pt>
                <c:pt idx="142">
                  <c:v>988</c:v>
                </c:pt>
                <c:pt idx="143">
                  <c:v>1048</c:v>
                </c:pt>
                <c:pt idx="144">
                  <c:v>1768</c:v>
                </c:pt>
                <c:pt idx="145">
                  <c:v>1787</c:v>
                </c:pt>
                <c:pt idx="146">
                  <c:v>1796</c:v>
                </c:pt>
                <c:pt idx="147">
                  <c:v>1847</c:v>
                </c:pt>
                <c:pt idx="148">
                  <c:v>1850</c:v>
                </c:pt>
                <c:pt idx="149">
                  <c:v>1849</c:v>
                </c:pt>
                <c:pt idx="150">
                  <c:v>1851</c:v>
                </c:pt>
                <c:pt idx="151">
                  <c:v>1792</c:v>
                </c:pt>
                <c:pt idx="152">
                  <c:v>1783</c:v>
                </c:pt>
                <c:pt idx="153">
                  <c:v>1753</c:v>
                </c:pt>
                <c:pt idx="154">
                  <c:v>1753</c:v>
                </c:pt>
                <c:pt idx="155">
                  <c:v>1753</c:v>
                </c:pt>
                <c:pt idx="156">
                  <c:v>1751</c:v>
                </c:pt>
                <c:pt idx="157">
                  <c:v>1750</c:v>
                </c:pt>
                <c:pt idx="158">
                  <c:v>1749</c:v>
                </c:pt>
                <c:pt idx="159">
                  <c:v>1677</c:v>
                </c:pt>
                <c:pt idx="160">
                  <c:v>1554</c:v>
                </c:pt>
                <c:pt idx="161">
                  <c:v>1444</c:v>
                </c:pt>
                <c:pt idx="162">
                  <c:v>1375</c:v>
                </c:pt>
                <c:pt idx="163">
                  <c:v>1045</c:v>
                </c:pt>
                <c:pt idx="164">
                  <c:v>1047</c:v>
                </c:pt>
                <c:pt idx="165">
                  <c:v>1017</c:v>
                </c:pt>
                <c:pt idx="166">
                  <c:v>976</c:v>
                </c:pt>
                <c:pt idx="167">
                  <c:v>946</c:v>
                </c:pt>
                <c:pt idx="168">
                  <c:v>944</c:v>
                </c:pt>
                <c:pt idx="169">
                  <c:v>943</c:v>
                </c:pt>
                <c:pt idx="170">
                  <c:v>943</c:v>
                </c:pt>
                <c:pt idx="171">
                  <c:v>942</c:v>
                </c:pt>
                <c:pt idx="172">
                  <c:v>875</c:v>
                </c:pt>
                <c:pt idx="173">
                  <c:v>849</c:v>
                </c:pt>
                <c:pt idx="174">
                  <c:v>824</c:v>
                </c:pt>
                <c:pt idx="175">
                  <c:v>824</c:v>
                </c:pt>
                <c:pt idx="176">
                  <c:v>767</c:v>
                </c:pt>
                <c:pt idx="177">
                  <c:v>755</c:v>
                </c:pt>
                <c:pt idx="178">
                  <c:v>752</c:v>
                </c:pt>
                <c:pt idx="179">
                  <c:v>741</c:v>
                </c:pt>
              </c:numCache>
            </c:numRef>
          </c:val>
          <c:smooth val="0"/>
        </c:ser>
        <c:dLbls>
          <c:showLegendKey val="0"/>
          <c:showVal val="0"/>
          <c:showCatName val="0"/>
          <c:showSerName val="0"/>
          <c:showPercent val="0"/>
          <c:showBubbleSize val="0"/>
        </c:dLbls>
        <c:smooth val="0"/>
        <c:axId val="483118080"/>
        <c:axId val="483118640"/>
      </c:lineChart>
      <c:catAx>
        <c:axId val="4831180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Time:5:34pm-6:04pm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18640"/>
        <c:crosses val="autoZero"/>
        <c:auto val="1"/>
        <c:lblAlgn val="ctr"/>
        <c:lblOffset val="100"/>
        <c:noMultiLvlLbl val="0"/>
      </c:catAx>
      <c:valAx>
        <c:axId val="483118640"/>
        <c:scaling>
          <c:orientation val="minMax"/>
          <c:max val="2100"/>
          <c:min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18080"/>
        <c:crosses val="autoZero"/>
        <c:crossBetween val="between"/>
        <c:majorUnit val="3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off-peak hour Mexico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Sheet1!$K$1</c:f>
              <c:strCache>
                <c:ptCount val="1"/>
                <c:pt idx="0">
                  <c:v>CO2(ppm)</c:v>
                </c:pt>
              </c:strCache>
            </c:strRef>
          </c:tx>
          <c:spPr>
            <a:ln w="28575" cap="rnd">
              <a:solidFill>
                <a:schemeClr val="accent1"/>
              </a:solidFill>
              <a:round/>
            </a:ln>
            <a:effectLst/>
          </c:spPr>
          <c:marker>
            <c:symbol val="none"/>
          </c:marker>
          <c:cat>
            <c:numRef>
              <c:f>Sheet1!$G$2:$G$182</c:f>
              <c:numCache>
                <c:formatCode>h:mm:ss</c:formatCode>
                <c:ptCount val="181"/>
                <c:pt idx="0">
                  <c:v>0.6737847222222223</c:v>
                </c:pt>
                <c:pt idx="1">
                  <c:v>0.67390046296296291</c:v>
                </c:pt>
                <c:pt idx="2">
                  <c:v>0.67401620370370363</c:v>
                </c:pt>
                <c:pt idx="3">
                  <c:v>0.67413194444444446</c:v>
                </c:pt>
                <c:pt idx="4">
                  <c:v>0.67424768518518519</c:v>
                </c:pt>
                <c:pt idx="5">
                  <c:v>0.67436342592592602</c:v>
                </c:pt>
                <c:pt idx="6">
                  <c:v>0.67447916666666663</c:v>
                </c:pt>
                <c:pt idx="7">
                  <c:v>0.67459490740740735</c:v>
                </c:pt>
                <c:pt idx="8">
                  <c:v>0.67471064814814818</c:v>
                </c:pt>
                <c:pt idx="9">
                  <c:v>0.67482638888888891</c:v>
                </c:pt>
                <c:pt idx="10">
                  <c:v>0.67494212962962974</c:v>
                </c:pt>
                <c:pt idx="11">
                  <c:v>0.67505787037037035</c:v>
                </c:pt>
                <c:pt idx="12">
                  <c:v>0.67517361111111107</c:v>
                </c:pt>
                <c:pt idx="13">
                  <c:v>0.6752893518518519</c:v>
                </c:pt>
                <c:pt idx="14">
                  <c:v>0.67540509259259263</c:v>
                </c:pt>
                <c:pt idx="15">
                  <c:v>0.67552083333333324</c:v>
                </c:pt>
                <c:pt idx="16">
                  <c:v>0.67563657407407407</c:v>
                </c:pt>
                <c:pt idx="17">
                  <c:v>0.67575231481481479</c:v>
                </c:pt>
                <c:pt idx="18">
                  <c:v>0.67586805555555562</c:v>
                </c:pt>
                <c:pt idx="19">
                  <c:v>0.67598379629629635</c:v>
                </c:pt>
                <c:pt idx="20">
                  <c:v>0.67609953703703696</c:v>
                </c:pt>
                <c:pt idx="21">
                  <c:v>0.67621527777777779</c:v>
                </c:pt>
                <c:pt idx="22">
                  <c:v>0.67633101851851851</c:v>
                </c:pt>
                <c:pt idx="23">
                  <c:v>0.67644675925925923</c:v>
                </c:pt>
                <c:pt idx="24">
                  <c:v>0.67656250000000007</c:v>
                </c:pt>
                <c:pt idx="25">
                  <c:v>0.67667824074074068</c:v>
                </c:pt>
                <c:pt idx="26">
                  <c:v>0.67679398148148151</c:v>
                </c:pt>
                <c:pt idx="27">
                  <c:v>0.67690972222222223</c:v>
                </c:pt>
                <c:pt idx="28">
                  <c:v>0.67702546296296295</c:v>
                </c:pt>
                <c:pt idx="29">
                  <c:v>0.67714120370370379</c:v>
                </c:pt>
                <c:pt idx="30">
                  <c:v>0.6772569444444444</c:v>
                </c:pt>
                <c:pt idx="31">
                  <c:v>0.67737268518518512</c:v>
                </c:pt>
                <c:pt idx="32">
                  <c:v>0.67748842592592595</c:v>
                </c:pt>
                <c:pt idx="33">
                  <c:v>0.67760416666666667</c:v>
                </c:pt>
                <c:pt idx="34">
                  <c:v>0.67771990740740751</c:v>
                </c:pt>
                <c:pt idx="35">
                  <c:v>0.67783564814814812</c:v>
                </c:pt>
                <c:pt idx="36">
                  <c:v>0.67795138888888884</c:v>
                </c:pt>
                <c:pt idx="37">
                  <c:v>0.67806712962962967</c:v>
                </c:pt>
                <c:pt idx="38">
                  <c:v>0.67818287037037039</c:v>
                </c:pt>
                <c:pt idx="39">
                  <c:v>0.67829861111111101</c:v>
                </c:pt>
                <c:pt idx="40">
                  <c:v>0.67841435185185184</c:v>
                </c:pt>
                <c:pt idx="41">
                  <c:v>0.67853009259259256</c:v>
                </c:pt>
                <c:pt idx="42">
                  <c:v>0.67864583333333339</c:v>
                </c:pt>
                <c:pt idx="43">
                  <c:v>0.67876157407407411</c:v>
                </c:pt>
                <c:pt idx="44">
                  <c:v>0.67887731481481473</c:v>
                </c:pt>
                <c:pt idx="45">
                  <c:v>0.67899305555555556</c:v>
                </c:pt>
                <c:pt idx="46">
                  <c:v>0.67910879629629628</c:v>
                </c:pt>
                <c:pt idx="47">
                  <c:v>0.679224537037037</c:v>
                </c:pt>
                <c:pt idx="48">
                  <c:v>0.67934027777777783</c:v>
                </c:pt>
                <c:pt idx="49">
                  <c:v>0.67945601851851845</c:v>
                </c:pt>
                <c:pt idx="50">
                  <c:v>0.67957175925925928</c:v>
                </c:pt>
                <c:pt idx="51">
                  <c:v>0.6796875</c:v>
                </c:pt>
                <c:pt idx="52">
                  <c:v>0.67980324074074072</c:v>
                </c:pt>
                <c:pt idx="53">
                  <c:v>0.67991898148148155</c:v>
                </c:pt>
                <c:pt idx="54">
                  <c:v>0.68003472222222217</c:v>
                </c:pt>
                <c:pt idx="55">
                  <c:v>0.680150462962963</c:v>
                </c:pt>
                <c:pt idx="56">
                  <c:v>0.68026620370370372</c:v>
                </c:pt>
                <c:pt idx="57">
                  <c:v>0.68038194444444444</c:v>
                </c:pt>
                <c:pt idx="58">
                  <c:v>0.68049768518518527</c:v>
                </c:pt>
                <c:pt idx="59">
                  <c:v>0.68061342592592589</c:v>
                </c:pt>
                <c:pt idx="60">
                  <c:v>0.68072916666666661</c:v>
                </c:pt>
                <c:pt idx="61">
                  <c:v>0.68084490740740744</c:v>
                </c:pt>
                <c:pt idx="62">
                  <c:v>0.68096064814814816</c:v>
                </c:pt>
                <c:pt idx="63">
                  <c:v>0.68107638888888899</c:v>
                </c:pt>
                <c:pt idx="64">
                  <c:v>0.68119212962962961</c:v>
                </c:pt>
                <c:pt idx="65">
                  <c:v>0.68130787037037033</c:v>
                </c:pt>
                <c:pt idx="66">
                  <c:v>0.68142361111111116</c:v>
                </c:pt>
                <c:pt idx="67">
                  <c:v>0.68153935185185188</c:v>
                </c:pt>
                <c:pt idx="68">
                  <c:v>0.68165509259259249</c:v>
                </c:pt>
                <c:pt idx="69">
                  <c:v>0.68177083333333333</c:v>
                </c:pt>
                <c:pt idx="70">
                  <c:v>0.68188657407407405</c:v>
                </c:pt>
                <c:pt idx="71">
                  <c:v>0.68200231481481488</c:v>
                </c:pt>
                <c:pt idx="72">
                  <c:v>0.6821180555555556</c:v>
                </c:pt>
                <c:pt idx="73">
                  <c:v>0.68223379629629621</c:v>
                </c:pt>
                <c:pt idx="74">
                  <c:v>0.68234953703703705</c:v>
                </c:pt>
                <c:pt idx="75">
                  <c:v>0.68246527777777777</c:v>
                </c:pt>
                <c:pt idx="76">
                  <c:v>0.68258101851851849</c:v>
                </c:pt>
                <c:pt idx="77">
                  <c:v>0.68269675925925932</c:v>
                </c:pt>
                <c:pt idx="78">
                  <c:v>0.68281249999999993</c:v>
                </c:pt>
                <c:pt idx="79">
                  <c:v>0.68292824074074077</c:v>
                </c:pt>
                <c:pt idx="80">
                  <c:v>0.68304398148148149</c:v>
                </c:pt>
                <c:pt idx="81">
                  <c:v>0.68315972222222221</c:v>
                </c:pt>
                <c:pt idx="82">
                  <c:v>0.68327546296296304</c:v>
                </c:pt>
                <c:pt idx="83">
                  <c:v>0.68339120370370365</c:v>
                </c:pt>
                <c:pt idx="84">
                  <c:v>0.68350694444444438</c:v>
                </c:pt>
                <c:pt idx="85">
                  <c:v>0.68362268518518521</c:v>
                </c:pt>
                <c:pt idx="86">
                  <c:v>0.68373842592592593</c:v>
                </c:pt>
                <c:pt idx="87">
                  <c:v>0.68385416666666676</c:v>
                </c:pt>
                <c:pt idx="88">
                  <c:v>0.68396990740740737</c:v>
                </c:pt>
                <c:pt idx="89">
                  <c:v>0.6840856481481481</c:v>
                </c:pt>
                <c:pt idx="90">
                  <c:v>0.68420138888888893</c:v>
                </c:pt>
                <c:pt idx="91">
                  <c:v>0.68431712962962965</c:v>
                </c:pt>
                <c:pt idx="92">
                  <c:v>0.68443287037037026</c:v>
                </c:pt>
                <c:pt idx="93">
                  <c:v>0.68454861111111109</c:v>
                </c:pt>
                <c:pt idx="94">
                  <c:v>0.68466435185185182</c:v>
                </c:pt>
                <c:pt idx="95">
                  <c:v>0.68478009259259265</c:v>
                </c:pt>
                <c:pt idx="96">
                  <c:v>0.68489583333333337</c:v>
                </c:pt>
                <c:pt idx="97">
                  <c:v>0.68501157407407398</c:v>
                </c:pt>
                <c:pt idx="98">
                  <c:v>0.68512731481481481</c:v>
                </c:pt>
                <c:pt idx="99">
                  <c:v>0.68524305555555554</c:v>
                </c:pt>
                <c:pt idx="100">
                  <c:v>0.68535879629629637</c:v>
                </c:pt>
                <c:pt idx="101">
                  <c:v>0.68547453703703709</c:v>
                </c:pt>
                <c:pt idx="102">
                  <c:v>0.6855902777777777</c:v>
                </c:pt>
                <c:pt idx="103">
                  <c:v>0.68570601851851853</c:v>
                </c:pt>
                <c:pt idx="104">
                  <c:v>0.68582175925925926</c:v>
                </c:pt>
                <c:pt idx="105">
                  <c:v>0.68593749999999998</c:v>
                </c:pt>
                <c:pt idx="106">
                  <c:v>0.68605324074074081</c:v>
                </c:pt>
                <c:pt idx="107">
                  <c:v>0.68616898148148142</c:v>
                </c:pt>
                <c:pt idx="108">
                  <c:v>0.68628472222222225</c:v>
                </c:pt>
                <c:pt idx="109">
                  <c:v>0.68640046296296298</c:v>
                </c:pt>
                <c:pt idx="110">
                  <c:v>0.6865162037037037</c:v>
                </c:pt>
                <c:pt idx="111">
                  <c:v>0.68663194444444453</c:v>
                </c:pt>
                <c:pt idx="112">
                  <c:v>0.68674768518518514</c:v>
                </c:pt>
                <c:pt idx="113">
                  <c:v>0.68686342592592586</c:v>
                </c:pt>
                <c:pt idx="114">
                  <c:v>0.6869791666666667</c:v>
                </c:pt>
                <c:pt idx="115">
                  <c:v>0.68709490740740742</c:v>
                </c:pt>
                <c:pt idx="116">
                  <c:v>0.68721064814814825</c:v>
                </c:pt>
                <c:pt idx="117">
                  <c:v>0.68732638888888886</c:v>
                </c:pt>
                <c:pt idx="118">
                  <c:v>0.68744212962962958</c:v>
                </c:pt>
                <c:pt idx="119">
                  <c:v>0.68755787037037042</c:v>
                </c:pt>
                <c:pt idx="120">
                  <c:v>0.68767361111111114</c:v>
                </c:pt>
                <c:pt idx="121">
                  <c:v>0.68778935185185175</c:v>
                </c:pt>
                <c:pt idx="122">
                  <c:v>0.68790509259259258</c:v>
                </c:pt>
                <c:pt idx="123">
                  <c:v>0.6880208333333333</c:v>
                </c:pt>
                <c:pt idx="124">
                  <c:v>0.68813657407407414</c:v>
                </c:pt>
                <c:pt idx="125">
                  <c:v>0.68825231481481486</c:v>
                </c:pt>
                <c:pt idx="126">
                  <c:v>0.68836805555555547</c:v>
                </c:pt>
                <c:pt idx="127">
                  <c:v>0.6884837962962963</c:v>
                </c:pt>
                <c:pt idx="128">
                  <c:v>0.68859953703703702</c:v>
                </c:pt>
                <c:pt idx="129">
                  <c:v>0.68871527777777775</c:v>
                </c:pt>
                <c:pt idx="130">
                  <c:v>0.68883101851851858</c:v>
                </c:pt>
                <c:pt idx="131">
                  <c:v>0.68894675925925919</c:v>
                </c:pt>
                <c:pt idx="132">
                  <c:v>0.68906250000000002</c:v>
                </c:pt>
                <c:pt idx="133">
                  <c:v>0.68917824074074074</c:v>
                </c:pt>
                <c:pt idx="134">
                  <c:v>0.68929398148148147</c:v>
                </c:pt>
                <c:pt idx="135">
                  <c:v>0.6894097222222223</c:v>
                </c:pt>
                <c:pt idx="136">
                  <c:v>0.68952546296296291</c:v>
                </c:pt>
                <c:pt idx="137">
                  <c:v>0.68964120370370363</c:v>
                </c:pt>
                <c:pt idx="138">
                  <c:v>0.68975694444444446</c:v>
                </c:pt>
                <c:pt idx="139">
                  <c:v>0.68987268518518519</c:v>
                </c:pt>
                <c:pt idx="140">
                  <c:v>0.68998842592592602</c:v>
                </c:pt>
                <c:pt idx="141">
                  <c:v>0.69010416666666663</c:v>
                </c:pt>
                <c:pt idx="142">
                  <c:v>0.69021990740740735</c:v>
                </c:pt>
                <c:pt idx="143">
                  <c:v>0.69033564814814818</c:v>
                </c:pt>
                <c:pt idx="144">
                  <c:v>0.69045138888888891</c:v>
                </c:pt>
                <c:pt idx="145">
                  <c:v>0.69056712962962974</c:v>
                </c:pt>
                <c:pt idx="146">
                  <c:v>0.69068287037037035</c:v>
                </c:pt>
                <c:pt idx="147">
                  <c:v>0.69079861111111107</c:v>
                </c:pt>
                <c:pt idx="148">
                  <c:v>0.6909143518518519</c:v>
                </c:pt>
                <c:pt idx="149">
                  <c:v>0.69103009259259263</c:v>
                </c:pt>
                <c:pt idx="150">
                  <c:v>0.69114583333333324</c:v>
                </c:pt>
                <c:pt idx="151">
                  <c:v>0.69126157407407407</c:v>
                </c:pt>
                <c:pt idx="152">
                  <c:v>0.69137731481481479</c:v>
                </c:pt>
                <c:pt idx="153">
                  <c:v>0.69149305555555562</c:v>
                </c:pt>
                <c:pt idx="154">
                  <c:v>0.69160879629629635</c:v>
                </c:pt>
                <c:pt idx="155">
                  <c:v>0.69172453703703696</c:v>
                </c:pt>
                <c:pt idx="156">
                  <c:v>0.69184027777777779</c:v>
                </c:pt>
                <c:pt idx="157">
                  <c:v>0.69195601851851851</c:v>
                </c:pt>
                <c:pt idx="158">
                  <c:v>0.69207175925925923</c:v>
                </c:pt>
                <c:pt idx="159">
                  <c:v>0.69218750000000007</c:v>
                </c:pt>
                <c:pt idx="160">
                  <c:v>0.69230324074074068</c:v>
                </c:pt>
                <c:pt idx="161">
                  <c:v>0.69241898148148151</c:v>
                </c:pt>
                <c:pt idx="162">
                  <c:v>0.69253472222222223</c:v>
                </c:pt>
                <c:pt idx="163">
                  <c:v>0.69265046296296295</c:v>
                </c:pt>
                <c:pt idx="164">
                  <c:v>0.69276620370370379</c:v>
                </c:pt>
                <c:pt idx="165">
                  <c:v>0.6928819444444444</c:v>
                </c:pt>
                <c:pt idx="166">
                  <c:v>0.69299768518518512</c:v>
                </c:pt>
                <c:pt idx="167">
                  <c:v>0.69311342592592595</c:v>
                </c:pt>
                <c:pt idx="168">
                  <c:v>0.69322916666666667</c:v>
                </c:pt>
                <c:pt idx="169">
                  <c:v>0.69334490740740751</c:v>
                </c:pt>
                <c:pt idx="170">
                  <c:v>0.69346064814814812</c:v>
                </c:pt>
                <c:pt idx="171">
                  <c:v>0.69357638888888884</c:v>
                </c:pt>
                <c:pt idx="172">
                  <c:v>0.69369212962962967</c:v>
                </c:pt>
                <c:pt idx="173">
                  <c:v>0.69380787037037039</c:v>
                </c:pt>
                <c:pt idx="174">
                  <c:v>0.69392361111111101</c:v>
                </c:pt>
                <c:pt idx="175">
                  <c:v>0.69403935185185184</c:v>
                </c:pt>
                <c:pt idx="176">
                  <c:v>0.69415509259259256</c:v>
                </c:pt>
                <c:pt idx="177">
                  <c:v>0.69427083333333339</c:v>
                </c:pt>
                <c:pt idx="178">
                  <c:v>0.69438657407407411</c:v>
                </c:pt>
                <c:pt idx="179">
                  <c:v>0.69450231481481473</c:v>
                </c:pt>
              </c:numCache>
            </c:numRef>
          </c:cat>
          <c:val>
            <c:numRef>
              <c:f>Sheet1!$K$2:$K$182</c:f>
              <c:numCache>
                <c:formatCode>General</c:formatCode>
                <c:ptCount val="181"/>
                <c:pt idx="0">
                  <c:v>474</c:v>
                </c:pt>
                <c:pt idx="1">
                  <c:v>474</c:v>
                </c:pt>
                <c:pt idx="2">
                  <c:v>478</c:v>
                </c:pt>
                <c:pt idx="3">
                  <c:v>484</c:v>
                </c:pt>
                <c:pt idx="4">
                  <c:v>490</c:v>
                </c:pt>
                <c:pt idx="5">
                  <c:v>493</c:v>
                </c:pt>
                <c:pt idx="6">
                  <c:v>498</c:v>
                </c:pt>
                <c:pt idx="7">
                  <c:v>507</c:v>
                </c:pt>
                <c:pt idx="8">
                  <c:v>513</c:v>
                </c:pt>
                <c:pt idx="9">
                  <c:v>521</c:v>
                </c:pt>
                <c:pt idx="10">
                  <c:v>533</c:v>
                </c:pt>
                <c:pt idx="11">
                  <c:v>534</c:v>
                </c:pt>
                <c:pt idx="12">
                  <c:v>527</c:v>
                </c:pt>
                <c:pt idx="13">
                  <c:v>527</c:v>
                </c:pt>
                <c:pt idx="14">
                  <c:v>530</c:v>
                </c:pt>
                <c:pt idx="15">
                  <c:v>531</c:v>
                </c:pt>
                <c:pt idx="16">
                  <c:v>538</c:v>
                </c:pt>
                <c:pt idx="17">
                  <c:v>545</c:v>
                </c:pt>
                <c:pt idx="18">
                  <c:v>549</c:v>
                </c:pt>
                <c:pt idx="19">
                  <c:v>563</c:v>
                </c:pt>
                <c:pt idx="20">
                  <c:v>916</c:v>
                </c:pt>
                <c:pt idx="21">
                  <c:v>1152</c:v>
                </c:pt>
                <c:pt idx="22">
                  <c:v>1300</c:v>
                </c:pt>
                <c:pt idx="23">
                  <c:v>1512</c:v>
                </c:pt>
                <c:pt idx="24">
                  <c:v>1692</c:v>
                </c:pt>
                <c:pt idx="25">
                  <c:v>1784</c:v>
                </c:pt>
                <c:pt idx="26">
                  <c:v>1607</c:v>
                </c:pt>
                <c:pt idx="27">
                  <c:v>1434</c:v>
                </c:pt>
                <c:pt idx="28">
                  <c:v>1192</c:v>
                </c:pt>
                <c:pt idx="29">
                  <c:v>1158</c:v>
                </c:pt>
                <c:pt idx="30">
                  <c:v>1194</c:v>
                </c:pt>
                <c:pt idx="31">
                  <c:v>1304</c:v>
                </c:pt>
                <c:pt idx="32">
                  <c:v>1670</c:v>
                </c:pt>
                <c:pt idx="33">
                  <c:v>1800</c:v>
                </c:pt>
                <c:pt idx="34">
                  <c:v>2046</c:v>
                </c:pt>
                <c:pt idx="35">
                  <c:v>2077</c:v>
                </c:pt>
                <c:pt idx="36">
                  <c:v>2095</c:v>
                </c:pt>
                <c:pt idx="37">
                  <c:v>2066</c:v>
                </c:pt>
                <c:pt idx="38">
                  <c:v>2056</c:v>
                </c:pt>
                <c:pt idx="39">
                  <c:v>2055</c:v>
                </c:pt>
                <c:pt idx="40">
                  <c:v>2039</c:v>
                </c:pt>
                <c:pt idx="41">
                  <c:v>2084</c:v>
                </c:pt>
                <c:pt idx="42">
                  <c:v>1896</c:v>
                </c:pt>
                <c:pt idx="43">
                  <c:v>2064</c:v>
                </c:pt>
                <c:pt idx="44">
                  <c:v>1867</c:v>
                </c:pt>
                <c:pt idx="45">
                  <c:v>1650</c:v>
                </c:pt>
                <c:pt idx="46">
                  <c:v>1660</c:v>
                </c:pt>
                <c:pt idx="47">
                  <c:v>1811</c:v>
                </c:pt>
                <c:pt idx="48">
                  <c:v>1852</c:v>
                </c:pt>
                <c:pt idx="49">
                  <c:v>1718</c:v>
                </c:pt>
                <c:pt idx="50">
                  <c:v>1550</c:v>
                </c:pt>
                <c:pt idx="51">
                  <c:v>1388</c:v>
                </c:pt>
                <c:pt idx="52">
                  <c:v>1152</c:v>
                </c:pt>
                <c:pt idx="53">
                  <c:v>991</c:v>
                </c:pt>
                <c:pt idx="54">
                  <c:v>807</c:v>
                </c:pt>
                <c:pt idx="55">
                  <c:v>734</c:v>
                </c:pt>
                <c:pt idx="56">
                  <c:v>640</c:v>
                </c:pt>
                <c:pt idx="57">
                  <c:v>612</c:v>
                </c:pt>
                <c:pt idx="58">
                  <c:v>576</c:v>
                </c:pt>
                <c:pt idx="59">
                  <c:v>548</c:v>
                </c:pt>
                <c:pt idx="60">
                  <c:v>519</c:v>
                </c:pt>
                <c:pt idx="61">
                  <c:v>524</c:v>
                </c:pt>
                <c:pt idx="62">
                  <c:v>512</c:v>
                </c:pt>
                <c:pt idx="63">
                  <c:v>487</c:v>
                </c:pt>
                <c:pt idx="64">
                  <c:v>460</c:v>
                </c:pt>
                <c:pt idx="65">
                  <c:v>476</c:v>
                </c:pt>
                <c:pt idx="66">
                  <c:v>503</c:v>
                </c:pt>
                <c:pt idx="67">
                  <c:v>498</c:v>
                </c:pt>
                <c:pt idx="68">
                  <c:v>512</c:v>
                </c:pt>
                <c:pt idx="69">
                  <c:v>595</c:v>
                </c:pt>
                <c:pt idx="70">
                  <c:v>708</c:v>
                </c:pt>
                <c:pt idx="71">
                  <c:v>828</c:v>
                </c:pt>
                <c:pt idx="72">
                  <c:v>881</c:v>
                </c:pt>
                <c:pt idx="73">
                  <c:v>917</c:v>
                </c:pt>
                <c:pt idx="74">
                  <c:v>1149</c:v>
                </c:pt>
                <c:pt idx="75">
                  <c:v>1243</c:v>
                </c:pt>
                <c:pt idx="76">
                  <c:v>1111</c:v>
                </c:pt>
                <c:pt idx="77">
                  <c:v>1045</c:v>
                </c:pt>
                <c:pt idx="78">
                  <c:v>957</c:v>
                </c:pt>
                <c:pt idx="79">
                  <c:v>786</c:v>
                </c:pt>
                <c:pt idx="80">
                  <c:v>687</c:v>
                </c:pt>
                <c:pt idx="81">
                  <c:v>608</c:v>
                </c:pt>
                <c:pt idx="82">
                  <c:v>575</c:v>
                </c:pt>
                <c:pt idx="83">
                  <c:v>514</c:v>
                </c:pt>
                <c:pt idx="84">
                  <c:v>462</c:v>
                </c:pt>
                <c:pt idx="85">
                  <c:v>479</c:v>
                </c:pt>
                <c:pt idx="86">
                  <c:v>475</c:v>
                </c:pt>
                <c:pt idx="87">
                  <c:v>473</c:v>
                </c:pt>
                <c:pt idx="88">
                  <c:v>480</c:v>
                </c:pt>
                <c:pt idx="89">
                  <c:v>489</c:v>
                </c:pt>
                <c:pt idx="90">
                  <c:v>492</c:v>
                </c:pt>
                <c:pt idx="91">
                  <c:v>495</c:v>
                </c:pt>
                <c:pt idx="92">
                  <c:v>497</c:v>
                </c:pt>
                <c:pt idx="93">
                  <c:v>496</c:v>
                </c:pt>
                <c:pt idx="94">
                  <c:v>496</c:v>
                </c:pt>
                <c:pt idx="95">
                  <c:v>495</c:v>
                </c:pt>
                <c:pt idx="96">
                  <c:v>501</c:v>
                </c:pt>
                <c:pt idx="97">
                  <c:v>499</c:v>
                </c:pt>
                <c:pt idx="98">
                  <c:v>498</c:v>
                </c:pt>
                <c:pt idx="99">
                  <c:v>500</c:v>
                </c:pt>
                <c:pt idx="100">
                  <c:v>499</c:v>
                </c:pt>
                <c:pt idx="101">
                  <c:v>497</c:v>
                </c:pt>
                <c:pt idx="102">
                  <c:v>494</c:v>
                </c:pt>
                <c:pt idx="103">
                  <c:v>493</c:v>
                </c:pt>
                <c:pt idx="104">
                  <c:v>492</c:v>
                </c:pt>
                <c:pt idx="105">
                  <c:v>492</c:v>
                </c:pt>
                <c:pt idx="106">
                  <c:v>494</c:v>
                </c:pt>
                <c:pt idx="107">
                  <c:v>496</c:v>
                </c:pt>
                <c:pt idx="108">
                  <c:v>495</c:v>
                </c:pt>
                <c:pt idx="109">
                  <c:v>491</c:v>
                </c:pt>
                <c:pt idx="110">
                  <c:v>486</c:v>
                </c:pt>
                <c:pt idx="111">
                  <c:v>486</c:v>
                </c:pt>
                <c:pt idx="112">
                  <c:v>486</c:v>
                </c:pt>
                <c:pt idx="113">
                  <c:v>487</c:v>
                </c:pt>
                <c:pt idx="114">
                  <c:v>489</c:v>
                </c:pt>
                <c:pt idx="115">
                  <c:v>489</c:v>
                </c:pt>
                <c:pt idx="116">
                  <c:v>488</c:v>
                </c:pt>
                <c:pt idx="117">
                  <c:v>487</c:v>
                </c:pt>
                <c:pt idx="118">
                  <c:v>483</c:v>
                </c:pt>
                <c:pt idx="119">
                  <c:v>483</c:v>
                </c:pt>
                <c:pt idx="120">
                  <c:v>484</c:v>
                </c:pt>
                <c:pt idx="121">
                  <c:v>486</c:v>
                </c:pt>
                <c:pt idx="122">
                  <c:v>488</c:v>
                </c:pt>
                <c:pt idx="123">
                  <c:v>495</c:v>
                </c:pt>
                <c:pt idx="124">
                  <c:v>496</c:v>
                </c:pt>
                <c:pt idx="125">
                  <c:v>496</c:v>
                </c:pt>
                <c:pt idx="126">
                  <c:v>496</c:v>
                </c:pt>
                <c:pt idx="127">
                  <c:v>498</c:v>
                </c:pt>
                <c:pt idx="128">
                  <c:v>497</c:v>
                </c:pt>
                <c:pt idx="129">
                  <c:v>498</c:v>
                </c:pt>
                <c:pt idx="130">
                  <c:v>497</c:v>
                </c:pt>
                <c:pt idx="131">
                  <c:v>496</c:v>
                </c:pt>
                <c:pt idx="132">
                  <c:v>496</c:v>
                </c:pt>
                <c:pt idx="133">
                  <c:v>492</c:v>
                </c:pt>
                <c:pt idx="134">
                  <c:v>486</c:v>
                </c:pt>
                <c:pt idx="135">
                  <c:v>477</c:v>
                </c:pt>
                <c:pt idx="136">
                  <c:v>479</c:v>
                </c:pt>
                <c:pt idx="137">
                  <c:v>480</c:v>
                </c:pt>
                <c:pt idx="138">
                  <c:v>480</c:v>
                </c:pt>
                <c:pt idx="139">
                  <c:v>482</c:v>
                </c:pt>
                <c:pt idx="140">
                  <c:v>481</c:v>
                </c:pt>
                <c:pt idx="141">
                  <c:v>481</c:v>
                </c:pt>
                <c:pt idx="142">
                  <c:v>484</c:v>
                </c:pt>
                <c:pt idx="143">
                  <c:v>490</c:v>
                </c:pt>
                <c:pt idx="144">
                  <c:v>500</c:v>
                </c:pt>
                <c:pt idx="145">
                  <c:v>513</c:v>
                </c:pt>
                <c:pt idx="146">
                  <c:v>516</c:v>
                </c:pt>
                <c:pt idx="147">
                  <c:v>512</c:v>
                </c:pt>
                <c:pt idx="148">
                  <c:v>512</c:v>
                </c:pt>
                <c:pt idx="149">
                  <c:v>512</c:v>
                </c:pt>
                <c:pt idx="150">
                  <c:v>512</c:v>
                </c:pt>
                <c:pt idx="151">
                  <c:v>509</c:v>
                </c:pt>
                <c:pt idx="152">
                  <c:v>498</c:v>
                </c:pt>
                <c:pt idx="153">
                  <c:v>498</c:v>
                </c:pt>
                <c:pt idx="154">
                  <c:v>497</c:v>
                </c:pt>
                <c:pt idx="155">
                  <c:v>494</c:v>
                </c:pt>
                <c:pt idx="156">
                  <c:v>489</c:v>
                </c:pt>
                <c:pt idx="157">
                  <c:v>485</c:v>
                </c:pt>
                <c:pt idx="158">
                  <c:v>487</c:v>
                </c:pt>
                <c:pt idx="159">
                  <c:v>487</c:v>
                </c:pt>
                <c:pt idx="160">
                  <c:v>490</c:v>
                </c:pt>
                <c:pt idx="161">
                  <c:v>502</c:v>
                </c:pt>
                <c:pt idx="162">
                  <c:v>658</c:v>
                </c:pt>
                <c:pt idx="163">
                  <c:v>756</c:v>
                </c:pt>
                <c:pt idx="164">
                  <c:v>1179</c:v>
                </c:pt>
                <c:pt idx="165">
                  <c:v>1207</c:v>
                </c:pt>
                <c:pt idx="166">
                  <c:v>1427</c:v>
                </c:pt>
                <c:pt idx="167">
                  <c:v>1564</c:v>
                </c:pt>
                <c:pt idx="168">
                  <c:v>1685</c:v>
                </c:pt>
                <c:pt idx="169">
                  <c:v>1648</c:v>
                </c:pt>
                <c:pt idx="170">
                  <c:v>1564</c:v>
                </c:pt>
                <c:pt idx="171">
                  <c:v>1419</c:v>
                </c:pt>
                <c:pt idx="172">
                  <c:v>1306</c:v>
                </c:pt>
                <c:pt idx="173">
                  <c:v>1313</c:v>
                </c:pt>
                <c:pt idx="174">
                  <c:v>1292</c:v>
                </c:pt>
                <c:pt idx="175">
                  <c:v>1348</c:v>
                </c:pt>
                <c:pt idx="176">
                  <c:v>1379</c:v>
                </c:pt>
                <c:pt idx="177">
                  <c:v>1375</c:v>
                </c:pt>
                <c:pt idx="178">
                  <c:v>1422</c:v>
                </c:pt>
                <c:pt idx="179">
                  <c:v>1561</c:v>
                </c:pt>
              </c:numCache>
            </c:numRef>
          </c:val>
          <c:smooth val="0"/>
        </c:ser>
        <c:dLbls>
          <c:showLegendKey val="0"/>
          <c:showVal val="0"/>
          <c:showCatName val="0"/>
          <c:showSerName val="0"/>
          <c:showPercent val="0"/>
          <c:showBubbleSize val="0"/>
        </c:dLbls>
        <c:smooth val="0"/>
        <c:axId val="483120880"/>
        <c:axId val="483121440"/>
      </c:lineChart>
      <c:catAx>
        <c:axId val="4831208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Time:4:10pm-4:40pm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21440"/>
        <c:crosses val="autoZero"/>
        <c:auto val="1"/>
        <c:lblAlgn val="ctr"/>
        <c:lblOffset val="100"/>
        <c:noMultiLvlLbl val="0"/>
      </c:catAx>
      <c:valAx>
        <c:axId val="483121440"/>
        <c:scaling>
          <c:orientation val="minMax"/>
          <c:max val="2100"/>
          <c:min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20880"/>
        <c:crosses val="autoZero"/>
        <c:crossBetween val="between"/>
        <c:majorUnit val="3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 peak hour Mexico taxi       station</a:t>
            </a: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Sheet1!$N$1</c:f>
              <c:strCache>
                <c:ptCount val="1"/>
                <c:pt idx="0">
                  <c:v>PM2.5(ug/m3)</c:v>
                </c:pt>
              </c:strCache>
            </c:strRef>
          </c:tx>
          <c:spPr>
            <a:ln w="28575" cap="rnd">
              <a:solidFill>
                <a:schemeClr val="accent1"/>
              </a:solidFill>
              <a:round/>
            </a:ln>
            <a:effectLst/>
          </c:spPr>
          <c:marker>
            <c:symbol val="none"/>
          </c:marker>
          <c:cat>
            <c:numRef>
              <c:f>Sheet1!$M$2:$M$182</c:f>
              <c:numCache>
                <c:formatCode>h:mm:ss</c:formatCode>
                <c:ptCount val="181"/>
                <c:pt idx="0">
                  <c:v>0.72643518518518524</c:v>
                </c:pt>
                <c:pt idx="1">
                  <c:v>0.72655092592592585</c:v>
                </c:pt>
                <c:pt idx="2">
                  <c:v>0.72666666666666668</c:v>
                </c:pt>
                <c:pt idx="3">
                  <c:v>0.7267824074074074</c:v>
                </c:pt>
                <c:pt idx="4">
                  <c:v>0.72689814814814813</c:v>
                </c:pt>
                <c:pt idx="5">
                  <c:v>0.72701388888888896</c:v>
                </c:pt>
                <c:pt idx="6">
                  <c:v>0.72712962962962957</c:v>
                </c:pt>
                <c:pt idx="7">
                  <c:v>0.7272453703703704</c:v>
                </c:pt>
                <c:pt idx="8">
                  <c:v>0.72736111111111112</c:v>
                </c:pt>
                <c:pt idx="9">
                  <c:v>0.72747685185185185</c:v>
                </c:pt>
                <c:pt idx="10">
                  <c:v>0.72759259259259268</c:v>
                </c:pt>
                <c:pt idx="11">
                  <c:v>0.72770833333333329</c:v>
                </c:pt>
                <c:pt idx="12">
                  <c:v>0.72782407407407401</c:v>
                </c:pt>
                <c:pt idx="13">
                  <c:v>0.72793981481481485</c:v>
                </c:pt>
                <c:pt idx="14">
                  <c:v>0.72805555555555557</c:v>
                </c:pt>
                <c:pt idx="15">
                  <c:v>0.7281712962962964</c:v>
                </c:pt>
                <c:pt idx="16">
                  <c:v>0.72828703703703701</c:v>
                </c:pt>
                <c:pt idx="17">
                  <c:v>0.72840277777777773</c:v>
                </c:pt>
                <c:pt idx="18">
                  <c:v>0.72851851851851857</c:v>
                </c:pt>
                <c:pt idx="19">
                  <c:v>0.72863425925925929</c:v>
                </c:pt>
                <c:pt idx="20">
                  <c:v>0.7287499999999999</c:v>
                </c:pt>
                <c:pt idx="21">
                  <c:v>0.72886574074074073</c:v>
                </c:pt>
                <c:pt idx="22">
                  <c:v>0.72898148148148145</c:v>
                </c:pt>
                <c:pt idx="23">
                  <c:v>0.72909722222222229</c:v>
                </c:pt>
                <c:pt idx="24">
                  <c:v>0.72921296296296301</c:v>
                </c:pt>
                <c:pt idx="25">
                  <c:v>0.72932870370370362</c:v>
                </c:pt>
                <c:pt idx="26">
                  <c:v>0.72944444444444445</c:v>
                </c:pt>
                <c:pt idx="27">
                  <c:v>0.72956018518518517</c:v>
                </c:pt>
                <c:pt idx="28">
                  <c:v>0.72967592592592589</c:v>
                </c:pt>
                <c:pt idx="29">
                  <c:v>0.72979166666666673</c:v>
                </c:pt>
                <c:pt idx="30">
                  <c:v>0.72990740740740734</c:v>
                </c:pt>
                <c:pt idx="31">
                  <c:v>0.73002314814814817</c:v>
                </c:pt>
                <c:pt idx="32">
                  <c:v>0.73013888888888889</c:v>
                </c:pt>
                <c:pt idx="33">
                  <c:v>0.73025462962962961</c:v>
                </c:pt>
                <c:pt idx="34">
                  <c:v>0.73037037037037045</c:v>
                </c:pt>
                <c:pt idx="35">
                  <c:v>0.73048611111111106</c:v>
                </c:pt>
                <c:pt idx="36">
                  <c:v>0.73060185185185189</c:v>
                </c:pt>
                <c:pt idx="37">
                  <c:v>0.73071759259259261</c:v>
                </c:pt>
                <c:pt idx="38">
                  <c:v>0.73083333333333333</c:v>
                </c:pt>
                <c:pt idx="39">
                  <c:v>0.73094907407407417</c:v>
                </c:pt>
                <c:pt idx="40">
                  <c:v>0.73106481481481478</c:v>
                </c:pt>
                <c:pt idx="41">
                  <c:v>0.7311805555555555</c:v>
                </c:pt>
                <c:pt idx="42">
                  <c:v>0.73129629629629633</c:v>
                </c:pt>
                <c:pt idx="43">
                  <c:v>0.73141203703703705</c:v>
                </c:pt>
                <c:pt idx="44">
                  <c:v>0.73152777777777767</c:v>
                </c:pt>
                <c:pt idx="45">
                  <c:v>0.7316435185185185</c:v>
                </c:pt>
                <c:pt idx="46">
                  <c:v>0.73175925925925922</c:v>
                </c:pt>
                <c:pt idx="47">
                  <c:v>0.73187500000000005</c:v>
                </c:pt>
                <c:pt idx="48">
                  <c:v>0.73199074074074078</c:v>
                </c:pt>
                <c:pt idx="49">
                  <c:v>0.73210648148148139</c:v>
                </c:pt>
                <c:pt idx="50">
                  <c:v>0.73222222222222222</c:v>
                </c:pt>
                <c:pt idx="51">
                  <c:v>0.73233796296296294</c:v>
                </c:pt>
                <c:pt idx="52">
                  <c:v>0.73245370370370377</c:v>
                </c:pt>
                <c:pt idx="53">
                  <c:v>0.7325694444444445</c:v>
                </c:pt>
                <c:pt idx="54">
                  <c:v>0.73268518518518511</c:v>
                </c:pt>
                <c:pt idx="55">
                  <c:v>0.73280092592592594</c:v>
                </c:pt>
                <c:pt idx="56">
                  <c:v>0.73291666666666666</c:v>
                </c:pt>
                <c:pt idx="57">
                  <c:v>0.73303240740740738</c:v>
                </c:pt>
                <c:pt idx="58">
                  <c:v>0.73314814814814822</c:v>
                </c:pt>
                <c:pt idx="59">
                  <c:v>0.73326388888888883</c:v>
                </c:pt>
                <c:pt idx="60">
                  <c:v>0.73337962962962966</c:v>
                </c:pt>
                <c:pt idx="61">
                  <c:v>0.73349537037037038</c:v>
                </c:pt>
                <c:pt idx="62">
                  <c:v>0.7336111111111111</c:v>
                </c:pt>
                <c:pt idx="63">
                  <c:v>0.73372685185185194</c:v>
                </c:pt>
                <c:pt idx="64">
                  <c:v>0.73384259259259255</c:v>
                </c:pt>
                <c:pt idx="65">
                  <c:v>0.73395833333333327</c:v>
                </c:pt>
                <c:pt idx="66">
                  <c:v>0.7340740740740741</c:v>
                </c:pt>
                <c:pt idx="67">
                  <c:v>0.73418981481481482</c:v>
                </c:pt>
                <c:pt idx="68">
                  <c:v>0.73430555555555566</c:v>
                </c:pt>
                <c:pt idx="69">
                  <c:v>0.73442129629629627</c:v>
                </c:pt>
                <c:pt idx="70">
                  <c:v>0.73453703703703699</c:v>
                </c:pt>
                <c:pt idx="71">
                  <c:v>0.73465277777777782</c:v>
                </c:pt>
                <c:pt idx="72">
                  <c:v>0.73476851851851854</c:v>
                </c:pt>
                <c:pt idx="73">
                  <c:v>0.73488425925925915</c:v>
                </c:pt>
                <c:pt idx="74">
                  <c:v>0.73499999999999999</c:v>
                </c:pt>
                <c:pt idx="75">
                  <c:v>0.73511574074074071</c:v>
                </c:pt>
                <c:pt idx="76">
                  <c:v>0.73523148148148154</c:v>
                </c:pt>
                <c:pt idx="77">
                  <c:v>0.73534722222222226</c:v>
                </c:pt>
                <c:pt idx="78">
                  <c:v>0.73546296296296287</c:v>
                </c:pt>
                <c:pt idx="79">
                  <c:v>0.73557870370370371</c:v>
                </c:pt>
                <c:pt idx="80">
                  <c:v>0.73569444444444443</c:v>
                </c:pt>
                <c:pt idx="81">
                  <c:v>0.73581018518518526</c:v>
                </c:pt>
                <c:pt idx="82">
                  <c:v>0.73592592592592598</c:v>
                </c:pt>
                <c:pt idx="83">
                  <c:v>0.73604166666666659</c:v>
                </c:pt>
                <c:pt idx="84">
                  <c:v>0.73615740740740743</c:v>
                </c:pt>
                <c:pt idx="85">
                  <c:v>0.73627314814814815</c:v>
                </c:pt>
                <c:pt idx="86">
                  <c:v>0.73638888888888887</c:v>
                </c:pt>
                <c:pt idx="87">
                  <c:v>0.7365046296296297</c:v>
                </c:pt>
                <c:pt idx="88">
                  <c:v>0.73662037037037031</c:v>
                </c:pt>
                <c:pt idx="89">
                  <c:v>0.73673611111111104</c:v>
                </c:pt>
                <c:pt idx="90">
                  <c:v>0.73685185185185187</c:v>
                </c:pt>
                <c:pt idx="91">
                  <c:v>0.73696759259259259</c:v>
                </c:pt>
                <c:pt idx="92">
                  <c:v>0.73708333333333342</c:v>
                </c:pt>
                <c:pt idx="93">
                  <c:v>0.73719907407407403</c:v>
                </c:pt>
                <c:pt idx="94">
                  <c:v>0.73731481481481476</c:v>
                </c:pt>
                <c:pt idx="95">
                  <c:v>0.73743055555555559</c:v>
                </c:pt>
                <c:pt idx="96">
                  <c:v>0.73754629629629631</c:v>
                </c:pt>
                <c:pt idx="97">
                  <c:v>0.73766203703703714</c:v>
                </c:pt>
                <c:pt idx="98">
                  <c:v>0.73777777777777775</c:v>
                </c:pt>
                <c:pt idx="99">
                  <c:v>0.73789351851851848</c:v>
                </c:pt>
                <c:pt idx="100">
                  <c:v>0.73800925925925931</c:v>
                </c:pt>
                <c:pt idx="101">
                  <c:v>0.73812500000000003</c:v>
                </c:pt>
                <c:pt idx="102">
                  <c:v>0.73824074074074064</c:v>
                </c:pt>
                <c:pt idx="103">
                  <c:v>0.73835648148148147</c:v>
                </c:pt>
                <c:pt idx="104">
                  <c:v>0.7384722222222222</c:v>
                </c:pt>
                <c:pt idx="105">
                  <c:v>0.73858796296296303</c:v>
                </c:pt>
                <c:pt idx="106">
                  <c:v>0.73870370370370375</c:v>
                </c:pt>
                <c:pt idx="107">
                  <c:v>0.73881944444444436</c:v>
                </c:pt>
                <c:pt idx="108">
                  <c:v>0.73893518518518519</c:v>
                </c:pt>
                <c:pt idx="109">
                  <c:v>0.73905092592592592</c:v>
                </c:pt>
                <c:pt idx="110">
                  <c:v>0.73916666666666664</c:v>
                </c:pt>
                <c:pt idx="111">
                  <c:v>0.73928240740740747</c:v>
                </c:pt>
                <c:pt idx="112">
                  <c:v>0.73939814814814808</c:v>
                </c:pt>
                <c:pt idx="113">
                  <c:v>0.73951388888888892</c:v>
                </c:pt>
                <c:pt idx="114">
                  <c:v>0.73962962962962964</c:v>
                </c:pt>
                <c:pt idx="115">
                  <c:v>0.73974537037037036</c:v>
                </c:pt>
                <c:pt idx="116">
                  <c:v>0.73986111111111119</c:v>
                </c:pt>
                <c:pt idx="117">
                  <c:v>0.7399768518518518</c:v>
                </c:pt>
                <c:pt idx="118">
                  <c:v>0.74009259259259252</c:v>
                </c:pt>
                <c:pt idx="119">
                  <c:v>0.74020833333333336</c:v>
                </c:pt>
                <c:pt idx="120">
                  <c:v>0.74032407407407408</c:v>
                </c:pt>
                <c:pt idx="121">
                  <c:v>0.74043981481481491</c:v>
                </c:pt>
                <c:pt idx="122">
                  <c:v>0.74055555555555552</c:v>
                </c:pt>
                <c:pt idx="123">
                  <c:v>0.74067129629629624</c:v>
                </c:pt>
                <c:pt idx="124">
                  <c:v>0.74078703703703708</c:v>
                </c:pt>
                <c:pt idx="125">
                  <c:v>0.7409027777777778</c:v>
                </c:pt>
                <c:pt idx="126">
                  <c:v>0.74101851851851863</c:v>
                </c:pt>
                <c:pt idx="127">
                  <c:v>0.74113425925925924</c:v>
                </c:pt>
                <c:pt idx="128">
                  <c:v>0.74124999999999996</c:v>
                </c:pt>
                <c:pt idx="129">
                  <c:v>0.7413657407407408</c:v>
                </c:pt>
                <c:pt idx="130">
                  <c:v>0.74148148148148152</c:v>
                </c:pt>
                <c:pt idx="131">
                  <c:v>0.74159722222222213</c:v>
                </c:pt>
                <c:pt idx="132">
                  <c:v>0.74171296296296296</c:v>
                </c:pt>
                <c:pt idx="133">
                  <c:v>0.74182870370370368</c:v>
                </c:pt>
                <c:pt idx="134">
                  <c:v>0.74194444444444441</c:v>
                </c:pt>
                <c:pt idx="135">
                  <c:v>0.74206018518518524</c:v>
                </c:pt>
                <c:pt idx="136">
                  <c:v>0.74217592592592585</c:v>
                </c:pt>
                <c:pt idx="137">
                  <c:v>0.74229166666666668</c:v>
                </c:pt>
                <c:pt idx="138">
                  <c:v>0.7424074074074074</c:v>
                </c:pt>
                <c:pt idx="139">
                  <c:v>0.74252314814814813</c:v>
                </c:pt>
                <c:pt idx="140">
                  <c:v>0.74263888888888896</c:v>
                </c:pt>
                <c:pt idx="141">
                  <c:v>0.74275462962962957</c:v>
                </c:pt>
                <c:pt idx="142">
                  <c:v>0.7428703703703704</c:v>
                </c:pt>
                <c:pt idx="143">
                  <c:v>0.74298611111111112</c:v>
                </c:pt>
                <c:pt idx="144">
                  <c:v>0.74310185185185185</c:v>
                </c:pt>
                <c:pt idx="145">
                  <c:v>0.74321759259259268</c:v>
                </c:pt>
                <c:pt idx="146">
                  <c:v>0.74333333333333329</c:v>
                </c:pt>
                <c:pt idx="147">
                  <c:v>0.74344907407407401</c:v>
                </c:pt>
                <c:pt idx="148">
                  <c:v>0.74356481481481485</c:v>
                </c:pt>
                <c:pt idx="149">
                  <c:v>0.74368055555555557</c:v>
                </c:pt>
                <c:pt idx="150">
                  <c:v>0.7437962962962964</c:v>
                </c:pt>
                <c:pt idx="151">
                  <c:v>0.74391203703703701</c:v>
                </c:pt>
                <c:pt idx="152">
                  <c:v>0.74402777777777773</c:v>
                </c:pt>
                <c:pt idx="153">
                  <c:v>0.74414351851851857</c:v>
                </c:pt>
                <c:pt idx="154">
                  <c:v>0.74425925925925929</c:v>
                </c:pt>
                <c:pt idx="155">
                  <c:v>0.7443749999999999</c:v>
                </c:pt>
                <c:pt idx="156">
                  <c:v>0.74449074074074073</c:v>
                </c:pt>
                <c:pt idx="157">
                  <c:v>0.74460648148148145</c:v>
                </c:pt>
                <c:pt idx="158">
                  <c:v>0.74472222222222229</c:v>
                </c:pt>
                <c:pt idx="159">
                  <c:v>0.74483796296296301</c:v>
                </c:pt>
                <c:pt idx="160">
                  <c:v>0.74495370370370362</c:v>
                </c:pt>
                <c:pt idx="161">
                  <c:v>0.74506944444444445</c:v>
                </c:pt>
                <c:pt idx="162">
                  <c:v>0.74518518518518517</c:v>
                </c:pt>
                <c:pt idx="163">
                  <c:v>0.74530092592592589</c:v>
                </c:pt>
                <c:pt idx="164">
                  <c:v>0.74541666666666673</c:v>
                </c:pt>
                <c:pt idx="165">
                  <c:v>0.74553240740740734</c:v>
                </c:pt>
                <c:pt idx="166">
                  <c:v>0.74564814814814817</c:v>
                </c:pt>
                <c:pt idx="167">
                  <c:v>0.74576388888888889</c:v>
                </c:pt>
                <c:pt idx="168">
                  <c:v>0.74587962962962961</c:v>
                </c:pt>
                <c:pt idx="169">
                  <c:v>0.74599537037037045</c:v>
                </c:pt>
                <c:pt idx="170">
                  <c:v>0.74611111111111106</c:v>
                </c:pt>
                <c:pt idx="171">
                  <c:v>0.74622685185185189</c:v>
                </c:pt>
                <c:pt idx="172">
                  <c:v>0.74634259259259261</c:v>
                </c:pt>
                <c:pt idx="173">
                  <c:v>0.74645833333333333</c:v>
                </c:pt>
                <c:pt idx="174">
                  <c:v>0.74657407407407417</c:v>
                </c:pt>
                <c:pt idx="175">
                  <c:v>0.74668981481481478</c:v>
                </c:pt>
                <c:pt idx="176">
                  <c:v>0.7468055555555555</c:v>
                </c:pt>
                <c:pt idx="177">
                  <c:v>0.74692129629629633</c:v>
                </c:pt>
                <c:pt idx="178">
                  <c:v>0.74703703703703705</c:v>
                </c:pt>
                <c:pt idx="179">
                  <c:v>0.74715277777777767</c:v>
                </c:pt>
              </c:numCache>
            </c:numRef>
          </c:cat>
          <c:val>
            <c:numRef>
              <c:f>Sheet1!$N$2:$N$182</c:f>
              <c:numCache>
                <c:formatCode>General</c:formatCode>
                <c:ptCount val="181"/>
                <c:pt idx="0">
                  <c:v>100.7</c:v>
                </c:pt>
                <c:pt idx="1">
                  <c:v>101.6</c:v>
                </c:pt>
                <c:pt idx="2">
                  <c:v>121.3</c:v>
                </c:pt>
                <c:pt idx="3">
                  <c:v>37</c:v>
                </c:pt>
                <c:pt idx="4">
                  <c:v>35</c:v>
                </c:pt>
                <c:pt idx="5">
                  <c:v>32</c:v>
                </c:pt>
                <c:pt idx="6">
                  <c:v>27</c:v>
                </c:pt>
                <c:pt idx="7">
                  <c:v>27</c:v>
                </c:pt>
                <c:pt idx="8">
                  <c:v>14</c:v>
                </c:pt>
                <c:pt idx="9">
                  <c:v>22</c:v>
                </c:pt>
                <c:pt idx="10">
                  <c:v>19</c:v>
                </c:pt>
                <c:pt idx="11">
                  <c:v>18</c:v>
                </c:pt>
                <c:pt idx="12">
                  <c:v>19</c:v>
                </c:pt>
                <c:pt idx="13">
                  <c:v>22</c:v>
                </c:pt>
                <c:pt idx="14">
                  <c:v>22</c:v>
                </c:pt>
                <c:pt idx="15">
                  <c:v>18</c:v>
                </c:pt>
                <c:pt idx="16">
                  <c:v>16</c:v>
                </c:pt>
                <c:pt idx="17">
                  <c:v>17</c:v>
                </c:pt>
                <c:pt idx="18">
                  <c:v>18</c:v>
                </c:pt>
                <c:pt idx="19">
                  <c:v>17</c:v>
                </c:pt>
                <c:pt idx="20">
                  <c:v>15</c:v>
                </c:pt>
                <c:pt idx="21">
                  <c:v>14</c:v>
                </c:pt>
                <c:pt idx="22">
                  <c:v>13</c:v>
                </c:pt>
                <c:pt idx="23">
                  <c:v>26</c:v>
                </c:pt>
                <c:pt idx="24">
                  <c:v>25</c:v>
                </c:pt>
                <c:pt idx="25">
                  <c:v>44</c:v>
                </c:pt>
                <c:pt idx="26">
                  <c:v>13</c:v>
                </c:pt>
                <c:pt idx="27">
                  <c:v>13</c:v>
                </c:pt>
                <c:pt idx="28">
                  <c:v>232.5</c:v>
                </c:pt>
                <c:pt idx="29">
                  <c:v>52</c:v>
                </c:pt>
                <c:pt idx="30">
                  <c:v>25</c:v>
                </c:pt>
                <c:pt idx="31">
                  <c:v>26</c:v>
                </c:pt>
                <c:pt idx="32">
                  <c:v>25</c:v>
                </c:pt>
                <c:pt idx="33">
                  <c:v>23</c:v>
                </c:pt>
                <c:pt idx="34">
                  <c:v>21</c:v>
                </c:pt>
                <c:pt idx="35">
                  <c:v>21</c:v>
                </c:pt>
                <c:pt idx="36">
                  <c:v>20</c:v>
                </c:pt>
                <c:pt idx="37">
                  <c:v>24</c:v>
                </c:pt>
                <c:pt idx="38">
                  <c:v>24</c:v>
                </c:pt>
                <c:pt idx="39">
                  <c:v>66.7</c:v>
                </c:pt>
                <c:pt idx="40">
                  <c:v>64.900000000000006</c:v>
                </c:pt>
                <c:pt idx="41">
                  <c:v>20</c:v>
                </c:pt>
                <c:pt idx="42">
                  <c:v>19</c:v>
                </c:pt>
                <c:pt idx="43">
                  <c:v>17</c:v>
                </c:pt>
                <c:pt idx="44">
                  <c:v>18</c:v>
                </c:pt>
                <c:pt idx="45">
                  <c:v>23</c:v>
                </c:pt>
                <c:pt idx="46">
                  <c:v>23</c:v>
                </c:pt>
                <c:pt idx="47">
                  <c:v>24</c:v>
                </c:pt>
                <c:pt idx="48">
                  <c:v>23</c:v>
                </c:pt>
                <c:pt idx="49">
                  <c:v>20</c:v>
                </c:pt>
                <c:pt idx="50">
                  <c:v>16</c:v>
                </c:pt>
                <c:pt idx="51">
                  <c:v>79.2</c:v>
                </c:pt>
                <c:pt idx="52">
                  <c:v>69.3</c:v>
                </c:pt>
                <c:pt idx="53">
                  <c:v>24</c:v>
                </c:pt>
                <c:pt idx="54">
                  <c:v>37</c:v>
                </c:pt>
                <c:pt idx="55">
                  <c:v>153.6</c:v>
                </c:pt>
                <c:pt idx="56">
                  <c:v>52</c:v>
                </c:pt>
                <c:pt idx="57">
                  <c:v>42</c:v>
                </c:pt>
                <c:pt idx="58">
                  <c:v>37</c:v>
                </c:pt>
                <c:pt idx="59">
                  <c:v>31</c:v>
                </c:pt>
                <c:pt idx="60">
                  <c:v>34</c:v>
                </c:pt>
                <c:pt idx="61">
                  <c:v>26</c:v>
                </c:pt>
                <c:pt idx="62">
                  <c:v>63.1</c:v>
                </c:pt>
                <c:pt idx="63">
                  <c:v>138.4</c:v>
                </c:pt>
                <c:pt idx="64">
                  <c:v>45</c:v>
                </c:pt>
                <c:pt idx="65">
                  <c:v>44</c:v>
                </c:pt>
                <c:pt idx="66">
                  <c:v>90.9</c:v>
                </c:pt>
                <c:pt idx="67">
                  <c:v>156.30000000000001</c:v>
                </c:pt>
                <c:pt idx="68">
                  <c:v>59.5</c:v>
                </c:pt>
                <c:pt idx="69">
                  <c:v>51</c:v>
                </c:pt>
                <c:pt idx="70">
                  <c:v>44</c:v>
                </c:pt>
                <c:pt idx="71">
                  <c:v>91.8</c:v>
                </c:pt>
                <c:pt idx="72">
                  <c:v>193.1</c:v>
                </c:pt>
                <c:pt idx="73">
                  <c:v>35</c:v>
                </c:pt>
                <c:pt idx="74">
                  <c:v>61.3</c:v>
                </c:pt>
                <c:pt idx="75">
                  <c:v>99.8</c:v>
                </c:pt>
                <c:pt idx="76">
                  <c:v>49</c:v>
                </c:pt>
                <c:pt idx="77">
                  <c:v>23</c:v>
                </c:pt>
                <c:pt idx="78">
                  <c:v>32</c:v>
                </c:pt>
                <c:pt idx="79">
                  <c:v>43</c:v>
                </c:pt>
                <c:pt idx="80">
                  <c:v>37</c:v>
                </c:pt>
                <c:pt idx="81">
                  <c:v>14</c:v>
                </c:pt>
                <c:pt idx="82">
                  <c:v>15</c:v>
                </c:pt>
                <c:pt idx="83">
                  <c:v>17</c:v>
                </c:pt>
                <c:pt idx="84">
                  <c:v>33</c:v>
                </c:pt>
                <c:pt idx="85">
                  <c:v>244.2</c:v>
                </c:pt>
                <c:pt idx="86">
                  <c:v>21</c:v>
                </c:pt>
                <c:pt idx="87">
                  <c:v>20</c:v>
                </c:pt>
                <c:pt idx="88">
                  <c:v>19</c:v>
                </c:pt>
                <c:pt idx="89">
                  <c:v>24</c:v>
                </c:pt>
                <c:pt idx="90">
                  <c:v>44</c:v>
                </c:pt>
                <c:pt idx="91">
                  <c:v>74.7</c:v>
                </c:pt>
                <c:pt idx="92">
                  <c:v>70.2</c:v>
                </c:pt>
                <c:pt idx="93">
                  <c:v>80.099999999999994</c:v>
                </c:pt>
                <c:pt idx="94">
                  <c:v>86.4</c:v>
                </c:pt>
                <c:pt idx="95">
                  <c:v>23</c:v>
                </c:pt>
                <c:pt idx="96">
                  <c:v>24</c:v>
                </c:pt>
                <c:pt idx="97">
                  <c:v>24</c:v>
                </c:pt>
                <c:pt idx="98">
                  <c:v>43</c:v>
                </c:pt>
                <c:pt idx="99">
                  <c:v>60.4</c:v>
                </c:pt>
                <c:pt idx="100">
                  <c:v>19</c:v>
                </c:pt>
                <c:pt idx="101">
                  <c:v>21</c:v>
                </c:pt>
                <c:pt idx="102">
                  <c:v>46</c:v>
                </c:pt>
                <c:pt idx="103">
                  <c:v>136.6</c:v>
                </c:pt>
                <c:pt idx="104">
                  <c:v>18</c:v>
                </c:pt>
                <c:pt idx="105">
                  <c:v>75.599999999999994</c:v>
                </c:pt>
                <c:pt idx="106">
                  <c:v>17</c:v>
                </c:pt>
                <c:pt idx="107">
                  <c:v>17</c:v>
                </c:pt>
                <c:pt idx="108">
                  <c:v>25</c:v>
                </c:pt>
                <c:pt idx="109">
                  <c:v>32</c:v>
                </c:pt>
                <c:pt idx="110">
                  <c:v>46</c:v>
                </c:pt>
                <c:pt idx="111">
                  <c:v>49</c:v>
                </c:pt>
                <c:pt idx="112">
                  <c:v>48</c:v>
                </c:pt>
                <c:pt idx="113">
                  <c:v>25</c:v>
                </c:pt>
                <c:pt idx="114">
                  <c:v>23</c:v>
                </c:pt>
                <c:pt idx="115">
                  <c:v>46</c:v>
                </c:pt>
                <c:pt idx="116">
                  <c:v>42</c:v>
                </c:pt>
                <c:pt idx="117">
                  <c:v>41</c:v>
                </c:pt>
                <c:pt idx="118">
                  <c:v>43</c:v>
                </c:pt>
                <c:pt idx="119">
                  <c:v>43</c:v>
                </c:pt>
                <c:pt idx="120">
                  <c:v>37</c:v>
                </c:pt>
                <c:pt idx="121">
                  <c:v>32</c:v>
                </c:pt>
                <c:pt idx="122">
                  <c:v>34</c:v>
                </c:pt>
                <c:pt idx="123">
                  <c:v>55.9</c:v>
                </c:pt>
                <c:pt idx="124">
                  <c:v>48</c:v>
                </c:pt>
                <c:pt idx="125">
                  <c:v>25</c:v>
                </c:pt>
                <c:pt idx="126">
                  <c:v>16</c:v>
                </c:pt>
                <c:pt idx="127">
                  <c:v>25</c:v>
                </c:pt>
                <c:pt idx="128">
                  <c:v>59.5</c:v>
                </c:pt>
                <c:pt idx="129">
                  <c:v>15</c:v>
                </c:pt>
                <c:pt idx="130">
                  <c:v>42</c:v>
                </c:pt>
                <c:pt idx="131">
                  <c:v>13</c:v>
                </c:pt>
                <c:pt idx="132">
                  <c:v>14</c:v>
                </c:pt>
                <c:pt idx="133">
                  <c:v>16</c:v>
                </c:pt>
                <c:pt idx="134">
                  <c:v>34</c:v>
                </c:pt>
                <c:pt idx="135">
                  <c:v>31</c:v>
                </c:pt>
                <c:pt idx="136">
                  <c:v>26</c:v>
                </c:pt>
                <c:pt idx="137">
                  <c:v>25</c:v>
                </c:pt>
                <c:pt idx="138">
                  <c:v>28</c:v>
                </c:pt>
                <c:pt idx="139">
                  <c:v>29</c:v>
                </c:pt>
                <c:pt idx="140">
                  <c:v>40</c:v>
                </c:pt>
                <c:pt idx="141">
                  <c:v>124.9</c:v>
                </c:pt>
                <c:pt idx="142">
                  <c:v>36</c:v>
                </c:pt>
                <c:pt idx="143">
                  <c:v>32</c:v>
                </c:pt>
                <c:pt idx="144">
                  <c:v>33</c:v>
                </c:pt>
                <c:pt idx="145">
                  <c:v>41</c:v>
                </c:pt>
                <c:pt idx="146">
                  <c:v>32</c:v>
                </c:pt>
                <c:pt idx="147">
                  <c:v>30</c:v>
                </c:pt>
                <c:pt idx="148">
                  <c:v>25</c:v>
                </c:pt>
                <c:pt idx="149">
                  <c:v>24</c:v>
                </c:pt>
                <c:pt idx="150">
                  <c:v>27</c:v>
                </c:pt>
                <c:pt idx="151">
                  <c:v>22</c:v>
                </c:pt>
                <c:pt idx="152">
                  <c:v>54</c:v>
                </c:pt>
                <c:pt idx="153">
                  <c:v>49</c:v>
                </c:pt>
                <c:pt idx="154">
                  <c:v>41</c:v>
                </c:pt>
                <c:pt idx="155">
                  <c:v>43</c:v>
                </c:pt>
                <c:pt idx="156">
                  <c:v>46</c:v>
                </c:pt>
                <c:pt idx="157">
                  <c:v>64.900000000000006</c:v>
                </c:pt>
                <c:pt idx="158">
                  <c:v>26</c:v>
                </c:pt>
                <c:pt idx="159">
                  <c:v>22</c:v>
                </c:pt>
                <c:pt idx="160">
                  <c:v>19</c:v>
                </c:pt>
                <c:pt idx="161">
                  <c:v>16</c:v>
                </c:pt>
                <c:pt idx="162">
                  <c:v>20</c:v>
                </c:pt>
                <c:pt idx="163">
                  <c:v>27</c:v>
                </c:pt>
                <c:pt idx="164">
                  <c:v>29</c:v>
                </c:pt>
                <c:pt idx="165">
                  <c:v>19</c:v>
                </c:pt>
                <c:pt idx="166">
                  <c:v>18</c:v>
                </c:pt>
                <c:pt idx="167">
                  <c:v>24</c:v>
                </c:pt>
                <c:pt idx="168">
                  <c:v>25</c:v>
                </c:pt>
                <c:pt idx="169">
                  <c:v>27</c:v>
                </c:pt>
                <c:pt idx="170">
                  <c:v>22</c:v>
                </c:pt>
                <c:pt idx="171">
                  <c:v>25</c:v>
                </c:pt>
                <c:pt idx="172">
                  <c:v>25</c:v>
                </c:pt>
                <c:pt idx="173">
                  <c:v>29</c:v>
                </c:pt>
                <c:pt idx="174">
                  <c:v>105.2</c:v>
                </c:pt>
                <c:pt idx="175">
                  <c:v>67.599999999999994</c:v>
                </c:pt>
                <c:pt idx="176">
                  <c:v>57.7</c:v>
                </c:pt>
                <c:pt idx="177">
                  <c:v>27</c:v>
                </c:pt>
                <c:pt idx="178">
                  <c:v>38</c:v>
                </c:pt>
                <c:pt idx="179">
                  <c:v>55.9</c:v>
                </c:pt>
              </c:numCache>
            </c:numRef>
          </c:val>
          <c:smooth val="0"/>
        </c:ser>
        <c:ser>
          <c:idx val="1"/>
          <c:order val="1"/>
          <c:tx>
            <c:strRef>
              <c:f>Sheet1!$P$1</c:f>
              <c:strCache>
                <c:ptCount val="1"/>
                <c:pt idx="0">
                  <c:v>PM10(ug/m3)</c:v>
                </c:pt>
              </c:strCache>
            </c:strRef>
          </c:tx>
          <c:spPr>
            <a:ln w="28575" cap="rnd">
              <a:solidFill>
                <a:schemeClr val="accent2"/>
              </a:solidFill>
              <a:round/>
            </a:ln>
            <a:effectLst/>
          </c:spPr>
          <c:marker>
            <c:symbol val="none"/>
          </c:marker>
          <c:cat>
            <c:numRef>
              <c:f>Sheet1!$M$2:$M$182</c:f>
              <c:numCache>
                <c:formatCode>h:mm:ss</c:formatCode>
                <c:ptCount val="181"/>
                <c:pt idx="0">
                  <c:v>0.72643518518518524</c:v>
                </c:pt>
                <c:pt idx="1">
                  <c:v>0.72655092592592585</c:v>
                </c:pt>
                <c:pt idx="2">
                  <c:v>0.72666666666666668</c:v>
                </c:pt>
                <c:pt idx="3">
                  <c:v>0.7267824074074074</c:v>
                </c:pt>
                <c:pt idx="4">
                  <c:v>0.72689814814814813</c:v>
                </c:pt>
                <c:pt idx="5">
                  <c:v>0.72701388888888896</c:v>
                </c:pt>
                <c:pt idx="6">
                  <c:v>0.72712962962962957</c:v>
                </c:pt>
                <c:pt idx="7">
                  <c:v>0.7272453703703704</c:v>
                </c:pt>
                <c:pt idx="8">
                  <c:v>0.72736111111111112</c:v>
                </c:pt>
                <c:pt idx="9">
                  <c:v>0.72747685185185185</c:v>
                </c:pt>
                <c:pt idx="10">
                  <c:v>0.72759259259259268</c:v>
                </c:pt>
                <c:pt idx="11">
                  <c:v>0.72770833333333329</c:v>
                </c:pt>
                <c:pt idx="12">
                  <c:v>0.72782407407407401</c:v>
                </c:pt>
                <c:pt idx="13">
                  <c:v>0.72793981481481485</c:v>
                </c:pt>
                <c:pt idx="14">
                  <c:v>0.72805555555555557</c:v>
                </c:pt>
                <c:pt idx="15">
                  <c:v>0.7281712962962964</c:v>
                </c:pt>
                <c:pt idx="16">
                  <c:v>0.72828703703703701</c:v>
                </c:pt>
                <c:pt idx="17">
                  <c:v>0.72840277777777773</c:v>
                </c:pt>
                <c:pt idx="18">
                  <c:v>0.72851851851851857</c:v>
                </c:pt>
                <c:pt idx="19">
                  <c:v>0.72863425925925929</c:v>
                </c:pt>
                <c:pt idx="20">
                  <c:v>0.7287499999999999</c:v>
                </c:pt>
                <c:pt idx="21">
                  <c:v>0.72886574074074073</c:v>
                </c:pt>
                <c:pt idx="22">
                  <c:v>0.72898148148148145</c:v>
                </c:pt>
                <c:pt idx="23">
                  <c:v>0.72909722222222229</c:v>
                </c:pt>
                <c:pt idx="24">
                  <c:v>0.72921296296296301</c:v>
                </c:pt>
                <c:pt idx="25">
                  <c:v>0.72932870370370362</c:v>
                </c:pt>
                <c:pt idx="26">
                  <c:v>0.72944444444444445</c:v>
                </c:pt>
                <c:pt idx="27">
                  <c:v>0.72956018518518517</c:v>
                </c:pt>
                <c:pt idx="28">
                  <c:v>0.72967592592592589</c:v>
                </c:pt>
                <c:pt idx="29">
                  <c:v>0.72979166666666673</c:v>
                </c:pt>
                <c:pt idx="30">
                  <c:v>0.72990740740740734</c:v>
                </c:pt>
                <c:pt idx="31">
                  <c:v>0.73002314814814817</c:v>
                </c:pt>
                <c:pt idx="32">
                  <c:v>0.73013888888888889</c:v>
                </c:pt>
                <c:pt idx="33">
                  <c:v>0.73025462962962961</c:v>
                </c:pt>
                <c:pt idx="34">
                  <c:v>0.73037037037037045</c:v>
                </c:pt>
                <c:pt idx="35">
                  <c:v>0.73048611111111106</c:v>
                </c:pt>
                <c:pt idx="36">
                  <c:v>0.73060185185185189</c:v>
                </c:pt>
                <c:pt idx="37">
                  <c:v>0.73071759259259261</c:v>
                </c:pt>
                <c:pt idx="38">
                  <c:v>0.73083333333333333</c:v>
                </c:pt>
                <c:pt idx="39">
                  <c:v>0.73094907407407417</c:v>
                </c:pt>
                <c:pt idx="40">
                  <c:v>0.73106481481481478</c:v>
                </c:pt>
                <c:pt idx="41">
                  <c:v>0.7311805555555555</c:v>
                </c:pt>
                <c:pt idx="42">
                  <c:v>0.73129629629629633</c:v>
                </c:pt>
                <c:pt idx="43">
                  <c:v>0.73141203703703705</c:v>
                </c:pt>
                <c:pt idx="44">
                  <c:v>0.73152777777777767</c:v>
                </c:pt>
                <c:pt idx="45">
                  <c:v>0.7316435185185185</c:v>
                </c:pt>
                <c:pt idx="46">
                  <c:v>0.73175925925925922</c:v>
                </c:pt>
                <c:pt idx="47">
                  <c:v>0.73187500000000005</c:v>
                </c:pt>
                <c:pt idx="48">
                  <c:v>0.73199074074074078</c:v>
                </c:pt>
                <c:pt idx="49">
                  <c:v>0.73210648148148139</c:v>
                </c:pt>
                <c:pt idx="50">
                  <c:v>0.73222222222222222</c:v>
                </c:pt>
                <c:pt idx="51">
                  <c:v>0.73233796296296294</c:v>
                </c:pt>
                <c:pt idx="52">
                  <c:v>0.73245370370370377</c:v>
                </c:pt>
                <c:pt idx="53">
                  <c:v>0.7325694444444445</c:v>
                </c:pt>
                <c:pt idx="54">
                  <c:v>0.73268518518518511</c:v>
                </c:pt>
                <c:pt idx="55">
                  <c:v>0.73280092592592594</c:v>
                </c:pt>
                <c:pt idx="56">
                  <c:v>0.73291666666666666</c:v>
                </c:pt>
                <c:pt idx="57">
                  <c:v>0.73303240740740738</c:v>
                </c:pt>
                <c:pt idx="58">
                  <c:v>0.73314814814814822</c:v>
                </c:pt>
                <c:pt idx="59">
                  <c:v>0.73326388888888883</c:v>
                </c:pt>
                <c:pt idx="60">
                  <c:v>0.73337962962962966</c:v>
                </c:pt>
                <c:pt idx="61">
                  <c:v>0.73349537037037038</c:v>
                </c:pt>
                <c:pt idx="62">
                  <c:v>0.7336111111111111</c:v>
                </c:pt>
                <c:pt idx="63">
                  <c:v>0.73372685185185194</c:v>
                </c:pt>
                <c:pt idx="64">
                  <c:v>0.73384259259259255</c:v>
                </c:pt>
                <c:pt idx="65">
                  <c:v>0.73395833333333327</c:v>
                </c:pt>
                <c:pt idx="66">
                  <c:v>0.7340740740740741</c:v>
                </c:pt>
                <c:pt idx="67">
                  <c:v>0.73418981481481482</c:v>
                </c:pt>
                <c:pt idx="68">
                  <c:v>0.73430555555555566</c:v>
                </c:pt>
                <c:pt idx="69">
                  <c:v>0.73442129629629627</c:v>
                </c:pt>
                <c:pt idx="70">
                  <c:v>0.73453703703703699</c:v>
                </c:pt>
                <c:pt idx="71">
                  <c:v>0.73465277777777782</c:v>
                </c:pt>
                <c:pt idx="72">
                  <c:v>0.73476851851851854</c:v>
                </c:pt>
                <c:pt idx="73">
                  <c:v>0.73488425925925915</c:v>
                </c:pt>
                <c:pt idx="74">
                  <c:v>0.73499999999999999</c:v>
                </c:pt>
                <c:pt idx="75">
                  <c:v>0.73511574074074071</c:v>
                </c:pt>
                <c:pt idx="76">
                  <c:v>0.73523148148148154</c:v>
                </c:pt>
                <c:pt idx="77">
                  <c:v>0.73534722222222226</c:v>
                </c:pt>
                <c:pt idx="78">
                  <c:v>0.73546296296296287</c:v>
                </c:pt>
                <c:pt idx="79">
                  <c:v>0.73557870370370371</c:v>
                </c:pt>
                <c:pt idx="80">
                  <c:v>0.73569444444444443</c:v>
                </c:pt>
                <c:pt idx="81">
                  <c:v>0.73581018518518526</c:v>
                </c:pt>
                <c:pt idx="82">
                  <c:v>0.73592592592592598</c:v>
                </c:pt>
                <c:pt idx="83">
                  <c:v>0.73604166666666659</c:v>
                </c:pt>
                <c:pt idx="84">
                  <c:v>0.73615740740740743</c:v>
                </c:pt>
                <c:pt idx="85">
                  <c:v>0.73627314814814815</c:v>
                </c:pt>
                <c:pt idx="86">
                  <c:v>0.73638888888888887</c:v>
                </c:pt>
                <c:pt idx="87">
                  <c:v>0.7365046296296297</c:v>
                </c:pt>
                <c:pt idx="88">
                  <c:v>0.73662037037037031</c:v>
                </c:pt>
                <c:pt idx="89">
                  <c:v>0.73673611111111104</c:v>
                </c:pt>
                <c:pt idx="90">
                  <c:v>0.73685185185185187</c:v>
                </c:pt>
                <c:pt idx="91">
                  <c:v>0.73696759259259259</c:v>
                </c:pt>
                <c:pt idx="92">
                  <c:v>0.73708333333333342</c:v>
                </c:pt>
                <c:pt idx="93">
                  <c:v>0.73719907407407403</c:v>
                </c:pt>
                <c:pt idx="94">
                  <c:v>0.73731481481481476</c:v>
                </c:pt>
                <c:pt idx="95">
                  <c:v>0.73743055555555559</c:v>
                </c:pt>
                <c:pt idx="96">
                  <c:v>0.73754629629629631</c:v>
                </c:pt>
                <c:pt idx="97">
                  <c:v>0.73766203703703714</c:v>
                </c:pt>
                <c:pt idx="98">
                  <c:v>0.73777777777777775</c:v>
                </c:pt>
                <c:pt idx="99">
                  <c:v>0.73789351851851848</c:v>
                </c:pt>
                <c:pt idx="100">
                  <c:v>0.73800925925925931</c:v>
                </c:pt>
                <c:pt idx="101">
                  <c:v>0.73812500000000003</c:v>
                </c:pt>
                <c:pt idx="102">
                  <c:v>0.73824074074074064</c:v>
                </c:pt>
                <c:pt idx="103">
                  <c:v>0.73835648148148147</c:v>
                </c:pt>
                <c:pt idx="104">
                  <c:v>0.7384722222222222</c:v>
                </c:pt>
                <c:pt idx="105">
                  <c:v>0.73858796296296303</c:v>
                </c:pt>
                <c:pt idx="106">
                  <c:v>0.73870370370370375</c:v>
                </c:pt>
                <c:pt idx="107">
                  <c:v>0.73881944444444436</c:v>
                </c:pt>
                <c:pt idx="108">
                  <c:v>0.73893518518518519</c:v>
                </c:pt>
                <c:pt idx="109">
                  <c:v>0.73905092592592592</c:v>
                </c:pt>
                <c:pt idx="110">
                  <c:v>0.73916666666666664</c:v>
                </c:pt>
                <c:pt idx="111">
                  <c:v>0.73928240740740747</c:v>
                </c:pt>
                <c:pt idx="112">
                  <c:v>0.73939814814814808</c:v>
                </c:pt>
                <c:pt idx="113">
                  <c:v>0.73951388888888892</c:v>
                </c:pt>
                <c:pt idx="114">
                  <c:v>0.73962962962962964</c:v>
                </c:pt>
                <c:pt idx="115">
                  <c:v>0.73974537037037036</c:v>
                </c:pt>
                <c:pt idx="116">
                  <c:v>0.73986111111111119</c:v>
                </c:pt>
                <c:pt idx="117">
                  <c:v>0.7399768518518518</c:v>
                </c:pt>
                <c:pt idx="118">
                  <c:v>0.74009259259259252</c:v>
                </c:pt>
                <c:pt idx="119">
                  <c:v>0.74020833333333336</c:v>
                </c:pt>
                <c:pt idx="120">
                  <c:v>0.74032407407407408</c:v>
                </c:pt>
                <c:pt idx="121">
                  <c:v>0.74043981481481491</c:v>
                </c:pt>
                <c:pt idx="122">
                  <c:v>0.74055555555555552</c:v>
                </c:pt>
                <c:pt idx="123">
                  <c:v>0.74067129629629624</c:v>
                </c:pt>
                <c:pt idx="124">
                  <c:v>0.74078703703703708</c:v>
                </c:pt>
                <c:pt idx="125">
                  <c:v>0.7409027777777778</c:v>
                </c:pt>
                <c:pt idx="126">
                  <c:v>0.74101851851851863</c:v>
                </c:pt>
                <c:pt idx="127">
                  <c:v>0.74113425925925924</c:v>
                </c:pt>
                <c:pt idx="128">
                  <c:v>0.74124999999999996</c:v>
                </c:pt>
                <c:pt idx="129">
                  <c:v>0.7413657407407408</c:v>
                </c:pt>
                <c:pt idx="130">
                  <c:v>0.74148148148148152</c:v>
                </c:pt>
                <c:pt idx="131">
                  <c:v>0.74159722222222213</c:v>
                </c:pt>
                <c:pt idx="132">
                  <c:v>0.74171296296296296</c:v>
                </c:pt>
                <c:pt idx="133">
                  <c:v>0.74182870370370368</c:v>
                </c:pt>
                <c:pt idx="134">
                  <c:v>0.74194444444444441</c:v>
                </c:pt>
                <c:pt idx="135">
                  <c:v>0.74206018518518524</c:v>
                </c:pt>
                <c:pt idx="136">
                  <c:v>0.74217592592592585</c:v>
                </c:pt>
                <c:pt idx="137">
                  <c:v>0.74229166666666668</c:v>
                </c:pt>
                <c:pt idx="138">
                  <c:v>0.7424074074074074</c:v>
                </c:pt>
                <c:pt idx="139">
                  <c:v>0.74252314814814813</c:v>
                </c:pt>
                <c:pt idx="140">
                  <c:v>0.74263888888888896</c:v>
                </c:pt>
                <c:pt idx="141">
                  <c:v>0.74275462962962957</c:v>
                </c:pt>
                <c:pt idx="142">
                  <c:v>0.7428703703703704</c:v>
                </c:pt>
                <c:pt idx="143">
                  <c:v>0.74298611111111112</c:v>
                </c:pt>
                <c:pt idx="144">
                  <c:v>0.74310185185185185</c:v>
                </c:pt>
                <c:pt idx="145">
                  <c:v>0.74321759259259268</c:v>
                </c:pt>
                <c:pt idx="146">
                  <c:v>0.74333333333333329</c:v>
                </c:pt>
                <c:pt idx="147">
                  <c:v>0.74344907407407401</c:v>
                </c:pt>
                <c:pt idx="148">
                  <c:v>0.74356481481481485</c:v>
                </c:pt>
                <c:pt idx="149">
                  <c:v>0.74368055555555557</c:v>
                </c:pt>
                <c:pt idx="150">
                  <c:v>0.7437962962962964</c:v>
                </c:pt>
                <c:pt idx="151">
                  <c:v>0.74391203703703701</c:v>
                </c:pt>
                <c:pt idx="152">
                  <c:v>0.74402777777777773</c:v>
                </c:pt>
                <c:pt idx="153">
                  <c:v>0.74414351851851857</c:v>
                </c:pt>
                <c:pt idx="154">
                  <c:v>0.74425925925925929</c:v>
                </c:pt>
                <c:pt idx="155">
                  <c:v>0.7443749999999999</c:v>
                </c:pt>
                <c:pt idx="156">
                  <c:v>0.74449074074074073</c:v>
                </c:pt>
                <c:pt idx="157">
                  <c:v>0.74460648148148145</c:v>
                </c:pt>
                <c:pt idx="158">
                  <c:v>0.74472222222222229</c:v>
                </c:pt>
                <c:pt idx="159">
                  <c:v>0.74483796296296301</c:v>
                </c:pt>
                <c:pt idx="160">
                  <c:v>0.74495370370370362</c:v>
                </c:pt>
                <c:pt idx="161">
                  <c:v>0.74506944444444445</c:v>
                </c:pt>
                <c:pt idx="162">
                  <c:v>0.74518518518518517</c:v>
                </c:pt>
                <c:pt idx="163">
                  <c:v>0.74530092592592589</c:v>
                </c:pt>
                <c:pt idx="164">
                  <c:v>0.74541666666666673</c:v>
                </c:pt>
                <c:pt idx="165">
                  <c:v>0.74553240740740734</c:v>
                </c:pt>
                <c:pt idx="166">
                  <c:v>0.74564814814814817</c:v>
                </c:pt>
                <c:pt idx="167">
                  <c:v>0.74576388888888889</c:v>
                </c:pt>
                <c:pt idx="168">
                  <c:v>0.74587962962962961</c:v>
                </c:pt>
                <c:pt idx="169">
                  <c:v>0.74599537037037045</c:v>
                </c:pt>
                <c:pt idx="170">
                  <c:v>0.74611111111111106</c:v>
                </c:pt>
                <c:pt idx="171">
                  <c:v>0.74622685185185189</c:v>
                </c:pt>
                <c:pt idx="172">
                  <c:v>0.74634259259259261</c:v>
                </c:pt>
                <c:pt idx="173">
                  <c:v>0.74645833333333333</c:v>
                </c:pt>
                <c:pt idx="174">
                  <c:v>0.74657407407407417</c:v>
                </c:pt>
                <c:pt idx="175">
                  <c:v>0.74668981481481478</c:v>
                </c:pt>
                <c:pt idx="176">
                  <c:v>0.7468055555555555</c:v>
                </c:pt>
                <c:pt idx="177">
                  <c:v>0.74692129629629633</c:v>
                </c:pt>
                <c:pt idx="178">
                  <c:v>0.74703703703703705</c:v>
                </c:pt>
                <c:pt idx="179">
                  <c:v>0.74715277777777767</c:v>
                </c:pt>
              </c:numCache>
            </c:numRef>
          </c:cat>
          <c:val>
            <c:numRef>
              <c:f>Sheet1!$P$2:$P$182</c:f>
              <c:numCache>
                <c:formatCode>General</c:formatCode>
                <c:ptCount val="181"/>
                <c:pt idx="0">
                  <c:v>172</c:v>
                </c:pt>
                <c:pt idx="1">
                  <c:v>188</c:v>
                </c:pt>
                <c:pt idx="2">
                  <c:v>203</c:v>
                </c:pt>
                <c:pt idx="3">
                  <c:v>39</c:v>
                </c:pt>
                <c:pt idx="4">
                  <c:v>51</c:v>
                </c:pt>
                <c:pt idx="5">
                  <c:v>64</c:v>
                </c:pt>
                <c:pt idx="6">
                  <c:v>68</c:v>
                </c:pt>
                <c:pt idx="7">
                  <c:v>127</c:v>
                </c:pt>
                <c:pt idx="8">
                  <c:v>26</c:v>
                </c:pt>
                <c:pt idx="9">
                  <c:v>22</c:v>
                </c:pt>
                <c:pt idx="10">
                  <c:v>25</c:v>
                </c:pt>
                <c:pt idx="11">
                  <c:v>30</c:v>
                </c:pt>
                <c:pt idx="12">
                  <c:v>42</c:v>
                </c:pt>
                <c:pt idx="13">
                  <c:v>57</c:v>
                </c:pt>
                <c:pt idx="14">
                  <c:v>62</c:v>
                </c:pt>
                <c:pt idx="15">
                  <c:v>55</c:v>
                </c:pt>
                <c:pt idx="16">
                  <c:v>42</c:v>
                </c:pt>
                <c:pt idx="17">
                  <c:v>37</c:v>
                </c:pt>
                <c:pt idx="18">
                  <c:v>30</c:v>
                </c:pt>
                <c:pt idx="19">
                  <c:v>28</c:v>
                </c:pt>
                <c:pt idx="20">
                  <c:v>22</c:v>
                </c:pt>
                <c:pt idx="21">
                  <c:v>31</c:v>
                </c:pt>
                <c:pt idx="22">
                  <c:v>30</c:v>
                </c:pt>
                <c:pt idx="23">
                  <c:v>93</c:v>
                </c:pt>
                <c:pt idx="24">
                  <c:v>61</c:v>
                </c:pt>
                <c:pt idx="25">
                  <c:v>45</c:v>
                </c:pt>
                <c:pt idx="26">
                  <c:v>13</c:v>
                </c:pt>
                <c:pt idx="27">
                  <c:v>22</c:v>
                </c:pt>
                <c:pt idx="28">
                  <c:v>263</c:v>
                </c:pt>
                <c:pt idx="29">
                  <c:v>53</c:v>
                </c:pt>
                <c:pt idx="30">
                  <c:v>28</c:v>
                </c:pt>
                <c:pt idx="31">
                  <c:v>42</c:v>
                </c:pt>
                <c:pt idx="32">
                  <c:v>48</c:v>
                </c:pt>
                <c:pt idx="33">
                  <c:v>46</c:v>
                </c:pt>
                <c:pt idx="34">
                  <c:v>36</c:v>
                </c:pt>
                <c:pt idx="35">
                  <c:v>36</c:v>
                </c:pt>
                <c:pt idx="36">
                  <c:v>47</c:v>
                </c:pt>
                <c:pt idx="37">
                  <c:v>58</c:v>
                </c:pt>
                <c:pt idx="38">
                  <c:v>53</c:v>
                </c:pt>
                <c:pt idx="39">
                  <c:v>152</c:v>
                </c:pt>
                <c:pt idx="40">
                  <c:v>129</c:v>
                </c:pt>
                <c:pt idx="41">
                  <c:v>24</c:v>
                </c:pt>
                <c:pt idx="42">
                  <c:v>28</c:v>
                </c:pt>
                <c:pt idx="43">
                  <c:v>32</c:v>
                </c:pt>
                <c:pt idx="44">
                  <c:v>44</c:v>
                </c:pt>
                <c:pt idx="45">
                  <c:v>29</c:v>
                </c:pt>
                <c:pt idx="46">
                  <c:v>43</c:v>
                </c:pt>
                <c:pt idx="47">
                  <c:v>63</c:v>
                </c:pt>
                <c:pt idx="48">
                  <c:v>63</c:v>
                </c:pt>
                <c:pt idx="49">
                  <c:v>62</c:v>
                </c:pt>
                <c:pt idx="50">
                  <c:v>48</c:v>
                </c:pt>
                <c:pt idx="51">
                  <c:v>91</c:v>
                </c:pt>
                <c:pt idx="52">
                  <c:v>98</c:v>
                </c:pt>
                <c:pt idx="53">
                  <c:v>67</c:v>
                </c:pt>
                <c:pt idx="54">
                  <c:v>83</c:v>
                </c:pt>
                <c:pt idx="55">
                  <c:v>262</c:v>
                </c:pt>
                <c:pt idx="56">
                  <c:v>92</c:v>
                </c:pt>
                <c:pt idx="57">
                  <c:v>82</c:v>
                </c:pt>
                <c:pt idx="58">
                  <c:v>88</c:v>
                </c:pt>
                <c:pt idx="59">
                  <c:v>77</c:v>
                </c:pt>
                <c:pt idx="60">
                  <c:v>72</c:v>
                </c:pt>
                <c:pt idx="61">
                  <c:v>53</c:v>
                </c:pt>
                <c:pt idx="62">
                  <c:v>249</c:v>
                </c:pt>
                <c:pt idx="63">
                  <c:v>352</c:v>
                </c:pt>
                <c:pt idx="64">
                  <c:v>92</c:v>
                </c:pt>
                <c:pt idx="65">
                  <c:v>87</c:v>
                </c:pt>
                <c:pt idx="66">
                  <c:v>141</c:v>
                </c:pt>
                <c:pt idx="67">
                  <c:v>241</c:v>
                </c:pt>
                <c:pt idx="68">
                  <c:v>105</c:v>
                </c:pt>
                <c:pt idx="69">
                  <c:v>87</c:v>
                </c:pt>
                <c:pt idx="70">
                  <c:v>79</c:v>
                </c:pt>
                <c:pt idx="71">
                  <c:v>145</c:v>
                </c:pt>
                <c:pt idx="72">
                  <c:v>262</c:v>
                </c:pt>
                <c:pt idx="73">
                  <c:v>37</c:v>
                </c:pt>
                <c:pt idx="74">
                  <c:v>68</c:v>
                </c:pt>
                <c:pt idx="75">
                  <c:v>133</c:v>
                </c:pt>
                <c:pt idx="76">
                  <c:v>52</c:v>
                </c:pt>
                <c:pt idx="77">
                  <c:v>68</c:v>
                </c:pt>
                <c:pt idx="78">
                  <c:v>106</c:v>
                </c:pt>
                <c:pt idx="79">
                  <c:v>90</c:v>
                </c:pt>
                <c:pt idx="80">
                  <c:v>78</c:v>
                </c:pt>
                <c:pt idx="81">
                  <c:v>20</c:v>
                </c:pt>
                <c:pt idx="82">
                  <c:v>30</c:v>
                </c:pt>
                <c:pt idx="83">
                  <c:v>38</c:v>
                </c:pt>
                <c:pt idx="84">
                  <c:v>61</c:v>
                </c:pt>
                <c:pt idx="85">
                  <c:v>330</c:v>
                </c:pt>
                <c:pt idx="86">
                  <c:v>25</c:v>
                </c:pt>
                <c:pt idx="87">
                  <c:v>38</c:v>
                </c:pt>
                <c:pt idx="88">
                  <c:v>51</c:v>
                </c:pt>
                <c:pt idx="89">
                  <c:v>59</c:v>
                </c:pt>
                <c:pt idx="90">
                  <c:v>80</c:v>
                </c:pt>
                <c:pt idx="91">
                  <c:v>220</c:v>
                </c:pt>
                <c:pt idx="92">
                  <c:v>180</c:v>
                </c:pt>
                <c:pt idx="93">
                  <c:v>163</c:v>
                </c:pt>
                <c:pt idx="94">
                  <c:v>148</c:v>
                </c:pt>
                <c:pt idx="95">
                  <c:v>24</c:v>
                </c:pt>
                <c:pt idx="96">
                  <c:v>28</c:v>
                </c:pt>
                <c:pt idx="97">
                  <c:v>43</c:v>
                </c:pt>
                <c:pt idx="98">
                  <c:v>77</c:v>
                </c:pt>
                <c:pt idx="99">
                  <c:v>104</c:v>
                </c:pt>
                <c:pt idx="100">
                  <c:v>57</c:v>
                </c:pt>
                <c:pt idx="101">
                  <c:v>54</c:v>
                </c:pt>
                <c:pt idx="102">
                  <c:v>48</c:v>
                </c:pt>
                <c:pt idx="103">
                  <c:v>201</c:v>
                </c:pt>
                <c:pt idx="104">
                  <c:v>58</c:v>
                </c:pt>
                <c:pt idx="105">
                  <c:v>279</c:v>
                </c:pt>
                <c:pt idx="106">
                  <c:v>24</c:v>
                </c:pt>
                <c:pt idx="107">
                  <c:v>29</c:v>
                </c:pt>
                <c:pt idx="108">
                  <c:v>61</c:v>
                </c:pt>
                <c:pt idx="109">
                  <c:v>87</c:v>
                </c:pt>
                <c:pt idx="110">
                  <c:v>114</c:v>
                </c:pt>
                <c:pt idx="111">
                  <c:v>102</c:v>
                </c:pt>
                <c:pt idx="112">
                  <c:v>87</c:v>
                </c:pt>
                <c:pt idx="113">
                  <c:v>32</c:v>
                </c:pt>
                <c:pt idx="114">
                  <c:v>31</c:v>
                </c:pt>
                <c:pt idx="115">
                  <c:v>124</c:v>
                </c:pt>
                <c:pt idx="116">
                  <c:v>115</c:v>
                </c:pt>
                <c:pt idx="117">
                  <c:v>122</c:v>
                </c:pt>
                <c:pt idx="118">
                  <c:v>134</c:v>
                </c:pt>
                <c:pt idx="119">
                  <c:v>144</c:v>
                </c:pt>
                <c:pt idx="120">
                  <c:v>131</c:v>
                </c:pt>
                <c:pt idx="121">
                  <c:v>120</c:v>
                </c:pt>
                <c:pt idx="122">
                  <c:v>114</c:v>
                </c:pt>
                <c:pt idx="123">
                  <c:v>110</c:v>
                </c:pt>
                <c:pt idx="124">
                  <c:v>177</c:v>
                </c:pt>
                <c:pt idx="125">
                  <c:v>25</c:v>
                </c:pt>
                <c:pt idx="126">
                  <c:v>16</c:v>
                </c:pt>
                <c:pt idx="127">
                  <c:v>33</c:v>
                </c:pt>
                <c:pt idx="128">
                  <c:v>107</c:v>
                </c:pt>
                <c:pt idx="129">
                  <c:v>61</c:v>
                </c:pt>
                <c:pt idx="130">
                  <c:v>171</c:v>
                </c:pt>
                <c:pt idx="131">
                  <c:v>64</c:v>
                </c:pt>
                <c:pt idx="132">
                  <c:v>62</c:v>
                </c:pt>
                <c:pt idx="133">
                  <c:v>55</c:v>
                </c:pt>
                <c:pt idx="134">
                  <c:v>35</c:v>
                </c:pt>
                <c:pt idx="135">
                  <c:v>43</c:v>
                </c:pt>
                <c:pt idx="136">
                  <c:v>49</c:v>
                </c:pt>
                <c:pt idx="137">
                  <c:v>57</c:v>
                </c:pt>
                <c:pt idx="138">
                  <c:v>57</c:v>
                </c:pt>
                <c:pt idx="139">
                  <c:v>53</c:v>
                </c:pt>
                <c:pt idx="140">
                  <c:v>70</c:v>
                </c:pt>
                <c:pt idx="141">
                  <c:v>219</c:v>
                </c:pt>
                <c:pt idx="142">
                  <c:v>43</c:v>
                </c:pt>
                <c:pt idx="143">
                  <c:v>56</c:v>
                </c:pt>
                <c:pt idx="144">
                  <c:v>73</c:v>
                </c:pt>
                <c:pt idx="145">
                  <c:v>91</c:v>
                </c:pt>
                <c:pt idx="146">
                  <c:v>36</c:v>
                </c:pt>
                <c:pt idx="147">
                  <c:v>45</c:v>
                </c:pt>
                <c:pt idx="148">
                  <c:v>51</c:v>
                </c:pt>
                <c:pt idx="149">
                  <c:v>57</c:v>
                </c:pt>
                <c:pt idx="150">
                  <c:v>86</c:v>
                </c:pt>
                <c:pt idx="151">
                  <c:v>62</c:v>
                </c:pt>
                <c:pt idx="152">
                  <c:v>98</c:v>
                </c:pt>
                <c:pt idx="153">
                  <c:v>96</c:v>
                </c:pt>
                <c:pt idx="154">
                  <c:v>129</c:v>
                </c:pt>
                <c:pt idx="155">
                  <c:v>136</c:v>
                </c:pt>
                <c:pt idx="156">
                  <c:v>136</c:v>
                </c:pt>
                <c:pt idx="157">
                  <c:v>108</c:v>
                </c:pt>
                <c:pt idx="158">
                  <c:v>137</c:v>
                </c:pt>
                <c:pt idx="159">
                  <c:v>94</c:v>
                </c:pt>
                <c:pt idx="160">
                  <c:v>68</c:v>
                </c:pt>
                <c:pt idx="161">
                  <c:v>39</c:v>
                </c:pt>
                <c:pt idx="162">
                  <c:v>46</c:v>
                </c:pt>
                <c:pt idx="163">
                  <c:v>67</c:v>
                </c:pt>
                <c:pt idx="164">
                  <c:v>75</c:v>
                </c:pt>
                <c:pt idx="165">
                  <c:v>23</c:v>
                </c:pt>
                <c:pt idx="166">
                  <c:v>27</c:v>
                </c:pt>
                <c:pt idx="167">
                  <c:v>56</c:v>
                </c:pt>
                <c:pt idx="168">
                  <c:v>64</c:v>
                </c:pt>
                <c:pt idx="169">
                  <c:v>81</c:v>
                </c:pt>
                <c:pt idx="170">
                  <c:v>67</c:v>
                </c:pt>
                <c:pt idx="171">
                  <c:v>76</c:v>
                </c:pt>
                <c:pt idx="172">
                  <c:v>70</c:v>
                </c:pt>
                <c:pt idx="173">
                  <c:v>72</c:v>
                </c:pt>
                <c:pt idx="174">
                  <c:v>167</c:v>
                </c:pt>
                <c:pt idx="175">
                  <c:v>214</c:v>
                </c:pt>
                <c:pt idx="176">
                  <c:v>152</c:v>
                </c:pt>
                <c:pt idx="177">
                  <c:v>68</c:v>
                </c:pt>
                <c:pt idx="178">
                  <c:v>75</c:v>
                </c:pt>
                <c:pt idx="179">
                  <c:v>122</c:v>
                </c:pt>
              </c:numCache>
            </c:numRef>
          </c:val>
          <c:smooth val="0"/>
        </c:ser>
        <c:dLbls>
          <c:showLegendKey val="0"/>
          <c:showVal val="0"/>
          <c:showCatName val="0"/>
          <c:showSerName val="0"/>
          <c:showPercent val="0"/>
          <c:showBubbleSize val="0"/>
        </c:dLbls>
        <c:smooth val="0"/>
        <c:axId val="483124240"/>
        <c:axId val="483124800"/>
      </c:lineChart>
      <c:catAx>
        <c:axId val="4831242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Time:5:26pm-5:56pm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24800"/>
        <c:crosses val="autoZero"/>
        <c:auto val="1"/>
        <c:lblAlgn val="ctr"/>
        <c:lblOffset val="100"/>
        <c:noMultiLvlLbl val="0"/>
      </c:catAx>
      <c:valAx>
        <c:axId val="483124800"/>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24240"/>
        <c:crosses val="autoZero"/>
        <c:crossBetween val="between"/>
        <c:majorUnit val="1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off-peak hour Mexico taxi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Sheet1!$T$1</c:f>
              <c:strCache>
                <c:ptCount val="1"/>
                <c:pt idx="0">
                  <c:v>PM2.5(ug/m3)</c:v>
                </c:pt>
              </c:strCache>
            </c:strRef>
          </c:tx>
          <c:spPr>
            <a:ln w="28575" cap="rnd">
              <a:solidFill>
                <a:schemeClr val="accent1"/>
              </a:solidFill>
              <a:round/>
            </a:ln>
            <a:effectLst/>
          </c:spPr>
          <c:marker>
            <c:symbol val="none"/>
          </c:marker>
          <c:cat>
            <c:numRef>
              <c:f>Sheet1!$S$2:$S$182</c:f>
              <c:numCache>
                <c:formatCode>h:mm:ss</c:formatCode>
                <c:ptCount val="181"/>
                <c:pt idx="0">
                  <c:v>0.66472222222222221</c:v>
                </c:pt>
                <c:pt idx="1">
                  <c:v>0.66483796296296294</c:v>
                </c:pt>
                <c:pt idx="2">
                  <c:v>0.66495370370370377</c:v>
                </c:pt>
                <c:pt idx="3">
                  <c:v>0.66506944444444438</c:v>
                </c:pt>
                <c:pt idx="4">
                  <c:v>0.66518518518518521</c:v>
                </c:pt>
                <c:pt idx="5">
                  <c:v>0.66530092592592593</c:v>
                </c:pt>
                <c:pt idx="6">
                  <c:v>0.66541666666666666</c:v>
                </c:pt>
                <c:pt idx="7">
                  <c:v>0.66553240740740738</c:v>
                </c:pt>
                <c:pt idx="8">
                  <c:v>0.6656481481481481</c:v>
                </c:pt>
                <c:pt idx="9">
                  <c:v>0.66576388888888893</c:v>
                </c:pt>
                <c:pt idx="10">
                  <c:v>0.66587962962962965</c:v>
                </c:pt>
                <c:pt idx="11">
                  <c:v>0.66599537037037038</c:v>
                </c:pt>
                <c:pt idx="12">
                  <c:v>0.6661111111111111</c:v>
                </c:pt>
                <c:pt idx="13">
                  <c:v>0.66622685185185182</c:v>
                </c:pt>
                <c:pt idx="14">
                  <c:v>0.66634259259259265</c:v>
                </c:pt>
                <c:pt idx="15">
                  <c:v>0.66645833333333326</c:v>
                </c:pt>
                <c:pt idx="16">
                  <c:v>0.6665740740740741</c:v>
                </c:pt>
                <c:pt idx="17">
                  <c:v>0.66668981481481471</c:v>
                </c:pt>
                <c:pt idx="18">
                  <c:v>0.66680555555555554</c:v>
                </c:pt>
                <c:pt idx="19">
                  <c:v>0.66692129629629626</c:v>
                </c:pt>
                <c:pt idx="20">
                  <c:v>0.66703703703703709</c:v>
                </c:pt>
                <c:pt idx="21">
                  <c:v>0.66715277777777782</c:v>
                </c:pt>
                <c:pt idx="22">
                  <c:v>0.66726851851851843</c:v>
                </c:pt>
                <c:pt idx="23">
                  <c:v>0.66738425925925926</c:v>
                </c:pt>
                <c:pt idx="24">
                  <c:v>0.66749999999999998</c:v>
                </c:pt>
                <c:pt idx="25">
                  <c:v>0.6676157407407407</c:v>
                </c:pt>
                <c:pt idx="26">
                  <c:v>0.66773148148148154</c:v>
                </c:pt>
                <c:pt idx="27">
                  <c:v>0.66784722222222215</c:v>
                </c:pt>
                <c:pt idx="28">
                  <c:v>0.66796296296296298</c:v>
                </c:pt>
                <c:pt idx="29">
                  <c:v>0.6680787037037037</c:v>
                </c:pt>
                <c:pt idx="30">
                  <c:v>0.66819444444444442</c:v>
                </c:pt>
                <c:pt idx="31">
                  <c:v>0.66831018518518526</c:v>
                </c:pt>
                <c:pt idx="32">
                  <c:v>0.66842592592592587</c:v>
                </c:pt>
                <c:pt idx="33">
                  <c:v>0.6685416666666667</c:v>
                </c:pt>
                <c:pt idx="34">
                  <c:v>0.66865740740740742</c:v>
                </c:pt>
                <c:pt idx="35">
                  <c:v>0.66877314814814814</c:v>
                </c:pt>
                <c:pt idx="36">
                  <c:v>0.66888888888888898</c:v>
                </c:pt>
                <c:pt idx="37">
                  <c:v>0.66900462962962959</c:v>
                </c:pt>
                <c:pt idx="38">
                  <c:v>0.66912037037037031</c:v>
                </c:pt>
                <c:pt idx="39">
                  <c:v>0.66923611111111114</c:v>
                </c:pt>
                <c:pt idx="40">
                  <c:v>0.66935185185185186</c:v>
                </c:pt>
                <c:pt idx="41">
                  <c:v>0.6694675925925927</c:v>
                </c:pt>
                <c:pt idx="42">
                  <c:v>0.66958333333333331</c:v>
                </c:pt>
                <c:pt idx="43">
                  <c:v>0.66969907407407403</c:v>
                </c:pt>
                <c:pt idx="44">
                  <c:v>0.66981481481481486</c:v>
                </c:pt>
                <c:pt idx="45">
                  <c:v>0.66993055555555558</c:v>
                </c:pt>
                <c:pt idx="46">
                  <c:v>0.6700462962962962</c:v>
                </c:pt>
                <c:pt idx="47">
                  <c:v>0.67016203703703703</c:v>
                </c:pt>
                <c:pt idx="48">
                  <c:v>0.67027777777777775</c:v>
                </c:pt>
                <c:pt idx="49">
                  <c:v>0.67039351851851858</c:v>
                </c:pt>
                <c:pt idx="50">
                  <c:v>0.6705092592592593</c:v>
                </c:pt>
                <c:pt idx="51">
                  <c:v>0.67062499999999992</c:v>
                </c:pt>
                <c:pt idx="52">
                  <c:v>0.67074074074074075</c:v>
                </c:pt>
                <c:pt idx="53">
                  <c:v>0.67085648148148147</c:v>
                </c:pt>
                <c:pt idx="54">
                  <c:v>0.67097222222222219</c:v>
                </c:pt>
                <c:pt idx="55">
                  <c:v>0.67108796296296302</c:v>
                </c:pt>
                <c:pt idx="56">
                  <c:v>0.67120370370370364</c:v>
                </c:pt>
                <c:pt idx="57">
                  <c:v>0.67131944444444447</c:v>
                </c:pt>
                <c:pt idx="58">
                  <c:v>0.67143518518518519</c:v>
                </c:pt>
                <c:pt idx="59">
                  <c:v>0.67155092592592591</c:v>
                </c:pt>
                <c:pt idx="60">
                  <c:v>0.67166666666666675</c:v>
                </c:pt>
                <c:pt idx="61">
                  <c:v>0.67178240740740736</c:v>
                </c:pt>
                <c:pt idx="62">
                  <c:v>0.67189814814814808</c:v>
                </c:pt>
                <c:pt idx="63">
                  <c:v>0.67201388888888891</c:v>
                </c:pt>
                <c:pt idx="64">
                  <c:v>0.67212962962962963</c:v>
                </c:pt>
                <c:pt idx="65">
                  <c:v>0.67224537037037047</c:v>
                </c:pt>
                <c:pt idx="66">
                  <c:v>0.67236111111111108</c:v>
                </c:pt>
                <c:pt idx="67">
                  <c:v>0.6724768518518518</c:v>
                </c:pt>
                <c:pt idx="68">
                  <c:v>0.67259259259259263</c:v>
                </c:pt>
                <c:pt idx="69">
                  <c:v>0.67270833333333335</c:v>
                </c:pt>
                <c:pt idx="70">
                  <c:v>0.67282407407407396</c:v>
                </c:pt>
                <c:pt idx="71">
                  <c:v>0.6729398148148148</c:v>
                </c:pt>
                <c:pt idx="72">
                  <c:v>0.67305555555555552</c:v>
                </c:pt>
                <c:pt idx="73">
                  <c:v>0.67317129629629635</c:v>
                </c:pt>
                <c:pt idx="74">
                  <c:v>0.67328703703703707</c:v>
                </c:pt>
                <c:pt idx="75">
                  <c:v>0.67340277777777768</c:v>
                </c:pt>
                <c:pt idx="76">
                  <c:v>0.67351851851851852</c:v>
                </c:pt>
                <c:pt idx="77">
                  <c:v>0.67363425925925924</c:v>
                </c:pt>
                <c:pt idx="78">
                  <c:v>0.67375000000000007</c:v>
                </c:pt>
                <c:pt idx="79">
                  <c:v>0.67386574074074079</c:v>
                </c:pt>
                <c:pt idx="80">
                  <c:v>0.6739814814814814</c:v>
                </c:pt>
                <c:pt idx="81">
                  <c:v>0.67409722222222224</c:v>
                </c:pt>
                <c:pt idx="82">
                  <c:v>0.67421296296296296</c:v>
                </c:pt>
                <c:pt idx="83">
                  <c:v>0.67432870370370368</c:v>
                </c:pt>
                <c:pt idx="84">
                  <c:v>0.67444444444444451</c:v>
                </c:pt>
                <c:pt idx="85">
                  <c:v>0.67456018518518512</c:v>
                </c:pt>
                <c:pt idx="86">
                  <c:v>0.67467592592592596</c:v>
                </c:pt>
                <c:pt idx="87">
                  <c:v>0.67479166666666668</c:v>
                </c:pt>
                <c:pt idx="88">
                  <c:v>0.6749074074074074</c:v>
                </c:pt>
                <c:pt idx="89">
                  <c:v>0.67502314814814823</c:v>
                </c:pt>
                <c:pt idx="90">
                  <c:v>0.67513888888888884</c:v>
                </c:pt>
                <c:pt idx="91">
                  <c:v>0.67525462962962957</c:v>
                </c:pt>
                <c:pt idx="92">
                  <c:v>0.6753703703703704</c:v>
                </c:pt>
                <c:pt idx="93">
                  <c:v>0.67548611111111112</c:v>
                </c:pt>
                <c:pt idx="94">
                  <c:v>0.67560185185185195</c:v>
                </c:pt>
                <c:pt idx="95">
                  <c:v>0.67571759259259256</c:v>
                </c:pt>
                <c:pt idx="96">
                  <c:v>0.67583333333333329</c:v>
                </c:pt>
                <c:pt idx="97">
                  <c:v>0.67594907407407412</c:v>
                </c:pt>
                <c:pt idx="98">
                  <c:v>0.67606481481481484</c:v>
                </c:pt>
                <c:pt idx="99">
                  <c:v>0.67618055555555545</c:v>
                </c:pt>
                <c:pt idx="100">
                  <c:v>0.67629629629629628</c:v>
                </c:pt>
                <c:pt idx="101">
                  <c:v>0.67641203703703701</c:v>
                </c:pt>
                <c:pt idx="102">
                  <c:v>0.67652777777777784</c:v>
                </c:pt>
                <c:pt idx="103">
                  <c:v>0.67664351851851856</c:v>
                </c:pt>
                <c:pt idx="104">
                  <c:v>0.67675925925925917</c:v>
                </c:pt>
                <c:pt idx="105">
                  <c:v>0.676875</c:v>
                </c:pt>
                <c:pt idx="106">
                  <c:v>0.67699074074074073</c:v>
                </c:pt>
                <c:pt idx="107">
                  <c:v>0.67710648148148145</c:v>
                </c:pt>
                <c:pt idx="108">
                  <c:v>0.67722222222222228</c:v>
                </c:pt>
                <c:pt idx="109">
                  <c:v>0.67733796296296289</c:v>
                </c:pt>
                <c:pt idx="110">
                  <c:v>0.67745370370370372</c:v>
                </c:pt>
                <c:pt idx="111">
                  <c:v>0.67756944444444445</c:v>
                </c:pt>
                <c:pt idx="112">
                  <c:v>0.67768518518518517</c:v>
                </c:pt>
                <c:pt idx="113">
                  <c:v>0.677800925925926</c:v>
                </c:pt>
                <c:pt idx="114">
                  <c:v>0.67791666666666661</c:v>
                </c:pt>
                <c:pt idx="115">
                  <c:v>0.67803240740740733</c:v>
                </c:pt>
                <c:pt idx="116">
                  <c:v>0.67814814814814817</c:v>
                </c:pt>
                <c:pt idx="117">
                  <c:v>0.67826388888888889</c:v>
                </c:pt>
                <c:pt idx="118">
                  <c:v>0.67837962962962972</c:v>
                </c:pt>
                <c:pt idx="119">
                  <c:v>0.67849537037037033</c:v>
                </c:pt>
                <c:pt idx="120">
                  <c:v>0.67861111111111105</c:v>
                </c:pt>
                <c:pt idx="121">
                  <c:v>0.67872685185185189</c:v>
                </c:pt>
                <c:pt idx="122">
                  <c:v>0.67884259259259261</c:v>
                </c:pt>
                <c:pt idx="123">
                  <c:v>0.67895833333333344</c:v>
                </c:pt>
                <c:pt idx="124">
                  <c:v>0.67907407407407405</c:v>
                </c:pt>
                <c:pt idx="125">
                  <c:v>0.67918981481481477</c:v>
                </c:pt>
                <c:pt idx="126">
                  <c:v>0.67930555555555561</c:v>
                </c:pt>
                <c:pt idx="127">
                  <c:v>0.67942129629629633</c:v>
                </c:pt>
                <c:pt idx="128">
                  <c:v>0.67953703703703694</c:v>
                </c:pt>
                <c:pt idx="129">
                  <c:v>0.67965277777777777</c:v>
                </c:pt>
                <c:pt idx="130">
                  <c:v>0.67976851851851849</c:v>
                </c:pt>
                <c:pt idx="131">
                  <c:v>0.67988425925925933</c:v>
                </c:pt>
                <c:pt idx="132">
                  <c:v>0.68</c:v>
                </c:pt>
                <c:pt idx="133">
                  <c:v>0.68011574074074066</c:v>
                </c:pt>
                <c:pt idx="134">
                  <c:v>0.68023148148148149</c:v>
                </c:pt>
                <c:pt idx="135">
                  <c:v>0.68034722222222221</c:v>
                </c:pt>
                <c:pt idx="136">
                  <c:v>0.68046296296296294</c:v>
                </c:pt>
                <c:pt idx="137">
                  <c:v>0.68057870370370377</c:v>
                </c:pt>
                <c:pt idx="138">
                  <c:v>0.68069444444444438</c:v>
                </c:pt>
                <c:pt idx="139">
                  <c:v>0.68081018518518521</c:v>
                </c:pt>
                <c:pt idx="140">
                  <c:v>0.68092592592592593</c:v>
                </c:pt>
                <c:pt idx="141">
                  <c:v>0.68104166666666666</c:v>
                </c:pt>
                <c:pt idx="142">
                  <c:v>0.68115740740740749</c:v>
                </c:pt>
                <c:pt idx="143">
                  <c:v>0.6812731481481481</c:v>
                </c:pt>
                <c:pt idx="144">
                  <c:v>0.68138888888888882</c:v>
                </c:pt>
                <c:pt idx="145">
                  <c:v>0.68150462962962965</c:v>
                </c:pt>
                <c:pt idx="146">
                  <c:v>0.68162037037037038</c:v>
                </c:pt>
                <c:pt idx="147">
                  <c:v>0.68173611111111121</c:v>
                </c:pt>
                <c:pt idx="148">
                  <c:v>0.68185185185185182</c:v>
                </c:pt>
                <c:pt idx="149">
                  <c:v>0.68196759259259254</c:v>
                </c:pt>
                <c:pt idx="150">
                  <c:v>0.68208333333333337</c:v>
                </c:pt>
                <c:pt idx="151">
                  <c:v>0.6821990740740741</c:v>
                </c:pt>
                <c:pt idx="152">
                  <c:v>0.68231481481481471</c:v>
                </c:pt>
                <c:pt idx="153">
                  <c:v>0.68243055555555554</c:v>
                </c:pt>
                <c:pt idx="154">
                  <c:v>0.68254629629629626</c:v>
                </c:pt>
                <c:pt idx="155">
                  <c:v>0.68266203703703709</c:v>
                </c:pt>
                <c:pt idx="156">
                  <c:v>0.68277777777777782</c:v>
                </c:pt>
                <c:pt idx="157">
                  <c:v>0.68289351851851843</c:v>
                </c:pt>
                <c:pt idx="158">
                  <c:v>0.68300925925925926</c:v>
                </c:pt>
                <c:pt idx="159">
                  <c:v>0.68312499999999998</c:v>
                </c:pt>
                <c:pt idx="160">
                  <c:v>0.6832407407407407</c:v>
                </c:pt>
                <c:pt idx="161">
                  <c:v>0.68335648148148154</c:v>
                </c:pt>
                <c:pt idx="162">
                  <c:v>0.68347222222222215</c:v>
                </c:pt>
                <c:pt idx="163">
                  <c:v>0.68358796296296298</c:v>
                </c:pt>
                <c:pt idx="164">
                  <c:v>0.6837037037037037</c:v>
                </c:pt>
                <c:pt idx="165">
                  <c:v>0.68381944444444442</c:v>
                </c:pt>
                <c:pt idx="166">
                  <c:v>0.68393518518518526</c:v>
                </c:pt>
                <c:pt idx="167">
                  <c:v>0.68405092592592587</c:v>
                </c:pt>
                <c:pt idx="168">
                  <c:v>0.6841666666666667</c:v>
                </c:pt>
                <c:pt idx="169">
                  <c:v>0.68428240740740742</c:v>
                </c:pt>
                <c:pt idx="170">
                  <c:v>0.68439814814814814</c:v>
                </c:pt>
                <c:pt idx="171">
                  <c:v>0.68451388888888898</c:v>
                </c:pt>
                <c:pt idx="172">
                  <c:v>0.68462962962962959</c:v>
                </c:pt>
                <c:pt idx="173">
                  <c:v>0.68474537037037031</c:v>
                </c:pt>
                <c:pt idx="174">
                  <c:v>0.68486111111111114</c:v>
                </c:pt>
                <c:pt idx="175">
                  <c:v>0.68497685185185186</c:v>
                </c:pt>
                <c:pt idx="176">
                  <c:v>0.6850925925925927</c:v>
                </c:pt>
                <c:pt idx="177">
                  <c:v>0.68520833333333331</c:v>
                </c:pt>
                <c:pt idx="178">
                  <c:v>0.68532407407407403</c:v>
                </c:pt>
                <c:pt idx="179">
                  <c:v>0.68543981481481486</c:v>
                </c:pt>
              </c:numCache>
            </c:numRef>
          </c:cat>
          <c:val>
            <c:numRef>
              <c:f>Sheet1!$T$2:$T$182</c:f>
              <c:numCache>
                <c:formatCode>General</c:formatCode>
                <c:ptCount val="181"/>
                <c:pt idx="0">
                  <c:v>32</c:v>
                </c:pt>
                <c:pt idx="1">
                  <c:v>43</c:v>
                </c:pt>
                <c:pt idx="2">
                  <c:v>120.4</c:v>
                </c:pt>
                <c:pt idx="3">
                  <c:v>125.8</c:v>
                </c:pt>
                <c:pt idx="4">
                  <c:v>30</c:v>
                </c:pt>
                <c:pt idx="5">
                  <c:v>36</c:v>
                </c:pt>
                <c:pt idx="6">
                  <c:v>37</c:v>
                </c:pt>
                <c:pt idx="7">
                  <c:v>40</c:v>
                </c:pt>
                <c:pt idx="8">
                  <c:v>39</c:v>
                </c:pt>
                <c:pt idx="9">
                  <c:v>50</c:v>
                </c:pt>
                <c:pt idx="10">
                  <c:v>55.9</c:v>
                </c:pt>
                <c:pt idx="11">
                  <c:v>52</c:v>
                </c:pt>
                <c:pt idx="12">
                  <c:v>13</c:v>
                </c:pt>
                <c:pt idx="13">
                  <c:v>40</c:v>
                </c:pt>
                <c:pt idx="14">
                  <c:v>35</c:v>
                </c:pt>
                <c:pt idx="15">
                  <c:v>28</c:v>
                </c:pt>
                <c:pt idx="16">
                  <c:v>20</c:v>
                </c:pt>
                <c:pt idx="17">
                  <c:v>15</c:v>
                </c:pt>
                <c:pt idx="18">
                  <c:v>46</c:v>
                </c:pt>
                <c:pt idx="19">
                  <c:v>27</c:v>
                </c:pt>
                <c:pt idx="20">
                  <c:v>26</c:v>
                </c:pt>
                <c:pt idx="21">
                  <c:v>14</c:v>
                </c:pt>
                <c:pt idx="22">
                  <c:v>27</c:v>
                </c:pt>
                <c:pt idx="23">
                  <c:v>25</c:v>
                </c:pt>
                <c:pt idx="24">
                  <c:v>22</c:v>
                </c:pt>
                <c:pt idx="25">
                  <c:v>25</c:v>
                </c:pt>
                <c:pt idx="26">
                  <c:v>26</c:v>
                </c:pt>
                <c:pt idx="27">
                  <c:v>72</c:v>
                </c:pt>
                <c:pt idx="28">
                  <c:v>32</c:v>
                </c:pt>
                <c:pt idx="29">
                  <c:v>39</c:v>
                </c:pt>
                <c:pt idx="30">
                  <c:v>48</c:v>
                </c:pt>
                <c:pt idx="31">
                  <c:v>54</c:v>
                </c:pt>
                <c:pt idx="32">
                  <c:v>50</c:v>
                </c:pt>
                <c:pt idx="33">
                  <c:v>49</c:v>
                </c:pt>
                <c:pt idx="34">
                  <c:v>50</c:v>
                </c:pt>
                <c:pt idx="35">
                  <c:v>33</c:v>
                </c:pt>
                <c:pt idx="36">
                  <c:v>31</c:v>
                </c:pt>
                <c:pt idx="37">
                  <c:v>29</c:v>
                </c:pt>
                <c:pt idx="38">
                  <c:v>31</c:v>
                </c:pt>
                <c:pt idx="39">
                  <c:v>34</c:v>
                </c:pt>
                <c:pt idx="40">
                  <c:v>39</c:v>
                </c:pt>
                <c:pt idx="41">
                  <c:v>40</c:v>
                </c:pt>
                <c:pt idx="42">
                  <c:v>45</c:v>
                </c:pt>
                <c:pt idx="43">
                  <c:v>66.7</c:v>
                </c:pt>
                <c:pt idx="44">
                  <c:v>62.2</c:v>
                </c:pt>
                <c:pt idx="45">
                  <c:v>56.8</c:v>
                </c:pt>
                <c:pt idx="46">
                  <c:v>46</c:v>
                </c:pt>
                <c:pt idx="47">
                  <c:v>49</c:v>
                </c:pt>
                <c:pt idx="48">
                  <c:v>61.3</c:v>
                </c:pt>
                <c:pt idx="49">
                  <c:v>70.2</c:v>
                </c:pt>
                <c:pt idx="50">
                  <c:v>79.2</c:v>
                </c:pt>
                <c:pt idx="51">
                  <c:v>87.3</c:v>
                </c:pt>
                <c:pt idx="52">
                  <c:v>90</c:v>
                </c:pt>
                <c:pt idx="53">
                  <c:v>97.1</c:v>
                </c:pt>
                <c:pt idx="54">
                  <c:v>99.8</c:v>
                </c:pt>
                <c:pt idx="55">
                  <c:v>95.3</c:v>
                </c:pt>
                <c:pt idx="56">
                  <c:v>90.9</c:v>
                </c:pt>
                <c:pt idx="57">
                  <c:v>33</c:v>
                </c:pt>
                <c:pt idx="58">
                  <c:v>66.7</c:v>
                </c:pt>
                <c:pt idx="59">
                  <c:v>25</c:v>
                </c:pt>
                <c:pt idx="60">
                  <c:v>24</c:v>
                </c:pt>
                <c:pt idx="61">
                  <c:v>21</c:v>
                </c:pt>
                <c:pt idx="62">
                  <c:v>21</c:v>
                </c:pt>
                <c:pt idx="63">
                  <c:v>90</c:v>
                </c:pt>
                <c:pt idx="64">
                  <c:v>29</c:v>
                </c:pt>
                <c:pt idx="65">
                  <c:v>31</c:v>
                </c:pt>
                <c:pt idx="66">
                  <c:v>75.599999999999994</c:v>
                </c:pt>
                <c:pt idx="67">
                  <c:v>72</c:v>
                </c:pt>
                <c:pt idx="68">
                  <c:v>63.1</c:v>
                </c:pt>
                <c:pt idx="69">
                  <c:v>52</c:v>
                </c:pt>
                <c:pt idx="70">
                  <c:v>46</c:v>
                </c:pt>
                <c:pt idx="71">
                  <c:v>43</c:v>
                </c:pt>
                <c:pt idx="72">
                  <c:v>40</c:v>
                </c:pt>
                <c:pt idx="73">
                  <c:v>39</c:v>
                </c:pt>
                <c:pt idx="74">
                  <c:v>37</c:v>
                </c:pt>
                <c:pt idx="75">
                  <c:v>40</c:v>
                </c:pt>
                <c:pt idx="76">
                  <c:v>43</c:v>
                </c:pt>
                <c:pt idx="77">
                  <c:v>38</c:v>
                </c:pt>
                <c:pt idx="78">
                  <c:v>27</c:v>
                </c:pt>
                <c:pt idx="79">
                  <c:v>22</c:v>
                </c:pt>
                <c:pt idx="80">
                  <c:v>16</c:v>
                </c:pt>
                <c:pt idx="81">
                  <c:v>16</c:v>
                </c:pt>
                <c:pt idx="82">
                  <c:v>18</c:v>
                </c:pt>
                <c:pt idx="83">
                  <c:v>27</c:v>
                </c:pt>
                <c:pt idx="84">
                  <c:v>27</c:v>
                </c:pt>
                <c:pt idx="85">
                  <c:v>25</c:v>
                </c:pt>
                <c:pt idx="86">
                  <c:v>25</c:v>
                </c:pt>
                <c:pt idx="87">
                  <c:v>23</c:v>
                </c:pt>
                <c:pt idx="88">
                  <c:v>191.3</c:v>
                </c:pt>
                <c:pt idx="89">
                  <c:v>27</c:v>
                </c:pt>
                <c:pt idx="90">
                  <c:v>23</c:v>
                </c:pt>
                <c:pt idx="91">
                  <c:v>40</c:v>
                </c:pt>
                <c:pt idx="92">
                  <c:v>31</c:v>
                </c:pt>
                <c:pt idx="93">
                  <c:v>24</c:v>
                </c:pt>
                <c:pt idx="94">
                  <c:v>18</c:v>
                </c:pt>
                <c:pt idx="95">
                  <c:v>16</c:v>
                </c:pt>
                <c:pt idx="96">
                  <c:v>15</c:v>
                </c:pt>
                <c:pt idx="97">
                  <c:v>15</c:v>
                </c:pt>
                <c:pt idx="98">
                  <c:v>16</c:v>
                </c:pt>
                <c:pt idx="99">
                  <c:v>17</c:v>
                </c:pt>
                <c:pt idx="100">
                  <c:v>15</c:v>
                </c:pt>
                <c:pt idx="101">
                  <c:v>16</c:v>
                </c:pt>
                <c:pt idx="102">
                  <c:v>15</c:v>
                </c:pt>
                <c:pt idx="103">
                  <c:v>21</c:v>
                </c:pt>
                <c:pt idx="104">
                  <c:v>90.9</c:v>
                </c:pt>
                <c:pt idx="105">
                  <c:v>127.6</c:v>
                </c:pt>
                <c:pt idx="106">
                  <c:v>85.5</c:v>
                </c:pt>
                <c:pt idx="107">
                  <c:v>73.8</c:v>
                </c:pt>
                <c:pt idx="108">
                  <c:v>60.4</c:v>
                </c:pt>
                <c:pt idx="109">
                  <c:v>60.4</c:v>
                </c:pt>
                <c:pt idx="110">
                  <c:v>20</c:v>
                </c:pt>
                <c:pt idx="111">
                  <c:v>23</c:v>
                </c:pt>
                <c:pt idx="112">
                  <c:v>24</c:v>
                </c:pt>
                <c:pt idx="113">
                  <c:v>15</c:v>
                </c:pt>
                <c:pt idx="114">
                  <c:v>15</c:v>
                </c:pt>
                <c:pt idx="115">
                  <c:v>18</c:v>
                </c:pt>
                <c:pt idx="116">
                  <c:v>19</c:v>
                </c:pt>
                <c:pt idx="117">
                  <c:v>19</c:v>
                </c:pt>
                <c:pt idx="118">
                  <c:v>18</c:v>
                </c:pt>
                <c:pt idx="119">
                  <c:v>17</c:v>
                </c:pt>
                <c:pt idx="120">
                  <c:v>17</c:v>
                </c:pt>
                <c:pt idx="121">
                  <c:v>15</c:v>
                </c:pt>
                <c:pt idx="122">
                  <c:v>15</c:v>
                </c:pt>
                <c:pt idx="123">
                  <c:v>21</c:v>
                </c:pt>
                <c:pt idx="124">
                  <c:v>24</c:v>
                </c:pt>
                <c:pt idx="125">
                  <c:v>25</c:v>
                </c:pt>
                <c:pt idx="126">
                  <c:v>24</c:v>
                </c:pt>
                <c:pt idx="127">
                  <c:v>22</c:v>
                </c:pt>
                <c:pt idx="128">
                  <c:v>23</c:v>
                </c:pt>
                <c:pt idx="129">
                  <c:v>44</c:v>
                </c:pt>
                <c:pt idx="130">
                  <c:v>43</c:v>
                </c:pt>
                <c:pt idx="131">
                  <c:v>41</c:v>
                </c:pt>
                <c:pt idx="132">
                  <c:v>40</c:v>
                </c:pt>
                <c:pt idx="133">
                  <c:v>36</c:v>
                </c:pt>
                <c:pt idx="134">
                  <c:v>17</c:v>
                </c:pt>
                <c:pt idx="135">
                  <c:v>17</c:v>
                </c:pt>
                <c:pt idx="136">
                  <c:v>21</c:v>
                </c:pt>
                <c:pt idx="137">
                  <c:v>20</c:v>
                </c:pt>
                <c:pt idx="138">
                  <c:v>21</c:v>
                </c:pt>
                <c:pt idx="139">
                  <c:v>20</c:v>
                </c:pt>
                <c:pt idx="140">
                  <c:v>21</c:v>
                </c:pt>
                <c:pt idx="141">
                  <c:v>20</c:v>
                </c:pt>
                <c:pt idx="142">
                  <c:v>20</c:v>
                </c:pt>
                <c:pt idx="143">
                  <c:v>21</c:v>
                </c:pt>
                <c:pt idx="144">
                  <c:v>23</c:v>
                </c:pt>
                <c:pt idx="145">
                  <c:v>26</c:v>
                </c:pt>
                <c:pt idx="146">
                  <c:v>28</c:v>
                </c:pt>
                <c:pt idx="147">
                  <c:v>26</c:v>
                </c:pt>
                <c:pt idx="148">
                  <c:v>23</c:v>
                </c:pt>
                <c:pt idx="149">
                  <c:v>21</c:v>
                </c:pt>
                <c:pt idx="150">
                  <c:v>23</c:v>
                </c:pt>
                <c:pt idx="151">
                  <c:v>22</c:v>
                </c:pt>
                <c:pt idx="152">
                  <c:v>22</c:v>
                </c:pt>
                <c:pt idx="153">
                  <c:v>17</c:v>
                </c:pt>
                <c:pt idx="154">
                  <c:v>16</c:v>
                </c:pt>
                <c:pt idx="155">
                  <c:v>15</c:v>
                </c:pt>
                <c:pt idx="156">
                  <c:v>24</c:v>
                </c:pt>
                <c:pt idx="157">
                  <c:v>36</c:v>
                </c:pt>
                <c:pt idx="158">
                  <c:v>13</c:v>
                </c:pt>
                <c:pt idx="159">
                  <c:v>15</c:v>
                </c:pt>
                <c:pt idx="160">
                  <c:v>18</c:v>
                </c:pt>
                <c:pt idx="161">
                  <c:v>18</c:v>
                </c:pt>
                <c:pt idx="162">
                  <c:v>18</c:v>
                </c:pt>
                <c:pt idx="163">
                  <c:v>24</c:v>
                </c:pt>
                <c:pt idx="164">
                  <c:v>42</c:v>
                </c:pt>
                <c:pt idx="165">
                  <c:v>38</c:v>
                </c:pt>
                <c:pt idx="166">
                  <c:v>28</c:v>
                </c:pt>
                <c:pt idx="167">
                  <c:v>27</c:v>
                </c:pt>
                <c:pt idx="168">
                  <c:v>27</c:v>
                </c:pt>
                <c:pt idx="169">
                  <c:v>25</c:v>
                </c:pt>
                <c:pt idx="170">
                  <c:v>22</c:v>
                </c:pt>
                <c:pt idx="171">
                  <c:v>23</c:v>
                </c:pt>
                <c:pt idx="172">
                  <c:v>28</c:v>
                </c:pt>
                <c:pt idx="173">
                  <c:v>19</c:v>
                </c:pt>
                <c:pt idx="174">
                  <c:v>17</c:v>
                </c:pt>
                <c:pt idx="175">
                  <c:v>16</c:v>
                </c:pt>
                <c:pt idx="176">
                  <c:v>18</c:v>
                </c:pt>
                <c:pt idx="177">
                  <c:v>38</c:v>
                </c:pt>
                <c:pt idx="178">
                  <c:v>34</c:v>
                </c:pt>
                <c:pt idx="179">
                  <c:v>30</c:v>
                </c:pt>
              </c:numCache>
            </c:numRef>
          </c:val>
          <c:smooth val="0"/>
        </c:ser>
        <c:ser>
          <c:idx val="1"/>
          <c:order val="1"/>
          <c:tx>
            <c:strRef>
              <c:f>Sheet1!$V$1</c:f>
              <c:strCache>
                <c:ptCount val="1"/>
                <c:pt idx="0">
                  <c:v>PM10(ug/m3)</c:v>
                </c:pt>
              </c:strCache>
            </c:strRef>
          </c:tx>
          <c:spPr>
            <a:ln w="28575" cap="rnd">
              <a:solidFill>
                <a:schemeClr val="accent2"/>
              </a:solidFill>
              <a:round/>
            </a:ln>
            <a:effectLst/>
          </c:spPr>
          <c:marker>
            <c:symbol val="none"/>
          </c:marker>
          <c:cat>
            <c:numRef>
              <c:f>Sheet1!$S$2:$S$182</c:f>
              <c:numCache>
                <c:formatCode>h:mm:ss</c:formatCode>
                <c:ptCount val="181"/>
                <c:pt idx="0">
                  <c:v>0.66472222222222221</c:v>
                </c:pt>
                <c:pt idx="1">
                  <c:v>0.66483796296296294</c:v>
                </c:pt>
                <c:pt idx="2">
                  <c:v>0.66495370370370377</c:v>
                </c:pt>
                <c:pt idx="3">
                  <c:v>0.66506944444444438</c:v>
                </c:pt>
                <c:pt idx="4">
                  <c:v>0.66518518518518521</c:v>
                </c:pt>
                <c:pt idx="5">
                  <c:v>0.66530092592592593</c:v>
                </c:pt>
                <c:pt idx="6">
                  <c:v>0.66541666666666666</c:v>
                </c:pt>
                <c:pt idx="7">
                  <c:v>0.66553240740740738</c:v>
                </c:pt>
                <c:pt idx="8">
                  <c:v>0.6656481481481481</c:v>
                </c:pt>
                <c:pt idx="9">
                  <c:v>0.66576388888888893</c:v>
                </c:pt>
                <c:pt idx="10">
                  <c:v>0.66587962962962965</c:v>
                </c:pt>
                <c:pt idx="11">
                  <c:v>0.66599537037037038</c:v>
                </c:pt>
                <c:pt idx="12">
                  <c:v>0.6661111111111111</c:v>
                </c:pt>
                <c:pt idx="13">
                  <c:v>0.66622685185185182</c:v>
                </c:pt>
                <c:pt idx="14">
                  <c:v>0.66634259259259265</c:v>
                </c:pt>
                <c:pt idx="15">
                  <c:v>0.66645833333333326</c:v>
                </c:pt>
                <c:pt idx="16">
                  <c:v>0.6665740740740741</c:v>
                </c:pt>
                <c:pt idx="17">
                  <c:v>0.66668981481481471</c:v>
                </c:pt>
                <c:pt idx="18">
                  <c:v>0.66680555555555554</c:v>
                </c:pt>
                <c:pt idx="19">
                  <c:v>0.66692129629629626</c:v>
                </c:pt>
                <c:pt idx="20">
                  <c:v>0.66703703703703709</c:v>
                </c:pt>
                <c:pt idx="21">
                  <c:v>0.66715277777777782</c:v>
                </c:pt>
                <c:pt idx="22">
                  <c:v>0.66726851851851843</c:v>
                </c:pt>
                <c:pt idx="23">
                  <c:v>0.66738425925925926</c:v>
                </c:pt>
                <c:pt idx="24">
                  <c:v>0.66749999999999998</c:v>
                </c:pt>
                <c:pt idx="25">
                  <c:v>0.6676157407407407</c:v>
                </c:pt>
                <c:pt idx="26">
                  <c:v>0.66773148148148154</c:v>
                </c:pt>
                <c:pt idx="27">
                  <c:v>0.66784722222222215</c:v>
                </c:pt>
                <c:pt idx="28">
                  <c:v>0.66796296296296298</c:v>
                </c:pt>
                <c:pt idx="29">
                  <c:v>0.6680787037037037</c:v>
                </c:pt>
                <c:pt idx="30">
                  <c:v>0.66819444444444442</c:v>
                </c:pt>
                <c:pt idx="31">
                  <c:v>0.66831018518518526</c:v>
                </c:pt>
                <c:pt idx="32">
                  <c:v>0.66842592592592587</c:v>
                </c:pt>
                <c:pt idx="33">
                  <c:v>0.6685416666666667</c:v>
                </c:pt>
                <c:pt idx="34">
                  <c:v>0.66865740740740742</c:v>
                </c:pt>
                <c:pt idx="35">
                  <c:v>0.66877314814814814</c:v>
                </c:pt>
                <c:pt idx="36">
                  <c:v>0.66888888888888898</c:v>
                </c:pt>
                <c:pt idx="37">
                  <c:v>0.66900462962962959</c:v>
                </c:pt>
                <c:pt idx="38">
                  <c:v>0.66912037037037031</c:v>
                </c:pt>
                <c:pt idx="39">
                  <c:v>0.66923611111111114</c:v>
                </c:pt>
                <c:pt idx="40">
                  <c:v>0.66935185185185186</c:v>
                </c:pt>
                <c:pt idx="41">
                  <c:v>0.6694675925925927</c:v>
                </c:pt>
                <c:pt idx="42">
                  <c:v>0.66958333333333331</c:v>
                </c:pt>
                <c:pt idx="43">
                  <c:v>0.66969907407407403</c:v>
                </c:pt>
                <c:pt idx="44">
                  <c:v>0.66981481481481486</c:v>
                </c:pt>
                <c:pt idx="45">
                  <c:v>0.66993055555555558</c:v>
                </c:pt>
                <c:pt idx="46">
                  <c:v>0.6700462962962962</c:v>
                </c:pt>
                <c:pt idx="47">
                  <c:v>0.67016203703703703</c:v>
                </c:pt>
                <c:pt idx="48">
                  <c:v>0.67027777777777775</c:v>
                </c:pt>
                <c:pt idx="49">
                  <c:v>0.67039351851851858</c:v>
                </c:pt>
                <c:pt idx="50">
                  <c:v>0.6705092592592593</c:v>
                </c:pt>
                <c:pt idx="51">
                  <c:v>0.67062499999999992</c:v>
                </c:pt>
                <c:pt idx="52">
                  <c:v>0.67074074074074075</c:v>
                </c:pt>
                <c:pt idx="53">
                  <c:v>0.67085648148148147</c:v>
                </c:pt>
                <c:pt idx="54">
                  <c:v>0.67097222222222219</c:v>
                </c:pt>
                <c:pt idx="55">
                  <c:v>0.67108796296296302</c:v>
                </c:pt>
                <c:pt idx="56">
                  <c:v>0.67120370370370364</c:v>
                </c:pt>
                <c:pt idx="57">
                  <c:v>0.67131944444444447</c:v>
                </c:pt>
                <c:pt idx="58">
                  <c:v>0.67143518518518519</c:v>
                </c:pt>
                <c:pt idx="59">
                  <c:v>0.67155092592592591</c:v>
                </c:pt>
                <c:pt idx="60">
                  <c:v>0.67166666666666675</c:v>
                </c:pt>
                <c:pt idx="61">
                  <c:v>0.67178240740740736</c:v>
                </c:pt>
                <c:pt idx="62">
                  <c:v>0.67189814814814808</c:v>
                </c:pt>
                <c:pt idx="63">
                  <c:v>0.67201388888888891</c:v>
                </c:pt>
                <c:pt idx="64">
                  <c:v>0.67212962962962963</c:v>
                </c:pt>
                <c:pt idx="65">
                  <c:v>0.67224537037037047</c:v>
                </c:pt>
                <c:pt idx="66">
                  <c:v>0.67236111111111108</c:v>
                </c:pt>
                <c:pt idx="67">
                  <c:v>0.6724768518518518</c:v>
                </c:pt>
                <c:pt idx="68">
                  <c:v>0.67259259259259263</c:v>
                </c:pt>
                <c:pt idx="69">
                  <c:v>0.67270833333333335</c:v>
                </c:pt>
                <c:pt idx="70">
                  <c:v>0.67282407407407396</c:v>
                </c:pt>
                <c:pt idx="71">
                  <c:v>0.6729398148148148</c:v>
                </c:pt>
                <c:pt idx="72">
                  <c:v>0.67305555555555552</c:v>
                </c:pt>
                <c:pt idx="73">
                  <c:v>0.67317129629629635</c:v>
                </c:pt>
                <c:pt idx="74">
                  <c:v>0.67328703703703707</c:v>
                </c:pt>
                <c:pt idx="75">
                  <c:v>0.67340277777777768</c:v>
                </c:pt>
                <c:pt idx="76">
                  <c:v>0.67351851851851852</c:v>
                </c:pt>
                <c:pt idx="77">
                  <c:v>0.67363425925925924</c:v>
                </c:pt>
                <c:pt idx="78">
                  <c:v>0.67375000000000007</c:v>
                </c:pt>
                <c:pt idx="79">
                  <c:v>0.67386574074074079</c:v>
                </c:pt>
                <c:pt idx="80">
                  <c:v>0.6739814814814814</c:v>
                </c:pt>
                <c:pt idx="81">
                  <c:v>0.67409722222222224</c:v>
                </c:pt>
                <c:pt idx="82">
                  <c:v>0.67421296296296296</c:v>
                </c:pt>
                <c:pt idx="83">
                  <c:v>0.67432870370370368</c:v>
                </c:pt>
                <c:pt idx="84">
                  <c:v>0.67444444444444451</c:v>
                </c:pt>
                <c:pt idx="85">
                  <c:v>0.67456018518518512</c:v>
                </c:pt>
                <c:pt idx="86">
                  <c:v>0.67467592592592596</c:v>
                </c:pt>
                <c:pt idx="87">
                  <c:v>0.67479166666666668</c:v>
                </c:pt>
                <c:pt idx="88">
                  <c:v>0.6749074074074074</c:v>
                </c:pt>
                <c:pt idx="89">
                  <c:v>0.67502314814814823</c:v>
                </c:pt>
                <c:pt idx="90">
                  <c:v>0.67513888888888884</c:v>
                </c:pt>
                <c:pt idx="91">
                  <c:v>0.67525462962962957</c:v>
                </c:pt>
                <c:pt idx="92">
                  <c:v>0.6753703703703704</c:v>
                </c:pt>
                <c:pt idx="93">
                  <c:v>0.67548611111111112</c:v>
                </c:pt>
                <c:pt idx="94">
                  <c:v>0.67560185185185195</c:v>
                </c:pt>
                <c:pt idx="95">
                  <c:v>0.67571759259259256</c:v>
                </c:pt>
                <c:pt idx="96">
                  <c:v>0.67583333333333329</c:v>
                </c:pt>
                <c:pt idx="97">
                  <c:v>0.67594907407407412</c:v>
                </c:pt>
                <c:pt idx="98">
                  <c:v>0.67606481481481484</c:v>
                </c:pt>
                <c:pt idx="99">
                  <c:v>0.67618055555555545</c:v>
                </c:pt>
                <c:pt idx="100">
                  <c:v>0.67629629629629628</c:v>
                </c:pt>
                <c:pt idx="101">
                  <c:v>0.67641203703703701</c:v>
                </c:pt>
                <c:pt idx="102">
                  <c:v>0.67652777777777784</c:v>
                </c:pt>
                <c:pt idx="103">
                  <c:v>0.67664351851851856</c:v>
                </c:pt>
                <c:pt idx="104">
                  <c:v>0.67675925925925917</c:v>
                </c:pt>
                <c:pt idx="105">
                  <c:v>0.676875</c:v>
                </c:pt>
                <c:pt idx="106">
                  <c:v>0.67699074074074073</c:v>
                </c:pt>
                <c:pt idx="107">
                  <c:v>0.67710648148148145</c:v>
                </c:pt>
                <c:pt idx="108">
                  <c:v>0.67722222222222228</c:v>
                </c:pt>
                <c:pt idx="109">
                  <c:v>0.67733796296296289</c:v>
                </c:pt>
                <c:pt idx="110">
                  <c:v>0.67745370370370372</c:v>
                </c:pt>
                <c:pt idx="111">
                  <c:v>0.67756944444444445</c:v>
                </c:pt>
                <c:pt idx="112">
                  <c:v>0.67768518518518517</c:v>
                </c:pt>
                <c:pt idx="113">
                  <c:v>0.677800925925926</c:v>
                </c:pt>
                <c:pt idx="114">
                  <c:v>0.67791666666666661</c:v>
                </c:pt>
                <c:pt idx="115">
                  <c:v>0.67803240740740733</c:v>
                </c:pt>
                <c:pt idx="116">
                  <c:v>0.67814814814814817</c:v>
                </c:pt>
                <c:pt idx="117">
                  <c:v>0.67826388888888889</c:v>
                </c:pt>
                <c:pt idx="118">
                  <c:v>0.67837962962962972</c:v>
                </c:pt>
                <c:pt idx="119">
                  <c:v>0.67849537037037033</c:v>
                </c:pt>
                <c:pt idx="120">
                  <c:v>0.67861111111111105</c:v>
                </c:pt>
                <c:pt idx="121">
                  <c:v>0.67872685185185189</c:v>
                </c:pt>
                <c:pt idx="122">
                  <c:v>0.67884259259259261</c:v>
                </c:pt>
                <c:pt idx="123">
                  <c:v>0.67895833333333344</c:v>
                </c:pt>
                <c:pt idx="124">
                  <c:v>0.67907407407407405</c:v>
                </c:pt>
                <c:pt idx="125">
                  <c:v>0.67918981481481477</c:v>
                </c:pt>
                <c:pt idx="126">
                  <c:v>0.67930555555555561</c:v>
                </c:pt>
                <c:pt idx="127">
                  <c:v>0.67942129629629633</c:v>
                </c:pt>
                <c:pt idx="128">
                  <c:v>0.67953703703703694</c:v>
                </c:pt>
                <c:pt idx="129">
                  <c:v>0.67965277777777777</c:v>
                </c:pt>
                <c:pt idx="130">
                  <c:v>0.67976851851851849</c:v>
                </c:pt>
                <c:pt idx="131">
                  <c:v>0.67988425925925933</c:v>
                </c:pt>
                <c:pt idx="132">
                  <c:v>0.68</c:v>
                </c:pt>
                <c:pt idx="133">
                  <c:v>0.68011574074074066</c:v>
                </c:pt>
                <c:pt idx="134">
                  <c:v>0.68023148148148149</c:v>
                </c:pt>
                <c:pt idx="135">
                  <c:v>0.68034722222222221</c:v>
                </c:pt>
                <c:pt idx="136">
                  <c:v>0.68046296296296294</c:v>
                </c:pt>
                <c:pt idx="137">
                  <c:v>0.68057870370370377</c:v>
                </c:pt>
                <c:pt idx="138">
                  <c:v>0.68069444444444438</c:v>
                </c:pt>
                <c:pt idx="139">
                  <c:v>0.68081018518518521</c:v>
                </c:pt>
                <c:pt idx="140">
                  <c:v>0.68092592592592593</c:v>
                </c:pt>
                <c:pt idx="141">
                  <c:v>0.68104166666666666</c:v>
                </c:pt>
                <c:pt idx="142">
                  <c:v>0.68115740740740749</c:v>
                </c:pt>
                <c:pt idx="143">
                  <c:v>0.6812731481481481</c:v>
                </c:pt>
                <c:pt idx="144">
                  <c:v>0.68138888888888882</c:v>
                </c:pt>
                <c:pt idx="145">
                  <c:v>0.68150462962962965</c:v>
                </c:pt>
                <c:pt idx="146">
                  <c:v>0.68162037037037038</c:v>
                </c:pt>
                <c:pt idx="147">
                  <c:v>0.68173611111111121</c:v>
                </c:pt>
                <c:pt idx="148">
                  <c:v>0.68185185185185182</c:v>
                </c:pt>
                <c:pt idx="149">
                  <c:v>0.68196759259259254</c:v>
                </c:pt>
                <c:pt idx="150">
                  <c:v>0.68208333333333337</c:v>
                </c:pt>
                <c:pt idx="151">
                  <c:v>0.6821990740740741</c:v>
                </c:pt>
                <c:pt idx="152">
                  <c:v>0.68231481481481471</c:v>
                </c:pt>
                <c:pt idx="153">
                  <c:v>0.68243055555555554</c:v>
                </c:pt>
                <c:pt idx="154">
                  <c:v>0.68254629629629626</c:v>
                </c:pt>
                <c:pt idx="155">
                  <c:v>0.68266203703703709</c:v>
                </c:pt>
                <c:pt idx="156">
                  <c:v>0.68277777777777782</c:v>
                </c:pt>
                <c:pt idx="157">
                  <c:v>0.68289351851851843</c:v>
                </c:pt>
                <c:pt idx="158">
                  <c:v>0.68300925925925926</c:v>
                </c:pt>
                <c:pt idx="159">
                  <c:v>0.68312499999999998</c:v>
                </c:pt>
                <c:pt idx="160">
                  <c:v>0.6832407407407407</c:v>
                </c:pt>
                <c:pt idx="161">
                  <c:v>0.68335648148148154</c:v>
                </c:pt>
                <c:pt idx="162">
                  <c:v>0.68347222222222215</c:v>
                </c:pt>
                <c:pt idx="163">
                  <c:v>0.68358796296296298</c:v>
                </c:pt>
                <c:pt idx="164">
                  <c:v>0.6837037037037037</c:v>
                </c:pt>
                <c:pt idx="165">
                  <c:v>0.68381944444444442</c:v>
                </c:pt>
                <c:pt idx="166">
                  <c:v>0.68393518518518526</c:v>
                </c:pt>
                <c:pt idx="167">
                  <c:v>0.68405092592592587</c:v>
                </c:pt>
                <c:pt idx="168">
                  <c:v>0.6841666666666667</c:v>
                </c:pt>
                <c:pt idx="169">
                  <c:v>0.68428240740740742</c:v>
                </c:pt>
                <c:pt idx="170">
                  <c:v>0.68439814814814814</c:v>
                </c:pt>
                <c:pt idx="171">
                  <c:v>0.68451388888888898</c:v>
                </c:pt>
                <c:pt idx="172">
                  <c:v>0.68462962962962959</c:v>
                </c:pt>
                <c:pt idx="173">
                  <c:v>0.68474537037037031</c:v>
                </c:pt>
                <c:pt idx="174">
                  <c:v>0.68486111111111114</c:v>
                </c:pt>
                <c:pt idx="175">
                  <c:v>0.68497685185185186</c:v>
                </c:pt>
                <c:pt idx="176">
                  <c:v>0.6850925925925927</c:v>
                </c:pt>
                <c:pt idx="177">
                  <c:v>0.68520833333333331</c:v>
                </c:pt>
                <c:pt idx="178">
                  <c:v>0.68532407407407403</c:v>
                </c:pt>
                <c:pt idx="179">
                  <c:v>0.68543981481481486</c:v>
                </c:pt>
              </c:numCache>
            </c:numRef>
          </c:cat>
          <c:val>
            <c:numRef>
              <c:f>Sheet1!$V$2:$V$182</c:f>
              <c:numCache>
                <c:formatCode>General</c:formatCode>
                <c:ptCount val="181"/>
                <c:pt idx="0">
                  <c:v>53</c:v>
                </c:pt>
                <c:pt idx="1">
                  <c:v>72</c:v>
                </c:pt>
                <c:pt idx="2">
                  <c:v>650</c:v>
                </c:pt>
                <c:pt idx="3">
                  <c:v>654</c:v>
                </c:pt>
                <c:pt idx="4">
                  <c:v>68</c:v>
                </c:pt>
                <c:pt idx="5">
                  <c:v>80</c:v>
                </c:pt>
                <c:pt idx="6">
                  <c:v>83</c:v>
                </c:pt>
                <c:pt idx="7">
                  <c:v>86</c:v>
                </c:pt>
                <c:pt idx="8">
                  <c:v>84</c:v>
                </c:pt>
                <c:pt idx="9">
                  <c:v>107</c:v>
                </c:pt>
                <c:pt idx="10">
                  <c:v>133</c:v>
                </c:pt>
                <c:pt idx="11">
                  <c:v>125</c:v>
                </c:pt>
                <c:pt idx="12">
                  <c:v>53</c:v>
                </c:pt>
                <c:pt idx="13">
                  <c:v>43</c:v>
                </c:pt>
                <c:pt idx="14">
                  <c:v>56</c:v>
                </c:pt>
                <c:pt idx="15">
                  <c:v>52</c:v>
                </c:pt>
                <c:pt idx="16">
                  <c:v>45</c:v>
                </c:pt>
                <c:pt idx="17">
                  <c:v>26</c:v>
                </c:pt>
                <c:pt idx="18">
                  <c:v>230</c:v>
                </c:pt>
                <c:pt idx="19">
                  <c:v>45</c:v>
                </c:pt>
                <c:pt idx="20">
                  <c:v>54</c:v>
                </c:pt>
                <c:pt idx="21">
                  <c:v>39</c:v>
                </c:pt>
                <c:pt idx="22">
                  <c:v>27</c:v>
                </c:pt>
                <c:pt idx="23">
                  <c:v>31</c:v>
                </c:pt>
                <c:pt idx="24">
                  <c:v>42</c:v>
                </c:pt>
                <c:pt idx="25">
                  <c:v>56</c:v>
                </c:pt>
                <c:pt idx="26">
                  <c:v>56</c:v>
                </c:pt>
                <c:pt idx="27">
                  <c:v>80</c:v>
                </c:pt>
                <c:pt idx="28">
                  <c:v>32</c:v>
                </c:pt>
                <c:pt idx="29">
                  <c:v>56</c:v>
                </c:pt>
                <c:pt idx="30">
                  <c:v>90</c:v>
                </c:pt>
                <c:pt idx="31">
                  <c:v>107</c:v>
                </c:pt>
                <c:pt idx="32">
                  <c:v>107</c:v>
                </c:pt>
                <c:pt idx="33">
                  <c:v>101</c:v>
                </c:pt>
                <c:pt idx="34">
                  <c:v>99</c:v>
                </c:pt>
                <c:pt idx="35">
                  <c:v>42</c:v>
                </c:pt>
                <c:pt idx="36">
                  <c:v>59</c:v>
                </c:pt>
                <c:pt idx="37">
                  <c:v>67</c:v>
                </c:pt>
                <c:pt idx="38">
                  <c:v>77</c:v>
                </c:pt>
                <c:pt idx="39">
                  <c:v>83</c:v>
                </c:pt>
                <c:pt idx="40">
                  <c:v>102</c:v>
                </c:pt>
                <c:pt idx="41">
                  <c:v>103</c:v>
                </c:pt>
                <c:pt idx="42">
                  <c:v>113</c:v>
                </c:pt>
                <c:pt idx="43">
                  <c:v>118</c:v>
                </c:pt>
                <c:pt idx="44">
                  <c:v>109</c:v>
                </c:pt>
                <c:pt idx="45">
                  <c:v>98</c:v>
                </c:pt>
                <c:pt idx="46">
                  <c:v>85</c:v>
                </c:pt>
                <c:pt idx="47">
                  <c:v>96</c:v>
                </c:pt>
                <c:pt idx="48">
                  <c:v>118</c:v>
                </c:pt>
                <c:pt idx="49">
                  <c:v>122</c:v>
                </c:pt>
                <c:pt idx="50">
                  <c:v>124</c:v>
                </c:pt>
                <c:pt idx="51">
                  <c:v>141</c:v>
                </c:pt>
                <c:pt idx="52">
                  <c:v>161</c:v>
                </c:pt>
                <c:pt idx="53">
                  <c:v>227</c:v>
                </c:pt>
                <c:pt idx="54">
                  <c:v>246</c:v>
                </c:pt>
                <c:pt idx="55">
                  <c:v>249</c:v>
                </c:pt>
                <c:pt idx="56">
                  <c:v>177</c:v>
                </c:pt>
                <c:pt idx="57">
                  <c:v>40</c:v>
                </c:pt>
                <c:pt idx="58">
                  <c:v>113</c:v>
                </c:pt>
                <c:pt idx="59">
                  <c:v>26</c:v>
                </c:pt>
                <c:pt idx="60">
                  <c:v>39</c:v>
                </c:pt>
                <c:pt idx="61">
                  <c:v>47</c:v>
                </c:pt>
                <c:pt idx="62">
                  <c:v>55</c:v>
                </c:pt>
                <c:pt idx="63">
                  <c:v>170</c:v>
                </c:pt>
                <c:pt idx="64">
                  <c:v>38</c:v>
                </c:pt>
                <c:pt idx="65">
                  <c:v>57</c:v>
                </c:pt>
                <c:pt idx="66">
                  <c:v>171</c:v>
                </c:pt>
                <c:pt idx="67">
                  <c:v>159</c:v>
                </c:pt>
                <c:pt idx="68">
                  <c:v>132</c:v>
                </c:pt>
                <c:pt idx="69">
                  <c:v>111</c:v>
                </c:pt>
                <c:pt idx="70">
                  <c:v>100</c:v>
                </c:pt>
                <c:pt idx="71">
                  <c:v>98</c:v>
                </c:pt>
                <c:pt idx="72">
                  <c:v>90</c:v>
                </c:pt>
                <c:pt idx="73">
                  <c:v>92</c:v>
                </c:pt>
                <c:pt idx="74">
                  <c:v>87</c:v>
                </c:pt>
                <c:pt idx="75">
                  <c:v>87</c:v>
                </c:pt>
                <c:pt idx="76">
                  <c:v>91</c:v>
                </c:pt>
                <c:pt idx="77">
                  <c:v>113</c:v>
                </c:pt>
                <c:pt idx="78">
                  <c:v>69</c:v>
                </c:pt>
                <c:pt idx="79">
                  <c:v>59</c:v>
                </c:pt>
                <c:pt idx="80">
                  <c:v>42</c:v>
                </c:pt>
                <c:pt idx="81">
                  <c:v>39</c:v>
                </c:pt>
                <c:pt idx="82">
                  <c:v>41</c:v>
                </c:pt>
                <c:pt idx="83">
                  <c:v>34</c:v>
                </c:pt>
                <c:pt idx="84">
                  <c:v>66</c:v>
                </c:pt>
                <c:pt idx="85">
                  <c:v>84</c:v>
                </c:pt>
                <c:pt idx="86">
                  <c:v>96</c:v>
                </c:pt>
                <c:pt idx="87">
                  <c:v>84</c:v>
                </c:pt>
                <c:pt idx="88">
                  <c:v>1037</c:v>
                </c:pt>
                <c:pt idx="89">
                  <c:v>36</c:v>
                </c:pt>
                <c:pt idx="90">
                  <c:v>46</c:v>
                </c:pt>
                <c:pt idx="91">
                  <c:v>254</c:v>
                </c:pt>
                <c:pt idx="92">
                  <c:v>183</c:v>
                </c:pt>
                <c:pt idx="93">
                  <c:v>115</c:v>
                </c:pt>
                <c:pt idx="94">
                  <c:v>60</c:v>
                </c:pt>
                <c:pt idx="95">
                  <c:v>52</c:v>
                </c:pt>
                <c:pt idx="96">
                  <c:v>53</c:v>
                </c:pt>
                <c:pt idx="97">
                  <c:v>48</c:v>
                </c:pt>
                <c:pt idx="98">
                  <c:v>47</c:v>
                </c:pt>
                <c:pt idx="99">
                  <c:v>39</c:v>
                </c:pt>
                <c:pt idx="100">
                  <c:v>40</c:v>
                </c:pt>
                <c:pt idx="101">
                  <c:v>46</c:v>
                </c:pt>
                <c:pt idx="102">
                  <c:v>43</c:v>
                </c:pt>
                <c:pt idx="103">
                  <c:v>46</c:v>
                </c:pt>
                <c:pt idx="104">
                  <c:v>184</c:v>
                </c:pt>
                <c:pt idx="105">
                  <c:v>249</c:v>
                </c:pt>
                <c:pt idx="106">
                  <c:v>95</c:v>
                </c:pt>
                <c:pt idx="107">
                  <c:v>109</c:v>
                </c:pt>
                <c:pt idx="108">
                  <c:v>123</c:v>
                </c:pt>
                <c:pt idx="109">
                  <c:v>144</c:v>
                </c:pt>
                <c:pt idx="110">
                  <c:v>96</c:v>
                </c:pt>
                <c:pt idx="111">
                  <c:v>73</c:v>
                </c:pt>
                <c:pt idx="112">
                  <c:v>57</c:v>
                </c:pt>
                <c:pt idx="113">
                  <c:v>18</c:v>
                </c:pt>
                <c:pt idx="114">
                  <c:v>26</c:v>
                </c:pt>
                <c:pt idx="115">
                  <c:v>37</c:v>
                </c:pt>
                <c:pt idx="116">
                  <c:v>39</c:v>
                </c:pt>
                <c:pt idx="117">
                  <c:v>36</c:v>
                </c:pt>
                <c:pt idx="118">
                  <c:v>35</c:v>
                </c:pt>
                <c:pt idx="119">
                  <c:v>36</c:v>
                </c:pt>
                <c:pt idx="120">
                  <c:v>37</c:v>
                </c:pt>
                <c:pt idx="121">
                  <c:v>37</c:v>
                </c:pt>
                <c:pt idx="122">
                  <c:v>43</c:v>
                </c:pt>
                <c:pt idx="123">
                  <c:v>67</c:v>
                </c:pt>
                <c:pt idx="124">
                  <c:v>68</c:v>
                </c:pt>
                <c:pt idx="125">
                  <c:v>75</c:v>
                </c:pt>
                <c:pt idx="126">
                  <c:v>71</c:v>
                </c:pt>
                <c:pt idx="127">
                  <c:v>74</c:v>
                </c:pt>
                <c:pt idx="128">
                  <c:v>65</c:v>
                </c:pt>
                <c:pt idx="129">
                  <c:v>51</c:v>
                </c:pt>
                <c:pt idx="130">
                  <c:v>69</c:v>
                </c:pt>
                <c:pt idx="131">
                  <c:v>87</c:v>
                </c:pt>
                <c:pt idx="132">
                  <c:v>101</c:v>
                </c:pt>
                <c:pt idx="133">
                  <c:v>88</c:v>
                </c:pt>
                <c:pt idx="134">
                  <c:v>26</c:v>
                </c:pt>
                <c:pt idx="135">
                  <c:v>40</c:v>
                </c:pt>
                <c:pt idx="136">
                  <c:v>78</c:v>
                </c:pt>
                <c:pt idx="137">
                  <c:v>79</c:v>
                </c:pt>
                <c:pt idx="138">
                  <c:v>75</c:v>
                </c:pt>
                <c:pt idx="139">
                  <c:v>49</c:v>
                </c:pt>
                <c:pt idx="140">
                  <c:v>51</c:v>
                </c:pt>
                <c:pt idx="141">
                  <c:v>49</c:v>
                </c:pt>
                <c:pt idx="142">
                  <c:v>57</c:v>
                </c:pt>
                <c:pt idx="143">
                  <c:v>61</c:v>
                </c:pt>
                <c:pt idx="144">
                  <c:v>64</c:v>
                </c:pt>
                <c:pt idx="145">
                  <c:v>59</c:v>
                </c:pt>
                <c:pt idx="146">
                  <c:v>66</c:v>
                </c:pt>
                <c:pt idx="147">
                  <c:v>63</c:v>
                </c:pt>
                <c:pt idx="148">
                  <c:v>69</c:v>
                </c:pt>
                <c:pt idx="149">
                  <c:v>58</c:v>
                </c:pt>
                <c:pt idx="150">
                  <c:v>80</c:v>
                </c:pt>
                <c:pt idx="151">
                  <c:v>81</c:v>
                </c:pt>
                <c:pt idx="152">
                  <c:v>73</c:v>
                </c:pt>
                <c:pt idx="153">
                  <c:v>57</c:v>
                </c:pt>
                <c:pt idx="154">
                  <c:v>43</c:v>
                </c:pt>
                <c:pt idx="155">
                  <c:v>48</c:v>
                </c:pt>
                <c:pt idx="156">
                  <c:v>89</c:v>
                </c:pt>
                <c:pt idx="157">
                  <c:v>173</c:v>
                </c:pt>
                <c:pt idx="158">
                  <c:v>51</c:v>
                </c:pt>
                <c:pt idx="159">
                  <c:v>56</c:v>
                </c:pt>
                <c:pt idx="160">
                  <c:v>56</c:v>
                </c:pt>
                <c:pt idx="161">
                  <c:v>61</c:v>
                </c:pt>
                <c:pt idx="162">
                  <c:v>51</c:v>
                </c:pt>
                <c:pt idx="163">
                  <c:v>56</c:v>
                </c:pt>
                <c:pt idx="164">
                  <c:v>93</c:v>
                </c:pt>
                <c:pt idx="165">
                  <c:v>95</c:v>
                </c:pt>
                <c:pt idx="166">
                  <c:v>30</c:v>
                </c:pt>
                <c:pt idx="167">
                  <c:v>45</c:v>
                </c:pt>
                <c:pt idx="168">
                  <c:v>65</c:v>
                </c:pt>
                <c:pt idx="169">
                  <c:v>66</c:v>
                </c:pt>
                <c:pt idx="170">
                  <c:v>59</c:v>
                </c:pt>
                <c:pt idx="171">
                  <c:v>56</c:v>
                </c:pt>
                <c:pt idx="172">
                  <c:v>210</c:v>
                </c:pt>
                <c:pt idx="173">
                  <c:v>19</c:v>
                </c:pt>
                <c:pt idx="174">
                  <c:v>22</c:v>
                </c:pt>
                <c:pt idx="175">
                  <c:v>30</c:v>
                </c:pt>
                <c:pt idx="176">
                  <c:v>47</c:v>
                </c:pt>
                <c:pt idx="177">
                  <c:v>170</c:v>
                </c:pt>
                <c:pt idx="178">
                  <c:v>126</c:v>
                </c:pt>
                <c:pt idx="179">
                  <c:v>98</c:v>
                </c:pt>
              </c:numCache>
            </c:numRef>
          </c:val>
          <c:smooth val="0"/>
        </c:ser>
        <c:dLbls>
          <c:showLegendKey val="0"/>
          <c:showVal val="0"/>
          <c:showCatName val="0"/>
          <c:showSerName val="0"/>
          <c:showPercent val="0"/>
          <c:showBubbleSize val="0"/>
        </c:dLbls>
        <c:smooth val="0"/>
        <c:axId val="483127600"/>
        <c:axId val="483128160"/>
      </c:lineChart>
      <c:catAx>
        <c:axId val="4831276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Time:3:57pm-4:27pm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28160"/>
        <c:crosses val="autoZero"/>
        <c:auto val="1"/>
        <c:lblAlgn val="ctr"/>
        <c:lblOffset val="100"/>
        <c:noMultiLvlLbl val="0"/>
      </c:catAx>
      <c:valAx>
        <c:axId val="483128160"/>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a:t>
                </a:r>
                <a:r>
                  <a:rPr lang="en-US" baseline="0">
                    <a:solidFill>
                      <a:schemeClr val="tx1"/>
                    </a:solidFill>
                    <a:latin typeface="Times New Roman" panose="02020603050405020304" pitchFamily="18" charset="0"/>
                    <a:cs typeface="Times New Roman" panose="02020603050405020304" pitchFamily="18" charset="0"/>
                  </a:rPr>
                  <a:t> in ug/m3</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27600"/>
        <c:crosses val="autoZero"/>
        <c:crossBetween val="between"/>
        <c:majorUnit val="1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Mexico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Sheet1!$O$1</c:f>
              <c:strCache>
                <c:ptCount val="1"/>
                <c:pt idx="0">
                  <c:v>AQI(US)</c:v>
                </c:pt>
              </c:strCache>
            </c:strRef>
          </c:tx>
          <c:spPr>
            <a:ln w="28575" cap="rnd">
              <a:solidFill>
                <a:schemeClr val="accent1"/>
              </a:solidFill>
              <a:round/>
            </a:ln>
            <a:effectLst/>
          </c:spPr>
          <c:marker>
            <c:symbol val="none"/>
          </c:marker>
          <c:cat>
            <c:numRef>
              <c:f>Sheet1!$M$2:$M$182</c:f>
              <c:numCache>
                <c:formatCode>h:mm:ss</c:formatCode>
                <c:ptCount val="181"/>
                <c:pt idx="0">
                  <c:v>0.72643518518518524</c:v>
                </c:pt>
                <c:pt idx="1">
                  <c:v>0.72655092592592585</c:v>
                </c:pt>
                <c:pt idx="2">
                  <c:v>0.72666666666666668</c:v>
                </c:pt>
                <c:pt idx="3">
                  <c:v>0.7267824074074074</c:v>
                </c:pt>
                <c:pt idx="4">
                  <c:v>0.72689814814814813</c:v>
                </c:pt>
                <c:pt idx="5">
                  <c:v>0.72701388888888896</c:v>
                </c:pt>
                <c:pt idx="6">
                  <c:v>0.72712962962962957</c:v>
                </c:pt>
                <c:pt idx="7">
                  <c:v>0.7272453703703704</c:v>
                </c:pt>
                <c:pt idx="8">
                  <c:v>0.72736111111111112</c:v>
                </c:pt>
                <c:pt idx="9">
                  <c:v>0.72747685185185185</c:v>
                </c:pt>
                <c:pt idx="10">
                  <c:v>0.72759259259259268</c:v>
                </c:pt>
                <c:pt idx="11">
                  <c:v>0.72770833333333329</c:v>
                </c:pt>
                <c:pt idx="12">
                  <c:v>0.72782407407407401</c:v>
                </c:pt>
                <c:pt idx="13">
                  <c:v>0.72793981481481485</c:v>
                </c:pt>
                <c:pt idx="14">
                  <c:v>0.72805555555555557</c:v>
                </c:pt>
                <c:pt idx="15">
                  <c:v>0.7281712962962964</c:v>
                </c:pt>
                <c:pt idx="16">
                  <c:v>0.72828703703703701</c:v>
                </c:pt>
                <c:pt idx="17">
                  <c:v>0.72840277777777773</c:v>
                </c:pt>
                <c:pt idx="18">
                  <c:v>0.72851851851851857</c:v>
                </c:pt>
                <c:pt idx="19">
                  <c:v>0.72863425925925929</c:v>
                </c:pt>
                <c:pt idx="20">
                  <c:v>0.7287499999999999</c:v>
                </c:pt>
                <c:pt idx="21">
                  <c:v>0.72886574074074073</c:v>
                </c:pt>
                <c:pt idx="22">
                  <c:v>0.72898148148148145</c:v>
                </c:pt>
                <c:pt idx="23">
                  <c:v>0.72909722222222229</c:v>
                </c:pt>
                <c:pt idx="24">
                  <c:v>0.72921296296296301</c:v>
                </c:pt>
                <c:pt idx="25">
                  <c:v>0.72932870370370362</c:v>
                </c:pt>
                <c:pt idx="26">
                  <c:v>0.72944444444444445</c:v>
                </c:pt>
                <c:pt idx="27">
                  <c:v>0.72956018518518517</c:v>
                </c:pt>
                <c:pt idx="28">
                  <c:v>0.72967592592592589</c:v>
                </c:pt>
                <c:pt idx="29">
                  <c:v>0.72979166666666673</c:v>
                </c:pt>
                <c:pt idx="30">
                  <c:v>0.72990740740740734</c:v>
                </c:pt>
                <c:pt idx="31">
                  <c:v>0.73002314814814817</c:v>
                </c:pt>
                <c:pt idx="32">
                  <c:v>0.73013888888888889</c:v>
                </c:pt>
                <c:pt idx="33">
                  <c:v>0.73025462962962961</c:v>
                </c:pt>
                <c:pt idx="34">
                  <c:v>0.73037037037037045</c:v>
                </c:pt>
                <c:pt idx="35">
                  <c:v>0.73048611111111106</c:v>
                </c:pt>
                <c:pt idx="36">
                  <c:v>0.73060185185185189</c:v>
                </c:pt>
                <c:pt idx="37">
                  <c:v>0.73071759259259261</c:v>
                </c:pt>
                <c:pt idx="38">
                  <c:v>0.73083333333333333</c:v>
                </c:pt>
                <c:pt idx="39">
                  <c:v>0.73094907407407417</c:v>
                </c:pt>
                <c:pt idx="40">
                  <c:v>0.73106481481481478</c:v>
                </c:pt>
                <c:pt idx="41">
                  <c:v>0.7311805555555555</c:v>
                </c:pt>
                <c:pt idx="42">
                  <c:v>0.73129629629629633</c:v>
                </c:pt>
                <c:pt idx="43">
                  <c:v>0.73141203703703705</c:v>
                </c:pt>
                <c:pt idx="44">
                  <c:v>0.73152777777777767</c:v>
                </c:pt>
                <c:pt idx="45">
                  <c:v>0.7316435185185185</c:v>
                </c:pt>
                <c:pt idx="46">
                  <c:v>0.73175925925925922</c:v>
                </c:pt>
                <c:pt idx="47">
                  <c:v>0.73187500000000005</c:v>
                </c:pt>
                <c:pt idx="48">
                  <c:v>0.73199074074074078</c:v>
                </c:pt>
                <c:pt idx="49">
                  <c:v>0.73210648148148139</c:v>
                </c:pt>
                <c:pt idx="50">
                  <c:v>0.73222222222222222</c:v>
                </c:pt>
                <c:pt idx="51">
                  <c:v>0.73233796296296294</c:v>
                </c:pt>
                <c:pt idx="52">
                  <c:v>0.73245370370370377</c:v>
                </c:pt>
                <c:pt idx="53">
                  <c:v>0.7325694444444445</c:v>
                </c:pt>
                <c:pt idx="54">
                  <c:v>0.73268518518518511</c:v>
                </c:pt>
                <c:pt idx="55">
                  <c:v>0.73280092592592594</c:v>
                </c:pt>
                <c:pt idx="56">
                  <c:v>0.73291666666666666</c:v>
                </c:pt>
                <c:pt idx="57">
                  <c:v>0.73303240740740738</c:v>
                </c:pt>
                <c:pt idx="58">
                  <c:v>0.73314814814814822</c:v>
                </c:pt>
                <c:pt idx="59">
                  <c:v>0.73326388888888883</c:v>
                </c:pt>
                <c:pt idx="60">
                  <c:v>0.73337962962962966</c:v>
                </c:pt>
                <c:pt idx="61">
                  <c:v>0.73349537037037038</c:v>
                </c:pt>
                <c:pt idx="62">
                  <c:v>0.7336111111111111</c:v>
                </c:pt>
                <c:pt idx="63">
                  <c:v>0.73372685185185194</c:v>
                </c:pt>
                <c:pt idx="64">
                  <c:v>0.73384259259259255</c:v>
                </c:pt>
                <c:pt idx="65">
                  <c:v>0.73395833333333327</c:v>
                </c:pt>
                <c:pt idx="66">
                  <c:v>0.7340740740740741</c:v>
                </c:pt>
                <c:pt idx="67">
                  <c:v>0.73418981481481482</c:v>
                </c:pt>
                <c:pt idx="68">
                  <c:v>0.73430555555555566</c:v>
                </c:pt>
                <c:pt idx="69">
                  <c:v>0.73442129629629627</c:v>
                </c:pt>
                <c:pt idx="70">
                  <c:v>0.73453703703703699</c:v>
                </c:pt>
                <c:pt idx="71">
                  <c:v>0.73465277777777782</c:v>
                </c:pt>
                <c:pt idx="72">
                  <c:v>0.73476851851851854</c:v>
                </c:pt>
                <c:pt idx="73">
                  <c:v>0.73488425925925915</c:v>
                </c:pt>
                <c:pt idx="74">
                  <c:v>0.73499999999999999</c:v>
                </c:pt>
                <c:pt idx="75">
                  <c:v>0.73511574074074071</c:v>
                </c:pt>
                <c:pt idx="76">
                  <c:v>0.73523148148148154</c:v>
                </c:pt>
                <c:pt idx="77">
                  <c:v>0.73534722222222226</c:v>
                </c:pt>
                <c:pt idx="78">
                  <c:v>0.73546296296296287</c:v>
                </c:pt>
                <c:pt idx="79">
                  <c:v>0.73557870370370371</c:v>
                </c:pt>
                <c:pt idx="80">
                  <c:v>0.73569444444444443</c:v>
                </c:pt>
                <c:pt idx="81">
                  <c:v>0.73581018518518526</c:v>
                </c:pt>
                <c:pt idx="82">
                  <c:v>0.73592592592592598</c:v>
                </c:pt>
                <c:pt idx="83">
                  <c:v>0.73604166666666659</c:v>
                </c:pt>
                <c:pt idx="84">
                  <c:v>0.73615740740740743</c:v>
                </c:pt>
                <c:pt idx="85">
                  <c:v>0.73627314814814815</c:v>
                </c:pt>
                <c:pt idx="86">
                  <c:v>0.73638888888888887</c:v>
                </c:pt>
                <c:pt idx="87">
                  <c:v>0.7365046296296297</c:v>
                </c:pt>
                <c:pt idx="88">
                  <c:v>0.73662037037037031</c:v>
                </c:pt>
                <c:pt idx="89">
                  <c:v>0.73673611111111104</c:v>
                </c:pt>
                <c:pt idx="90">
                  <c:v>0.73685185185185187</c:v>
                </c:pt>
                <c:pt idx="91">
                  <c:v>0.73696759259259259</c:v>
                </c:pt>
                <c:pt idx="92">
                  <c:v>0.73708333333333342</c:v>
                </c:pt>
                <c:pt idx="93">
                  <c:v>0.73719907407407403</c:v>
                </c:pt>
                <c:pt idx="94">
                  <c:v>0.73731481481481476</c:v>
                </c:pt>
                <c:pt idx="95">
                  <c:v>0.73743055555555559</c:v>
                </c:pt>
                <c:pt idx="96">
                  <c:v>0.73754629629629631</c:v>
                </c:pt>
                <c:pt idx="97">
                  <c:v>0.73766203703703714</c:v>
                </c:pt>
                <c:pt idx="98">
                  <c:v>0.73777777777777775</c:v>
                </c:pt>
                <c:pt idx="99">
                  <c:v>0.73789351851851848</c:v>
                </c:pt>
                <c:pt idx="100">
                  <c:v>0.73800925925925931</c:v>
                </c:pt>
                <c:pt idx="101">
                  <c:v>0.73812500000000003</c:v>
                </c:pt>
                <c:pt idx="102">
                  <c:v>0.73824074074074064</c:v>
                </c:pt>
                <c:pt idx="103">
                  <c:v>0.73835648148148147</c:v>
                </c:pt>
                <c:pt idx="104">
                  <c:v>0.7384722222222222</c:v>
                </c:pt>
                <c:pt idx="105">
                  <c:v>0.73858796296296303</c:v>
                </c:pt>
                <c:pt idx="106">
                  <c:v>0.73870370370370375</c:v>
                </c:pt>
                <c:pt idx="107">
                  <c:v>0.73881944444444436</c:v>
                </c:pt>
                <c:pt idx="108">
                  <c:v>0.73893518518518519</c:v>
                </c:pt>
                <c:pt idx="109">
                  <c:v>0.73905092592592592</c:v>
                </c:pt>
                <c:pt idx="110">
                  <c:v>0.73916666666666664</c:v>
                </c:pt>
                <c:pt idx="111">
                  <c:v>0.73928240740740747</c:v>
                </c:pt>
                <c:pt idx="112">
                  <c:v>0.73939814814814808</c:v>
                </c:pt>
                <c:pt idx="113">
                  <c:v>0.73951388888888892</c:v>
                </c:pt>
                <c:pt idx="114">
                  <c:v>0.73962962962962964</c:v>
                </c:pt>
                <c:pt idx="115">
                  <c:v>0.73974537037037036</c:v>
                </c:pt>
                <c:pt idx="116">
                  <c:v>0.73986111111111119</c:v>
                </c:pt>
                <c:pt idx="117">
                  <c:v>0.7399768518518518</c:v>
                </c:pt>
                <c:pt idx="118">
                  <c:v>0.74009259259259252</c:v>
                </c:pt>
                <c:pt idx="119">
                  <c:v>0.74020833333333336</c:v>
                </c:pt>
                <c:pt idx="120">
                  <c:v>0.74032407407407408</c:v>
                </c:pt>
                <c:pt idx="121">
                  <c:v>0.74043981481481491</c:v>
                </c:pt>
                <c:pt idx="122">
                  <c:v>0.74055555555555552</c:v>
                </c:pt>
                <c:pt idx="123">
                  <c:v>0.74067129629629624</c:v>
                </c:pt>
                <c:pt idx="124">
                  <c:v>0.74078703703703708</c:v>
                </c:pt>
                <c:pt idx="125">
                  <c:v>0.7409027777777778</c:v>
                </c:pt>
                <c:pt idx="126">
                  <c:v>0.74101851851851863</c:v>
                </c:pt>
                <c:pt idx="127">
                  <c:v>0.74113425925925924</c:v>
                </c:pt>
                <c:pt idx="128">
                  <c:v>0.74124999999999996</c:v>
                </c:pt>
                <c:pt idx="129">
                  <c:v>0.7413657407407408</c:v>
                </c:pt>
                <c:pt idx="130">
                  <c:v>0.74148148148148152</c:v>
                </c:pt>
                <c:pt idx="131">
                  <c:v>0.74159722222222213</c:v>
                </c:pt>
                <c:pt idx="132">
                  <c:v>0.74171296296296296</c:v>
                </c:pt>
                <c:pt idx="133">
                  <c:v>0.74182870370370368</c:v>
                </c:pt>
                <c:pt idx="134">
                  <c:v>0.74194444444444441</c:v>
                </c:pt>
                <c:pt idx="135">
                  <c:v>0.74206018518518524</c:v>
                </c:pt>
                <c:pt idx="136">
                  <c:v>0.74217592592592585</c:v>
                </c:pt>
                <c:pt idx="137">
                  <c:v>0.74229166666666668</c:v>
                </c:pt>
                <c:pt idx="138">
                  <c:v>0.7424074074074074</c:v>
                </c:pt>
                <c:pt idx="139">
                  <c:v>0.74252314814814813</c:v>
                </c:pt>
                <c:pt idx="140">
                  <c:v>0.74263888888888896</c:v>
                </c:pt>
                <c:pt idx="141">
                  <c:v>0.74275462962962957</c:v>
                </c:pt>
                <c:pt idx="142">
                  <c:v>0.7428703703703704</c:v>
                </c:pt>
                <c:pt idx="143">
                  <c:v>0.74298611111111112</c:v>
                </c:pt>
                <c:pt idx="144">
                  <c:v>0.74310185185185185</c:v>
                </c:pt>
                <c:pt idx="145">
                  <c:v>0.74321759259259268</c:v>
                </c:pt>
                <c:pt idx="146">
                  <c:v>0.74333333333333329</c:v>
                </c:pt>
                <c:pt idx="147">
                  <c:v>0.74344907407407401</c:v>
                </c:pt>
                <c:pt idx="148">
                  <c:v>0.74356481481481485</c:v>
                </c:pt>
                <c:pt idx="149">
                  <c:v>0.74368055555555557</c:v>
                </c:pt>
                <c:pt idx="150">
                  <c:v>0.7437962962962964</c:v>
                </c:pt>
                <c:pt idx="151">
                  <c:v>0.74391203703703701</c:v>
                </c:pt>
                <c:pt idx="152">
                  <c:v>0.74402777777777773</c:v>
                </c:pt>
                <c:pt idx="153">
                  <c:v>0.74414351851851857</c:v>
                </c:pt>
                <c:pt idx="154">
                  <c:v>0.74425925925925929</c:v>
                </c:pt>
                <c:pt idx="155">
                  <c:v>0.7443749999999999</c:v>
                </c:pt>
                <c:pt idx="156">
                  <c:v>0.74449074074074073</c:v>
                </c:pt>
                <c:pt idx="157">
                  <c:v>0.74460648148148145</c:v>
                </c:pt>
                <c:pt idx="158">
                  <c:v>0.74472222222222229</c:v>
                </c:pt>
                <c:pt idx="159">
                  <c:v>0.74483796296296301</c:v>
                </c:pt>
                <c:pt idx="160">
                  <c:v>0.74495370370370362</c:v>
                </c:pt>
                <c:pt idx="161">
                  <c:v>0.74506944444444445</c:v>
                </c:pt>
                <c:pt idx="162">
                  <c:v>0.74518518518518517</c:v>
                </c:pt>
                <c:pt idx="163">
                  <c:v>0.74530092592592589</c:v>
                </c:pt>
                <c:pt idx="164">
                  <c:v>0.74541666666666673</c:v>
                </c:pt>
                <c:pt idx="165">
                  <c:v>0.74553240740740734</c:v>
                </c:pt>
                <c:pt idx="166">
                  <c:v>0.74564814814814817</c:v>
                </c:pt>
                <c:pt idx="167">
                  <c:v>0.74576388888888889</c:v>
                </c:pt>
                <c:pt idx="168">
                  <c:v>0.74587962962962961</c:v>
                </c:pt>
                <c:pt idx="169">
                  <c:v>0.74599537037037045</c:v>
                </c:pt>
                <c:pt idx="170">
                  <c:v>0.74611111111111106</c:v>
                </c:pt>
                <c:pt idx="171">
                  <c:v>0.74622685185185189</c:v>
                </c:pt>
                <c:pt idx="172">
                  <c:v>0.74634259259259261</c:v>
                </c:pt>
                <c:pt idx="173">
                  <c:v>0.74645833333333333</c:v>
                </c:pt>
                <c:pt idx="174">
                  <c:v>0.74657407407407417</c:v>
                </c:pt>
                <c:pt idx="175">
                  <c:v>0.74668981481481478</c:v>
                </c:pt>
                <c:pt idx="176">
                  <c:v>0.7468055555555555</c:v>
                </c:pt>
                <c:pt idx="177">
                  <c:v>0.74692129629629633</c:v>
                </c:pt>
                <c:pt idx="178">
                  <c:v>0.74703703703703705</c:v>
                </c:pt>
                <c:pt idx="179">
                  <c:v>0.74715277777777767</c:v>
                </c:pt>
              </c:numCache>
            </c:numRef>
          </c:cat>
          <c:val>
            <c:numRef>
              <c:f>Sheet1!$O$2:$O$182</c:f>
              <c:numCache>
                <c:formatCode>General</c:formatCode>
                <c:ptCount val="181"/>
                <c:pt idx="0">
                  <c:v>174</c:v>
                </c:pt>
                <c:pt idx="1">
                  <c:v>175</c:v>
                </c:pt>
                <c:pt idx="2">
                  <c:v>185</c:v>
                </c:pt>
                <c:pt idx="3">
                  <c:v>105</c:v>
                </c:pt>
                <c:pt idx="4">
                  <c:v>99</c:v>
                </c:pt>
                <c:pt idx="5">
                  <c:v>93</c:v>
                </c:pt>
                <c:pt idx="6">
                  <c:v>82</c:v>
                </c:pt>
                <c:pt idx="7">
                  <c:v>82</c:v>
                </c:pt>
                <c:pt idx="8">
                  <c:v>55</c:v>
                </c:pt>
                <c:pt idx="9">
                  <c:v>72</c:v>
                </c:pt>
                <c:pt idx="10">
                  <c:v>66</c:v>
                </c:pt>
                <c:pt idx="11">
                  <c:v>63</c:v>
                </c:pt>
                <c:pt idx="12">
                  <c:v>66</c:v>
                </c:pt>
                <c:pt idx="13">
                  <c:v>72</c:v>
                </c:pt>
                <c:pt idx="14">
                  <c:v>72</c:v>
                </c:pt>
                <c:pt idx="15">
                  <c:v>63</c:v>
                </c:pt>
                <c:pt idx="16">
                  <c:v>59</c:v>
                </c:pt>
                <c:pt idx="17">
                  <c:v>61</c:v>
                </c:pt>
                <c:pt idx="18">
                  <c:v>63</c:v>
                </c:pt>
                <c:pt idx="19">
                  <c:v>61</c:v>
                </c:pt>
                <c:pt idx="20">
                  <c:v>57</c:v>
                </c:pt>
                <c:pt idx="21">
                  <c:v>55</c:v>
                </c:pt>
                <c:pt idx="22">
                  <c:v>53</c:v>
                </c:pt>
                <c:pt idx="23">
                  <c:v>80</c:v>
                </c:pt>
                <c:pt idx="24">
                  <c:v>78</c:v>
                </c:pt>
                <c:pt idx="25">
                  <c:v>122</c:v>
                </c:pt>
                <c:pt idx="26">
                  <c:v>53</c:v>
                </c:pt>
                <c:pt idx="27">
                  <c:v>53</c:v>
                </c:pt>
                <c:pt idx="28">
                  <c:v>282</c:v>
                </c:pt>
                <c:pt idx="29">
                  <c:v>142</c:v>
                </c:pt>
                <c:pt idx="30">
                  <c:v>78</c:v>
                </c:pt>
                <c:pt idx="31">
                  <c:v>80</c:v>
                </c:pt>
                <c:pt idx="32">
                  <c:v>78</c:v>
                </c:pt>
                <c:pt idx="33">
                  <c:v>74</c:v>
                </c:pt>
                <c:pt idx="34">
                  <c:v>70</c:v>
                </c:pt>
                <c:pt idx="35">
                  <c:v>70</c:v>
                </c:pt>
                <c:pt idx="36">
                  <c:v>68</c:v>
                </c:pt>
                <c:pt idx="37">
                  <c:v>76</c:v>
                </c:pt>
                <c:pt idx="38">
                  <c:v>76</c:v>
                </c:pt>
                <c:pt idx="39">
                  <c:v>157</c:v>
                </c:pt>
                <c:pt idx="40">
                  <c:v>156</c:v>
                </c:pt>
                <c:pt idx="41">
                  <c:v>68</c:v>
                </c:pt>
                <c:pt idx="42">
                  <c:v>66</c:v>
                </c:pt>
                <c:pt idx="43">
                  <c:v>61</c:v>
                </c:pt>
                <c:pt idx="44">
                  <c:v>63</c:v>
                </c:pt>
                <c:pt idx="45">
                  <c:v>74</c:v>
                </c:pt>
                <c:pt idx="46">
                  <c:v>74</c:v>
                </c:pt>
                <c:pt idx="47">
                  <c:v>76</c:v>
                </c:pt>
                <c:pt idx="48">
                  <c:v>74</c:v>
                </c:pt>
                <c:pt idx="49">
                  <c:v>68</c:v>
                </c:pt>
                <c:pt idx="50">
                  <c:v>59</c:v>
                </c:pt>
                <c:pt idx="51">
                  <c:v>163</c:v>
                </c:pt>
                <c:pt idx="52">
                  <c:v>158</c:v>
                </c:pt>
                <c:pt idx="53">
                  <c:v>76</c:v>
                </c:pt>
                <c:pt idx="54">
                  <c:v>105</c:v>
                </c:pt>
                <c:pt idx="55">
                  <c:v>204</c:v>
                </c:pt>
                <c:pt idx="56">
                  <c:v>142</c:v>
                </c:pt>
                <c:pt idx="57">
                  <c:v>117</c:v>
                </c:pt>
                <c:pt idx="58">
                  <c:v>105</c:v>
                </c:pt>
                <c:pt idx="59">
                  <c:v>91</c:v>
                </c:pt>
                <c:pt idx="60">
                  <c:v>97</c:v>
                </c:pt>
                <c:pt idx="61">
                  <c:v>80</c:v>
                </c:pt>
                <c:pt idx="62">
                  <c:v>155</c:v>
                </c:pt>
                <c:pt idx="63">
                  <c:v>194</c:v>
                </c:pt>
                <c:pt idx="64">
                  <c:v>124</c:v>
                </c:pt>
                <c:pt idx="65">
                  <c:v>122</c:v>
                </c:pt>
                <c:pt idx="66">
                  <c:v>169</c:v>
                </c:pt>
                <c:pt idx="67">
                  <c:v>207</c:v>
                </c:pt>
                <c:pt idx="68">
                  <c:v>153</c:v>
                </c:pt>
                <c:pt idx="69">
                  <c:v>139</c:v>
                </c:pt>
                <c:pt idx="70">
                  <c:v>122</c:v>
                </c:pt>
                <c:pt idx="71">
                  <c:v>170</c:v>
                </c:pt>
                <c:pt idx="72">
                  <c:v>243</c:v>
                </c:pt>
                <c:pt idx="73">
                  <c:v>99</c:v>
                </c:pt>
                <c:pt idx="74">
                  <c:v>154</c:v>
                </c:pt>
                <c:pt idx="75">
                  <c:v>174</c:v>
                </c:pt>
                <c:pt idx="76">
                  <c:v>134</c:v>
                </c:pt>
                <c:pt idx="77">
                  <c:v>74</c:v>
                </c:pt>
                <c:pt idx="78">
                  <c:v>93</c:v>
                </c:pt>
                <c:pt idx="79">
                  <c:v>119</c:v>
                </c:pt>
                <c:pt idx="80">
                  <c:v>105</c:v>
                </c:pt>
                <c:pt idx="81">
                  <c:v>55</c:v>
                </c:pt>
                <c:pt idx="82">
                  <c:v>57</c:v>
                </c:pt>
                <c:pt idx="83">
                  <c:v>61</c:v>
                </c:pt>
                <c:pt idx="84">
                  <c:v>95</c:v>
                </c:pt>
                <c:pt idx="85">
                  <c:v>294</c:v>
                </c:pt>
                <c:pt idx="86">
                  <c:v>70</c:v>
                </c:pt>
                <c:pt idx="87">
                  <c:v>68</c:v>
                </c:pt>
                <c:pt idx="88">
                  <c:v>66</c:v>
                </c:pt>
                <c:pt idx="89">
                  <c:v>76</c:v>
                </c:pt>
                <c:pt idx="90">
                  <c:v>122</c:v>
                </c:pt>
                <c:pt idx="91">
                  <c:v>161</c:v>
                </c:pt>
                <c:pt idx="92">
                  <c:v>159</c:v>
                </c:pt>
                <c:pt idx="93">
                  <c:v>164</c:v>
                </c:pt>
                <c:pt idx="94">
                  <c:v>167</c:v>
                </c:pt>
                <c:pt idx="95">
                  <c:v>74</c:v>
                </c:pt>
                <c:pt idx="96">
                  <c:v>76</c:v>
                </c:pt>
                <c:pt idx="97">
                  <c:v>76</c:v>
                </c:pt>
                <c:pt idx="98">
                  <c:v>119</c:v>
                </c:pt>
                <c:pt idx="99">
                  <c:v>154</c:v>
                </c:pt>
                <c:pt idx="100">
                  <c:v>66</c:v>
                </c:pt>
                <c:pt idx="101">
                  <c:v>70</c:v>
                </c:pt>
                <c:pt idx="102">
                  <c:v>127</c:v>
                </c:pt>
                <c:pt idx="103">
                  <c:v>193</c:v>
                </c:pt>
                <c:pt idx="104">
                  <c:v>63</c:v>
                </c:pt>
                <c:pt idx="105">
                  <c:v>161</c:v>
                </c:pt>
                <c:pt idx="106">
                  <c:v>61</c:v>
                </c:pt>
                <c:pt idx="107">
                  <c:v>61</c:v>
                </c:pt>
                <c:pt idx="108">
                  <c:v>78</c:v>
                </c:pt>
                <c:pt idx="109">
                  <c:v>93</c:v>
                </c:pt>
                <c:pt idx="110">
                  <c:v>127</c:v>
                </c:pt>
                <c:pt idx="111">
                  <c:v>134</c:v>
                </c:pt>
                <c:pt idx="112">
                  <c:v>132</c:v>
                </c:pt>
                <c:pt idx="113">
                  <c:v>78</c:v>
                </c:pt>
                <c:pt idx="114">
                  <c:v>74</c:v>
                </c:pt>
                <c:pt idx="115">
                  <c:v>127</c:v>
                </c:pt>
                <c:pt idx="116">
                  <c:v>117</c:v>
                </c:pt>
                <c:pt idx="117">
                  <c:v>115</c:v>
                </c:pt>
                <c:pt idx="118">
                  <c:v>119</c:v>
                </c:pt>
                <c:pt idx="119">
                  <c:v>119</c:v>
                </c:pt>
                <c:pt idx="120">
                  <c:v>105</c:v>
                </c:pt>
                <c:pt idx="121">
                  <c:v>93</c:v>
                </c:pt>
                <c:pt idx="122">
                  <c:v>97</c:v>
                </c:pt>
                <c:pt idx="123">
                  <c:v>151</c:v>
                </c:pt>
                <c:pt idx="124">
                  <c:v>132</c:v>
                </c:pt>
                <c:pt idx="125">
                  <c:v>78</c:v>
                </c:pt>
                <c:pt idx="126">
                  <c:v>59</c:v>
                </c:pt>
                <c:pt idx="127">
                  <c:v>78</c:v>
                </c:pt>
                <c:pt idx="128">
                  <c:v>153</c:v>
                </c:pt>
                <c:pt idx="129">
                  <c:v>57</c:v>
                </c:pt>
                <c:pt idx="130">
                  <c:v>117</c:v>
                </c:pt>
                <c:pt idx="131">
                  <c:v>53</c:v>
                </c:pt>
                <c:pt idx="132">
                  <c:v>55</c:v>
                </c:pt>
                <c:pt idx="133">
                  <c:v>59</c:v>
                </c:pt>
                <c:pt idx="134">
                  <c:v>97</c:v>
                </c:pt>
                <c:pt idx="135">
                  <c:v>91</c:v>
                </c:pt>
                <c:pt idx="136">
                  <c:v>80</c:v>
                </c:pt>
                <c:pt idx="137">
                  <c:v>78</c:v>
                </c:pt>
                <c:pt idx="138">
                  <c:v>84</c:v>
                </c:pt>
                <c:pt idx="139">
                  <c:v>87</c:v>
                </c:pt>
                <c:pt idx="140">
                  <c:v>112</c:v>
                </c:pt>
                <c:pt idx="141">
                  <c:v>187</c:v>
                </c:pt>
                <c:pt idx="142">
                  <c:v>102</c:v>
                </c:pt>
                <c:pt idx="143">
                  <c:v>93</c:v>
                </c:pt>
                <c:pt idx="144">
                  <c:v>95</c:v>
                </c:pt>
                <c:pt idx="145">
                  <c:v>115</c:v>
                </c:pt>
                <c:pt idx="146">
                  <c:v>93</c:v>
                </c:pt>
                <c:pt idx="147">
                  <c:v>89</c:v>
                </c:pt>
                <c:pt idx="148">
                  <c:v>78</c:v>
                </c:pt>
                <c:pt idx="149">
                  <c:v>76</c:v>
                </c:pt>
                <c:pt idx="150">
                  <c:v>82</c:v>
                </c:pt>
                <c:pt idx="151">
                  <c:v>72</c:v>
                </c:pt>
                <c:pt idx="152">
                  <c:v>147</c:v>
                </c:pt>
                <c:pt idx="153">
                  <c:v>134</c:v>
                </c:pt>
                <c:pt idx="154">
                  <c:v>115</c:v>
                </c:pt>
                <c:pt idx="155">
                  <c:v>119</c:v>
                </c:pt>
                <c:pt idx="156">
                  <c:v>127</c:v>
                </c:pt>
                <c:pt idx="157">
                  <c:v>156</c:v>
                </c:pt>
                <c:pt idx="158">
                  <c:v>80</c:v>
                </c:pt>
                <c:pt idx="159">
                  <c:v>72</c:v>
                </c:pt>
                <c:pt idx="160">
                  <c:v>66</c:v>
                </c:pt>
                <c:pt idx="161">
                  <c:v>59</c:v>
                </c:pt>
                <c:pt idx="162">
                  <c:v>68</c:v>
                </c:pt>
                <c:pt idx="163">
                  <c:v>82</c:v>
                </c:pt>
                <c:pt idx="164">
                  <c:v>87</c:v>
                </c:pt>
                <c:pt idx="165">
                  <c:v>66</c:v>
                </c:pt>
                <c:pt idx="166">
                  <c:v>63</c:v>
                </c:pt>
                <c:pt idx="167">
                  <c:v>76</c:v>
                </c:pt>
                <c:pt idx="168">
                  <c:v>78</c:v>
                </c:pt>
                <c:pt idx="169">
                  <c:v>82</c:v>
                </c:pt>
                <c:pt idx="170">
                  <c:v>72</c:v>
                </c:pt>
                <c:pt idx="171">
                  <c:v>78</c:v>
                </c:pt>
                <c:pt idx="172">
                  <c:v>78</c:v>
                </c:pt>
                <c:pt idx="173">
                  <c:v>87</c:v>
                </c:pt>
                <c:pt idx="174">
                  <c:v>177</c:v>
                </c:pt>
                <c:pt idx="175">
                  <c:v>157</c:v>
                </c:pt>
                <c:pt idx="176">
                  <c:v>152</c:v>
                </c:pt>
                <c:pt idx="177">
                  <c:v>82</c:v>
                </c:pt>
                <c:pt idx="178">
                  <c:v>107</c:v>
                </c:pt>
                <c:pt idx="179">
                  <c:v>151</c:v>
                </c:pt>
              </c:numCache>
            </c:numRef>
          </c:val>
          <c:smooth val="0"/>
        </c:ser>
        <c:dLbls>
          <c:showLegendKey val="0"/>
          <c:showVal val="0"/>
          <c:showCatName val="0"/>
          <c:showSerName val="0"/>
          <c:showPercent val="0"/>
          <c:showBubbleSize val="0"/>
        </c:dLbls>
        <c:smooth val="0"/>
        <c:axId val="483130400"/>
        <c:axId val="483130960"/>
      </c:lineChart>
      <c:catAx>
        <c:axId val="4831304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Time:5:26pm-5:56pm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30960"/>
        <c:crosses val="autoZero"/>
        <c:auto val="1"/>
        <c:lblAlgn val="ctr"/>
        <c:lblOffset val="100"/>
        <c:noMultiLvlLbl val="0"/>
      </c:catAx>
      <c:valAx>
        <c:axId val="483130960"/>
        <c:scaling>
          <c:orientation val="minMax"/>
          <c:max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30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off-peak hour Mexico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Sheet1!$U$1</c:f>
              <c:strCache>
                <c:ptCount val="1"/>
                <c:pt idx="0">
                  <c:v>AQI(US)</c:v>
                </c:pt>
              </c:strCache>
            </c:strRef>
          </c:tx>
          <c:spPr>
            <a:ln w="28575" cap="rnd">
              <a:solidFill>
                <a:schemeClr val="accent1"/>
              </a:solidFill>
              <a:round/>
            </a:ln>
            <a:effectLst/>
          </c:spPr>
          <c:marker>
            <c:symbol val="none"/>
          </c:marker>
          <c:cat>
            <c:numRef>
              <c:f>Sheet1!$S$2:$S$182</c:f>
              <c:numCache>
                <c:formatCode>h:mm:ss</c:formatCode>
                <c:ptCount val="181"/>
                <c:pt idx="0">
                  <c:v>0.66472222222222221</c:v>
                </c:pt>
                <c:pt idx="1">
                  <c:v>0.66483796296296294</c:v>
                </c:pt>
                <c:pt idx="2">
                  <c:v>0.66495370370370377</c:v>
                </c:pt>
                <c:pt idx="3">
                  <c:v>0.66506944444444438</c:v>
                </c:pt>
                <c:pt idx="4">
                  <c:v>0.66518518518518521</c:v>
                </c:pt>
                <c:pt idx="5">
                  <c:v>0.66530092592592593</c:v>
                </c:pt>
                <c:pt idx="6">
                  <c:v>0.66541666666666666</c:v>
                </c:pt>
                <c:pt idx="7">
                  <c:v>0.66553240740740738</c:v>
                </c:pt>
                <c:pt idx="8">
                  <c:v>0.6656481481481481</c:v>
                </c:pt>
                <c:pt idx="9">
                  <c:v>0.66576388888888893</c:v>
                </c:pt>
                <c:pt idx="10">
                  <c:v>0.66587962962962965</c:v>
                </c:pt>
                <c:pt idx="11">
                  <c:v>0.66599537037037038</c:v>
                </c:pt>
                <c:pt idx="12">
                  <c:v>0.6661111111111111</c:v>
                </c:pt>
                <c:pt idx="13">
                  <c:v>0.66622685185185182</c:v>
                </c:pt>
                <c:pt idx="14">
                  <c:v>0.66634259259259265</c:v>
                </c:pt>
                <c:pt idx="15">
                  <c:v>0.66645833333333326</c:v>
                </c:pt>
                <c:pt idx="16">
                  <c:v>0.6665740740740741</c:v>
                </c:pt>
                <c:pt idx="17">
                  <c:v>0.66668981481481471</c:v>
                </c:pt>
                <c:pt idx="18">
                  <c:v>0.66680555555555554</c:v>
                </c:pt>
                <c:pt idx="19">
                  <c:v>0.66692129629629626</c:v>
                </c:pt>
                <c:pt idx="20">
                  <c:v>0.66703703703703709</c:v>
                </c:pt>
                <c:pt idx="21">
                  <c:v>0.66715277777777782</c:v>
                </c:pt>
                <c:pt idx="22">
                  <c:v>0.66726851851851843</c:v>
                </c:pt>
                <c:pt idx="23">
                  <c:v>0.66738425925925926</c:v>
                </c:pt>
                <c:pt idx="24">
                  <c:v>0.66749999999999998</c:v>
                </c:pt>
                <c:pt idx="25">
                  <c:v>0.6676157407407407</c:v>
                </c:pt>
                <c:pt idx="26">
                  <c:v>0.66773148148148154</c:v>
                </c:pt>
                <c:pt idx="27">
                  <c:v>0.66784722222222215</c:v>
                </c:pt>
                <c:pt idx="28">
                  <c:v>0.66796296296296298</c:v>
                </c:pt>
                <c:pt idx="29">
                  <c:v>0.6680787037037037</c:v>
                </c:pt>
                <c:pt idx="30">
                  <c:v>0.66819444444444442</c:v>
                </c:pt>
                <c:pt idx="31">
                  <c:v>0.66831018518518526</c:v>
                </c:pt>
                <c:pt idx="32">
                  <c:v>0.66842592592592587</c:v>
                </c:pt>
                <c:pt idx="33">
                  <c:v>0.6685416666666667</c:v>
                </c:pt>
                <c:pt idx="34">
                  <c:v>0.66865740740740742</c:v>
                </c:pt>
                <c:pt idx="35">
                  <c:v>0.66877314814814814</c:v>
                </c:pt>
                <c:pt idx="36">
                  <c:v>0.66888888888888898</c:v>
                </c:pt>
                <c:pt idx="37">
                  <c:v>0.66900462962962959</c:v>
                </c:pt>
                <c:pt idx="38">
                  <c:v>0.66912037037037031</c:v>
                </c:pt>
                <c:pt idx="39">
                  <c:v>0.66923611111111114</c:v>
                </c:pt>
                <c:pt idx="40">
                  <c:v>0.66935185185185186</c:v>
                </c:pt>
                <c:pt idx="41">
                  <c:v>0.6694675925925927</c:v>
                </c:pt>
                <c:pt idx="42">
                  <c:v>0.66958333333333331</c:v>
                </c:pt>
                <c:pt idx="43">
                  <c:v>0.66969907407407403</c:v>
                </c:pt>
                <c:pt idx="44">
                  <c:v>0.66981481481481486</c:v>
                </c:pt>
                <c:pt idx="45">
                  <c:v>0.66993055555555558</c:v>
                </c:pt>
                <c:pt idx="46">
                  <c:v>0.6700462962962962</c:v>
                </c:pt>
                <c:pt idx="47">
                  <c:v>0.67016203703703703</c:v>
                </c:pt>
                <c:pt idx="48">
                  <c:v>0.67027777777777775</c:v>
                </c:pt>
                <c:pt idx="49">
                  <c:v>0.67039351851851858</c:v>
                </c:pt>
                <c:pt idx="50">
                  <c:v>0.6705092592592593</c:v>
                </c:pt>
                <c:pt idx="51">
                  <c:v>0.67062499999999992</c:v>
                </c:pt>
                <c:pt idx="52">
                  <c:v>0.67074074074074075</c:v>
                </c:pt>
                <c:pt idx="53">
                  <c:v>0.67085648148148147</c:v>
                </c:pt>
                <c:pt idx="54">
                  <c:v>0.67097222222222219</c:v>
                </c:pt>
                <c:pt idx="55">
                  <c:v>0.67108796296296302</c:v>
                </c:pt>
                <c:pt idx="56">
                  <c:v>0.67120370370370364</c:v>
                </c:pt>
                <c:pt idx="57">
                  <c:v>0.67131944444444447</c:v>
                </c:pt>
                <c:pt idx="58">
                  <c:v>0.67143518518518519</c:v>
                </c:pt>
                <c:pt idx="59">
                  <c:v>0.67155092592592591</c:v>
                </c:pt>
                <c:pt idx="60">
                  <c:v>0.67166666666666675</c:v>
                </c:pt>
                <c:pt idx="61">
                  <c:v>0.67178240740740736</c:v>
                </c:pt>
                <c:pt idx="62">
                  <c:v>0.67189814814814808</c:v>
                </c:pt>
                <c:pt idx="63">
                  <c:v>0.67201388888888891</c:v>
                </c:pt>
                <c:pt idx="64">
                  <c:v>0.67212962962962963</c:v>
                </c:pt>
                <c:pt idx="65">
                  <c:v>0.67224537037037047</c:v>
                </c:pt>
                <c:pt idx="66">
                  <c:v>0.67236111111111108</c:v>
                </c:pt>
                <c:pt idx="67">
                  <c:v>0.6724768518518518</c:v>
                </c:pt>
                <c:pt idx="68">
                  <c:v>0.67259259259259263</c:v>
                </c:pt>
                <c:pt idx="69">
                  <c:v>0.67270833333333335</c:v>
                </c:pt>
                <c:pt idx="70">
                  <c:v>0.67282407407407396</c:v>
                </c:pt>
                <c:pt idx="71">
                  <c:v>0.6729398148148148</c:v>
                </c:pt>
                <c:pt idx="72">
                  <c:v>0.67305555555555552</c:v>
                </c:pt>
                <c:pt idx="73">
                  <c:v>0.67317129629629635</c:v>
                </c:pt>
                <c:pt idx="74">
                  <c:v>0.67328703703703707</c:v>
                </c:pt>
                <c:pt idx="75">
                  <c:v>0.67340277777777768</c:v>
                </c:pt>
                <c:pt idx="76">
                  <c:v>0.67351851851851852</c:v>
                </c:pt>
                <c:pt idx="77">
                  <c:v>0.67363425925925924</c:v>
                </c:pt>
                <c:pt idx="78">
                  <c:v>0.67375000000000007</c:v>
                </c:pt>
                <c:pt idx="79">
                  <c:v>0.67386574074074079</c:v>
                </c:pt>
                <c:pt idx="80">
                  <c:v>0.6739814814814814</c:v>
                </c:pt>
                <c:pt idx="81">
                  <c:v>0.67409722222222224</c:v>
                </c:pt>
                <c:pt idx="82">
                  <c:v>0.67421296296296296</c:v>
                </c:pt>
                <c:pt idx="83">
                  <c:v>0.67432870370370368</c:v>
                </c:pt>
                <c:pt idx="84">
                  <c:v>0.67444444444444451</c:v>
                </c:pt>
                <c:pt idx="85">
                  <c:v>0.67456018518518512</c:v>
                </c:pt>
                <c:pt idx="86">
                  <c:v>0.67467592592592596</c:v>
                </c:pt>
                <c:pt idx="87">
                  <c:v>0.67479166666666668</c:v>
                </c:pt>
                <c:pt idx="88">
                  <c:v>0.6749074074074074</c:v>
                </c:pt>
                <c:pt idx="89">
                  <c:v>0.67502314814814823</c:v>
                </c:pt>
                <c:pt idx="90">
                  <c:v>0.67513888888888884</c:v>
                </c:pt>
                <c:pt idx="91">
                  <c:v>0.67525462962962957</c:v>
                </c:pt>
                <c:pt idx="92">
                  <c:v>0.6753703703703704</c:v>
                </c:pt>
                <c:pt idx="93">
                  <c:v>0.67548611111111112</c:v>
                </c:pt>
                <c:pt idx="94">
                  <c:v>0.67560185185185195</c:v>
                </c:pt>
                <c:pt idx="95">
                  <c:v>0.67571759259259256</c:v>
                </c:pt>
                <c:pt idx="96">
                  <c:v>0.67583333333333329</c:v>
                </c:pt>
                <c:pt idx="97">
                  <c:v>0.67594907407407412</c:v>
                </c:pt>
                <c:pt idx="98">
                  <c:v>0.67606481481481484</c:v>
                </c:pt>
                <c:pt idx="99">
                  <c:v>0.67618055555555545</c:v>
                </c:pt>
                <c:pt idx="100">
                  <c:v>0.67629629629629628</c:v>
                </c:pt>
                <c:pt idx="101">
                  <c:v>0.67641203703703701</c:v>
                </c:pt>
                <c:pt idx="102">
                  <c:v>0.67652777777777784</c:v>
                </c:pt>
                <c:pt idx="103">
                  <c:v>0.67664351851851856</c:v>
                </c:pt>
                <c:pt idx="104">
                  <c:v>0.67675925925925917</c:v>
                </c:pt>
                <c:pt idx="105">
                  <c:v>0.676875</c:v>
                </c:pt>
                <c:pt idx="106">
                  <c:v>0.67699074074074073</c:v>
                </c:pt>
                <c:pt idx="107">
                  <c:v>0.67710648148148145</c:v>
                </c:pt>
                <c:pt idx="108">
                  <c:v>0.67722222222222228</c:v>
                </c:pt>
                <c:pt idx="109">
                  <c:v>0.67733796296296289</c:v>
                </c:pt>
                <c:pt idx="110">
                  <c:v>0.67745370370370372</c:v>
                </c:pt>
                <c:pt idx="111">
                  <c:v>0.67756944444444445</c:v>
                </c:pt>
                <c:pt idx="112">
                  <c:v>0.67768518518518517</c:v>
                </c:pt>
                <c:pt idx="113">
                  <c:v>0.677800925925926</c:v>
                </c:pt>
                <c:pt idx="114">
                  <c:v>0.67791666666666661</c:v>
                </c:pt>
                <c:pt idx="115">
                  <c:v>0.67803240740740733</c:v>
                </c:pt>
                <c:pt idx="116">
                  <c:v>0.67814814814814817</c:v>
                </c:pt>
                <c:pt idx="117">
                  <c:v>0.67826388888888889</c:v>
                </c:pt>
                <c:pt idx="118">
                  <c:v>0.67837962962962972</c:v>
                </c:pt>
                <c:pt idx="119">
                  <c:v>0.67849537037037033</c:v>
                </c:pt>
                <c:pt idx="120">
                  <c:v>0.67861111111111105</c:v>
                </c:pt>
                <c:pt idx="121">
                  <c:v>0.67872685185185189</c:v>
                </c:pt>
                <c:pt idx="122">
                  <c:v>0.67884259259259261</c:v>
                </c:pt>
                <c:pt idx="123">
                  <c:v>0.67895833333333344</c:v>
                </c:pt>
                <c:pt idx="124">
                  <c:v>0.67907407407407405</c:v>
                </c:pt>
                <c:pt idx="125">
                  <c:v>0.67918981481481477</c:v>
                </c:pt>
                <c:pt idx="126">
                  <c:v>0.67930555555555561</c:v>
                </c:pt>
                <c:pt idx="127">
                  <c:v>0.67942129629629633</c:v>
                </c:pt>
                <c:pt idx="128">
                  <c:v>0.67953703703703694</c:v>
                </c:pt>
                <c:pt idx="129">
                  <c:v>0.67965277777777777</c:v>
                </c:pt>
                <c:pt idx="130">
                  <c:v>0.67976851851851849</c:v>
                </c:pt>
                <c:pt idx="131">
                  <c:v>0.67988425925925933</c:v>
                </c:pt>
                <c:pt idx="132">
                  <c:v>0.68</c:v>
                </c:pt>
                <c:pt idx="133">
                  <c:v>0.68011574074074066</c:v>
                </c:pt>
                <c:pt idx="134">
                  <c:v>0.68023148148148149</c:v>
                </c:pt>
                <c:pt idx="135">
                  <c:v>0.68034722222222221</c:v>
                </c:pt>
                <c:pt idx="136">
                  <c:v>0.68046296296296294</c:v>
                </c:pt>
                <c:pt idx="137">
                  <c:v>0.68057870370370377</c:v>
                </c:pt>
                <c:pt idx="138">
                  <c:v>0.68069444444444438</c:v>
                </c:pt>
                <c:pt idx="139">
                  <c:v>0.68081018518518521</c:v>
                </c:pt>
                <c:pt idx="140">
                  <c:v>0.68092592592592593</c:v>
                </c:pt>
                <c:pt idx="141">
                  <c:v>0.68104166666666666</c:v>
                </c:pt>
                <c:pt idx="142">
                  <c:v>0.68115740740740749</c:v>
                </c:pt>
                <c:pt idx="143">
                  <c:v>0.6812731481481481</c:v>
                </c:pt>
                <c:pt idx="144">
                  <c:v>0.68138888888888882</c:v>
                </c:pt>
                <c:pt idx="145">
                  <c:v>0.68150462962962965</c:v>
                </c:pt>
                <c:pt idx="146">
                  <c:v>0.68162037037037038</c:v>
                </c:pt>
                <c:pt idx="147">
                  <c:v>0.68173611111111121</c:v>
                </c:pt>
                <c:pt idx="148">
                  <c:v>0.68185185185185182</c:v>
                </c:pt>
                <c:pt idx="149">
                  <c:v>0.68196759259259254</c:v>
                </c:pt>
                <c:pt idx="150">
                  <c:v>0.68208333333333337</c:v>
                </c:pt>
                <c:pt idx="151">
                  <c:v>0.6821990740740741</c:v>
                </c:pt>
                <c:pt idx="152">
                  <c:v>0.68231481481481471</c:v>
                </c:pt>
                <c:pt idx="153">
                  <c:v>0.68243055555555554</c:v>
                </c:pt>
                <c:pt idx="154">
                  <c:v>0.68254629629629626</c:v>
                </c:pt>
                <c:pt idx="155">
                  <c:v>0.68266203703703709</c:v>
                </c:pt>
                <c:pt idx="156">
                  <c:v>0.68277777777777782</c:v>
                </c:pt>
                <c:pt idx="157">
                  <c:v>0.68289351851851843</c:v>
                </c:pt>
                <c:pt idx="158">
                  <c:v>0.68300925925925926</c:v>
                </c:pt>
                <c:pt idx="159">
                  <c:v>0.68312499999999998</c:v>
                </c:pt>
                <c:pt idx="160">
                  <c:v>0.6832407407407407</c:v>
                </c:pt>
                <c:pt idx="161">
                  <c:v>0.68335648148148154</c:v>
                </c:pt>
                <c:pt idx="162">
                  <c:v>0.68347222222222215</c:v>
                </c:pt>
                <c:pt idx="163">
                  <c:v>0.68358796296296298</c:v>
                </c:pt>
                <c:pt idx="164">
                  <c:v>0.6837037037037037</c:v>
                </c:pt>
                <c:pt idx="165">
                  <c:v>0.68381944444444442</c:v>
                </c:pt>
                <c:pt idx="166">
                  <c:v>0.68393518518518526</c:v>
                </c:pt>
                <c:pt idx="167">
                  <c:v>0.68405092592592587</c:v>
                </c:pt>
                <c:pt idx="168">
                  <c:v>0.6841666666666667</c:v>
                </c:pt>
                <c:pt idx="169">
                  <c:v>0.68428240740740742</c:v>
                </c:pt>
                <c:pt idx="170">
                  <c:v>0.68439814814814814</c:v>
                </c:pt>
                <c:pt idx="171">
                  <c:v>0.68451388888888898</c:v>
                </c:pt>
                <c:pt idx="172">
                  <c:v>0.68462962962962959</c:v>
                </c:pt>
                <c:pt idx="173">
                  <c:v>0.68474537037037031</c:v>
                </c:pt>
                <c:pt idx="174">
                  <c:v>0.68486111111111114</c:v>
                </c:pt>
                <c:pt idx="175">
                  <c:v>0.68497685185185186</c:v>
                </c:pt>
                <c:pt idx="176">
                  <c:v>0.6850925925925927</c:v>
                </c:pt>
                <c:pt idx="177">
                  <c:v>0.68520833333333331</c:v>
                </c:pt>
                <c:pt idx="178">
                  <c:v>0.68532407407407403</c:v>
                </c:pt>
                <c:pt idx="179">
                  <c:v>0.68543981481481486</c:v>
                </c:pt>
              </c:numCache>
            </c:numRef>
          </c:cat>
          <c:val>
            <c:numRef>
              <c:f>Sheet1!$U$2:$U$182</c:f>
              <c:numCache>
                <c:formatCode>General</c:formatCode>
                <c:ptCount val="181"/>
                <c:pt idx="0">
                  <c:v>93</c:v>
                </c:pt>
                <c:pt idx="1">
                  <c:v>119</c:v>
                </c:pt>
                <c:pt idx="2">
                  <c:v>185</c:v>
                </c:pt>
                <c:pt idx="3">
                  <c:v>187</c:v>
                </c:pt>
                <c:pt idx="4">
                  <c:v>89</c:v>
                </c:pt>
                <c:pt idx="5">
                  <c:v>102</c:v>
                </c:pt>
                <c:pt idx="6">
                  <c:v>105</c:v>
                </c:pt>
                <c:pt idx="7">
                  <c:v>112</c:v>
                </c:pt>
                <c:pt idx="8">
                  <c:v>110</c:v>
                </c:pt>
                <c:pt idx="9">
                  <c:v>137</c:v>
                </c:pt>
                <c:pt idx="10">
                  <c:v>151</c:v>
                </c:pt>
                <c:pt idx="11">
                  <c:v>142</c:v>
                </c:pt>
                <c:pt idx="12">
                  <c:v>53</c:v>
                </c:pt>
                <c:pt idx="13">
                  <c:v>112</c:v>
                </c:pt>
                <c:pt idx="14">
                  <c:v>99</c:v>
                </c:pt>
                <c:pt idx="15">
                  <c:v>84</c:v>
                </c:pt>
                <c:pt idx="16">
                  <c:v>68</c:v>
                </c:pt>
                <c:pt idx="17">
                  <c:v>57</c:v>
                </c:pt>
                <c:pt idx="18">
                  <c:v>127</c:v>
                </c:pt>
                <c:pt idx="19">
                  <c:v>82</c:v>
                </c:pt>
                <c:pt idx="20">
                  <c:v>80</c:v>
                </c:pt>
                <c:pt idx="21">
                  <c:v>55</c:v>
                </c:pt>
                <c:pt idx="22">
                  <c:v>82</c:v>
                </c:pt>
                <c:pt idx="23">
                  <c:v>78</c:v>
                </c:pt>
                <c:pt idx="24">
                  <c:v>72</c:v>
                </c:pt>
                <c:pt idx="25">
                  <c:v>78</c:v>
                </c:pt>
                <c:pt idx="26">
                  <c:v>80</c:v>
                </c:pt>
                <c:pt idx="27">
                  <c:v>160</c:v>
                </c:pt>
                <c:pt idx="28">
                  <c:v>93</c:v>
                </c:pt>
                <c:pt idx="29">
                  <c:v>110</c:v>
                </c:pt>
                <c:pt idx="30">
                  <c:v>132</c:v>
                </c:pt>
                <c:pt idx="31">
                  <c:v>147</c:v>
                </c:pt>
                <c:pt idx="32">
                  <c:v>137</c:v>
                </c:pt>
                <c:pt idx="33">
                  <c:v>134</c:v>
                </c:pt>
                <c:pt idx="34">
                  <c:v>137</c:v>
                </c:pt>
                <c:pt idx="35">
                  <c:v>95</c:v>
                </c:pt>
                <c:pt idx="36">
                  <c:v>91</c:v>
                </c:pt>
                <c:pt idx="37">
                  <c:v>87</c:v>
                </c:pt>
                <c:pt idx="38">
                  <c:v>91</c:v>
                </c:pt>
                <c:pt idx="39">
                  <c:v>97</c:v>
                </c:pt>
                <c:pt idx="40">
                  <c:v>110</c:v>
                </c:pt>
                <c:pt idx="41">
                  <c:v>112</c:v>
                </c:pt>
                <c:pt idx="42">
                  <c:v>124</c:v>
                </c:pt>
                <c:pt idx="43">
                  <c:v>157</c:v>
                </c:pt>
                <c:pt idx="44">
                  <c:v>154</c:v>
                </c:pt>
                <c:pt idx="45">
                  <c:v>152</c:v>
                </c:pt>
                <c:pt idx="46">
                  <c:v>127</c:v>
                </c:pt>
                <c:pt idx="47">
                  <c:v>134</c:v>
                </c:pt>
                <c:pt idx="48">
                  <c:v>154</c:v>
                </c:pt>
                <c:pt idx="49">
                  <c:v>159</c:v>
                </c:pt>
                <c:pt idx="50">
                  <c:v>163</c:v>
                </c:pt>
                <c:pt idx="51">
                  <c:v>167</c:v>
                </c:pt>
                <c:pt idx="52">
                  <c:v>169</c:v>
                </c:pt>
                <c:pt idx="53">
                  <c:v>172</c:v>
                </c:pt>
                <c:pt idx="54">
                  <c:v>174</c:v>
                </c:pt>
                <c:pt idx="55">
                  <c:v>172</c:v>
                </c:pt>
                <c:pt idx="56">
                  <c:v>169</c:v>
                </c:pt>
                <c:pt idx="57">
                  <c:v>95</c:v>
                </c:pt>
                <c:pt idx="58">
                  <c:v>157</c:v>
                </c:pt>
                <c:pt idx="59">
                  <c:v>78</c:v>
                </c:pt>
                <c:pt idx="60">
                  <c:v>76</c:v>
                </c:pt>
                <c:pt idx="61">
                  <c:v>70</c:v>
                </c:pt>
                <c:pt idx="62">
                  <c:v>70</c:v>
                </c:pt>
                <c:pt idx="63">
                  <c:v>169</c:v>
                </c:pt>
                <c:pt idx="64">
                  <c:v>87</c:v>
                </c:pt>
                <c:pt idx="65">
                  <c:v>91</c:v>
                </c:pt>
                <c:pt idx="66">
                  <c:v>161</c:v>
                </c:pt>
                <c:pt idx="67">
                  <c:v>160</c:v>
                </c:pt>
                <c:pt idx="68">
                  <c:v>155</c:v>
                </c:pt>
                <c:pt idx="69">
                  <c:v>142</c:v>
                </c:pt>
                <c:pt idx="70">
                  <c:v>127</c:v>
                </c:pt>
                <c:pt idx="71">
                  <c:v>119</c:v>
                </c:pt>
                <c:pt idx="72">
                  <c:v>112</c:v>
                </c:pt>
                <c:pt idx="73">
                  <c:v>110</c:v>
                </c:pt>
                <c:pt idx="74">
                  <c:v>105</c:v>
                </c:pt>
                <c:pt idx="75">
                  <c:v>112</c:v>
                </c:pt>
                <c:pt idx="76">
                  <c:v>119</c:v>
                </c:pt>
                <c:pt idx="77">
                  <c:v>107</c:v>
                </c:pt>
                <c:pt idx="78">
                  <c:v>82</c:v>
                </c:pt>
                <c:pt idx="79">
                  <c:v>72</c:v>
                </c:pt>
                <c:pt idx="80">
                  <c:v>59</c:v>
                </c:pt>
                <c:pt idx="81">
                  <c:v>59</c:v>
                </c:pt>
                <c:pt idx="82">
                  <c:v>63</c:v>
                </c:pt>
                <c:pt idx="83">
                  <c:v>82</c:v>
                </c:pt>
                <c:pt idx="84">
                  <c:v>82</c:v>
                </c:pt>
                <c:pt idx="85">
                  <c:v>78</c:v>
                </c:pt>
                <c:pt idx="86">
                  <c:v>78</c:v>
                </c:pt>
                <c:pt idx="87">
                  <c:v>74</c:v>
                </c:pt>
                <c:pt idx="88">
                  <c:v>241</c:v>
                </c:pt>
                <c:pt idx="89">
                  <c:v>82</c:v>
                </c:pt>
                <c:pt idx="90">
                  <c:v>74</c:v>
                </c:pt>
                <c:pt idx="91">
                  <c:v>112</c:v>
                </c:pt>
                <c:pt idx="92">
                  <c:v>91</c:v>
                </c:pt>
                <c:pt idx="93">
                  <c:v>76</c:v>
                </c:pt>
                <c:pt idx="94">
                  <c:v>63</c:v>
                </c:pt>
                <c:pt idx="95">
                  <c:v>59</c:v>
                </c:pt>
                <c:pt idx="96">
                  <c:v>57</c:v>
                </c:pt>
                <c:pt idx="97">
                  <c:v>57</c:v>
                </c:pt>
                <c:pt idx="98">
                  <c:v>59</c:v>
                </c:pt>
                <c:pt idx="99">
                  <c:v>61</c:v>
                </c:pt>
                <c:pt idx="100">
                  <c:v>57</c:v>
                </c:pt>
                <c:pt idx="101">
                  <c:v>59</c:v>
                </c:pt>
                <c:pt idx="102">
                  <c:v>57</c:v>
                </c:pt>
                <c:pt idx="103">
                  <c:v>70</c:v>
                </c:pt>
                <c:pt idx="104">
                  <c:v>169</c:v>
                </c:pt>
                <c:pt idx="105">
                  <c:v>188</c:v>
                </c:pt>
                <c:pt idx="106">
                  <c:v>166</c:v>
                </c:pt>
                <c:pt idx="107">
                  <c:v>160</c:v>
                </c:pt>
                <c:pt idx="108">
                  <c:v>154</c:v>
                </c:pt>
                <c:pt idx="109">
                  <c:v>154</c:v>
                </c:pt>
                <c:pt idx="110">
                  <c:v>68</c:v>
                </c:pt>
                <c:pt idx="111">
                  <c:v>74</c:v>
                </c:pt>
                <c:pt idx="112">
                  <c:v>76</c:v>
                </c:pt>
                <c:pt idx="113">
                  <c:v>57</c:v>
                </c:pt>
                <c:pt idx="114">
                  <c:v>57</c:v>
                </c:pt>
                <c:pt idx="115">
                  <c:v>63</c:v>
                </c:pt>
                <c:pt idx="116">
                  <c:v>66</c:v>
                </c:pt>
                <c:pt idx="117">
                  <c:v>66</c:v>
                </c:pt>
                <c:pt idx="118">
                  <c:v>63</c:v>
                </c:pt>
                <c:pt idx="119">
                  <c:v>61</c:v>
                </c:pt>
                <c:pt idx="120">
                  <c:v>61</c:v>
                </c:pt>
                <c:pt idx="121">
                  <c:v>57</c:v>
                </c:pt>
                <c:pt idx="122">
                  <c:v>57</c:v>
                </c:pt>
                <c:pt idx="123">
                  <c:v>70</c:v>
                </c:pt>
                <c:pt idx="124">
                  <c:v>76</c:v>
                </c:pt>
                <c:pt idx="125">
                  <c:v>78</c:v>
                </c:pt>
                <c:pt idx="126">
                  <c:v>76</c:v>
                </c:pt>
                <c:pt idx="127">
                  <c:v>72</c:v>
                </c:pt>
                <c:pt idx="128">
                  <c:v>74</c:v>
                </c:pt>
                <c:pt idx="129">
                  <c:v>122</c:v>
                </c:pt>
                <c:pt idx="130">
                  <c:v>119</c:v>
                </c:pt>
                <c:pt idx="131">
                  <c:v>115</c:v>
                </c:pt>
                <c:pt idx="132">
                  <c:v>112</c:v>
                </c:pt>
                <c:pt idx="133">
                  <c:v>102</c:v>
                </c:pt>
                <c:pt idx="134">
                  <c:v>61</c:v>
                </c:pt>
                <c:pt idx="135">
                  <c:v>61</c:v>
                </c:pt>
                <c:pt idx="136">
                  <c:v>70</c:v>
                </c:pt>
                <c:pt idx="137">
                  <c:v>68</c:v>
                </c:pt>
                <c:pt idx="138">
                  <c:v>70</c:v>
                </c:pt>
                <c:pt idx="139">
                  <c:v>68</c:v>
                </c:pt>
                <c:pt idx="140">
                  <c:v>70</c:v>
                </c:pt>
                <c:pt idx="141">
                  <c:v>68</c:v>
                </c:pt>
                <c:pt idx="142">
                  <c:v>68</c:v>
                </c:pt>
                <c:pt idx="143">
                  <c:v>70</c:v>
                </c:pt>
                <c:pt idx="144">
                  <c:v>74</c:v>
                </c:pt>
                <c:pt idx="145">
                  <c:v>80</c:v>
                </c:pt>
                <c:pt idx="146">
                  <c:v>84</c:v>
                </c:pt>
                <c:pt idx="147">
                  <c:v>80</c:v>
                </c:pt>
                <c:pt idx="148">
                  <c:v>74</c:v>
                </c:pt>
                <c:pt idx="149">
                  <c:v>70</c:v>
                </c:pt>
                <c:pt idx="150">
                  <c:v>74</c:v>
                </c:pt>
                <c:pt idx="151">
                  <c:v>72</c:v>
                </c:pt>
                <c:pt idx="152">
                  <c:v>72</c:v>
                </c:pt>
                <c:pt idx="153">
                  <c:v>61</c:v>
                </c:pt>
                <c:pt idx="154">
                  <c:v>59</c:v>
                </c:pt>
                <c:pt idx="155">
                  <c:v>57</c:v>
                </c:pt>
                <c:pt idx="156">
                  <c:v>76</c:v>
                </c:pt>
                <c:pt idx="157">
                  <c:v>102</c:v>
                </c:pt>
                <c:pt idx="158">
                  <c:v>53</c:v>
                </c:pt>
                <c:pt idx="159">
                  <c:v>57</c:v>
                </c:pt>
                <c:pt idx="160">
                  <c:v>63</c:v>
                </c:pt>
                <c:pt idx="161">
                  <c:v>63</c:v>
                </c:pt>
                <c:pt idx="162">
                  <c:v>63</c:v>
                </c:pt>
                <c:pt idx="163">
                  <c:v>76</c:v>
                </c:pt>
                <c:pt idx="164">
                  <c:v>117</c:v>
                </c:pt>
                <c:pt idx="165">
                  <c:v>107</c:v>
                </c:pt>
                <c:pt idx="166">
                  <c:v>84</c:v>
                </c:pt>
                <c:pt idx="167">
                  <c:v>82</c:v>
                </c:pt>
                <c:pt idx="168">
                  <c:v>82</c:v>
                </c:pt>
                <c:pt idx="169">
                  <c:v>78</c:v>
                </c:pt>
                <c:pt idx="170">
                  <c:v>72</c:v>
                </c:pt>
                <c:pt idx="171">
                  <c:v>74</c:v>
                </c:pt>
                <c:pt idx="172">
                  <c:v>84</c:v>
                </c:pt>
                <c:pt idx="173">
                  <c:v>66</c:v>
                </c:pt>
                <c:pt idx="174">
                  <c:v>61</c:v>
                </c:pt>
                <c:pt idx="175">
                  <c:v>59</c:v>
                </c:pt>
                <c:pt idx="176">
                  <c:v>63</c:v>
                </c:pt>
                <c:pt idx="177">
                  <c:v>107</c:v>
                </c:pt>
                <c:pt idx="178">
                  <c:v>97</c:v>
                </c:pt>
                <c:pt idx="179">
                  <c:v>89</c:v>
                </c:pt>
              </c:numCache>
            </c:numRef>
          </c:val>
          <c:smooth val="0"/>
        </c:ser>
        <c:dLbls>
          <c:showLegendKey val="0"/>
          <c:showVal val="0"/>
          <c:showCatName val="0"/>
          <c:showSerName val="0"/>
          <c:showPercent val="0"/>
          <c:showBubbleSize val="0"/>
        </c:dLbls>
        <c:smooth val="0"/>
        <c:axId val="483133200"/>
        <c:axId val="483133760"/>
      </c:lineChart>
      <c:catAx>
        <c:axId val="4831332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Time:3:57pm-4:27pm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33760"/>
        <c:crosses val="autoZero"/>
        <c:auto val="1"/>
        <c:lblAlgn val="ctr"/>
        <c:lblOffset val="100"/>
        <c:noMultiLvlLbl val="0"/>
      </c:catAx>
      <c:valAx>
        <c:axId val="4831337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33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50">
                <a:solidFill>
                  <a:schemeClr val="tx1"/>
                </a:solidFill>
                <a:latin typeface="Times New Roman" panose="02020603050405020304" pitchFamily="18" charset="0"/>
                <a:cs typeface="Times New Roman" panose="02020603050405020304" pitchFamily="18" charset="0"/>
              </a:rPr>
              <a:t>CO</a:t>
            </a:r>
            <a:r>
              <a:rPr lang="en-US" sz="1250" baseline="-25000">
                <a:solidFill>
                  <a:schemeClr val="tx1"/>
                </a:solidFill>
                <a:latin typeface="Times New Roman" panose="02020603050405020304" pitchFamily="18" charset="0"/>
                <a:cs typeface="Times New Roman" panose="02020603050405020304" pitchFamily="18" charset="0"/>
              </a:rPr>
              <a:t>2</a:t>
            </a:r>
            <a:r>
              <a:rPr lang="en-US" sz="1250" baseline="0">
                <a:solidFill>
                  <a:schemeClr val="tx1"/>
                </a:solidFill>
                <a:latin typeface="Times New Roman" panose="02020603050405020304" pitchFamily="18" charset="0"/>
                <a:cs typeface="Times New Roman" panose="02020603050405020304" pitchFamily="18" charset="0"/>
              </a:rPr>
              <a:t> at peak hour Mexico taxi station</a:t>
            </a:r>
            <a:endParaRPr lang="en-US" sz="125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Sheet1!$Q$1</c:f>
              <c:strCache>
                <c:ptCount val="1"/>
                <c:pt idx="0">
                  <c:v>CO2(ppm)</c:v>
                </c:pt>
              </c:strCache>
            </c:strRef>
          </c:tx>
          <c:spPr>
            <a:ln w="28575" cap="rnd">
              <a:solidFill>
                <a:schemeClr val="accent1"/>
              </a:solidFill>
              <a:round/>
            </a:ln>
            <a:effectLst/>
          </c:spPr>
          <c:marker>
            <c:symbol val="none"/>
          </c:marker>
          <c:cat>
            <c:numRef>
              <c:f>Sheet1!$M$2:$M$182</c:f>
              <c:numCache>
                <c:formatCode>h:mm:ss</c:formatCode>
                <c:ptCount val="181"/>
                <c:pt idx="0">
                  <c:v>0.72643518518518524</c:v>
                </c:pt>
                <c:pt idx="1">
                  <c:v>0.72655092592592585</c:v>
                </c:pt>
                <c:pt idx="2">
                  <c:v>0.72666666666666668</c:v>
                </c:pt>
                <c:pt idx="3">
                  <c:v>0.7267824074074074</c:v>
                </c:pt>
                <c:pt idx="4">
                  <c:v>0.72689814814814813</c:v>
                </c:pt>
                <c:pt idx="5">
                  <c:v>0.72701388888888896</c:v>
                </c:pt>
                <c:pt idx="6">
                  <c:v>0.72712962962962957</c:v>
                </c:pt>
                <c:pt idx="7">
                  <c:v>0.7272453703703704</c:v>
                </c:pt>
                <c:pt idx="8">
                  <c:v>0.72736111111111112</c:v>
                </c:pt>
                <c:pt idx="9">
                  <c:v>0.72747685185185185</c:v>
                </c:pt>
                <c:pt idx="10">
                  <c:v>0.72759259259259268</c:v>
                </c:pt>
                <c:pt idx="11">
                  <c:v>0.72770833333333329</c:v>
                </c:pt>
                <c:pt idx="12">
                  <c:v>0.72782407407407401</c:v>
                </c:pt>
                <c:pt idx="13">
                  <c:v>0.72793981481481485</c:v>
                </c:pt>
                <c:pt idx="14">
                  <c:v>0.72805555555555557</c:v>
                </c:pt>
                <c:pt idx="15">
                  <c:v>0.7281712962962964</c:v>
                </c:pt>
                <c:pt idx="16">
                  <c:v>0.72828703703703701</c:v>
                </c:pt>
                <c:pt idx="17">
                  <c:v>0.72840277777777773</c:v>
                </c:pt>
                <c:pt idx="18">
                  <c:v>0.72851851851851857</c:v>
                </c:pt>
                <c:pt idx="19">
                  <c:v>0.72863425925925929</c:v>
                </c:pt>
                <c:pt idx="20">
                  <c:v>0.7287499999999999</c:v>
                </c:pt>
                <c:pt idx="21">
                  <c:v>0.72886574074074073</c:v>
                </c:pt>
                <c:pt idx="22">
                  <c:v>0.72898148148148145</c:v>
                </c:pt>
                <c:pt idx="23">
                  <c:v>0.72909722222222229</c:v>
                </c:pt>
                <c:pt idx="24">
                  <c:v>0.72921296296296301</c:v>
                </c:pt>
                <c:pt idx="25">
                  <c:v>0.72932870370370362</c:v>
                </c:pt>
                <c:pt idx="26">
                  <c:v>0.72944444444444445</c:v>
                </c:pt>
                <c:pt idx="27">
                  <c:v>0.72956018518518517</c:v>
                </c:pt>
                <c:pt idx="28">
                  <c:v>0.72967592592592589</c:v>
                </c:pt>
                <c:pt idx="29">
                  <c:v>0.72979166666666673</c:v>
                </c:pt>
                <c:pt idx="30">
                  <c:v>0.72990740740740734</c:v>
                </c:pt>
                <c:pt idx="31">
                  <c:v>0.73002314814814817</c:v>
                </c:pt>
                <c:pt idx="32">
                  <c:v>0.73013888888888889</c:v>
                </c:pt>
                <c:pt idx="33">
                  <c:v>0.73025462962962961</c:v>
                </c:pt>
                <c:pt idx="34">
                  <c:v>0.73037037037037045</c:v>
                </c:pt>
                <c:pt idx="35">
                  <c:v>0.73048611111111106</c:v>
                </c:pt>
                <c:pt idx="36">
                  <c:v>0.73060185185185189</c:v>
                </c:pt>
                <c:pt idx="37">
                  <c:v>0.73071759259259261</c:v>
                </c:pt>
                <c:pt idx="38">
                  <c:v>0.73083333333333333</c:v>
                </c:pt>
                <c:pt idx="39">
                  <c:v>0.73094907407407417</c:v>
                </c:pt>
                <c:pt idx="40">
                  <c:v>0.73106481481481478</c:v>
                </c:pt>
                <c:pt idx="41">
                  <c:v>0.7311805555555555</c:v>
                </c:pt>
                <c:pt idx="42">
                  <c:v>0.73129629629629633</c:v>
                </c:pt>
                <c:pt idx="43">
                  <c:v>0.73141203703703705</c:v>
                </c:pt>
                <c:pt idx="44">
                  <c:v>0.73152777777777767</c:v>
                </c:pt>
                <c:pt idx="45">
                  <c:v>0.7316435185185185</c:v>
                </c:pt>
                <c:pt idx="46">
                  <c:v>0.73175925925925922</c:v>
                </c:pt>
                <c:pt idx="47">
                  <c:v>0.73187500000000005</c:v>
                </c:pt>
                <c:pt idx="48">
                  <c:v>0.73199074074074078</c:v>
                </c:pt>
                <c:pt idx="49">
                  <c:v>0.73210648148148139</c:v>
                </c:pt>
                <c:pt idx="50">
                  <c:v>0.73222222222222222</c:v>
                </c:pt>
                <c:pt idx="51">
                  <c:v>0.73233796296296294</c:v>
                </c:pt>
                <c:pt idx="52">
                  <c:v>0.73245370370370377</c:v>
                </c:pt>
                <c:pt idx="53">
                  <c:v>0.7325694444444445</c:v>
                </c:pt>
                <c:pt idx="54">
                  <c:v>0.73268518518518511</c:v>
                </c:pt>
                <c:pt idx="55">
                  <c:v>0.73280092592592594</c:v>
                </c:pt>
                <c:pt idx="56">
                  <c:v>0.73291666666666666</c:v>
                </c:pt>
                <c:pt idx="57">
                  <c:v>0.73303240740740738</c:v>
                </c:pt>
                <c:pt idx="58">
                  <c:v>0.73314814814814822</c:v>
                </c:pt>
                <c:pt idx="59">
                  <c:v>0.73326388888888883</c:v>
                </c:pt>
                <c:pt idx="60">
                  <c:v>0.73337962962962966</c:v>
                </c:pt>
                <c:pt idx="61">
                  <c:v>0.73349537037037038</c:v>
                </c:pt>
                <c:pt idx="62">
                  <c:v>0.7336111111111111</c:v>
                </c:pt>
                <c:pt idx="63">
                  <c:v>0.73372685185185194</c:v>
                </c:pt>
                <c:pt idx="64">
                  <c:v>0.73384259259259255</c:v>
                </c:pt>
                <c:pt idx="65">
                  <c:v>0.73395833333333327</c:v>
                </c:pt>
                <c:pt idx="66">
                  <c:v>0.7340740740740741</c:v>
                </c:pt>
                <c:pt idx="67">
                  <c:v>0.73418981481481482</c:v>
                </c:pt>
                <c:pt idx="68">
                  <c:v>0.73430555555555566</c:v>
                </c:pt>
                <c:pt idx="69">
                  <c:v>0.73442129629629627</c:v>
                </c:pt>
                <c:pt idx="70">
                  <c:v>0.73453703703703699</c:v>
                </c:pt>
                <c:pt idx="71">
                  <c:v>0.73465277777777782</c:v>
                </c:pt>
                <c:pt idx="72">
                  <c:v>0.73476851851851854</c:v>
                </c:pt>
                <c:pt idx="73">
                  <c:v>0.73488425925925915</c:v>
                </c:pt>
                <c:pt idx="74">
                  <c:v>0.73499999999999999</c:v>
                </c:pt>
                <c:pt idx="75">
                  <c:v>0.73511574074074071</c:v>
                </c:pt>
                <c:pt idx="76">
                  <c:v>0.73523148148148154</c:v>
                </c:pt>
                <c:pt idx="77">
                  <c:v>0.73534722222222226</c:v>
                </c:pt>
                <c:pt idx="78">
                  <c:v>0.73546296296296287</c:v>
                </c:pt>
                <c:pt idx="79">
                  <c:v>0.73557870370370371</c:v>
                </c:pt>
                <c:pt idx="80">
                  <c:v>0.73569444444444443</c:v>
                </c:pt>
                <c:pt idx="81">
                  <c:v>0.73581018518518526</c:v>
                </c:pt>
                <c:pt idx="82">
                  <c:v>0.73592592592592598</c:v>
                </c:pt>
                <c:pt idx="83">
                  <c:v>0.73604166666666659</c:v>
                </c:pt>
                <c:pt idx="84">
                  <c:v>0.73615740740740743</c:v>
                </c:pt>
                <c:pt idx="85">
                  <c:v>0.73627314814814815</c:v>
                </c:pt>
                <c:pt idx="86">
                  <c:v>0.73638888888888887</c:v>
                </c:pt>
                <c:pt idx="87">
                  <c:v>0.7365046296296297</c:v>
                </c:pt>
                <c:pt idx="88">
                  <c:v>0.73662037037037031</c:v>
                </c:pt>
                <c:pt idx="89">
                  <c:v>0.73673611111111104</c:v>
                </c:pt>
                <c:pt idx="90">
                  <c:v>0.73685185185185187</c:v>
                </c:pt>
                <c:pt idx="91">
                  <c:v>0.73696759259259259</c:v>
                </c:pt>
                <c:pt idx="92">
                  <c:v>0.73708333333333342</c:v>
                </c:pt>
                <c:pt idx="93">
                  <c:v>0.73719907407407403</c:v>
                </c:pt>
                <c:pt idx="94">
                  <c:v>0.73731481481481476</c:v>
                </c:pt>
                <c:pt idx="95">
                  <c:v>0.73743055555555559</c:v>
                </c:pt>
                <c:pt idx="96">
                  <c:v>0.73754629629629631</c:v>
                </c:pt>
                <c:pt idx="97">
                  <c:v>0.73766203703703714</c:v>
                </c:pt>
                <c:pt idx="98">
                  <c:v>0.73777777777777775</c:v>
                </c:pt>
                <c:pt idx="99">
                  <c:v>0.73789351851851848</c:v>
                </c:pt>
                <c:pt idx="100">
                  <c:v>0.73800925925925931</c:v>
                </c:pt>
                <c:pt idx="101">
                  <c:v>0.73812500000000003</c:v>
                </c:pt>
                <c:pt idx="102">
                  <c:v>0.73824074074074064</c:v>
                </c:pt>
                <c:pt idx="103">
                  <c:v>0.73835648148148147</c:v>
                </c:pt>
                <c:pt idx="104">
                  <c:v>0.7384722222222222</c:v>
                </c:pt>
                <c:pt idx="105">
                  <c:v>0.73858796296296303</c:v>
                </c:pt>
                <c:pt idx="106">
                  <c:v>0.73870370370370375</c:v>
                </c:pt>
                <c:pt idx="107">
                  <c:v>0.73881944444444436</c:v>
                </c:pt>
                <c:pt idx="108">
                  <c:v>0.73893518518518519</c:v>
                </c:pt>
                <c:pt idx="109">
                  <c:v>0.73905092592592592</c:v>
                </c:pt>
                <c:pt idx="110">
                  <c:v>0.73916666666666664</c:v>
                </c:pt>
                <c:pt idx="111">
                  <c:v>0.73928240740740747</c:v>
                </c:pt>
                <c:pt idx="112">
                  <c:v>0.73939814814814808</c:v>
                </c:pt>
                <c:pt idx="113">
                  <c:v>0.73951388888888892</c:v>
                </c:pt>
                <c:pt idx="114">
                  <c:v>0.73962962962962964</c:v>
                </c:pt>
                <c:pt idx="115">
                  <c:v>0.73974537037037036</c:v>
                </c:pt>
                <c:pt idx="116">
                  <c:v>0.73986111111111119</c:v>
                </c:pt>
                <c:pt idx="117">
                  <c:v>0.7399768518518518</c:v>
                </c:pt>
                <c:pt idx="118">
                  <c:v>0.74009259259259252</c:v>
                </c:pt>
                <c:pt idx="119">
                  <c:v>0.74020833333333336</c:v>
                </c:pt>
                <c:pt idx="120">
                  <c:v>0.74032407407407408</c:v>
                </c:pt>
                <c:pt idx="121">
                  <c:v>0.74043981481481491</c:v>
                </c:pt>
                <c:pt idx="122">
                  <c:v>0.74055555555555552</c:v>
                </c:pt>
                <c:pt idx="123">
                  <c:v>0.74067129629629624</c:v>
                </c:pt>
                <c:pt idx="124">
                  <c:v>0.74078703703703708</c:v>
                </c:pt>
                <c:pt idx="125">
                  <c:v>0.7409027777777778</c:v>
                </c:pt>
                <c:pt idx="126">
                  <c:v>0.74101851851851863</c:v>
                </c:pt>
                <c:pt idx="127">
                  <c:v>0.74113425925925924</c:v>
                </c:pt>
                <c:pt idx="128">
                  <c:v>0.74124999999999996</c:v>
                </c:pt>
                <c:pt idx="129">
                  <c:v>0.7413657407407408</c:v>
                </c:pt>
                <c:pt idx="130">
                  <c:v>0.74148148148148152</c:v>
                </c:pt>
                <c:pt idx="131">
                  <c:v>0.74159722222222213</c:v>
                </c:pt>
                <c:pt idx="132">
                  <c:v>0.74171296296296296</c:v>
                </c:pt>
                <c:pt idx="133">
                  <c:v>0.74182870370370368</c:v>
                </c:pt>
                <c:pt idx="134">
                  <c:v>0.74194444444444441</c:v>
                </c:pt>
                <c:pt idx="135">
                  <c:v>0.74206018518518524</c:v>
                </c:pt>
                <c:pt idx="136">
                  <c:v>0.74217592592592585</c:v>
                </c:pt>
                <c:pt idx="137">
                  <c:v>0.74229166666666668</c:v>
                </c:pt>
                <c:pt idx="138">
                  <c:v>0.7424074074074074</c:v>
                </c:pt>
                <c:pt idx="139">
                  <c:v>0.74252314814814813</c:v>
                </c:pt>
                <c:pt idx="140">
                  <c:v>0.74263888888888896</c:v>
                </c:pt>
                <c:pt idx="141">
                  <c:v>0.74275462962962957</c:v>
                </c:pt>
                <c:pt idx="142">
                  <c:v>0.7428703703703704</c:v>
                </c:pt>
                <c:pt idx="143">
                  <c:v>0.74298611111111112</c:v>
                </c:pt>
                <c:pt idx="144">
                  <c:v>0.74310185185185185</c:v>
                </c:pt>
                <c:pt idx="145">
                  <c:v>0.74321759259259268</c:v>
                </c:pt>
                <c:pt idx="146">
                  <c:v>0.74333333333333329</c:v>
                </c:pt>
                <c:pt idx="147">
                  <c:v>0.74344907407407401</c:v>
                </c:pt>
                <c:pt idx="148">
                  <c:v>0.74356481481481485</c:v>
                </c:pt>
                <c:pt idx="149">
                  <c:v>0.74368055555555557</c:v>
                </c:pt>
                <c:pt idx="150">
                  <c:v>0.7437962962962964</c:v>
                </c:pt>
                <c:pt idx="151">
                  <c:v>0.74391203703703701</c:v>
                </c:pt>
                <c:pt idx="152">
                  <c:v>0.74402777777777773</c:v>
                </c:pt>
                <c:pt idx="153">
                  <c:v>0.74414351851851857</c:v>
                </c:pt>
                <c:pt idx="154">
                  <c:v>0.74425925925925929</c:v>
                </c:pt>
                <c:pt idx="155">
                  <c:v>0.7443749999999999</c:v>
                </c:pt>
                <c:pt idx="156">
                  <c:v>0.74449074074074073</c:v>
                </c:pt>
                <c:pt idx="157">
                  <c:v>0.74460648148148145</c:v>
                </c:pt>
                <c:pt idx="158">
                  <c:v>0.74472222222222229</c:v>
                </c:pt>
                <c:pt idx="159">
                  <c:v>0.74483796296296301</c:v>
                </c:pt>
                <c:pt idx="160">
                  <c:v>0.74495370370370362</c:v>
                </c:pt>
                <c:pt idx="161">
                  <c:v>0.74506944444444445</c:v>
                </c:pt>
                <c:pt idx="162">
                  <c:v>0.74518518518518517</c:v>
                </c:pt>
                <c:pt idx="163">
                  <c:v>0.74530092592592589</c:v>
                </c:pt>
                <c:pt idx="164">
                  <c:v>0.74541666666666673</c:v>
                </c:pt>
                <c:pt idx="165">
                  <c:v>0.74553240740740734</c:v>
                </c:pt>
                <c:pt idx="166">
                  <c:v>0.74564814814814817</c:v>
                </c:pt>
                <c:pt idx="167">
                  <c:v>0.74576388888888889</c:v>
                </c:pt>
                <c:pt idx="168">
                  <c:v>0.74587962962962961</c:v>
                </c:pt>
                <c:pt idx="169">
                  <c:v>0.74599537037037045</c:v>
                </c:pt>
                <c:pt idx="170">
                  <c:v>0.74611111111111106</c:v>
                </c:pt>
                <c:pt idx="171">
                  <c:v>0.74622685185185189</c:v>
                </c:pt>
                <c:pt idx="172">
                  <c:v>0.74634259259259261</c:v>
                </c:pt>
                <c:pt idx="173">
                  <c:v>0.74645833333333333</c:v>
                </c:pt>
                <c:pt idx="174">
                  <c:v>0.74657407407407417</c:v>
                </c:pt>
                <c:pt idx="175">
                  <c:v>0.74668981481481478</c:v>
                </c:pt>
                <c:pt idx="176">
                  <c:v>0.7468055555555555</c:v>
                </c:pt>
                <c:pt idx="177">
                  <c:v>0.74692129629629633</c:v>
                </c:pt>
                <c:pt idx="178">
                  <c:v>0.74703703703703705</c:v>
                </c:pt>
                <c:pt idx="179">
                  <c:v>0.74715277777777767</c:v>
                </c:pt>
              </c:numCache>
            </c:numRef>
          </c:cat>
          <c:val>
            <c:numRef>
              <c:f>Sheet1!$Q$2:$Q$182</c:f>
              <c:numCache>
                <c:formatCode>General</c:formatCode>
                <c:ptCount val="181"/>
                <c:pt idx="0">
                  <c:v>592</c:v>
                </c:pt>
                <c:pt idx="1">
                  <c:v>663</c:v>
                </c:pt>
                <c:pt idx="2">
                  <c:v>630</c:v>
                </c:pt>
                <c:pt idx="3">
                  <c:v>620</c:v>
                </c:pt>
                <c:pt idx="4">
                  <c:v>618</c:v>
                </c:pt>
                <c:pt idx="5">
                  <c:v>608</c:v>
                </c:pt>
                <c:pt idx="6">
                  <c:v>606</c:v>
                </c:pt>
                <c:pt idx="7">
                  <c:v>592</c:v>
                </c:pt>
                <c:pt idx="8">
                  <c:v>589</c:v>
                </c:pt>
                <c:pt idx="9">
                  <c:v>586</c:v>
                </c:pt>
                <c:pt idx="10">
                  <c:v>584</c:v>
                </c:pt>
                <c:pt idx="11">
                  <c:v>576</c:v>
                </c:pt>
                <c:pt idx="12">
                  <c:v>575</c:v>
                </c:pt>
                <c:pt idx="13">
                  <c:v>572</c:v>
                </c:pt>
                <c:pt idx="14">
                  <c:v>567</c:v>
                </c:pt>
                <c:pt idx="15">
                  <c:v>565</c:v>
                </c:pt>
                <c:pt idx="16">
                  <c:v>563</c:v>
                </c:pt>
                <c:pt idx="17">
                  <c:v>558</c:v>
                </c:pt>
                <c:pt idx="18">
                  <c:v>553</c:v>
                </c:pt>
                <c:pt idx="19">
                  <c:v>544</c:v>
                </c:pt>
                <c:pt idx="20">
                  <c:v>540</c:v>
                </c:pt>
                <c:pt idx="21">
                  <c:v>532</c:v>
                </c:pt>
                <c:pt idx="22">
                  <c:v>532</c:v>
                </c:pt>
                <c:pt idx="23">
                  <c:v>530</c:v>
                </c:pt>
                <c:pt idx="24">
                  <c:v>529</c:v>
                </c:pt>
                <c:pt idx="25">
                  <c:v>528</c:v>
                </c:pt>
                <c:pt idx="26">
                  <c:v>529</c:v>
                </c:pt>
                <c:pt idx="27">
                  <c:v>533</c:v>
                </c:pt>
                <c:pt idx="28">
                  <c:v>541</c:v>
                </c:pt>
                <c:pt idx="29">
                  <c:v>543</c:v>
                </c:pt>
                <c:pt idx="30">
                  <c:v>543</c:v>
                </c:pt>
                <c:pt idx="31">
                  <c:v>542</c:v>
                </c:pt>
                <c:pt idx="32">
                  <c:v>540</c:v>
                </c:pt>
                <c:pt idx="33">
                  <c:v>537</c:v>
                </c:pt>
                <c:pt idx="34">
                  <c:v>538</c:v>
                </c:pt>
                <c:pt idx="35">
                  <c:v>537</c:v>
                </c:pt>
                <c:pt idx="36">
                  <c:v>535</c:v>
                </c:pt>
                <c:pt idx="37">
                  <c:v>536</c:v>
                </c:pt>
                <c:pt idx="38">
                  <c:v>535</c:v>
                </c:pt>
                <c:pt idx="39">
                  <c:v>534</c:v>
                </c:pt>
                <c:pt idx="40">
                  <c:v>533</c:v>
                </c:pt>
                <c:pt idx="41">
                  <c:v>532</c:v>
                </c:pt>
                <c:pt idx="42">
                  <c:v>530</c:v>
                </c:pt>
                <c:pt idx="43">
                  <c:v>528</c:v>
                </c:pt>
                <c:pt idx="44">
                  <c:v>531</c:v>
                </c:pt>
                <c:pt idx="45">
                  <c:v>530</c:v>
                </c:pt>
                <c:pt idx="46">
                  <c:v>535</c:v>
                </c:pt>
                <c:pt idx="47">
                  <c:v>539</c:v>
                </c:pt>
                <c:pt idx="48">
                  <c:v>540</c:v>
                </c:pt>
                <c:pt idx="49">
                  <c:v>536</c:v>
                </c:pt>
                <c:pt idx="50">
                  <c:v>532</c:v>
                </c:pt>
                <c:pt idx="51">
                  <c:v>534</c:v>
                </c:pt>
                <c:pt idx="52">
                  <c:v>634</c:v>
                </c:pt>
                <c:pt idx="53">
                  <c:v>540</c:v>
                </c:pt>
                <c:pt idx="54">
                  <c:v>643</c:v>
                </c:pt>
                <c:pt idx="55">
                  <c:v>600</c:v>
                </c:pt>
                <c:pt idx="56">
                  <c:v>762</c:v>
                </c:pt>
                <c:pt idx="57">
                  <c:v>742</c:v>
                </c:pt>
                <c:pt idx="58">
                  <c:v>683</c:v>
                </c:pt>
                <c:pt idx="59">
                  <c:v>593</c:v>
                </c:pt>
                <c:pt idx="60">
                  <c:v>555</c:v>
                </c:pt>
                <c:pt idx="61">
                  <c:v>533</c:v>
                </c:pt>
                <c:pt idx="62">
                  <c:v>507</c:v>
                </c:pt>
                <c:pt idx="63">
                  <c:v>641</c:v>
                </c:pt>
                <c:pt idx="64">
                  <c:v>686</c:v>
                </c:pt>
                <c:pt idx="65">
                  <c:v>697</c:v>
                </c:pt>
                <c:pt idx="66">
                  <c:v>683</c:v>
                </c:pt>
                <c:pt idx="67">
                  <c:v>666</c:v>
                </c:pt>
                <c:pt idx="68">
                  <c:v>686</c:v>
                </c:pt>
                <c:pt idx="69">
                  <c:v>670</c:v>
                </c:pt>
                <c:pt idx="70">
                  <c:v>657</c:v>
                </c:pt>
                <c:pt idx="71">
                  <c:v>629</c:v>
                </c:pt>
                <c:pt idx="72">
                  <c:v>619</c:v>
                </c:pt>
                <c:pt idx="73">
                  <c:v>603</c:v>
                </c:pt>
                <c:pt idx="74">
                  <c:v>692</c:v>
                </c:pt>
                <c:pt idx="75">
                  <c:v>696</c:v>
                </c:pt>
                <c:pt idx="76">
                  <c:v>602</c:v>
                </c:pt>
                <c:pt idx="77">
                  <c:v>607</c:v>
                </c:pt>
                <c:pt idx="78">
                  <c:v>602</c:v>
                </c:pt>
                <c:pt idx="79">
                  <c:v>596</c:v>
                </c:pt>
                <c:pt idx="80">
                  <c:v>592</c:v>
                </c:pt>
                <c:pt idx="81">
                  <c:v>587</c:v>
                </c:pt>
                <c:pt idx="82">
                  <c:v>581</c:v>
                </c:pt>
                <c:pt idx="83">
                  <c:v>576</c:v>
                </c:pt>
                <c:pt idx="84">
                  <c:v>572</c:v>
                </c:pt>
                <c:pt idx="85">
                  <c:v>575</c:v>
                </c:pt>
                <c:pt idx="86">
                  <c:v>483</c:v>
                </c:pt>
                <c:pt idx="87">
                  <c:v>486</c:v>
                </c:pt>
                <c:pt idx="88">
                  <c:v>585</c:v>
                </c:pt>
                <c:pt idx="89">
                  <c:v>584</c:v>
                </c:pt>
                <c:pt idx="90">
                  <c:v>585</c:v>
                </c:pt>
                <c:pt idx="91">
                  <c:v>584</c:v>
                </c:pt>
                <c:pt idx="92">
                  <c:v>581</c:v>
                </c:pt>
                <c:pt idx="93">
                  <c:v>580</c:v>
                </c:pt>
                <c:pt idx="94">
                  <c:v>577</c:v>
                </c:pt>
                <c:pt idx="95">
                  <c:v>574</c:v>
                </c:pt>
                <c:pt idx="96">
                  <c:v>570</c:v>
                </c:pt>
                <c:pt idx="97">
                  <c:v>566</c:v>
                </c:pt>
                <c:pt idx="98">
                  <c:v>559</c:v>
                </c:pt>
                <c:pt idx="99">
                  <c:v>559</c:v>
                </c:pt>
                <c:pt idx="100">
                  <c:v>557</c:v>
                </c:pt>
                <c:pt idx="101">
                  <c:v>557</c:v>
                </c:pt>
                <c:pt idx="102">
                  <c:v>552</c:v>
                </c:pt>
                <c:pt idx="103">
                  <c:v>553</c:v>
                </c:pt>
                <c:pt idx="104">
                  <c:v>557</c:v>
                </c:pt>
                <c:pt idx="105">
                  <c:v>496</c:v>
                </c:pt>
                <c:pt idx="106">
                  <c:v>557</c:v>
                </c:pt>
                <c:pt idx="107">
                  <c:v>553</c:v>
                </c:pt>
                <c:pt idx="108">
                  <c:v>551</c:v>
                </c:pt>
                <c:pt idx="109">
                  <c:v>551</c:v>
                </c:pt>
                <c:pt idx="110">
                  <c:v>552</c:v>
                </c:pt>
                <c:pt idx="111">
                  <c:v>552</c:v>
                </c:pt>
                <c:pt idx="112">
                  <c:v>550</c:v>
                </c:pt>
                <c:pt idx="113">
                  <c:v>548</c:v>
                </c:pt>
                <c:pt idx="114">
                  <c:v>643</c:v>
                </c:pt>
                <c:pt idx="115">
                  <c:v>640</c:v>
                </c:pt>
                <c:pt idx="116">
                  <c:v>597</c:v>
                </c:pt>
                <c:pt idx="117">
                  <c:v>585</c:v>
                </c:pt>
                <c:pt idx="118">
                  <c:v>575</c:v>
                </c:pt>
                <c:pt idx="119">
                  <c:v>534</c:v>
                </c:pt>
                <c:pt idx="120">
                  <c:v>531</c:v>
                </c:pt>
                <c:pt idx="121">
                  <c:v>531</c:v>
                </c:pt>
                <c:pt idx="122">
                  <c:v>529</c:v>
                </c:pt>
                <c:pt idx="123">
                  <c:v>528</c:v>
                </c:pt>
                <c:pt idx="124">
                  <c:v>533</c:v>
                </c:pt>
                <c:pt idx="125">
                  <c:v>535</c:v>
                </c:pt>
                <c:pt idx="126">
                  <c:v>535</c:v>
                </c:pt>
                <c:pt idx="127">
                  <c:v>535</c:v>
                </c:pt>
                <c:pt idx="128">
                  <c:v>537</c:v>
                </c:pt>
                <c:pt idx="129">
                  <c:v>538</c:v>
                </c:pt>
                <c:pt idx="130">
                  <c:v>540</c:v>
                </c:pt>
                <c:pt idx="131">
                  <c:v>544</c:v>
                </c:pt>
                <c:pt idx="132">
                  <c:v>546</c:v>
                </c:pt>
                <c:pt idx="133">
                  <c:v>545</c:v>
                </c:pt>
                <c:pt idx="134">
                  <c:v>547</c:v>
                </c:pt>
                <c:pt idx="135">
                  <c:v>547</c:v>
                </c:pt>
                <c:pt idx="136">
                  <c:v>549</c:v>
                </c:pt>
                <c:pt idx="137">
                  <c:v>551</c:v>
                </c:pt>
                <c:pt idx="138">
                  <c:v>550</c:v>
                </c:pt>
                <c:pt idx="139">
                  <c:v>551</c:v>
                </c:pt>
                <c:pt idx="140">
                  <c:v>549</c:v>
                </c:pt>
                <c:pt idx="141">
                  <c:v>548</c:v>
                </c:pt>
                <c:pt idx="142">
                  <c:v>545</c:v>
                </c:pt>
                <c:pt idx="143">
                  <c:v>543</c:v>
                </c:pt>
                <c:pt idx="144">
                  <c:v>545</c:v>
                </c:pt>
                <c:pt idx="145">
                  <c:v>544</c:v>
                </c:pt>
                <c:pt idx="146">
                  <c:v>552</c:v>
                </c:pt>
                <c:pt idx="147">
                  <c:v>559</c:v>
                </c:pt>
                <c:pt idx="148">
                  <c:v>565</c:v>
                </c:pt>
                <c:pt idx="149">
                  <c:v>564</c:v>
                </c:pt>
                <c:pt idx="150">
                  <c:v>562</c:v>
                </c:pt>
                <c:pt idx="151">
                  <c:v>559</c:v>
                </c:pt>
                <c:pt idx="152">
                  <c:v>553</c:v>
                </c:pt>
                <c:pt idx="153">
                  <c:v>549</c:v>
                </c:pt>
                <c:pt idx="154">
                  <c:v>545</c:v>
                </c:pt>
                <c:pt idx="155">
                  <c:v>544</c:v>
                </c:pt>
                <c:pt idx="156">
                  <c:v>541</c:v>
                </c:pt>
                <c:pt idx="157">
                  <c:v>539</c:v>
                </c:pt>
                <c:pt idx="158">
                  <c:v>541</c:v>
                </c:pt>
                <c:pt idx="159">
                  <c:v>541</c:v>
                </c:pt>
                <c:pt idx="160">
                  <c:v>541</c:v>
                </c:pt>
                <c:pt idx="161">
                  <c:v>540</c:v>
                </c:pt>
                <c:pt idx="162">
                  <c:v>538</c:v>
                </c:pt>
                <c:pt idx="163">
                  <c:v>538</c:v>
                </c:pt>
                <c:pt idx="164">
                  <c:v>537</c:v>
                </c:pt>
                <c:pt idx="165">
                  <c:v>534</c:v>
                </c:pt>
                <c:pt idx="166">
                  <c:v>534</c:v>
                </c:pt>
                <c:pt idx="167">
                  <c:v>534</c:v>
                </c:pt>
                <c:pt idx="168">
                  <c:v>533</c:v>
                </c:pt>
                <c:pt idx="169">
                  <c:v>532</c:v>
                </c:pt>
                <c:pt idx="170">
                  <c:v>531</c:v>
                </c:pt>
                <c:pt idx="171">
                  <c:v>530</c:v>
                </c:pt>
                <c:pt idx="172">
                  <c:v>529</c:v>
                </c:pt>
                <c:pt idx="173">
                  <c:v>516</c:v>
                </c:pt>
                <c:pt idx="174">
                  <c:v>517</c:v>
                </c:pt>
                <c:pt idx="175">
                  <c:v>520</c:v>
                </c:pt>
                <c:pt idx="176">
                  <c:v>521</c:v>
                </c:pt>
                <c:pt idx="177">
                  <c:v>525</c:v>
                </c:pt>
                <c:pt idx="178">
                  <c:v>514</c:v>
                </c:pt>
                <c:pt idx="179">
                  <c:v>524</c:v>
                </c:pt>
              </c:numCache>
            </c:numRef>
          </c:val>
          <c:smooth val="0"/>
        </c:ser>
        <c:dLbls>
          <c:showLegendKey val="0"/>
          <c:showVal val="0"/>
          <c:showCatName val="0"/>
          <c:showSerName val="0"/>
          <c:showPercent val="0"/>
          <c:showBubbleSize val="0"/>
        </c:dLbls>
        <c:smooth val="0"/>
        <c:axId val="483136000"/>
        <c:axId val="483136560"/>
      </c:lineChart>
      <c:catAx>
        <c:axId val="4831360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Time:5:26pm-5:56pm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36560"/>
        <c:crosses val="autoZero"/>
        <c:auto val="1"/>
        <c:lblAlgn val="ctr"/>
        <c:lblOffset val="100"/>
        <c:noMultiLvlLbl val="0"/>
      </c:catAx>
      <c:valAx>
        <c:axId val="483136560"/>
        <c:scaling>
          <c:orientation val="minMax"/>
          <c:max val="800"/>
          <c:min val="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360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50">
                <a:solidFill>
                  <a:schemeClr val="tx1"/>
                </a:solidFill>
                <a:latin typeface="Times New Roman" panose="02020603050405020304" pitchFamily="18" charset="0"/>
                <a:cs typeface="Times New Roman" panose="02020603050405020304" pitchFamily="18" charset="0"/>
              </a:rPr>
              <a:t>CO</a:t>
            </a:r>
            <a:r>
              <a:rPr lang="en-US" sz="1250" baseline="-25000">
                <a:solidFill>
                  <a:schemeClr val="tx1"/>
                </a:solidFill>
                <a:latin typeface="Times New Roman" panose="02020603050405020304" pitchFamily="18" charset="0"/>
                <a:cs typeface="Times New Roman" panose="02020603050405020304" pitchFamily="18" charset="0"/>
              </a:rPr>
              <a:t>2</a:t>
            </a:r>
            <a:r>
              <a:rPr lang="en-US" sz="1250" baseline="0">
                <a:solidFill>
                  <a:schemeClr val="tx1"/>
                </a:solidFill>
                <a:latin typeface="Times New Roman" panose="02020603050405020304" pitchFamily="18" charset="0"/>
                <a:cs typeface="Times New Roman" panose="02020603050405020304" pitchFamily="18" charset="0"/>
              </a:rPr>
              <a:t> at off-peak hour Mexico taxi station</a:t>
            </a:r>
            <a:endParaRPr lang="en-US" sz="125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Sheet1!$W$1</c:f>
              <c:strCache>
                <c:ptCount val="1"/>
                <c:pt idx="0">
                  <c:v>CO2(ppm)</c:v>
                </c:pt>
              </c:strCache>
            </c:strRef>
          </c:tx>
          <c:spPr>
            <a:ln w="28575" cap="rnd">
              <a:solidFill>
                <a:schemeClr val="accent1"/>
              </a:solidFill>
              <a:round/>
            </a:ln>
            <a:effectLst/>
          </c:spPr>
          <c:marker>
            <c:symbol val="none"/>
          </c:marker>
          <c:cat>
            <c:numRef>
              <c:f>Sheet1!$S$2:$S$182</c:f>
              <c:numCache>
                <c:formatCode>h:mm:ss</c:formatCode>
                <c:ptCount val="181"/>
                <c:pt idx="0">
                  <c:v>0.66472222222222221</c:v>
                </c:pt>
                <c:pt idx="1">
                  <c:v>0.66483796296296294</c:v>
                </c:pt>
                <c:pt idx="2">
                  <c:v>0.66495370370370377</c:v>
                </c:pt>
                <c:pt idx="3">
                  <c:v>0.66506944444444438</c:v>
                </c:pt>
                <c:pt idx="4">
                  <c:v>0.66518518518518521</c:v>
                </c:pt>
                <c:pt idx="5">
                  <c:v>0.66530092592592593</c:v>
                </c:pt>
                <c:pt idx="6">
                  <c:v>0.66541666666666666</c:v>
                </c:pt>
                <c:pt idx="7">
                  <c:v>0.66553240740740738</c:v>
                </c:pt>
                <c:pt idx="8">
                  <c:v>0.6656481481481481</c:v>
                </c:pt>
                <c:pt idx="9">
                  <c:v>0.66576388888888893</c:v>
                </c:pt>
                <c:pt idx="10">
                  <c:v>0.66587962962962965</c:v>
                </c:pt>
                <c:pt idx="11">
                  <c:v>0.66599537037037038</c:v>
                </c:pt>
                <c:pt idx="12">
                  <c:v>0.6661111111111111</c:v>
                </c:pt>
                <c:pt idx="13">
                  <c:v>0.66622685185185182</c:v>
                </c:pt>
                <c:pt idx="14">
                  <c:v>0.66634259259259265</c:v>
                </c:pt>
                <c:pt idx="15">
                  <c:v>0.66645833333333326</c:v>
                </c:pt>
                <c:pt idx="16">
                  <c:v>0.6665740740740741</c:v>
                </c:pt>
                <c:pt idx="17">
                  <c:v>0.66668981481481471</c:v>
                </c:pt>
                <c:pt idx="18">
                  <c:v>0.66680555555555554</c:v>
                </c:pt>
                <c:pt idx="19">
                  <c:v>0.66692129629629626</c:v>
                </c:pt>
                <c:pt idx="20">
                  <c:v>0.66703703703703709</c:v>
                </c:pt>
                <c:pt idx="21">
                  <c:v>0.66715277777777782</c:v>
                </c:pt>
                <c:pt idx="22">
                  <c:v>0.66726851851851843</c:v>
                </c:pt>
                <c:pt idx="23">
                  <c:v>0.66738425925925926</c:v>
                </c:pt>
                <c:pt idx="24">
                  <c:v>0.66749999999999998</c:v>
                </c:pt>
                <c:pt idx="25">
                  <c:v>0.6676157407407407</c:v>
                </c:pt>
                <c:pt idx="26">
                  <c:v>0.66773148148148154</c:v>
                </c:pt>
                <c:pt idx="27">
                  <c:v>0.66784722222222215</c:v>
                </c:pt>
                <c:pt idx="28">
                  <c:v>0.66796296296296298</c:v>
                </c:pt>
                <c:pt idx="29">
                  <c:v>0.6680787037037037</c:v>
                </c:pt>
                <c:pt idx="30">
                  <c:v>0.66819444444444442</c:v>
                </c:pt>
                <c:pt idx="31">
                  <c:v>0.66831018518518526</c:v>
                </c:pt>
                <c:pt idx="32">
                  <c:v>0.66842592592592587</c:v>
                </c:pt>
                <c:pt idx="33">
                  <c:v>0.6685416666666667</c:v>
                </c:pt>
                <c:pt idx="34">
                  <c:v>0.66865740740740742</c:v>
                </c:pt>
                <c:pt idx="35">
                  <c:v>0.66877314814814814</c:v>
                </c:pt>
                <c:pt idx="36">
                  <c:v>0.66888888888888898</c:v>
                </c:pt>
                <c:pt idx="37">
                  <c:v>0.66900462962962959</c:v>
                </c:pt>
                <c:pt idx="38">
                  <c:v>0.66912037037037031</c:v>
                </c:pt>
                <c:pt idx="39">
                  <c:v>0.66923611111111114</c:v>
                </c:pt>
                <c:pt idx="40">
                  <c:v>0.66935185185185186</c:v>
                </c:pt>
                <c:pt idx="41">
                  <c:v>0.6694675925925927</c:v>
                </c:pt>
                <c:pt idx="42">
                  <c:v>0.66958333333333331</c:v>
                </c:pt>
                <c:pt idx="43">
                  <c:v>0.66969907407407403</c:v>
                </c:pt>
                <c:pt idx="44">
                  <c:v>0.66981481481481486</c:v>
                </c:pt>
                <c:pt idx="45">
                  <c:v>0.66993055555555558</c:v>
                </c:pt>
                <c:pt idx="46">
                  <c:v>0.6700462962962962</c:v>
                </c:pt>
                <c:pt idx="47">
                  <c:v>0.67016203703703703</c:v>
                </c:pt>
                <c:pt idx="48">
                  <c:v>0.67027777777777775</c:v>
                </c:pt>
                <c:pt idx="49">
                  <c:v>0.67039351851851858</c:v>
                </c:pt>
                <c:pt idx="50">
                  <c:v>0.6705092592592593</c:v>
                </c:pt>
                <c:pt idx="51">
                  <c:v>0.67062499999999992</c:v>
                </c:pt>
                <c:pt idx="52">
                  <c:v>0.67074074074074075</c:v>
                </c:pt>
                <c:pt idx="53">
                  <c:v>0.67085648148148147</c:v>
                </c:pt>
                <c:pt idx="54">
                  <c:v>0.67097222222222219</c:v>
                </c:pt>
                <c:pt idx="55">
                  <c:v>0.67108796296296302</c:v>
                </c:pt>
                <c:pt idx="56">
                  <c:v>0.67120370370370364</c:v>
                </c:pt>
                <c:pt idx="57">
                  <c:v>0.67131944444444447</c:v>
                </c:pt>
                <c:pt idx="58">
                  <c:v>0.67143518518518519</c:v>
                </c:pt>
                <c:pt idx="59">
                  <c:v>0.67155092592592591</c:v>
                </c:pt>
                <c:pt idx="60">
                  <c:v>0.67166666666666675</c:v>
                </c:pt>
                <c:pt idx="61">
                  <c:v>0.67178240740740736</c:v>
                </c:pt>
                <c:pt idx="62">
                  <c:v>0.67189814814814808</c:v>
                </c:pt>
                <c:pt idx="63">
                  <c:v>0.67201388888888891</c:v>
                </c:pt>
                <c:pt idx="64">
                  <c:v>0.67212962962962963</c:v>
                </c:pt>
                <c:pt idx="65">
                  <c:v>0.67224537037037047</c:v>
                </c:pt>
                <c:pt idx="66">
                  <c:v>0.67236111111111108</c:v>
                </c:pt>
                <c:pt idx="67">
                  <c:v>0.6724768518518518</c:v>
                </c:pt>
                <c:pt idx="68">
                  <c:v>0.67259259259259263</c:v>
                </c:pt>
                <c:pt idx="69">
                  <c:v>0.67270833333333335</c:v>
                </c:pt>
                <c:pt idx="70">
                  <c:v>0.67282407407407396</c:v>
                </c:pt>
                <c:pt idx="71">
                  <c:v>0.6729398148148148</c:v>
                </c:pt>
                <c:pt idx="72">
                  <c:v>0.67305555555555552</c:v>
                </c:pt>
                <c:pt idx="73">
                  <c:v>0.67317129629629635</c:v>
                </c:pt>
                <c:pt idx="74">
                  <c:v>0.67328703703703707</c:v>
                </c:pt>
                <c:pt idx="75">
                  <c:v>0.67340277777777768</c:v>
                </c:pt>
                <c:pt idx="76">
                  <c:v>0.67351851851851852</c:v>
                </c:pt>
                <c:pt idx="77">
                  <c:v>0.67363425925925924</c:v>
                </c:pt>
                <c:pt idx="78">
                  <c:v>0.67375000000000007</c:v>
                </c:pt>
                <c:pt idx="79">
                  <c:v>0.67386574074074079</c:v>
                </c:pt>
                <c:pt idx="80">
                  <c:v>0.6739814814814814</c:v>
                </c:pt>
                <c:pt idx="81">
                  <c:v>0.67409722222222224</c:v>
                </c:pt>
                <c:pt idx="82">
                  <c:v>0.67421296296296296</c:v>
                </c:pt>
                <c:pt idx="83">
                  <c:v>0.67432870370370368</c:v>
                </c:pt>
                <c:pt idx="84">
                  <c:v>0.67444444444444451</c:v>
                </c:pt>
                <c:pt idx="85">
                  <c:v>0.67456018518518512</c:v>
                </c:pt>
                <c:pt idx="86">
                  <c:v>0.67467592592592596</c:v>
                </c:pt>
                <c:pt idx="87">
                  <c:v>0.67479166666666668</c:v>
                </c:pt>
                <c:pt idx="88">
                  <c:v>0.6749074074074074</c:v>
                </c:pt>
                <c:pt idx="89">
                  <c:v>0.67502314814814823</c:v>
                </c:pt>
                <c:pt idx="90">
                  <c:v>0.67513888888888884</c:v>
                </c:pt>
                <c:pt idx="91">
                  <c:v>0.67525462962962957</c:v>
                </c:pt>
                <c:pt idx="92">
                  <c:v>0.6753703703703704</c:v>
                </c:pt>
                <c:pt idx="93">
                  <c:v>0.67548611111111112</c:v>
                </c:pt>
                <c:pt idx="94">
                  <c:v>0.67560185185185195</c:v>
                </c:pt>
                <c:pt idx="95">
                  <c:v>0.67571759259259256</c:v>
                </c:pt>
                <c:pt idx="96">
                  <c:v>0.67583333333333329</c:v>
                </c:pt>
                <c:pt idx="97">
                  <c:v>0.67594907407407412</c:v>
                </c:pt>
                <c:pt idx="98">
                  <c:v>0.67606481481481484</c:v>
                </c:pt>
                <c:pt idx="99">
                  <c:v>0.67618055555555545</c:v>
                </c:pt>
                <c:pt idx="100">
                  <c:v>0.67629629629629628</c:v>
                </c:pt>
                <c:pt idx="101">
                  <c:v>0.67641203703703701</c:v>
                </c:pt>
                <c:pt idx="102">
                  <c:v>0.67652777777777784</c:v>
                </c:pt>
                <c:pt idx="103">
                  <c:v>0.67664351851851856</c:v>
                </c:pt>
                <c:pt idx="104">
                  <c:v>0.67675925925925917</c:v>
                </c:pt>
                <c:pt idx="105">
                  <c:v>0.676875</c:v>
                </c:pt>
                <c:pt idx="106">
                  <c:v>0.67699074074074073</c:v>
                </c:pt>
                <c:pt idx="107">
                  <c:v>0.67710648148148145</c:v>
                </c:pt>
                <c:pt idx="108">
                  <c:v>0.67722222222222228</c:v>
                </c:pt>
                <c:pt idx="109">
                  <c:v>0.67733796296296289</c:v>
                </c:pt>
                <c:pt idx="110">
                  <c:v>0.67745370370370372</c:v>
                </c:pt>
                <c:pt idx="111">
                  <c:v>0.67756944444444445</c:v>
                </c:pt>
                <c:pt idx="112">
                  <c:v>0.67768518518518517</c:v>
                </c:pt>
                <c:pt idx="113">
                  <c:v>0.677800925925926</c:v>
                </c:pt>
                <c:pt idx="114">
                  <c:v>0.67791666666666661</c:v>
                </c:pt>
                <c:pt idx="115">
                  <c:v>0.67803240740740733</c:v>
                </c:pt>
                <c:pt idx="116">
                  <c:v>0.67814814814814817</c:v>
                </c:pt>
                <c:pt idx="117">
                  <c:v>0.67826388888888889</c:v>
                </c:pt>
                <c:pt idx="118">
                  <c:v>0.67837962962962972</c:v>
                </c:pt>
                <c:pt idx="119">
                  <c:v>0.67849537037037033</c:v>
                </c:pt>
                <c:pt idx="120">
                  <c:v>0.67861111111111105</c:v>
                </c:pt>
                <c:pt idx="121">
                  <c:v>0.67872685185185189</c:v>
                </c:pt>
                <c:pt idx="122">
                  <c:v>0.67884259259259261</c:v>
                </c:pt>
                <c:pt idx="123">
                  <c:v>0.67895833333333344</c:v>
                </c:pt>
                <c:pt idx="124">
                  <c:v>0.67907407407407405</c:v>
                </c:pt>
                <c:pt idx="125">
                  <c:v>0.67918981481481477</c:v>
                </c:pt>
                <c:pt idx="126">
                  <c:v>0.67930555555555561</c:v>
                </c:pt>
                <c:pt idx="127">
                  <c:v>0.67942129629629633</c:v>
                </c:pt>
                <c:pt idx="128">
                  <c:v>0.67953703703703694</c:v>
                </c:pt>
                <c:pt idx="129">
                  <c:v>0.67965277777777777</c:v>
                </c:pt>
                <c:pt idx="130">
                  <c:v>0.67976851851851849</c:v>
                </c:pt>
                <c:pt idx="131">
                  <c:v>0.67988425925925933</c:v>
                </c:pt>
                <c:pt idx="132">
                  <c:v>0.68</c:v>
                </c:pt>
                <c:pt idx="133">
                  <c:v>0.68011574074074066</c:v>
                </c:pt>
                <c:pt idx="134">
                  <c:v>0.68023148148148149</c:v>
                </c:pt>
                <c:pt idx="135">
                  <c:v>0.68034722222222221</c:v>
                </c:pt>
                <c:pt idx="136">
                  <c:v>0.68046296296296294</c:v>
                </c:pt>
                <c:pt idx="137">
                  <c:v>0.68057870370370377</c:v>
                </c:pt>
                <c:pt idx="138">
                  <c:v>0.68069444444444438</c:v>
                </c:pt>
                <c:pt idx="139">
                  <c:v>0.68081018518518521</c:v>
                </c:pt>
                <c:pt idx="140">
                  <c:v>0.68092592592592593</c:v>
                </c:pt>
                <c:pt idx="141">
                  <c:v>0.68104166666666666</c:v>
                </c:pt>
                <c:pt idx="142">
                  <c:v>0.68115740740740749</c:v>
                </c:pt>
                <c:pt idx="143">
                  <c:v>0.6812731481481481</c:v>
                </c:pt>
                <c:pt idx="144">
                  <c:v>0.68138888888888882</c:v>
                </c:pt>
                <c:pt idx="145">
                  <c:v>0.68150462962962965</c:v>
                </c:pt>
                <c:pt idx="146">
                  <c:v>0.68162037037037038</c:v>
                </c:pt>
                <c:pt idx="147">
                  <c:v>0.68173611111111121</c:v>
                </c:pt>
                <c:pt idx="148">
                  <c:v>0.68185185185185182</c:v>
                </c:pt>
                <c:pt idx="149">
                  <c:v>0.68196759259259254</c:v>
                </c:pt>
                <c:pt idx="150">
                  <c:v>0.68208333333333337</c:v>
                </c:pt>
                <c:pt idx="151">
                  <c:v>0.6821990740740741</c:v>
                </c:pt>
                <c:pt idx="152">
                  <c:v>0.68231481481481471</c:v>
                </c:pt>
                <c:pt idx="153">
                  <c:v>0.68243055555555554</c:v>
                </c:pt>
                <c:pt idx="154">
                  <c:v>0.68254629629629626</c:v>
                </c:pt>
                <c:pt idx="155">
                  <c:v>0.68266203703703709</c:v>
                </c:pt>
                <c:pt idx="156">
                  <c:v>0.68277777777777782</c:v>
                </c:pt>
                <c:pt idx="157">
                  <c:v>0.68289351851851843</c:v>
                </c:pt>
                <c:pt idx="158">
                  <c:v>0.68300925925925926</c:v>
                </c:pt>
                <c:pt idx="159">
                  <c:v>0.68312499999999998</c:v>
                </c:pt>
                <c:pt idx="160">
                  <c:v>0.6832407407407407</c:v>
                </c:pt>
                <c:pt idx="161">
                  <c:v>0.68335648148148154</c:v>
                </c:pt>
                <c:pt idx="162">
                  <c:v>0.68347222222222215</c:v>
                </c:pt>
                <c:pt idx="163">
                  <c:v>0.68358796296296298</c:v>
                </c:pt>
                <c:pt idx="164">
                  <c:v>0.6837037037037037</c:v>
                </c:pt>
                <c:pt idx="165">
                  <c:v>0.68381944444444442</c:v>
                </c:pt>
                <c:pt idx="166">
                  <c:v>0.68393518518518526</c:v>
                </c:pt>
                <c:pt idx="167">
                  <c:v>0.68405092592592587</c:v>
                </c:pt>
                <c:pt idx="168">
                  <c:v>0.6841666666666667</c:v>
                </c:pt>
                <c:pt idx="169">
                  <c:v>0.68428240740740742</c:v>
                </c:pt>
                <c:pt idx="170">
                  <c:v>0.68439814814814814</c:v>
                </c:pt>
                <c:pt idx="171">
                  <c:v>0.68451388888888898</c:v>
                </c:pt>
                <c:pt idx="172">
                  <c:v>0.68462962962962959</c:v>
                </c:pt>
                <c:pt idx="173">
                  <c:v>0.68474537037037031</c:v>
                </c:pt>
                <c:pt idx="174">
                  <c:v>0.68486111111111114</c:v>
                </c:pt>
                <c:pt idx="175">
                  <c:v>0.68497685185185186</c:v>
                </c:pt>
                <c:pt idx="176">
                  <c:v>0.6850925925925927</c:v>
                </c:pt>
                <c:pt idx="177">
                  <c:v>0.68520833333333331</c:v>
                </c:pt>
                <c:pt idx="178">
                  <c:v>0.68532407407407403</c:v>
                </c:pt>
                <c:pt idx="179">
                  <c:v>0.68543981481481486</c:v>
                </c:pt>
              </c:numCache>
            </c:numRef>
          </c:cat>
          <c:val>
            <c:numRef>
              <c:f>Sheet1!$W$2:$W$182</c:f>
              <c:numCache>
                <c:formatCode>General</c:formatCode>
                <c:ptCount val="181"/>
                <c:pt idx="0">
                  <c:v>350</c:v>
                </c:pt>
                <c:pt idx="1">
                  <c:v>488</c:v>
                </c:pt>
                <c:pt idx="2">
                  <c:v>487</c:v>
                </c:pt>
                <c:pt idx="3">
                  <c:v>532</c:v>
                </c:pt>
                <c:pt idx="4">
                  <c:v>505</c:v>
                </c:pt>
                <c:pt idx="5">
                  <c:v>496</c:v>
                </c:pt>
                <c:pt idx="6">
                  <c:v>501</c:v>
                </c:pt>
                <c:pt idx="7">
                  <c:v>505</c:v>
                </c:pt>
                <c:pt idx="8">
                  <c:v>507</c:v>
                </c:pt>
                <c:pt idx="9">
                  <c:v>506</c:v>
                </c:pt>
                <c:pt idx="10">
                  <c:v>507</c:v>
                </c:pt>
                <c:pt idx="11">
                  <c:v>506</c:v>
                </c:pt>
                <c:pt idx="12">
                  <c:v>505</c:v>
                </c:pt>
                <c:pt idx="13">
                  <c:v>501</c:v>
                </c:pt>
                <c:pt idx="14">
                  <c:v>498</c:v>
                </c:pt>
                <c:pt idx="15">
                  <c:v>491</c:v>
                </c:pt>
                <c:pt idx="16">
                  <c:v>482</c:v>
                </c:pt>
                <c:pt idx="17">
                  <c:v>472</c:v>
                </c:pt>
                <c:pt idx="18">
                  <c:v>468</c:v>
                </c:pt>
                <c:pt idx="19">
                  <c:v>460</c:v>
                </c:pt>
                <c:pt idx="20">
                  <c:v>454</c:v>
                </c:pt>
                <c:pt idx="21">
                  <c:v>449</c:v>
                </c:pt>
                <c:pt idx="22">
                  <c:v>449</c:v>
                </c:pt>
                <c:pt idx="23">
                  <c:v>449</c:v>
                </c:pt>
                <c:pt idx="24">
                  <c:v>452</c:v>
                </c:pt>
                <c:pt idx="25">
                  <c:v>456</c:v>
                </c:pt>
                <c:pt idx="26">
                  <c:v>457</c:v>
                </c:pt>
                <c:pt idx="27">
                  <c:v>459</c:v>
                </c:pt>
                <c:pt idx="28">
                  <c:v>458</c:v>
                </c:pt>
                <c:pt idx="29">
                  <c:v>460</c:v>
                </c:pt>
                <c:pt idx="30">
                  <c:v>462</c:v>
                </c:pt>
                <c:pt idx="31">
                  <c:v>469</c:v>
                </c:pt>
                <c:pt idx="32">
                  <c:v>471</c:v>
                </c:pt>
                <c:pt idx="33">
                  <c:v>471</c:v>
                </c:pt>
                <c:pt idx="34">
                  <c:v>470</c:v>
                </c:pt>
                <c:pt idx="35">
                  <c:v>470</c:v>
                </c:pt>
                <c:pt idx="36">
                  <c:v>470</c:v>
                </c:pt>
                <c:pt idx="37">
                  <c:v>470</c:v>
                </c:pt>
                <c:pt idx="38">
                  <c:v>472</c:v>
                </c:pt>
                <c:pt idx="39">
                  <c:v>475</c:v>
                </c:pt>
                <c:pt idx="40">
                  <c:v>476</c:v>
                </c:pt>
                <c:pt idx="41">
                  <c:v>476</c:v>
                </c:pt>
                <c:pt idx="42">
                  <c:v>475</c:v>
                </c:pt>
                <c:pt idx="43">
                  <c:v>474</c:v>
                </c:pt>
                <c:pt idx="44">
                  <c:v>474</c:v>
                </c:pt>
                <c:pt idx="45">
                  <c:v>481</c:v>
                </c:pt>
                <c:pt idx="46">
                  <c:v>482</c:v>
                </c:pt>
                <c:pt idx="47">
                  <c:v>476</c:v>
                </c:pt>
                <c:pt idx="48">
                  <c:v>473</c:v>
                </c:pt>
                <c:pt idx="49">
                  <c:v>470</c:v>
                </c:pt>
                <c:pt idx="50">
                  <c:v>471</c:v>
                </c:pt>
                <c:pt idx="51">
                  <c:v>476</c:v>
                </c:pt>
                <c:pt idx="52">
                  <c:v>484</c:v>
                </c:pt>
                <c:pt idx="53">
                  <c:v>498</c:v>
                </c:pt>
                <c:pt idx="54">
                  <c:v>507</c:v>
                </c:pt>
                <c:pt idx="55">
                  <c:v>516</c:v>
                </c:pt>
                <c:pt idx="56">
                  <c:v>519</c:v>
                </c:pt>
                <c:pt idx="57">
                  <c:v>521</c:v>
                </c:pt>
                <c:pt idx="58">
                  <c:v>521</c:v>
                </c:pt>
                <c:pt idx="59">
                  <c:v>534</c:v>
                </c:pt>
                <c:pt idx="60">
                  <c:v>537</c:v>
                </c:pt>
                <c:pt idx="61">
                  <c:v>534</c:v>
                </c:pt>
                <c:pt idx="62">
                  <c:v>527</c:v>
                </c:pt>
                <c:pt idx="63">
                  <c:v>520</c:v>
                </c:pt>
                <c:pt idx="64">
                  <c:v>521</c:v>
                </c:pt>
                <c:pt idx="65">
                  <c:v>518</c:v>
                </c:pt>
                <c:pt idx="66">
                  <c:v>512</c:v>
                </c:pt>
                <c:pt idx="67">
                  <c:v>507</c:v>
                </c:pt>
                <c:pt idx="68">
                  <c:v>504</c:v>
                </c:pt>
                <c:pt idx="69">
                  <c:v>502</c:v>
                </c:pt>
                <c:pt idx="70">
                  <c:v>498</c:v>
                </c:pt>
                <c:pt idx="71">
                  <c:v>492</c:v>
                </c:pt>
                <c:pt idx="72">
                  <c:v>487</c:v>
                </c:pt>
                <c:pt idx="73">
                  <c:v>481</c:v>
                </c:pt>
                <c:pt idx="74">
                  <c:v>477</c:v>
                </c:pt>
                <c:pt idx="75">
                  <c:v>476</c:v>
                </c:pt>
                <c:pt idx="76">
                  <c:v>476</c:v>
                </c:pt>
                <c:pt idx="77">
                  <c:v>476</c:v>
                </c:pt>
                <c:pt idx="78">
                  <c:v>475</c:v>
                </c:pt>
                <c:pt idx="79">
                  <c:v>472</c:v>
                </c:pt>
                <c:pt idx="80">
                  <c:v>467</c:v>
                </c:pt>
                <c:pt idx="81">
                  <c:v>460</c:v>
                </c:pt>
                <c:pt idx="82">
                  <c:v>457</c:v>
                </c:pt>
                <c:pt idx="83">
                  <c:v>454</c:v>
                </c:pt>
                <c:pt idx="84">
                  <c:v>448</c:v>
                </c:pt>
                <c:pt idx="85">
                  <c:v>444</c:v>
                </c:pt>
                <c:pt idx="86">
                  <c:v>440</c:v>
                </c:pt>
                <c:pt idx="87">
                  <c:v>433</c:v>
                </c:pt>
                <c:pt idx="88">
                  <c:v>426</c:v>
                </c:pt>
                <c:pt idx="89">
                  <c:v>423</c:v>
                </c:pt>
                <c:pt idx="90">
                  <c:v>423</c:v>
                </c:pt>
                <c:pt idx="91">
                  <c:v>421</c:v>
                </c:pt>
                <c:pt idx="92">
                  <c:v>420</c:v>
                </c:pt>
                <c:pt idx="93">
                  <c:v>421</c:v>
                </c:pt>
                <c:pt idx="94">
                  <c:v>422</c:v>
                </c:pt>
                <c:pt idx="95">
                  <c:v>423</c:v>
                </c:pt>
                <c:pt idx="96">
                  <c:v>426</c:v>
                </c:pt>
                <c:pt idx="97">
                  <c:v>430</c:v>
                </c:pt>
                <c:pt idx="98">
                  <c:v>435</c:v>
                </c:pt>
                <c:pt idx="99">
                  <c:v>436</c:v>
                </c:pt>
                <c:pt idx="100">
                  <c:v>443</c:v>
                </c:pt>
                <c:pt idx="101">
                  <c:v>448</c:v>
                </c:pt>
                <c:pt idx="102">
                  <c:v>452</c:v>
                </c:pt>
                <c:pt idx="103">
                  <c:v>453</c:v>
                </c:pt>
                <c:pt idx="104">
                  <c:v>455</c:v>
                </c:pt>
                <c:pt idx="105">
                  <c:v>456</c:v>
                </c:pt>
                <c:pt idx="106">
                  <c:v>467</c:v>
                </c:pt>
                <c:pt idx="107">
                  <c:v>470</c:v>
                </c:pt>
                <c:pt idx="108">
                  <c:v>472</c:v>
                </c:pt>
                <c:pt idx="109">
                  <c:v>472</c:v>
                </c:pt>
                <c:pt idx="110">
                  <c:v>470</c:v>
                </c:pt>
                <c:pt idx="111">
                  <c:v>466</c:v>
                </c:pt>
                <c:pt idx="112">
                  <c:v>457</c:v>
                </c:pt>
                <c:pt idx="113">
                  <c:v>452</c:v>
                </c:pt>
                <c:pt idx="114">
                  <c:v>446</c:v>
                </c:pt>
                <c:pt idx="115">
                  <c:v>445</c:v>
                </c:pt>
                <c:pt idx="116">
                  <c:v>443</c:v>
                </c:pt>
                <c:pt idx="117">
                  <c:v>443</c:v>
                </c:pt>
                <c:pt idx="118">
                  <c:v>446</c:v>
                </c:pt>
                <c:pt idx="119">
                  <c:v>449</c:v>
                </c:pt>
                <c:pt idx="120">
                  <c:v>446</c:v>
                </c:pt>
                <c:pt idx="121">
                  <c:v>443</c:v>
                </c:pt>
                <c:pt idx="122">
                  <c:v>436</c:v>
                </c:pt>
                <c:pt idx="123">
                  <c:v>433</c:v>
                </c:pt>
                <c:pt idx="124">
                  <c:v>437</c:v>
                </c:pt>
                <c:pt idx="125">
                  <c:v>440</c:v>
                </c:pt>
                <c:pt idx="126">
                  <c:v>441</c:v>
                </c:pt>
                <c:pt idx="127">
                  <c:v>441</c:v>
                </c:pt>
                <c:pt idx="128">
                  <c:v>443</c:v>
                </c:pt>
                <c:pt idx="129">
                  <c:v>442</c:v>
                </c:pt>
                <c:pt idx="130">
                  <c:v>442</c:v>
                </c:pt>
                <c:pt idx="131">
                  <c:v>442</c:v>
                </c:pt>
                <c:pt idx="132">
                  <c:v>442</c:v>
                </c:pt>
                <c:pt idx="133">
                  <c:v>441</c:v>
                </c:pt>
                <c:pt idx="134">
                  <c:v>436</c:v>
                </c:pt>
                <c:pt idx="135">
                  <c:v>433</c:v>
                </c:pt>
                <c:pt idx="136">
                  <c:v>431</c:v>
                </c:pt>
                <c:pt idx="137">
                  <c:v>429</c:v>
                </c:pt>
                <c:pt idx="138">
                  <c:v>425</c:v>
                </c:pt>
                <c:pt idx="139">
                  <c:v>420</c:v>
                </c:pt>
                <c:pt idx="140">
                  <c:v>419</c:v>
                </c:pt>
                <c:pt idx="141">
                  <c:v>419</c:v>
                </c:pt>
                <c:pt idx="142">
                  <c:v>419</c:v>
                </c:pt>
                <c:pt idx="143">
                  <c:v>419</c:v>
                </c:pt>
                <c:pt idx="144">
                  <c:v>418</c:v>
                </c:pt>
                <c:pt idx="145">
                  <c:v>418</c:v>
                </c:pt>
                <c:pt idx="146">
                  <c:v>419</c:v>
                </c:pt>
                <c:pt idx="147">
                  <c:v>419</c:v>
                </c:pt>
                <c:pt idx="148">
                  <c:v>419</c:v>
                </c:pt>
                <c:pt idx="149">
                  <c:v>419</c:v>
                </c:pt>
                <c:pt idx="150">
                  <c:v>417</c:v>
                </c:pt>
                <c:pt idx="151">
                  <c:v>417</c:v>
                </c:pt>
                <c:pt idx="152">
                  <c:v>415</c:v>
                </c:pt>
                <c:pt idx="153">
                  <c:v>416</c:v>
                </c:pt>
                <c:pt idx="154">
                  <c:v>416</c:v>
                </c:pt>
                <c:pt idx="155">
                  <c:v>416</c:v>
                </c:pt>
                <c:pt idx="156">
                  <c:v>416</c:v>
                </c:pt>
                <c:pt idx="157">
                  <c:v>416</c:v>
                </c:pt>
                <c:pt idx="158">
                  <c:v>417</c:v>
                </c:pt>
                <c:pt idx="159">
                  <c:v>418</c:v>
                </c:pt>
                <c:pt idx="160">
                  <c:v>419</c:v>
                </c:pt>
                <c:pt idx="161">
                  <c:v>418</c:v>
                </c:pt>
                <c:pt idx="162">
                  <c:v>418</c:v>
                </c:pt>
                <c:pt idx="163">
                  <c:v>418</c:v>
                </c:pt>
                <c:pt idx="164">
                  <c:v>419</c:v>
                </c:pt>
                <c:pt idx="165">
                  <c:v>419</c:v>
                </c:pt>
                <c:pt idx="166">
                  <c:v>420</c:v>
                </c:pt>
                <c:pt idx="167">
                  <c:v>419</c:v>
                </c:pt>
                <c:pt idx="168">
                  <c:v>419</c:v>
                </c:pt>
                <c:pt idx="169">
                  <c:v>418</c:v>
                </c:pt>
                <c:pt idx="170">
                  <c:v>418</c:v>
                </c:pt>
                <c:pt idx="171">
                  <c:v>414</c:v>
                </c:pt>
                <c:pt idx="172">
                  <c:v>414</c:v>
                </c:pt>
                <c:pt idx="173">
                  <c:v>414</c:v>
                </c:pt>
                <c:pt idx="174">
                  <c:v>414</c:v>
                </c:pt>
                <c:pt idx="175">
                  <c:v>414</c:v>
                </c:pt>
                <c:pt idx="176">
                  <c:v>413</c:v>
                </c:pt>
                <c:pt idx="177">
                  <c:v>413</c:v>
                </c:pt>
                <c:pt idx="178">
                  <c:v>412</c:v>
                </c:pt>
                <c:pt idx="179">
                  <c:v>412</c:v>
                </c:pt>
              </c:numCache>
            </c:numRef>
          </c:val>
          <c:smooth val="0"/>
        </c:ser>
        <c:dLbls>
          <c:showLegendKey val="0"/>
          <c:showVal val="0"/>
          <c:showCatName val="0"/>
          <c:showSerName val="0"/>
          <c:showPercent val="0"/>
          <c:showBubbleSize val="0"/>
        </c:dLbls>
        <c:smooth val="0"/>
        <c:axId val="483138800"/>
        <c:axId val="483139360"/>
      </c:lineChart>
      <c:catAx>
        <c:axId val="4831388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Time:3:57pm-4:27pm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39360"/>
        <c:crosses val="autoZero"/>
        <c:auto val="1"/>
        <c:lblAlgn val="ctr"/>
        <c:lblOffset val="100"/>
        <c:noMultiLvlLbl val="0"/>
      </c:catAx>
      <c:valAx>
        <c:axId val="483139360"/>
        <c:scaling>
          <c:orientation val="minMax"/>
          <c:max val="800"/>
          <c:min val="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38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PM2.5 </a:t>
            </a:r>
            <a:r>
              <a:rPr lang="en-US" sz="1100" b="1" i="0" u="none" strike="noStrike" baseline="0">
                <a:solidFill>
                  <a:schemeClr val="tx1"/>
                </a:solidFill>
                <a:effectLst/>
                <a:latin typeface="Times New Roman" panose="02020603050405020304" pitchFamily="18" charset="0"/>
                <a:cs typeface="Times New Roman" panose="02020603050405020304" pitchFamily="18" charset="0"/>
              </a:rPr>
              <a:t>at peak hour </a:t>
            </a:r>
            <a:r>
              <a:rPr lang="en-US" sz="1100" b="1">
                <a:solidFill>
                  <a:schemeClr val="tx1"/>
                </a:solidFill>
                <a:latin typeface="Times New Roman" panose="02020603050405020304" pitchFamily="18" charset="0"/>
                <a:cs typeface="Times New Roman" panose="02020603050405020304" pitchFamily="18" charset="0"/>
              </a:rPr>
              <a:t> Autobus Tera bus station</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Sheet1!$V$1</c:f>
              <c:strCache>
                <c:ptCount val="1"/>
                <c:pt idx="0">
                  <c:v>peak hour(4:48pm-5:18pm)</c:v>
                </c:pt>
              </c:strCache>
            </c:strRef>
          </c:tx>
          <c:spPr>
            <a:ln w="28575" cap="rnd">
              <a:solidFill>
                <a:schemeClr val="accent1"/>
              </a:solidFill>
              <a:round/>
            </a:ln>
            <a:effectLst/>
          </c:spPr>
          <c:marker>
            <c:symbol val="none"/>
          </c:marker>
          <c:cat>
            <c:numRef>
              <c:f>Sheet1!$U$2:$U$181</c:f>
              <c:numCache>
                <c:formatCode>h:mm:ss</c:formatCode>
                <c:ptCount val="180"/>
                <c:pt idx="0">
                  <c:v>0.70042824074074073</c:v>
                </c:pt>
                <c:pt idx="1">
                  <c:v>0.70054398148148145</c:v>
                </c:pt>
                <c:pt idx="2">
                  <c:v>0.70065972222222228</c:v>
                </c:pt>
                <c:pt idx="3">
                  <c:v>0.70077546296296289</c:v>
                </c:pt>
                <c:pt idx="4">
                  <c:v>0.70089120370370372</c:v>
                </c:pt>
                <c:pt idx="5">
                  <c:v>0.70100694444444445</c:v>
                </c:pt>
                <c:pt idx="6">
                  <c:v>0.70112268518518517</c:v>
                </c:pt>
                <c:pt idx="7">
                  <c:v>0.701238425925926</c:v>
                </c:pt>
                <c:pt idx="8">
                  <c:v>0.70135416666666661</c:v>
                </c:pt>
                <c:pt idx="9">
                  <c:v>0.70146990740740733</c:v>
                </c:pt>
                <c:pt idx="10">
                  <c:v>0.70158564814814817</c:v>
                </c:pt>
                <c:pt idx="11">
                  <c:v>0.70170138888888889</c:v>
                </c:pt>
                <c:pt idx="12">
                  <c:v>0.70181712962962972</c:v>
                </c:pt>
                <c:pt idx="13">
                  <c:v>0.70193287037037033</c:v>
                </c:pt>
                <c:pt idx="14">
                  <c:v>0.70204861111111105</c:v>
                </c:pt>
                <c:pt idx="15">
                  <c:v>0.70216435185185189</c:v>
                </c:pt>
                <c:pt idx="16">
                  <c:v>0.70228009259259261</c:v>
                </c:pt>
                <c:pt idx="17">
                  <c:v>0.70239583333333344</c:v>
                </c:pt>
                <c:pt idx="18">
                  <c:v>0.70251157407407405</c:v>
                </c:pt>
                <c:pt idx="19">
                  <c:v>0.70262731481481477</c:v>
                </c:pt>
                <c:pt idx="20">
                  <c:v>0.70274305555555561</c:v>
                </c:pt>
                <c:pt idx="21">
                  <c:v>0.70285879629629633</c:v>
                </c:pt>
                <c:pt idx="22">
                  <c:v>0.70297453703703694</c:v>
                </c:pt>
                <c:pt idx="23">
                  <c:v>0.70309027777777777</c:v>
                </c:pt>
                <c:pt idx="24">
                  <c:v>0.70320601851851849</c:v>
                </c:pt>
                <c:pt idx="25">
                  <c:v>0.70332175925925933</c:v>
                </c:pt>
                <c:pt idx="26">
                  <c:v>0.70343750000000005</c:v>
                </c:pt>
                <c:pt idx="27">
                  <c:v>0.70355324074074066</c:v>
                </c:pt>
                <c:pt idx="28">
                  <c:v>0.70366898148148149</c:v>
                </c:pt>
                <c:pt idx="29">
                  <c:v>0.70378472222222221</c:v>
                </c:pt>
                <c:pt idx="30">
                  <c:v>0.70390046296296294</c:v>
                </c:pt>
                <c:pt idx="31">
                  <c:v>0.70401620370370377</c:v>
                </c:pt>
                <c:pt idx="32">
                  <c:v>0.70413194444444438</c:v>
                </c:pt>
                <c:pt idx="33">
                  <c:v>0.70424768518518521</c:v>
                </c:pt>
                <c:pt idx="34">
                  <c:v>0.70436342592592593</c:v>
                </c:pt>
                <c:pt idx="35">
                  <c:v>0.70447916666666666</c:v>
                </c:pt>
                <c:pt idx="36">
                  <c:v>0.70459490740740749</c:v>
                </c:pt>
                <c:pt idx="37">
                  <c:v>0.7047106481481481</c:v>
                </c:pt>
                <c:pt idx="38">
                  <c:v>0.70482638888888882</c:v>
                </c:pt>
                <c:pt idx="39">
                  <c:v>0.70494212962962965</c:v>
                </c:pt>
                <c:pt idx="40">
                  <c:v>0.70505787037037038</c:v>
                </c:pt>
                <c:pt idx="41">
                  <c:v>0.70517361111111121</c:v>
                </c:pt>
                <c:pt idx="42">
                  <c:v>0.70528935185185182</c:v>
                </c:pt>
                <c:pt idx="43">
                  <c:v>0.70540509259259254</c:v>
                </c:pt>
                <c:pt idx="44">
                  <c:v>0.70552083333333337</c:v>
                </c:pt>
                <c:pt idx="45">
                  <c:v>0.7056365740740741</c:v>
                </c:pt>
                <c:pt idx="46">
                  <c:v>0.70575231481481471</c:v>
                </c:pt>
                <c:pt idx="47">
                  <c:v>0.70586805555555554</c:v>
                </c:pt>
                <c:pt idx="48">
                  <c:v>0.70598379629629626</c:v>
                </c:pt>
                <c:pt idx="49">
                  <c:v>0.70609953703703709</c:v>
                </c:pt>
                <c:pt idx="50">
                  <c:v>0.70621527777777782</c:v>
                </c:pt>
                <c:pt idx="51">
                  <c:v>0.70633101851851843</c:v>
                </c:pt>
                <c:pt idx="52">
                  <c:v>0.70644675925925926</c:v>
                </c:pt>
                <c:pt idx="53">
                  <c:v>0.70656249999999998</c:v>
                </c:pt>
                <c:pt idx="54">
                  <c:v>0.7066782407407407</c:v>
                </c:pt>
                <c:pt idx="55">
                  <c:v>0.70679398148148154</c:v>
                </c:pt>
                <c:pt idx="56">
                  <c:v>0.70690972222222215</c:v>
                </c:pt>
                <c:pt idx="57">
                  <c:v>0.70702546296296298</c:v>
                </c:pt>
                <c:pt idx="58">
                  <c:v>0.7071412037037037</c:v>
                </c:pt>
                <c:pt idx="59">
                  <c:v>0.70725694444444442</c:v>
                </c:pt>
                <c:pt idx="60">
                  <c:v>0.70737268518518526</c:v>
                </c:pt>
                <c:pt idx="61">
                  <c:v>0.70748842592592587</c:v>
                </c:pt>
                <c:pt idx="62">
                  <c:v>0.7076041666666667</c:v>
                </c:pt>
                <c:pt idx="63">
                  <c:v>0.70771990740740742</c:v>
                </c:pt>
                <c:pt idx="64">
                  <c:v>0.70783564814814814</c:v>
                </c:pt>
                <c:pt idx="65">
                  <c:v>0.70795138888888898</c:v>
                </c:pt>
                <c:pt idx="66">
                  <c:v>0.70806712962962959</c:v>
                </c:pt>
                <c:pt idx="67">
                  <c:v>0.70818287037037031</c:v>
                </c:pt>
                <c:pt idx="68">
                  <c:v>0.70829861111111114</c:v>
                </c:pt>
                <c:pt idx="69">
                  <c:v>0.70841435185185186</c:v>
                </c:pt>
                <c:pt idx="70">
                  <c:v>0.7085300925925927</c:v>
                </c:pt>
                <c:pt idx="71">
                  <c:v>0.70864583333333331</c:v>
                </c:pt>
                <c:pt idx="72">
                  <c:v>0.70876157407407403</c:v>
                </c:pt>
                <c:pt idx="73">
                  <c:v>0.70887731481481486</c:v>
                </c:pt>
                <c:pt idx="74">
                  <c:v>0.70899305555555558</c:v>
                </c:pt>
                <c:pt idx="75">
                  <c:v>0.7091087962962962</c:v>
                </c:pt>
                <c:pt idx="76">
                  <c:v>0.70922453703703703</c:v>
                </c:pt>
                <c:pt idx="77">
                  <c:v>0.70934027777777775</c:v>
                </c:pt>
                <c:pt idx="78">
                  <c:v>0.70945601851851858</c:v>
                </c:pt>
                <c:pt idx="79">
                  <c:v>0.7095717592592593</c:v>
                </c:pt>
                <c:pt idx="80">
                  <c:v>0.70968749999999992</c:v>
                </c:pt>
                <c:pt idx="81">
                  <c:v>0.70980324074074075</c:v>
                </c:pt>
                <c:pt idx="82">
                  <c:v>0.70991898148148147</c:v>
                </c:pt>
                <c:pt idx="83">
                  <c:v>0.71003472222222219</c:v>
                </c:pt>
                <c:pt idx="84">
                  <c:v>0.71015046296296302</c:v>
                </c:pt>
                <c:pt idx="85">
                  <c:v>0.71026620370370364</c:v>
                </c:pt>
                <c:pt idx="86">
                  <c:v>0.71038194444444447</c:v>
                </c:pt>
                <c:pt idx="87">
                  <c:v>0.71049768518518519</c:v>
                </c:pt>
                <c:pt idx="88">
                  <c:v>0.71061342592592591</c:v>
                </c:pt>
                <c:pt idx="89">
                  <c:v>0.71072916666666675</c:v>
                </c:pt>
                <c:pt idx="90">
                  <c:v>0.71084490740740736</c:v>
                </c:pt>
                <c:pt idx="91">
                  <c:v>0.71096064814814808</c:v>
                </c:pt>
                <c:pt idx="92">
                  <c:v>0.71107638888888891</c:v>
                </c:pt>
                <c:pt idx="93">
                  <c:v>0.71119212962962963</c:v>
                </c:pt>
                <c:pt idx="94">
                  <c:v>0.71130787037037047</c:v>
                </c:pt>
                <c:pt idx="95">
                  <c:v>0.71142361111111108</c:v>
                </c:pt>
                <c:pt idx="96">
                  <c:v>0.7115393518518518</c:v>
                </c:pt>
                <c:pt idx="97">
                  <c:v>0.71165509259259263</c:v>
                </c:pt>
                <c:pt idx="98">
                  <c:v>0.71177083333333335</c:v>
                </c:pt>
                <c:pt idx="99">
                  <c:v>0.71188657407407396</c:v>
                </c:pt>
                <c:pt idx="100">
                  <c:v>0.7120023148148148</c:v>
                </c:pt>
                <c:pt idx="101">
                  <c:v>0.71211805555555552</c:v>
                </c:pt>
                <c:pt idx="102">
                  <c:v>0.71223379629629635</c:v>
                </c:pt>
                <c:pt idx="103">
                  <c:v>0.71234953703703707</c:v>
                </c:pt>
                <c:pt idx="104">
                  <c:v>0.71246527777777768</c:v>
                </c:pt>
                <c:pt idx="105">
                  <c:v>0.71258101851851852</c:v>
                </c:pt>
                <c:pt idx="106">
                  <c:v>0.71269675925925924</c:v>
                </c:pt>
                <c:pt idx="107">
                  <c:v>0.71281250000000007</c:v>
                </c:pt>
                <c:pt idx="108">
                  <c:v>0.71292824074074079</c:v>
                </c:pt>
                <c:pt idx="109">
                  <c:v>0.7130439814814814</c:v>
                </c:pt>
                <c:pt idx="110">
                  <c:v>0.71315972222222224</c:v>
                </c:pt>
                <c:pt idx="111">
                  <c:v>0.71327546296296296</c:v>
                </c:pt>
                <c:pt idx="112">
                  <c:v>0.71339120370370368</c:v>
                </c:pt>
                <c:pt idx="113">
                  <c:v>0.71350694444444451</c:v>
                </c:pt>
                <c:pt idx="114">
                  <c:v>0.71362268518518512</c:v>
                </c:pt>
                <c:pt idx="115">
                  <c:v>0.71373842592592596</c:v>
                </c:pt>
                <c:pt idx="116">
                  <c:v>0.71385416666666668</c:v>
                </c:pt>
                <c:pt idx="117">
                  <c:v>0.7139699074074074</c:v>
                </c:pt>
                <c:pt idx="118">
                  <c:v>0.71408564814814823</c:v>
                </c:pt>
                <c:pt idx="119">
                  <c:v>0.71420138888888884</c:v>
                </c:pt>
                <c:pt idx="120">
                  <c:v>0.71431712962962957</c:v>
                </c:pt>
                <c:pt idx="121">
                  <c:v>0.7144328703703704</c:v>
                </c:pt>
                <c:pt idx="122">
                  <c:v>0.71454861111111112</c:v>
                </c:pt>
                <c:pt idx="123">
                  <c:v>0.71466435185185195</c:v>
                </c:pt>
                <c:pt idx="124">
                  <c:v>0.71478009259259256</c:v>
                </c:pt>
                <c:pt idx="125">
                  <c:v>0.71489583333333329</c:v>
                </c:pt>
                <c:pt idx="126">
                  <c:v>0.71501157407407412</c:v>
                </c:pt>
                <c:pt idx="127">
                  <c:v>0.71512731481481484</c:v>
                </c:pt>
                <c:pt idx="128">
                  <c:v>0.71524305555555545</c:v>
                </c:pt>
                <c:pt idx="129">
                  <c:v>0.71535879629629628</c:v>
                </c:pt>
                <c:pt idx="130">
                  <c:v>0.71547453703703701</c:v>
                </c:pt>
                <c:pt idx="131">
                  <c:v>0.71559027777777784</c:v>
                </c:pt>
                <c:pt idx="132">
                  <c:v>0.71570601851851856</c:v>
                </c:pt>
                <c:pt idx="133">
                  <c:v>0.71582175925925917</c:v>
                </c:pt>
                <c:pt idx="134">
                  <c:v>0.7159375</c:v>
                </c:pt>
                <c:pt idx="135">
                  <c:v>0.71605324074074073</c:v>
                </c:pt>
                <c:pt idx="136">
                  <c:v>0.71616898148148145</c:v>
                </c:pt>
                <c:pt idx="137">
                  <c:v>0.71628472222222228</c:v>
                </c:pt>
                <c:pt idx="138">
                  <c:v>0.71640046296296289</c:v>
                </c:pt>
                <c:pt idx="139">
                  <c:v>0.71651620370370372</c:v>
                </c:pt>
                <c:pt idx="140">
                  <c:v>0.71663194444444445</c:v>
                </c:pt>
                <c:pt idx="141">
                  <c:v>0.71674768518518517</c:v>
                </c:pt>
                <c:pt idx="142">
                  <c:v>0.716863425925926</c:v>
                </c:pt>
                <c:pt idx="143">
                  <c:v>0.71697916666666661</c:v>
                </c:pt>
                <c:pt idx="144">
                  <c:v>0.71709490740740733</c:v>
                </c:pt>
                <c:pt idx="145">
                  <c:v>0.71721064814814817</c:v>
                </c:pt>
                <c:pt idx="146">
                  <c:v>0.71732638888888889</c:v>
                </c:pt>
                <c:pt idx="147">
                  <c:v>0.71744212962962972</c:v>
                </c:pt>
                <c:pt idx="148">
                  <c:v>0.71755787037037033</c:v>
                </c:pt>
                <c:pt idx="149">
                  <c:v>0.71767361111111105</c:v>
                </c:pt>
                <c:pt idx="150">
                  <c:v>0.71778935185185189</c:v>
                </c:pt>
                <c:pt idx="151">
                  <c:v>0.71790509259259261</c:v>
                </c:pt>
                <c:pt idx="152">
                  <c:v>0.71802083333333344</c:v>
                </c:pt>
                <c:pt idx="153">
                  <c:v>0.71813657407407405</c:v>
                </c:pt>
                <c:pt idx="154">
                  <c:v>0.71825231481481477</c:v>
                </c:pt>
                <c:pt idx="155">
                  <c:v>0.71836805555555561</c:v>
                </c:pt>
                <c:pt idx="156">
                  <c:v>0.71848379629629633</c:v>
                </c:pt>
                <c:pt idx="157">
                  <c:v>0.71859953703703694</c:v>
                </c:pt>
                <c:pt idx="158">
                  <c:v>0.71871527777777777</c:v>
                </c:pt>
                <c:pt idx="159">
                  <c:v>0.71883101851851849</c:v>
                </c:pt>
                <c:pt idx="160">
                  <c:v>0.71894675925925933</c:v>
                </c:pt>
                <c:pt idx="161">
                  <c:v>0.71906250000000005</c:v>
                </c:pt>
                <c:pt idx="162">
                  <c:v>0.71917824074074066</c:v>
                </c:pt>
                <c:pt idx="163">
                  <c:v>0.71929398148148149</c:v>
                </c:pt>
                <c:pt idx="164">
                  <c:v>0.71940972222222221</c:v>
                </c:pt>
                <c:pt idx="165">
                  <c:v>0.71952546296296294</c:v>
                </c:pt>
                <c:pt idx="166">
                  <c:v>0.71964120370370377</c:v>
                </c:pt>
                <c:pt idx="167">
                  <c:v>0.71975694444444438</c:v>
                </c:pt>
                <c:pt idx="168">
                  <c:v>0.71987268518518521</c:v>
                </c:pt>
                <c:pt idx="169">
                  <c:v>0.71998842592592593</c:v>
                </c:pt>
                <c:pt idx="170">
                  <c:v>0.72010416666666666</c:v>
                </c:pt>
                <c:pt idx="171">
                  <c:v>0.72021990740740749</c:v>
                </c:pt>
                <c:pt idx="172">
                  <c:v>0.7203356481481481</c:v>
                </c:pt>
                <c:pt idx="173">
                  <c:v>0.72045138888888882</c:v>
                </c:pt>
                <c:pt idx="174">
                  <c:v>0.72056712962962965</c:v>
                </c:pt>
                <c:pt idx="175">
                  <c:v>0.72068287037037038</c:v>
                </c:pt>
                <c:pt idx="176">
                  <c:v>0.72079861111111121</c:v>
                </c:pt>
                <c:pt idx="177">
                  <c:v>0.72091435185185182</c:v>
                </c:pt>
                <c:pt idx="178">
                  <c:v>0.72103009259259254</c:v>
                </c:pt>
                <c:pt idx="179">
                  <c:v>0.72114583333333337</c:v>
                </c:pt>
              </c:numCache>
            </c:numRef>
          </c:cat>
          <c:val>
            <c:numRef>
              <c:f>Sheet1!$V$2:$V$181</c:f>
              <c:numCache>
                <c:formatCode>General</c:formatCode>
                <c:ptCount val="180"/>
                <c:pt idx="0">
                  <c:v>31</c:v>
                </c:pt>
                <c:pt idx="1">
                  <c:v>44</c:v>
                </c:pt>
                <c:pt idx="2">
                  <c:v>39</c:v>
                </c:pt>
                <c:pt idx="3">
                  <c:v>40</c:v>
                </c:pt>
                <c:pt idx="4">
                  <c:v>39</c:v>
                </c:pt>
                <c:pt idx="5">
                  <c:v>45</c:v>
                </c:pt>
                <c:pt idx="6">
                  <c:v>50</c:v>
                </c:pt>
                <c:pt idx="7">
                  <c:v>51</c:v>
                </c:pt>
                <c:pt idx="8">
                  <c:v>49</c:v>
                </c:pt>
                <c:pt idx="9">
                  <c:v>46</c:v>
                </c:pt>
                <c:pt idx="10">
                  <c:v>65.8</c:v>
                </c:pt>
                <c:pt idx="11">
                  <c:v>26</c:v>
                </c:pt>
                <c:pt idx="12">
                  <c:v>29</c:v>
                </c:pt>
                <c:pt idx="13">
                  <c:v>35</c:v>
                </c:pt>
                <c:pt idx="14">
                  <c:v>41</c:v>
                </c:pt>
                <c:pt idx="15">
                  <c:v>45</c:v>
                </c:pt>
                <c:pt idx="16">
                  <c:v>50</c:v>
                </c:pt>
                <c:pt idx="17">
                  <c:v>50</c:v>
                </c:pt>
                <c:pt idx="18">
                  <c:v>48</c:v>
                </c:pt>
                <c:pt idx="19">
                  <c:v>41</c:v>
                </c:pt>
                <c:pt idx="20">
                  <c:v>35</c:v>
                </c:pt>
                <c:pt idx="21">
                  <c:v>33</c:v>
                </c:pt>
                <c:pt idx="22">
                  <c:v>37</c:v>
                </c:pt>
                <c:pt idx="23">
                  <c:v>45</c:v>
                </c:pt>
                <c:pt idx="24">
                  <c:v>20</c:v>
                </c:pt>
                <c:pt idx="25">
                  <c:v>24</c:v>
                </c:pt>
                <c:pt idx="26">
                  <c:v>34</c:v>
                </c:pt>
                <c:pt idx="27">
                  <c:v>47</c:v>
                </c:pt>
                <c:pt idx="28">
                  <c:v>61.3</c:v>
                </c:pt>
                <c:pt idx="29">
                  <c:v>72.900000000000006</c:v>
                </c:pt>
                <c:pt idx="30">
                  <c:v>83.7</c:v>
                </c:pt>
                <c:pt idx="31">
                  <c:v>108.8</c:v>
                </c:pt>
                <c:pt idx="32">
                  <c:v>97.1</c:v>
                </c:pt>
                <c:pt idx="33">
                  <c:v>47</c:v>
                </c:pt>
                <c:pt idx="34">
                  <c:v>45</c:v>
                </c:pt>
                <c:pt idx="35">
                  <c:v>40</c:v>
                </c:pt>
                <c:pt idx="36">
                  <c:v>36</c:v>
                </c:pt>
                <c:pt idx="37">
                  <c:v>51</c:v>
                </c:pt>
                <c:pt idx="38">
                  <c:v>40</c:v>
                </c:pt>
                <c:pt idx="39">
                  <c:v>57.7</c:v>
                </c:pt>
                <c:pt idx="40">
                  <c:v>62.2</c:v>
                </c:pt>
                <c:pt idx="41">
                  <c:v>58.6</c:v>
                </c:pt>
                <c:pt idx="42">
                  <c:v>41</c:v>
                </c:pt>
                <c:pt idx="43">
                  <c:v>43</c:v>
                </c:pt>
                <c:pt idx="44">
                  <c:v>87.3</c:v>
                </c:pt>
                <c:pt idx="45">
                  <c:v>52</c:v>
                </c:pt>
                <c:pt idx="46">
                  <c:v>51</c:v>
                </c:pt>
                <c:pt idx="47">
                  <c:v>45</c:v>
                </c:pt>
                <c:pt idx="48">
                  <c:v>43</c:v>
                </c:pt>
                <c:pt idx="49">
                  <c:v>42</c:v>
                </c:pt>
                <c:pt idx="50">
                  <c:v>47</c:v>
                </c:pt>
                <c:pt idx="51">
                  <c:v>53</c:v>
                </c:pt>
                <c:pt idx="52">
                  <c:v>58.6</c:v>
                </c:pt>
                <c:pt idx="53">
                  <c:v>58.6</c:v>
                </c:pt>
                <c:pt idx="54">
                  <c:v>55</c:v>
                </c:pt>
                <c:pt idx="55">
                  <c:v>52</c:v>
                </c:pt>
                <c:pt idx="56">
                  <c:v>50</c:v>
                </c:pt>
                <c:pt idx="57">
                  <c:v>93.6</c:v>
                </c:pt>
                <c:pt idx="58">
                  <c:v>92.7</c:v>
                </c:pt>
                <c:pt idx="59">
                  <c:v>83.7</c:v>
                </c:pt>
                <c:pt idx="60">
                  <c:v>94.4</c:v>
                </c:pt>
                <c:pt idx="61">
                  <c:v>46</c:v>
                </c:pt>
                <c:pt idx="62">
                  <c:v>44</c:v>
                </c:pt>
                <c:pt idx="63">
                  <c:v>98.9</c:v>
                </c:pt>
                <c:pt idx="64">
                  <c:v>96.2</c:v>
                </c:pt>
                <c:pt idx="65">
                  <c:v>91.8</c:v>
                </c:pt>
                <c:pt idx="66">
                  <c:v>93.6</c:v>
                </c:pt>
                <c:pt idx="67">
                  <c:v>90.9</c:v>
                </c:pt>
                <c:pt idx="68">
                  <c:v>93.6</c:v>
                </c:pt>
                <c:pt idx="69">
                  <c:v>48</c:v>
                </c:pt>
                <c:pt idx="70">
                  <c:v>40</c:v>
                </c:pt>
                <c:pt idx="71">
                  <c:v>93.6</c:v>
                </c:pt>
                <c:pt idx="72">
                  <c:v>94.4</c:v>
                </c:pt>
                <c:pt idx="73">
                  <c:v>40</c:v>
                </c:pt>
                <c:pt idx="74">
                  <c:v>45</c:v>
                </c:pt>
                <c:pt idx="75">
                  <c:v>52</c:v>
                </c:pt>
                <c:pt idx="76">
                  <c:v>58.6</c:v>
                </c:pt>
                <c:pt idx="77">
                  <c:v>70.2</c:v>
                </c:pt>
                <c:pt idx="78">
                  <c:v>74.7</c:v>
                </c:pt>
                <c:pt idx="79">
                  <c:v>76.5</c:v>
                </c:pt>
                <c:pt idx="80">
                  <c:v>71.099999999999994</c:v>
                </c:pt>
                <c:pt idx="81">
                  <c:v>68.400000000000006</c:v>
                </c:pt>
                <c:pt idx="82">
                  <c:v>46</c:v>
                </c:pt>
                <c:pt idx="83">
                  <c:v>114.2</c:v>
                </c:pt>
                <c:pt idx="84">
                  <c:v>49</c:v>
                </c:pt>
                <c:pt idx="85">
                  <c:v>53</c:v>
                </c:pt>
                <c:pt idx="86">
                  <c:v>53</c:v>
                </c:pt>
                <c:pt idx="87">
                  <c:v>48</c:v>
                </c:pt>
                <c:pt idx="88">
                  <c:v>46</c:v>
                </c:pt>
                <c:pt idx="89">
                  <c:v>46</c:v>
                </c:pt>
                <c:pt idx="90">
                  <c:v>71.099999999999994</c:v>
                </c:pt>
                <c:pt idx="91">
                  <c:v>70.2</c:v>
                </c:pt>
                <c:pt idx="92">
                  <c:v>39</c:v>
                </c:pt>
                <c:pt idx="93">
                  <c:v>73.8</c:v>
                </c:pt>
                <c:pt idx="94">
                  <c:v>67.599999999999994</c:v>
                </c:pt>
                <c:pt idx="95">
                  <c:v>64.900000000000006</c:v>
                </c:pt>
                <c:pt idx="96">
                  <c:v>60.4</c:v>
                </c:pt>
                <c:pt idx="97">
                  <c:v>59.5</c:v>
                </c:pt>
                <c:pt idx="98">
                  <c:v>51</c:v>
                </c:pt>
                <c:pt idx="99">
                  <c:v>45</c:v>
                </c:pt>
                <c:pt idx="100">
                  <c:v>183.2</c:v>
                </c:pt>
                <c:pt idx="101">
                  <c:v>184.1</c:v>
                </c:pt>
                <c:pt idx="102">
                  <c:v>177.8</c:v>
                </c:pt>
                <c:pt idx="103">
                  <c:v>81</c:v>
                </c:pt>
                <c:pt idx="104">
                  <c:v>183.2</c:v>
                </c:pt>
                <c:pt idx="105">
                  <c:v>166.2</c:v>
                </c:pt>
                <c:pt idx="106">
                  <c:v>142.9</c:v>
                </c:pt>
                <c:pt idx="107">
                  <c:v>121.3</c:v>
                </c:pt>
                <c:pt idx="108">
                  <c:v>114.2</c:v>
                </c:pt>
                <c:pt idx="109">
                  <c:v>108.8</c:v>
                </c:pt>
                <c:pt idx="110">
                  <c:v>96.2</c:v>
                </c:pt>
                <c:pt idx="111">
                  <c:v>124.9</c:v>
                </c:pt>
                <c:pt idx="112">
                  <c:v>352.7</c:v>
                </c:pt>
                <c:pt idx="113">
                  <c:v>108.8</c:v>
                </c:pt>
                <c:pt idx="114">
                  <c:v>97.1</c:v>
                </c:pt>
                <c:pt idx="115">
                  <c:v>55.9</c:v>
                </c:pt>
                <c:pt idx="116">
                  <c:v>49</c:v>
                </c:pt>
                <c:pt idx="117">
                  <c:v>306</c:v>
                </c:pt>
                <c:pt idx="118">
                  <c:v>185.9</c:v>
                </c:pt>
                <c:pt idx="119">
                  <c:v>81.900000000000006</c:v>
                </c:pt>
                <c:pt idx="120">
                  <c:v>81.900000000000006</c:v>
                </c:pt>
                <c:pt idx="121">
                  <c:v>76.5</c:v>
                </c:pt>
                <c:pt idx="122">
                  <c:v>70.2</c:v>
                </c:pt>
                <c:pt idx="123">
                  <c:v>61.3</c:v>
                </c:pt>
                <c:pt idx="124">
                  <c:v>51</c:v>
                </c:pt>
                <c:pt idx="125">
                  <c:v>55.9</c:v>
                </c:pt>
                <c:pt idx="126">
                  <c:v>63.1</c:v>
                </c:pt>
                <c:pt idx="127">
                  <c:v>83.7</c:v>
                </c:pt>
                <c:pt idx="128">
                  <c:v>92.7</c:v>
                </c:pt>
                <c:pt idx="129">
                  <c:v>89.1</c:v>
                </c:pt>
                <c:pt idx="130">
                  <c:v>77.400000000000006</c:v>
                </c:pt>
                <c:pt idx="131">
                  <c:v>59.5</c:v>
                </c:pt>
                <c:pt idx="132">
                  <c:v>67.599999999999994</c:v>
                </c:pt>
                <c:pt idx="133">
                  <c:v>70.2</c:v>
                </c:pt>
                <c:pt idx="134">
                  <c:v>85.5</c:v>
                </c:pt>
                <c:pt idx="135">
                  <c:v>86.4</c:v>
                </c:pt>
                <c:pt idx="136">
                  <c:v>94.4</c:v>
                </c:pt>
                <c:pt idx="137">
                  <c:v>88.2</c:v>
                </c:pt>
                <c:pt idx="138">
                  <c:v>80.099999999999994</c:v>
                </c:pt>
                <c:pt idx="139">
                  <c:v>71.099999999999994</c:v>
                </c:pt>
                <c:pt idx="140">
                  <c:v>59.5</c:v>
                </c:pt>
                <c:pt idx="141">
                  <c:v>57.7</c:v>
                </c:pt>
                <c:pt idx="142">
                  <c:v>51</c:v>
                </c:pt>
                <c:pt idx="143">
                  <c:v>51</c:v>
                </c:pt>
                <c:pt idx="144">
                  <c:v>54</c:v>
                </c:pt>
                <c:pt idx="145">
                  <c:v>90</c:v>
                </c:pt>
                <c:pt idx="146">
                  <c:v>80.099999999999994</c:v>
                </c:pt>
                <c:pt idx="147">
                  <c:v>73.8</c:v>
                </c:pt>
                <c:pt idx="148">
                  <c:v>97.1</c:v>
                </c:pt>
                <c:pt idx="149">
                  <c:v>89.1</c:v>
                </c:pt>
                <c:pt idx="150">
                  <c:v>73.8</c:v>
                </c:pt>
                <c:pt idx="151">
                  <c:v>60.4</c:v>
                </c:pt>
                <c:pt idx="152">
                  <c:v>50</c:v>
                </c:pt>
                <c:pt idx="153">
                  <c:v>51</c:v>
                </c:pt>
                <c:pt idx="154">
                  <c:v>70.2</c:v>
                </c:pt>
                <c:pt idx="155">
                  <c:v>107.9</c:v>
                </c:pt>
                <c:pt idx="156">
                  <c:v>95.3</c:v>
                </c:pt>
                <c:pt idx="157">
                  <c:v>73.8</c:v>
                </c:pt>
                <c:pt idx="158">
                  <c:v>58.6</c:v>
                </c:pt>
                <c:pt idx="159">
                  <c:v>57.7</c:v>
                </c:pt>
                <c:pt idx="160">
                  <c:v>72.900000000000006</c:v>
                </c:pt>
                <c:pt idx="161">
                  <c:v>94.4</c:v>
                </c:pt>
                <c:pt idx="162">
                  <c:v>94.4</c:v>
                </c:pt>
                <c:pt idx="163">
                  <c:v>86.4</c:v>
                </c:pt>
                <c:pt idx="164">
                  <c:v>85.5</c:v>
                </c:pt>
                <c:pt idx="165">
                  <c:v>80.099999999999994</c:v>
                </c:pt>
                <c:pt idx="166">
                  <c:v>66.7</c:v>
                </c:pt>
                <c:pt idx="167">
                  <c:v>50</c:v>
                </c:pt>
                <c:pt idx="168">
                  <c:v>51</c:v>
                </c:pt>
                <c:pt idx="169">
                  <c:v>61.3</c:v>
                </c:pt>
                <c:pt idx="170">
                  <c:v>55</c:v>
                </c:pt>
                <c:pt idx="171">
                  <c:v>50</c:v>
                </c:pt>
                <c:pt idx="172">
                  <c:v>44</c:v>
                </c:pt>
                <c:pt idx="173">
                  <c:v>48</c:v>
                </c:pt>
                <c:pt idx="174">
                  <c:v>54</c:v>
                </c:pt>
                <c:pt idx="175">
                  <c:v>64</c:v>
                </c:pt>
                <c:pt idx="176">
                  <c:v>82.8</c:v>
                </c:pt>
                <c:pt idx="177">
                  <c:v>81.900000000000006</c:v>
                </c:pt>
                <c:pt idx="178">
                  <c:v>75.599999999999994</c:v>
                </c:pt>
                <c:pt idx="179">
                  <c:v>56.8</c:v>
                </c:pt>
              </c:numCache>
            </c:numRef>
          </c:val>
          <c:smooth val="0"/>
        </c:ser>
        <c:dLbls>
          <c:showLegendKey val="0"/>
          <c:showVal val="0"/>
          <c:showCatName val="0"/>
          <c:showSerName val="0"/>
          <c:showPercent val="0"/>
          <c:showBubbleSize val="0"/>
        </c:dLbls>
        <c:smooth val="0"/>
        <c:axId val="483141600"/>
        <c:axId val="483142160"/>
      </c:lineChart>
      <c:catAx>
        <c:axId val="4831416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a:solidFill>
                      <a:schemeClr val="tx1"/>
                    </a:solidFill>
                    <a:latin typeface="Times New Roman" panose="02020603050405020304" pitchFamily="18" charset="0"/>
                    <a:cs typeface="Times New Roman" panose="02020603050405020304" pitchFamily="18" charset="0"/>
                  </a:rPr>
                  <a:t>Time</a:t>
                </a:r>
                <a:r>
                  <a:rPr lang="en-US" sz="1000" baseline="0">
                    <a:solidFill>
                      <a:schemeClr val="tx1"/>
                    </a:solidFill>
                    <a:latin typeface="Times New Roman" panose="02020603050405020304" pitchFamily="18" charset="0"/>
                    <a:cs typeface="Times New Roman" panose="02020603050405020304" pitchFamily="18" charset="0"/>
                  </a:rPr>
                  <a:t> 4:48pm-5:18pm (March 25, 2019)</a:t>
                </a:r>
                <a:endParaRPr lang="en-US" sz="100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42160"/>
        <c:crosses val="autoZero"/>
        <c:auto val="1"/>
        <c:lblAlgn val="ctr"/>
        <c:lblOffset val="100"/>
        <c:noMultiLvlLbl val="0"/>
      </c:catAx>
      <c:valAx>
        <c:axId val="4831421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sz="1000">
                    <a:solidFill>
                      <a:schemeClr val="tx1"/>
                    </a:solidFill>
                    <a:latin typeface="Times New Roman" panose="02020603050405020304" pitchFamily="18" charset="0"/>
                    <a:ea typeface="Tahoma" panose="020B0604030504040204" pitchFamily="34" charset="0"/>
                    <a:cs typeface="Times New Roman" panose="02020603050405020304" pitchFamily="18" charset="0"/>
                  </a:rPr>
                  <a:t>PM2.5 value</a:t>
                </a:r>
                <a:r>
                  <a:rPr lang="en-US" sz="10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rPr>
                  <a:t> in </a:t>
                </a:r>
                <a:r>
                  <a:rPr lang="en-US" sz="1000" b="0" i="0" u="none" strike="noStrike" baseline="0">
                    <a:effectLst/>
                  </a:rPr>
                  <a:t>μ</a:t>
                </a:r>
                <a:r>
                  <a:rPr lang="en-US" sz="10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rPr>
                  <a:t>g/m3</a:t>
                </a:r>
                <a:endParaRPr lang="en-US" sz="1000">
                  <a:solidFill>
                    <a:schemeClr val="tx1"/>
                  </a:solidFill>
                  <a:latin typeface="Times New Roman" panose="02020603050405020304" pitchFamily="18" charset="0"/>
                  <a:ea typeface="Tahoma" panose="020B0604030504040204" pitchFamily="34"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41600"/>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Average</a:t>
            </a:r>
            <a:r>
              <a:rPr lang="en-US" sz="1100" b="1" baseline="0">
                <a:solidFill>
                  <a:schemeClr val="tx1"/>
                </a:solidFill>
                <a:latin typeface="Times New Roman" panose="02020603050405020304" pitchFamily="18" charset="0"/>
                <a:cs typeface="Times New Roman" panose="02020603050405020304" pitchFamily="18" charset="0"/>
              </a:rPr>
              <a:t> </a:t>
            </a:r>
            <a:r>
              <a:rPr lang="en-US" sz="1100" b="1">
                <a:solidFill>
                  <a:schemeClr val="tx1"/>
                </a:solidFill>
                <a:latin typeface="Times New Roman" panose="02020603050405020304" pitchFamily="18" charset="0"/>
                <a:cs typeface="Times New Roman" panose="02020603050405020304" pitchFamily="18" charset="0"/>
              </a:rPr>
              <a:t>PM10 off</a:t>
            </a:r>
            <a:r>
              <a:rPr lang="en-US" sz="1100" b="1" baseline="0">
                <a:solidFill>
                  <a:schemeClr val="tx1"/>
                </a:solidFill>
                <a:latin typeface="Times New Roman" panose="02020603050405020304" pitchFamily="18" charset="0"/>
                <a:cs typeface="Times New Roman" panose="02020603050405020304" pitchFamily="18" charset="0"/>
              </a:rPr>
              <a:t> peak hours</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Sheet1!$J$2</c:f>
              <c:strCache>
                <c:ptCount val="1"/>
                <c:pt idx="0">
                  <c:v>bus</c:v>
                </c:pt>
              </c:strCache>
            </c:strRef>
          </c:tx>
          <c:spPr>
            <a:solidFill>
              <a:srgbClr val="FF0000"/>
            </a:solidFill>
            <a:ln>
              <a:noFill/>
            </a:ln>
            <a:effectLst/>
          </c:spPr>
          <c:invertIfNegative val="0"/>
          <c:cat>
            <c:strRef>
              <c:f>Sheet1!$I$3:$I$8</c:f>
              <c:strCache>
                <c:ptCount val="6"/>
                <c:pt idx="0">
                  <c:v>Kality </c:v>
                </c:pt>
                <c:pt idx="1">
                  <c:v>Saris</c:v>
                </c:pt>
                <c:pt idx="2">
                  <c:v>Stadium</c:v>
                </c:pt>
                <c:pt idx="3">
                  <c:v>Mexico</c:v>
                </c:pt>
                <c:pt idx="4">
                  <c:v>Autobus Tera</c:v>
                </c:pt>
                <c:pt idx="5">
                  <c:v>Minilik II square</c:v>
                </c:pt>
              </c:strCache>
            </c:strRef>
          </c:cat>
          <c:val>
            <c:numRef>
              <c:f>Sheet1!$J$3:$J$8</c:f>
              <c:numCache>
                <c:formatCode>General</c:formatCode>
                <c:ptCount val="6"/>
                <c:pt idx="0">
                  <c:v>163.16</c:v>
                </c:pt>
                <c:pt idx="1">
                  <c:v>173.75</c:v>
                </c:pt>
                <c:pt idx="2">
                  <c:v>149.28</c:v>
                </c:pt>
                <c:pt idx="3">
                  <c:v>90.77</c:v>
                </c:pt>
                <c:pt idx="4">
                  <c:v>132.22999999999999</c:v>
                </c:pt>
                <c:pt idx="5">
                  <c:v>133.09</c:v>
                </c:pt>
              </c:numCache>
            </c:numRef>
          </c:val>
        </c:ser>
        <c:ser>
          <c:idx val="1"/>
          <c:order val="1"/>
          <c:tx>
            <c:strRef>
              <c:f>Sheet1!$K$2</c:f>
              <c:strCache>
                <c:ptCount val="1"/>
                <c:pt idx="0">
                  <c:v>LRT</c:v>
                </c:pt>
              </c:strCache>
            </c:strRef>
          </c:tx>
          <c:spPr>
            <a:solidFill>
              <a:srgbClr val="00B050"/>
            </a:solidFill>
            <a:ln>
              <a:noFill/>
            </a:ln>
            <a:effectLst/>
          </c:spPr>
          <c:invertIfNegative val="0"/>
          <c:cat>
            <c:strRef>
              <c:f>Sheet1!$I$3:$I$8</c:f>
              <c:strCache>
                <c:ptCount val="6"/>
                <c:pt idx="0">
                  <c:v>Kality </c:v>
                </c:pt>
                <c:pt idx="1">
                  <c:v>Saris</c:v>
                </c:pt>
                <c:pt idx="2">
                  <c:v>Stadium</c:v>
                </c:pt>
                <c:pt idx="3">
                  <c:v>Mexico</c:v>
                </c:pt>
                <c:pt idx="4">
                  <c:v>Autobus Tera</c:v>
                </c:pt>
                <c:pt idx="5">
                  <c:v>Minilik II square</c:v>
                </c:pt>
              </c:strCache>
            </c:strRef>
          </c:cat>
          <c:val>
            <c:numRef>
              <c:f>Sheet1!$K$3:$K$8</c:f>
              <c:numCache>
                <c:formatCode>General</c:formatCode>
                <c:ptCount val="6"/>
                <c:pt idx="0">
                  <c:v>89.73</c:v>
                </c:pt>
                <c:pt idx="1">
                  <c:v>91.04</c:v>
                </c:pt>
                <c:pt idx="2">
                  <c:v>25.81</c:v>
                </c:pt>
                <c:pt idx="3">
                  <c:v>24.32</c:v>
                </c:pt>
                <c:pt idx="4">
                  <c:v>44.94</c:v>
                </c:pt>
                <c:pt idx="5">
                  <c:v>63.7</c:v>
                </c:pt>
              </c:numCache>
            </c:numRef>
          </c:val>
        </c:ser>
        <c:ser>
          <c:idx val="2"/>
          <c:order val="2"/>
          <c:tx>
            <c:strRef>
              <c:f>Sheet1!$L$2</c:f>
              <c:strCache>
                <c:ptCount val="1"/>
                <c:pt idx="0">
                  <c:v>taxi</c:v>
                </c:pt>
              </c:strCache>
            </c:strRef>
          </c:tx>
          <c:spPr>
            <a:solidFill>
              <a:srgbClr val="0070C0"/>
            </a:solidFill>
            <a:ln>
              <a:noFill/>
            </a:ln>
            <a:effectLst/>
          </c:spPr>
          <c:invertIfNegative val="0"/>
          <c:cat>
            <c:strRef>
              <c:f>Sheet1!$I$3:$I$8</c:f>
              <c:strCache>
                <c:ptCount val="6"/>
                <c:pt idx="0">
                  <c:v>Kality </c:v>
                </c:pt>
                <c:pt idx="1">
                  <c:v>Saris</c:v>
                </c:pt>
                <c:pt idx="2">
                  <c:v>Stadium</c:v>
                </c:pt>
                <c:pt idx="3">
                  <c:v>Mexico</c:v>
                </c:pt>
                <c:pt idx="4">
                  <c:v>Autobus Tera</c:v>
                </c:pt>
                <c:pt idx="5">
                  <c:v>Minilik II square</c:v>
                </c:pt>
              </c:strCache>
            </c:strRef>
          </c:cat>
          <c:val>
            <c:numRef>
              <c:f>Sheet1!$L$3:$L$8</c:f>
              <c:numCache>
                <c:formatCode>General</c:formatCode>
                <c:ptCount val="6"/>
                <c:pt idx="0">
                  <c:v>195.81</c:v>
                </c:pt>
                <c:pt idx="1">
                  <c:v>143.47999999999999</c:v>
                </c:pt>
                <c:pt idx="2">
                  <c:v>84.98</c:v>
                </c:pt>
                <c:pt idx="3">
                  <c:v>91.97</c:v>
                </c:pt>
                <c:pt idx="4">
                  <c:v>92.65</c:v>
                </c:pt>
                <c:pt idx="5">
                  <c:v>114.9</c:v>
                </c:pt>
              </c:numCache>
            </c:numRef>
          </c:val>
        </c:ser>
        <c:ser>
          <c:idx val="3"/>
          <c:order val="3"/>
          <c:tx>
            <c:strRef>
              <c:f>Sheet1!$M$2</c:f>
              <c:strCache>
                <c:ptCount val="1"/>
                <c:pt idx="0">
                  <c:v>mixed</c:v>
                </c:pt>
              </c:strCache>
            </c:strRef>
          </c:tx>
          <c:spPr>
            <a:solidFill>
              <a:schemeClr val="accent4"/>
            </a:solidFill>
            <a:ln>
              <a:noFill/>
            </a:ln>
            <a:effectLst/>
          </c:spPr>
          <c:invertIfNegative val="0"/>
          <c:cat>
            <c:strRef>
              <c:f>Sheet1!$I$3:$I$8</c:f>
              <c:strCache>
                <c:ptCount val="6"/>
                <c:pt idx="0">
                  <c:v>Kality </c:v>
                </c:pt>
                <c:pt idx="1">
                  <c:v>Saris</c:v>
                </c:pt>
                <c:pt idx="2">
                  <c:v>Stadium</c:v>
                </c:pt>
                <c:pt idx="3">
                  <c:v>Mexico</c:v>
                </c:pt>
                <c:pt idx="4">
                  <c:v>Autobus Tera</c:v>
                </c:pt>
                <c:pt idx="5">
                  <c:v>Minilik II square</c:v>
                </c:pt>
              </c:strCache>
            </c:strRef>
          </c:cat>
          <c:val>
            <c:numRef>
              <c:f>Sheet1!$M$3:$M$8</c:f>
              <c:numCache>
                <c:formatCode>General</c:formatCode>
                <c:ptCount val="6"/>
                <c:pt idx="0">
                  <c:v>161.08000000000001</c:v>
                </c:pt>
                <c:pt idx="1">
                  <c:v>123.68</c:v>
                </c:pt>
                <c:pt idx="2">
                  <c:v>141.72999999999999</c:v>
                </c:pt>
                <c:pt idx="3">
                  <c:v>72.97</c:v>
                </c:pt>
                <c:pt idx="4">
                  <c:v>112.57</c:v>
                </c:pt>
                <c:pt idx="5">
                  <c:v>118.86</c:v>
                </c:pt>
              </c:numCache>
            </c:numRef>
          </c:val>
        </c:ser>
        <c:dLbls>
          <c:showLegendKey val="0"/>
          <c:showVal val="0"/>
          <c:showCatName val="0"/>
          <c:showSerName val="0"/>
          <c:showPercent val="0"/>
          <c:showBubbleSize val="0"/>
        </c:dLbls>
        <c:gapWidth val="150"/>
        <c:axId val="492701104"/>
        <c:axId val="492701664"/>
      </c:barChart>
      <c:catAx>
        <c:axId val="49270110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station</a:t>
                </a:r>
              </a:p>
            </c:rich>
          </c:tx>
          <c:layout>
            <c:manualLayout>
              <c:xMode val="edge"/>
              <c:yMode val="edge"/>
              <c:x val="0.39566283722731382"/>
              <c:y val="0.90132370637785797"/>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701664"/>
        <c:crosses val="autoZero"/>
        <c:auto val="1"/>
        <c:lblAlgn val="ctr"/>
        <c:lblOffset val="100"/>
        <c:noMultiLvlLbl val="0"/>
      </c:catAx>
      <c:valAx>
        <c:axId val="492701664"/>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PM10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701104"/>
        <c:crosses val="autoZero"/>
        <c:crossBetween val="between"/>
        <c:majorUnit val="100"/>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PM2.5 off</a:t>
            </a:r>
            <a:r>
              <a:rPr lang="en-US" sz="1100" b="1" baseline="0">
                <a:solidFill>
                  <a:schemeClr val="tx1"/>
                </a:solidFill>
                <a:latin typeface="Times New Roman" panose="02020603050405020304" pitchFamily="18" charset="0"/>
                <a:cs typeface="Times New Roman" panose="02020603050405020304" pitchFamily="18" charset="0"/>
              </a:rPr>
              <a:t> peak hours Autobus Tera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Sheet1!$AK$1</c:f>
              <c:strCache>
                <c:ptCount val="1"/>
                <c:pt idx="0">
                  <c:v>PM2_5(ug/m3)</c:v>
                </c:pt>
              </c:strCache>
            </c:strRef>
          </c:tx>
          <c:spPr>
            <a:ln w="28575" cap="rnd">
              <a:solidFill>
                <a:schemeClr val="accent1"/>
              </a:solidFill>
              <a:round/>
            </a:ln>
            <a:effectLst/>
          </c:spPr>
          <c:marker>
            <c:symbol val="none"/>
          </c:marker>
          <c:cat>
            <c:numRef>
              <c:f>Sheet1!$AJ$2:$AJ$181</c:f>
              <c:numCache>
                <c:formatCode>h:mm:ss</c:formatCode>
                <c:ptCount val="180"/>
                <c:pt idx="0">
                  <c:v>0.62611111111111117</c:v>
                </c:pt>
                <c:pt idx="1">
                  <c:v>0.62622685185185178</c:v>
                </c:pt>
                <c:pt idx="2">
                  <c:v>0.62634259259259262</c:v>
                </c:pt>
                <c:pt idx="3">
                  <c:v>0.62645833333333334</c:v>
                </c:pt>
                <c:pt idx="4">
                  <c:v>0.62657407407407406</c:v>
                </c:pt>
                <c:pt idx="5">
                  <c:v>0.62668981481481478</c:v>
                </c:pt>
                <c:pt idx="6">
                  <c:v>0.6268055555555555</c:v>
                </c:pt>
                <c:pt idx="7">
                  <c:v>0.62692129629629634</c:v>
                </c:pt>
                <c:pt idx="8">
                  <c:v>0.62703703703703706</c:v>
                </c:pt>
                <c:pt idx="9">
                  <c:v>0.62715277777777778</c:v>
                </c:pt>
                <c:pt idx="10">
                  <c:v>0.6272685185185185</c:v>
                </c:pt>
                <c:pt idx="11">
                  <c:v>0.62738425925925922</c:v>
                </c:pt>
                <c:pt idx="12">
                  <c:v>0.62750000000000006</c:v>
                </c:pt>
                <c:pt idx="13">
                  <c:v>0.62761574074074067</c:v>
                </c:pt>
                <c:pt idx="14">
                  <c:v>0.6277314814814815</c:v>
                </c:pt>
                <c:pt idx="15">
                  <c:v>0.62784722222222222</c:v>
                </c:pt>
                <c:pt idx="16">
                  <c:v>0.62796296296296295</c:v>
                </c:pt>
                <c:pt idx="17">
                  <c:v>0.62807870370370367</c:v>
                </c:pt>
                <c:pt idx="18">
                  <c:v>0.62819444444444439</c:v>
                </c:pt>
                <c:pt idx="19">
                  <c:v>0.62831018518518522</c:v>
                </c:pt>
                <c:pt idx="20">
                  <c:v>0.62842592592592594</c:v>
                </c:pt>
                <c:pt idx="21">
                  <c:v>0.62854166666666667</c:v>
                </c:pt>
                <c:pt idx="22">
                  <c:v>0.62865740740740739</c:v>
                </c:pt>
                <c:pt idx="23">
                  <c:v>0.62877314814814811</c:v>
                </c:pt>
                <c:pt idx="24">
                  <c:v>0.62888888888888894</c:v>
                </c:pt>
                <c:pt idx="25">
                  <c:v>0.62900462962962966</c:v>
                </c:pt>
                <c:pt idx="26">
                  <c:v>0.62912037037037039</c:v>
                </c:pt>
                <c:pt idx="27">
                  <c:v>0.62923611111111111</c:v>
                </c:pt>
                <c:pt idx="28">
                  <c:v>0.62935185185185183</c:v>
                </c:pt>
                <c:pt idx="29">
                  <c:v>0.62946759259259266</c:v>
                </c:pt>
                <c:pt idx="30">
                  <c:v>0.62958333333333327</c:v>
                </c:pt>
                <c:pt idx="31">
                  <c:v>0.62969907407407411</c:v>
                </c:pt>
                <c:pt idx="32">
                  <c:v>0.62981481481481483</c:v>
                </c:pt>
                <c:pt idx="33">
                  <c:v>0.62993055555555555</c:v>
                </c:pt>
                <c:pt idx="34">
                  <c:v>0.63004629629629627</c:v>
                </c:pt>
                <c:pt idx="35">
                  <c:v>0.63016203703703699</c:v>
                </c:pt>
                <c:pt idx="36">
                  <c:v>0.63027777777777783</c:v>
                </c:pt>
                <c:pt idx="37">
                  <c:v>0.63039351851851855</c:v>
                </c:pt>
                <c:pt idx="38">
                  <c:v>0.63050925925925927</c:v>
                </c:pt>
                <c:pt idx="39">
                  <c:v>0.63062499999999999</c:v>
                </c:pt>
                <c:pt idx="40">
                  <c:v>0.63074074074074071</c:v>
                </c:pt>
                <c:pt idx="41">
                  <c:v>0.63085648148148155</c:v>
                </c:pt>
                <c:pt idx="42">
                  <c:v>0.63097222222222216</c:v>
                </c:pt>
                <c:pt idx="43">
                  <c:v>0.63108796296296299</c:v>
                </c:pt>
                <c:pt idx="44">
                  <c:v>0.63120370370370371</c:v>
                </c:pt>
                <c:pt idx="45">
                  <c:v>0.63131944444444443</c:v>
                </c:pt>
                <c:pt idx="46">
                  <c:v>0.63143518518518515</c:v>
                </c:pt>
                <c:pt idx="47">
                  <c:v>0.63155092592592588</c:v>
                </c:pt>
                <c:pt idx="48">
                  <c:v>0.63166666666666671</c:v>
                </c:pt>
                <c:pt idx="49">
                  <c:v>0.63178240740740743</c:v>
                </c:pt>
                <c:pt idx="50">
                  <c:v>0.63189814814814815</c:v>
                </c:pt>
                <c:pt idx="51">
                  <c:v>0.63201388888888888</c:v>
                </c:pt>
                <c:pt idx="52">
                  <c:v>0.6321296296296296</c:v>
                </c:pt>
                <c:pt idx="53">
                  <c:v>0.63224537037037043</c:v>
                </c:pt>
                <c:pt idx="54">
                  <c:v>0.63236111111111104</c:v>
                </c:pt>
                <c:pt idx="55">
                  <c:v>0.63247685185185187</c:v>
                </c:pt>
                <c:pt idx="56">
                  <c:v>0.6325925925925926</c:v>
                </c:pt>
                <c:pt idx="57">
                  <c:v>0.63270833333333332</c:v>
                </c:pt>
                <c:pt idx="58">
                  <c:v>0.63282407407407404</c:v>
                </c:pt>
                <c:pt idx="59">
                  <c:v>0.63293981481481476</c:v>
                </c:pt>
                <c:pt idx="60">
                  <c:v>0.63305555555555559</c:v>
                </c:pt>
                <c:pt idx="61">
                  <c:v>0.63317129629629632</c:v>
                </c:pt>
                <c:pt idx="62">
                  <c:v>0.63328703703703704</c:v>
                </c:pt>
                <c:pt idx="63">
                  <c:v>0.63340277777777776</c:v>
                </c:pt>
                <c:pt idx="64">
                  <c:v>0.63351851851851848</c:v>
                </c:pt>
                <c:pt idx="65">
                  <c:v>0.63363425925925931</c:v>
                </c:pt>
                <c:pt idx="66">
                  <c:v>0.63375000000000004</c:v>
                </c:pt>
                <c:pt idx="67">
                  <c:v>0.63386574074074076</c:v>
                </c:pt>
                <c:pt idx="68">
                  <c:v>0.63398148148148148</c:v>
                </c:pt>
                <c:pt idx="69">
                  <c:v>0.6340972222222222</c:v>
                </c:pt>
                <c:pt idx="70">
                  <c:v>0.63421296296296303</c:v>
                </c:pt>
                <c:pt idx="71">
                  <c:v>0.63432870370370364</c:v>
                </c:pt>
                <c:pt idx="72">
                  <c:v>0.63444444444444448</c:v>
                </c:pt>
                <c:pt idx="73">
                  <c:v>0.6345601851851852</c:v>
                </c:pt>
                <c:pt idx="74">
                  <c:v>0.63467592592592592</c:v>
                </c:pt>
                <c:pt idx="75">
                  <c:v>0.63479166666666664</c:v>
                </c:pt>
                <c:pt idx="76">
                  <c:v>0.63490740740740736</c:v>
                </c:pt>
                <c:pt idx="77">
                  <c:v>0.6350231481481482</c:v>
                </c:pt>
                <c:pt idx="78">
                  <c:v>0.63513888888888892</c:v>
                </c:pt>
                <c:pt idx="79">
                  <c:v>0.63525462962962964</c:v>
                </c:pt>
                <c:pt idx="80">
                  <c:v>0.63537037037037036</c:v>
                </c:pt>
                <c:pt idx="81">
                  <c:v>0.63548611111111108</c:v>
                </c:pt>
                <c:pt idx="82">
                  <c:v>0.63560185185185192</c:v>
                </c:pt>
                <c:pt idx="83">
                  <c:v>0.63571759259259253</c:v>
                </c:pt>
                <c:pt idx="84">
                  <c:v>0.63583333333333336</c:v>
                </c:pt>
                <c:pt idx="85">
                  <c:v>0.63594907407407408</c:v>
                </c:pt>
                <c:pt idx="86">
                  <c:v>0.63606481481481481</c:v>
                </c:pt>
                <c:pt idx="87">
                  <c:v>0.63618055555555553</c:v>
                </c:pt>
                <c:pt idx="88">
                  <c:v>0.63629629629629625</c:v>
                </c:pt>
                <c:pt idx="89">
                  <c:v>0.63641203703703708</c:v>
                </c:pt>
                <c:pt idx="90">
                  <c:v>0.6365277777777778</c:v>
                </c:pt>
                <c:pt idx="91">
                  <c:v>0.63664351851851853</c:v>
                </c:pt>
                <c:pt idx="92">
                  <c:v>0.63675925925925925</c:v>
                </c:pt>
                <c:pt idx="93">
                  <c:v>0.63687499999999997</c:v>
                </c:pt>
                <c:pt idx="94">
                  <c:v>0.6369907407407408</c:v>
                </c:pt>
                <c:pt idx="95">
                  <c:v>0.63710648148148141</c:v>
                </c:pt>
                <c:pt idx="96">
                  <c:v>0.63722222222222225</c:v>
                </c:pt>
                <c:pt idx="97">
                  <c:v>0.63733796296296297</c:v>
                </c:pt>
                <c:pt idx="98">
                  <c:v>0.63745370370370369</c:v>
                </c:pt>
                <c:pt idx="99">
                  <c:v>0.63756944444444441</c:v>
                </c:pt>
                <c:pt idx="100">
                  <c:v>0.63768518518518513</c:v>
                </c:pt>
                <c:pt idx="101">
                  <c:v>0.63780092592592597</c:v>
                </c:pt>
                <c:pt idx="102">
                  <c:v>0.63791666666666669</c:v>
                </c:pt>
                <c:pt idx="103">
                  <c:v>0.63803240740740741</c:v>
                </c:pt>
                <c:pt idx="104">
                  <c:v>0.63814814814814813</c:v>
                </c:pt>
                <c:pt idx="105">
                  <c:v>0.63826388888888885</c:v>
                </c:pt>
                <c:pt idx="106">
                  <c:v>0.63837962962962969</c:v>
                </c:pt>
                <c:pt idx="107">
                  <c:v>0.6384953703703703</c:v>
                </c:pt>
                <c:pt idx="108">
                  <c:v>0.63861111111111113</c:v>
                </c:pt>
                <c:pt idx="109">
                  <c:v>0.63872685185185185</c:v>
                </c:pt>
                <c:pt idx="110">
                  <c:v>0.63884259259259257</c:v>
                </c:pt>
                <c:pt idx="111">
                  <c:v>0.63895833333333341</c:v>
                </c:pt>
                <c:pt idx="112">
                  <c:v>0.63907407407407402</c:v>
                </c:pt>
                <c:pt idx="113">
                  <c:v>0.63918981481481485</c:v>
                </c:pt>
                <c:pt idx="114">
                  <c:v>0.63930555555555557</c:v>
                </c:pt>
                <c:pt idx="115">
                  <c:v>0.63942129629629629</c:v>
                </c:pt>
                <c:pt idx="116">
                  <c:v>0.63953703703703701</c:v>
                </c:pt>
                <c:pt idx="117">
                  <c:v>0.63965277777777774</c:v>
                </c:pt>
                <c:pt idx="118">
                  <c:v>0.63976851851851857</c:v>
                </c:pt>
                <c:pt idx="119">
                  <c:v>0.63988425925925929</c:v>
                </c:pt>
                <c:pt idx="120">
                  <c:v>0.64</c:v>
                </c:pt>
                <c:pt idx="121">
                  <c:v>0.64011574074074074</c:v>
                </c:pt>
                <c:pt idx="122">
                  <c:v>0.64023148148148146</c:v>
                </c:pt>
                <c:pt idx="123">
                  <c:v>0.64034722222222229</c:v>
                </c:pt>
                <c:pt idx="124">
                  <c:v>0.6404629629629629</c:v>
                </c:pt>
                <c:pt idx="125">
                  <c:v>0.64057870370370373</c:v>
                </c:pt>
                <c:pt idx="126">
                  <c:v>0.64069444444444446</c:v>
                </c:pt>
                <c:pt idx="127">
                  <c:v>0.64081018518518518</c:v>
                </c:pt>
                <c:pt idx="128">
                  <c:v>0.6409259259259259</c:v>
                </c:pt>
                <c:pt idx="129">
                  <c:v>0.64104166666666662</c:v>
                </c:pt>
                <c:pt idx="130">
                  <c:v>0.64115740740740745</c:v>
                </c:pt>
                <c:pt idx="131">
                  <c:v>0.64127314814814818</c:v>
                </c:pt>
                <c:pt idx="132">
                  <c:v>0.6413888888888889</c:v>
                </c:pt>
                <c:pt idx="133">
                  <c:v>0.64150462962962962</c:v>
                </c:pt>
                <c:pt idx="134">
                  <c:v>0.64162037037037034</c:v>
                </c:pt>
                <c:pt idx="135">
                  <c:v>0.64173611111111117</c:v>
                </c:pt>
                <c:pt idx="136">
                  <c:v>0.64185185185185178</c:v>
                </c:pt>
                <c:pt idx="137">
                  <c:v>0.64196759259259262</c:v>
                </c:pt>
                <c:pt idx="138">
                  <c:v>0.64208333333333334</c:v>
                </c:pt>
                <c:pt idx="139">
                  <c:v>0.64219907407407406</c:v>
                </c:pt>
                <c:pt idx="140">
                  <c:v>0.64231481481481478</c:v>
                </c:pt>
                <c:pt idx="141">
                  <c:v>0.6424305555555555</c:v>
                </c:pt>
                <c:pt idx="142">
                  <c:v>0.64254629629629634</c:v>
                </c:pt>
                <c:pt idx="143">
                  <c:v>0.64266203703703706</c:v>
                </c:pt>
                <c:pt idx="144">
                  <c:v>0.64277777777777778</c:v>
                </c:pt>
                <c:pt idx="145">
                  <c:v>0.6428935185185185</c:v>
                </c:pt>
                <c:pt idx="146">
                  <c:v>0.64300925925925922</c:v>
                </c:pt>
                <c:pt idx="147">
                  <c:v>0.64312500000000006</c:v>
                </c:pt>
                <c:pt idx="148">
                  <c:v>0.64324074074074067</c:v>
                </c:pt>
                <c:pt idx="149">
                  <c:v>0.6433564814814815</c:v>
                </c:pt>
                <c:pt idx="150">
                  <c:v>0.64347222222222222</c:v>
                </c:pt>
                <c:pt idx="151">
                  <c:v>0.64358796296296295</c:v>
                </c:pt>
                <c:pt idx="152">
                  <c:v>0.64370370370370367</c:v>
                </c:pt>
                <c:pt idx="153">
                  <c:v>0.64381944444444439</c:v>
                </c:pt>
                <c:pt idx="154">
                  <c:v>0.64393518518518522</c:v>
                </c:pt>
                <c:pt idx="155">
                  <c:v>0.64405092592592594</c:v>
                </c:pt>
                <c:pt idx="156">
                  <c:v>0.64416666666666667</c:v>
                </c:pt>
                <c:pt idx="157">
                  <c:v>0.64428240740740739</c:v>
                </c:pt>
                <c:pt idx="158">
                  <c:v>0.64439814814814811</c:v>
                </c:pt>
                <c:pt idx="159">
                  <c:v>0.64451388888888894</c:v>
                </c:pt>
                <c:pt idx="160">
                  <c:v>0.64462962962962966</c:v>
                </c:pt>
                <c:pt idx="161">
                  <c:v>0.64474537037037039</c:v>
                </c:pt>
                <c:pt idx="162">
                  <c:v>0.64486111111111111</c:v>
                </c:pt>
                <c:pt idx="163">
                  <c:v>0.64497685185185183</c:v>
                </c:pt>
                <c:pt idx="164">
                  <c:v>0.64509259259259266</c:v>
                </c:pt>
                <c:pt idx="165">
                  <c:v>0.64520833333333327</c:v>
                </c:pt>
                <c:pt idx="166">
                  <c:v>0.64532407407407411</c:v>
                </c:pt>
                <c:pt idx="167">
                  <c:v>0.64543981481481483</c:v>
                </c:pt>
                <c:pt idx="168">
                  <c:v>0.64555555555555555</c:v>
                </c:pt>
                <c:pt idx="169">
                  <c:v>0.64567129629629627</c:v>
                </c:pt>
                <c:pt idx="170">
                  <c:v>0.64578703703703699</c:v>
                </c:pt>
                <c:pt idx="171">
                  <c:v>0.64590277777777783</c:v>
                </c:pt>
                <c:pt idx="172">
                  <c:v>0.64601851851851855</c:v>
                </c:pt>
                <c:pt idx="173">
                  <c:v>0.64613425925925927</c:v>
                </c:pt>
                <c:pt idx="174">
                  <c:v>0.64624999999999999</c:v>
                </c:pt>
                <c:pt idx="175">
                  <c:v>0.64636574074074071</c:v>
                </c:pt>
                <c:pt idx="176">
                  <c:v>0.64648148148148155</c:v>
                </c:pt>
                <c:pt idx="177">
                  <c:v>0.64659722222222216</c:v>
                </c:pt>
                <c:pt idx="178">
                  <c:v>0.64671296296296299</c:v>
                </c:pt>
                <c:pt idx="179">
                  <c:v>0.64682870370370371</c:v>
                </c:pt>
              </c:numCache>
            </c:numRef>
          </c:cat>
          <c:val>
            <c:numRef>
              <c:f>Sheet1!$AK$2:$AK$181</c:f>
              <c:numCache>
                <c:formatCode>General</c:formatCode>
                <c:ptCount val="180"/>
                <c:pt idx="0">
                  <c:v>40</c:v>
                </c:pt>
                <c:pt idx="1">
                  <c:v>39</c:v>
                </c:pt>
                <c:pt idx="2">
                  <c:v>38</c:v>
                </c:pt>
                <c:pt idx="3">
                  <c:v>34</c:v>
                </c:pt>
                <c:pt idx="4">
                  <c:v>41</c:v>
                </c:pt>
                <c:pt idx="5">
                  <c:v>49</c:v>
                </c:pt>
                <c:pt idx="6">
                  <c:v>51</c:v>
                </c:pt>
                <c:pt idx="7">
                  <c:v>39</c:v>
                </c:pt>
                <c:pt idx="8">
                  <c:v>30</c:v>
                </c:pt>
                <c:pt idx="9">
                  <c:v>28</c:v>
                </c:pt>
                <c:pt idx="10">
                  <c:v>43</c:v>
                </c:pt>
                <c:pt idx="11">
                  <c:v>39</c:v>
                </c:pt>
                <c:pt idx="12">
                  <c:v>37</c:v>
                </c:pt>
                <c:pt idx="13">
                  <c:v>39</c:v>
                </c:pt>
                <c:pt idx="14">
                  <c:v>44</c:v>
                </c:pt>
                <c:pt idx="15">
                  <c:v>42</c:v>
                </c:pt>
                <c:pt idx="16">
                  <c:v>37</c:v>
                </c:pt>
                <c:pt idx="17">
                  <c:v>32</c:v>
                </c:pt>
                <c:pt idx="18">
                  <c:v>33</c:v>
                </c:pt>
                <c:pt idx="19">
                  <c:v>31</c:v>
                </c:pt>
                <c:pt idx="20">
                  <c:v>36</c:v>
                </c:pt>
                <c:pt idx="21">
                  <c:v>48</c:v>
                </c:pt>
                <c:pt idx="22">
                  <c:v>49</c:v>
                </c:pt>
                <c:pt idx="23">
                  <c:v>43</c:v>
                </c:pt>
                <c:pt idx="24">
                  <c:v>28</c:v>
                </c:pt>
                <c:pt idx="25">
                  <c:v>25</c:v>
                </c:pt>
                <c:pt idx="26">
                  <c:v>28</c:v>
                </c:pt>
                <c:pt idx="27">
                  <c:v>30</c:v>
                </c:pt>
                <c:pt idx="28">
                  <c:v>30</c:v>
                </c:pt>
                <c:pt idx="29">
                  <c:v>52</c:v>
                </c:pt>
                <c:pt idx="30">
                  <c:v>49</c:v>
                </c:pt>
                <c:pt idx="31">
                  <c:v>43</c:v>
                </c:pt>
                <c:pt idx="32">
                  <c:v>36</c:v>
                </c:pt>
                <c:pt idx="33">
                  <c:v>33</c:v>
                </c:pt>
                <c:pt idx="34">
                  <c:v>30</c:v>
                </c:pt>
                <c:pt idx="35">
                  <c:v>28</c:v>
                </c:pt>
                <c:pt idx="36">
                  <c:v>25</c:v>
                </c:pt>
                <c:pt idx="37">
                  <c:v>45</c:v>
                </c:pt>
                <c:pt idx="38">
                  <c:v>47</c:v>
                </c:pt>
                <c:pt idx="39">
                  <c:v>42</c:v>
                </c:pt>
                <c:pt idx="40">
                  <c:v>38</c:v>
                </c:pt>
                <c:pt idx="41">
                  <c:v>34</c:v>
                </c:pt>
                <c:pt idx="42">
                  <c:v>35</c:v>
                </c:pt>
                <c:pt idx="43">
                  <c:v>36</c:v>
                </c:pt>
                <c:pt idx="44">
                  <c:v>32</c:v>
                </c:pt>
                <c:pt idx="45">
                  <c:v>64.900000000000006</c:v>
                </c:pt>
                <c:pt idx="46">
                  <c:v>60.4</c:v>
                </c:pt>
                <c:pt idx="47">
                  <c:v>52</c:v>
                </c:pt>
                <c:pt idx="48">
                  <c:v>42</c:v>
                </c:pt>
                <c:pt idx="49">
                  <c:v>58.6</c:v>
                </c:pt>
                <c:pt idx="50">
                  <c:v>72</c:v>
                </c:pt>
                <c:pt idx="51">
                  <c:v>77.400000000000006</c:v>
                </c:pt>
                <c:pt idx="52">
                  <c:v>73.8</c:v>
                </c:pt>
                <c:pt idx="53">
                  <c:v>63.1</c:v>
                </c:pt>
                <c:pt idx="54">
                  <c:v>53</c:v>
                </c:pt>
                <c:pt idx="55">
                  <c:v>44</c:v>
                </c:pt>
                <c:pt idx="56">
                  <c:v>40</c:v>
                </c:pt>
                <c:pt idx="57">
                  <c:v>39</c:v>
                </c:pt>
                <c:pt idx="58">
                  <c:v>35</c:v>
                </c:pt>
                <c:pt idx="59">
                  <c:v>30</c:v>
                </c:pt>
                <c:pt idx="60">
                  <c:v>29</c:v>
                </c:pt>
                <c:pt idx="61">
                  <c:v>29</c:v>
                </c:pt>
                <c:pt idx="62">
                  <c:v>32</c:v>
                </c:pt>
                <c:pt idx="63">
                  <c:v>32</c:v>
                </c:pt>
                <c:pt idx="64">
                  <c:v>33</c:v>
                </c:pt>
                <c:pt idx="65">
                  <c:v>30</c:v>
                </c:pt>
                <c:pt idx="66">
                  <c:v>32</c:v>
                </c:pt>
                <c:pt idx="67">
                  <c:v>34</c:v>
                </c:pt>
                <c:pt idx="68">
                  <c:v>36</c:v>
                </c:pt>
                <c:pt idx="69">
                  <c:v>37</c:v>
                </c:pt>
                <c:pt idx="70">
                  <c:v>39</c:v>
                </c:pt>
                <c:pt idx="71">
                  <c:v>37</c:v>
                </c:pt>
                <c:pt idx="72">
                  <c:v>34</c:v>
                </c:pt>
                <c:pt idx="73">
                  <c:v>31</c:v>
                </c:pt>
                <c:pt idx="74">
                  <c:v>33</c:v>
                </c:pt>
                <c:pt idx="75">
                  <c:v>32</c:v>
                </c:pt>
                <c:pt idx="76">
                  <c:v>29</c:v>
                </c:pt>
                <c:pt idx="77">
                  <c:v>27</c:v>
                </c:pt>
                <c:pt idx="78">
                  <c:v>26</c:v>
                </c:pt>
                <c:pt idx="79">
                  <c:v>24</c:v>
                </c:pt>
                <c:pt idx="80">
                  <c:v>24</c:v>
                </c:pt>
                <c:pt idx="81">
                  <c:v>24</c:v>
                </c:pt>
                <c:pt idx="82">
                  <c:v>24</c:v>
                </c:pt>
                <c:pt idx="83">
                  <c:v>29</c:v>
                </c:pt>
                <c:pt idx="84">
                  <c:v>32</c:v>
                </c:pt>
                <c:pt idx="85">
                  <c:v>34</c:v>
                </c:pt>
                <c:pt idx="86">
                  <c:v>33</c:v>
                </c:pt>
                <c:pt idx="87">
                  <c:v>31</c:v>
                </c:pt>
                <c:pt idx="88">
                  <c:v>29</c:v>
                </c:pt>
                <c:pt idx="89">
                  <c:v>38</c:v>
                </c:pt>
                <c:pt idx="90">
                  <c:v>152.69999999999999</c:v>
                </c:pt>
                <c:pt idx="91">
                  <c:v>55</c:v>
                </c:pt>
                <c:pt idx="92">
                  <c:v>49</c:v>
                </c:pt>
                <c:pt idx="93">
                  <c:v>42</c:v>
                </c:pt>
                <c:pt idx="94">
                  <c:v>42</c:v>
                </c:pt>
                <c:pt idx="95">
                  <c:v>90.9</c:v>
                </c:pt>
                <c:pt idx="96">
                  <c:v>40</c:v>
                </c:pt>
                <c:pt idx="97">
                  <c:v>36</c:v>
                </c:pt>
                <c:pt idx="98">
                  <c:v>32</c:v>
                </c:pt>
                <c:pt idx="99">
                  <c:v>31</c:v>
                </c:pt>
                <c:pt idx="100">
                  <c:v>32</c:v>
                </c:pt>
                <c:pt idx="101">
                  <c:v>34</c:v>
                </c:pt>
                <c:pt idx="102">
                  <c:v>35</c:v>
                </c:pt>
                <c:pt idx="103">
                  <c:v>36</c:v>
                </c:pt>
                <c:pt idx="104">
                  <c:v>37</c:v>
                </c:pt>
                <c:pt idx="105">
                  <c:v>36</c:v>
                </c:pt>
                <c:pt idx="106">
                  <c:v>37</c:v>
                </c:pt>
                <c:pt idx="107">
                  <c:v>37</c:v>
                </c:pt>
                <c:pt idx="108">
                  <c:v>38</c:v>
                </c:pt>
                <c:pt idx="109">
                  <c:v>35</c:v>
                </c:pt>
                <c:pt idx="110">
                  <c:v>33</c:v>
                </c:pt>
                <c:pt idx="111">
                  <c:v>34</c:v>
                </c:pt>
                <c:pt idx="112">
                  <c:v>42</c:v>
                </c:pt>
                <c:pt idx="113">
                  <c:v>44</c:v>
                </c:pt>
                <c:pt idx="114">
                  <c:v>45</c:v>
                </c:pt>
                <c:pt idx="115">
                  <c:v>43</c:v>
                </c:pt>
                <c:pt idx="116">
                  <c:v>41</c:v>
                </c:pt>
                <c:pt idx="117">
                  <c:v>38</c:v>
                </c:pt>
                <c:pt idx="118">
                  <c:v>34</c:v>
                </c:pt>
                <c:pt idx="119">
                  <c:v>32</c:v>
                </c:pt>
                <c:pt idx="120">
                  <c:v>36</c:v>
                </c:pt>
                <c:pt idx="121">
                  <c:v>37</c:v>
                </c:pt>
                <c:pt idx="122">
                  <c:v>41</c:v>
                </c:pt>
                <c:pt idx="123">
                  <c:v>43</c:v>
                </c:pt>
                <c:pt idx="124">
                  <c:v>51</c:v>
                </c:pt>
                <c:pt idx="125">
                  <c:v>55.9</c:v>
                </c:pt>
                <c:pt idx="126">
                  <c:v>55.9</c:v>
                </c:pt>
                <c:pt idx="127">
                  <c:v>51</c:v>
                </c:pt>
                <c:pt idx="128">
                  <c:v>45</c:v>
                </c:pt>
                <c:pt idx="129">
                  <c:v>44</c:v>
                </c:pt>
                <c:pt idx="130">
                  <c:v>42</c:v>
                </c:pt>
                <c:pt idx="131">
                  <c:v>42</c:v>
                </c:pt>
                <c:pt idx="132">
                  <c:v>65.8</c:v>
                </c:pt>
                <c:pt idx="133">
                  <c:v>190.4</c:v>
                </c:pt>
                <c:pt idx="134">
                  <c:v>39</c:v>
                </c:pt>
                <c:pt idx="135">
                  <c:v>37</c:v>
                </c:pt>
                <c:pt idx="136">
                  <c:v>34</c:v>
                </c:pt>
                <c:pt idx="137">
                  <c:v>30</c:v>
                </c:pt>
                <c:pt idx="138">
                  <c:v>29</c:v>
                </c:pt>
                <c:pt idx="139">
                  <c:v>28</c:v>
                </c:pt>
                <c:pt idx="140">
                  <c:v>32</c:v>
                </c:pt>
                <c:pt idx="141">
                  <c:v>33</c:v>
                </c:pt>
                <c:pt idx="142">
                  <c:v>37</c:v>
                </c:pt>
                <c:pt idx="143">
                  <c:v>38</c:v>
                </c:pt>
                <c:pt idx="144">
                  <c:v>37</c:v>
                </c:pt>
                <c:pt idx="145">
                  <c:v>35</c:v>
                </c:pt>
                <c:pt idx="146">
                  <c:v>33</c:v>
                </c:pt>
                <c:pt idx="147">
                  <c:v>35</c:v>
                </c:pt>
                <c:pt idx="148">
                  <c:v>37</c:v>
                </c:pt>
                <c:pt idx="149">
                  <c:v>35</c:v>
                </c:pt>
                <c:pt idx="150">
                  <c:v>37</c:v>
                </c:pt>
                <c:pt idx="151">
                  <c:v>34</c:v>
                </c:pt>
                <c:pt idx="152">
                  <c:v>34</c:v>
                </c:pt>
                <c:pt idx="153">
                  <c:v>33</c:v>
                </c:pt>
                <c:pt idx="154">
                  <c:v>74.7</c:v>
                </c:pt>
                <c:pt idx="155">
                  <c:v>64</c:v>
                </c:pt>
                <c:pt idx="156">
                  <c:v>43</c:v>
                </c:pt>
                <c:pt idx="157">
                  <c:v>43</c:v>
                </c:pt>
                <c:pt idx="158">
                  <c:v>38</c:v>
                </c:pt>
                <c:pt idx="159">
                  <c:v>39</c:v>
                </c:pt>
                <c:pt idx="160">
                  <c:v>39</c:v>
                </c:pt>
                <c:pt idx="161">
                  <c:v>38</c:v>
                </c:pt>
                <c:pt idx="162">
                  <c:v>35</c:v>
                </c:pt>
                <c:pt idx="163">
                  <c:v>32</c:v>
                </c:pt>
                <c:pt idx="164">
                  <c:v>33</c:v>
                </c:pt>
                <c:pt idx="165">
                  <c:v>59.5</c:v>
                </c:pt>
                <c:pt idx="166">
                  <c:v>62.2</c:v>
                </c:pt>
                <c:pt idx="167">
                  <c:v>33</c:v>
                </c:pt>
                <c:pt idx="168">
                  <c:v>35</c:v>
                </c:pt>
                <c:pt idx="169">
                  <c:v>34</c:v>
                </c:pt>
                <c:pt idx="170">
                  <c:v>33</c:v>
                </c:pt>
                <c:pt idx="171">
                  <c:v>31</c:v>
                </c:pt>
                <c:pt idx="172">
                  <c:v>32</c:v>
                </c:pt>
                <c:pt idx="173">
                  <c:v>1798.8</c:v>
                </c:pt>
                <c:pt idx="174">
                  <c:v>829.6</c:v>
                </c:pt>
                <c:pt idx="175">
                  <c:v>287.2</c:v>
                </c:pt>
                <c:pt idx="176">
                  <c:v>239.7</c:v>
                </c:pt>
                <c:pt idx="177">
                  <c:v>70.2</c:v>
                </c:pt>
                <c:pt idx="178">
                  <c:v>37</c:v>
                </c:pt>
                <c:pt idx="179">
                  <c:v>35</c:v>
                </c:pt>
              </c:numCache>
            </c:numRef>
          </c:val>
          <c:smooth val="0"/>
        </c:ser>
        <c:dLbls>
          <c:showLegendKey val="0"/>
          <c:showVal val="0"/>
          <c:showCatName val="0"/>
          <c:showSerName val="0"/>
          <c:showPercent val="0"/>
          <c:showBubbleSize val="0"/>
        </c:dLbls>
        <c:smooth val="0"/>
        <c:axId val="483144400"/>
        <c:axId val="483144960"/>
      </c:lineChart>
      <c:catAx>
        <c:axId val="4831444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a:t>
                </a:r>
                <a:r>
                  <a:rPr lang="en-US" baseline="0">
                    <a:solidFill>
                      <a:schemeClr val="tx1"/>
                    </a:solidFill>
                    <a:latin typeface="Times New Roman" panose="02020603050405020304" pitchFamily="18" charset="0"/>
                    <a:cs typeface="Times New Roman" panose="02020603050405020304" pitchFamily="18" charset="0"/>
                  </a:rPr>
                  <a:t> 3:01pm-3:31pm (April 1, 2019)</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44960"/>
        <c:crosses val="autoZero"/>
        <c:auto val="1"/>
        <c:lblAlgn val="ctr"/>
        <c:lblOffset val="100"/>
        <c:noMultiLvlLbl val="0"/>
      </c:catAx>
      <c:valAx>
        <c:axId val="483144960"/>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PM2.5 value in </a:t>
                </a:r>
                <a:r>
                  <a:rPr lang="en-US" sz="1000" b="0" i="0" u="none" strike="noStrike" baseline="0">
                    <a:effectLst/>
                  </a:rPr>
                  <a:t>μ</a:t>
                </a:r>
                <a:r>
                  <a:rPr lang="en-US">
                    <a:solidFill>
                      <a:schemeClr val="tx1"/>
                    </a:solidFill>
                    <a:latin typeface="Times New Roman" panose="02020603050405020304" pitchFamily="18" charset="0"/>
                    <a:cs typeface="Times New Roman" panose="02020603050405020304" pitchFamily="18" charset="0"/>
                  </a:rPr>
                  <a:t>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3144400"/>
        <c:crosses val="autoZero"/>
        <c:crossBetween val="between"/>
        <c:majorUnit val="100"/>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hours Autobus tera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Sheet1!$BE$1</c:f>
              <c:strCache>
                <c:ptCount val="1"/>
                <c:pt idx="0">
                  <c:v>AQI(US)</c:v>
                </c:pt>
              </c:strCache>
            </c:strRef>
          </c:tx>
          <c:spPr>
            <a:ln w="28575" cap="rnd">
              <a:solidFill>
                <a:schemeClr val="accent1"/>
              </a:solidFill>
              <a:round/>
            </a:ln>
            <a:effectLst/>
          </c:spPr>
          <c:marker>
            <c:symbol val="none"/>
          </c:marker>
          <c:cat>
            <c:numRef>
              <c:f>Sheet1!$BD$2:$BD$183</c:f>
              <c:numCache>
                <c:formatCode>h:mm:ss</c:formatCode>
                <c:ptCount val="182"/>
                <c:pt idx="0">
                  <c:v>0.70042824074074073</c:v>
                </c:pt>
                <c:pt idx="1">
                  <c:v>0.70054398148148145</c:v>
                </c:pt>
                <c:pt idx="2">
                  <c:v>0.70065972222222228</c:v>
                </c:pt>
                <c:pt idx="3">
                  <c:v>0.70077546296296289</c:v>
                </c:pt>
                <c:pt idx="4">
                  <c:v>0.70089120370370372</c:v>
                </c:pt>
                <c:pt idx="5">
                  <c:v>0.70100694444444445</c:v>
                </c:pt>
                <c:pt idx="6">
                  <c:v>0.70112268518518517</c:v>
                </c:pt>
                <c:pt idx="7">
                  <c:v>0.701238425925926</c:v>
                </c:pt>
                <c:pt idx="8">
                  <c:v>0.70135416666666661</c:v>
                </c:pt>
                <c:pt idx="9">
                  <c:v>0.70146990740740733</c:v>
                </c:pt>
                <c:pt idx="10">
                  <c:v>0.70158564814814817</c:v>
                </c:pt>
                <c:pt idx="11">
                  <c:v>0.70170138888888889</c:v>
                </c:pt>
                <c:pt idx="12">
                  <c:v>0.70181712962962972</c:v>
                </c:pt>
                <c:pt idx="13">
                  <c:v>0.70193287037037033</c:v>
                </c:pt>
                <c:pt idx="14">
                  <c:v>0.70204861111111105</c:v>
                </c:pt>
                <c:pt idx="15">
                  <c:v>0.70216435185185189</c:v>
                </c:pt>
                <c:pt idx="16">
                  <c:v>0.70228009259259261</c:v>
                </c:pt>
                <c:pt idx="17">
                  <c:v>0.70239583333333344</c:v>
                </c:pt>
                <c:pt idx="18">
                  <c:v>0.70251157407407405</c:v>
                </c:pt>
                <c:pt idx="19">
                  <c:v>0.70262731481481477</c:v>
                </c:pt>
                <c:pt idx="20">
                  <c:v>0.70274305555555561</c:v>
                </c:pt>
                <c:pt idx="21">
                  <c:v>0.70285879629629633</c:v>
                </c:pt>
                <c:pt idx="22">
                  <c:v>0.70297453703703694</c:v>
                </c:pt>
                <c:pt idx="23">
                  <c:v>0.70309027777777777</c:v>
                </c:pt>
                <c:pt idx="24">
                  <c:v>0.70320601851851849</c:v>
                </c:pt>
                <c:pt idx="25">
                  <c:v>0.70332175925925933</c:v>
                </c:pt>
                <c:pt idx="26">
                  <c:v>0.70343750000000005</c:v>
                </c:pt>
                <c:pt idx="27">
                  <c:v>0.70355324074074066</c:v>
                </c:pt>
                <c:pt idx="28">
                  <c:v>0.70366898148148149</c:v>
                </c:pt>
                <c:pt idx="29">
                  <c:v>0.70378472222222221</c:v>
                </c:pt>
                <c:pt idx="30">
                  <c:v>0.70390046296296294</c:v>
                </c:pt>
                <c:pt idx="31">
                  <c:v>0.70401620370370377</c:v>
                </c:pt>
                <c:pt idx="32">
                  <c:v>0.70413194444444438</c:v>
                </c:pt>
                <c:pt idx="33">
                  <c:v>0.70424768518518521</c:v>
                </c:pt>
                <c:pt idx="34">
                  <c:v>0.70436342592592593</c:v>
                </c:pt>
                <c:pt idx="35">
                  <c:v>0.70447916666666666</c:v>
                </c:pt>
                <c:pt idx="36">
                  <c:v>0.70459490740740749</c:v>
                </c:pt>
                <c:pt idx="37">
                  <c:v>0.7047106481481481</c:v>
                </c:pt>
                <c:pt idx="38">
                  <c:v>0.70482638888888882</c:v>
                </c:pt>
                <c:pt idx="39">
                  <c:v>0.70494212962962965</c:v>
                </c:pt>
                <c:pt idx="40">
                  <c:v>0.70505787037037038</c:v>
                </c:pt>
                <c:pt idx="41">
                  <c:v>0.70517361111111121</c:v>
                </c:pt>
                <c:pt idx="42">
                  <c:v>0.70528935185185182</c:v>
                </c:pt>
                <c:pt idx="43">
                  <c:v>0.70540509259259254</c:v>
                </c:pt>
                <c:pt idx="44">
                  <c:v>0.70552083333333337</c:v>
                </c:pt>
                <c:pt idx="45">
                  <c:v>0.7056365740740741</c:v>
                </c:pt>
                <c:pt idx="46">
                  <c:v>0.70575231481481471</c:v>
                </c:pt>
                <c:pt idx="47">
                  <c:v>0.70586805555555554</c:v>
                </c:pt>
                <c:pt idx="48">
                  <c:v>0.70598379629629626</c:v>
                </c:pt>
                <c:pt idx="49">
                  <c:v>0.70609953703703709</c:v>
                </c:pt>
                <c:pt idx="50">
                  <c:v>0.70621527777777782</c:v>
                </c:pt>
                <c:pt idx="51">
                  <c:v>0.70633101851851843</c:v>
                </c:pt>
                <c:pt idx="52">
                  <c:v>0.70644675925925926</c:v>
                </c:pt>
                <c:pt idx="53">
                  <c:v>0.70656249999999998</c:v>
                </c:pt>
                <c:pt idx="54">
                  <c:v>0.7066782407407407</c:v>
                </c:pt>
                <c:pt idx="55">
                  <c:v>0.70679398148148154</c:v>
                </c:pt>
                <c:pt idx="56">
                  <c:v>0.70690972222222215</c:v>
                </c:pt>
                <c:pt idx="57">
                  <c:v>0.70702546296296298</c:v>
                </c:pt>
                <c:pt idx="58">
                  <c:v>0.7071412037037037</c:v>
                </c:pt>
                <c:pt idx="59">
                  <c:v>0.70725694444444442</c:v>
                </c:pt>
                <c:pt idx="60">
                  <c:v>0.70737268518518526</c:v>
                </c:pt>
                <c:pt idx="61">
                  <c:v>0.70748842592592587</c:v>
                </c:pt>
                <c:pt idx="62">
                  <c:v>0.7076041666666667</c:v>
                </c:pt>
                <c:pt idx="63">
                  <c:v>0.70771990740740742</c:v>
                </c:pt>
                <c:pt idx="64">
                  <c:v>0.70783564814814814</c:v>
                </c:pt>
                <c:pt idx="65">
                  <c:v>0.70795138888888898</c:v>
                </c:pt>
                <c:pt idx="66">
                  <c:v>0.70806712962962959</c:v>
                </c:pt>
                <c:pt idx="67">
                  <c:v>0.70818287037037031</c:v>
                </c:pt>
                <c:pt idx="68">
                  <c:v>0.70829861111111114</c:v>
                </c:pt>
                <c:pt idx="69">
                  <c:v>0.70841435185185186</c:v>
                </c:pt>
                <c:pt idx="70">
                  <c:v>0.7085300925925927</c:v>
                </c:pt>
                <c:pt idx="71">
                  <c:v>0.70864583333333331</c:v>
                </c:pt>
                <c:pt idx="72">
                  <c:v>0.70876157407407403</c:v>
                </c:pt>
                <c:pt idx="73">
                  <c:v>0.70887731481481486</c:v>
                </c:pt>
                <c:pt idx="74">
                  <c:v>0.70899305555555558</c:v>
                </c:pt>
                <c:pt idx="75">
                  <c:v>0.7091087962962962</c:v>
                </c:pt>
                <c:pt idx="76">
                  <c:v>0.70922453703703703</c:v>
                </c:pt>
                <c:pt idx="77">
                  <c:v>0.70934027777777775</c:v>
                </c:pt>
                <c:pt idx="78">
                  <c:v>0.70945601851851858</c:v>
                </c:pt>
                <c:pt idx="79">
                  <c:v>0.7095717592592593</c:v>
                </c:pt>
                <c:pt idx="80">
                  <c:v>0.70968749999999992</c:v>
                </c:pt>
                <c:pt idx="81">
                  <c:v>0.70980324074074075</c:v>
                </c:pt>
                <c:pt idx="82">
                  <c:v>0.70991898148148147</c:v>
                </c:pt>
                <c:pt idx="83">
                  <c:v>0.71003472222222219</c:v>
                </c:pt>
                <c:pt idx="84">
                  <c:v>0.71015046296296302</c:v>
                </c:pt>
                <c:pt idx="85">
                  <c:v>0.71026620370370364</c:v>
                </c:pt>
                <c:pt idx="86">
                  <c:v>0.71038194444444447</c:v>
                </c:pt>
                <c:pt idx="87">
                  <c:v>0.71049768518518519</c:v>
                </c:pt>
                <c:pt idx="88">
                  <c:v>0.71061342592592591</c:v>
                </c:pt>
                <c:pt idx="89">
                  <c:v>0.71072916666666675</c:v>
                </c:pt>
                <c:pt idx="90">
                  <c:v>0.71084490740740736</c:v>
                </c:pt>
                <c:pt idx="91">
                  <c:v>0.71096064814814808</c:v>
                </c:pt>
                <c:pt idx="92">
                  <c:v>0.71107638888888891</c:v>
                </c:pt>
                <c:pt idx="93">
                  <c:v>0.71119212962962963</c:v>
                </c:pt>
                <c:pt idx="94">
                  <c:v>0.71130787037037047</c:v>
                </c:pt>
                <c:pt idx="95">
                  <c:v>0.71142361111111108</c:v>
                </c:pt>
                <c:pt idx="96">
                  <c:v>0.7115393518518518</c:v>
                </c:pt>
                <c:pt idx="97">
                  <c:v>0.71165509259259263</c:v>
                </c:pt>
                <c:pt idx="98">
                  <c:v>0.71177083333333335</c:v>
                </c:pt>
                <c:pt idx="99">
                  <c:v>0.71188657407407396</c:v>
                </c:pt>
                <c:pt idx="100">
                  <c:v>0.7120023148148148</c:v>
                </c:pt>
                <c:pt idx="101">
                  <c:v>0.71211805555555552</c:v>
                </c:pt>
                <c:pt idx="102">
                  <c:v>0.71223379629629635</c:v>
                </c:pt>
                <c:pt idx="103">
                  <c:v>0.71234953703703707</c:v>
                </c:pt>
                <c:pt idx="104">
                  <c:v>0.71246527777777768</c:v>
                </c:pt>
                <c:pt idx="105">
                  <c:v>0.71258101851851852</c:v>
                </c:pt>
                <c:pt idx="106">
                  <c:v>0.71269675925925924</c:v>
                </c:pt>
                <c:pt idx="107">
                  <c:v>0.71281250000000007</c:v>
                </c:pt>
                <c:pt idx="108">
                  <c:v>0.71292824074074079</c:v>
                </c:pt>
                <c:pt idx="109">
                  <c:v>0.7130439814814814</c:v>
                </c:pt>
                <c:pt idx="110">
                  <c:v>0.71315972222222224</c:v>
                </c:pt>
                <c:pt idx="111">
                  <c:v>0.71327546296296296</c:v>
                </c:pt>
                <c:pt idx="112">
                  <c:v>0.71339120370370368</c:v>
                </c:pt>
                <c:pt idx="113">
                  <c:v>0.71350694444444451</c:v>
                </c:pt>
                <c:pt idx="114">
                  <c:v>0.71362268518518512</c:v>
                </c:pt>
                <c:pt idx="115">
                  <c:v>0.71373842592592596</c:v>
                </c:pt>
                <c:pt idx="116">
                  <c:v>0.71385416666666668</c:v>
                </c:pt>
                <c:pt idx="117">
                  <c:v>0.7139699074074074</c:v>
                </c:pt>
                <c:pt idx="118">
                  <c:v>0.71408564814814823</c:v>
                </c:pt>
                <c:pt idx="119">
                  <c:v>0.71420138888888884</c:v>
                </c:pt>
                <c:pt idx="120">
                  <c:v>0.71431712962962957</c:v>
                </c:pt>
                <c:pt idx="121">
                  <c:v>0.7144328703703704</c:v>
                </c:pt>
                <c:pt idx="122">
                  <c:v>0.71454861111111112</c:v>
                </c:pt>
                <c:pt idx="123">
                  <c:v>0.71466435185185195</c:v>
                </c:pt>
                <c:pt idx="124">
                  <c:v>0.71478009259259256</c:v>
                </c:pt>
                <c:pt idx="125">
                  <c:v>0.71489583333333329</c:v>
                </c:pt>
                <c:pt idx="126">
                  <c:v>0.71501157407407412</c:v>
                </c:pt>
                <c:pt idx="127">
                  <c:v>0.71512731481481484</c:v>
                </c:pt>
                <c:pt idx="128">
                  <c:v>0.71524305555555545</c:v>
                </c:pt>
                <c:pt idx="129">
                  <c:v>0.71535879629629628</c:v>
                </c:pt>
                <c:pt idx="130">
                  <c:v>0.71547453703703701</c:v>
                </c:pt>
                <c:pt idx="131">
                  <c:v>0.71559027777777784</c:v>
                </c:pt>
                <c:pt idx="132">
                  <c:v>0.71570601851851856</c:v>
                </c:pt>
                <c:pt idx="133">
                  <c:v>0.71582175925925917</c:v>
                </c:pt>
                <c:pt idx="134">
                  <c:v>0.7159375</c:v>
                </c:pt>
                <c:pt idx="135">
                  <c:v>0.71605324074074073</c:v>
                </c:pt>
                <c:pt idx="136">
                  <c:v>0.71616898148148145</c:v>
                </c:pt>
                <c:pt idx="137">
                  <c:v>0.71628472222222228</c:v>
                </c:pt>
                <c:pt idx="138">
                  <c:v>0.71640046296296289</c:v>
                </c:pt>
                <c:pt idx="139">
                  <c:v>0.71651620370370372</c:v>
                </c:pt>
                <c:pt idx="140">
                  <c:v>0.71663194444444445</c:v>
                </c:pt>
                <c:pt idx="141">
                  <c:v>0.71674768518518517</c:v>
                </c:pt>
                <c:pt idx="142">
                  <c:v>0.716863425925926</c:v>
                </c:pt>
                <c:pt idx="143">
                  <c:v>0.71697916666666661</c:v>
                </c:pt>
                <c:pt idx="144">
                  <c:v>0.71709490740740733</c:v>
                </c:pt>
                <c:pt idx="145">
                  <c:v>0.71721064814814817</c:v>
                </c:pt>
                <c:pt idx="146">
                  <c:v>0.71732638888888889</c:v>
                </c:pt>
                <c:pt idx="147">
                  <c:v>0.71744212962962972</c:v>
                </c:pt>
                <c:pt idx="148">
                  <c:v>0.71755787037037033</c:v>
                </c:pt>
                <c:pt idx="149">
                  <c:v>0.71767361111111105</c:v>
                </c:pt>
                <c:pt idx="150">
                  <c:v>0.71778935185185189</c:v>
                </c:pt>
                <c:pt idx="151">
                  <c:v>0.71790509259259261</c:v>
                </c:pt>
                <c:pt idx="152">
                  <c:v>0.71802083333333344</c:v>
                </c:pt>
                <c:pt idx="153">
                  <c:v>0.71813657407407405</c:v>
                </c:pt>
                <c:pt idx="154">
                  <c:v>0.71825231481481477</c:v>
                </c:pt>
                <c:pt idx="155">
                  <c:v>0.71836805555555561</c:v>
                </c:pt>
                <c:pt idx="156">
                  <c:v>0.71848379629629633</c:v>
                </c:pt>
                <c:pt idx="157">
                  <c:v>0.71859953703703694</c:v>
                </c:pt>
                <c:pt idx="158">
                  <c:v>0.71871527777777777</c:v>
                </c:pt>
                <c:pt idx="159">
                  <c:v>0.71883101851851849</c:v>
                </c:pt>
                <c:pt idx="160">
                  <c:v>0.71894675925925933</c:v>
                </c:pt>
                <c:pt idx="161">
                  <c:v>0.71906250000000005</c:v>
                </c:pt>
                <c:pt idx="162">
                  <c:v>0.71917824074074066</c:v>
                </c:pt>
                <c:pt idx="163">
                  <c:v>0.71929398148148149</c:v>
                </c:pt>
                <c:pt idx="164">
                  <c:v>0.71940972222222221</c:v>
                </c:pt>
                <c:pt idx="165">
                  <c:v>0.71952546296296294</c:v>
                </c:pt>
                <c:pt idx="166">
                  <c:v>0.71964120370370377</c:v>
                </c:pt>
                <c:pt idx="167">
                  <c:v>0.71975694444444438</c:v>
                </c:pt>
                <c:pt idx="168">
                  <c:v>0.71987268518518521</c:v>
                </c:pt>
                <c:pt idx="169">
                  <c:v>0.71998842592592593</c:v>
                </c:pt>
                <c:pt idx="170">
                  <c:v>0.72010416666666666</c:v>
                </c:pt>
                <c:pt idx="171">
                  <c:v>0.72021990740740749</c:v>
                </c:pt>
                <c:pt idx="172">
                  <c:v>0.7203356481481481</c:v>
                </c:pt>
                <c:pt idx="173">
                  <c:v>0.72045138888888882</c:v>
                </c:pt>
                <c:pt idx="174">
                  <c:v>0.72056712962962965</c:v>
                </c:pt>
                <c:pt idx="175">
                  <c:v>0.72068287037037038</c:v>
                </c:pt>
                <c:pt idx="176">
                  <c:v>0.72079861111111121</c:v>
                </c:pt>
                <c:pt idx="177">
                  <c:v>0.72091435185185182</c:v>
                </c:pt>
                <c:pt idx="178">
                  <c:v>0.72103009259259254</c:v>
                </c:pt>
                <c:pt idx="179">
                  <c:v>0.72114583333333337</c:v>
                </c:pt>
              </c:numCache>
            </c:numRef>
          </c:cat>
          <c:val>
            <c:numRef>
              <c:f>Sheet1!$BE$2:$BE$183</c:f>
              <c:numCache>
                <c:formatCode>General</c:formatCode>
                <c:ptCount val="182"/>
                <c:pt idx="0">
                  <c:v>91</c:v>
                </c:pt>
                <c:pt idx="1">
                  <c:v>122</c:v>
                </c:pt>
                <c:pt idx="2">
                  <c:v>110</c:v>
                </c:pt>
                <c:pt idx="3">
                  <c:v>112</c:v>
                </c:pt>
                <c:pt idx="4">
                  <c:v>110</c:v>
                </c:pt>
                <c:pt idx="5">
                  <c:v>124</c:v>
                </c:pt>
                <c:pt idx="6">
                  <c:v>137</c:v>
                </c:pt>
                <c:pt idx="7">
                  <c:v>139</c:v>
                </c:pt>
                <c:pt idx="8">
                  <c:v>134</c:v>
                </c:pt>
                <c:pt idx="9">
                  <c:v>127</c:v>
                </c:pt>
                <c:pt idx="10">
                  <c:v>156</c:v>
                </c:pt>
                <c:pt idx="11">
                  <c:v>80</c:v>
                </c:pt>
                <c:pt idx="12">
                  <c:v>87</c:v>
                </c:pt>
                <c:pt idx="13">
                  <c:v>99</c:v>
                </c:pt>
                <c:pt idx="14">
                  <c:v>115</c:v>
                </c:pt>
                <c:pt idx="15">
                  <c:v>124</c:v>
                </c:pt>
                <c:pt idx="16">
                  <c:v>137</c:v>
                </c:pt>
                <c:pt idx="17">
                  <c:v>137</c:v>
                </c:pt>
                <c:pt idx="18">
                  <c:v>132</c:v>
                </c:pt>
                <c:pt idx="19">
                  <c:v>115</c:v>
                </c:pt>
                <c:pt idx="20">
                  <c:v>99</c:v>
                </c:pt>
                <c:pt idx="21">
                  <c:v>95</c:v>
                </c:pt>
                <c:pt idx="22">
                  <c:v>105</c:v>
                </c:pt>
                <c:pt idx="23">
                  <c:v>124</c:v>
                </c:pt>
                <c:pt idx="24">
                  <c:v>68</c:v>
                </c:pt>
                <c:pt idx="25">
                  <c:v>76</c:v>
                </c:pt>
                <c:pt idx="26">
                  <c:v>97</c:v>
                </c:pt>
                <c:pt idx="27">
                  <c:v>129</c:v>
                </c:pt>
                <c:pt idx="28">
                  <c:v>154</c:v>
                </c:pt>
                <c:pt idx="29">
                  <c:v>160</c:v>
                </c:pt>
                <c:pt idx="30">
                  <c:v>166</c:v>
                </c:pt>
                <c:pt idx="31">
                  <c:v>179</c:v>
                </c:pt>
                <c:pt idx="32">
                  <c:v>172</c:v>
                </c:pt>
                <c:pt idx="33">
                  <c:v>129</c:v>
                </c:pt>
                <c:pt idx="34">
                  <c:v>124</c:v>
                </c:pt>
                <c:pt idx="35">
                  <c:v>112</c:v>
                </c:pt>
                <c:pt idx="36">
                  <c:v>102</c:v>
                </c:pt>
                <c:pt idx="37">
                  <c:v>139</c:v>
                </c:pt>
                <c:pt idx="38">
                  <c:v>112</c:v>
                </c:pt>
                <c:pt idx="39">
                  <c:v>152</c:v>
                </c:pt>
                <c:pt idx="40">
                  <c:v>154</c:v>
                </c:pt>
                <c:pt idx="41">
                  <c:v>153</c:v>
                </c:pt>
                <c:pt idx="42">
                  <c:v>115</c:v>
                </c:pt>
                <c:pt idx="43">
                  <c:v>119</c:v>
                </c:pt>
                <c:pt idx="44">
                  <c:v>167</c:v>
                </c:pt>
                <c:pt idx="45">
                  <c:v>142</c:v>
                </c:pt>
                <c:pt idx="46">
                  <c:v>139</c:v>
                </c:pt>
                <c:pt idx="47">
                  <c:v>124</c:v>
                </c:pt>
                <c:pt idx="48">
                  <c:v>119</c:v>
                </c:pt>
                <c:pt idx="49">
                  <c:v>117</c:v>
                </c:pt>
                <c:pt idx="50">
                  <c:v>129</c:v>
                </c:pt>
                <c:pt idx="51">
                  <c:v>144</c:v>
                </c:pt>
                <c:pt idx="52">
                  <c:v>153</c:v>
                </c:pt>
                <c:pt idx="53">
                  <c:v>153</c:v>
                </c:pt>
                <c:pt idx="54">
                  <c:v>149</c:v>
                </c:pt>
                <c:pt idx="55">
                  <c:v>142</c:v>
                </c:pt>
                <c:pt idx="56">
                  <c:v>137</c:v>
                </c:pt>
                <c:pt idx="57">
                  <c:v>171</c:v>
                </c:pt>
                <c:pt idx="58">
                  <c:v>170</c:v>
                </c:pt>
                <c:pt idx="59">
                  <c:v>166</c:v>
                </c:pt>
                <c:pt idx="60">
                  <c:v>171</c:v>
                </c:pt>
                <c:pt idx="61">
                  <c:v>127</c:v>
                </c:pt>
                <c:pt idx="62">
                  <c:v>122</c:v>
                </c:pt>
                <c:pt idx="63">
                  <c:v>173</c:v>
                </c:pt>
                <c:pt idx="64">
                  <c:v>172</c:v>
                </c:pt>
                <c:pt idx="65">
                  <c:v>170</c:v>
                </c:pt>
                <c:pt idx="66">
                  <c:v>171</c:v>
                </c:pt>
                <c:pt idx="67">
                  <c:v>169</c:v>
                </c:pt>
                <c:pt idx="68">
                  <c:v>171</c:v>
                </c:pt>
                <c:pt idx="69">
                  <c:v>132</c:v>
                </c:pt>
                <c:pt idx="70">
                  <c:v>112</c:v>
                </c:pt>
                <c:pt idx="71">
                  <c:v>171</c:v>
                </c:pt>
                <c:pt idx="72">
                  <c:v>171</c:v>
                </c:pt>
                <c:pt idx="73">
                  <c:v>112</c:v>
                </c:pt>
                <c:pt idx="74">
                  <c:v>124</c:v>
                </c:pt>
                <c:pt idx="75">
                  <c:v>142</c:v>
                </c:pt>
                <c:pt idx="76">
                  <c:v>153</c:v>
                </c:pt>
                <c:pt idx="77">
                  <c:v>159</c:v>
                </c:pt>
                <c:pt idx="78">
                  <c:v>161</c:v>
                </c:pt>
                <c:pt idx="79">
                  <c:v>162</c:v>
                </c:pt>
                <c:pt idx="80">
                  <c:v>159</c:v>
                </c:pt>
                <c:pt idx="81">
                  <c:v>158</c:v>
                </c:pt>
                <c:pt idx="82">
                  <c:v>127</c:v>
                </c:pt>
                <c:pt idx="83">
                  <c:v>181</c:v>
                </c:pt>
                <c:pt idx="84">
                  <c:v>134</c:v>
                </c:pt>
                <c:pt idx="85">
                  <c:v>144</c:v>
                </c:pt>
                <c:pt idx="86">
                  <c:v>144</c:v>
                </c:pt>
                <c:pt idx="87">
                  <c:v>132</c:v>
                </c:pt>
                <c:pt idx="88">
                  <c:v>127</c:v>
                </c:pt>
                <c:pt idx="89">
                  <c:v>127</c:v>
                </c:pt>
                <c:pt idx="90">
                  <c:v>159</c:v>
                </c:pt>
                <c:pt idx="91">
                  <c:v>159</c:v>
                </c:pt>
                <c:pt idx="92">
                  <c:v>110</c:v>
                </c:pt>
                <c:pt idx="93">
                  <c:v>160</c:v>
                </c:pt>
                <c:pt idx="94">
                  <c:v>157</c:v>
                </c:pt>
                <c:pt idx="95">
                  <c:v>156</c:v>
                </c:pt>
                <c:pt idx="96">
                  <c:v>154</c:v>
                </c:pt>
                <c:pt idx="97">
                  <c:v>153</c:v>
                </c:pt>
                <c:pt idx="98">
                  <c:v>139</c:v>
                </c:pt>
                <c:pt idx="99">
                  <c:v>124</c:v>
                </c:pt>
                <c:pt idx="100">
                  <c:v>233</c:v>
                </c:pt>
                <c:pt idx="101">
                  <c:v>234</c:v>
                </c:pt>
                <c:pt idx="102">
                  <c:v>228</c:v>
                </c:pt>
                <c:pt idx="103">
                  <c:v>164</c:v>
                </c:pt>
                <c:pt idx="104">
                  <c:v>233</c:v>
                </c:pt>
                <c:pt idx="105">
                  <c:v>217</c:v>
                </c:pt>
                <c:pt idx="106">
                  <c:v>196</c:v>
                </c:pt>
                <c:pt idx="107">
                  <c:v>185</c:v>
                </c:pt>
                <c:pt idx="108">
                  <c:v>181</c:v>
                </c:pt>
                <c:pt idx="109">
                  <c:v>179</c:v>
                </c:pt>
                <c:pt idx="110">
                  <c:v>172</c:v>
                </c:pt>
                <c:pt idx="111">
                  <c:v>187</c:v>
                </c:pt>
                <c:pt idx="112">
                  <c:v>402</c:v>
                </c:pt>
                <c:pt idx="113">
                  <c:v>179</c:v>
                </c:pt>
                <c:pt idx="114">
                  <c:v>172</c:v>
                </c:pt>
                <c:pt idx="115">
                  <c:v>151</c:v>
                </c:pt>
                <c:pt idx="116">
                  <c:v>134</c:v>
                </c:pt>
                <c:pt idx="117">
                  <c:v>356</c:v>
                </c:pt>
                <c:pt idx="118">
                  <c:v>236</c:v>
                </c:pt>
                <c:pt idx="119">
                  <c:v>165</c:v>
                </c:pt>
                <c:pt idx="120">
                  <c:v>165</c:v>
                </c:pt>
                <c:pt idx="121">
                  <c:v>162</c:v>
                </c:pt>
                <c:pt idx="122">
                  <c:v>159</c:v>
                </c:pt>
                <c:pt idx="123">
                  <c:v>154</c:v>
                </c:pt>
                <c:pt idx="124">
                  <c:v>139</c:v>
                </c:pt>
                <c:pt idx="125">
                  <c:v>151</c:v>
                </c:pt>
                <c:pt idx="126">
                  <c:v>155</c:v>
                </c:pt>
                <c:pt idx="127">
                  <c:v>166</c:v>
                </c:pt>
                <c:pt idx="128">
                  <c:v>170</c:v>
                </c:pt>
                <c:pt idx="129">
                  <c:v>168</c:v>
                </c:pt>
                <c:pt idx="130">
                  <c:v>162</c:v>
                </c:pt>
                <c:pt idx="131">
                  <c:v>153</c:v>
                </c:pt>
                <c:pt idx="132">
                  <c:v>157</c:v>
                </c:pt>
                <c:pt idx="133">
                  <c:v>159</c:v>
                </c:pt>
                <c:pt idx="134">
                  <c:v>166</c:v>
                </c:pt>
                <c:pt idx="135">
                  <c:v>167</c:v>
                </c:pt>
                <c:pt idx="136">
                  <c:v>171</c:v>
                </c:pt>
                <c:pt idx="137">
                  <c:v>168</c:v>
                </c:pt>
                <c:pt idx="138">
                  <c:v>164</c:v>
                </c:pt>
                <c:pt idx="139">
                  <c:v>159</c:v>
                </c:pt>
                <c:pt idx="140">
                  <c:v>153</c:v>
                </c:pt>
                <c:pt idx="141">
                  <c:v>152</c:v>
                </c:pt>
                <c:pt idx="142">
                  <c:v>139</c:v>
                </c:pt>
                <c:pt idx="143">
                  <c:v>139</c:v>
                </c:pt>
                <c:pt idx="144">
                  <c:v>147</c:v>
                </c:pt>
                <c:pt idx="145">
                  <c:v>169</c:v>
                </c:pt>
                <c:pt idx="146">
                  <c:v>164</c:v>
                </c:pt>
                <c:pt idx="147">
                  <c:v>160</c:v>
                </c:pt>
                <c:pt idx="148">
                  <c:v>172</c:v>
                </c:pt>
                <c:pt idx="149">
                  <c:v>168</c:v>
                </c:pt>
                <c:pt idx="150">
                  <c:v>160</c:v>
                </c:pt>
                <c:pt idx="151">
                  <c:v>154</c:v>
                </c:pt>
                <c:pt idx="152">
                  <c:v>137</c:v>
                </c:pt>
                <c:pt idx="153">
                  <c:v>139</c:v>
                </c:pt>
                <c:pt idx="154">
                  <c:v>159</c:v>
                </c:pt>
                <c:pt idx="155">
                  <c:v>178</c:v>
                </c:pt>
                <c:pt idx="156">
                  <c:v>172</c:v>
                </c:pt>
                <c:pt idx="157">
                  <c:v>160</c:v>
                </c:pt>
                <c:pt idx="158">
                  <c:v>153</c:v>
                </c:pt>
                <c:pt idx="159">
                  <c:v>152</c:v>
                </c:pt>
                <c:pt idx="160">
                  <c:v>160</c:v>
                </c:pt>
                <c:pt idx="161">
                  <c:v>171</c:v>
                </c:pt>
                <c:pt idx="162">
                  <c:v>171</c:v>
                </c:pt>
                <c:pt idx="163">
                  <c:v>167</c:v>
                </c:pt>
                <c:pt idx="164">
                  <c:v>166</c:v>
                </c:pt>
                <c:pt idx="165">
                  <c:v>164</c:v>
                </c:pt>
                <c:pt idx="166">
                  <c:v>157</c:v>
                </c:pt>
                <c:pt idx="167">
                  <c:v>137</c:v>
                </c:pt>
                <c:pt idx="168">
                  <c:v>139</c:v>
                </c:pt>
                <c:pt idx="169">
                  <c:v>154</c:v>
                </c:pt>
                <c:pt idx="170">
                  <c:v>149</c:v>
                </c:pt>
                <c:pt idx="171">
                  <c:v>137</c:v>
                </c:pt>
                <c:pt idx="172">
                  <c:v>122</c:v>
                </c:pt>
                <c:pt idx="173">
                  <c:v>132</c:v>
                </c:pt>
                <c:pt idx="174">
                  <c:v>147</c:v>
                </c:pt>
                <c:pt idx="175">
                  <c:v>155</c:v>
                </c:pt>
                <c:pt idx="176">
                  <c:v>165</c:v>
                </c:pt>
                <c:pt idx="177">
                  <c:v>165</c:v>
                </c:pt>
                <c:pt idx="178">
                  <c:v>161</c:v>
                </c:pt>
                <c:pt idx="179">
                  <c:v>152</c:v>
                </c:pt>
              </c:numCache>
            </c:numRef>
          </c:val>
          <c:smooth val="0"/>
        </c:ser>
        <c:dLbls>
          <c:showLegendKey val="0"/>
          <c:showVal val="0"/>
          <c:showCatName val="0"/>
          <c:showSerName val="0"/>
          <c:showPercent val="0"/>
          <c:showBubbleSize val="0"/>
        </c:dLbls>
        <c:smooth val="0"/>
        <c:axId val="482688656"/>
        <c:axId val="482689216"/>
      </c:lineChart>
      <c:catAx>
        <c:axId val="4826886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 4:48pm-5:18pm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689216"/>
        <c:crosses val="autoZero"/>
        <c:auto val="1"/>
        <c:lblAlgn val="ctr"/>
        <c:lblOffset val="100"/>
        <c:noMultiLvlLbl val="0"/>
      </c:catAx>
      <c:valAx>
        <c:axId val="482689216"/>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AQI(US) value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688656"/>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off-peak hours Autobus tera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Sheet1!$BK$1</c:f>
              <c:strCache>
                <c:ptCount val="1"/>
                <c:pt idx="0">
                  <c:v>AQI(US)</c:v>
                </c:pt>
              </c:strCache>
            </c:strRef>
          </c:tx>
          <c:spPr>
            <a:ln w="28575" cap="rnd">
              <a:solidFill>
                <a:schemeClr val="accent1"/>
              </a:solidFill>
              <a:round/>
            </a:ln>
            <a:effectLst/>
          </c:spPr>
          <c:marker>
            <c:symbol val="none"/>
          </c:marker>
          <c:cat>
            <c:numRef>
              <c:f>Sheet1!$BJ$2:$BJ$183</c:f>
              <c:numCache>
                <c:formatCode>h:mm:ss</c:formatCode>
                <c:ptCount val="182"/>
                <c:pt idx="0">
                  <c:v>0.62611111111111117</c:v>
                </c:pt>
                <c:pt idx="1">
                  <c:v>0.62622685185185178</c:v>
                </c:pt>
                <c:pt idx="2">
                  <c:v>0.62634259259259262</c:v>
                </c:pt>
                <c:pt idx="3">
                  <c:v>0.62645833333333334</c:v>
                </c:pt>
                <c:pt idx="4">
                  <c:v>0.62657407407407406</c:v>
                </c:pt>
                <c:pt idx="5">
                  <c:v>0.62668981481481478</c:v>
                </c:pt>
                <c:pt idx="6">
                  <c:v>0.6268055555555555</c:v>
                </c:pt>
                <c:pt idx="7">
                  <c:v>0.62692129629629634</c:v>
                </c:pt>
                <c:pt idx="8">
                  <c:v>0.62703703703703706</c:v>
                </c:pt>
                <c:pt idx="9">
                  <c:v>0.62715277777777778</c:v>
                </c:pt>
                <c:pt idx="10">
                  <c:v>0.6272685185185185</c:v>
                </c:pt>
                <c:pt idx="11">
                  <c:v>0.62738425925925922</c:v>
                </c:pt>
                <c:pt idx="12">
                  <c:v>0.62750000000000006</c:v>
                </c:pt>
                <c:pt idx="13">
                  <c:v>0.62761574074074067</c:v>
                </c:pt>
                <c:pt idx="14">
                  <c:v>0.6277314814814815</c:v>
                </c:pt>
                <c:pt idx="15">
                  <c:v>0.62784722222222222</c:v>
                </c:pt>
                <c:pt idx="16">
                  <c:v>0.62796296296296295</c:v>
                </c:pt>
                <c:pt idx="17">
                  <c:v>0.62807870370370367</c:v>
                </c:pt>
                <c:pt idx="18">
                  <c:v>0.62819444444444439</c:v>
                </c:pt>
                <c:pt idx="19">
                  <c:v>0.62831018518518522</c:v>
                </c:pt>
                <c:pt idx="20">
                  <c:v>0.62842592592592594</c:v>
                </c:pt>
                <c:pt idx="21">
                  <c:v>0.62854166666666667</c:v>
                </c:pt>
                <c:pt idx="22">
                  <c:v>0.62865740740740739</c:v>
                </c:pt>
                <c:pt idx="23">
                  <c:v>0.62877314814814811</c:v>
                </c:pt>
                <c:pt idx="24">
                  <c:v>0.62888888888888894</c:v>
                </c:pt>
                <c:pt idx="25">
                  <c:v>0.62900462962962966</c:v>
                </c:pt>
                <c:pt idx="26">
                  <c:v>0.62912037037037039</c:v>
                </c:pt>
                <c:pt idx="27">
                  <c:v>0.62923611111111111</c:v>
                </c:pt>
                <c:pt idx="28">
                  <c:v>0.62935185185185183</c:v>
                </c:pt>
                <c:pt idx="29">
                  <c:v>0.62946759259259266</c:v>
                </c:pt>
                <c:pt idx="30">
                  <c:v>0.62958333333333327</c:v>
                </c:pt>
                <c:pt idx="31">
                  <c:v>0.62969907407407411</c:v>
                </c:pt>
                <c:pt idx="32">
                  <c:v>0.62981481481481483</c:v>
                </c:pt>
                <c:pt idx="33">
                  <c:v>0.62993055555555555</c:v>
                </c:pt>
                <c:pt idx="34">
                  <c:v>0.63004629629629627</c:v>
                </c:pt>
                <c:pt idx="35">
                  <c:v>0.63016203703703699</c:v>
                </c:pt>
                <c:pt idx="36">
                  <c:v>0.63027777777777783</c:v>
                </c:pt>
                <c:pt idx="37">
                  <c:v>0.63039351851851855</c:v>
                </c:pt>
                <c:pt idx="38">
                  <c:v>0.63050925925925927</c:v>
                </c:pt>
                <c:pt idx="39">
                  <c:v>0.63062499999999999</c:v>
                </c:pt>
                <c:pt idx="40">
                  <c:v>0.63074074074074071</c:v>
                </c:pt>
                <c:pt idx="41">
                  <c:v>0.63085648148148155</c:v>
                </c:pt>
                <c:pt idx="42">
                  <c:v>0.63097222222222216</c:v>
                </c:pt>
                <c:pt idx="43">
                  <c:v>0.63108796296296299</c:v>
                </c:pt>
                <c:pt idx="44">
                  <c:v>0.63120370370370371</c:v>
                </c:pt>
                <c:pt idx="45">
                  <c:v>0.63131944444444443</c:v>
                </c:pt>
                <c:pt idx="46">
                  <c:v>0.63143518518518515</c:v>
                </c:pt>
                <c:pt idx="47">
                  <c:v>0.63155092592592588</c:v>
                </c:pt>
                <c:pt idx="48">
                  <c:v>0.63166666666666671</c:v>
                </c:pt>
                <c:pt idx="49">
                  <c:v>0.63178240740740743</c:v>
                </c:pt>
                <c:pt idx="50">
                  <c:v>0.63189814814814815</c:v>
                </c:pt>
                <c:pt idx="51">
                  <c:v>0.63201388888888888</c:v>
                </c:pt>
                <c:pt idx="52">
                  <c:v>0.6321296296296296</c:v>
                </c:pt>
                <c:pt idx="53">
                  <c:v>0.63224537037037043</c:v>
                </c:pt>
                <c:pt idx="54">
                  <c:v>0.63236111111111104</c:v>
                </c:pt>
                <c:pt idx="55">
                  <c:v>0.63247685185185187</c:v>
                </c:pt>
                <c:pt idx="56">
                  <c:v>0.6325925925925926</c:v>
                </c:pt>
                <c:pt idx="57">
                  <c:v>0.63270833333333332</c:v>
                </c:pt>
                <c:pt idx="58">
                  <c:v>0.63282407407407404</c:v>
                </c:pt>
                <c:pt idx="59">
                  <c:v>0.63293981481481476</c:v>
                </c:pt>
                <c:pt idx="60">
                  <c:v>0.63305555555555559</c:v>
                </c:pt>
                <c:pt idx="61">
                  <c:v>0.63317129629629632</c:v>
                </c:pt>
                <c:pt idx="62">
                  <c:v>0.63328703703703704</c:v>
                </c:pt>
                <c:pt idx="63">
                  <c:v>0.63340277777777776</c:v>
                </c:pt>
                <c:pt idx="64">
                  <c:v>0.63351851851851848</c:v>
                </c:pt>
                <c:pt idx="65">
                  <c:v>0.63363425925925931</c:v>
                </c:pt>
                <c:pt idx="66">
                  <c:v>0.63375000000000004</c:v>
                </c:pt>
                <c:pt idx="67">
                  <c:v>0.63386574074074076</c:v>
                </c:pt>
                <c:pt idx="68">
                  <c:v>0.63398148148148148</c:v>
                </c:pt>
                <c:pt idx="69">
                  <c:v>0.6340972222222222</c:v>
                </c:pt>
                <c:pt idx="70">
                  <c:v>0.63421296296296303</c:v>
                </c:pt>
                <c:pt idx="71">
                  <c:v>0.63432870370370364</c:v>
                </c:pt>
                <c:pt idx="72">
                  <c:v>0.63444444444444448</c:v>
                </c:pt>
                <c:pt idx="73">
                  <c:v>0.6345601851851852</c:v>
                </c:pt>
                <c:pt idx="74">
                  <c:v>0.63467592592592592</c:v>
                </c:pt>
                <c:pt idx="75">
                  <c:v>0.63479166666666664</c:v>
                </c:pt>
                <c:pt idx="76">
                  <c:v>0.63490740740740736</c:v>
                </c:pt>
                <c:pt idx="77">
                  <c:v>0.6350231481481482</c:v>
                </c:pt>
                <c:pt idx="78">
                  <c:v>0.63513888888888892</c:v>
                </c:pt>
                <c:pt idx="79">
                  <c:v>0.63525462962962964</c:v>
                </c:pt>
                <c:pt idx="80">
                  <c:v>0.63537037037037036</c:v>
                </c:pt>
                <c:pt idx="81">
                  <c:v>0.63548611111111108</c:v>
                </c:pt>
                <c:pt idx="82">
                  <c:v>0.63560185185185192</c:v>
                </c:pt>
                <c:pt idx="83">
                  <c:v>0.63571759259259253</c:v>
                </c:pt>
                <c:pt idx="84">
                  <c:v>0.63583333333333336</c:v>
                </c:pt>
                <c:pt idx="85">
                  <c:v>0.63594907407407408</c:v>
                </c:pt>
                <c:pt idx="86">
                  <c:v>0.63606481481481481</c:v>
                </c:pt>
                <c:pt idx="87">
                  <c:v>0.63618055555555553</c:v>
                </c:pt>
                <c:pt idx="88">
                  <c:v>0.63629629629629625</c:v>
                </c:pt>
                <c:pt idx="89">
                  <c:v>0.63641203703703708</c:v>
                </c:pt>
                <c:pt idx="90">
                  <c:v>0.6365277777777778</c:v>
                </c:pt>
                <c:pt idx="91">
                  <c:v>0.63664351851851853</c:v>
                </c:pt>
                <c:pt idx="92">
                  <c:v>0.63675925925925925</c:v>
                </c:pt>
                <c:pt idx="93">
                  <c:v>0.63687499999999997</c:v>
                </c:pt>
                <c:pt idx="94">
                  <c:v>0.6369907407407408</c:v>
                </c:pt>
                <c:pt idx="95">
                  <c:v>0.63710648148148141</c:v>
                </c:pt>
                <c:pt idx="96">
                  <c:v>0.63722222222222225</c:v>
                </c:pt>
                <c:pt idx="97">
                  <c:v>0.63733796296296297</c:v>
                </c:pt>
                <c:pt idx="98">
                  <c:v>0.63745370370370369</c:v>
                </c:pt>
                <c:pt idx="99">
                  <c:v>0.63756944444444441</c:v>
                </c:pt>
                <c:pt idx="100">
                  <c:v>0.63768518518518513</c:v>
                </c:pt>
                <c:pt idx="101">
                  <c:v>0.63780092592592597</c:v>
                </c:pt>
                <c:pt idx="102">
                  <c:v>0.63791666666666669</c:v>
                </c:pt>
                <c:pt idx="103">
                  <c:v>0.63803240740740741</c:v>
                </c:pt>
                <c:pt idx="104">
                  <c:v>0.63814814814814813</c:v>
                </c:pt>
                <c:pt idx="105">
                  <c:v>0.63826388888888885</c:v>
                </c:pt>
                <c:pt idx="106">
                  <c:v>0.63837962962962969</c:v>
                </c:pt>
                <c:pt idx="107">
                  <c:v>0.6384953703703703</c:v>
                </c:pt>
                <c:pt idx="108">
                  <c:v>0.63861111111111113</c:v>
                </c:pt>
                <c:pt idx="109">
                  <c:v>0.63872685185185185</c:v>
                </c:pt>
                <c:pt idx="110">
                  <c:v>0.63884259259259257</c:v>
                </c:pt>
                <c:pt idx="111">
                  <c:v>0.63895833333333341</c:v>
                </c:pt>
                <c:pt idx="112">
                  <c:v>0.63907407407407402</c:v>
                </c:pt>
                <c:pt idx="113">
                  <c:v>0.63918981481481485</c:v>
                </c:pt>
                <c:pt idx="114">
                  <c:v>0.63930555555555557</c:v>
                </c:pt>
                <c:pt idx="115">
                  <c:v>0.63942129629629629</c:v>
                </c:pt>
                <c:pt idx="116">
                  <c:v>0.63953703703703701</c:v>
                </c:pt>
                <c:pt idx="117">
                  <c:v>0.63965277777777774</c:v>
                </c:pt>
                <c:pt idx="118">
                  <c:v>0.63976851851851857</c:v>
                </c:pt>
                <c:pt idx="119">
                  <c:v>0.63988425925925929</c:v>
                </c:pt>
                <c:pt idx="120">
                  <c:v>0.64</c:v>
                </c:pt>
                <c:pt idx="121">
                  <c:v>0.64011574074074074</c:v>
                </c:pt>
                <c:pt idx="122">
                  <c:v>0.64023148148148146</c:v>
                </c:pt>
                <c:pt idx="123">
                  <c:v>0.64034722222222229</c:v>
                </c:pt>
                <c:pt idx="124">
                  <c:v>0.6404629629629629</c:v>
                </c:pt>
                <c:pt idx="125">
                  <c:v>0.64057870370370373</c:v>
                </c:pt>
                <c:pt idx="126">
                  <c:v>0.64069444444444446</c:v>
                </c:pt>
                <c:pt idx="127">
                  <c:v>0.64081018518518518</c:v>
                </c:pt>
                <c:pt idx="128">
                  <c:v>0.6409259259259259</c:v>
                </c:pt>
                <c:pt idx="129">
                  <c:v>0.64104166666666662</c:v>
                </c:pt>
                <c:pt idx="130">
                  <c:v>0.64115740740740745</c:v>
                </c:pt>
                <c:pt idx="131">
                  <c:v>0.64127314814814818</c:v>
                </c:pt>
                <c:pt idx="132">
                  <c:v>0.6413888888888889</c:v>
                </c:pt>
                <c:pt idx="133">
                  <c:v>0.64150462962962962</c:v>
                </c:pt>
                <c:pt idx="134">
                  <c:v>0.64162037037037034</c:v>
                </c:pt>
                <c:pt idx="135">
                  <c:v>0.64173611111111117</c:v>
                </c:pt>
                <c:pt idx="136">
                  <c:v>0.64185185185185178</c:v>
                </c:pt>
                <c:pt idx="137">
                  <c:v>0.64196759259259262</c:v>
                </c:pt>
                <c:pt idx="138">
                  <c:v>0.64208333333333334</c:v>
                </c:pt>
                <c:pt idx="139">
                  <c:v>0.64219907407407406</c:v>
                </c:pt>
                <c:pt idx="140">
                  <c:v>0.64231481481481478</c:v>
                </c:pt>
                <c:pt idx="141">
                  <c:v>0.6424305555555555</c:v>
                </c:pt>
                <c:pt idx="142">
                  <c:v>0.64254629629629634</c:v>
                </c:pt>
                <c:pt idx="143">
                  <c:v>0.64266203703703706</c:v>
                </c:pt>
                <c:pt idx="144">
                  <c:v>0.64277777777777778</c:v>
                </c:pt>
                <c:pt idx="145">
                  <c:v>0.6428935185185185</c:v>
                </c:pt>
                <c:pt idx="146">
                  <c:v>0.64300925925925922</c:v>
                </c:pt>
                <c:pt idx="147">
                  <c:v>0.64312500000000006</c:v>
                </c:pt>
                <c:pt idx="148">
                  <c:v>0.64324074074074067</c:v>
                </c:pt>
                <c:pt idx="149">
                  <c:v>0.6433564814814815</c:v>
                </c:pt>
                <c:pt idx="150">
                  <c:v>0.64347222222222222</c:v>
                </c:pt>
                <c:pt idx="151">
                  <c:v>0.64358796296296295</c:v>
                </c:pt>
                <c:pt idx="152">
                  <c:v>0.64370370370370367</c:v>
                </c:pt>
                <c:pt idx="153">
                  <c:v>0.64381944444444439</c:v>
                </c:pt>
                <c:pt idx="154">
                  <c:v>0.64393518518518522</c:v>
                </c:pt>
                <c:pt idx="155">
                  <c:v>0.64405092592592594</c:v>
                </c:pt>
                <c:pt idx="156">
                  <c:v>0.64416666666666667</c:v>
                </c:pt>
                <c:pt idx="157">
                  <c:v>0.64428240740740739</c:v>
                </c:pt>
                <c:pt idx="158">
                  <c:v>0.64439814814814811</c:v>
                </c:pt>
                <c:pt idx="159">
                  <c:v>0.64451388888888894</c:v>
                </c:pt>
                <c:pt idx="160">
                  <c:v>0.64462962962962966</c:v>
                </c:pt>
                <c:pt idx="161">
                  <c:v>0.64474537037037039</c:v>
                </c:pt>
                <c:pt idx="162">
                  <c:v>0.64486111111111111</c:v>
                </c:pt>
                <c:pt idx="163">
                  <c:v>0.64497685185185183</c:v>
                </c:pt>
                <c:pt idx="164">
                  <c:v>0.64509259259259266</c:v>
                </c:pt>
                <c:pt idx="165">
                  <c:v>0.64520833333333327</c:v>
                </c:pt>
                <c:pt idx="166">
                  <c:v>0.64532407407407411</c:v>
                </c:pt>
                <c:pt idx="167">
                  <c:v>0.64543981481481483</c:v>
                </c:pt>
                <c:pt idx="168">
                  <c:v>0.64555555555555555</c:v>
                </c:pt>
                <c:pt idx="169">
                  <c:v>0.64567129629629627</c:v>
                </c:pt>
                <c:pt idx="170">
                  <c:v>0.64578703703703699</c:v>
                </c:pt>
                <c:pt idx="171">
                  <c:v>0.64590277777777783</c:v>
                </c:pt>
                <c:pt idx="172">
                  <c:v>0.64601851851851855</c:v>
                </c:pt>
                <c:pt idx="173">
                  <c:v>0.64613425925925927</c:v>
                </c:pt>
                <c:pt idx="174">
                  <c:v>0.64624999999999999</c:v>
                </c:pt>
                <c:pt idx="175">
                  <c:v>0.64636574074074071</c:v>
                </c:pt>
                <c:pt idx="176">
                  <c:v>0.64648148148148155</c:v>
                </c:pt>
                <c:pt idx="177">
                  <c:v>0.64659722222222216</c:v>
                </c:pt>
                <c:pt idx="178">
                  <c:v>0.64671296296296299</c:v>
                </c:pt>
                <c:pt idx="179">
                  <c:v>0.64682870370370371</c:v>
                </c:pt>
              </c:numCache>
            </c:numRef>
          </c:cat>
          <c:val>
            <c:numRef>
              <c:f>Sheet1!$BK$2:$BK$183</c:f>
              <c:numCache>
                <c:formatCode>General</c:formatCode>
                <c:ptCount val="182"/>
                <c:pt idx="0">
                  <c:v>112</c:v>
                </c:pt>
                <c:pt idx="1">
                  <c:v>110</c:v>
                </c:pt>
                <c:pt idx="2">
                  <c:v>107</c:v>
                </c:pt>
                <c:pt idx="3">
                  <c:v>97</c:v>
                </c:pt>
                <c:pt idx="4">
                  <c:v>115</c:v>
                </c:pt>
                <c:pt idx="5">
                  <c:v>134</c:v>
                </c:pt>
                <c:pt idx="6">
                  <c:v>139</c:v>
                </c:pt>
                <c:pt idx="7">
                  <c:v>110</c:v>
                </c:pt>
                <c:pt idx="8">
                  <c:v>89</c:v>
                </c:pt>
                <c:pt idx="9">
                  <c:v>84</c:v>
                </c:pt>
                <c:pt idx="10">
                  <c:v>119</c:v>
                </c:pt>
                <c:pt idx="11">
                  <c:v>110</c:v>
                </c:pt>
                <c:pt idx="12">
                  <c:v>105</c:v>
                </c:pt>
                <c:pt idx="13">
                  <c:v>110</c:v>
                </c:pt>
                <c:pt idx="14">
                  <c:v>122</c:v>
                </c:pt>
                <c:pt idx="15">
                  <c:v>117</c:v>
                </c:pt>
                <c:pt idx="16">
                  <c:v>105</c:v>
                </c:pt>
                <c:pt idx="17">
                  <c:v>93</c:v>
                </c:pt>
                <c:pt idx="18">
                  <c:v>95</c:v>
                </c:pt>
                <c:pt idx="19">
                  <c:v>91</c:v>
                </c:pt>
                <c:pt idx="20">
                  <c:v>102</c:v>
                </c:pt>
                <c:pt idx="21">
                  <c:v>132</c:v>
                </c:pt>
                <c:pt idx="22">
                  <c:v>134</c:v>
                </c:pt>
                <c:pt idx="23">
                  <c:v>119</c:v>
                </c:pt>
                <c:pt idx="24">
                  <c:v>84</c:v>
                </c:pt>
                <c:pt idx="25">
                  <c:v>78</c:v>
                </c:pt>
                <c:pt idx="26">
                  <c:v>84</c:v>
                </c:pt>
                <c:pt idx="27">
                  <c:v>89</c:v>
                </c:pt>
                <c:pt idx="28">
                  <c:v>89</c:v>
                </c:pt>
                <c:pt idx="29">
                  <c:v>142</c:v>
                </c:pt>
                <c:pt idx="30">
                  <c:v>134</c:v>
                </c:pt>
                <c:pt idx="31">
                  <c:v>119</c:v>
                </c:pt>
                <c:pt idx="32">
                  <c:v>102</c:v>
                </c:pt>
                <c:pt idx="33">
                  <c:v>95</c:v>
                </c:pt>
                <c:pt idx="34">
                  <c:v>89</c:v>
                </c:pt>
                <c:pt idx="35">
                  <c:v>84</c:v>
                </c:pt>
                <c:pt idx="36">
                  <c:v>78</c:v>
                </c:pt>
                <c:pt idx="37">
                  <c:v>124</c:v>
                </c:pt>
                <c:pt idx="38">
                  <c:v>129</c:v>
                </c:pt>
                <c:pt idx="39">
                  <c:v>117</c:v>
                </c:pt>
                <c:pt idx="40">
                  <c:v>107</c:v>
                </c:pt>
                <c:pt idx="41">
                  <c:v>97</c:v>
                </c:pt>
                <c:pt idx="42">
                  <c:v>99</c:v>
                </c:pt>
                <c:pt idx="43">
                  <c:v>102</c:v>
                </c:pt>
                <c:pt idx="44">
                  <c:v>93</c:v>
                </c:pt>
                <c:pt idx="45">
                  <c:v>156</c:v>
                </c:pt>
                <c:pt idx="46">
                  <c:v>154</c:v>
                </c:pt>
                <c:pt idx="47">
                  <c:v>142</c:v>
                </c:pt>
                <c:pt idx="48">
                  <c:v>117</c:v>
                </c:pt>
                <c:pt idx="49">
                  <c:v>153</c:v>
                </c:pt>
                <c:pt idx="50">
                  <c:v>160</c:v>
                </c:pt>
                <c:pt idx="51">
                  <c:v>162</c:v>
                </c:pt>
                <c:pt idx="52">
                  <c:v>160</c:v>
                </c:pt>
                <c:pt idx="53">
                  <c:v>155</c:v>
                </c:pt>
                <c:pt idx="54">
                  <c:v>144</c:v>
                </c:pt>
                <c:pt idx="55">
                  <c:v>122</c:v>
                </c:pt>
                <c:pt idx="56">
                  <c:v>112</c:v>
                </c:pt>
                <c:pt idx="57">
                  <c:v>110</c:v>
                </c:pt>
                <c:pt idx="58">
                  <c:v>99</c:v>
                </c:pt>
                <c:pt idx="59">
                  <c:v>89</c:v>
                </c:pt>
                <c:pt idx="60">
                  <c:v>87</c:v>
                </c:pt>
                <c:pt idx="61">
                  <c:v>87</c:v>
                </c:pt>
                <c:pt idx="62">
                  <c:v>93</c:v>
                </c:pt>
                <c:pt idx="63">
                  <c:v>93</c:v>
                </c:pt>
                <c:pt idx="64">
                  <c:v>95</c:v>
                </c:pt>
                <c:pt idx="65">
                  <c:v>89</c:v>
                </c:pt>
                <c:pt idx="66">
                  <c:v>93</c:v>
                </c:pt>
                <c:pt idx="67">
                  <c:v>97</c:v>
                </c:pt>
                <c:pt idx="68">
                  <c:v>102</c:v>
                </c:pt>
                <c:pt idx="69">
                  <c:v>105</c:v>
                </c:pt>
                <c:pt idx="70">
                  <c:v>110</c:v>
                </c:pt>
                <c:pt idx="71">
                  <c:v>105</c:v>
                </c:pt>
                <c:pt idx="72">
                  <c:v>97</c:v>
                </c:pt>
                <c:pt idx="73">
                  <c:v>91</c:v>
                </c:pt>
                <c:pt idx="74">
                  <c:v>95</c:v>
                </c:pt>
                <c:pt idx="75">
                  <c:v>93</c:v>
                </c:pt>
                <c:pt idx="76">
                  <c:v>87</c:v>
                </c:pt>
                <c:pt idx="77">
                  <c:v>82</c:v>
                </c:pt>
                <c:pt idx="78">
                  <c:v>80</c:v>
                </c:pt>
                <c:pt idx="79">
                  <c:v>76</c:v>
                </c:pt>
                <c:pt idx="80">
                  <c:v>76</c:v>
                </c:pt>
                <c:pt idx="81">
                  <c:v>76</c:v>
                </c:pt>
                <c:pt idx="82">
                  <c:v>76</c:v>
                </c:pt>
                <c:pt idx="83">
                  <c:v>87</c:v>
                </c:pt>
                <c:pt idx="84">
                  <c:v>93</c:v>
                </c:pt>
                <c:pt idx="85">
                  <c:v>97</c:v>
                </c:pt>
                <c:pt idx="86">
                  <c:v>95</c:v>
                </c:pt>
                <c:pt idx="87">
                  <c:v>91</c:v>
                </c:pt>
                <c:pt idx="88">
                  <c:v>87</c:v>
                </c:pt>
                <c:pt idx="89">
                  <c:v>107</c:v>
                </c:pt>
                <c:pt idx="90">
                  <c:v>203</c:v>
                </c:pt>
                <c:pt idx="91">
                  <c:v>149</c:v>
                </c:pt>
                <c:pt idx="92">
                  <c:v>134</c:v>
                </c:pt>
                <c:pt idx="93">
                  <c:v>117</c:v>
                </c:pt>
                <c:pt idx="94">
                  <c:v>117</c:v>
                </c:pt>
                <c:pt idx="95">
                  <c:v>169</c:v>
                </c:pt>
                <c:pt idx="96">
                  <c:v>112</c:v>
                </c:pt>
                <c:pt idx="97">
                  <c:v>102</c:v>
                </c:pt>
                <c:pt idx="98">
                  <c:v>93</c:v>
                </c:pt>
                <c:pt idx="99">
                  <c:v>91</c:v>
                </c:pt>
                <c:pt idx="100">
                  <c:v>93</c:v>
                </c:pt>
                <c:pt idx="101">
                  <c:v>97</c:v>
                </c:pt>
                <c:pt idx="102">
                  <c:v>99</c:v>
                </c:pt>
                <c:pt idx="103">
                  <c:v>102</c:v>
                </c:pt>
                <c:pt idx="104">
                  <c:v>105</c:v>
                </c:pt>
                <c:pt idx="105">
                  <c:v>102</c:v>
                </c:pt>
                <c:pt idx="106">
                  <c:v>105</c:v>
                </c:pt>
                <c:pt idx="107">
                  <c:v>105</c:v>
                </c:pt>
                <c:pt idx="108">
                  <c:v>107</c:v>
                </c:pt>
                <c:pt idx="109">
                  <c:v>99</c:v>
                </c:pt>
                <c:pt idx="110">
                  <c:v>95</c:v>
                </c:pt>
                <c:pt idx="111">
                  <c:v>97</c:v>
                </c:pt>
                <c:pt idx="112">
                  <c:v>117</c:v>
                </c:pt>
                <c:pt idx="113">
                  <c:v>122</c:v>
                </c:pt>
                <c:pt idx="114">
                  <c:v>124</c:v>
                </c:pt>
                <c:pt idx="115">
                  <c:v>119</c:v>
                </c:pt>
                <c:pt idx="116">
                  <c:v>115</c:v>
                </c:pt>
                <c:pt idx="117">
                  <c:v>107</c:v>
                </c:pt>
                <c:pt idx="118">
                  <c:v>97</c:v>
                </c:pt>
                <c:pt idx="119">
                  <c:v>93</c:v>
                </c:pt>
                <c:pt idx="120">
                  <c:v>102</c:v>
                </c:pt>
                <c:pt idx="121">
                  <c:v>105</c:v>
                </c:pt>
                <c:pt idx="122">
                  <c:v>115</c:v>
                </c:pt>
                <c:pt idx="123">
                  <c:v>119</c:v>
                </c:pt>
                <c:pt idx="124">
                  <c:v>139</c:v>
                </c:pt>
                <c:pt idx="125">
                  <c:v>151</c:v>
                </c:pt>
                <c:pt idx="126">
                  <c:v>151</c:v>
                </c:pt>
                <c:pt idx="127">
                  <c:v>139</c:v>
                </c:pt>
                <c:pt idx="128">
                  <c:v>124</c:v>
                </c:pt>
                <c:pt idx="129">
                  <c:v>122</c:v>
                </c:pt>
                <c:pt idx="130">
                  <c:v>117</c:v>
                </c:pt>
                <c:pt idx="131">
                  <c:v>117</c:v>
                </c:pt>
                <c:pt idx="132">
                  <c:v>156</c:v>
                </c:pt>
                <c:pt idx="133">
                  <c:v>241</c:v>
                </c:pt>
                <c:pt idx="134">
                  <c:v>110</c:v>
                </c:pt>
                <c:pt idx="135">
                  <c:v>105</c:v>
                </c:pt>
                <c:pt idx="136">
                  <c:v>97</c:v>
                </c:pt>
                <c:pt idx="137">
                  <c:v>89</c:v>
                </c:pt>
                <c:pt idx="138">
                  <c:v>87</c:v>
                </c:pt>
                <c:pt idx="139">
                  <c:v>84</c:v>
                </c:pt>
                <c:pt idx="140">
                  <c:v>93</c:v>
                </c:pt>
                <c:pt idx="141">
                  <c:v>95</c:v>
                </c:pt>
                <c:pt idx="142">
                  <c:v>105</c:v>
                </c:pt>
                <c:pt idx="143">
                  <c:v>107</c:v>
                </c:pt>
                <c:pt idx="144">
                  <c:v>105</c:v>
                </c:pt>
                <c:pt idx="145">
                  <c:v>99</c:v>
                </c:pt>
                <c:pt idx="146">
                  <c:v>95</c:v>
                </c:pt>
                <c:pt idx="147">
                  <c:v>99</c:v>
                </c:pt>
                <c:pt idx="148">
                  <c:v>105</c:v>
                </c:pt>
                <c:pt idx="149">
                  <c:v>99</c:v>
                </c:pt>
                <c:pt idx="150">
                  <c:v>105</c:v>
                </c:pt>
                <c:pt idx="151">
                  <c:v>97</c:v>
                </c:pt>
                <c:pt idx="152">
                  <c:v>97</c:v>
                </c:pt>
                <c:pt idx="153">
                  <c:v>95</c:v>
                </c:pt>
                <c:pt idx="154">
                  <c:v>161</c:v>
                </c:pt>
                <c:pt idx="155">
                  <c:v>155</c:v>
                </c:pt>
                <c:pt idx="156">
                  <c:v>119</c:v>
                </c:pt>
                <c:pt idx="157">
                  <c:v>119</c:v>
                </c:pt>
                <c:pt idx="158">
                  <c:v>107</c:v>
                </c:pt>
                <c:pt idx="159">
                  <c:v>110</c:v>
                </c:pt>
                <c:pt idx="160">
                  <c:v>110</c:v>
                </c:pt>
                <c:pt idx="161">
                  <c:v>107</c:v>
                </c:pt>
                <c:pt idx="162">
                  <c:v>99</c:v>
                </c:pt>
                <c:pt idx="163">
                  <c:v>93</c:v>
                </c:pt>
                <c:pt idx="164">
                  <c:v>95</c:v>
                </c:pt>
                <c:pt idx="165">
                  <c:v>153</c:v>
                </c:pt>
                <c:pt idx="166">
                  <c:v>154</c:v>
                </c:pt>
                <c:pt idx="167">
                  <c:v>95</c:v>
                </c:pt>
                <c:pt idx="168">
                  <c:v>99</c:v>
                </c:pt>
                <c:pt idx="169">
                  <c:v>97</c:v>
                </c:pt>
                <c:pt idx="170">
                  <c:v>95</c:v>
                </c:pt>
                <c:pt idx="171">
                  <c:v>91</c:v>
                </c:pt>
                <c:pt idx="172">
                  <c:v>93</c:v>
                </c:pt>
                <c:pt idx="173">
                  <c:v>1358</c:v>
                </c:pt>
                <c:pt idx="174">
                  <c:v>717</c:v>
                </c:pt>
                <c:pt idx="175">
                  <c:v>337</c:v>
                </c:pt>
                <c:pt idx="176">
                  <c:v>289</c:v>
                </c:pt>
                <c:pt idx="177">
                  <c:v>159</c:v>
                </c:pt>
                <c:pt idx="178">
                  <c:v>105</c:v>
                </c:pt>
                <c:pt idx="179">
                  <c:v>99</c:v>
                </c:pt>
              </c:numCache>
            </c:numRef>
          </c:val>
          <c:smooth val="0"/>
        </c:ser>
        <c:dLbls>
          <c:showLegendKey val="0"/>
          <c:showVal val="0"/>
          <c:showCatName val="0"/>
          <c:showSerName val="0"/>
          <c:showPercent val="0"/>
          <c:showBubbleSize val="0"/>
        </c:dLbls>
        <c:smooth val="0"/>
        <c:axId val="482691456"/>
        <c:axId val="482692016"/>
      </c:lineChart>
      <c:catAx>
        <c:axId val="4826914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 3:01pm-3:31pm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692016"/>
        <c:crosses val="autoZero"/>
        <c:auto val="1"/>
        <c:lblAlgn val="ctr"/>
        <c:lblOffset val="100"/>
        <c:noMultiLvlLbl val="0"/>
      </c:catAx>
      <c:valAx>
        <c:axId val="482692016"/>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691456"/>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hours Autobus tera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Sheet1!$BF$1</c:f>
              <c:strCache>
                <c:ptCount val="1"/>
                <c:pt idx="0">
                  <c:v>CO2(ppm)</c:v>
                </c:pt>
              </c:strCache>
            </c:strRef>
          </c:tx>
          <c:spPr>
            <a:ln w="28575" cap="rnd">
              <a:solidFill>
                <a:schemeClr val="accent1"/>
              </a:solidFill>
              <a:round/>
            </a:ln>
            <a:effectLst/>
          </c:spPr>
          <c:marker>
            <c:symbol val="none"/>
          </c:marker>
          <c:cat>
            <c:numRef>
              <c:f>Sheet1!$BD$2:$BD$183</c:f>
              <c:numCache>
                <c:formatCode>h:mm:ss</c:formatCode>
                <c:ptCount val="182"/>
                <c:pt idx="0">
                  <c:v>0.70042824074074073</c:v>
                </c:pt>
                <c:pt idx="1">
                  <c:v>0.70054398148148145</c:v>
                </c:pt>
                <c:pt idx="2">
                  <c:v>0.70065972222222228</c:v>
                </c:pt>
                <c:pt idx="3">
                  <c:v>0.70077546296296289</c:v>
                </c:pt>
                <c:pt idx="4">
                  <c:v>0.70089120370370372</c:v>
                </c:pt>
                <c:pt idx="5">
                  <c:v>0.70100694444444445</c:v>
                </c:pt>
                <c:pt idx="6">
                  <c:v>0.70112268518518517</c:v>
                </c:pt>
                <c:pt idx="7">
                  <c:v>0.701238425925926</c:v>
                </c:pt>
                <c:pt idx="8">
                  <c:v>0.70135416666666661</c:v>
                </c:pt>
                <c:pt idx="9">
                  <c:v>0.70146990740740733</c:v>
                </c:pt>
                <c:pt idx="10">
                  <c:v>0.70158564814814817</c:v>
                </c:pt>
                <c:pt idx="11">
                  <c:v>0.70170138888888889</c:v>
                </c:pt>
                <c:pt idx="12">
                  <c:v>0.70181712962962972</c:v>
                </c:pt>
                <c:pt idx="13">
                  <c:v>0.70193287037037033</c:v>
                </c:pt>
                <c:pt idx="14">
                  <c:v>0.70204861111111105</c:v>
                </c:pt>
                <c:pt idx="15">
                  <c:v>0.70216435185185189</c:v>
                </c:pt>
                <c:pt idx="16">
                  <c:v>0.70228009259259261</c:v>
                </c:pt>
                <c:pt idx="17">
                  <c:v>0.70239583333333344</c:v>
                </c:pt>
                <c:pt idx="18">
                  <c:v>0.70251157407407405</c:v>
                </c:pt>
                <c:pt idx="19">
                  <c:v>0.70262731481481477</c:v>
                </c:pt>
                <c:pt idx="20">
                  <c:v>0.70274305555555561</c:v>
                </c:pt>
                <c:pt idx="21">
                  <c:v>0.70285879629629633</c:v>
                </c:pt>
                <c:pt idx="22">
                  <c:v>0.70297453703703694</c:v>
                </c:pt>
                <c:pt idx="23">
                  <c:v>0.70309027777777777</c:v>
                </c:pt>
                <c:pt idx="24">
                  <c:v>0.70320601851851849</c:v>
                </c:pt>
                <c:pt idx="25">
                  <c:v>0.70332175925925933</c:v>
                </c:pt>
                <c:pt idx="26">
                  <c:v>0.70343750000000005</c:v>
                </c:pt>
                <c:pt idx="27">
                  <c:v>0.70355324074074066</c:v>
                </c:pt>
                <c:pt idx="28">
                  <c:v>0.70366898148148149</c:v>
                </c:pt>
                <c:pt idx="29">
                  <c:v>0.70378472222222221</c:v>
                </c:pt>
                <c:pt idx="30">
                  <c:v>0.70390046296296294</c:v>
                </c:pt>
                <c:pt idx="31">
                  <c:v>0.70401620370370377</c:v>
                </c:pt>
                <c:pt idx="32">
                  <c:v>0.70413194444444438</c:v>
                </c:pt>
                <c:pt idx="33">
                  <c:v>0.70424768518518521</c:v>
                </c:pt>
                <c:pt idx="34">
                  <c:v>0.70436342592592593</c:v>
                </c:pt>
                <c:pt idx="35">
                  <c:v>0.70447916666666666</c:v>
                </c:pt>
                <c:pt idx="36">
                  <c:v>0.70459490740740749</c:v>
                </c:pt>
                <c:pt idx="37">
                  <c:v>0.7047106481481481</c:v>
                </c:pt>
                <c:pt idx="38">
                  <c:v>0.70482638888888882</c:v>
                </c:pt>
                <c:pt idx="39">
                  <c:v>0.70494212962962965</c:v>
                </c:pt>
                <c:pt idx="40">
                  <c:v>0.70505787037037038</c:v>
                </c:pt>
                <c:pt idx="41">
                  <c:v>0.70517361111111121</c:v>
                </c:pt>
                <c:pt idx="42">
                  <c:v>0.70528935185185182</c:v>
                </c:pt>
                <c:pt idx="43">
                  <c:v>0.70540509259259254</c:v>
                </c:pt>
                <c:pt idx="44">
                  <c:v>0.70552083333333337</c:v>
                </c:pt>
                <c:pt idx="45">
                  <c:v>0.7056365740740741</c:v>
                </c:pt>
                <c:pt idx="46">
                  <c:v>0.70575231481481471</c:v>
                </c:pt>
                <c:pt idx="47">
                  <c:v>0.70586805555555554</c:v>
                </c:pt>
                <c:pt idx="48">
                  <c:v>0.70598379629629626</c:v>
                </c:pt>
                <c:pt idx="49">
                  <c:v>0.70609953703703709</c:v>
                </c:pt>
                <c:pt idx="50">
                  <c:v>0.70621527777777782</c:v>
                </c:pt>
                <c:pt idx="51">
                  <c:v>0.70633101851851843</c:v>
                </c:pt>
                <c:pt idx="52">
                  <c:v>0.70644675925925926</c:v>
                </c:pt>
                <c:pt idx="53">
                  <c:v>0.70656249999999998</c:v>
                </c:pt>
                <c:pt idx="54">
                  <c:v>0.7066782407407407</c:v>
                </c:pt>
                <c:pt idx="55">
                  <c:v>0.70679398148148154</c:v>
                </c:pt>
                <c:pt idx="56">
                  <c:v>0.70690972222222215</c:v>
                </c:pt>
                <c:pt idx="57">
                  <c:v>0.70702546296296298</c:v>
                </c:pt>
                <c:pt idx="58">
                  <c:v>0.7071412037037037</c:v>
                </c:pt>
                <c:pt idx="59">
                  <c:v>0.70725694444444442</c:v>
                </c:pt>
                <c:pt idx="60">
                  <c:v>0.70737268518518526</c:v>
                </c:pt>
                <c:pt idx="61">
                  <c:v>0.70748842592592587</c:v>
                </c:pt>
                <c:pt idx="62">
                  <c:v>0.7076041666666667</c:v>
                </c:pt>
                <c:pt idx="63">
                  <c:v>0.70771990740740742</c:v>
                </c:pt>
                <c:pt idx="64">
                  <c:v>0.70783564814814814</c:v>
                </c:pt>
                <c:pt idx="65">
                  <c:v>0.70795138888888898</c:v>
                </c:pt>
                <c:pt idx="66">
                  <c:v>0.70806712962962959</c:v>
                </c:pt>
                <c:pt idx="67">
                  <c:v>0.70818287037037031</c:v>
                </c:pt>
                <c:pt idx="68">
                  <c:v>0.70829861111111114</c:v>
                </c:pt>
                <c:pt idx="69">
                  <c:v>0.70841435185185186</c:v>
                </c:pt>
                <c:pt idx="70">
                  <c:v>0.7085300925925927</c:v>
                </c:pt>
                <c:pt idx="71">
                  <c:v>0.70864583333333331</c:v>
                </c:pt>
                <c:pt idx="72">
                  <c:v>0.70876157407407403</c:v>
                </c:pt>
                <c:pt idx="73">
                  <c:v>0.70887731481481486</c:v>
                </c:pt>
                <c:pt idx="74">
                  <c:v>0.70899305555555558</c:v>
                </c:pt>
                <c:pt idx="75">
                  <c:v>0.7091087962962962</c:v>
                </c:pt>
                <c:pt idx="76">
                  <c:v>0.70922453703703703</c:v>
                </c:pt>
                <c:pt idx="77">
                  <c:v>0.70934027777777775</c:v>
                </c:pt>
                <c:pt idx="78">
                  <c:v>0.70945601851851858</c:v>
                </c:pt>
                <c:pt idx="79">
                  <c:v>0.7095717592592593</c:v>
                </c:pt>
                <c:pt idx="80">
                  <c:v>0.70968749999999992</c:v>
                </c:pt>
                <c:pt idx="81">
                  <c:v>0.70980324074074075</c:v>
                </c:pt>
                <c:pt idx="82">
                  <c:v>0.70991898148148147</c:v>
                </c:pt>
                <c:pt idx="83">
                  <c:v>0.71003472222222219</c:v>
                </c:pt>
                <c:pt idx="84">
                  <c:v>0.71015046296296302</c:v>
                </c:pt>
                <c:pt idx="85">
                  <c:v>0.71026620370370364</c:v>
                </c:pt>
                <c:pt idx="86">
                  <c:v>0.71038194444444447</c:v>
                </c:pt>
                <c:pt idx="87">
                  <c:v>0.71049768518518519</c:v>
                </c:pt>
                <c:pt idx="88">
                  <c:v>0.71061342592592591</c:v>
                </c:pt>
                <c:pt idx="89">
                  <c:v>0.71072916666666675</c:v>
                </c:pt>
                <c:pt idx="90">
                  <c:v>0.71084490740740736</c:v>
                </c:pt>
                <c:pt idx="91">
                  <c:v>0.71096064814814808</c:v>
                </c:pt>
                <c:pt idx="92">
                  <c:v>0.71107638888888891</c:v>
                </c:pt>
                <c:pt idx="93">
                  <c:v>0.71119212962962963</c:v>
                </c:pt>
                <c:pt idx="94">
                  <c:v>0.71130787037037047</c:v>
                </c:pt>
                <c:pt idx="95">
                  <c:v>0.71142361111111108</c:v>
                </c:pt>
                <c:pt idx="96">
                  <c:v>0.7115393518518518</c:v>
                </c:pt>
                <c:pt idx="97">
                  <c:v>0.71165509259259263</c:v>
                </c:pt>
                <c:pt idx="98">
                  <c:v>0.71177083333333335</c:v>
                </c:pt>
                <c:pt idx="99">
                  <c:v>0.71188657407407396</c:v>
                </c:pt>
                <c:pt idx="100">
                  <c:v>0.7120023148148148</c:v>
                </c:pt>
                <c:pt idx="101">
                  <c:v>0.71211805555555552</c:v>
                </c:pt>
                <c:pt idx="102">
                  <c:v>0.71223379629629635</c:v>
                </c:pt>
                <c:pt idx="103">
                  <c:v>0.71234953703703707</c:v>
                </c:pt>
                <c:pt idx="104">
                  <c:v>0.71246527777777768</c:v>
                </c:pt>
                <c:pt idx="105">
                  <c:v>0.71258101851851852</c:v>
                </c:pt>
                <c:pt idx="106">
                  <c:v>0.71269675925925924</c:v>
                </c:pt>
                <c:pt idx="107">
                  <c:v>0.71281250000000007</c:v>
                </c:pt>
                <c:pt idx="108">
                  <c:v>0.71292824074074079</c:v>
                </c:pt>
                <c:pt idx="109">
                  <c:v>0.7130439814814814</c:v>
                </c:pt>
                <c:pt idx="110">
                  <c:v>0.71315972222222224</c:v>
                </c:pt>
                <c:pt idx="111">
                  <c:v>0.71327546296296296</c:v>
                </c:pt>
                <c:pt idx="112">
                  <c:v>0.71339120370370368</c:v>
                </c:pt>
                <c:pt idx="113">
                  <c:v>0.71350694444444451</c:v>
                </c:pt>
                <c:pt idx="114">
                  <c:v>0.71362268518518512</c:v>
                </c:pt>
                <c:pt idx="115">
                  <c:v>0.71373842592592596</c:v>
                </c:pt>
                <c:pt idx="116">
                  <c:v>0.71385416666666668</c:v>
                </c:pt>
                <c:pt idx="117">
                  <c:v>0.7139699074074074</c:v>
                </c:pt>
                <c:pt idx="118">
                  <c:v>0.71408564814814823</c:v>
                </c:pt>
                <c:pt idx="119">
                  <c:v>0.71420138888888884</c:v>
                </c:pt>
                <c:pt idx="120">
                  <c:v>0.71431712962962957</c:v>
                </c:pt>
                <c:pt idx="121">
                  <c:v>0.7144328703703704</c:v>
                </c:pt>
                <c:pt idx="122">
                  <c:v>0.71454861111111112</c:v>
                </c:pt>
                <c:pt idx="123">
                  <c:v>0.71466435185185195</c:v>
                </c:pt>
                <c:pt idx="124">
                  <c:v>0.71478009259259256</c:v>
                </c:pt>
                <c:pt idx="125">
                  <c:v>0.71489583333333329</c:v>
                </c:pt>
                <c:pt idx="126">
                  <c:v>0.71501157407407412</c:v>
                </c:pt>
                <c:pt idx="127">
                  <c:v>0.71512731481481484</c:v>
                </c:pt>
                <c:pt idx="128">
                  <c:v>0.71524305555555545</c:v>
                </c:pt>
                <c:pt idx="129">
                  <c:v>0.71535879629629628</c:v>
                </c:pt>
                <c:pt idx="130">
                  <c:v>0.71547453703703701</c:v>
                </c:pt>
                <c:pt idx="131">
                  <c:v>0.71559027777777784</c:v>
                </c:pt>
                <c:pt idx="132">
                  <c:v>0.71570601851851856</c:v>
                </c:pt>
                <c:pt idx="133">
                  <c:v>0.71582175925925917</c:v>
                </c:pt>
                <c:pt idx="134">
                  <c:v>0.7159375</c:v>
                </c:pt>
                <c:pt idx="135">
                  <c:v>0.71605324074074073</c:v>
                </c:pt>
                <c:pt idx="136">
                  <c:v>0.71616898148148145</c:v>
                </c:pt>
                <c:pt idx="137">
                  <c:v>0.71628472222222228</c:v>
                </c:pt>
                <c:pt idx="138">
                  <c:v>0.71640046296296289</c:v>
                </c:pt>
                <c:pt idx="139">
                  <c:v>0.71651620370370372</c:v>
                </c:pt>
                <c:pt idx="140">
                  <c:v>0.71663194444444445</c:v>
                </c:pt>
                <c:pt idx="141">
                  <c:v>0.71674768518518517</c:v>
                </c:pt>
                <c:pt idx="142">
                  <c:v>0.716863425925926</c:v>
                </c:pt>
                <c:pt idx="143">
                  <c:v>0.71697916666666661</c:v>
                </c:pt>
                <c:pt idx="144">
                  <c:v>0.71709490740740733</c:v>
                </c:pt>
                <c:pt idx="145">
                  <c:v>0.71721064814814817</c:v>
                </c:pt>
                <c:pt idx="146">
                  <c:v>0.71732638888888889</c:v>
                </c:pt>
                <c:pt idx="147">
                  <c:v>0.71744212962962972</c:v>
                </c:pt>
                <c:pt idx="148">
                  <c:v>0.71755787037037033</c:v>
                </c:pt>
                <c:pt idx="149">
                  <c:v>0.71767361111111105</c:v>
                </c:pt>
                <c:pt idx="150">
                  <c:v>0.71778935185185189</c:v>
                </c:pt>
                <c:pt idx="151">
                  <c:v>0.71790509259259261</c:v>
                </c:pt>
                <c:pt idx="152">
                  <c:v>0.71802083333333344</c:v>
                </c:pt>
                <c:pt idx="153">
                  <c:v>0.71813657407407405</c:v>
                </c:pt>
                <c:pt idx="154">
                  <c:v>0.71825231481481477</c:v>
                </c:pt>
                <c:pt idx="155">
                  <c:v>0.71836805555555561</c:v>
                </c:pt>
                <c:pt idx="156">
                  <c:v>0.71848379629629633</c:v>
                </c:pt>
                <c:pt idx="157">
                  <c:v>0.71859953703703694</c:v>
                </c:pt>
                <c:pt idx="158">
                  <c:v>0.71871527777777777</c:v>
                </c:pt>
                <c:pt idx="159">
                  <c:v>0.71883101851851849</c:v>
                </c:pt>
                <c:pt idx="160">
                  <c:v>0.71894675925925933</c:v>
                </c:pt>
                <c:pt idx="161">
                  <c:v>0.71906250000000005</c:v>
                </c:pt>
                <c:pt idx="162">
                  <c:v>0.71917824074074066</c:v>
                </c:pt>
                <c:pt idx="163">
                  <c:v>0.71929398148148149</c:v>
                </c:pt>
                <c:pt idx="164">
                  <c:v>0.71940972222222221</c:v>
                </c:pt>
                <c:pt idx="165">
                  <c:v>0.71952546296296294</c:v>
                </c:pt>
                <c:pt idx="166">
                  <c:v>0.71964120370370377</c:v>
                </c:pt>
                <c:pt idx="167">
                  <c:v>0.71975694444444438</c:v>
                </c:pt>
                <c:pt idx="168">
                  <c:v>0.71987268518518521</c:v>
                </c:pt>
                <c:pt idx="169">
                  <c:v>0.71998842592592593</c:v>
                </c:pt>
                <c:pt idx="170">
                  <c:v>0.72010416666666666</c:v>
                </c:pt>
                <c:pt idx="171">
                  <c:v>0.72021990740740749</c:v>
                </c:pt>
                <c:pt idx="172">
                  <c:v>0.7203356481481481</c:v>
                </c:pt>
                <c:pt idx="173">
                  <c:v>0.72045138888888882</c:v>
                </c:pt>
                <c:pt idx="174">
                  <c:v>0.72056712962962965</c:v>
                </c:pt>
                <c:pt idx="175">
                  <c:v>0.72068287037037038</c:v>
                </c:pt>
                <c:pt idx="176">
                  <c:v>0.72079861111111121</c:v>
                </c:pt>
                <c:pt idx="177">
                  <c:v>0.72091435185185182</c:v>
                </c:pt>
                <c:pt idx="178">
                  <c:v>0.72103009259259254</c:v>
                </c:pt>
                <c:pt idx="179">
                  <c:v>0.72114583333333337</c:v>
                </c:pt>
              </c:numCache>
            </c:numRef>
          </c:cat>
          <c:val>
            <c:numRef>
              <c:f>Sheet1!$BF$2:$BF$183</c:f>
              <c:numCache>
                <c:formatCode>General</c:formatCode>
                <c:ptCount val="182"/>
                <c:pt idx="0">
                  <c:v>450</c:v>
                </c:pt>
                <c:pt idx="1">
                  <c:v>519</c:v>
                </c:pt>
                <c:pt idx="2">
                  <c:v>597</c:v>
                </c:pt>
                <c:pt idx="3">
                  <c:v>587</c:v>
                </c:pt>
                <c:pt idx="4">
                  <c:v>663</c:v>
                </c:pt>
                <c:pt idx="5">
                  <c:v>662</c:v>
                </c:pt>
                <c:pt idx="6">
                  <c:v>661</c:v>
                </c:pt>
                <c:pt idx="7">
                  <c:v>660</c:v>
                </c:pt>
                <c:pt idx="8">
                  <c:v>658</c:v>
                </c:pt>
                <c:pt idx="9">
                  <c:v>654</c:v>
                </c:pt>
                <c:pt idx="10">
                  <c:v>653</c:v>
                </c:pt>
                <c:pt idx="11">
                  <c:v>651</c:v>
                </c:pt>
                <c:pt idx="12">
                  <c:v>646</c:v>
                </c:pt>
                <c:pt idx="13">
                  <c:v>641</c:v>
                </c:pt>
                <c:pt idx="14">
                  <c:v>639</c:v>
                </c:pt>
                <c:pt idx="15">
                  <c:v>638</c:v>
                </c:pt>
                <c:pt idx="16">
                  <c:v>639</c:v>
                </c:pt>
                <c:pt idx="17">
                  <c:v>638</c:v>
                </c:pt>
                <c:pt idx="18">
                  <c:v>638</c:v>
                </c:pt>
                <c:pt idx="19">
                  <c:v>634</c:v>
                </c:pt>
                <c:pt idx="20">
                  <c:v>631</c:v>
                </c:pt>
                <c:pt idx="21">
                  <c:v>630</c:v>
                </c:pt>
                <c:pt idx="22">
                  <c:v>692</c:v>
                </c:pt>
                <c:pt idx="23">
                  <c:v>748</c:v>
                </c:pt>
                <c:pt idx="24">
                  <c:v>862</c:v>
                </c:pt>
                <c:pt idx="25">
                  <c:v>875</c:v>
                </c:pt>
                <c:pt idx="26">
                  <c:v>880</c:v>
                </c:pt>
                <c:pt idx="27">
                  <c:v>883</c:v>
                </c:pt>
                <c:pt idx="28">
                  <c:v>878</c:v>
                </c:pt>
                <c:pt idx="29">
                  <c:v>901</c:v>
                </c:pt>
                <c:pt idx="30">
                  <c:v>967</c:v>
                </c:pt>
                <c:pt idx="31">
                  <c:v>965</c:v>
                </c:pt>
                <c:pt idx="32">
                  <c:v>964</c:v>
                </c:pt>
                <c:pt idx="33">
                  <c:v>961</c:v>
                </c:pt>
                <c:pt idx="34">
                  <c:v>857</c:v>
                </c:pt>
                <c:pt idx="35">
                  <c:v>849</c:v>
                </c:pt>
                <c:pt idx="36">
                  <c:v>843</c:v>
                </c:pt>
                <c:pt idx="37">
                  <c:v>798</c:v>
                </c:pt>
                <c:pt idx="38">
                  <c:v>835</c:v>
                </c:pt>
                <c:pt idx="39">
                  <c:v>829</c:v>
                </c:pt>
                <c:pt idx="40">
                  <c:v>727</c:v>
                </c:pt>
                <c:pt idx="41">
                  <c:v>687</c:v>
                </c:pt>
                <c:pt idx="42">
                  <c:v>656</c:v>
                </c:pt>
                <c:pt idx="43">
                  <c:v>627</c:v>
                </c:pt>
                <c:pt idx="44">
                  <c:v>629</c:v>
                </c:pt>
                <c:pt idx="45">
                  <c:v>635</c:v>
                </c:pt>
                <c:pt idx="46">
                  <c:v>640</c:v>
                </c:pt>
                <c:pt idx="47">
                  <c:v>646</c:v>
                </c:pt>
                <c:pt idx="48">
                  <c:v>646</c:v>
                </c:pt>
                <c:pt idx="49">
                  <c:v>649</c:v>
                </c:pt>
                <c:pt idx="50">
                  <c:v>653</c:v>
                </c:pt>
                <c:pt idx="51">
                  <c:v>661</c:v>
                </c:pt>
                <c:pt idx="52">
                  <c:v>666</c:v>
                </c:pt>
                <c:pt idx="53">
                  <c:v>674</c:v>
                </c:pt>
                <c:pt idx="54">
                  <c:v>777</c:v>
                </c:pt>
                <c:pt idx="55">
                  <c:v>798</c:v>
                </c:pt>
                <c:pt idx="56">
                  <c:v>878</c:v>
                </c:pt>
                <c:pt idx="57">
                  <c:v>972</c:v>
                </c:pt>
                <c:pt idx="58">
                  <c:v>1067</c:v>
                </c:pt>
                <c:pt idx="59">
                  <c:v>962</c:v>
                </c:pt>
                <c:pt idx="60">
                  <c:v>959</c:v>
                </c:pt>
                <c:pt idx="61">
                  <c:v>955</c:v>
                </c:pt>
                <c:pt idx="62">
                  <c:v>951</c:v>
                </c:pt>
                <c:pt idx="63">
                  <c:v>948</c:v>
                </c:pt>
                <c:pt idx="64">
                  <c:v>946</c:v>
                </c:pt>
                <c:pt idx="65">
                  <c:v>842</c:v>
                </c:pt>
                <c:pt idx="66">
                  <c:v>841</c:v>
                </c:pt>
                <c:pt idx="67">
                  <c:v>841</c:v>
                </c:pt>
                <c:pt idx="68">
                  <c:v>723</c:v>
                </c:pt>
                <c:pt idx="69">
                  <c:v>748</c:v>
                </c:pt>
                <c:pt idx="70">
                  <c:v>753</c:v>
                </c:pt>
                <c:pt idx="71">
                  <c:v>759</c:v>
                </c:pt>
                <c:pt idx="72">
                  <c:v>761</c:v>
                </c:pt>
                <c:pt idx="73">
                  <c:v>763</c:v>
                </c:pt>
                <c:pt idx="74">
                  <c:v>763</c:v>
                </c:pt>
                <c:pt idx="75">
                  <c:v>763</c:v>
                </c:pt>
                <c:pt idx="76">
                  <c:v>765</c:v>
                </c:pt>
                <c:pt idx="77">
                  <c:v>775</c:v>
                </c:pt>
                <c:pt idx="78">
                  <c:v>705</c:v>
                </c:pt>
                <c:pt idx="79">
                  <c:v>772</c:v>
                </c:pt>
                <c:pt idx="80">
                  <c:v>791</c:v>
                </c:pt>
                <c:pt idx="81">
                  <c:v>708</c:v>
                </c:pt>
                <c:pt idx="82">
                  <c:v>715</c:v>
                </c:pt>
                <c:pt idx="83">
                  <c:v>729</c:v>
                </c:pt>
                <c:pt idx="84">
                  <c:v>724</c:v>
                </c:pt>
                <c:pt idx="85">
                  <c:v>680</c:v>
                </c:pt>
                <c:pt idx="86">
                  <c:v>675</c:v>
                </c:pt>
                <c:pt idx="87">
                  <c:v>658</c:v>
                </c:pt>
                <c:pt idx="88">
                  <c:v>660</c:v>
                </c:pt>
                <c:pt idx="89">
                  <c:v>660</c:v>
                </c:pt>
                <c:pt idx="90">
                  <c:v>754</c:v>
                </c:pt>
                <c:pt idx="91">
                  <c:v>774</c:v>
                </c:pt>
                <c:pt idx="92">
                  <c:v>764</c:v>
                </c:pt>
                <c:pt idx="93">
                  <c:v>737</c:v>
                </c:pt>
                <c:pt idx="94">
                  <c:v>698</c:v>
                </c:pt>
                <c:pt idx="95">
                  <c:v>694</c:v>
                </c:pt>
                <c:pt idx="96">
                  <c:v>702</c:v>
                </c:pt>
                <c:pt idx="97">
                  <c:v>702</c:v>
                </c:pt>
                <c:pt idx="98">
                  <c:v>683</c:v>
                </c:pt>
                <c:pt idx="99">
                  <c:v>659</c:v>
                </c:pt>
                <c:pt idx="100">
                  <c:v>589</c:v>
                </c:pt>
                <c:pt idx="101">
                  <c:v>545</c:v>
                </c:pt>
                <c:pt idx="102">
                  <c:v>559</c:v>
                </c:pt>
                <c:pt idx="103">
                  <c:v>557</c:v>
                </c:pt>
                <c:pt idx="104">
                  <c:v>549</c:v>
                </c:pt>
                <c:pt idx="105">
                  <c:v>675</c:v>
                </c:pt>
                <c:pt idx="106">
                  <c:v>820</c:v>
                </c:pt>
                <c:pt idx="107">
                  <c:v>824</c:v>
                </c:pt>
                <c:pt idx="108">
                  <c:v>820</c:v>
                </c:pt>
                <c:pt idx="109">
                  <c:v>793</c:v>
                </c:pt>
                <c:pt idx="110">
                  <c:v>697</c:v>
                </c:pt>
                <c:pt idx="111">
                  <c:v>620</c:v>
                </c:pt>
                <c:pt idx="112">
                  <c:v>551</c:v>
                </c:pt>
                <c:pt idx="113">
                  <c:v>544</c:v>
                </c:pt>
                <c:pt idx="114">
                  <c:v>597</c:v>
                </c:pt>
                <c:pt idx="115">
                  <c:v>652</c:v>
                </c:pt>
                <c:pt idx="116">
                  <c:v>682</c:v>
                </c:pt>
                <c:pt idx="117">
                  <c:v>674</c:v>
                </c:pt>
                <c:pt idx="118">
                  <c:v>644</c:v>
                </c:pt>
                <c:pt idx="119">
                  <c:v>624</c:v>
                </c:pt>
                <c:pt idx="120">
                  <c:v>577</c:v>
                </c:pt>
                <c:pt idx="121">
                  <c:v>563</c:v>
                </c:pt>
                <c:pt idx="122">
                  <c:v>640</c:v>
                </c:pt>
                <c:pt idx="123">
                  <c:v>723</c:v>
                </c:pt>
                <c:pt idx="124">
                  <c:v>761</c:v>
                </c:pt>
                <c:pt idx="125">
                  <c:v>800</c:v>
                </c:pt>
                <c:pt idx="126">
                  <c:v>847</c:v>
                </c:pt>
                <c:pt idx="127">
                  <c:v>883</c:v>
                </c:pt>
                <c:pt idx="128">
                  <c:v>826</c:v>
                </c:pt>
                <c:pt idx="129">
                  <c:v>849</c:v>
                </c:pt>
                <c:pt idx="130">
                  <c:v>842</c:v>
                </c:pt>
                <c:pt idx="131">
                  <c:v>781</c:v>
                </c:pt>
                <c:pt idx="132">
                  <c:v>724</c:v>
                </c:pt>
                <c:pt idx="133">
                  <c:v>707</c:v>
                </c:pt>
                <c:pt idx="134">
                  <c:v>781</c:v>
                </c:pt>
                <c:pt idx="135">
                  <c:v>764</c:v>
                </c:pt>
                <c:pt idx="136">
                  <c:v>752</c:v>
                </c:pt>
                <c:pt idx="137">
                  <c:v>743</c:v>
                </c:pt>
                <c:pt idx="138">
                  <c:v>733</c:v>
                </c:pt>
                <c:pt idx="139">
                  <c:v>731</c:v>
                </c:pt>
                <c:pt idx="140">
                  <c:v>730</c:v>
                </c:pt>
                <c:pt idx="141">
                  <c:v>727</c:v>
                </c:pt>
                <c:pt idx="142">
                  <c:v>723</c:v>
                </c:pt>
                <c:pt idx="143">
                  <c:v>718</c:v>
                </c:pt>
                <c:pt idx="144">
                  <c:v>709</c:v>
                </c:pt>
                <c:pt idx="145">
                  <c:v>712</c:v>
                </c:pt>
                <c:pt idx="146">
                  <c:v>717</c:v>
                </c:pt>
                <c:pt idx="147">
                  <c:v>717</c:v>
                </c:pt>
                <c:pt idx="148">
                  <c:v>799</c:v>
                </c:pt>
                <c:pt idx="149">
                  <c:v>772</c:v>
                </c:pt>
                <c:pt idx="150">
                  <c:v>761</c:v>
                </c:pt>
                <c:pt idx="151">
                  <c:v>705</c:v>
                </c:pt>
                <c:pt idx="152">
                  <c:v>709</c:v>
                </c:pt>
                <c:pt idx="153">
                  <c:v>767</c:v>
                </c:pt>
                <c:pt idx="154">
                  <c:v>720</c:v>
                </c:pt>
                <c:pt idx="155">
                  <c:v>701</c:v>
                </c:pt>
                <c:pt idx="156">
                  <c:v>788</c:v>
                </c:pt>
                <c:pt idx="157">
                  <c:v>793</c:v>
                </c:pt>
                <c:pt idx="158">
                  <c:v>747</c:v>
                </c:pt>
                <c:pt idx="159">
                  <c:v>744</c:v>
                </c:pt>
                <c:pt idx="160">
                  <c:v>738</c:v>
                </c:pt>
                <c:pt idx="161">
                  <c:v>736</c:v>
                </c:pt>
                <c:pt idx="162">
                  <c:v>730</c:v>
                </c:pt>
                <c:pt idx="163">
                  <c:v>733</c:v>
                </c:pt>
                <c:pt idx="164">
                  <c:v>740</c:v>
                </c:pt>
                <c:pt idx="165">
                  <c:v>741</c:v>
                </c:pt>
                <c:pt idx="166">
                  <c:v>742</c:v>
                </c:pt>
                <c:pt idx="167">
                  <c:v>742</c:v>
                </c:pt>
                <c:pt idx="168">
                  <c:v>742</c:v>
                </c:pt>
                <c:pt idx="169">
                  <c:v>742</c:v>
                </c:pt>
                <c:pt idx="170">
                  <c:v>741</c:v>
                </c:pt>
                <c:pt idx="171">
                  <c:v>739</c:v>
                </c:pt>
                <c:pt idx="172">
                  <c:v>739</c:v>
                </c:pt>
                <c:pt idx="173">
                  <c:v>737</c:v>
                </c:pt>
                <c:pt idx="174">
                  <c:v>738</c:v>
                </c:pt>
                <c:pt idx="175">
                  <c:v>744</c:v>
                </c:pt>
                <c:pt idx="176">
                  <c:v>781</c:v>
                </c:pt>
                <c:pt idx="177">
                  <c:v>753</c:v>
                </c:pt>
                <c:pt idx="178">
                  <c:v>762</c:v>
                </c:pt>
                <c:pt idx="179">
                  <c:v>727</c:v>
                </c:pt>
              </c:numCache>
            </c:numRef>
          </c:val>
          <c:smooth val="0"/>
        </c:ser>
        <c:dLbls>
          <c:showLegendKey val="0"/>
          <c:showVal val="0"/>
          <c:showCatName val="0"/>
          <c:showSerName val="0"/>
          <c:showPercent val="0"/>
          <c:showBubbleSize val="0"/>
        </c:dLbls>
        <c:smooth val="0"/>
        <c:axId val="482694256"/>
        <c:axId val="482694816"/>
      </c:lineChart>
      <c:catAx>
        <c:axId val="4826942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 4:48pm-5:18pm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694816"/>
        <c:crosses val="autoZero"/>
        <c:auto val="1"/>
        <c:lblAlgn val="ctr"/>
        <c:lblOffset val="100"/>
        <c:noMultiLvlLbl val="0"/>
      </c:catAx>
      <c:valAx>
        <c:axId val="482694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CO2(ppm)</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694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 Autobus tera bus station </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Sheet1!$BL$1</c:f>
              <c:strCache>
                <c:ptCount val="1"/>
                <c:pt idx="0">
                  <c:v>CO2(ppm)</c:v>
                </c:pt>
              </c:strCache>
            </c:strRef>
          </c:tx>
          <c:spPr>
            <a:ln w="28575" cap="rnd">
              <a:solidFill>
                <a:schemeClr val="accent1"/>
              </a:solidFill>
              <a:round/>
            </a:ln>
            <a:effectLst/>
          </c:spPr>
          <c:marker>
            <c:symbol val="none"/>
          </c:marker>
          <c:cat>
            <c:numRef>
              <c:f>Sheet1!$BJ$2:$BJ$183</c:f>
              <c:numCache>
                <c:formatCode>h:mm:ss</c:formatCode>
                <c:ptCount val="182"/>
                <c:pt idx="0">
                  <c:v>0.62611111111111117</c:v>
                </c:pt>
                <c:pt idx="1">
                  <c:v>0.62622685185185178</c:v>
                </c:pt>
                <c:pt idx="2">
                  <c:v>0.62634259259259262</c:v>
                </c:pt>
                <c:pt idx="3">
                  <c:v>0.62645833333333334</c:v>
                </c:pt>
                <c:pt idx="4">
                  <c:v>0.62657407407407406</c:v>
                </c:pt>
                <c:pt idx="5">
                  <c:v>0.62668981481481478</c:v>
                </c:pt>
                <c:pt idx="6">
                  <c:v>0.6268055555555555</c:v>
                </c:pt>
                <c:pt idx="7">
                  <c:v>0.62692129629629634</c:v>
                </c:pt>
                <c:pt idx="8">
                  <c:v>0.62703703703703706</c:v>
                </c:pt>
                <c:pt idx="9">
                  <c:v>0.62715277777777778</c:v>
                </c:pt>
                <c:pt idx="10">
                  <c:v>0.6272685185185185</c:v>
                </c:pt>
                <c:pt idx="11">
                  <c:v>0.62738425925925922</c:v>
                </c:pt>
                <c:pt idx="12">
                  <c:v>0.62750000000000006</c:v>
                </c:pt>
                <c:pt idx="13">
                  <c:v>0.62761574074074067</c:v>
                </c:pt>
                <c:pt idx="14">
                  <c:v>0.6277314814814815</c:v>
                </c:pt>
                <c:pt idx="15">
                  <c:v>0.62784722222222222</c:v>
                </c:pt>
                <c:pt idx="16">
                  <c:v>0.62796296296296295</c:v>
                </c:pt>
                <c:pt idx="17">
                  <c:v>0.62807870370370367</c:v>
                </c:pt>
                <c:pt idx="18">
                  <c:v>0.62819444444444439</c:v>
                </c:pt>
                <c:pt idx="19">
                  <c:v>0.62831018518518522</c:v>
                </c:pt>
                <c:pt idx="20">
                  <c:v>0.62842592592592594</c:v>
                </c:pt>
                <c:pt idx="21">
                  <c:v>0.62854166666666667</c:v>
                </c:pt>
                <c:pt idx="22">
                  <c:v>0.62865740740740739</c:v>
                </c:pt>
                <c:pt idx="23">
                  <c:v>0.62877314814814811</c:v>
                </c:pt>
                <c:pt idx="24">
                  <c:v>0.62888888888888894</c:v>
                </c:pt>
                <c:pt idx="25">
                  <c:v>0.62900462962962966</c:v>
                </c:pt>
                <c:pt idx="26">
                  <c:v>0.62912037037037039</c:v>
                </c:pt>
                <c:pt idx="27">
                  <c:v>0.62923611111111111</c:v>
                </c:pt>
                <c:pt idx="28">
                  <c:v>0.62935185185185183</c:v>
                </c:pt>
                <c:pt idx="29">
                  <c:v>0.62946759259259266</c:v>
                </c:pt>
                <c:pt idx="30">
                  <c:v>0.62958333333333327</c:v>
                </c:pt>
                <c:pt idx="31">
                  <c:v>0.62969907407407411</c:v>
                </c:pt>
                <c:pt idx="32">
                  <c:v>0.62981481481481483</c:v>
                </c:pt>
                <c:pt idx="33">
                  <c:v>0.62993055555555555</c:v>
                </c:pt>
                <c:pt idx="34">
                  <c:v>0.63004629629629627</c:v>
                </c:pt>
                <c:pt idx="35">
                  <c:v>0.63016203703703699</c:v>
                </c:pt>
                <c:pt idx="36">
                  <c:v>0.63027777777777783</c:v>
                </c:pt>
                <c:pt idx="37">
                  <c:v>0.63039351851851855</c:v>
                </c:pt>
                <c:pt idx="38">
                  <c:v>0.63050925925925927</c:v>
                </c:pt>
                <c:pt idx="39">
                  <c:v>0.63062499999999999</c:v>
                </c:pt>
                <c:pt idx="40">
                  <c:v>0.63074074074074071</c:v>
                </c:pt>
                <c:pt idx="41">
                  <c:v>0.63085648148148155</c:v>
                </c:pt>
                <c:pt idx="42">
                  <c:v>0.63097222222222216</c:v>
                </c:pt>
                <c:pt idx="43">
                  <c:v>0.63108796296296299</c:v>
                </c:pt>
                <c:pt idx="44">
                  <c:v>0.63120370370370371</c:v>
                </c:pt>
                <c:pt idx="45">
                  <c:v>0.63131944444444443</c:v>
                </c:pt>
                <c:pt idx="46">
                  <c:v>0.63143518518518515</c:v>
                </c:pt>
                <c:pt idx="47">
                  <c:v>0.63155092592592588</c:v>
                </c:pt>
                <c:pt idx="48">
                  <c:v>0.63166666666666671</c:v>
                </c:pt>
                <c:pt idx="49">
                  <c:v>0.63178240740740743</c:v>
                </c:pt>
                <c:pt idx="50">
                  <c:v>0.63189814814814815</c:v>
                </c:pt>
                <c:pt idx="51">
                  <c:v>0.63201388888888888</c:v>
                </c:pt>
                <c:pt idx="52">
                  <c:v>0.6321296296296296</c:v>
                </c:pt>
                <c:pt idx="53">
                  <c:v>0.63224537037037043</c:v>
                </c:pt>
                <c:pt idx="54">
                  <c:v>0.63236111111111104</c:v>
                </c:pt>
                <c:pt idx="55">
                  <c:v>0.63247685185185187</c:v>
                </c:pt>
                <c:pt idx="56">
                  <c:v>0.6325925925925926</c:v>
                </c:pt>
                <c:pt idx="57">
                  <c:v>0.63270833333333332</c:v>
                </c:pt>
                <c:pt idx="58">
                  <c:v>0.63282407407407404</c:v>
                </c:pt>
                <c:pt idx="59">
                  <c:v>0.63293981481481476</c:v>
                </c:pt>
                <c:pt idx="60">
                  <c:v>0.63305555555555559</c:v>
                </c:pt>
                <c:pt idx="61">
                  <c:v>0.63317129629629632</c:v>
                </c:pt>
                <c:pt idx="62">
                  <c:v>0.63328703703703704</c:v>
                </c:pt>
                <c:pt idx="63">
                  <c:v>0.63340277777777776</c:v>
                </c:pt>
                <c:pt idx="64">
                  <c:v>0.63351851851851848</c:v>
                </c:pt>
                <c:pt idx="65">
                  <c:v>0.63363425925925931</c:v>
                </c:pt>
                <c:pt idx="66">
                  <c:v>0.63375000000000004</c:v>
                </c:pt>
                <c:pt idx="67">
                  <c:v>0.63386574074074076</c:v>
                </c:pt>
                <c:pt idx="68">
                  <c:v>0.63398148148148148</c:v>
                </c:pt>
                <c:pt idx="69">
                  <c:v>0.6340972222222222</c:v>
                </c:pt>
                <c:pt idx="70">
                  <c:v>0.63421296296296303</c:v>
                </c:pt>
                <c:pt idx="71">
                  <c:v>0.63432870370370364</c:v>
                </c:pt>
                <c:pt idx="72">
                  <c:v>0.63444444444444448</c:v>
                </c:pt>
                <c:pt idx="73">
                  <c:v>0.6345601851851852</c:v>
                </c:pt>
                <c:pt idx="74">
                  <c:v>0.63467592592592592</c:v>
                </c:pt>
                <c:pt idx="75">
                  <c:v>0.63479166666666664</c:v>
                </c:pt>
                <c:pt idx="76">
                  <c:v>0.63490740740740736</c:v>
                </c:pt>
                <c:pt idx="77">
                  <c:v>0.6350231481481482</c:v>
                </c:pt>
                <c:pt idx="78">
                  <c:v>0.63513888888888892</c:v>
                </c:pt>
                <c:pt idx="79">
                  <c:v>0.63525462962962964</c:v>
                </c:pt>
                <c:pt idx="80">
                  <c:v>0.63537037037037036</c:v>
                </c:pt>
                <c:pt idx="81">
                  <c:v>0.63548611111111108</c:v>
                </c:pt>
                <c:pt idx="82">
                  <c:v>0.63560185185185192</c:v>
                </c:pt>
                <c:pt idx="83">
                  <c:v>0.63571759259259253</c:v>
                </c:pt>
                <c:pt idx="84">
                  <c:v>0.63583333333333336</c:v>
                </c:pt>
                <c:pt idx="85">
                  <c:v>0.63594907407407408</c:v>
                </c:pt>
                <c:pt idx="86">
                  <c:v>0.63606481481481481</c:v>
                </c:pt>
                <c:pt idx="87">
                  <c:v>0.63618055555555553</c:v>
                </c:pt>
                <c:pt idx="88">
                  <c:v>0.63629629629629625</c:v>
                </c:pt>
                <c:pt idx="89">
                  <c:v>0.63641203703703708</c:v>
                </c:pt>
                <c:pt idx="90">
                  <c:v>0.6365277777777778</c:v>
                </c:pt>
                <c:pt idx="91">
                  <c:v>0.63664351851851853</c:v>
                </c:pt>
                <c:pt idx="92">
                  <c:v>0.63675925925925925</c:v>
                </c:pt>
                <c:pt idx="93">
                  <c:v>0.63687499999999997</c:v>
                </c:pt>
                <c:pt idx="94">
                  <c:v>0.6369907407407408</c:v>
                </c:pt>
                <c:pt idx="95">
                  <c:v>0.63710648148148141</c:v>
                </c:pt>
                <c:pt idx="96">
                  <c:v>0.63722222222222225</c:v>
                </c:pt>
                <c:pt idx="97">
                  <c:v>0.63733796296296297</c:v>
                </c:pt>
                <c:pt idx="98">
                  <c:v>0.63745370370370369</c:v>
                </c:pt>
                <c:pt idx="99">
                  <c:v>0.63756944444444441</c:v>
                </c:pt>
                <c:pt idx="100">
                  <c:v>0.63768518518518513</c:v>
                </c:pt>
                <c:pt idx="101">
                  <c:v>0.63780092592592597</c:v>
                </c:pt>
                <c:pt idx="102">
                  <c:v>0.63791666666666669</c:v>
                </c:pt>
                <c:pt idx="103">
                  <c:v>0.63803240740740741</c:v>
                </c:pt>
                <c:pt idx="104">
                  <c:v>0.63814814814814813</c:v>
                </c:pt>
                <c:pt idx="105">
                  <c:v>0.63826388888888885</c:v>
                </c:pt>
                <c:pt idx="106">
                  <c:v>0.63837962962962969</c:v>
                </c:pt>
                <c:pt idx="107">
                  <c:v>0.6384953703703703</c:v>
                </c:pt>
                <c:pt idx="108">
                  <c:v>0.63861111111111113</c:v>
                </c:pt>
                <c:pt idx="109">
                  <c:v>0.63872685185185185</c:v>
                </c:pt>
                <c:pt idx="110">
                  <c:v>0.63884259259259257</c:v>
                </c:pt>
                <c:pt idx="111">
                  <c:v>0.63895833333333341</c:v>
                </c:pt>
                <c:pt idx="112">
                  <c:v>0.63907407407407402</c:v>
                </c:pt>
                <c:pt idx="113">
                  <c:v>0.63918981481481485</c:v>
                </c:pt>
                <c:pt idx="114">
                  <c:v>0.63930555555555557</c:v>
                </c:pt>
                <c:pt idx="115">
                  <c:v>0.63942129629629629</c:v>
                </c:pt>
                <c:pt idx="116">
                  <c:v>0.63953703703703701</c:v>
                </c:pt>
                <c:pt idx="117">
                  <c:v>0.63965277777777774</c:v>
                </c:pt>
                <c:pt idx="118">
                  <c:v>0.63976851851851857</c:v>
                </c:pt>
                <c:pt idx="119">
                  <c:v>0.63988425925925929</c:v>
                </c:pt>
                <c:pt idx="120">
                  <c:v>0.64</c:v>
                </c:pt>
                <c:pt idx="121">
                  <c:v>0.64011574074074074</c:v>
                </c:pt>
                <c:pt idx="122">
                  <c:v>0.64023148148148146</c:v>
                </c:pt>
                <c:pt idx="123">
                  <c:v>0.64034722222222229</c:v>
                </c:pt>
                <c:pt idx="124">
                  <c:v>0.6404629629629629</c:v>
                </c:pt>
                <c:pt idx="125">
                  <c:v>0.64057870370370373</c:v>
                </c:pt>
                <c:pt idx="126">
                  <c:v>0.64069444444444446</c:v>
                </c:pt>
                <c:pt idx="127">
                  <c:v>0.64081018518518518</c:v>
                </c:pt>
                <c:pt idx="128">
                  <c:v>0.6409259259259259</c:v>
                </c:pt>
                <c:pt idx="129">
                  <c:v>0.64104166666666662</c:v>
                </c:pt>
                <c:pt idx="130">
                  <c:v>0.64115740740740745</c:v>
                </c:pt>
                <c:pt idx="131">
                  <c:v>0.64127314814814818</c:v>
                </c:pt>
                <c:pt idx="132">
                  <c:v>0.6413888888888889</c:v>
                </c:pt>
                <c:pt idx="133">
                  <c:v>0.64150462962962962</c:v>
                </c:pt>
                <c:pt idx="134">
                  <c:v>0.64162037037037034</c:v>
                </c:pt>
                <c:pt idx="135">
                  <c:v>0.64173611111111117</c:v>
                </c:pt>
                <c:pt idx="136">
                  <c:v>0.64185185185185178</c:v>
                </c:pt>
                <c:pt idx="137">
                  <c:v>0.64196759259259262</c:v>
                </c:pt>
                <c:pt idx="138">
                  <c:v>0.64208333333333334</c:v>
                </c:pt>
                <c:pt idx="139">
                  <c:v>0.64219907407407406</c:v>
                </c:pt>
                <c:pt idx="140">
                  <c:v>0.64231481481481478</c:v>
                </c:pt>
                <c:pt idx="141">
                  <c:v>0.6424305555555555</c:v>
                </c:pt>
                <c:pt idx="142">
                  <c:v>0.64254629629629634</c:v>
                </c:pt>
                <c:pt idx="143">
                  <c:v>0.64266203703703706</c:v>
                </c:pt>
                <c:pt idx="144">
                  <c:v>0.64277777777777778</c:v>
                </c:pt>
                <c:pt idx="145">
                  <c:v>0.6428935185185185</c:v>
                </c:pt>
                <c:pt idx="146">
                  <c:v>0.64300925925925922</c:v>
                </c:pt>
                <c:pt idx="147">
                  <c:v>0.64312500000000006</c:v>
                </c:pt>
                <c:pt idx="148">
                  <c:v>0.64324074074074067</c:v>
                </c:pt>
                <c:pt idx="149">
                  <c:v>0.6433564814814815</c:v>
                </c:pt>
                <c:pt idx="150">
                  <c:v>0.64347222222222222</c:v>
                </c:pt>
                <c:pt idx="151">
                  <c:v>0.64358796296296295</c:v>
                </c:pt>
                <c:pt idx="152">
                  <c:v>0.64370370370370367</c:v>
                </c:pt>
                <c:pt idx="153">
                  <c:v>0.64381944444444439</c:v>
                </c:pt>
                <c:pt idx="154">
                  <c:v>0.64393518518518522</c:v>
                </c:pt>
                <c:pt idx="155">
                  <c:v>0.64405092592592594</c:v>
                </c:pt>
                <c:pt idx="156">
                  <c:v>0.64416666666666667</c:v>
                </c:pt>
                <c:pt idx="157">
                  <c:v>0.64428240740740739</c:v>
                </c:pt>
                <c:pt idx="158">
                  <c:v>0.64439814814814811</c:v>
                </c:pt>
                <c:pt idx="159">
                  <c:v>0.64451388888888894</c:v>
                </c:pt>
                <c:pt idx="160">
                  <c:v>0.64462962962962966</c:v>
                </c:pt>
                <c:pt idx="161">
                  <c:v>0.64474537037037039</c:v>
                </c:pt>
                <c:pt idx="162">
                  <c:v>0.64486111111111111</c:v>
                </c:pt>
                <c:pt idx="163">
                  <c:v>0.64497685185185183</c:v>
                </c:pt>
                <c:pt idx="164">
                  <c:v>0.64509259259259266</c:v>
                </c:pt>
                <c:pt idx="165">
                  <c:v>0.64520833333333327</c:v>
                </c:pt>
                <c:pt idx="166">
                  <c:v>0.64532407407407411</c:v>
                </c:pt>
                <c:pt idx="167">
                  <c:v>0.64543981481481483</c:v>
                </c:pt>
                <c:pt idx="168">
                  <c:v>0.64555555555555555</c:v>
                </c:pt>
                <c:pt idx="169">
                  <c:v>0.64567129629629627</c:v>
                </c:pt>
                <c:pt idx="170">
                  <c:v>0.64578703703703699</c:v>
                </c:pt>
                <c:pt idx="171">
                  <c:v>0.64590277777777783</c:v>
                </c:pt>
                <c:pt idx="172">
                  <c:v>0.64601851851851855</c:v>
                </c:pt>
                <c:pt idx="173">
                  <c:v>0.64613425925925927</c:v>
                </c:pt>
                <c:pt idx="174">
                  <c:v>0.64624999999999999</c:v>
                </c:pt>
                <c:pt idx="175">
                  <c:v>0.64636574074074071</c:v>
                </c:pt>
                <c:pt idx="176">
                  <c:v>0.64648148148148155</c:v>
                </c:pt>
                <c:pt idx="177">
                  <c:v>0.64659722222222216</c:v>
                </c:pt>
                <c:pt idx="178">
                  <c:v>0.64671296296296299</c:v>
                </c:pt>
                <c:pt idx="179">
                  <c:v>0.64682870370370371</c:v>
                </c:pt>
              </c:numCache>
            </c:numRef>
          </c:cat>
          <c:val>
            <c:numRef>
              <c:f>Sheet1!$BL$2:$BL$183</c:f>
              <c:numCache>
                <c:formatCode>General</c:formatCode>
                <c:ptCount val="182"/>
                <c:pt idx="0">
                  <c:v>449</c:v>
                </c:pt>
                <c:pt idx="1">
                  <c:v>449</c:v>
                </c:pt>
                <c:pt idx="2">
                  <c:v>429</c:v>
                </c:pt>
                <c:pt idx="3">
                  <c:v>432</c:v>
                </c:pt>
                <c:pt idx="4">
                  <c:v>413</c:v>
                </c:pt>
                <c:pt idx="5">
                  <c:v>422</c:v>
                </c:pt>
                <c:pt idx="6">
                  <c:v>427</c:v>
                </c:pt>
                <c:pt idx="7">
                  <c:v>433</c:v>
                </c:pt>
                <c:pt idx="8">
                  <c:v>437</c:v>
                </c:pt>
                <c:pt idx="9">
                  <c:v>439</c:v>
                </c:pt>
                <c:pt idx="10">
                  <c:v>441</c:v>
                </c:pt>
                <c:pt idx="11">
                  <c:v>442</c:v>
                </c:pt>
                <c:pt idx="12">
                  <c:v>443</c:v>
                </c:pt>
                <c:pt idx="13">
                  <c:v>444</c:v>
                </c:pt>
                <c:pt idx="14">
                  <c:v>446</c:v>
                </c:pt>
                <c:pt idx="15">
                  <c:v>448</c:v>
                </c:pt>
                <c:pt idx="16">
                  <c:v>449</c:v>
                </c:pt>
                <c:pt idx="17">
                  <c:v>551</c:v>
                </c:pt>
                <c:pt idx="18">
                  <c:v>550</c:v>
                </c:pt>
                <c:pt idx="19">
                  <c:v>589</c:v>
                </c:pt>
                <c:pt idx="20">
                  <c:v>549</c:v>
                </c:pt>
                <c:pt idx="21">
                  <c:v>547</c:v>
                </c:pt>
                <c:pt idx="22">
                  <c:v>546</c:v>
                </c:pt>
                <c:pt idx="23">
                  <c:v>443</c:v>
                </c:pt>
                <c:pt idx="24">
                  <c:v>440</c:v>
                </c:pt>
                <c:pt idx="25">
                  <c:v>435</c:v>
                </c:pt>
                <c:pt idx="26">
                  <c:v>431</c:v>
                </c:pt>
                <c:pt idx="27">
                  <c:v>426</c:v>
                </c:pt>
                <c:pt idx="28">
                  <c:v>424</c:v>
                </c:pt>
                <c:pt idx="29">
                  <c:v>423</c:v>
                </c:pt>
                <c:pt idx="30">
                  <c:v>422</c:v>
                </c:pt>
                <c:pt idx="31">
                  <c:v>423</c:v>
                </c:pt>
                <c:pt idx="32">
                  <c:v>423</c:v>
                </c:pt>
                <c:pt idx="33">
                  <c:v>422</c:v>
                </c:pt>
                <c:pt idx="34">
                  <c:v>423</c:v>
                </c:pt>
                <c:pt idx="35">
                  <c:v>423</c:v>
                </c:pt>
                <c:pt idx="36">
                  <c:v>422</c:v>
                </c:pt>
                <c:pt idx="37">
                  <c:v>422</c:v>
                </c:pt>
                <c:pt idx="38">
                  <c:v>422</c:v>
                </c:pt>
                <c:pt idx="39">
                  <c:v>422</c:v>
                </c:pt>
                <c:pt idx="40">
                  <c:v>422</c:v>
                </c:pt>
                <c:pt idx="41">
                  <c:v>422</c:v>
                </c:pt>
                <c:pt idx="42">
                  <c:v>422</c:v>
                </c:pt>
                <c:pt idx="43">
                  <c:v>423</c:v>
                </c:pt>
                <c:pt idx="44">
                  <c:v>423</c:v>
                </c:pt>
                <c:pt idx="45">
                  <c:v>454</c:v>
                </c:pt>
                <c:pt idx="46">
                  <c:v>526</c:v>
                </c:pt>
                <c:pt idx="47">
                  <c:v>535</c:v>
                </c:pt>
                <c:pt idx="48">
                  <c:v>539</c:v>
                </c:pt>
                <c:pt idx="49">
                  <c:v>540</c:v>
                </c:pt>
                <c:pt idx="50">
                  <c:v>543</c:v>
                </c:pt>
                <c:pt idx="51">
                  <c:v>541</c:v>
                </c:pt>
                <c:pt idx="52">
                  <c:v>541</c:v>
                </c:pt>
                <c:pt idx="53">
                  <c:v>539</c:v>
                </c:pt>
                <c:pt idx="54">
                  <c:v>438</c:v>
                </c:pt>
                <c:pt idx="55">
                  <c:v>435</c:v>
                </c:pt>
                <c:pt idx="56">
                  <c:v>431</c:v>
                </c:pt>
                <c:pt idx="57">
                  <c:v>431</c:v>
                </c:pt>
                <c:pt idx="58">
                  <c:v>430</c:v>
                </c:pt>
                <c:pt idx="59">
                  <c:v>430</c:v>
                </c:pt>
                <c:pt idx="60">
                  <c:v>430</c:v>
                </c:pt>
                <c:pt idx="61">
                  <c:v>430</c:v>
                </c:pt>
                <c:pt idx="62">
                  <c:v>429</c:v>
                </c:pt>
                <c:pt idx="63">
                  <c:v>429</c:v>
                </c:pt>
                <c:pt idx="64">
                  <c:v>428</c:v>
                </c:pt>
                <c:pt idx="65">
                  <c:v>427</c:v>
                </c:pt>
                <c:pt idx="66">
                  <c:v>425</c:v>
                </c:pt>
                <c:pt idx="67">
                  <c:v>422</c:v>
                </c:pt>
                <c:pt idx="68">
                  <c:v>422</c:v>
                </c:pt>
                <c:pt idx="69">
                  <c:v>421</c:v>
                </c:pt>
                <c:pt idx="70">
                  <c:v>420</c:v>
                </c:pt>
                <c:pt idx="71">
                  <c:v>420</c:v>
                </c:pt>
                <c:pt idx="72">
                  <c:v>417</c:v>
                </c:pt>
                <c:pt idx="73">
                  <c:v>416</c:v>
                </c:pt>
                <c:pt idx="74">
                  <c:v>416</c:v>
                </c:pt>
                <c:pt idx="75">
                  <c:v>415</c:v>
                </c:pt>
                <c:pt idx="76">
                  <c:v>415</c:v>
                </c:pt>
                <c:pt idx="77">
                  <c:v>414</c:v>
                </c:pt>
                <c:pt idx="78">
                  <c:v>413</c:v>
                </c:pt>
                <c:pt idx="79">
                  <c:v>414</c:v>
                </c:pt>
                <c:pt idx="80">
                  <c:v>414</c:v>
                </c:pt>
                <c:pt idx="81">
                  <c:v>414</c:v>
                </c:pt>
                <c:pt idx="82">
                  <c:v>414</c:v>
                </c:pt>
                <c:pt idx="83">
                  <c:v>414</c:v>
                </c:pt>
                <c:pt idx="84">
                  <c:v>464</c:v>
                </c:pt>
                <c:pt idx="85">
                  <c:v>514</c:v>
                </c:pt>
                <c:pt idx="86">
                  <c:v>514</c:v>
                </c:pt>
                <c:pt idx="87">
                  <c:v>514</c:v>
                </c:pt>
                <c:pt idx="88">
                  <c:v>515</c:v>
                </c:pt>
                <c:pt idx="89">
                  <c:v>516</c:v>
                </c:pt>
                <c:pt idx="90">
                  <c:v>522</c:v>
                </c:pt>
                <c:pt idx="91">
                  <c:v>530</c:v>
                </c:pt>
                <c:pt idx="92">
                  <c:v>521</c:v>
                </c:pt>
                <c:pt idx="93">
                  <c:v>446</c:v>
                </c:pt>
                <c:pt idx="94">
                  <c:v>449</c:v>
                </c:pt>
                <c:pt idx="95">
                  <c:v>450</c:v>
                </c:pt>
                <c:pt idx="96">
                  <c:v>450</c:v>
                </c:pt>
                <c:pt idx="97">
                  <c:v>450</c:v>
                </c:pt>
                <c:pt idx="98">
                  <c:v>447</c:v>
                </c:pt>
                <c:pt idx="99">
                  <c:v>446</c:v>
                </c:pt>
                <c:pt idx="100">
                  <c:v>442</c:v>
                </c:pt>
                <c:pt idx="101">
                  <c:v>439</c:v>
                </c:pt>
                <c:pt idx="102">
                  <c:v>437</c:v>
                </c:pt>
                <c:pt idx="103">
                  <c:v>435</c:v>
                </c:pt>
                <c:pt idx="104">
                  <c:v>432</c:v>
                </c:pt>
                <c:pt idx="105">
                  <c:v>431</c:v>
                </c:pt>
                <c:pt idx="106">
                  <c:v>429</c:v>
                </c:pt>
                <c:pt idx="107">
                  <c:v>429</c:v>
                </c:pt>
                <c:pt idx="108">
                  <c:v>429</c:v>
                </c:pt>
                <c:pt idx="109">
                  <c:v>429</c:v>
                </c:pt>
                <c:pt idx="110">
                  <c:v>429</c:v>
                </c:pt>
                <c:pt idx="111">
                  <c:v>429</c:v>
                </c:pt>
                <c:pt idx="112">
                  <c:v>429</c:v>
                </c:pt>
                <c:pt idx="113">
                  <c:v>429</c:v>
                </c:pt>
                <c:pt idx="114">
                  <c:v>431</c:v>
                </c:pt>
                <c:pt idx="115">
                  <c:v>431</c:v>
                </c:pt>
                <c:pt idx="116">
                  <c:v>430</c:v>
                </c:pt>
                <c:pt idx="117">
                  <c:v>430</c:v>
                </c:pt>
                <c:pt idx="118">
                  <c:v>429</c:v>
                </c:pt>
                <c:pt idx="119">
                  <c:v>429</c:v>
                </c:pt>
                <c:pt idx="120">
                  <c:v>428</c:v>
                </c:pt>
                <c:pt idx="121">
                  <c:v>426</c:v>
                </c:pt>
                <c:pt idx="122">
                  <c:v>426</c:v>
                </c:pt>
                <c:pt idx="123">
                  <c:v>426</c:v>
                </c:pt>
                <c:pt idx="124">
                  <c:v>424</c:v>
                </c:pt>
                <c:pt idx="125">
                  <c:v>422</c:v>
                </c:pt>
                <c:pt idx="126">
                  <c:v>422</c:v>
                </c:pt>
                <c:pt idx="127">
                  <c:v>422</c:v>
                </c:pt>
                <c:pt idx="128">
                  <c:v>421</c:v>
                </c:pt>
                <c:pt idx="129">
                  <c:v>420</c:v>
                </c:pt>
                <c:pt idx="130">
                  <c:v>420</c:v>
                </c:pt>
                <c:pt idx="131">
                  <c:v>420</c:v>
                </c:pt>
                <c:pt idx="132">
                  <c:v>420</c:v>
                </c:pt>
                <c:pt idx="133">
                  <c:v>421</c:v>
                </c:pt>
                <c:pt idx="134">
                  <c:v>421</c:v>
                </c:pt>
                <c:pt idx="135">
                  <c:v>422</c:v>
                </c:pt>
                <c:pt idx="136">
                  <c:v>422</c:v>
                </c:pt>
                <c:pt idx="137">
                  <c:v>422</c:v>
                </c:pt>
                <c:pt idx="138">
                  <c:v>422</c:v>
                </c:pt>
                <c:pt idx="139">
                  <c:v>422</c:v>
                </c:pt>
                <c:pt idx="140">
                  <c:v>425</c:v>
                </c:pt>
                <c:pt idx="141">
                  <c:v>426</c:v>
                </c:pt>
                <c:pt idx="142">
                  <c:v>428</c:v>
                </c:pt>
                <c:pt idx="143">
                  <c:v>427</c:v>
                </c:pt>
                <c:pt idx="144">
                  <c:v>428</c:v>
                </c:pt>
                <c:pt idx="145">
                  <c:v>426</c:v>
                </c:pt>
                <c:pt idx="146">
                  <c:v>425</c:v>
                </c:pt>
                <c:pt idx="147">
                  <c:v>425</c:v>
                </c:pt>
                <c:pt idx="148">
                  <c:v>421</c:v>
                </c:pt>
                <c:pt idx="149">
                  <c:v>420</c:v>
                </c:pt>
                <c:pt idx="150">
                  <c:v>417</c:v>
                </c:pt>
                <c:pt idx="151">
                  <c:v>415</c:v>
                </c:pt>
                <c:pt idx="152">
                  <c:v>416</c:v>
                </c:pt>
                <c:pt idx="153">
                  <c:v>415</c:v>
                </c:pt>
                <c:pt idx="154">
                  <c:v>415</c:v>
                </c:pt>
                <c:pt idx="155">
                  <c:v>415</c:v>
                </c:pt>
                <c:pt idx="156">
                  <c:v>415</c:v>
                </c:pt>
                <c:pt idx="157">
                  <c:v>414</c:v>
                </c:pt>
                <c:pt idx="158">
                  <c:v>415</c:v>
                </c:pt>
                <c:pt idx="159">
                  <c:v>416</c:v>
                </c:pt>
                <c:pt idx="160">
                  <c:v>418</c:v>
                </c:pt>
                <c:pt idx="161">
                  <c:v>420</c:v>
                </c:pt>
                <c:pt idx="162">
                  <c:v>420</c:v>
                </c:pt>
                <c:pt idx="163">
                  <c:v>421</c:v>
                </c:pt>
                <c:pt idx="164">
                  <c:v>421</c:v>
                </c:pt>
                <c:pt idx="165">
                  <c:v>420</c:v>
                </c:pt>
                <c:pt idx="166">
                  <c:v>421</c:v>
                </c:pt>
                <c:pt idx="167">
                  <c:v>421</c:v>
                </c:pt>
                <c:pt idx="168">
                  <c:v>420</c:v>
                </c:pt>
                <c:pt idx="169">
                  <c:v>420</c:v>
                </c:pt>
                <c:pt idx="170">
                  <c:v>419</c:v>
                </c:pt>
                <c:pt idx="171">
                  <c:v>519</c:v>
                </c:pt>
                <c:pt idx="172">
                  <c:v>518</c:v>
                </c:pt>
                <c:pt idx="173">
                  <c:v>521</c:v>
                </c:pt>
                <c:pt idx="174">
                  <c:v>579</c:v>
                </c:pt>
                <c:pt idx="175">
                  <c:v>637</c:v>
                </c:pt>
                <c:pt idx="176">
                  <c:v>642</c:v>
                </c:pt>
                <c:pt idx="177">
                  <c:v>577</c:v>
                </c:pt>
                <c:pt idx="178">
                  <c:v>547</c:v>
                </c:pt>
                <c:pt idx="179">
                  <c:v>548</c:v>
                </c:pt>
              </c:numCache>
            </c:numRef>
          </c:val>
          <c:smooth val="0"/>
        </c:ser>
        <c:dLbls>
          <c:showLegendKey val="0"/>
          <c:showVal val="0"/>
          <c:showCatName val="0"/>
          <c:showSerName val="0"/>
          <c:showPercent val="0"/>
          <c:showBubbleSize val="0"/>
        </c:dLbls>
        <c:smooth val="0"/>
        <c:axId val="482697056"/>
        <c:axId val="482697616"/>
      </c:lineChart>
      <c:catAx>
        <c:axId val="4826970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Time:3:01pm-3:31pm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697616"/>
        <c:crosses val="autoZero"/>
        <c:auto val="1"/>
        <c:lblAlgn val="ctr"/>
        <c:lblOffset val="100"/>
        <c:noMultiLvlLbl val="0"/>
      </c:catAx>
      <c:valAx>
        <c:axId val="482697616"/>
        <c:scaling>
          <c:orientation val="minMax"/>
          <c:max val="12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697056"/>
        <c:crosses val="autoZero"/>
        <c:crossBetween val="between"/>
        <c:majorUnit val="2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PM2.5 at peak hour Autobus</a:t>
            </a:r>
            <a:r>
              <a:rPr lang="en-US" sz="1100" b="1" baseline="0">
                <a:solidFill>
                  <a:schemeClr val="tx1"/>
                </a:solidFill>
                <a:latin typeface="Times New Roman" panose="02020603050405020304" pitchFamily="18" charset="0"/>
                <a:cs typeface="Times New Roman" panose="02020603050405020304" pitchFamily="18" charset="0"/>
              </a:rPr>
              <a:t> tera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Sheet1!$AQ$1</c:f>
              <c:strCache>
                <c:ptCount val="1"/>
                <c:pt idx="0">
                  <c:v>PM2_5(ug/m3)</c:v>
                </c:pt>
              </c:strCache>
            </c:strRef>
          </c:tx>
          <c:spPr>
            <a:ln w="28575" cap="rnd">
              <a:solidFill>
                <a:schemeClr val="accent1"/>
              </a:solidFill>
              <a:round/>
            </a:ln>
            <a:effectLst/>
          </c:spPr>
          <c:marker>
            <c:symbol val="none"/>
          </c:marker>
          <c:cat>
            <c:numRef>
              <c:f>Sheet1!$AP$2:$AP$181</c:f>
              <c:numCache>
                <c:formatCode>h:mm:ss</c:formatCode>
                <c:ptCount val="180"/>
                <c:pt idx="0">
                  <c:v>0.72241898148148154</c:v>
                </c:pt>
                <c:pt idx="1">
                  <c:v>0.72253472222222215</c:v>
                </c:pt>
                <c:pt idx="2">
                  <c:v>0.72265046296296298</c:v>
                </c:pt>
                <c:pt idx="3">
                  <c:v>0.7227662037037037</c:v>
                </c:pt>
                <c:pt idx="4">
                  <c:v>0.72288194444444442</c:v>
                </c:pt>
                <c:pt idx="5">
                  <c:v>0.72299768518518526</c:v>
                </c:pt>
                <c:pt idx="6">
                  <c:v>0.72311342592592587</c:v>
                </c:pt>
                <c:pt idx="7">
                  <c:v>0.7232291666666667</c:v>
                </c:pt>
                <c:pt idx="8">
                  <c:v>0.72334490740740742</c:v>
                </c:pt>
                <c:pt idx="9">
                  <c:v>0.72346064814814814</c:v>
                </c:pt>
                <c:pt idx="10">
                  <c:v>0.72357638888888898</c:v>
                </c:pt>
                <c:pt idx="11">
                  <c:v>0.72369212962962959</c:v>
                </c:pt>
                <c:pt idx="12">
                  <c:v>0.72380787037037031</c:v>
                </c:pt>
                <c:pt idx="13">
                  <c:v>0.72392361111111114</c:v>
                </c:pt>
                <c:pt idx="14">
                  <c:v>0.72403935185185186</c:v>
                </c:pt>
                <c:pt idx="15">
                  <c:v>0.7241550925925927</c:v>
                </c:pt>
                <c:pt idx="16">
                  <c:v>0.72427083333333331</c:v>
                </c:pt>
                <c:pt idx="17">
                  <c:v>0.72438657407407403</c:v>
                </c:pt>
                <c:pt idx="18">
                  <c:v>0.72450231481481486</c:v>
                </c:pt>
                <c:pt idx="19">
                  <c:v>0.72461805555555558</c:v>
                </c:pt>
                <c:pt idx="20">
                  <c:v>0.7247337962962962</c:v>
                </c:pt>
                <c:pt idx="21">
                  <c:v>0.72484953703703703</c:v>
                </c:pt>
                <c:pt idx="22">
                  <c:v>0.72496527777777775</c:v>
                </c:pt>
                <c:pt idx="23">
                  <c:v>0.72508101851851858</c:v>
                </c:pt>
                <c:pt idx="24">
                  <c:v>0.7251967592592593</c:v>
                </c:pt>
                <c:pt idx="25">
                  <c:v>0.72531249999999992</c:v>
                </c:pt>
                <c:pt idx="26">
                  <c:v>0.72542824074074075</c:v>
                </c:pt>
                <c:pt idx="27">
                  <c:v>0.72554398148148147</c:v>
                </c:pt>
                <c:pt idx="28">
                  <c:v>0.72565972222222219</c:v>
                </c:pt>
                <c:pt idx="29">
                  <c:v>0.72577546296296302</c:v>
                </c:pt>
                <c:pt idx="30">
                  <c:v>0.72589120370370364</c:v>
                </c:pt>
                <c:pt idx="31">
                  <c:v>0.72600694444444447</c:v>
                </c:pt>
                <c:pt idx="32">
                  <c:v>0.72612268518518519</c:v>
                </c:pt>
                <c:pt idx="33">
                  <c:v>0.72623842592592591</c:v>
                </c:pt>
                <c:pt idx="34">
                  <c:v>0.72635416666666675</c:v>
                </c:pt>
                <c:pt idx="35">
                  <c:v>0.72646990740740736</c:v>
                </c:pt>
                <c:pt idx="36">
                  <c:v>0.72658564814814808</c:v>
                </c:pt>
                <c:pt idx="37">
                  <c:v>0.72670138888888891</c:v>
                </c:pt>
                <c:pt idx="38">
                  <c:v>0.72681712962962963</c:v>
                </c:pt>
                <c:pt idx="39">
                  <c:v>0.72693287037037047</c:v>
                </c:pt>
                <c:pt idx="40">
                  <c:v>0.72704861111111108</c:v>
                </c:pt>
                <c:pt idx="41">
                  <c:v>0.7271643518518518</c:v>
                </c:pt>
                <c:pt idx="42">
                  <c:v>0.72728009259259263</c:v>
                </c:pt>
                <c:pt idx="43">
                  <c:v>0.72739583333333335</c:v>
                </c:pt>
                <c:pt idx="44">
                  <c:v>0.72751157407407396</c:v>
                </c:pt>
                <c:pt idx="45">
                  <c:v>0.7276273148148148</c:v>
                </c:pt>
                <c:pt idx="46">
                  <c:v>0.72774305555555552</c:v>
                </c:pt>
                <c:pt idx="47">
                  <c:v>0.72785879629629635</c:v>
                </c:pt>
                <c:pt idx="48">
                  <c:v>0.72797453703703707</c:v>
                </c:pt>
                <c:pt idx="49">
                  <c:v>0.72809027777777768</c:v>
                </c:pt>
                <c:pt idx="50">
                  <c:v>0.72820601851851852</c:v>
                </c:pt>
                <c:pt idx="51">
                  <c:v>0.72832175925925924</c:v>
                </c:pt>
                <c:pt idx="52">
                  <c:v>0.72843750000000007</c:v>
                </c:pt>
                <c:pt idx="53">
                  <c:v>0.72855324074074079</c:v>
                </c:pt>
                <c:pt idx="54">
                  <c:v>0.7286689814814814</c:v>
                </c:pt>
                <c:pt idx="55">
                  <c:v>0.72878472222222224</c:v>
                </c:pt>
                <c:pt idx="56">
                  <c:v>0.72890046296296296</c:v>
                </c:pt>
                <c:pt idx="57">
                  <c:v>0.72901620370370368</c:v>
                </c:pt>
                <c:pt idx="58">
                  <c:v>0.72913194444444451</c:v>
                </c:pt>
                <c:pt idx="59">
                  <c:v>0.72924768518518512</c:v>
                </c:pt>
                <c:pt idx="60">
                  <c:v>0.72936342592592596</c:v>
                </c:pt>
                <c:pt idx="61">
                  <c:v>0.72947916666666668</c:v>
                </c:pt>
                <c:pt idx="62">
                  <c:v>0.7295949074074074</c:v>
                </c:pt>
                <c:pt idx="63">
                  <c:v>0.72971064814814823</c:v>
                </c:pt>
                <c:pt idx="64">
                  <c:v>0.72982638888888884</c:v>
                </c:pt>
                <c:pt idx="65">
                  <c:v>0.72994212962962957</c:v>
                </c:pt>
                <c:pt idx="66">
                  <c:v>0.7300578703703704</c:v>
                </c:pt>
                <c:pt idx="67">
                  <c:v>0.73017361111111112</c:v>
                </c:pt>
                <c:pt idx="68">
                  <c:v>0.73028935185185195</c:v>
                </c:pt>
                <c:pt idx="69">
                  <c:v>0.73040509259259256</c:v>
                </c:pt>
                <c:pt idx="70">
                  <c:v>0.73052083333333329</c:v>
                </c:pt>
                <c:pt idx="71">
                  <c:v>0.73063657407407412</c:v>
                </c:pt>
                <c:pt idx="72">
                  <c:v>0.73075231481481484</c:v>
                </c:pt>
                <c:pt idx="73">
                  <c:v>0.73086805555555545</c:v>
                </c:pt>
                <c:pt idx="74">
                  <c:v>0.73098379629629628</c:v>
                </c:pt>
                <c:pt idx="75">
                  <c:v>0.73109953703703701</c:v>
                </c:pt>
                <c:pt idx="76">
                  <c:v>0.73121527777777784</c:v>
                </c:pt>
                <c:pt idx="77">
                  <c:v>0.73133101851851856</c:v>
                </c:pt>
                <c:pt idx="78">
                  <c:v>0.73144675925925917</c:v>
                </c:pt>
                <c:pt idx="79">
                  <c:v>0.7315625</c:v>
                </c:pt>
                <c:pt idx="80">
                  <c:v>0.73167824074074073</c:v>
                </c:pt>
                <c:pt idx="81">
                  <c:v>0.73179398148148145</c:v>
                </c:pt>
                <c:pt idx="82">
                  <c:v>0.73190972222222228</c:v>
                </c:pt>
                <c:pt idx="83">
                  <c:v>0.73202546296296289</c:v>
                </c:pt>
                <c:pt idx="84">
                  <c:v>0.73214120370370372</c:v>
                </c:pt>
                <c:pt idx="85">
                  <c:v>0.73225694444444445</c:v>
                </c:pt>
                <c:pt idx="86">
                  <c:v>0.73237268518518517</c:v>
                </c:pt>
                <c:pt idx="87">
                  <c:v>0.732488425925926</c:v>
                </c:pt>
                <c:pt idx="88">
                  <c:v>0.73260416666666661</c:v>
                </c:pt>
                <c:pt idx="89">
                  <c:v>0.73271990740740733</c:v>
                </c:pt>
                <c:pt idx="90">
                  <c:v>0.73283564814814817</c:v>
                </c:pt>
                <c:pt idx="91">
                  <c:v>0.73295138888888889</c:v>
                </c:pt>
                <c:pt idx="92">
                  <c:v>0.73306712962962972</c:v>
                </c:pt>
                <c:pt idx="93">
                  <c:v>0.73318287037037033</c:v>
                </c:pt>
                <c:pt idx="94">
                  <c:v>0.73329861111111105</c:v>
                </c:pt>
                <c:pt idx="95">
                  <c:v>0.73341435185185189</c:v>
                </c:pt>
                <c:pt idx="96">
                  <c:v>0.73353009259259261</c:v>
                </c:pt>
                <c:pt idx="97">
                  <c:v>0.73364583333333344</c:v>
                </c:pt>
                <c:pt idx="98">
                  <c:v>0.73376157407407405</c:v>
                </c:pt>
                <c:pt idx="99">
                  <c:v>0.73387731481481477</c:v>
                </c:pt>
                <c:pt idx="100">
                  <c:v>0.73399305555555561</c:v>
                </c:pt>
                <c:pt idx="101">
                  <c:v>0.73410879629629633</c:v>
                </c:pt>
                <c:pt idx="102">
                  <c:v>0.73422453703703694</c:v>
                </c:pt>
                <c:pt idx="103">
                  <c:v>0.73434027777777777</c:v>
                </c:pt>
                <c:pt idx="104">
                  <c:v>0.73445601851851849</c:v>
                </c:pt>
                <c:pt idx="105">
                  <c:v>0.73457175925925933</c:v>
                </c:pt>
                <c:pt idx="106">
                  <c:v>0.73468750000000005</c:v>
                </c:pt>
                <c:pt idx="107">
                  <c:v>0.73480324074074066</c:v>
                </c:pt>
                <c:pt idx="108">
                  <c:v>0.73491898148148149</c:v>
                </c:pt>
                <c:pt idx="109">
                  <c:v>0.73503472222222221</c:v>
                </c:pt>
                <c:pt idx="110">
                  <c:v>0.73515046296296294</c:v>
                </c:pt>
                <c:pt idx="111">
                  <c:v>0.73526620370370377</c:v>
                </c:pt>
                <c:pt idx="112">
                  <c:v>0.73538194444444438</c:v>
                </c:pt>
                <c:pt idx="113">
                  <c:v>0.73549768518518521</c:v>
                </c:pt>
                <c:pt idx="114">
                  <c:v>0.73561342592592593</c:v>
                </c:pt>
                <c:pt idx="115">
                  <c:v>0.73572916666666666</c:v>
                </c:pt>
                <c:pt idx="116">
                  <c:v>0.73584490740740749</c:v>
                </c:pt>
                <c:pt idx="117">
                  <c:v>0.7359606481481481</c:v>
                </c:pt>
                <c:pt idx="118">
                  <c:v>0.73607638888888882</c:v>
                </c:pt>
                <c:pt idx="119">
                  <c:v>0.73619212962962965</c:v>
                </c:pt>
                <c:pt idx="120">
                  <c:v>0.73630787037037038</c:v>
                </c:pt>
                <c:pt idx="121">
                  <c:v>0.73642361111111121</c:v>
                </c:pt>
                <c:pt idx="122">
                  <c:v>0.73653935185185182</c:v>
                </c:pt>
                <c:pt idx="123">
                  <c:v>0.73665509259259254</c:v>
                </c:pt>
                <c:pt idx="124">
                  <c:v>0.73677083333333337</c:v>
                </c:pt>
                <c:pt idx="125">
                  <c:v>0.7368865740740741</c:v>
                </c:pt>
                <c:pt idx="126">
                  <c:v>0.73700231481481471</c:v>
                </c:pt>
                <c:pt idx="127">
                  <c:v>0.73711805555555554</c:v>
                </c:pt>
                <c:pt idx="128">
                  <c:v>0.73723379629629626</c:v>
                </c:pt>
                <c:pt idx="129">
                  <c:v>0.73734953703703709</c:v>
                </c:pt>
                <c:pt idx="130">
                  <c:v>0.73746527777777782</c:v>
                </c:pt>
                <c:pt idx="131">
                  <c:v>0.73758101851851843</c:v>
                </c:pt>
                <c:pt idx="132">
                  <c:v>0.73769675925925926</c:v>
                </c:pt>
                <c:pt idx="133">
                  <c:v>0.73781249999999998</c:v>
                </c:pt>
                <c:pt idx="134">
                  <c:v>0.7379282407407407</c:v>
                </c:pt>
                <c:pt idx="135">
                  <c:v>0.73804398148148154</c:v>
                </c:pt>
                <c:pt idx="136">
                  <c:v>0.73815972222222215</c:v>
                </c:pt>
                <c:pt idx="137">
                  <c:v>0.73827546296296298</c:v>
                </c:pt>
                <c:pt idx="138">
                  <c:v>0.7383912037037037</c:v>
                </c:pt>
                <c:pt idx="139">
                  <c:v>0.73850694444444442</c:v>
                </c:pt>
                <c:pt idx="140">
                  <c:v>0.73862268518518526</c:v>
                </c:pt>
                <c:pt idx="141">
                  <c:v>0.73873842592592587</c:v>
                </c:pt>
                <c:pt idx="142">
                  <c:v>0.7388541666666667</c:v>
                </c:pt>
                <c:pt idx="143">
                  <c:v>0.73896990740740742</c:v>
                </c:pt>
                <c:pt idx="144">
                  <c:v>0.73908564814814814</c:v>
                </c:pt>
                <c:pt idx="145">
                  <c:v>0.73920138888888898</c:v>
                </c:pt>
                <c:pt idx="146">
                  <c:v>0.73931712962962959</c:v>
                </c:pt>
                <c:pt idx="147">
                  <c:v>0.73943287037037031</c:v>
                </c:pt>
                <c:pt idx="148">
                  <c:v>0.73954861111111114</c:v>
                </c:pt>
                <c:pt idx="149">
                  <c:v>0.73966435185185186</c:v>
                </c:pt>
                <c:pt idx="150">
                  <c:v>0.7397800925925927</c:v>
                </c:pt>
                <c:pt idx="151">
                  <c:v>0.73989583333333331</c:v>
                </c:pt>
                <c:pt idx="152">
                  <c:v>0.74001157407407403</c:v>
                </c:pt>
                <c:pt idx="153">
                  <c:v>0.74012731481481486</c:v>
                </c:pt>
                <c:pt idx="154">
                  <c:v>0.74024305555555558</c:v>
                </c:pt>
                <c:pt idx="155">
                  <c:v>0.7403587962962962</c:v>
                </c:pt>
                <c:pt idx="156">
                  <c:v>0.74047453703703703</c:v>
                </c:pt>
                <c:pt idx="157">
                  <c:v>0.74059027777777775</c:v>
                </c:pt>
                <c:pt idx="158">
                  <c:v>0.74070601851851858</c:v>
                </c:pt>
                <c:pt idx="159">
                  <c:v>0.7408217592592593</c:v>
                </c:pt>
                <c:pt idx="160">
                  <c:v>0.74093749999999992</c:v>
                </c:pt>
                <c:pt idx="161">
                  <c:v>0.74105324074074075</c:v>
                </c:pt>
                <c:pt idx="162">
                  <c:v>0.74116898148148147</c:v>
                </c:pt>
                <c:pt idx="163">
                  <c:v>0.74128472222222219</c:v>
                </c:pt>
                <c:pt idx="164">
                  <c:v>0.74140046296296302</c:v>
                </c:pt>
                <c:pt idx="165">
                  <c:v>0.74151620370370364</c:v>
                </c:pt>
                <c:pt idx="166">
                  <c:v>0.74163194444444447</c:v>
                </c:pt>
                <c:pt idx="167">
                  <c:v>0.74174768518518519</c:v>
                </c:pt>
                <c:pt idx="168">
                  <c:v>0.74186342592592591</c:v>
                </c:pt>
                <c:pt idx="169">
                  <c:v>0.74197916666666675</c:v>
                </c:pt>
                <c:pt idx="170">
                  <c:v>0.74209490740740736</c:v>
                </c:pt>
                <c:pt idx="171">
                  <c:v>0.74221064814814808</c:v>
                </c:pt>
                <c:pt idx="172">
                  <c:v>0.74232638888888891</c:v>
                </c:pt>
                <c:pt idx="173">
                  <c:v>0.74244212962962963</c:v>
                </c:pt>
                <c:pt idx="174">
                  <c:v>0.74255787037037047</c:v>
                </c:pt>
                <c:pt idx="175">
                  <c:v>0.74267361111111108</c:v>
                </c:pt>
                <c:pt idx="176">
                  <c:v>0.7427893518518518</c:v>
                </c:pt>
                <c:pt idx="177">
                  <c:v>0.74290509259259263</c:v>
                </c:pt>
                <c:pt idx="178">
                  <c:v>0.74302083333333335</c:v>
                </c:pt>
                <c:pt idx="179">
                  <c:v>0.74313657407407396</c:v>
                </c:pt>
              </c:numCache>
            </c:numRef>
          </c:cat>
          <c:val>
            <c:numRef>
              <c:f>Sheet1!$AQ$2:$AQ$181</c:f>
              <c:numCache>
                <c:formatCode>General</c:formatCode>
                <c:ptCount val="180"/>
                <c:pt idx="0">
                  <c:v>49</c:v>
                </c:pt>
                <c:pt idx="1">
                  <c:v>55</c:v>
                </c:pt>
                <c:pt idx="2">
                  <c:v>60.4</c:v>
                </c:pt>
                <c:pt idx="3">
                  <c:v>70.2</c:v>
                </c:pt>
                <c:pt idx="4">
                  <c:v>68.400000000000006</c:v>
                </c:pt>
                <c:pt idx="5">
                  <c:v>75.599999999999994</c:v>
                </c:pt>
                <c:pt idx="6">
                  <c:v>77.400000000000006</c:v>
                </c:pt>
                <c:pt idx="7">
                  <c:v>82.8</c:v>
                </c:pt>
                <c:pt idx="8">
                  <c:v>82.8</c:v>
                </c:pt>
                <c:pt idx="9">
                  <c:v>130.30000000000001</c:v>
                </c:pt>
                <c:pt idx="10">
                  <c:v>116</c:v>
                </c:pt>
                <c:pt idx="11">
                  <c:v>111.5</c:v>
                </c:pt>
                <c:pt idx="12">
                  <c:v>109.7</c:v>
                </c:pt>
                <c:pt idx="13">
                  <c:v>118.7</c:v>
                </c:pt>
                <c:pt idx="14">
                  <c:v>110.6</c:v>
                </c:pt>
                <c:pt idx="15">
                  <c:v>97.1</c:v>
                </c:pt>
                <c:pt idx="16">
                  <c:v>80.099999999999994</c:v>
                </c:pt>
                <c:pt idx="17">
                  <c:v>70.2</c:v>
                </c:pt>
                <c:pt idx="18">
                  <c:v>60.4</c:v>
                </c:pt>
                <c:pt idx="19">
                  <c:v>55</c:v>
                </c:pt>
                <c:pt idx="20">
                  <c:v>49</c:v>
                </c:pt>
                <c:pt idx="21">
                  <c:v>52</c:v>
                </c:pt>
                <c:pt idx="22">
                  <c:v>52</c:v>
                </c:pt>
                <c:pt idx="23">
                  <c:v>50</c:v>
                </c:pt>
                <c:pt idx="24">
                  <c:v>44</c:v>
                </c:pt>
                <c:pt idx="25">
                  <c:v>37</c:v>
                </c:pt>
                <c:pt idx="26">
                  <c:v>35</c:v>
                </c:pt>
                <c:pt idx="27">
                  <c:v>38</c:v>
                </c:pt>
                <c:pt idx="28">
                  <c:v>45</c:v>
                </c:pt>
                <c:pt idx="29">
                  <c:v>394.8</c:v>
                </c:pt>
                <c:pt idx="30">
                  <c:v>360.7</c:v>
                </c:pt>
                <c:pt idx="31">
                  <c:v>301.60000000000002</c:v>
                </c:pt>
                <c:pt idx="32">
                  <c:v>200.2</c:v>
                </c:pt>
                <c:pt idx="33">
                  <c:v>167.1</c:v>
                </c:pt>
                <c:pt idx="34">
                  <c:v>142</c:v>
                </c:pt>
                <c:pt idx="35">
                  <c:v>140.19999999999999</c:v>
                </c:pt>
                <c:pt idx="36">
                  <c:v>120.4</c:v>
                </c:pt>
                <c:pt idx="37">
                  <c:v>111.5</c:v>
                </c:pt>
                <c:pt idx="38">
                  <c:v>107</c:v>
                </c:pt>
                <c:pt idx="39">
                  <c:v>100.7</c:v>
                </c:pt>
                <c:pt idx="40">
                  <c:v>105.2</c:v>
                </c:pt>
                <c:pt idx="41">
                  <c:v>95.3</c:v>
                </c:pt>
                <c:pt idx="42">
                  <c:v>94.4</c:v>
                </c:pt>
                <c:pt idx="43">
                  <c:v>81</c:v>
                </c:pt>
                <c:pt idx="44">
                  <c:v>71.099999999999994</c:v>
                </c:pt>
                <c:pt idx="45">
                  <c:v>51</c:v>
                </c:pt>
                <c:pt idx="46">
                  <c:v>56.8</c:v>
                </c:pt>
                <c:pt idx="47">
                  <c:v>64.900000000000006</c:v>
                </c:pt>
                <c:pt idx="48">
                  <c:v>75.599999999999994</c:v>
                </c:pt>
                <c:pt idx="49">
                  <c:v>71.099999999999994</c:v>
                </c:pt>
                <c:pt idx="50">
                  <c:v>31</c:v>
                </c:pt>
                <c:pt idx="51">
                  <c:v>29</c:v>
                </c:pt>
                <c:pt idx="52">
                  <c:v>26</c:v>
                </c:pt>
                <c:pt idx="53">
                  <c:v>32</c:v>
                </c:pt>
                <c:pt idx="54">
                  <c:v>39</c:v>
                </c:pt>
                <c:pt idx="55">
                  <c:v>53</c:v>
                </c:pt>
                <c:pt idx="56">
                  <c:v>131.19999999999999</c:v>
                </c:pt>
                <c:pt idx="57">
                  <c:v>123.1</c:v>
                </c:pt>
                <c:pt idx="58">
                  <c:v>83.7</c:v>
                </c:pt>
                <c:pt idx="59">
                  <c:v>97.1</c:v>
                </c:pt>
                <c:pt idx="60">
                  <c:v>131.19999999999999</c:v>
                </c:pt>
                <c:pt idx="61">
                  <c:v>139.30000000000001</c:v>
                </c:pt>
                <c:pt idx="62">
                  <c:v>148.19999999999999</c:v>
                </c:pt>
                <c:pt idx="63">
                  <c:v>148.19999999999999</c:v>
                </c:pt>
                <c:pt idx="64">
                  <c:v>148.19999999999999</c:v>
                </c:pt>
                <c:pt idx="65">
                  <c:v>145.6</c:v>
                </c:pt>
                <c:pt idx="66">
                  <c:v>122.2</c:v>
                </c:pt>
                <c:pt idx="67">
                  <c:v>109.7</c:v>
                </c:pt>
                <c:pt idx="68">
                  <c:v>102.5</c:v>
                </c:pt>
                <c:pt idx="69">
                  <c:v>107</c:v>
                </c:pt>
                <c:pt idx="70">
                  <c:v>125.8</c:v>
                </c:pt>
                <c:pt idx="71">
                  <c:v>113.3</c:v>
                </c:pt>
                <c:pt idx="72">
                  <c:v>110.6</c:v>
                </c:pt>
                <c:pt idx="73">
                  <c:v>91.8</c:v>
                </c:pt>
                <c:pt idx="74">
                  <c:v>97.1</c:v>
                </c:pt>
                <c:pt idx="75">
                  <c:v>223.6</c:v>
                </c:pt>
                <c:pt idx="76">
                  <c:v>289.89999999999998</c:v>
                </c:pt>
                <c:pt idx="77">
                  <c:v>308.7</c:v>
                </c:pt>
                <c:pt idx="78">
                  <c:v>303.3</c:v>
                </c:pt>
                <c:pt idx="79">
                  <c:v>44</c:v>
                </c:pt>
                <c:pt idx="80">
                  <c:v>55.9</c:v>
                </c:pt>
                <c:pt idx="81">
                  <c:v>69.3</c:v>
                </c:pt>
                <c:pt idx="82">
                  <c:v>73.8</c:v>
                </c:pt>
                <c:pt idx="83">
                  <c:v>76.5</c:v>
                </c:pt>
                <c:pt idx="84">
                  <c:v>166.2</c:v>
                </c:pt>
                <c:pt idx="85">
                  <c:v>156.30000000000001</c:v>
                </c:pt>
                <c:pt idx="86">
                  <c:v>141.1</c:v>
                </c:pt>
                <c:pt idx="87">
                  <c:v>118.7</c:v>
                </c:pt>
                <c:pt idx="88">
                  <c:v>106.1</c:v>
                </c:pt>
                <c:pt idx="89">
                  <c:v>76.5</c:v>
                </c:pt>
                <c:pt idx="90">
                  <c:v>69.3</c:v>
                </c:pt>
                <c:pt idx="91">
                  <c:v>59.5</c:v>
                </c:pt>
                <c:pt idx="92">
                  <c:v>56.8</c:v>
                </c:pt>
                <c:pt idx="93">
                  <c:v>61.3</c:v>
                </c:pt>
                <c:pt idx="94">
                  <c:v>65.8</c:v>
                </c:pt>
                <c:pt idx="95">
                  <c:v>63.1</c:v>
                </c:pt>
                <c:pt idx="96">
                  <c:v>55.9</c:v>
                </c:pt>
                <c:pt idx="97">
                  <c:v>51</c:v>
                </c:pt>
                <c:pt idx="98">
                  <c:v>70.2</c:v>
                </c:pt>
                <c:pt idx="99">
                  <c:v>72</c:v>
                </c:pt>
                <c:pt idx="100">
                  <c:v>72</c:v>
                </c:pt>
                <c:pt idx="101">
                  <c:v>80.099999999999994</c:v>
                </c:pt>
                <c:pt idx="102">
                  <c:v>107</c:v>
                </c:pt>
                <c:pt idx="103">
                  <c:v>106.1</c:v>
                </c:pt>
                <c:pt idx="104">
                  <c:v>87.3</c:v>
                </c:pt>
                <c:pt idx="105">
                  <c:v>65.8</c:v>
                </c:pt>
                <c:pt idx="106">
                  <c:v>70.2</c:v>
                </c:pt>
                <c:pt idx="107">
                  <c:v>67.599999999999994</c:v>
                </c:pt>
                <c:pt idx="108">
                  <c:v>66.7</c:v>
                </c:pt>
                <c:pt idx="109">
                  <c:v>64</c:v>
                </c:pt>
                <c:pt idx="110">
                  <c:v>57.7</c:v>
                </c:pt>
                <c:pt idx="111">
                  <c:v>55</c:v>
                </c:pt>
                <c:pt idx="112">
                  <c:v>58.6</c:v>
                </c:pt>
                <c:pt idx="113">
                  <c:v>68.400000000000006</c:v>
                </c:pt>
                <c:pt idx="114">
                  <c:v>133</c:v>
                </c:pt>
                <c:pt idx="115">
                  <c:v>67.599999999999994</c:v>
                </c:pt>
                <c:pt idx="116">
                  <c:v>71.099999999999994</c:v>
                </c:pt>
                <c:pt idx="117">
                  <c:v>81</c:v>
                </c:pt>
                <c:pt idx="118">
                  <c:v>89.1</c:v>
                </c:pt>
                <c:pt idx="119">
                  <c:v>25</c:v>
                </c:pt>
                <c:pt idx="120">
                  <c:v>108.8</c:v>
                </c:pt>
                <c:pt idx="121">
                  <c:v>100.7</c:v>
                </c:pt>
                <c:pt idx="122">
                  <c:v>82.8</c:v>
                </c:pt>
                <c:pt idx="123">
                  <c:v>62.2</c:v>
                </c:pt>
                <c:pt idx="124">
                  <c:v>132.1</c:v>
                </c:pt>
                <c:pt idx="125">
                  <c:v>57.7</c:v>
                </c:pt>
                <c:pt idx="126">
                  <c:v>44</c:v>
                </c:pt>
                <c:pt idx="127">
                  <c:v>559.79999999999995</c:v>
                </c:pt>
                <c:pt idx="128">
                  <c:v>124.9</c:v>
                </c:pt>
                <c:pt idx="129">
                  <c:v>112.4</c:v>
                </c:pt>
                <c:pt idx="130">
                  <c:v>90.9</c:v>
                </c:pt>
                <c:pt idx="131">
                  <c:v>66.7</c:v>
                </c:pt>
                <c:pt idx="132">
                  <c:v>81</c:v>
                </c:pt>
                <c:pt idx="133">
                  <c:v>811.7</c:v>
                </c:pt>
                <c:pt idx="134">
                  <c:v>721.1</c:v>
                </c:pt>
                <c:pt idx="135">
                  <c:v>81</c:v>
                </c:pt>
                <c:pt idx="136">
                  <c:v>80.099999999999994</c:v>
                </c:pt>
                <c:pt idx="137">
                  <c:v>74.7</c:v>
                </c:pt>
                <c:pt idx="138">
                  <c:v>40</c:v>
                </c:pt>
                <c:pt idx="139">
                  <c:v>36</c:v>
                </c:pt>
                <c:pt idx="140">
                  <c:v>33</c:v>
                </c:pt>
                <c:pt idx="141">
                  <c:v>33</c:v>
                </c:pt>
                <c:pt idx="142">
                  <c:v>31</c:v>
                </c:pt>
                <c:pt idx="143">
                  <c:v>25</c:v>
                </c:pt>
                <c:pt idx="144">
                  <c:v>32</c:v>
                </c:pt>
                <c:pt idx="145">
                  <c:v>168.9</c:v>
                </c:pt>
                <c:pt idx="146">
                  <c:v>47</c:v>
                </c:pt>
                <c:pt idx="147">
                  <c:v>122.2</c:v>
                </c:pt>
                <c:pt idx="148">
                  <c:v>49</c:v>
                </c:pt>
                <c:pt idx="149">
                  <c:v>64.900000000000006</c:v>
                </c:pt>
                <c:pt idx="150">
                  <c:v>70.2</c:v>
                </c:pt>
                <c:pt idx="151">
                  <c:v>74.7</c:v>
                </c:pt>
                <c:pt idx="152">
                  <c:v>65.8</c:v>
                </c:pt>
                <c:pt idx="153">
                  <c:v>71.099999999999994</c:v>
                </c:pt>
                <c:pt idx="154">
                  <c:v>65.8</c:v>
                </c:pt>
                <c:pt idx="155">
                  <c:v>71.099999999999994</c:v>
                </c:pt>
                <c:pt idx="156">
                  <c:v>74.7</c:v>
                </c:pt>
                <c:pt idx="157">
                  <c:v>82.8</c:v>
                </c:pt>
                <c:pt idx="158">
                  <c:v>70.2</c:v>
                </c:pt>
                <c:pt idx="159">
                  <c:v>26</c:v>
                </c:pt>
                <c:pt idx="160">
                  <c:v>305.10000000000002</c:v>
                </c:pt>
                <c:pt idx="161">
                  <c:v>47</c:v>
                </c:pt>
                <c:pt idx="162">
                  <c:v>41</c:v>
                </c:pt>
                <c:pt idx="163">
                  <c:v>35</c:v>
                </c:pt>
                <c:pt idx="164">
                  <c:v>31</c:v>
                </c:pt>
                <c:pt idx="165">
                  <c:v>48</c:v>
                </c:pt>
                <c:pt idx="166">
                  <c:v>47</c:v>
                </c:pt>
                <c:pt idx="167">
                  <c:v>49</c:v>
                </c:pt>
                <c:pt idx="168">
                  <c:v>51</c:v>
                </c:pt>
                <c:pt idx="169">
                  <c:v>53</c:v>
                </c:pt>
                <c:pt idx="170">
                  <c:v>56.8</c:v>
                </c:pt>
                <c:pt idx="171">
                  <c:v>72.900000000000006</c:v>
                </c:pt>
                <c:pt idx="172">
                  <c:v>88.2</c:v>
                </c:pt>
                <c:pt idx="173">
                  <c:v>94.4</c:v>
                </c:pt>
                <c:pt idx="174">
                  <c:v>83.7</c:v>
                </c:pt>
                <c:pt idx="175">
                  <c:v>82.8</c:v>
                </c:pt>
                <c:pt idx="176">
                  <c:v>84.6</c:v>
                </c:pt>
                <c:pt idx="177">
                  <c:v>85.5</c:v>
                </c:pt>
                <c:pt idx="178">
                  <c:v>75.599999999999994</c:v>
                </c:pt>
                <c:pt idx="179">
                  <c:v>65.8</c:v>
                </c:pt>
              </c:numCache>
            </c:numRef>
          </c:val>
          <c:smooth val="0"/>
        </c:ser>
        <c:dLbls>
          <c:showLegendKey val="0"/>
          <c:showVal val="0"/>
          <c:showCatName val="0"/>
          <c:showSerName val="0"/>
          <c:showPercent val="0"/>
          <c:showBubbleSize val="0"/>
        </c:dLbls>
        <c:smooth val="0"/>
        <c:axId val="482699856"/>
        <c:axId val="482700416"/>
      </c:lineChart>
      <c:catAx>
        <c:axId val="4826998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 5:20pm-5:50pm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00416"/>
        <c:crosses val="autoZero"/>
        <c:auto val="1"/>
        <c:lblAlgn val="ctr"/>
        <c:lblOffset val="100"/>
        <c:noMultiLvlLbl val="0"/>
      </c:catAx>
      <c:valAx>
        <c:axId val="482700416"/>
        <c:scaling>
          <c:orientation val="minMax"/>
          <c:max val="8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PM2.5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699856"/>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PM2.5</a:t>
            </a:r>
            <a:r>
              <a:rPr lang="en-US" sz="1100" b="1" baseline="0">
                <a:solidFill>
                  <a:schemeClr val="tx1"/>
                </a:solidFill>
                <a:latin typeface="Times New Roman" panose="02020603050405020304" pitchFamily="18" charset="0"/>
                <a:cs typeface="Times New Roman" panose="02020603050405020304" pitchFamily="18" charset="0"/>
              </a:rPr>
              <a:t> at off-peak hour Autobus tera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Sheet1!$AX$1</c:f>
              <c:strCache>
                <c:ptCount val="1"/>
                <c:pt idx="0">
                  <c:v>PM2_5(ug/m3)</c:v>
                </c:pt>
              </c:strCache>
            </c:strRef>
          </c:tx>
          <c:spPr>
            <a:ln w="28575" cap="rnd">
              <a:solidFill>
                <a:schemeClr val="accent1"/>
              </a:solidFill>
              <a:round/>
            </a:ln>
            <a:effectLst/>
          </c:spPr>
          <c:marker>
            <c:symbol val="none"/>
          </c:marker>
          <c:cat>
            <c:numRef>
              <c:f>Sheet1!$AW$2:$AW$181</c:f>
              <c:numCache>
                <c:formatCode>h:mm:ss</c:formatCode>
                <c:ptCount val="180"/>
                <c:pt idx="0">
                  <c:v>0.62215277777777778</c:v>
                </c:pt>
                <c:pt idx="1">
                  <c:v>0.62228009259259254</c:v>
                </c:pt>
                <c:pt idx="2">
                  <c:v>0.62238425925925933</c:v>
                </c:pt>
                <c:pt idx="3">
                  <c:v>0.62249999999999994</c:v>
                </c:pt>
                <c:pt idx="4">
                  <c:v>0.62261574074074078</c:v>
                </c:pt>
                <c:pt idx="5">
                  <c:v>0.6227314814814815</c:v>
                </c:pt>
                <c:pt idx="6">
                  <c:v>0.62284722222222222</c:v>
                </c:pt>
                <c:pt idx="7">
                  <c:v>0.62296296296296294</c:v>
                </c:pt>
                <c:pt idx="8">
                  <c:v>0.62307870370370366</c:v>
                </c:pt>
                <c:pt idx="9">
                  <c:v>0.6231944444444445</c:v>
                </c:pt>
                <c:pt idx="10">
                  <c:v>0.62331018518518522</c:v>
                </c:pt>
                <c:pt idx="11">
                  <c:v>0.62342592592592594</c:v>
                </c:pt>
                <c:pt idx="12">
                  <c:v>0.62354166666666666</c:v>
                </c:pt>
                <c:pt idx="13">
                  <c:v>0.62365740740740738</c:v>
                </c:pt>
                <c:pt idx="14">
                  <c:v>0.62377314814814822</c:v>
                </c:pt>
                <c:pt idx="15">
                  <c:v>0.62388888888888883</c:v>
                </c:pt>
                <c:pt idx="16">
                  <c:v>0.62400462962962966</c:v>
                </c:pt>
                <c:pt idx="17">
                  <c:v>0.62412037037037038</c:v>
                </c:pt>
                <c:pt idx="18">
                  <c:v>0.6242361111111111</c:v>
                </c:pt>
                <c:pt idx="19">
                  <c:v>0.62435185185185182</c:v>
                </c:pt>
                <c:pt idx="20">
                  <c:v>0.62446759259259255</c:v>
                </c:pt>
                <c:pt idx="21">
                  <c:v>0.62458333333333338</c:v>
                </c:pt>
                <c:pt idx="22">
                  <c:v>0.6246990740740741</c:v>
                </c:pt>
                <c:pt idx="23">
                  <c:v>0.62481481481481482</c:v>
                </c:pt>
                <c:pt idx="24">
                  <c:v>0.62493055555555554</c:v>
                </c:pt>
                <c:pt idx="25">
                  <c:v>0.62504629629629627</c:v>
                </c:pt>
                <c:pt idx="26">
                  <c:v>0.6251620370370371</c:v>
                </c:pt>
                <c:pt idx="27">
                  <c:v>0.62527777777777771</c:v>
                </c:pt>
                <c:pt idx="28">
                  <c:v>0.62539351851851854</c:v>
                </c:pt>
                <c:pt idx="29">
                  <c:v>0.62550925925925926</c:v>
                </c:pt>
                <c:pt idx="30">
                  <c:v>0.62562499999999999</c:v>
                </c:pt>
                <c:pt idx="31">
                  <c:v>0.62574074074074071</c:v>
                </c:pt>
                <c:pt idx="32">
                  <c:v>0.62585648148148143</c:v>
                </c:pt>
                <c:pt idx="33">
                  <c:v>0.62597222222222226</c:v>
                </c:pt>
                <c:pt idx="34">
                  <c:v>0.62608796296296299</c:v>
                </c:pt>
                <c:pt idx="35">
                  <c:v>0.62620370370370371</c:v>
                </c:pt>
                <c:pt idx="36">
                  <c:v>0.62631944444444443</c:v>
                </c:pt>
                <c:pt idx="37">
                  <c:v>0.62643518518518515</c:v>
                </c:pt>
                <c:pt idx="38">
                  <c:v>0.62655092592592598</c:v>
                </c:pt>
                <c:pt idx="39">
                  <c:v>0.62666666666666659</c:v>
                </c:pt>
                <c:pt idx="40">
                  <c:v>0.62678240740740743</c:v>
                </c:pt>
                <c:pt idx="41">
                  <c:v>0.62689814814814815</c:v>
                </c:pt>
                <c:pt idx="42">
                  <c:v>0.62701388888888887</c:v>
                </c:pt>
                <c:pt idx="43">
                  <c:v>0.6271296296296297</c:v>
                </c:pt>
                <c:pt idx="44">
                  <c:v>0.62724537037037031</c:v>
                </c:pt>
                <c:pt idx="45">
                  <c:v>0.62736111111111115</c:v>
                </c:pt>
                <c:pt idx="46">
                  <c:v>0.62747685185185187</c:v>
                </c:pt>
                <c:pt idx="47">
                  <c:v>0.62759259259259259</c:v>
                </c:pt>
                <c:pt idx="48">
                  <c:v>0.62770833333333331</c:v>
                </c:pt>
                <c:pt idx="49">
                  <c:v>0.62782407407407403</c:v>
                </c:pt>
                <c:pt idx="50">
                  <c:v>0.62793981481481487</c:v>
                </c:pt>
                <c:pt idx="51">
                  <c:v>0.62805555555555559</c:v>
                </c:pt>
                <c:pt idx="52">
                  <c:v>0.62817129629629631</c:v>
                </c:pt>
                <c:pt idx="53">
                  <c:v>0.62828703703703703</c:v>
                </c:pt>
                <c:pt idx="54">
                  <c:v>0.62840277777777775</c:v>
                </c:pt>
                <c:pt idx="55">
                  <c:v>0.62851851851851859</c:v>
                </c:pt>
                <c:pt idx="56">
                  <c:v>0.6286342592592592</c:v>
                </c:pt>
                <c:pt idx="57">
                  <c:v>0.62875000000000003</c:v>
                </c:pt>
                <c:pt idx="58">
                  <c:v>0.62886574074074075</c:v>
                </c:pt>
                <c:pt idx="59">
                  <c:v>0.62898148148148147</c:v>
                </c:pt>
                <c:pt idx="60">
                  <c:v>0.6290972222222222</c:v>
                </c:pt>
                <c:pt idx="61">
                  <c:v>0.62921296296296292</c:v>
                </c:pt>
                <c:pt idx="62">
                  <c:v>0.62932870370370375</c:v>
                </c:pt>
                <c:pt idx="63">
                  <c:v>0.62944444444444447</c:v>
                </c:pt>
                <c:pt idx="64">
                  <c:v>0.62956018518518519</c:v>
                </c:pt>
                <c:pt idx="65">
                  <c:v>0.62967592592592592</c:v>
                </c:pt>
                <c:pt idx="66">
                  <c:v>0.62979166666666664</c:v>
                </c:pt>
                <c:pt idx="67">
                  <c:v>0.62990740740740747</c:v>
                </c:pt>
                <c:pt idx="68">
                  <c:v>0.63002314814814808</c:v>
                </c:pt>
                <c:pt idx="69">
                  <c:v>0.63013888888888892</c:v>
                </c:pt>
                <c:pt idx="70">
                  <c:v>0.63025462962962964</c:v>
                </c:pt>
                <c:pt idx="71">
                  <c:v>0.63037037037037036</c:v>
                </c:pt>
                <c:pt idx="72">
                  <c:v>0.63048611111111108</c:v>
                </c:pt>
                <c:pt idx="73">
                  <c:v>0.6306018518518518</c:v>
                </c:pt>
                <c:pt idx="74">
                  <c:v>0.63071759259259264</c:v>
                </c:pt>
                <c:pt idx="75">
                  <c:v>0.63083333333333336</c:v>
                </c:pt>
                <c:pt idx="76">
                  <c:v>0.63094907407407408</c:v>
                </c:pt>
                <c:pt idx="77">
                  <c:v>0.6310648148148148</c:v>
                </c:pt>
                <c:pt idx="78">
                  <c:v>0.63118055555555552</c:v>
                </c:pt>
                <c:pt idx="79">
                  <c:v>0.63129629629629636</c:v>
                </c:pt>
                <c:pt idx="80">
                  <c:v>0.63141203703703697</c:v>
                </c:pt>
                <c:pt idx="81">
                  <c:v>0.6315277777777778</c:v>
                </c:pt>
                <c:pt idx="82">
                  <c:v>0.63164351851851852</c:v>
                </c:pt>
                <c:pt idx="83">
                  <c:v>0.63175925925925924</c:v>
                </c:pt>
                <c:pt idx="84">
                  <c:v>0.63187499999999996</c:v>
                </c:pt>
                <c:pt idx="85">
                  <c:v>0.63199074074074069</c:v>
                </c:pt>
                <c:pt idx="86">
                  <c:v>0.63210648148148152</c:v>
                </c:pt>
                <c:pt idx="87">
                  <c:v>0.63222222222222224</c:v>
                </c:pt>
                <c:pt idx="88">
                  <c:v>0.63233796296296296</c:v>
                </c:pt>
                <c:pt idx="89">
                  <c:v>0.63245370370370368</c:v>
                </c:pt>
                <c:pt idx="90">
                  <c:v>0.63256944444444441</c:v>
                </c:pt>
                <c:pt idx="91">
                  <c:v>0.63268518518518524</c:v>
                </c:pt>
                <c:pt idx="92">
                  <c:v>0.63280092592592596</c:v>
                </c:pt>
                <c:pt idx="93">
                  <c:v>0.63291666666666668</c:v>
                </c:pt>
                <c:pt idx="94">
                  <c:v>0.6330324074074074</c:v>
                </c:pt>
                <c:pt idx="95">
                  <c:v>0.63314814814814813</c:v>
                </c:pt>
                <c:pt idx="96">
                  <c:v>0.63326388888888896</c:v>
                </c:pt>
                <c:pt idx="97">
                  <c:v>0.63337962962962957</c:v>
                </c:pt>
                <c:pt idx="98">
                  <c:v>0.6334953703703704</c:v>
                </c:pt>
                <c:pt idx="99">
                  <c:v>0.63361111111111112</c:v>
                </c:pt>
                <c:pt idx="100">
                  <c:v>0.63372685185185185</c:v>
                </c:pt>
                <c:pt idx="101">
                  <c:v>0.63384259259259257</c:v>
                </c:pt>
                <c:pt idx="102">
                  <c:v>0.63395833333333329</c:v>
                </c:pt>
                <c:pt idx="103">
                  <c:v>0.63407407407407412</c:v>
                </c:pt>
                <c:pt idx="104">
                  <c:v>0.63418981481481485</c:v>
                </c:pt>
                <c:pt idx="105">
                  <c:v>0.63430555555555557</c:v>
                </c:pt>
                <c:pt idx="106">
                  <c:v>0.63442129629629629</c:v>
                </c:pt>
                <c:pt idx="107">
                  <c:v>0.63453703703703701</c:v>
                </c:pt>
                <c:pt idx="108">
                  <c:v>0.63465277777777784</c:v>
                </c:pt>
                <c:pt idx="109">
                  <c:v>0.63476851851851845</c:v>
                </c:pt>
                <c:pt idx="110">
                  <c:v>0.63488425925925929</c:v>
                </c:pt>
                <c:pt idx="111">
                  <c:v>0.63500000000000001</c:v>
                </c:pt>
                <c:pt idx="112">
                  <c:v>0.63511574074074073</c:v>
                </c:pt>
                <c:pt idx="113">
                  <c:v>0.63523148148148145</c:v>
                </c:pt>
                <c:pt idx="114">
                  <c:v>0.63534722222222217</c:v>
                </c:pt>
                <c:pt idx="115">
                  <c:v>0.63546296296296301</c:v>
                </c:pt>
                <c:pt idx="116">
                  <c:v>0.63557870370370373</c:v>
                </c:pt>
                <c:pt idx="117">
                  <c:v>0.63569444444444445</c:v>
                </c:pt>
                <c:pt idx="118">
                  <c:v>0.63581018518518517</c:v>
                </c:pt>
                <c:pt idx="119">
                  <c:v>0.63592592592592589</c:v>
                </c:pt>
                <c:pt idx="120">
                  <c:v>0.63604166666666673</c:v>
                </c:pt>
                <c:pt idx="121">
                  <c:v>0.63615740740740734</c:v>
                </c:pt>
                <c:pt idx="122">
                  <c:v>0.63627314814814817</c:v>
                </c:pt>
                <c:pt idx="123">
                  <c:v>0.63638888888888889</c:v>
                </c:pt>
                <c:pt idx="124">
                  <c:v>0.63650462962962961</c:v>
                </c:pt>
                <c:pt idx="125">
                  <c:v>0.63662037037037034</c:v>
                </c:pt>
                <c:pt idx="126">
                  <c:v>0.63673611111111106</c:v>
                </c:pt>
                <c:pt idx="127">
                  <c:v>0.63685185185185189</c:v>
                </c:pt>
                <c:pt idx="128">
                  <c:v>0.63696759259259261</c:v>
                </c:pt>
                <c:pt idx="129">
                  <c:v>0.63708333333333333</c:v>
                </c:pt>
                <c:pt idx="130">
                  <c:v>0.63719907407407406</c:v>
                </c:pt>
                <c:pt idx="131">
                  <c:v>0.63731481481481478</c:v>
                </c:pt>
                <c:pt idx="132">
                  <c:v>0.63743055555555561</c:v>
                </c:pt>
                <c:pt idx="133">
                  <c:v>0.63754629629629633</c:v>
                </c:pt>
                <c:pt idx="134">
                  <c:v>0.63766203703703705</c:v>
                </c:pt>
                <c:pt idx="135">
                  <c:v>0.63777777777777778</c:v>
                </c:pt>
                <c:pt idx="136">
                  <c:v>0.6378935185185185</c:v>
                </c:pt>
                <c:pt idx="137">
                  <c:v>0.63800925925925933</c:v>
                </c:pt>
                <c:pt idx="138">
                  <c:v>0.63812499999999994</c:v>
                </c:pt>
                <c:pt idx="139">
                  <c:v>0.63824074074074078</c:v>
                </c:pt>
                <c:pt idx="140">
                  <c:v>0.6383564814814815</c:v>
                </c:pt>
                <c:pt idx="141">
                  <c:v>0.63847222222222222</c:v>
                </c:pt>
                <c:pt idx="142">
                  <c:v>0.63858796296296294</c:v>
                </c:pt>
                <c:pt idx="143">
                  <c:v>0.63870370370370366</c:v>
                </c:pt>
                <c:pt idx="144">
                  <c:v>0.6388194444444445</c:v>
                </c:pt>
                <c:pt idx="145">
                  <c:v>0.63893518518518522</c:v>
                </c:pt>
                <c:pt idx="146">
                  <c:v>0.63905092592592594</c:v>
                </c:pt>
                <c:pt idx="147">
                  <c:v>0.63916666666666666</c:v>
                </c:pt>
                <c:pt idx="148">
                  <c:v>0.63928240740740738</c:v>
                </c:pt>
                <c:pt idx="149">
                  <c:v>0.63939814814814822</c:v>
                </c:pt>
                <c:pt idx="150">
                  <c:v>0.63951388888888883</c:v>
                </c:pt>
                <c:pt idx="151">
                  <c:v>0.63962962962962966</c:v>
                </c:pt>
                <c:pt idx="152">
                  <c:v>0.63974537037037038</c:v>
                </c:pt>
                <c:pt idx="153">
                  <c:v>0.6398611111111111</c:v>
                </c:pt>
                <c:pt idx="154">
                  <c:v>0.63997685185185182</c:v>
                </c:pt>
                <c:pt idx="155">
                  <c:v>0.64009259259259255</c:v>
                </c:pt>
                <c:pt idx="156">
                  <c:v>0.64020833333333338</c:v>
                </c:pt>
                <c:pt idx="157">
                  <c:v>0.6403240740740741</c:v>
                </c:pt>
                <c:pt idx="158">
                  <c:v>0.64043981481481482</c:v>
                </c:pt>
                <c:pt idx="159">
                  <c:v>0.64055555555555554</c:v>
                </c:pt>
                <c:pt idx="160">
                  <c:v>0.64067129629629627</c:v>
                </c:pt>
                <c:pt idx="161">
                  <c:v>0.6407870370370371</c:v>
                </c:pt>
                <c:pt idx="162">
                  <c:v>0.64090277777777771</c:v>
                </c:pt>
                <c:pt idx="163">
                  <c:v>0.64101851851851854</c:v>
                </c:pt>
                <c:pt idx="164">
                  <c:v>0.64113425925925926</c:v>
                </c:pt>
                <c:pt idx="165">
                  <c:v>0.64124999999999999</c:v>
                </c:pt>
                <c:pt idx="166">
                  <c:v>0.64136574074074071</c:v>
                </c:pt>
                <c:pt idx="167">
                  <c:v>0.64148148148148143</c:v>
                </c:pt>
                <c:pt idx="168">
                  <c:v>0.64159722222222226</c:v>
                </c:pt>
                <c:pt idx="169">
                  <c:v>0.64171296296296299</c:v>
                </c:pt>
                <c:pt idx="170">
                  <c:v>0.64182870370370371</c:v>
                </c:pt>
                <c:pt idx="171">
                  <c:v>0.64194444444444443</c:v>
                </c:pt>
                <c:pt idx="172">
                  <c:v>0.64206018518518515</c:v>
                </c:pt>
                <c:pt idx="173">
                  <c:v>0.64217592592592598</c:v>
                </c:pt>
                <c:pt idx="174">
                  <c:v>0.64229166666666659</c:v>
                </c:pt>
                <c:pt idx="175">
                  <c:v>0.64240740740740743</c:v>
                </c:pt>
                <c:pt idx="176">
                  <c:v>0.64252314814814815</c:v>
                </c:pt>
                <c:pt idx="177">
                  <c:v>0.64263888888888887</c:v>
                </c:pt>
                <c:pt idx="178">
                  <c:v>0.6427546296296297</c:v>
                </c:pt>
                <c:pt idx="179">
                  <c:v>0.64287037037037031</c:v>
                </c:pt>
              </c:numCache>
            </c:numRef>
          </c:cat>
          <c:val>
            <c:numRef>
              <c:f>Sheet1!$AX$2:$AX$181</c:f>
              <c:numCache>
                <c:formatCode>General</c:formatCode>
                <c:ptCount val="180"/>
                <c:pt idx="0">
                  <c:v>12</c:v>
                </c:pt>
                <c:pt idx="1">
                  <c:v>16</c:v>
                </c:pt>
                <c:pt idx="2">
                  <c:v>17</c:v>
                </c:pt>
                <c:pt idx="3">
                  <c:v>17</c:v>
                </c:pt>
                <c:pt idx="4">
                  <c:v>20</c:v>
                </c:pt>
                <c:pt idx="5">
                  <c:v>19</c:v>
                </c:pt>
                <c:pt idx="6">
                  <c:v>132.1</c:v>
                </c:pt>
                <c:pt idx="7">
                  <c:v>36</c:v>
                </c:pt>
                <c:pt idx="8">
                  <c:v>36</c:v>
                </c:pt>
                <c:pt idx="9">
                  <c:v>32</c:v>
                </c:pt>
                <c:pt idx="10">
                  <c:v>28</c:v>
                </c:pt>
                <c:pt idx="11">
                  <c:v>25</c:v>
                </c:pt>
                <c:pt idx="12">
                  <c:v>24</c:v>
                </c:pt>
                <c:pt idx="13">
                  <c:v>26</c:v>
                </c:pt>
                <c:pt idx="14">
                  <c:v>28</c:v>
                </c:pt>
                <c:pt idx="15">
                  <c:v>27</c:v>
                </c:pt>
                <c:pt idx="16">
                  <c:v>30</c:v>
                </c:pt>
                <c:pt idx="17">
                  <c:v>28</c:v>
                </c:pt>
                <c:pt idx="18">
                  <c:v>29</c:v>
                </c:pt>
                <c:pt idx="19">
                  <c:v>25</c:v>
                </c:pt>
                <c:pt idx="20">
                  <c:v>27</c:v>
                </c:pt>
                <c:pt idx="21">
                  <c:v>25</c:v>
                </c:pt>
                <c:pt idx="22">
                  <c:v>21</c:v>
                </c:pt>
                <c:pt idx="23">
                  <c:v>20</c:v>
                </c:pt>
                <c:pt idx="24">
                  <c:v>24</c:v>
                </c:pt>
                <c:pt idx="25">
                  <c:v>28</c:v>
                </c:pt>
                <c:pt idx="26">
                  <c:v>30</c:v>
                </c:pt>
                <c:pt idx="27">
                  <c:v>29</c:v>
                </c:pt>
                <c:pt idx="28">
                  <c:v>24</c:v>
                </c:pt>
                <c:pt idx="29">
                  <c:v>22</c:v>
                </c:pt>
                <c:pt idx="30">
                  <c:v>20</c:v>
                </c:pt>
                <c:pt idx="31">
                  <c:v>45</c:v>
                </c:pt>
                <c:pt idx="32">
                  <c:v>43</c:v>
                </c:pt>
                <c:pt idx="33">
                  <c:v>45</c:v>
                </c:pt>
                <c:pt idx="34">
                  <c:v>46</c:v>
                </c:pt>
                <c:pt idx="35">
                  <c:v>19</c:v>
                </c:pt>
                <c:pt idx="36">
                  <c:v>48</c:v>
                </c:pt>
                <c:pt idx="37">
                  <c:v>40</c:v>
                </c:pt>
                <c:pt idx="38">
                  <c:v>32</c:v>
                </c:pt>
                <c:pt idx="39">
                  <c:v>33</c:v>
                </c:pt>
                <c:pt idx="40">
                  <c:v>34</c:v>
                </c:pt>
                <c:pt idx="41">
                  <c:v>32</c:v>
                </c:pt>
                <c:pt idx="42">
                  <c:v>27</c:v>
                </c:pt>
                <c:pt idx="43">
                  <c:v>254.9</c:v>
                </c:pt>
                <c:pt idx="44">
                  <c:v>68.400000000000006</c:v>
                </c:pt>
                <c:pt idx="45">
                  <c:v>28</c:v>
                </c:pt>
                <c:pt idx="46">
                  <c:v>56.8</c:v>
                </c:pt>
                <c:pt idx="47">
                  <c:v>121.3</c:v>
                </c:pt>
                <c:pt idx="48">
                  <c:v>143.80000000000001</c:v>
                </c:pt>
                <c:pt idx="49">
                  <c:v>62.2</c:v>
                </c:pt>
                <c:pt idx="50">
                  <c:v>28</c:v>
                </c:pt>
                <c:pt idx="51">
                  <c:v>28</c:v>
                </c:pt>
                <c:pt idx="52">
                  <c:v>56.8</c:v>
                </c:pt>
                <c:pt idx="53">
                  <c:v>53</c:v>
                </c:pt>
                <c:pt idx="54">
                  <c:v>44</c:v>
                </c:pt>
                <c:pt idx="55">
                  <c:v>42</c:v>
                </c:pt>
                <c:pt idx="56">
                  <c:v>48</c:v>
                </c:pt>
                <c:pt idx="57">
                  <c:v>65.8</c:v>
                </c:pt>
                <c:pt idx="58">
                  <c:v>66.7</c:v>
                </c:pt>
                <c:pt idx="59">
                  <c:v>23</c:v>
                </c:pt>
                <c:pt idx="60">
                  <c:v>27</c:v>
                </c:pt>
                <c:pt idx="61">
                  <c:v>34</c:v>
                </c:pt>
                <c:pt idx="62">
                  <c:v>75.599999999999994</c:v>
                </c:pt>
                <c:pt idx="63">
                  <c:v>74.7</c:v>
                </c:pt>
                <c:pt idx="64">
                  <c:v>81</c:v>
                </c:pt>
                <c:pt idx="65">
                  <c:v>36</c:v>
                </c:pt>
                <c:pt idx="66">
                  <c:v>48</c:v>
                </c:pt>
                <c:pt idx="67">
                  <c:v>79.2</c:v>
                </c:pt>
                <c:pt idx="68">
                  <c:v>55</c:v>
                </c:pt>
                <c:pt idx="69">
                  <c:v>65.8</c:v>
                </c:pt>
                <c:pt idx="70">
                  <c:v>142</c:v>
                </c:pt>
                <c:pt idx="71">
                  <c:v>33</c:v>
                </c:pt>
                <c:pt idx="72">
                  <c:v>36</c:v>
                </c:pt>
                <c:pt idx="73">
                  <c:v>53</c:v>
                </c:pt>
                <c:pt idx="74">
                  <c:v>182.3</c:v>
                </c:pt>
                <c:pt idx="75">
                  <c:v>194.9</c:v>
                </c:pt>
                <c:pt idx="76">
                  <c:v>98</c:v>
                </c:pt>
                <c:pt idx="77">
                  <c:v>99.8</c:v>
                </c:pt>
                <c:pt idx="78">
                  <c:v>51</c:v>
                </c:pt>
                <c:pt idx="79">
                  <c:v>109.7</c:v>
                </c:pt>
                <c:pt idx="80">
                  <c:v>66.7</c:v>
                </c:pt>
                <c:pt idx="81">
                  <c:v>63.1</c:v>
                </c:pt>
                <c:pt idx="82">
                  <c:v>159</c:v>
                </c:pt>
                <c:pt idx="83">
                  <c:v>157.19999999999999</c:v>
                </c:pt>
                <c:pt idx="84">
                  <c:v>85.5</c:v>
                </c:pt>
                <c:pt idx="85">
                  <c:v>173.3</c:v>
                </c:pt>
                <c:pt idx="86">
                  <c:v>178.7</c:v>
                </c:pt>
                <c:pt idx="87">
                  <c:v>159.9</c:v>
                </c:pt>
                <c:pt idx="88">
                  <c:v>15</c:v>
                </c:pt>
                <c:pt idx="89">
                  <c:v>44</c:v>
                </c:pt>
                <c:pt idx="90">
                  <c:v>52</c:v>
                </c:pt>
                <c:pt idx="91">
                  <c:v>58.6</c:v>
                </c:pt>
                <c:pt idx="92">
                  <c:v>171.6</c:v>
                </c:pt>
                <c:pt idx="93">
                  <c:v>151.80000000000001</c:v>
                </c:pt>
                <c:pt idx="94">
                  <c:v>39</c:v>
                </c:pt>
                <c:pt idx="95">
                  <c:v>381.3</c:v>
                </c:pt>
                <c:pt idx="96">
                  <c:v>134.80000000000001</c:v>
                </c:pt>
                <c:pt idx="97">
                  <c:v>234.3</c:v>
                </c:pt>
                <c:pt idx="98">
                  <c:v>70.2</c:v>
                </c:pt>
                <c:pt idx="99">
                  <c:v>64.900000000000006</c:v>
                </c:pt>
                <c:pt idx="100">
                  <c:v>57.7</c:v>
                </c:pt>
                <c:pt idx="101">
                  <c:v>11</c:v>
                </c:pt>
                <c:pt idx="102">
                  <c:v>80.099999999999994</c:v>
                </c:pt>
                <c:pt idx="103">
                  <c:v>32</c:v>
                </c:pt>
                <c:pt idx="104">
                  <c:v>42</c:v>
                </c:pt>
                <c:pt idx="105">
                  <c:v>53</c:v>
                </c:pt>
                <c:pt idx="106">
                  <c:v>64</c:v>
                </c:pt>
                <c:pt idx="107">
                  <c:v>64.900000000000006</c:v>
                </c:pt>
                <c:pt idx="108">
                  <c:v>81</c:v>
                </c:pt>
                <c:pt idx="109">
                  <c:v>123.1</c:v>
                </c:pt>
                <c:pt idx="110">
                  <c:v>36</c:v>
                </c:pt>
                <c:pt idx="111">
                  <c:v>43</c:v>
                </c:pt>
                <c:pt idx="112">
                  <c:v>261.2</c:v>
                </c:pt>
                <c:pt idx="113">
                  <c:v>51</c:v>
                </c:pt>
                <c:pt idx="114">
                  <c:v>70.2</c:v>
                </c:pt>
                <c:pt idx="115">
                  <c:v>69.3</c:v>
                </c:pt>
                <c:pt idx="116">
                  <c:v>46</c:v>
                </c:pt>
                <c:pt idx="117">
                  <c:v>45</c:v>
                </c:pt>
                <c:pt idx="118">
                  <c:v>47</c:v>
                </c:pt>
                <c:pt idx="119">
                  <c:v>17</c:v>
                </c:pt>
                <c:pt idx="120">
                  <c:v>22</c:v>
                </c:pt>
                <c:pt idx="121">
                  <c:v>24</c:v>
                </c:pt>
                <c:pt idx="122">
                  <c:v>27</c:v>
                </c:pt>
                <c:pt idx="123">
                  <c:v>26</c:v>
                </c:pt>
                <c:pt idx="124">
                  <c:v>28</c:v>
                </c:pt>
                <c:pt idx="125">
                  <c:v>31</c:v>
                </c:pt>
                <c:pt idx="126">
                  <c:v>31</c:v>
                </c:pt>
                <c:pt idx="127">
                  <c:v>63.1</c:v>
                </c:pt>
                <c:pt idx="128">
                  <c:v>36</c:v>
                </c:pt>
                <c:pt idx="129">
                  <c:v>39</c:v>
                </c:pt>
                <c:pt idx="130">
                  <c:v>64</c:v>
                </c:pt>
                <c:pt idx="131">
                  <c:v>27</c:v>
                </c:pt>
                <c:pt idx="132">
                  <c:v>42</c:v>
                </c:pt>
                <c:pt idx="133">
                  <c:v>43</c:v>
                </c:pt>
                <c:pt idx="134">
                  <c:v>45</c:v>
                </c:pt>
                <c:pt idx="135">
                  <c:v>31</c:v>
                </c:pt>
                <c:pt idx="136">
                  <c:v>30</c:v>
                </c:pt>
                <c:pt idx="137">
                  <c:v>29</c:v>
                </c:pt>
                <c:pt idx="138">
                  <c:v>28</c:v>
                </c:pt>
                <c:pt idx="139">
                  <c:v>30</c:v>
                </c:pt>
                <c:pt idx="140">
                  <c:v>28</c:v>
                </c:pt>
                <c:pt idx="141">
                  <c:v>24</c:v>
                </c:pt>
                <c:pt idx="142">
                  <c:v>23</c:v>
                </c:pt>
                <c:pt idx="143">
                  <c:v>38</c:v>
                </c:pt>
                <c:pt idx="144">
                  <c:v>38</c:v>
                </c:pt>
                <c:pt idx="145">
                  <c:v>38</c:v>
                </c:pt>
                <c:pt idx="146">
                  <c:v>38</c:v>
                </c:pt>
                <c:pt idx="147">
                  <c:v>35</c:v>
                </c:pt>
                <c:pt idx="148">
                  <c:v>34</c:v>
                </c:pt>
                <c:pt idx="149">
                  <c:v>34</c:v>
                </c:pt>
                <c:pt idx="150">
                  <c:v>37</c:v>
                </c:pt>
                <c:pt idx="151">
                  <c:v>50</c:v>
                </c:pt>
                <c:pt idx="152">
                  <c:v>44</c:v>
                </c:pt>
                <c:pt idx="153">
                  <c:v>44</c:v>
                </c:pt>
                <c:pt idx="154">
                  <c:v>47</c:v>
                </c:pt>
                <c:pt idx="155">
                  <c:v>55</c:v>
                </c:pt>
                <c:pt idx="156">
                  <c:v>54</c:v>
                </c:pt>
                <c:pt idx="157">
                  <c:v>61.3</c:v>
                </c:pt>
                <c:pt idx="158">
                  <c:v>19</c:v>
                </c:pt>
                <c:pt idx="159">
                  <c:v>36</c:v>
                </c:pt>
                <c:pt idx="160">
                  <c:v>17</c:v>
                </c:pt>
                <c:pt idx="161">
                  <c:v>17</c:v>
                </c:pt>
                <c:pt idx="162">
                  <c:v>18</c:v>
                </c:pt>
                <c:pt idx="163">
                  <c:v>21</c:v>
                </c:pt>
                <c:pt idx="164">
                  <c:v>27</c:v>
                </c:pt>
                <c:pt idx="165">
                  <c:v>45</c:v>
                </c:pt>
                <c:pt idx="166">
                  <c:v>40</c:v>
                </c:pt>
                <c:pt idx="167">
                  <c:v>11</c:v>
                </c:pt>
                <c:pt idx="168">
                  <c:v>27</c:v>
                </c:pt>
                <c:pt idx="169">
                  <c:v>27</c:v>
                </c:pt>
                <c:pt idx="170">
                  <c:v>29</c:v>
                </c:pt>
                <c:pt idx="171">
                  <c:v>65.8</c:v>
                </c:pt>
                <c:pt idx="172">
                  <c:v>57.7</c:v>
                </c:pt>
                <c:pt idx="173">
                  <c:v>33</c:v>
                </c:pt>
                <c:pt idx="174">
                  <c:v>50</c:v>
                </c:pt>
                <c:pt idx="175">
                  <c:v>47</c:v>
                </c:pt>
                <c:pt idx="176">
                  <c:v>44</c:v>
                </c:pt>
                <c:pt idx="177">
                  <c:v>40</c:v>
                </c:pt>
                <c:pt idx="178">
                  <c:v>32</c:v>
                </c:pt>
                <c:pt idx="179">
                  <c:v>31</c:v>
                </c:pt>
              </c:numCache>
            </c:numRef>
          </c:val>
          <c:smooth val="0"/>
        </c:ser>
        <c:dLbls>
          <c:showLegendKey val="0"/>
          <c:showVal val="0"/>
          <c:showCatName val="0"/>
          <c:showSerName val="0"/>
          <c:showPercent val="0"/>
          <c:showBubbleSize val="0"/>
        </c:dLbls>
        <c:smooth val="0"/>
        <c:axId val="482702656"/>
        <c:axId val="482703216"/>
      </c:lineChart>
      <c:catAx>
        <c:axId val="4827026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Time:2:55pm-3:25pm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03216"/>
        <c:crosses val="autoZero"/>
        <c:auto val="1"/>
        <c:lblAlgn val="ctr"/>
        <c:lblOffset val="100"/>
        <c:noMultiLvlLbl val="0"/>
      </c:catAx>
      <c:valAx>
        <c:axId val="482703216"/>
        <c:scaling>
          <c:orientation val="minMax"/>
          <c:max val="8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PM2.5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02656"/>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hours Autobus tera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solidFill>
              <a:latin typeface="+mn-lt"/>
              <a:ea typeface="+mn-ea"/>
              <a:cs typeface="+mn-cs"/>
            </a:defRPr>
          </a:pPr>
          <a:endParaRPr lang="en-US"/>
        </a:p>
      </c:txPr>
    </c:title>
    <c:autoTitleDeleted val="0"/>
    <c:plotArea>
      <c:layout/>
      <c:lineChart>
        <c:grouping val="standard"/>
        <c:varyColors val="0"/>
        <c:ser>
          <c:idx val="0"/>
          <c:order val="0"/>
          <c:tx>
            <c:strRef>
              <c:f>Sheet1!$AR$1</c:f>
              <c:strCache>
                <c:ptCount val="1"/>
                <c:pt idx="0">
                  <c:v>AQI(US)</c:v>
                </c:pt>
              </c:strCache>
            </c:strRef>
          </c:tx>
          <c:spPr>
            <a:ln w="28575" cap="rnd">
              <a:solidFill>
                <a:schemeClr val="accent1"/>
              </a:solidFill>
              <a:round/>
            </a:ln>
            <a:effectLst/>
          </c:spPr>
          <c:marker>
            <c:symbol val="none"/>
          </c:marker>
          <c:cat>
            <c:numRef>
              <c:f>Sheet1!$AP$2:$AP$182</c:f>
              <c:numCache>
                <c:formatCode>h:mm:ss</c:formatCode>
                <c:ptCount val="181"/>
                <c:pt idx="0">
                  <c:v>0.72241898148148154</c:v>
                </c:pt>
                <c:pt idx="1">
                  <c:v>0.72253472222222215</c:v>
                </c:pt>
                <c:pt idx="2">
                  <c:v>0.72265046296296298</c:v>
                </c:pt>
                <c:pt idx="3">
                  <c:v>0.7227662037037037</c:v>
                </c:pt>
                <c:pt idx="4">
                  <c:v>0.72288194444444442</c:v>
                </c:pt>
                <c:pt idx="5">
                  <c:v>0.72299768518518526</c:v>
                </c:pt>
                <c:pt idx="6">
                  <c:v>0.72311342592592587</c:v>
                </c:pt>
                <c:pt idx="7">
                  <c:v>0.7232291666666667</c:v>
                </c:pt>
                <c:pt idx="8">
                  <c:v>0.72334490740740742</c:v>
                </c:pt>
                <c:pt idx="9">
                  <c:v>0.72346064814814814</c:v>
                </c:pt>
                <c:pt idx="10">
                  <c:v>0.72357638888888898</c:v>
                </c:pt>
                <c:pt idx="11">
                  <c:v>0.72369212962962959</c:v>
                </c:pt>
                <c:pt idx="12">
                  <c:v>0.72380787037037031</c:v>
                </c:pt>
                <c:pt idx="13">
                  <c:v>0.72392361111111114</c:v>
                </c:pt>
                <c:pt idx="14">
                  <c:v>0.72403935185185186</c:v>
                </c:pt>
                <c:pt idx="15">
                  <c:v>0.7241550925925927</c:v>
                </c:pt>
                <c:pt idx="16">
                  <c:v>0.72427083333333331</c:v>
                </c:pt>
                <c:pt idx="17">
                  <c:v>0.72438657407407403</c:v>
                </c:pt>
                <c:pt idx="18">
                  <c:v>0.72450231481481486</c:v>
                </c:pt>
                <c:pt idx="19">
                  <c:v>0.72461805555555558</c:v>
                </c:pt>
                <c:pt idx="20">
                  <c:v>0.7247337962962962</c:v>
                </c:pt>
                <c:pt idx="21">
                  <c:v>0.72484953703703703</c:v>
                </c:pt>
                <c:pt idx="22">
                  <c:v>0.72496527777777775</c:v>
                </c:pt>
                <c:pt idx="23">
                  <c:v>0.72508101851851858</c:v>
                </c:pt>
                <c:pt idx="24">
                  <c:v>0.7251967592592593</c:v>
                </c:pt>
                <c:pt idx="25">
                  <c:v>0.72531249999999992</c:v>
                </c:pt>
                <c:pt idx="26">
                  <c:v>0.72542824074074075</c:v>
                </c:pt>
                <c:pt idx="27">
                  <c:v>0.72554398148148147</c:v>
                </c:pt>
                <c:pt idx="28">
                  <c:v>0.72565972222222219</c:v>
                </c:pt>
                <c:pt idx="29">
                  <c:v>0.72577546296296302</c:v>
                </c:pt>
                <c:pt idx="30">
                  <c:v>0.72589120370370364</c:v>
                </c:pt>
                <c:pt idx="31">
                  <c:v>0.72600694444444447</c:v>
                </c:pt>
                <c:pt idx="32">
                  <c:v>0.72612268518518519</c:v>
                </c:pt>
                <c:pt idx="33">
                  <c:v>0.72623842592592591</c:v>
                </c:pt>
                <c:pt idx="34">
                  <c:v>0.72635416666666675</c:v>
                </c:pt>
                <c:pt idx="35">
                  <c:v>0.72646990740740736</c:v>
                </c:pt>
                <c:pt idx="36">
                  <c:v>0.72658564814814808</c:v>
                </c:pt>
                <c:pt idx="37">
                  <c:v>0.72670138888888891</c:v>
                </c:pt>
                <c:pt idx="38">
                  <c:v>0.72681712962962963</c:v>
                </c:pt>
                <c:pt idx="39">
                  <c:v>0.72693287037037047</c:v>
                </c:pt>
                <c:pt idx="40">
                  <c:v>0.72704861111111108</c:v>
                </c:pt>
                <c:pt idx="41">
                  <c:v>0.7271643518518518</c:v>
                </c:pt>
                <c:pt idx="42">
                  <c:v>0.72728009259259263</c:v>
                </c:pt>
                <c:pt idx="43">
                  <c:v>0.72739583333333335</c:v>
                </c:pt>
                <c:pt idx="44">
                  <c:v>0.72751157407407396</c:v>
                </c:pt>
                <c:pt idx="45">
                  <c:v>0.7276273148148148</c:v>
                </c:pt>
                <c:pt idx="46">
                  <c:v>0.72774305555555552</c:v>
                </c:pt>
                <c:pt idx="47">
                  <c:v>0.72785879629629635</c:v>
                </c:pt>
                <c:pt idx="48">
                  <c:v>0.72797453703703707</c:v>
                </c:pt>
                <c:pt idx="49">
                  <c:v>0.72809027777777768</c:v>
                </c:pt>
                <c:pt idx="50">
                  <c:v>0.72820601851851852</c:v>
                </c:pt>
                <c:pt idx="51">
                  <c:v>0.72832175925925924</c:v>
                </c:pt>
                <c:pt idx="52">
                  <c:v>0.72843750000000007</c:v>
                </c:pt>
                <c:pt idx="53">
                  <c:v>0.72855324074074079</c:v>
                </c:pt>
                <c:pt idx="54">
                  <c:v>0.7286689814814814</c:v>
                </c:pt>
                <c:pt idx="55">
                  <c:v>0.72878472222222224</c:v>
                </c:pt>
                <c:pt idx="56">
                  <c:v>0.72890046296296296</c:v>
                </c:pt>
                <c:pt idx="57">
                  <c:v>0.72901620370370368</c:v>
                </c:pt>
                <c:pt idx="58">
                  <c:v>0.72913194444444451</c:v>
                </c:pt>
                <c:pt idx="59">
                  <c:v>0.72924768518518512</c:v>
                </c:pt>
                <c:pt idx="60">
                  <c:v>0.72936342592592596</c:v>
                </c:pt>
                <c:pt idx="61">
                  <c:v>0.72947916666666668</c:v>
                </c:pt>
                <c:pt idx="62">
                  <c:v>0.7295949074074074</c:v>
                </c:pt>
                <c:pt idx="63">
                  <c:v>0.72971064814814823</c:v>
                </c:pt>
                <c:pt idx="64">
                  <c:v>0.72982638888888884</c:v>
                </c:pt>
                <c:pt idx="65">
                  <c:v>0.72994212962962957</c:v>
                </c:pt>
                <c:pt idx="66">
                  <c:v>0.7300578703703704</c:v>
                </c:pt>
                <c:pt idx="67">
                  <c:v>0.73017361111111112</c:v>
                </c:pt>
                <c:pt idx="68">
                  <c:v>0.73028935185185195</c:v>
                </c:pt>
                <c:pt idx="69">
                  <c:v>0.73040509259259256</c:v>
                </c:pt>
                <c:pt idx="70">
                  <c:v>0.73052083333333329</c:v>
                </c:pt>
                <c:pt idx="71">
                  <c:v>0.73063657407407412</c:v>
                </c:pt>
                <c:pt idx="72">
                  <c:v>0.73075231481481484</c:v>
                </c:pt>
                <c:pt idx="73">
                  <c:v>0.73086805555555545</c:v>
                </c:pt>
                <c:pt idx="74">
                  <c:v>0.73098379629629628</c:v>
                </c:pt>
                <c:pt idx="75">
                  <c:v>0.73109953703703701</c:v>
                </c:pt>
                <c:pt idx="76">
                  <c:v>0.73121527777777784</c:v>
                </c:pt>
                <c:pt idx="77">
                  <c:v>0.73133101851851856</c:v>
                </c:pt>
                <c:pt idx="78">
                  <c:v>0.73144675925925917</c:v>
                </c:pt>
                <c:pt idx="79">
                  <c:v>0.7315625</c:v>
                </c:pt>
                <c:pt idx="80">
                  <c:v>0.73167824074074073</c:v>
                </c:pt>
                <c:pt idx="81">
                  <c:v>0.73179398148148145</c:v>
                </c:pt>
                <c:pt idx="82">
                  <c:v>0.73190972222222228</c:v>
                </c:pt>
                <c:pt idx="83">
                  <c:v>0.73202546296296289</c:v>
                </c:pt>
                <c:pt idx="84">
                  <c:v>0.73214120370370372</c:v>
                </c:pt>
                <c:pt idx="85">
                  <c:v>0.73225694444444445</c:v>
                </c:pt>
                <c:pt idx="86">
                  <c:v>0.73237268518518517</c:v>
                </c:pt>
                <c:pt idx="87">
                  <c:v>0.732488425925926</c:v>
                </c:pt>
                <c:pt idx="88">
                  <c:v>0.73260416666666661</c:v>
                </c:pt>
                <c:pt idx="89">
                  <c:v>0.73271990740740733</c:v>
                </c:pt>
                <c:pt idx="90">
                  <c:v>0.73283564814814817</c:v>
                </c:pt>
                <c:pt idx="91">
                  <c:v>0.73295138888888889</c:v>
                </c:pt>
                <c:pt idx="92">
                  <c:v>0.73306712962962972</c:v>
                </c:pt>
                <c:pt idx="93">
                  <c:v>0.73318287037037033</c:v>
                </c:pt>
                <c:pt idx="94">
                  <c:v>0.73329861111111105</c:v>
                </c:pt>
                <c:pt idx="95">
                  <c:v>0.73341435185185189</c:v>
                </c:pt>
                <c:pt idx="96">
                  <c:v>0.73353009259259261</c:v>
                </c:pt>
                <c:pt idx="97">
                  <c:v>0.73364583333333344</c:v>
                </c:pt>
                <c:pt idx="98">
                  <c:v>0.73376157407407405</c:v>
                </c:pt>
                <c:pt idx="99">
                  <c:v>0.73387731481481477</c:v>
                </c:pt>
                <c:pt idx="100">
                  <c:v>0.73399305555555561</c:v>
                </c:pt>
                <c:pt idx="101">
                  <c:v>0.73410879629629633</c:v>
                </c:pt>
                <c:pt idx="102">
                  <c:v>0.73422453703703694</c:v>
                </c:pt>
                <c:pt idx="103">
                  <c:v>0.73434027777777777</c:v>
                </c:pt>
                <c:pt idx="104">
                  <c:v>0.73445601851851849</c:v>
                </c:pt>
                <c:pt idx="105">
                  <c:v>0.73457175925925933</c:v>
                </c:pt>
                <c:pt idx="106">
                  <c:v>0.73468750000000005</c:v>
                </c:pt>
                <c:pt idx="107">
                  <c:v>0.73480324074074066</c:v>
                </c:pt>
                <c:pt idx="108">
                  <c:v>0.73491898148148149</c:v>
                </c:pt>
                <c:pt idx="109">
                  <c:v>0.73503472222222221</c:v>
                </c:pt>
                <c:pt idx="110">
                  <c:v>0.73515046296296294</c:v>
                </c:pt>
                <c:pt idx="111">
                  <c:v>0.73526620370370377</c:v>
                </c:pt>
                <c:pt idx="112">
                  <c:v>0.73538194444444438</c:v>
                </c:pt>
                <c:pt idx="113">
                  <c:v>0.73549768518518521</c:v>
                </c:pt>
                <c:pt idx="114">
                  <c:v>0.73561342592592593</c:v>
                </c:pt>
                <c:pt idx="115">
                  <c:v>0.73572916666666666</c:v>
                </c:pt>
                <c:pt idx="116">
                  <c:v>0.73584490740740749</c:v>
                </c:pt>
                <c:pt idx="117">
                  <c:v>0.7359606481481481</c:v>
                </c:pt>
                <c:pt idx="118">
                  <c:v>0.73607638888888882</c:v>
                </c:pt>
                <c:pt idx="119">
                  <c:v>0.73619212962962965</c:v>
                </c:pt>
                <c:pt idx="120">
                  <c:v>0.73630787037037038</c:v>
                </c:pt>
                <c:pt idx="121">
                  <c:v>0.73642361111111121</c:v>
                </c:pt>
                <c:pt idx="122">
                  <c:v>0.73653935185185182</c:v>
                </c:pt>
                <c:pt idx="123">
                  <c:v>0.73665509259259254</c:v>
                </c:pt>
                <c:pt idx="124">
                  <c:v>0.73677083333333337</c:v>
                </c:pt>
                <c:pt idx="125">
                  <c:v>0.7368865740740741</c:v>
                </c:pt>
                <c:pt idx="126">
                  <c:v>0.73700231481481471</c:v>
                </c:pt>
                <c:pt idx="127">
                  <c:v>0.73711805555555554</c:v>
                </c:pt>
                <c:pt idx="128">
                  <c:v>0.73723379629629626</c:v>
                </c:pt>
                <c:pt idx="129">
                  <c:v>0.73734953703703709</c:v>
                </c:pt>
                <c:pt idx="130">
                  <c:v>0.73746527777777782</c:v>
                </c:pt>
                <c:pt idx="131">
                  <c:v>0.73758101851851843</c:v>
                </c:pt>
                <c:pt idx="132">
                  <c:v>0.73769675925925926</c:v>
                </c:pt>
                <c:pt idx="133">
                  <c:v>0.73781249999999998</c:v>
                </c:pt>
                <c:pt idx="134">
                  <c:v>0.7379282407407407</c:v>
                </c:pt>
                <c:pt idx="135">
                  <c:v>0.73804398148148154</c:v>
                </c:pt>
                <c:pt idx="136">
                  <c:v>0.73815972222222215</c:v>
                </c:pt>
                <c:pt idx="137">
                  <c:v>0.73827546296296298</c:v>
                </c:pt>
                <c:pt idx="138">
                  <c:v>0.7383912037037037</c:v>
                </c:pt>
                <c:pt idx="139">
                  <c:v>0.73850694444444442</c:v>
                </c:pt>
                <c:pt idx="140">
                  <c:v>0.73862268518518526</c:v>
                </c:pt>
                <c:pt idx="141">
                  <c:v>0.73873842592592587</c:v>
                </c:pt>
                <c:pt idx="142">
                  <c:v>0.7388541666666667</c:v>
                </c:pt>
                <c:pt idx="143">
                  <c:v>0.73896990740740742</c:v>
                </c:pt>
                <c:pt idx="144">
                  <c:v>0.73908564814814814</c:v>
                </c:pt>
                <c:pt idx="145">
                  <c:v>0.73920138888888898</c:v>
                </c:pt>
                <c:pt idx="146">
                  <c:v>0.73931712962962959</c:v>
                </c:pt>
                <c:pt idx="147">
                  <c:v>0.73943287037037031</c:v>
                </c:pt>
                <c:pt idx="148">
                  <c:v>0.73954861111111114</c:v>
                </c:pt>
                <c:pt idx="149">
                  <c:v>0.73966435185185186</c:v>
                </c:pt>
                <c:pt idx="150">
                  <c:v>0.7397800925925927</c:v>
                </c:pt>
                <c:pt idx="151">
                  <c:v>0.73989583333333331</c:v>
                </c:pt>
                <c:pt idx="152">
                  <c:v>0.74001157407407403</c:v>
                </c:pt>
                <c:pt idx="153">
                  <c:v>0.74012731481481486</c:v>
                </c:pt>
                <c:pt idx="154">
                  <c:v>0.74024305555555558</c:v>
                </c:pt>
                <c:pt idx="155">
                  <c:v>0.7403587962962962</c:v>
                </c:pt>
                <c:pt idx="156">
                  <c:v>0.74047453703703703</c:v>
                </c:pt>
                <c:pt idx="157">
                  <c:v>0.74059027777777775</c:v>
                </c:pt>
                <c:pt idx="158">
                  <c:v>0.74070601851851858</c:v>
                </c:pt>
                <c:pt idx="159">
                  <c:v>0.7408217592592593</c:v>
                </c:pt>
                <c:pt idx="160">
                  <c:v>0.74093749999999992</c:v>
                </c:pt>
                <c:pt idx="161">
                  <c:v>0.74105324074074075</c:v>
                </c:pt>
                <c:pt idx="162">
                  <c:v>0.74116898148148147</c:v>
                </c:pt>
                <c:pt idx="163">
                  <c:v>0.74128472222222219</c:v>
                </c:pt>
                <c:pt idx="164">
                  <c:v>0.74140046296296302</c:v>
                </c:pt>
                <c:pt idx="165">
                  <c:v>0.74151620370370364</c:v>
                </c:pt>
                <c:pt idx="166">
                  <c:v>0.74163194444444447</c:v>
                </c:pt>
                <c:pt idx="167">
                  <c:v>0.74174768518518519</c:v>
                </c:pt>
                <c:pt idx="168">
                  <c:v>0.74186342592592591</c:v>
                </c:pt>
                <c:pt idx="169">
                  <c:v>0.74197916666666675</c:v>
                </c:pt>
                <c:pt idx="170">
                  <c:v>0.74209490740740736</c:v>
                </c:pt>
                <c:pt idx="171">
                  <c:v>0.74221064814814808</c:v>
                </c:pt>
                <c:pt idx="172">
                  <c:v>0.74232638888888891</c:v>
                </c:pt>
                <c:pt idx="173">
                  <c:v>0.74244212962962963</c:v>
                </c:pt>
                <c:pt idx="174">
                  <c:v>0.74255787037037047</c:v>
                </c:pt>
                <c:pt idx="175">
                  <c:v>0.74267361111111108</c:v>
                </c:pt>
                <c:pt idx="176">
                  <c:v>0.7427893518518518</c:v>
                </c:pt>
                <c:pt idx="177">
                  <c:v>0.74290509259259263</c:v>
                </c:pt>
                <c:pt idx="178">
                  <c:v>0.74302083333333335</c:v>
                </c:pt>
                <c:pt idx="179">
                  <c:v>0.74313657407407396</c:v>
                </c:pt>
              </c:numCache>
            </c:numRef>
          </c:cat>
          <c:val>
            <c:numRef>
              <c:f>Sheet1!$AR$2:$AR$182</c:f>
              <c:numCache>
                <c:formatCode>General</c:formatCode>
                <c:ptCount val="181"/>
                <c:pt idx="0">
                  <c:v>134</c:v>
                </c:pt>
                <c:pt idx="1">
                  <c:v>149</c:v>
                </c:pt>
                <c:pt idx="2">
                  <c:v>154</c:v>
                </c:pt>
                <c:pt idx="3">
                  <c:v>159</c:v>
                </c:pt>
                <c:pt idx="4">
                  <c:v>158</c:v>
                </c:pt>
                <c:pt idx="5">
                  <c:v>161</c:v>
                </c:pt>
                <c:pt idx="6">
                  <c:v>162</c:v>
                </c:pt>
                <c:pt idx="7">
                  <c:v>165</c:v>
                </c:pt>
                <c:pt idx="8">
                  <c:v>165</c:v>
                </c:pt>
                <c:pt idx="9">
                  <c:v>190</c:v>
                </c:pt>
                <c:pt idx="10">
                  <c:v>182</c:v>
                </c:pt>
                <c:pt idx="11">
                  <c:v>180</c:v>
                </c:pt>
                <c:pt idx="12">
                  <c:v>179</c:v>
                </c:pt>
                <c:pt idx="13">
                  <c:v>184</c:v>
                </c:pt>
                <c:pt idx="14">
                  <c:v>179</c:v>
                </c:pt>
                <c:pt idx="15">
                  <c:v>172</c:v>
                </c:pt>
                <c:pt idx="16">
                  <c:v>164</c:v>
                </c:pt>
                <c:pt idx="17">
                  <c:v>159</c:v>
                </c:pt>
                <c:pt idx="18">
                  <c:v>154</c:v>
                </c:pt>
                <c:pt idx="19">
                  <c:v>149</c:v>
                </c:pt>
                <c:pt idx="20">
                  <c:v>134</c:v>
                </c:pt>
                <c:pt idx="21">
                  <c:v>142</c:v>
                </c:pt>
                <c:pt idx="22">
                  <c:v>142</c:v>
                </c:pt>
                <c:pt idx="23">
                  <c:v>137</c:v>
                </c:pt>
                <c:pt idx="24">
                  <c:v>122</c:v>
                </c:pt>
                <c:pt idx="25">
                  <c:v>105</c:v>
                </c:pt>
                <c:pt idx="26">
                  <c:v>99</c:v>
                </c:pt>
                <c:pt idx="27">
                  <c:v>107</c:v>
                </c:pt>
                <c:pt idx="28">
                  <c:v>124</c:v>
                </c:pt>
                <c:pt idx="29">
                  <c:v>430</c:v>
                </c:pt>
                <c:pt idx="30">
                  <c:v>408</c:v>
                </c:pt>
                <c:pt idx="31">
                  <c:v>352</c:v>
                </c:pt>
                <c:pt idx="32">
                  <c:v>250</c:v>
                </c:pt>
                <c:pt idx="33">
                  <c:v>217</c:v>
                </c:pt>
                <c:pt idx="34">
                  <c:v>196</c:v>
                </c:pt>
                <c:pt idx="35">
                  <c:v>195</c:v>
                </c:pt>
                <c:pt idx="36">
                  <c:v>185</c:v>
                </c:pt>
                <c:pt idx="37">
                  <c:v>180</c:v>
                </c:pt>
                <c:pt idx="38">
                  <c:v>178</c:v>
                </c:pt>
                <c:pt idx="39">
                  <c:v>174</c:v>
                </c:pt>
                <c:pt idx="40">
                  <c:v>177</c:v>
                </c:pt>
                <c:pt idx="41">
                  <c:v>172</c:v>
                </c:pt>
                <c:pt idx="42">
                  <c:v>171</c:v>
                </c:pt>
                <c:pt idx="43">
                  <c:v>164</c:v>
                </c:pt>
                <c:pt idx="44">
                  <c:v>159</c:v>
                </c:pt>
                <c:pt idx="45">
                  <c:v>139</c:v>
                </c:pt>
                <c:pt idx="46">
                  <c:v>152</c:v>
                </c:pt>
                <c:pt idx="47">
                  <c:v>156</c:v>
                </c:pt>
                <c:pt idx="48">
                  <c:v>161</c:v>
                </c:pt>
                <c:pt idx="49">
                  <c:v>159</c:v>
                </c:pt>
                <c:pt idx="50">
                  <c:v>91</c:v>
                </c:pt>
                <c:pt idx="51">
                  <c:v>87</c:v>
                </c:pt>
                <c:pt idx="52">
                  <c:v>80</c:v>
                </c:pt>
                <c:pt idx="53">
                  <c:v>93</c:v>
                </c:pt>
                <c:pt idx="54">
                  <c:v>110</c:v>
                </c:pt>
                <c:pt idx="55">
                  <c:v>144</c:v>
                </c:pt>
                <c:pt idx="56">
                  <c:v>190</c:v>
                </c:pt>
                <c:pt idx="57">
                  <c:v>186</c:v>
                </c:pt>
                <c:pt idx="58">
                  <c:v>166</c:v>
                </c:pt>
                <c:pt idx="59">
                  <c:v>172</c:v>
                </c:pt>
                <c:pt idx="60">
                  <c:v>190</c:v>
                </c:pt>
                <c:pt idx="61">
                  <c:v>194</c:v>
                </c:pt>
                <c:pt idx="62">
                  <c:v>199</c:v>
                </c:pt>
                <c:pt idx="63">
                  <c:v>199</c:v>
                </c:pt>
                <c:pt idx="64">
                  <c:v>199</c:v>
                </c:pt>
                <c:pt idx="65">
                  <c:v>198</c:v>
                </c:pt>
                <c:pt idx="66">
                  <c:v>185</c:v>
                </c:pt>
                <c:pt idx="67">
                  <c:v>179</c:v>
                </c:pt>
                <c:pt idx="68">
                  <c:v>175</c:v>
                </c:pt>
                <c:pt idx="69">
                  <c:v>178</c:v>
                </c:pt>
                <c:pt idx="70">
                  <c:v>187</c:v>
                </c:pt>
                <c:pt idx="71">
                  <c:v>181</c:v>
                </c:pt>
                <c:pt idx="72">
                  <c:v>179</c:v>
                </c:pt>
                <c:pt idx="73">
                  <c:v>170</c:v>
                </c:pt>
                <c:pt idx="74">
                  <c:v>172</c:v>
                </c:pt>
                <c:pt idx="75">
                  <c:v>273</c:v>
                </c:pt>
                <c:pt idx="76">
                  <c:v>340</c:v>
                </c:pt>
                <c:pt idx="77">
                  <c:v>359</c:v>
                </c:pt>
                <c:pt idx="78">
                  <c:v>353</c:v>
                </c:pt>
                <c:pt idx="79">
                  <c:v>122</c:v>
                </c:pt>
                <c:pt idx="80">
                  <c:v>151</c:v>
                </c:pt>
                <c:pt idx="81">
                  <c:v>158</c:v>
                </c:pt>
                <c:pt idx="82">
                  <c:v>160</c:v>
                </c:pt>
                <c:pt idx="83">
                  <c:v>162</c:v>
                </c:pt>
                <c:pt idx="84">
                  <c:v>217</c:v>
                </c:pt>
                <c:pt idx="85">
                  <c:v>207</c:v>
                </c:pt>
                <c:pt idx="86">
                  <c:v>195</c:v>
                </c:pt>
                <c:pt idx="87">
                  <c:v>184</c:v>
                </c:pt>
                <c:pt idx="88">
                  <c:v>177</c:v>
                </c:pt>
                <c:pt idx="89">
                  <c:v>162</c:v>
                </c:pt>
                <c:pt idx="90">
                  <c:v>158</c:v>
                </c:pt>
                <c:pt idx="91">
                  <c:v>153</c:v>
                </c:pt>
                <c:pt idx="92">
                  <c:v>152</c:v>
                </c:pt>
                <c:pt idx="93">
                  <c:v>154</c:v>
                </c:pt>
                <c:pt idx="94">
                  <c:v>156</c:v>
                </c:pt>
                <c:pt idx="95">
                  <c:v>155</c:v>
                </c:pt>
                <c:pt idx="96">
                  <c:v>151</c:v>
                </c:pt>
                <c:pt idx="97">
                  <c:v>139</c:v>
                </c:pt>
                <c:pt idx="98">
                  <c:v>159</c:v>
                </c:pt>
                <c:pt idx="99">
                  <c:v>160</c:v>
                </c:pt>
                <c:pt idx="100">
                  <c:v>160</c:v>
                </c:pt>
                <c:pt idx="101">
                  <c:v>164</c:v>
                </c:pt>
                <c:pt idx="102">
                  <c:v>178</c:v>
                </c:pt>
                <c:pt idx="103">
                  <c:v>177</c:v>
                </c:pt>
                <c:pt idx="104">
                  <c:v>167</c:v>
                </c:pt>
                <c:pt idx="105">
                  <c:v>156</c:v>
                </c:pt>
                <c:pt idx="106">
                  <c:v>159</c:v>
                </c:pt>
                <c:pt idx="107">
                  <c:v>157</c:v>
                </c:pt>
                <c:pt idx="108">
                  <c:v>157</c:v>
                </c:pt>
                <c:pt idx="109">
                  <c:v>155</c:v>
                </c:pt>
                <c:pt idx="110">
                  <c:v>152</c:v>
                </c:pt>
                <c:pt idx="111">
                  <c:v>149</c:v>
                </c:pt>
                <c:pt idx="112">
                  <c:v>153</c:v>
                </c:pt>
                <c:pt idx="113">
                  <c:v>158</c:v>
                </c:pt>
                <c:pt idx="114">
                  <c:v>191</c:v>
                </c:pt>
                <c:pt idx="115">
                  <c:v>157</c:v>
                </c:pt>
                <c:pt idx="116">
                  <c:v>159</c:v>
                </c:pt>
                <c:pt idx="117">
                  <c:v>164</c:v>
                </c:pt>
                <c:pt idx="118">
                  <c:v>168</c:v>
                </c:pt>
                <c:pt idx="119">
                  <c:v>78</c:v>
                </c:pt>
                <c:pt idx="120">
                  <c:v>179</c:v>
                </c:pt>
                <c:pt idx="121">
                  <c:v>174</c:v>
                </c:pt>
                <c:pt idx="122">
                  <c:v>165</c:v>
                </c:pt>
                <c:pt idx="123">
                  <c:v>154</c:v>
                </c:pt>
                <c:pt idx="124">
                  <c:v>191</c:v>
                </c:pt>
                <c:pt idx="125">
                  <c:v>152</c:v>
                </c:pt>
                <c:pt idx="126">
                  <c:v>122</c:v>
                </c:pt>
                <c:pt idx="127">
                  <c:v>539</c:v>
                </c:pt>
                <c:pt idx="128">
                  <c:v>187</c:v>
                </c:pt>
                <c:pt idx="129">
                  <c:v>180</c:v>
                </c:pt>
                <c:pt idx="130">
                  <c:v>169</c:v>
                </c:pt>
                <c:pt idx="131">
                  <c:v>157</c:v>
                </c:pt>
                <c:pt idx="132">
                  <c:v>164</c:v>
                </c:pt>
                <c:pt idx="133">
                  <c:v>706</c:v>
                </c:pt>
                <c:pt idx="134">
                  <c:v>646</c:v>
                </c:pt>
                <c:pt idx="135">
                  <c:v>164</c:v>
                </c:pt>
                <c:pt idx="136">
                  <c:v>164</c:v>
                </c:pt>
                <c:pt idx="137">
                  <c:v>161</c:v>
                </c:pt>
                <c:pt idx="138">
                  <c:v>112</c:v>
                </c:pt>
                <c:pt idx="139">
                  <c:v>102</c:v>
                </c:pt>
                <c:pt idx="140">
                  <c:v>95</c:v>
                </c:pt>
                <c:pt idx="141">
                  <c:v>95</c:v>
                </c:pt>
                <c:pt idx="142">
                  <c:v>91</c:v>
                </c:pt>
                <c:pt idx="143">
                  <c:v>78</c:v>
                </c:pt>
                <c:pt idx="144">
                  <c:v>93</c:v>
                </c:pt>
                <c:pt idx="145">
                  <c:v>219</c:v>
                </c:pt>
                <c:pt idx="146">
                  <c:v>129</c:v>
                </c:pt>
                <c:pt idx="147">
                  <c:v>185</c:v>
                </c:pt>
                <c:pt idx="148">
                  <c:v>134</c:v>
                </c:pt>
                <c:pt idx="149">
                  <c:v>156</c:v>
                </c:pt>
                <c:pt idx="150">
                  <c:v>159</c:v>
                </c:pt>
                <c:pt idx="151">
                  <c:v>161</c:v>
                </c:pt>
                <c:pt idx="152">
                  <c:v>156</c:v>
                </c:pt>
                <c:pt idx="153">
                  <c:v>159</c:v>
                </c:pt>
                <c:pt idx="154">
                  <c:v>156</c:v>
                </c:pt>
                <c:pt idx="155">
                  <c:v>159</c:v>
                </c:pt>
                <c:pt idx="156">
                  <c:v>161</c:v>
                </c:pt>
                <c:pt idx="157">
                  <c:v>165</c:v>
                </c:pt>
                <c:pt idx="158">
                  <c:v>159</c:v>
                </c:pt>
                <c:pt idx="159">
                  <c:v>80</c:v>
                </c:pt>
                <c:pt idx="160">
                  <c:v>355</c:v>
                </c:pt>
                <c:pt idx="161">
                  <c:v>129</c:v>
                </c:pt>
                <c:pt idx="162">
                  <c:v>115</c:v>
                </c:pt>
                <c:pt idx="163">
                  <c:v>99</c:v>
                </c:pt>
                <c:pt idx="164">
                  <c:v>91</c:v>
                </c:pt>
                <c:pt idx="165">
                  <c:v>132</c:v>
                </c:pt>
                <c:pt idx="166">
                  <c:v>129</c:v>
                </c:pt>
                <c:pt idx="167">
                  <c:v>134</c:v>
                </c:pt>
                <c:pt idx="168">
                  <c:v>139</c:v>
                </c:pt>
                <c:pt idx="169">
                  <c:v>144</c:v>
                </c:pt>
                <c:pt idx="170">
                  <c:v>152</c:v>
                </c:pt>
                <c:pt idx="171">
                  <c:v>160</c:v>
                </c:pt>
                <c:pt idx="172">
                  <c:v>168</c:v>
                </c:pt>
                <c:pt idx="173">
                  <c:v>171</c:v>
                </c:pt>
                <c:pt idx="174">
                  <c:v>166</c:v>
                </c:pt>
                <c:pt idx="175">
                  <c:v>165</c:v>
                </c:pt>
                <c:pt idx="176">
                  <c:v>166</c:v>
                </c:pt>
                <c:pt idx="177">
                  <c:v>166</c:v>
                </c:pt>
                <c:pt idx="178">
                  <c:v>161</c:v>
                </c:pt>
                <c:pt idx="179">
                  <c:v>156</c:v>
                </c:pt>
              </c:numCache>
            </c:numRef>
          </c:val>
          <c:smooth val="0"/>
        </c:ser>
        <c:dLbls>
          <c:showLegendKey val="0"/>
          <c:showVal val="0"/>
          <c:showCatName val="0"/>
          <c:showSerName val="0"/>
          <c:showPercent val="0"/>
          <c:showBubbleSize val="0"/>
        </c:dLbls>
        <c:smooth val="0"/>
        <c:axId val="482705456"/>
        <c:axId val="482706016"/>
      </c:lineChart>
      <c:catAx>
        <c:axId val="4827054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Time:5:20pm-5:50pm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06016"/>
        <c:crosses val="autoZero"/>
        <c:auto val="1"/>
        <c:lblAlgn val="ctr"/>
        <c:lblOffset val="100"/>
        <c:noMultiLvlLbl val="0"/>
      </c:catAx>
      <c:valAx>
        <c:axId val="482706016"/>
        <c:scaling>
          <c:orientation val="minMax"/>
          <c:max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054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off-peak hours Autobus tera mixed station </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Sheet1!$AY$1</c:f>
              <c:strCache>
                <c:ptCount val="1"/>
                <c:pt idx="0">
                  <c:v>AQI(US)</c:v>
                </c:pt>
              </c:strCache>
            </c:strRef>
          </c:tx>
          <c:spPr>
            <a:ln w="28575" cap="rnd">
              <a:solidFill>
                <a:schemeClr val="accent1"/>
              </a:solidFill>
              <a:round/>
            </a:ln>
            <a:effectLst/>
          </c:spPr>
          <c:marker>
            <c:symbol val="none"/>
          </c:marker>
          <c:cat>
            <c:numRef>
              <c:f>Sheet1!$AW$2:$AW$182</c:f>
              <c:numCache>
                <c:formatCode>h:mm:ss</c:formatCode>
                <c:ptCount val="181"/>
                <c:pt idx="0">
                  <c:v>0.62215277777777778</c:v>
                </c:pt>
                <c:pt idx="1">
                  <c:v>0.62228009259259254</c:v>
                </c:pt>
                <c:pt idx="2">
                  <c:v>0.62238425925925933</c:v>
                </c:pt>
                <c:pt idx="3">
                  <c:v>0.62249999999999994</c:v>
                </c:pt>
                <c:pt idx="4">
                  <c:v>0.62261574074074078</c:v>
                </c:pt>
                <c:pt idx="5">
                  <c:v>0.6227314814814815</c:v>
                </c:pt>
                <c:pt idx="6">
                  <c:v>0.62284722222222222</c:v>
                </c:pt>
                <c:pt idx="7">
                  <c:v>0.62296296296296294</c:v>
                </c:pt>
                <c:pt idx="8">
                  <c:v>0.62307870370370366</c:v>
                </c:pt>
                <c:pt idx="9">
                  <c:v>0.6231944444444445</c:v>
                </c:pt>
                <c:pt idx="10">
                  <c:v>0.62331018518518522</c:v>
                </c:pt>
                <c:pt idx="11">
                  <c:v>0.62342592592592594</c:v>
                </c:pt>
                <c:pt idx="12">
                  <c:v>0.62354166666666666</c:v>
                </c:pt>
                <c:pt idx="13">
                  <c:v>0.62365740740740738</c:v>
                </c:pt>
                <c:pt idx="14">
                  <c:v>0.62377314814814822</c:v>
                </c:pt>
                <c:pt idx="15">
                  <c:v>0.62388888888888883</c:v>
                </c:pt>
                <c:pt idx="16">
                  <c:v>0.62400462962962966</c:v>
                </c:pt>
                <c:pt idx="17">
                  <c:v>0.62412037037037038</c:v>
                </c:pt>
                <c:pt idx="18">
                  <c:v>0.6242361111111111</c:v>
                </c:pt>
                <c:pt idx="19">
                  <c:v>0.62435185185185182</c:v>
                </c:pt>
                <c:pt idx="20">
                  <c:v>0.62446759259259255</c:v>
                </c:pt>
                <c:pt idx="21">
                  <c:v>0.62458333333333338</c:v>
                </c:pt>
                <c:pt idx="22">
                  <c:v>0.6246990740740741</c:v>
                </c:pt>
                <c:pt idx="23">
                  <c:v>0.62481481481481482</c:v>
                </c:pt>
                <c:pt idx="24">
                  <c:v>0.62493055555555554</c:v>
                </c:pt>
                <c:pt idx="25">
                  <c:v>0.62504629629629627</c:v>
                </c:pt>
                <c:pt idx="26">
                  <c:v>0.6251620370370371</c:v>
                </c:pt>
                <c:pt idx="27">
                  <c:v>0.62527777777777771</c:v>
                </c:pt>
                <c:pt idx="28">
                  <c:v>0.62539351851851854</c:v>
                </c:pt>
                <c:pt idx="29">
                  <c:v>0.62550925925925926</c:v>
                </c:pt>
                <c:pt idx="30">
                  <c:v>0.62562499999999999</c:v>
                </c:pt>
                <c:pt idx="31">
                  <c:v>0.62574074074074071</c:v>
                </c:pt>
                <c:pt idx="32">
                  <c:v>0.62585648148148143</c:v>
                </c:pt>
                <c:pt idx="33">
                  <c:v>0.62597222222222226</c:v>
                </c:pt>
                <c:pt idx="34">
                  <c:v>0.62608796296296299</c:v>
                </c:pt>
                <c:pt idx="35">
                  <c:v>0.62620370370370371</c:v>
                </c:pt>
                <c:pt idx="36">
                  <c:v>0.62631944444444443</c:v>
                </c:pt>
                <c:pt idx="37">
                  <c:v>0.62643518518518515</c:v>
                </c:pt>
                <c:pt idx="38">
                  <c:v>0.62655092592592598</c:v>
                </c:pt>
                <c:pt idx="39">
                  <c:v>0.62666666666666659</c:v>
                </c:pt>
                <c:pt idx="40">
                  <c:v>0.62678240740740743</c:v>
                </c:pt>
                <c:pt idx="41">
                  <c:v>0.62689814814814815</c:v>
                </c:pt>
                <c:pt idx="42">
                  <c:v>0.62701388888888887</c:v>
                </c:pt>
                <c:pt idx="43">
                  <c:v>0.6271296296296297</c:v>
                </c:pt>
                <c:pt idx="44">
                  <c:v>0.62724537037037031</c:v>
                </c:pt>
                <c:pt idx="45">
                  <c:v>0.62736111111111115</c:v>
                </c:pt>
                <c:pt idx="46">
                  <c:v>0.62747685185185187</c:v>
                </c:pt>
                <c:pt idx="47">
                  <c:v>0.62759259259259259</c:v>
                </c:pt>
                <c:pt idx="48">
                  <c:v>0.62770833333333331</c:v>
                </c:pt>
                <c:pt idx="49">
                  <c:v>0.62782407407407403</c:v>
                </c:pt>
                <c:pt idx="50">
                  <c:v>0.62793981481481487</c:v>
                </c:pt>
                <c:pt idx="51">
                  <c:v>0.62805555555555559</c:v>
                </c:pt>
                <c:pt idx="52">
                  <c:v>0.62817129629629631</c:v>
                </c:pt>
                <c:pt idx="53">
                  <c:v>0.62828703703703703</c:v>
                </c:pt>
                <c:pt idx="54">
                  <c:v>0.62840277777777775</c:v>
                </c:pt>
                <c:pt idx="55">
                  <c:v>0.62851851851851859</c:v>
                </c:pt>
                <c:pt idx="56">
                  <c:v>0.6286342592592592</c:v>
                </c:pt>
                <c:pt idx="57">
                  <c:v>0.62875000000000003</c:v>
                </c:pt>
                <c:pt idx="58">
                  <c:v>0.62886574074074075</c:v>
                </c:pt>
                <c:pt idx="59">
                  <c:v>0.62898148148148147</c:v>
                </c:pt>
                <c:pt idx="60">
                  <c:v>0.6290972222222222</c:v>
                </c:pt>
                <c:pt idx="61">
                  <c:v>0.62921296296296292</c:v>
                </c:pt>
                <c:pt idx="62">
                  <c:v>0.62932870370370375</c:v>
                </c:pt>
                <c:pt idx="63">
                  <c:v>0.62944444444444447</c:v>
                </c:pt>
                <c:pt idx="64">
                  <c:v>0.62956018518518519</c:v>
                </c:pt>
                <c:pt idx="65">
                  <c:v>0.62967592592592592</c:v>
                </c:pt>
                <c:pt idx="66">
                  <c:v>0.62979166666666664</c:v>
                </c:pt>
                <c:pt idx="67">
                  <c:v>0.62990740740740747</c:v>
                </c:pt>
                <c:pt idx="68">
                  <c:v>0.63002314814814808</c:v>
                </c:pt>
                <c:pt idx="69">
                  <c:v>0.63013888888888892</c:v>
                </c:pt>
                <c:pt idx="70">
                  <c:v>0.63025462962962964</c:v>
                </c:pt>
                <c:pt idx="71">
                  <c:v>0.63037037037037036</c:v>
                </c:pt>
                <c:pt idx="72">
                  <c:v>0.63048611111111108</c:v>
                </c:pt>
                <c:pt idx="73">
                  <c:v>0.6306018518518518</c:v>
                </c:pt>
                <c:pt idx="74">
                  <c:v>0.63071759259259264</c:v>
                </c:pt>
                <c:pt idx="75">
                  <c:v>0.63083333333333336</c:v>
                </c:pt>
                <c:pt idx="76">
                  <c:v>0.63094907407407408</c:v>
                </c:pt>
                <c:pt idx="77">
                  <c:v>0.6310648148148148</c:v>
                </c:pt>
                <c:pt idx="78">
                  <c:v>0.63118055555555552</c:v>
                </c:pt>
                <c:pt idx="79">
                  <c:v>0.63129629629629636</c:v>
                </c:pt>
                <c:pt idx="80">
                  <c:v>0.63141203703703697</c:v>
                </c:pt>
                <c:pt idx="81">
                  <c:v>0.6315277777777778</c:v>
                </c:pt>
                <c:pt idx="82">
                  <c:v>0.63164351851851852</c:v>
                </c:pt>
                <c:pt idx="83">
                  <c:v>0.63175925925925924</c:v>
                </c:pt>
                <c:pt idx="84">
                  <c:v>0.63187499999999996</c:v>
                </c:pt>
                <c:pt idx="85">
                  <c:v>0.63199074074074069</c:v>
                </c:pt>
                <c:pt idx="86">
                  <c:v>0.63210648148148152</c:v>
                </c:pt>
                <c:pt idx="87">
                  <c:v>0.63222222222222224</c:v>
                </c:pt>
                <c:pt idx="88">
                  <c:v>0.63233796296296296</c:v>
                </c:pt>
                <c:pt idx="89">
                  <c:v>0.63245370370370368</c:v>
                </c:pt>
                <c:pt idx="90">
                  <c:v>0.63256944444444441</c:v>
                </c:pt>
                <c:pt idx="91">
                  <c:v>0.63268518518518524</c:v>
                </c:pt>
                <c:pt idx="92">
                  <c:v>0.63280092592592596</c:v>
                </c:pt>
                <c:pt idx="93">
                  <c:v>0.63291666666666668</c:v>
                </c:pt>
                <c:pt idx="94">
                  <c:v>0.6330324074074074</c:v>
                </c:pt>
                <c:pt idx="95">
                  <c:v>0.63314814814814813</c:v>
                </c:pt>
                <c:pt idx="96">
                  <c:v>0.63326388888888896</c:v>
                </c:pt>
                <c:pt idx="97">
                  <c:v>0.63337962962962957</c:v>
                </c:pt>
                <c:pt idx="98">
                  <c:v>0.6334953703703704</c:v>
                </c:pt>
                <c:pt idx="99">
                  <c:v>0.63361111111111112</c:v>
                </c:pt>
                <c:pt idx="100">
                  <c:v>0.63372685185185185</c:v>
                </c:pt>
                <c:pt idx="101">
                  <c:v>0.63384259259259257</c:v>
                </c:pt>
                <c:pt idx="102">
                  <c:v>0.63395833333333329</c:v>
                </c:pt>
                <c:pt idx="103">
                  <c:v>0.63407407407407412</c:v>
                </c:pt>
                <c:pt idx="104">
                  <c:v>0.63418981481481485</c:v>
                </c:pt>
                <c:pt idx="105">
                  <c:v>0.63430555555555557</c:v>
                </c:pt>
                <c:pt idx="106">
                  <c:v>0.63442129629629629</c:v>
                </c:pt>
                <c:pt idx="107">
                  <c:v>0.63453703703703701</c:v>
                </c:pt>
                <c:pt idx="108">
                  <c:v>0.63465277777777784</c:v>
                </c:pt>
                <c:pt idx="109">
                  <c:v>0.63476851851851845</c:v>
                </c:pt>
                <c:pt idx="110">
                  <c:v>0.63488425925925929</c:v>
                </c:pt>
                <c:pt idx="111">
                  <c:v>0.63500000000000001</c:v>
                </c:pt>
                <c:pt idx="112">
                  <c:v>0.63511574074074073</c:v>
                </c:pt>
                <c:pt idx="113">
                  <c:v>0.63523148148148145</c:v>
                </c:pt>
                <c:pt idx="114">
                  <c:v>0.63534722222222217</c:v>
                </c:pt>
                <c:pt idx="115">
                  <c:v>0.63546296296296301</c:v>
                </c:pt>
                <c:pt idx="116">
                  <c:v>0.63557870370370373</c:v>
                </c:pt>
                <c:pt idx="117">
                  <c:v>0.63569444444444445</c:v>
                </c:pt>
                <c:pt idx="118">
                  <c:v>0.63581018518518517</c:v>
                </c:pt>
                <c:pt idx="119">
                  <c:v>0.63592592592592589</c:v>
                </c:pt>
                <c:pt idx="120">
                  <c:v>0.63604166666666673</c:v>
                </c:pt>
                <c:pt idx="121">
                  <c:v>0.63615740740740734</c:v>
                </c:pt>
                <c:pt idx="122">
                  <c:v>0.63627314814814817</c:v>
                </c:pt>
                <c:pt idx="123">
                  <c:v>0.63638888888888889</c:v>
                </c:pt>
                <c:pt idx="124">
                  <c:v>0.63650462962962961</c:v>
                </c:pt>
                <c:pt idx="125">
                  <c:v>0.63662037037037034</c:v>
                </c:pt>
                <c:pt idx="126">
                  <c:v>0.63673611111111106</c:v>
                </c:pt>
                <c:pt idx="127">
                  <c:v>0.63685185185185189</c:v>
                </c:pt>
                <c:pt idx="128">
                  <c:v>0.63696759259259261</c:v>
                </c:pt>
                <c:pt idx="129">
                  <c:v>0.63708333333333333</c:v>
                </c:pt>
                <c:pt idx="130">
                  <c:v>0.63719907407407406</c:v>
                </c:pt>
                <c:pt idx="131">
                  <c:v>0.63731481481481478</c:v>
                </c:pt>
                <c:pt idx="132">
                  <c:v>0.63743055555555561</c:v>
                </c:pt>
                <c:pt idx="133">
                  <c:v>0.63754629629629633</c:v>
                </c:pt>
                <c:pt idx="134">
                  <c:v>0.63766203703703705</c:v>
                </c:pt>
                <c:pt idx="135">
                  <c:v>0.63777777777777778</c:v>
                </c:pt>
                <c:pt idx="136">
                  <c:v>0.6378935185185185</c:v>
                </c:pt>
                <c:pt idx="137">
                  <c:v>0.63800925925925933</c:v>
                </c:pt>
                <c:pt idx="138">
                  <c:v>0.63812499999999994</c:v>
                </c:pt>
                <c:pt idx="139">
                  <c:v>0.63824074074074078</c:v>
                </c:pt>
                <c:pt idx="140">
                  <c:v>0.6383564814814815</c:v>
                </c:pt>
                <c:pt idx="141">
                  <c:v>0.63847222222222222</c:v>
                </c:pt>
                <c:pt idx="142">
                  <c:v>0.63858796296296294</c:v>
                </c:pt>
                <c:pt idx="143">
                  <c:v>0.63870370370370366</c:v>
                </c:pt>
                <c:pt idx="144">
                  <c:v>0.6388194444444445</c:v>
                </c:pt>
                <c:pt idx="145">
                  <c:v>0.63893518518518522</c:v>
                </c:pt>
                <c:pt idx="146">
                  <c:v>0.63905092592592594</c:v>
                </c:pt>
                <c:pt idx="147">
                  <c:v>0.63916666666666666</c:v>
                </c:pt>
                <c:pt idx="148">
                  <c:v>0.63928240740740738</c:v>
                </c:pt>
                <c:pt idx="149">
                  <c:v>0.63939814814814822</c:v>
                </c:pt>
                <c:pt idx="150">
                  <c:v>0.63951388888888883</c:v>
                </c:pt>
                <c:pt idx="151">
                  <c:v>0.63962962962962966</c:v>
                </c:pt>
                <c:pt idx="152">
                  <c:v>0.63974537037037038</c:v>
                </c:pt>
                <c:pt idx="153">
                  <c:v>0.6398611111111111</c:v>
                </c:pt>
                <c:pt idx="154">
                  <c:v>0.63997685185185182</c:v>
                </c:pt>
                <c:pt idx="155">
                  <c:v>0.64009259259259255</c:v>
                </c:pt>
                <c:pt idx="156">
                  <c:v>0.64020833333333338</c:v>
                </c:pt>
                <c:pt idx="157">
                  <c:v>0.6403240740740741</c:v>
                </c:pt>
                <c:pt idx="158">
                  <c:v>0.64043981481481482</c:v>
                </c:pt>
                <c:pt idx="159">
                  <c:v>0.64055555555555554</c:v>
                </c:pt>
                <c:pt idx="160">
                  <c:v>0.64067129629629627</c:v>
                </c:pt>
                <c:pt idx="161">
                  <c:v>0.6407870370370371</c:v>
                </c:pt>
                <c:pt idx="162">
                  <c:v>0.64090277777777771</c:v>
                </c:pt>
                <c:pt idx="163">
                  <c:v>0.64101851851851854</c:v>
                </c:pt>
                <c:pt idx="164">
                  <c:v>0.64113425925925926</c:v>
                </c:pt>
                <c:pt idx="165">
                  <c:v>0.64124999999999999</c:v>
                </c:pt>
                <c:pt idx="166">
                  <c:v>0.64136574074074071</c:v>
                </c:pt>
                <c:pt idx="167">
                  <c:v>0.64148148148148143</c:v>
                </c:pt>
                <c:pt idx="168">
                  <c:v>0.64159722222222226</c:v>
                </c:pt>
                <c:pt idx="169">
                  <c:v>0.64171296296296299</c:v>
                </c:pt>
                <c:pt idx="170">
                  <c:v>0.64182870370370371</c:v>
                </c:pt>
                <c:pt idx="171">
                  <c:v>0.64194444444444443</c:v>
                </c:pt>
                <c:pt idx="172">
                  <c:v>0.64206018518518515</c:v>
                </c:pt>
                <c:pt idx="173">
                  <c:v>0.64217592592592598</c:v>
                </c:pt>
                <c:pt idx="174">
                  <c:v>0.64229166666666659</c:v>
                </c:pt>
                <c:pt idx="175">
                  <c:v>0.64240740740740743</c:v>
                </c:pt>
                <c:pt idx="176">
                  <c:v>0.64252314814814815</c:v>
                </c:pt>
                <c:pt idx="177">
                  <c:v>0.64263888888888887</c:v>
                </c:pt>
                <c:pt idx="178">
                  <c:v>0.6427546296296297</c:v>
                </c:pt>
                <c:pt idx="179">
                  <c:v>0.64287037037037031</c:v>
                </c:pt>
              </c:numCache>
            </c:numRef>
          </c:cat>
          <c:val>
            <c:numRef>
              <c:f>Sheet1!$AY$2:$AY$182</c:f>
              <c:numCache>
                <c:formatCode>General</c:formatCode>
                <c:ptCount val="181"/>
                <c:pt idx="0">
                  <c:v>50</c:v>
                </c:pt>
                <c:pt idx="1">
                  <c:v>59</c:v>
                </c:pt>
                <c:pt idx="2">
                  <c:v>61</c:v>
                </c:pt>
                <c:pt idx="3">
                  <c:v>61</c:v>
                </c:pt>
                <c:pt idx="4">
                  <c:v>68</c:v>
                </c:pt>
                <c:pt idx="5">
                  <c:v>66</c:v>
                </c:pt>
                <c:pt idx="6">
                  <c:v>191</c:v>
                </c:pt>
                <c:pt idx="7">
                  <c:v>102</c:v>
                </c:pt>
                <c:pt idx="8">
                  <c:v>102</c:v>
                </c:pt>
                <c:pt idx="9">
                  <c:v>93</c:v>
                </c:pt>
                <c:pt idx="10">
                  <c:v>84</c:v>
                </c:pt>
                <c:pt idx="11">
                  <c:v>78</c:v>
                </c:pt>
                <c:pt idx="12">
                  <c:v>76</c:v>
                </c:pt>
                <c:pt idx="13">
                  <c:v>80</c:v>
                </c:pt>
                <c:pt idx="14">
                  <c:v>84</c:v>
                </c:pt>
                <c:pt idx="15">
                  <c:v>82</c:v>
                </c:pt>
                <c:pt idx="16">
                  <c:v>89</c:v>
                </c:pt>
                <c:pt idx="17">
                  <c:v>84</c:v>
                </c:pt>
                <c:pt idx="18">
                  <c:v>87</c:v>
                </c:pt>
                <c:pt idx="19">
                  <c:v>78</c:v>
                </c:pt>
                <c:pt idx="20">
                  <c:v>82</c:v>
                </c:pt>
                <c:pt idx="21">
                  <c:v>78</c:v>
                </c:pt>
                <c:pt idx="22">
                  <c:v>70</c:v>
                </c:pt>
                <c:pt idx="23">
                  <c:v>68</c:v>
                </c:pt>
                <c:pt idx="24">
                  <c:v>76</c:v>
                </c:pt>
                <c:pt idx="25">
                  <c:v>84</c:v>
                </c:pt>
                <c:pt idx="26">
                  <c:v>89</c:v>
                </c:pt>
                <c:pt idx="27">
                  <c:v>87</c:v>
                </c:pt>
                <c:pt idx="28">
                  <c:v>76</c:v>
                </c:pt>
                <c:pt idx="29">
                  <c:v>72</c:v>
                </c:pt>
                <c:pt idx="30">
                  <c:v>68</c:v>
                </c:pt>
                <c:pt idx="31">
                  <c:v>124</c:v>
                </c:pt>
                <c:pt idx="32">
                  <c:v>119</c:v>
                </c:pt>
                <c:pt idx="33">
                  <c:v>124</c:v>
                </c:pt>
                <c:pt idx="34">
                  <c:v>127</c:v>
                </c:pt>
                <c:pt idx="35">
                  <c:v>66</c:v>
                </c:pt>
                <c:pt idx="36">
                  <c:v>132</c:v>
                </c:pt>
                <c:pt idx="37">
                  <c:v>112</c:v>
                </c:pt>
                <c:pt idx="38">
                  <c:v>93</c:v>
                </c:pt>
                <c:pt idx="39">
                  <c:v>95</c:v>
                </c:pt>
                <c:pt idx="40">
                  <c:v>97</c:v>
                </c:pt>
                <c:pt idx="41">
                  <c:v>93</c:v>
                </c:pt>
                <c:pt idx="42">
                  <c:v>82</c:v>
                </c:pt>
                <c:pt idx="43">
                  <c:v>305</c:v>
                </c:pt>
                <c:pt idx="44">
                  <c:v>158</c:v>
                </c:pt>
                <c:pt idx="45">
                  <c:v>84</c:v>
                </c:pt>
                <c:pt idx="46">
                  <c:v>152</c:v>
                </c:pt>
                <c:pt idx="47">
                  <c:v>185</c:v>
                </c:pt>
                <c:pt idx="48">
                  <c:v>197</c:v>
                </c:pt>
                <c:pt idx="49">
                  <c:v>154</c:v>
                </c:pt>
                <c:pt idx="50">
                  <c:v>84</c:v>
                </c:pt>
                <c:pt idx="51">
                  <c:v>84</c:v>
                </c:pt>
                <c:pt idx="52">
                  <c:v>152</c:v>
                </c:pt>
                <c:pt idx="53">
                  <c:v>144</c:v>
                </c:pt>
                <c:pt idx="54">
                  <c:v>122</c:v>
                </c:pt>
                <c:pt idx="55">
                  <c:v>117</c:v>
                </c:pt>
                <c:pt idx="56">
                  <c:v>132</c:v>
                </c:pt>
                <c:pt idx="57">
                  <c:v>156</c:v>
                </c:pt>
                <c:pt idx="58">
                  <c:v>157</c:v>
                </c:pt>
                <c:pt idx="59">
                  <c:v>74</c:v>
                </c:pt>
                <c:pt idx="60">
                  <c:v>82</c:v>
                </c:pt>
                <c:pt idx="61">
                  <c:v>97</c:v>
                </c:pt>
                <c:pt idx="62">
                  <c:v>161</c:v>
                </c:pt>
                <c:pt idx="63">
                  <c:v>161</c:v>
                </c:pt>
                <c:pt idx="64">
                  <c:v>164</c:v>
                </c:pt>
                <c:pt idx="65">
                  <c:v>102</c:v>
                </c:pt>
                <c:pt idx="66">
                  <c:v>132</c:v>
                </c:pt>
                <c:pt idx="67">
                  <c:v>163</c:v>
                </c:pt>
                <c:pt idx="68">
                  <c:v>149</c:v>
                </c:pt>
                <c:pt idx="69">
                  <c:v>156</c:v>
                </c:pt>
                <c:pt idx="70">
                  <c:v>196</c:v>
                </c:pt>
                <c:pt idx="71">
                  <c:v>95</c:v>
                </c:pt>
                <c:pt idx="72">
                  <c:v>102</c:v>
                </c:pt>
                <c:pt idx="73">
                  <c:v>144</c:v>
                </c:pt>
                <c:pt idx="74">
                  <c:v>233</c:v>
                </c:pt>
                <c:pt idx="75">
                  <c:v>245</c:v>
                </c:pt>
                <c:pt idx="76">
                  <c:v>173</c:v>
                </c:pt>
                <c:pt idx="77">
                  <c:v>174</c:v>
                </c:pt>
                <c:pt idx="78">
                  <c:v>139</c:v>
                </c:pt>
                <c:pt idx="79">
                  <c:v>179</c:v>
                </c:pt>
                <c:pt idx="80">
                  <c:v>157</c:v>
                </c:pt>
                <c:pt idx="81">
                  <c:v>155</c:v>
                </c:pt>
                <c:pt idx="82">
                  <c:v>209</c:v>
                </c:pt>
                <c:pt idx="83">
                  <c:v>208</c:v>
                </c:pt>
                <c:pt idx="84">
                  <c:v>166</c:v>
                </c:pt>
                <c:pt idx="85">
                  <c:v>224</c:v>
                </c:pt>
                <c:pt idx="86">
                  <c:v>229</c:v>
                </c:pt>
                <c:pt idx="87">
                  <c:v>210</c:v>
                </c:pt>
                <c:pt idx="88">
                  <c:v>57</c:v>
                </c:pt>
                <c:pt idx="89">
                  <c:v>122</c:v>
                </c:pt>
                <c:pt idx="90">
                  <c:v>142</c:v>
                </c:pt>
                <c:pt idx="91">
                  <c:v>153</c:v>
                </c:pt>
                <c:pt idx="92">
                  <c:v>222</c:v>
                </c:pt>
                <c:pt idx="93">
                  <c:v>202</c:v>
                </c:pt>
                <c:pt idx="94">
                  <c:v>110</c:v>
                </c:pt>
                <c:pt idx="95">
                  <c:v>421</c:v>
                </c:pt>
                <c:pt idx="96">
                  <c:v>192</c:v>
                </c:pt>
                <c:pt idx="97">
                  <c:v>284</c:v>
                </c:pt>
                <c:pt idx="98">
                  <c:v>159</c:v>
                </c:pt>
                <c:pt idx="99">
                  <c:v>156</c:v>
                </c:pt>
                <c:pt idx="100">
                  <c:v>152</c:v>
                </c:pt>
                <c:pt idx="101">
                  <c:v>46</c:v>
                </c:pt>
                <c:pt idx="102">
                  <c:v>164</c:v>
                </c:pt>
                <c:pt idx="103">
                  <c:v>93</c:v>
                </c:pt>
                <c:pt idx="104">
                  <c:v>117</c:v>
                </c:pt>
                <c:pt idx="105">
                  <c:v>144</c:v>
                </c:pt>
                <c:pt idx="106">
                  <c:v>155</c:v>
                </c:pt>
                <c:pt idx="107">
                  <c:v>156</c:v>
                </c:pt>
                <c:pt idx="108">
                  <c:v>164</c:v>
                </c:pt>
                <c:pt idx="109">
                  <c:v>186</c:v>
                </c:pt>
                <c:pt idx="110">
                  <c:v>102</c:v>
                </c:pt>
                <c:pt idx="111">
                  <c:v>119</c:v>
                </c:pt>
                <c:pt idx="112">
                  <c:v>312</c:v>
                </c:pt>
                <c:pt idx="113">
                  <c:v>139</c:v>
                </c:pt>
                <c:pt idx="114">
                  <c:v>159</c:v>
                </c:pt>
                <c:pt idx="115">
                  <c:v>158</c:v>
                </c:pt>
                <c:pt idx="116">
                  <c:v>127</c:v>
                </c:pt>
                <c:pt idx="117">
                  <c:v>124</c:v>
                </c:pt>
                <c:pt idx="118">
                  <c:v>129</c:v>
                </c:pt>
                <c:pt idx="119">
                  <c:v>61</c:v>
                </c:pt>
                <c:pt idx="120">
                  <c:v>72</c:v>
                </c:pt>
                <c:pt idx="121">
                  <c:v>76</c:v>
                </c:pt>
                <c:pt idx="122">
                  <c:v>82</c:v>
                </c:pt>
                <c:pt idx="123">
                  <c:v>80</c:v>
                </c:pt>
                <c:pt idx="124">
                  <c:v>84</c:v>
                </c:pt>
                <c:pt idx="125">
                  <c:v>91</c:v>
                </c:pt>
                <c:pt idx="126">
                  <c:v>91</c:v>
                </c:pt>
                <c:pt idx="127">
                  <c:v>155</c:v>
                </c:pt>
                <c:pt idx="128">
                  <c:v>102</c:v>
                </c:pt>
                <c:pt idx="129">
                  <c:v>110</c:v>
                </c:pt>
                <c:pt idx="130">
                  <c:v>155</c:v>
                </c:pt>
                <c:pt idx="131">
                  <c:v>82</c:v>
                </c:pt>
                <c:pt idx="132">
                  <c:v>117</c:v>
                </c:pt>
                <c:pt idx="133">
                  <c:v>119</c:v>
                </c:pt>
                <c:pt idx="134">
                  <c:v>124</c:v>
                </c:pt>
                <c:pt idx="135">
                  <c:v>91</c:v>
                </c:pt>
                <c:pt idx="136">
                  <c:v>89</c:v>
                </c:pt>
                <c:pt idx="137">
                  <c:v>87</c:v>
                </c:pt>
                <c:pt idx="138">
                  <c:v>84</c:v>
                </c:pt>
                <c:pt idx="139">
                  <c:v>89</c:v>
                </c:pt>
                <c:pt idx="140">
                  <c:v>84</c:v>
                </c:pt>
                <c:pt idx="141">
                  <c:v>76</c:v>
                </c:pt>
                <c:pt idx="142">
                  <c:v>74</c:v>
                </c:pt>
                <c:pt idx="143">
                  <c:v>107</c:v>
                </c:pt>
                <c:pt idx="144">
                  <c:v>107</c:v>
                </c:pt>
                <c:pt idx="145">
                  <c:v>107</c:v>
                </c:pt>
                <c:pt idx="146">
                  <c:v>107</c:v>
                </c:pt>
                <c:pt idx="147">
                  <c:v>99</c:v>
                </c:pt>
                <c:pt idx="148">
                  <c:v>97</c:v>
                </c:pt>
                <c:pt idx="149">
                  <c:v>97</c:v>
                </c:pt>
                <c:pt idx="150">
                  <c:v>105</c:v>
                </c:pt>
                <c:pt idx="151">
                  <c:v>137</c:v>
                </c:pt>
                <c:pt idx="152">
                  <c:v>122</c:v>
                </c:pt>
                <c:pt idx="153">
                  <c:v>122</c:v>
                </c:pt>
                <c:pt idx="154">
                  <c:v>129</c:v>
                </c:pt>
                <c:pt idx="155">
                  <c:v>149</c:v>
                </c:pt>
                <c:pt idx="156">
                  <c:v>147</c:v>
                </c:pt>
                <c:pt idx="157">
                  <c:v>154</c:v>
                </c:pt>
                <c:pt idx="158">
                  <c:v>66</c:v>
                </c:pt>
                <c:pt idx="159">
                  <c:v>102</c:v>
                </c:pt>
                <c:pt idx="160">
                  <c:v>61</c:v>
                </c:pt>
                <c:pt idx="161">
                  <c:v>61</c:v>
                </c:pt>
                <c:pt idx="162">
                  <c:v>63</c:v>
                </c:pt>
                <c:pt idx="163">
                  <c:v>70</c:v>
                </c:pt>
                <c:pt idx="164">
                  <c:v>82</c:v>
                </c:pt>
                <c:pt idx="165">
                  <c:v>124</c:v>
                </c:pt>
                <c:pt idx="166">
                  <c:v>112</c:v>
                </c:pt>
                <c:pt idx="167">
                  <c:v>46</c:v>
                </c:pt>
                <c:pt idx="168">
                  <c:v>82</c:v>
                </c:pt>
                <c:pt idx="169">
                  <c:v>82</c:v>
                </c:pt>
                <c:pt idx="170">
                  <c:v>87</c:v>
                </c:pt>
                <c:pt idx="171">
                  <c:v>156</c:v>
                </c:pt>
                <c:pt idx="172">
                  <c:v>152</c:v>
                </c:pt>
                <c:pt idx="173">
                  <c:v>95</c:v>
                </c:pt>
                <c:pt idx="174">
                  <c:v>137</c:v>
                </c:pt>
                <c:pt idx="175">
                  <c:v>129</c:v>
                </c:pt>
                <c:pt idx="176">
                  <c:v>122</c:v>
                </c:pt>
                <c:pt idx="177">
                  <c:v>112</c:v>
                </c:pt>
                <c:pt idx="178">
                  <c:v>93</c:v>
                </c:pt>
                <c:pt idx="179">
                  <c:v>91</c:v>
                </c:pt>
              </c:numCache>
            </c:numRef>
          </c:val>
          <c:smooth val="0"/>
        </c:ser>
        <c:dLbls>
          <c:showLegendKey val="0"/>
          <c:showVal val="0"/>
          <c:showCatName val="0"/>
          <c:showSerName val="0"/>
          <c:showPercent val="0"/>
          <c:showBubbleSize val="0"/>
        </c:dLbls>
        <c:smooth val="0"/>
        <c:axId val="482708256"/>
        <c:axId val="482708816"/>
      </c:lineChart>
      <c:catAx>
        <c:axId val="4827082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Time:2:55pm-3:25pm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08816"/>
        <c:crosses val="autoZero"/>
        <c:auto val="1"/>
        <c:lblAlgn val="ctr"/>
        <c:lblOffset val="100"/>
        <c:noMultiLvlLbl val="0"/>
      </c:catAx>
      <c:valAx>
        <c:axId val="482708816"/>
        <c:scaling>
          <c:orientation val="minMax"/>
          <c:max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AQI(US) value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08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hours Autobus tera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Sheet1!$AS$1</c:f>
              <c:strCache>
                <c:ptCount val="1"/>
                <c:pt idx="0">
                  <c:v>CO2(ppm)</c:v>
                </c:pt>
              </c:strCache>
            </c:strRef>
          </c:tx>
          <c:spPr>
            <a:ln w="28575" cap="rnd">
              <a:solidFill>
                <a:schemeClr val="accent1"/>
              </a:solidFill>
              <a:round/>
            </a:ln>
            <a:effectLst/>
          </c:spPr>
          <c:marker>
            <c:symbol val="none"/>
          </c:marker>
          <c:cat>
            <c:numRef>
              <c:f>Sheet1!$AP$2:$AP$182</c:f>
              <c:numCache>
                <c:formatCode>h:mm:ss</c:formatCode>
                <c:ptCount val="181"/>
                <c:pt idx="0">
                  <c:v>0.72241898148148154</c:v>
                </c:pt>
                <c:pt idx="1">
                  <c:v>0.72253472222222215</c:v>
                </c:pt>
                <c:pt idx="2">
                  <c:v>0.72265046296296298</c:v>
                </c:pt>
                <c:pt idx="3">
                  <c:v>0.7227662037037037</c:v>
                </c:pt>
                <c:pt idx="4">
                  <c:v>0.72288194444444442</c:v>
                </c:pt>
                <c:pt idx="5">
                  <c:v>0.72299768518518526</c:v>
                </c:pt>
                <c:pt idx="6">
                  <c:v>0.72311342592592587</c:v>
                </c:pt>
                <c:pt idx="7">
                  <c:v>0.7232291666666667</c:v>
                </c:pt>
                <c:pt idx="8">
                  <c:v>0.72334490740740742</c:v>
                </c:pt>
                <c:pt idx="9">
                  <c:v>0.72346064814814814</c:v>
                </c:pt>
                <c:pt idx="10">
                  <c:v>0.72357638888888898</c:v>
                </c:pt>
                <c:pt idx="11">
                  <c:v>0.72369212962962959</c:v>
                </c:pt>
                <c:pt idx="12">
                  <c:v>0.72380787037037031</c:v>
                </c:pt>
                <c:pt idx="13">
                  <c:v>0.72392361111111114</c:v>
                </c:pt>
                <c:pt idx="14">
                  <c:v>0.72403935185185186</c:v>
                </c:pt>
                <c:pt idx="15">
                  <c:v>0.7241550925925927</c:v>
                </c:pt>
                <c:pt idx="16">
                  <c:v>0.72427083333333331</c:v>
                </c:pt>
                <c:pt idx="17">
                  <c:v>0.72438657407407403</c:v>
                </c:pt>
                <c:pt idx="18">
                  <c:v>0.72450231481481486</c:v>
                </c:pt>
                <c:pt idx="19">
                  <c:v>0.72461805555555558</c:v>
                </c:pt>
                <c:pt idx="20">
                  <c:v>0.7247337962962962</c:v>
                </c:pt>
                <c:pt idx="21">
                  <c:v>0.72484953703703703</c:v>
                </c:pt>
                <c:pt idx="22">
                  <c:v>0.72496527777777775</c:v>
                </c:pt>
                <c:pt idx="23">
                  <c:v>0.72508101851851858</c:v>
                </c:pt>
                <c:pt idx="24">
                  <c:v>0.7251967592592593</c:v>
                </c:pt>
                <c:pt idx="25">
                  <c:v>0.72531249999999992</c:v>
                </c:pt>
                <c:pt idx="26">
                  <c:v>0.72542824074074075</c:v>
                </c:pt>
                <c:pt idx="27">
                  <c:v>0.72554398148148147</c:v>
                </c:pt>
                <c:pt idx="28">
                  <c:v>0.72565972222222219</c:v>
                </c:pt>
                <c:pt idx="29">
                  <c:v>0.72577546296296302</c:v>
                </c:pt>
                <c:pt idx="30">
                  <c:v>0.72589120370370364</c:v>
                </c:pt>
                <c:pt idx="31">
                  <c:v>0.72600694444444447</c:v>
                </c:pt>
                <c:pt idx="32">
                  <c:v>0.72612268518518519</c:v>
                </c:pt>
                <c:pt idx="33">
                  <c:v>0.72623842592592591</c:v>
                </c:pt>
                <c:pt idx="34">
                  <c:v>0.72635416666666675</c:v>
                </c:pt>
                <c:pt idx="35">
                  <c:v>0.72646990740740736</c:v>
                </c:pt>
                <c:pt idx="36">
                  <c:v>0.72658564814814808</c:v>
                </c:pt>
                <c:pt idx="37">
                  <c:v>0.72670138888888891</c:v>
                </c:pt>
                <c:pt idx="38">
                  <c:v>0.72681712962962963</c:v>
                </c:pt>
                <c:pt idx="39">
                  <c:v>0.72693287037037047</c:v>
                </c:pt>
                <c:pt idx="40">
                  <c:v>0.72704861111111108</c:v>
                </c:pt>
                <c:pt idx="41">
                  <c:v>0.7271643518518518</c:v>
                </c:pt>
                <c:pt idx="42">
                  <c:v>0.72728009259259263</c:v>
                </c:pt>
                <c:pt idx="43">
                  <c:v>0.72739583333333335</c:v>
                </c:pt>
                <c:pt idx="44">
                  <c:v>0.72751157407407396</c:v>
                </c:pt>
                <c:pt idx="45">
                  <c:v>0.7276273148148148</c:v>
                </c:pt>
                <c:pt idx="46">
                  <c:v>0.72774305555555552</c:v>
                </c:pt>
                <c:pt idx="47">
                  <c:v>0.72785879629629635</c:v>
                </c:pt>
                <c:pt idx="48">
                  <c:v>0.72797453703703707</c:v>
                </c:pt>
                <c:pt idx="49">
                  <c:v>0.72809027777777768</c:v>
                </c:pt>
                <c:pt idx="50">
                  <c:v>0.72820601851851852</c:v>
                </c:pt>
                <c:pt idx="51">
                  <c:v>0.72832175925925924</c:v>
                </c:pt>
                <c:pt idx="52">
                  <c:v>0.72843750000000007</c:v>
                </c:pt>
                <c:pt idx="53">
                  <c:v>0.72855324074074079</c:v>
                </c:pt>
                <c:pt idx="54">
                  <c:v>0.7286689814814814</c:v>
                </c:pt>
                <c:pt idx="55">
                  <c:v>0.72878472222222224</c:v>
                </c:pt>
                <c:pt idx="56">
                  <c:v>0.72890046296296296</c:v>
                </c:pt>
                <c:pt idx="57">
                  <c:v>0.72901620370370368</c:v>
                </c:pt>
                <c:pt idx="58">
                  <c:v>0.72913194444444451</c:v>
                </c:pt>
                <c:pt idx="59">
                  <c:v>0.72924768518518512</c:v>
                </c:pt>
                <c:pt idx="60">
                  <c:v>0.72936342592592596</c:v>
                </c:pt>
                <c:pt idx="61">
                  <c:v>0.72947916666666668</c:v>
                </c:pt>
                <c:pt idx="62">
                  <c:v>0.7295949074074074</c:v>
                </c:pt>
                <c:pt idx="63">
                  <c:v>0.72971064814814823</c:v>
                </c:pt>
                <c:pt idx="64">
                  <c:v>0.72982638888888884</c:v>
                </c:pt>
                <c:pt idx="65">
                  <c:v>0.72994212962962957</c:v>
                </c:pt>
                <c:pt idx="66">
                  <c:v>0.7300578703703704</c:v>
                </c:pt>
                <c:pt idx="67">
                  <c:v>0.73017361111111112</c:v>
                </c:pt>
                <c:pt idx="68">
                  <c:v>0.73028935185185195</c:v>
                </c:pt>
                <c:pt idx="69">
                  <c:v>0.73040509259259256</c:v>
                </c:pt>
                <c:pt idx="70">
                  <c:v>0.73052083333333329</c:v>
                </c:pt>
                <c:pt idx="71">
                  <c:v>0.73063657407407412</c:v>
                </c:pt>
                <c:pt idx="72">
                  <c:v>0.73075231481481484</c:v>
                </c:pt>
                <c:pt idx="73">
                  <c:v>0.73086805555555545</c:v>
                </c:pt>
                <c:pt idx="74">
                  <c:v>0.73098379629629628</c:v>
                </c:pt>
                <c:pt idx="75">
                  <c:v>0.73109953703703701</c:v>
                </c:pt>
                <c:pt idx="76">
                  <c:v>0.73121527777777784</c:v>
                </c:pt>
                <c:pt idx="77">
                  <c:v>0.73133101851851856</c:v>
                </c:pt>
                <c:pt idx="78">
                  <c:v>0.73144675925925917</c:v>
                </c:pt>
                <c:pt idx="79">
                  <c:v>0.7315625</c:v>
                </c:pt>
                <c:pt idx="80">
                  <c:v>0.73167824074074073</c:v>
                </c:pt>
                <c:pt idx="81">
                  <c:v>0.73179398148148145</c:v>
                </c:pt>
                <c:pt idx="82">
                  <c:v>0.73190972222222228</c:v>
                </c:pt>
                <c:pt idx="83">
                  <c:v>0.73202546296296289</c:v>
                </c:pt>
                <c:pt idx="84">
                  <c:v>0.73214120370370372</c:v>
                </c:pt>
                <c:pt idx="85">
                  <c:v>0.73225694444444445</c:v>
                </c:pt>
                <c:pt idx="86">
                  <c:v>0.73237268518518517</c:v>
                </c:pt>
                <c:pt idx="87">
                  <c:v>0.732488425925926</c:v>
                </c:pt>
                <c:pt idx="88">
                  <c:v>0.73260416666666661</c:v>
                </c:pt>
                <c:pt idx="89">
                  <c:v>0.73271990740740733</c:v>
                </c:pt>
                <c:pt idx="90">
                  <c:v>0.73283564814814817</c:v>
                </c:pt>
                <c:pt idx="91">
                  <c:v>0.73295138888888889</c:v>
                </c:pt>
                <c:pt idx="92">
                  <c:v>0.73306712962962972</c:v>
                </c:pt>
                <c:pt idx="93">
                  <c:v>0.73318287037037033</c:v>
                </c:pt>
                <c:pt idx="94">
                  <c:v>0.73329861111111105</c:v>
                </c:pt>
                <c:pt idx="95">
                  <c:v>0.73341435185185189</c:v>
                </c:pt>
                <c:pt idx="96">
                  <c:v>0.73353009259259261</c:v>
                </c:pt>
                <c:pt idx="97">
                  <c:v>0.73364583333333344</c:v>
                </c:pt>
                <c:pt idx="98">
                  <c:v>0.73376157407407405</c:v>
                </c:pt>
                <c:pt idx="99">
                  <c:v>0.73387731481481477</c:v>
                </c:pt>
                <c:pt idx="100">
                  <c:v>0.73399305555555561</c:v>
                </c:pt>
                <c:pt idx="101">
                  <c:v>0.73410879629629633</c:v>
                </c:pt>
                <c:pt idx="102">
                  <c:v>0.73422453703703694</c:v>
                </c:pt>
                <c:pt idx="103">
                  <c:v>0.73434027777777777</c:v>
                </c:pt>
                <c:pt idx="104">
                  <c:v>0.73445601851851849</c:v>
                </c:pt>
                <c:pt idx="105">
                  <c:v>0.73457175925925933</c:v>
                </c:pt>
                <c:pt idx="106">
                  <c:v>0.73468750000000005</c:v>
                </c:pt>
                <c:pt idx="107">
                  <c:v>0.73480324074074066</c:v>
                </c:pt>
                <c:pt idx="108">
                  <c:v>0.73491898148148149</c:v>
                </c:pt>
                <c:pt idx="109">
                  <c:v>0.73503472222222221</c:v>
                </c:pt>
                <c:pt idx="110">
                  <c:v>0.73515046296296294</c:v>
                </c:pt>
                <c:pt idx="111">
                  <c:v>0.73526620370370377</c:v>
                </c:pt>
                <c:pt idx="112">
                  <c:v>0.73538194444444438</c:v>
                </c:pt>
                <c:pt idx="113">
                  <c:v>0.73549768518518521</c:v>
                </c:pt>
                <c:pt idx="114">
                  <c:v>0.73561342592592593</c:v>
                </c:pt>
                <c:pt idx="115">
                  <c:v>0.73572916666666666</c:v>
                </c:pt>
                <c:pt idx="116">
                  <c:v>0.73584490740740749</c:v>
                </c:pt>
                <c:pt idx="117">
                  <c:v>0.7359606481481481</c:v>
                </c:pt>
                <c:pt idx="118">
                  <c:v>0.73607638888888882</c:v>
                </c:pt>
                <c:pt idx="119">
                  <c:v>0.73619212962962965</c:v>
                </c:pt>
                <c:pt idx="120">
                  <c:v>0.73630787037037038</c:v>
                </c:pt>
                <c:pt idx="121">
                  <c:v>0.73642361111111121</c:v>
                </c:pt>
                <c:pt idx="122">
                  <c:v>0.73653935185185182</c:v>
                </c:pt>
                <c:pt idx="123">
                  <c:v>0.73665509259259254</c:v>
                </c:pt>
                <c:pt idx="124">
                  <c:v>0.73677083333333337</c:v>
                </c:pt>
                <c:pt idx="125">
                  <c:v>0.7368865740740741</c:v>
                </c:pt>
                <c:pt idx="126">
                  <c:v>0.73700231481481471</c:v>
                </c:pt>
                <c:pt idx="127">
                  <c:v>0.73711805555555554</c:v>
                </c:pt>
                <c:pt idx="128">
                  <c:v>0.73723379629629626</c:v>
                </c:pt>
                <c:pt idx="129">
                  <c:v>0.73734953703703709</c:v>
                </c:pt>
                <c:pt idx="130">
                  <c:v>0.73746527777777782</c:v>
                </c:pt>
                <c:pt idx="131">
                  <c:v>0.73758101851851843</c:v>
                </c:pt>
                <c:pt idx="132">
                  <c:v>0.73769675925925926</c:v>
                </c:pt>
                <c:pt idx="133">
                  <c:v>0.73781249999999998</c:v>
                </c:pt>
                <c:pt idx="134">
                  <c:v>0.7379282407407407</c:v>
                </c:pt>
                <c:pt idx="135">
                  <c:v>0.73804398148148154</c:v>
                </c:pt>
                <c:pt idx="136">
                  <c:v>0.73815972222222215</c:v>
                </c:pt>
                <c:pt idx="137">
                  <c:v>0.73827546296296298</c:v>
                </c:pt>
                <c:pt idx="138">
                  <c:v>0.7383912037037037</c:v>
                </c:pt>
                <c:pt idx="139">
                  <c:v>0.73850694444444442</c:v>
                </c:pt>
                <c:pt idx="140">
                  <c:v>0.73862268518518526</c:v>
                </c:pt>
                <c:pt idx="141">
                  <c:v>0.73873842592592587</c:v>
                </c:pt>
                <c:pt idx="142">
                  <c:v>0.7388541666666667</c:v>
                </c:pt>
                <c:pt idx="143">
                  <c:v>0.73896990740740742</c:v>
                </c:pt>
                <c:pt idx="144">
                  <c:v>0.73908564814814814</c:v>
                </c:pt>
                <c:pt idx="145">
                  <c:v>0.73920138888888898</c:v>
                </c:pt>
                <c:pt idx="146">
                  <c:v>0.73931712962962959</c:v>
                </c:pt>
                <c:pt idx="147">
                  <c:v>0.73943287037037031</c:v>
                </c:pt>
                <c:pt idx="148">
                  <c:v>0.73954861111111114</c:v>
                </c:pt>
                <c:pt idx="149">
                  <c:v>0.73966435185185186</c:v>
                </c:pt>
                <c:pt idx="150">
                  <c:v>0.7397800925925927</c:v>
                </c:pt>
                <c:pt idx="151">
                  <c:v>0.73989583333333331</c:v>
                </c:pt>
                <c:pt idx="152">
                  <c:v>0.74001157407407403</c:v>
                </c:pt>
                <c:pt idx="153">
                  <c:v>0.74012731481481486</c:v>
                </c:pt>
                <c:pt idx="154">
                  <c:v>0.74024305555555558</c:v>
                </c:pt>
                <c:pt idx="155">
                  <c:v>0.7403587962962962</c:v>
                </c:pt>
                <c:pt idx="156">
                  <c:v>0.74047453703703703</c:v>
                </c:pt>
                <c:pt idx="157">
                  <c:v>0.74059027777777775</c:v>
                </c:pt>
                <c:pt idx="158">
                  <c:v>0.74070601851851858</c:v>
                </c:pt>
                <c:pt idx="159">
                  <c:v>0.7408217592592593</c:v>
                </c:pt>
                <c:pt idx="160">
                  <c:v>0.74093749999999992</c:v>
                </c:pt>
                <c:pt idx="161">
                  <c:v>0.74105324074074075</c:v>
                </c:pt>
                <c:pt idx="162">
                  <c:v>0.74116898148148147</c:v>
                </c:pt>
                <c:pt idx="163">
                  <c:v>0.74128472222222219</c:v>
                </c:pt>
                <c:pt idx="164">
                  <c:v>0.74140046296296302</c:v>
                </c:pt>
                <c:pt idx="165">
                  <c:v>0.74151620370370364</c:v>
                </c:pt>
                <c:pt idx="166">
                  <c:v>0.74163194444444447</c:v>
                </c:pt>
                <c:pt idx="167">
                  <c:v>0.74174768518518519</c:v>
                </c:pt>
                <c:pt idx="168">
                  <c:v>0.74186342592592591</c:v>
                </c:pt>
                <c:pt idx="169">
                  <c:v>0.74197916666666675</c:v>
                </c:pt>
                <c:pt idx="170">
                  <c:v>0.74209490740740736</c:v>
                </c:pt>
                <c:pt idx="171">
                  <c:v>0.74221064814814808</c:v>
                </c:pt>
                <c:pt idx="172">
                  <c:v>0.74232638888888891</c:v>
                </c:pt>
                <c:pt idx="173">
                  <c:v>0.74244212962962963</c:v>
                </c:pt>
                <c:pt idx="174">
                  <c:v>0.74255787037037047</c:v>
                </c:pt>
                <c:pt idx="175">
                  <c:v>0.74267361111111108</c:v>
                </c:pt>
                <c:pt idx="176">
                  <c:v>0.7427893518518518</c:v>
                </c:pt>
                <c:pt idx="177">
                  <c:v>0.74290509259259263</c:v>
                </c:pt>
                <c:pt idx="178">
                  <c:v>0.74302083333333335</c:v>
                </c:pt>
                <c:pt idx="179">
                  <c:v>0.74313657407407396</c:v>
                </c:pt>
              </c:numCache>
            </c:numRef>
          </c:cat>
          <c:val>
            <c:numRef>
              <c:f>Sheet1!$AS$2:$AS$182</c:f>
              <c:numCache>
                <c:formatCode>General</c:formatCode>
                <c:ptCount val="181"/>
                <c:pt idx="0">
                  <c:v>619</c:v>
                </c:pt>
                <c:pt idx="1">
                  <c:v>552</c:v>
                </c:pt>
                <c:pt idx="2">
                  <c:v>564</c:v>
                </c:pt>
                <c:pt idx="3">
                  <c:v>660</c:v>
                </c:pt>
                <c:pt idx="4">
                  <c:v>693</c:v>
                </c:pt>
                <c:pt idx="5">
                  <c:v>750</c:v>
                </c:pt>
                <c:pt idx="6">
                  <c:v>821</c:v>
                </c:pt>
                <c:pt idx="7">
                  <c:v>959</c:v>
                </c:pt>
                <c:pt idx="8">
                  <c:v>988</c:v>
                </c:pt>
                <c:pt idx="9">
                  <c:v>989</c:v>
                </c:pt>
                <c:pt idx="10">
                  <c:v>968</c:v>
                </c:pt>
                <c:pt idx="11">
                  <c:v>945</c:v>
                </c:pt>
                <c:pt idx="12">
                  <c:v>937</c:v>
                </c:pt>
                <c:pt idx="13">
                  <c:v>963</c:v>
                </c:pt>
                <c:pt idx="14">
                  <c:v>964</c:v>
                </c:pt>
                <c:pt idx="15">
                  <c:v>876</c:v>
                </c:pt>
                <c:pt idx="16">
                  <c:v>769</c:v>
                </c:pt>
                <c:pt idx="17">
                  <c:v>638</c:v>
                </c:pt>
                <c:pt idx="18">
                  <c:v>575</c:v>
                </c:pt>
                <c:pt idx="19">
                  <c:v>503</c:v>
                </c:pt>
                <c:pt idx="20">
                  <c:v>475</c:v>
                </c:pt>
                <c:pt idx="21">
                  <c:v>454</c:v>
                </c:pt>
                <c:pt idx="22">
                  <c:v>451</c:v>
                </c:pt>
                <c:pt idx="23">
                  <c:v>430</c:v>
                </c:pt>
                <c:pt idx="24">
                  <c:v>423</c:v>
                </c:pt>
                <c:pt idx="25">
                  <c:v>414</c:v>
                </c:pt>
                <c:pt idx="26">
                  <c:v>419</c:v>
                </c:pt>
                <c:pt idx="27">
                  <c:v>422</c:v>
                </c:pt>
                <c:pt idx="28">
                  <c:v>428</c:v>
                </c:pt>
                <c:pt idx="29">
                  <c:v>461</c:v>
                </c:pt>
                <c:pt idx="30">
                  <c:v>489</c:v>
                </c:pt>
                <c:pt idx="31">
                  <c:v>564</c:v>
                </c:pt>
                <c:pt idx="32">
                  <c:v>619</c:v>
                </c:pt>
                <c:pt idx="33">
                  <c:v>712</c:v>
                </c:pt>
                <c:pt idx="34">
                  <c:v>733</c:v>
                </c:pt>
                <c:pt idx="35">
                  <c:v>745</c:v>
                </c:pt>
                <c:pt idx="36">
                  <c:v>748</c:v>
                </c:pt>
                <c:pt idx="37">
                  <c:v>740</c:v>
                </c:pt>
                <c:pt idx="38">
                  <c:v>744</c:v>
                </c:pt>
                <c:pt idx="39">
                  <c:v>742</c:v>
                </c:pt>
                <c:pt idx="40">
                  <c:v>746</c:v>
                </c:pt>
                <c:pt idx="41">
                  <c:v>764</c:v>
                </c:pt>
                <c:pt idx="42">
                  <c:v>772</c:v>
                </c:pt>
                <c:pt idx="43">
                  <c:v>798</c:v>
                </c:pt>
                <c:pt idx="44">
                  <c:v>843</c:v>
                </c:pt>
                <c:pt idx="45">
                  <c:v>859</c:v>
                </c:pt>
                <c:pt idx="46">
                  <c:v>821</c:v>
                </c:pt>
                <c:pt idx="47">
                  <c:v>800</c:v>
                </c:pt>
                <c:pt idx="48">
                  <c:v>781</c:v>
                </c:pt>
                <c:pt idx="49">
                  <c:v>714</c:v>
                </c:pt>
                <c:pt idx="50">
                  <c:v>643</c:v>
                </c:pt>
                <c:pt idx="51">
                  <c:v>556</c:v>
                </c:pt>
                <c:pt idx="52">
                  <c:v>513</c:v>
                </c:pt>
                <c:pt idx="53">
                  <c:v>473</c:v>
                </c:pt>
                <c:pt idx="54">
                  <c:v>453</c:v>
                </c:pt>
                <c:pt idx="55">
                  <c:v>469</c:v>
                </c:pt>
                <c:pt idx="56">
                  <c:v>529</c:v>
                </c:pt>
                <c:pt idx="57">
                  <c:v>579</c:v>
                </c:pt>
                <c:pt idx="58">
                  <c:v>588</c:v>
                </c:pt>
                <c:pt idx="59">
                  <c:v>614</c:v>
                </c:pt>
                <c:pt idx="60">
                  <c:v>636</c:v>
                </c:pt>
                <c:pt idx="61">
                  <c:v>628</c:v>
                </c:pt>
                <c:pt idx="62">
                  <c:v>616</c:v>
                </c:pt>
                <c:pt idx="63">
                  <c:v>661</c:v>
                </c:pt>
                <c:pt idx="64">
                  <c:v>683</c:v>
                </c:pt>
                <c:pt idx="65">
                  <c:v>683</c:v>
                </c:pt>
                <c:pt idx="66">
                  <c:v>669</c:v>
                </c:pt>
                <c:pt idx="67">
                  <c:v>650</c:v>
                </c:pt>
                <c:pt idx="68">
                  <c:v>640</c:v>
                </c:pt>
                <c:pt idx="69">
                  <c:v>645</c:v>
                </c:pt>
                <c:pt idx="70">
                  <c:v>660</c:v>
                </c:pt>
                <c:pt idx="71">
                  <c:v>666</c:v>
                </c:pt>
                <c:pt idx="72">
                  <c:v>766</c:v>
                </c:pt>
                <c:pt idx="73">
                  <c:v>779</c:v>
                </c:pt>
                <c:pt idx="74">
                  <c:v>775</c:v>
                </c:pt>
                <c:pt idx="75">
                  <c:v>875</c:v>
                </c:pt>
                <c:pt idx="76">
                  <c:v>899</c:v>
                </c:pt>
                <c:pt idx="77">
                  <c:v>910</c:v>
                </c:pt>
                <c:pt idx="78">
                  <c:v>939</c:v>
                </c:pt>
                <c:pt idx="79">
                  <c:v>853</c:v>
                </c:pt>
                <c:pt idx="80">
                  <c:v>727</c:v>
                </c:pt>
                <c:pt idx="81">
                  <c:v>686</c:v>
                </c:pt>
                <c:pt idx="82">
                  <c:v>625</c:v>
                </c:pt>
                <c:pt idx="83">
                  <c:v>595</c:v>
                </c:pt>
                <c:pt idx="84">
                  <c:v>658</c:v>
                </c:pt>
                <c:pt idx="85">
                  <c:v>689</c:v>
                </c:pt>
                <c:pt idx="86">
                  <c:v>795</c:v>
                </c:pt>
                <c:pt idx="87">
                  <c:v>879</c:v>
                </c:pt>
                <c:pt idx="88">
                  <c:v>888</c:v>
                </c:pt>
                <c:pt idx="89">
                  <c:v>866</c:v>
                </c:pt>
                <c:pt idx="90">
                  <c:v>893</c:v>
                </c:pt>
                <c:pt idx="91">
                  <c:v>906</c:v>
                </c:pt>
                <c:pt idx="92">
                  <c:v>924</c:v>
                </c:pt>
                <c:pt idx="93">
                  <c:v>924</c:v>
                </c:pt>
                <c:pt idx="94">
                  <c:v>928</c:v>
                </c:pt>
                <c:pt idx="95">
                  <c:v>927</c:v>
                </c:pt>
                <c:pt idx="96">
                  <c:v>924</c:v>
                </c:pt>
                <c:pt idx="97">
                  <c:v>821</c:v>
                </c:pt>
                <c:pt idx="98">
                  <c:v>697</c:v>
                </c:pt>
                <c:pt idx="99">
                  <c:v>621</c:v>
                </c:pt>
                <c:pt idx="100">
                  <c:v>581</c:v>
                </c:pt>
                <c:pt idx="101">
                  <c:v>537</c:v>
                </c:pt>
                <c:pt idx="102">
                  <c:v>535</c:v>
                </c:pt>
                <c:pt idx="103">
                  <c:v>580</c:v>
                </c:pt>
                <c:pt idx="104">
                  <c:v>583</c:v>
                </c:pt>
                <c:pt idx="105">
                  <c:v>589</c:v>
                </c:pt>
                <c:pt idx="106">
                  <c:v>592</c:v>
                </c:pt>
                <c:pt idx="107">
                  <c:v>583</c:v>
                </c:pt>
                <c:pt idx="108">
                  <c:v>584</c:v>
                </c:pt>
                <c:pt idx="109">
                  <c:v>586</c:v>
                </c:pt>
                <c:pt idx="110">
                  <c:v>589</c:v>
                </c:pt>
                <c:pt idx="111">
                  <c:v>589</c:v>
                </c:pt>
                <c:pt idx="112">
                  <c:v>585</c:v>
                </c:pt>
                <c:pt idx="113">
                  <c:v>569</c:v>
                </c:pt>
                <c:pt idx="114">
                  <c:v>559</c:v>
                </c:pt>
                <c:pt idx="115">
                  <c:v>560</c:v>
                </c:pt>
                <c:pt idx="116">
                  <c:v>564</c:v>
                </c:pt>
                <c:pt idx="117">
                  <c:v>568</c:v>
                </c:pt>
                <c:pt idx="118">
                  <c:v>568</c:v>
                </c:pt>
                <c:pt idx="119">
                  <c:v>577</c:v>
                </c:pt>
                <c:pt idx="120">
                  <c:v>579</c:v>
                </c:pt>
                <c:pt idx="121">
                  <c:v>579</c:v>
                </c:pt>
                <c:pt idx="122">
                  <c:v>583</c:v>
                </c:pt>
                <c:pt idx="123">
                  <c:v>657</c:v>
                </c:pt>
                <c:pt idx="124">
                  <c:v>686</c:v>
                </c:pt>
                <c:pt idx="125">
                  <c:v>783</c:v>
                </c:pt>
                <c:pt idx="126">
                  <c:v>785</c:v>
                </c:pt>
                <c:pt idx="127">
                  <c:v>777</c:v>
                </c:pt>
                <c:pt idx="128">
                  <c:v>767</c:v>
                </c:pt>
                <c:pt idx="129">
                  <c:v>750</c:v>
                </c:pt>
                <c:pt idx="130">
                  <c:v>738</c:v>
                </c:pt>
                <c:pt idx="131">
                  <c:v>685</c:v>
                </c:pt>
                <c:pt idx="132">
                  <c:v>617</c:v>
                </c:pt>
                <c:pt idx="133">
                  <c:v>617</c:v>
                </c:pt>
                <c:pt idx="134">
                  <c:v>619</c:v>
                </c:pt>
                <c:pt idx="135">
                  <c:v>623</c:v>
                </c:pt>
                <c:pt idx="136">
                  <c:v>619</c:v>
                </c:pt>
                <c:pt idx="137">
                  <c:v>613</c:v>
                </c:pt>
                <c:pt idx="138">
                  <c:v>705</c:v>
                </c:pt>
                <c:pt idx="139">
                  <c:v>795</c:v>
                </c:pt>
                <c:pt idx="140">
                  <c:v>789</c:v>
                </c:pt>
                <c:pt idx="141">
                  <c:v>783</c:v>
                </c:pt>
                <c:pt idx="142">
                  <c:v>780</c:v>
                </c:pt>
                <c:pt idx="143">
                  <c:v>877</c:v>
                </c:pt>
                <c:pt idx="144">
                  <c:v>874</c:v>
                </c:pt>
                <c:pt idx="145">
                  <c:v>871</c:v>
                </c:pt>
                <c:pt idx="146">
                  <c:v>870</c:v>
                </c:pt>
                <c:pt idx="147">
                  <c:v>871</c:v>
                </c:pt>
                <c:pt idx="148">
                  <c:v>872</c:v>
                </c:pt>
                <c:pt idx="149">
                  <c:v>872</c:v>
                </c:pt>
                <c:pt idx="150">
                  <c:v>871</c:v>
                </c:pt>
                <c:pt idx="151">
                  <c:v>870</c:v>
                </c:pt>
                <c:pt idx="152">
                  <c:v>869</c:v>
                </c:pt>
                <c:pt idx="153">
                  <c:v>870</c:v>
                </c:pt>
                <c:pt idx="154">
                  <c:v>873</c:v>
                </c:pt>
                <c:pt idx="155">
                  <c:v>773</c:v>
                </c:pt>
                <c:pt idx="156">
                  <c:v>781</c:v>
                </c:pt>
                <c:pt idx="157">
                  <c:v>794</c:v>
                </c:pt>
                <c:pt idx="158">
                  <c:v>705</c:v>
                </c:pt>
                <c:pt idx="159">
                  <c:v>718</c:v>
                </c:pt>
                <c:pt idx="160">
                  <c:v>739</c:v>
                </c:pt>
                <c:pt idx="161">
                  <c:v>763</c:v>
                </c:pt>
                <c:pt idx="162">
                  <c:v>786</c:v>
                </c:pt>
                <c:pt idx="163">
                  <c:v>788</c:v>
                </c:pt>
                <c:pt idx="164">
                  <c:v>787</c:v>
                </c:pt>
                <c:pt idx="165">
                  <c:v>783</c:v>
                </c:pt>
                <c:pt idx="166">
                  <c:v>767</c:v>
                </c:pt>
                <c:pt idx="167">
                  <c:v>758</c:v>
                </c:pt>
                <c:pt idx="168">
                  <c:v>728</c:v>
                </c:pt>
                <c:pt idx="169">
                  <c:v>710</c:v>
                </c:pt>
                <c:pt idx="170">
                  <c:v>788</c:v>
                </c:pt>
                <c:pt idx="171">
                  <c:v>777</c:v>
                </c:pt>
                <c:pt idx="172">
                  <c:v>770</c:v>
                </c:pt>
                <c:pt idx="173">
                  <c:v>766</c:v>
                </c:pt>
                <c:pt idx="174">
                  <c:v>761</c:v>
                </c:pt>
                <c:pt idx="175">
                  <c:v>757</c:v>
                </c:pt>
                <c:pt idx="176">
                  <c:v>750</c:v>
                </c:pt>
                <c:pt idx="177">
                  <c:v>746</c:v>
                </c:pt>
                <c:pt idx="178">
                  <c:v>743</c:v>
                </c:pt>
                <c:pt idx="179">
                  <c:v>743</c:v>
                </c:pt>
              </c:numCache>
            </c:numRef>
          </c:val>
          <c:smooth val="0"/>
        </c:ser>
        <c:dLbls>
          <c:showLegendKey val="0"/>
          <c:showVal val="0"/>
          <c:showCatName val="0"/>
          <c:showSerName val="0"/>
          <c:showPercent val="0"/>
          <c:showBubbleSize val="0"/>
        </c:dLbls>
        <c:smooth val="0"/>
        <c:axId val="482711056"/>
        <c:axId val="482711616"/>
      </c:lineChart>
      <c:catAx>
        <c:axId val="4827110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Time:5:20pm-5:50pm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11616"/>
        <c:crosses val="autoZero"/>
        <c:auto val="1"/>
        <c:lblAlgn val="ctr"/>
        <c:lblOffset val="100"/>
        <c:noMultiLvlLbl val="0"/>
      </c:catAx>
      <c:valAx>
        <c:axId val="4827116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11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PM2.5(ug/m3)</c:v>
                </c:pt>
              </c:strCache>
            </c:strRef>
          </c:tx>
          <c:spPr>
            <a:solidFill>
              <a:schemeClr val="accent1"/>
            </a:solidFill>
            <a:ln>
              <a:noFill/>
            </a:ln>
            <a:effectLst/>
          </c:spPr>
          <c:invertIfNegative val="0"/>
          <c:cat>
            <c:strRef>
              <c:f>Sheet1!$A$2:$A$7</c:f>
              <c:strCache>
                <c:ptCount val="6"/>
                <c:pt idx="0">
                  <c:v>Kality </c:v>
                </c:pt>
                <c:pt idx="1">
                  <c:v>Saris</c:v>
                </c:pt>
                <c:pt idx="2">
                  <c:v>Stadium</c:v>
                </c:pt>
                <c:pt idx="3">
                  <c:v>Mexico</c:v>
                </c:pt>
                <c:pt idx="4">
                  <c:v>Autobus Tera</c:v>
                </c:pt>
                <c:pt idx="5">
                  <c:v>Minilik II square</c:v>
                </c:pt>
              </c:strCache>
            </c:strRef>
          </c:cat>
          <c:val>
            <c:numRef>
              <c:f>Sheet1!$B$2:$B$7</c:f>
              <c:numCache>
                <c:formatCode>General</c:formatCode>
                <c:ptCount val="6"/>
                <c:pt idx="0">
                  <c:v>47.55</c:v>
                </c:pt>
                <c:pt idx="1">
                  <c:v>52.69</c:v>
                </c:pt>
                <c:pt idx="2">
                  <c:v>42.32</c:v>
                </c:pt>
                <c:pt idx="3">
                  <c:v>42.75</c:v>
                </c:pt>
                <c:pt idx="4">
                  <c:v>54.22</c:v>
                </c:pt>
                <c:pt idx="5">
                  <c:v>58.77</c:v>
                </c:pt>
              </c:numCache>
            </c:numRef>
          </c:val>
        </c:ser>
        <c:dLbls>
          <c:showLegendKey val="0"/>
          <c:showVal val="0"/>
          <c:showCatName val="0"/>
          <c:showSerName val="0"/>
          <c:showPercent val="0"/>
          <c:showBubbleSize val="0"/>
        </c:dLbls>
        <c:gapWidth val="219"/>
        <c:overlap val="-27"/>
        <c:axId val="486488000"/>
        <c:axId val="486488560"/>
      </c:barChart>
      <c:catAx>
        <c:axId val="486488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6488560"/>
        <c:crosses val="autoZero"/>
        <c:auto val="1"/>
        <c:lblAlgn val="ctr"/>
        <c:lblOffset val="100"/>
        <c:noMultiLvlLbl val="0"/>
      </c:catAx>
      <c:valAx>
        <c:axId val="486488560"/>
        <c:scaling>
          <c:orientation val="minMax"/>
          <c:max val="16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PM2.5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6488000"/>
        <c:crosses val="autoZero"/>
        <c:crossBetween val="between"/>
        <c:majorUnit val="4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hours Autobus tera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Sheet1!$AZ$1</c:f>
              <c:strCache>
                <c:ptCount val="1"/>
                <c:pt idx="0">
                  <c:v>CO2(ppm)</c:v>
                </c:pt>
              </c:strCache>
            </c:strRef>
          </c:tx>
          <c:spPr>
            <a:ln w="28575" cap="rnd">
              <a:solidFill>
                <a:schemeClr val="accent1"/>
              </a:solidFill>
              <a:round/>
            </a:ln>
            <a:effectLst/>
          </c:spPr>
          <c:marker>
            <c:symbol val="none"/>
          </c:marker>
          <c:cat>
            <c:numRef>
              <c:f>Sheet1!$AW$2:$AW$181</c:f>
              <c:numCache>
                <c:formatCode>h:mm:ss</c:formatCode>
                <c:ptCount val="180"/>
                <c:pt idx="0">
                  <c:v>0.62215277777777778</c:v>
                </c:pt>
                <c:pt idx="1">
                  <c:v>0.62228009259259254</c:v>
                </c:pt>
                <c:pt idx="2">
                  <c:v>0.62238425925925933</c:v>
                </c:pt>
                <c:pt idx="3">
                  <c:v>0.62249999999999994</c:v>
                </c:pt>
                <c:pt idx="4">
                  <c:v>0.62261574074074078</c:v>
                </c:pt>
                <c:pt idx="5">
                  <c:v>0.6227314814814815</c:v>
                </c:pt>
                <c:pt idx="6">
                  <c:v>0.62284722222222222</c:v>
                </c:pt>
                <c:pt idx="7">
                  <c:v>0.62296296296296294</c:v>
                </c:pt>
                <c:pt idx="8">
                  <c:v>0.62307870370370366</c:v>
                </c:pt>
                <c:pt idx="9">
                  <c:v>0.6231944444444445</c:v>
                </c:pt>
                <c:pt idx="10">
                  <c:v>0.62331018518518522</c:v>
                </c:pt>
                <c:pt idx="11">
                  <c:v>0.62342592592592594</c:v>
                </c:pt>
                <c:pt idx="12">
                  <c:v>0.62354166666666666</c:v>
                </c:pt>
                <c:pt idx="13">
                  <c:v>0.62365740740740738</c:v>
                </c:pt>
                <c:pt idx="14">
                  <c:v>0.62377314814814822</c:v>
                </c:pt>
                <c:pt idx="15">
                  <c:v>0.62388888888888883</c:v>
                </c:pt>
                <c:pt idx="16">
                  <c:v>0.62400462962962966</c:v>
                </c:pt>
                <c:pt idx="17">
                  <c:v>0.62412037037037038</c:v>
                </c:pt>
                <c:pt idx="18">
                  <c:v>0.6242361111111111</c:v>
                </c:pt>
                <c:pt idx="19">
                  <c:v>0.62435185185185182</c:v>
                </c:pt>
                <c:pt idx="20">
                  <c:v>0.62446759259259255</c:v>
                </c:pt>
                <c:pt idx="21">
                  <c:v>0.62458333333333338</c:v>
                </c:pt>
                <c:pt idx="22">
                  <c:v>0.6246990740740741</c:v>
                </c:pt>
                <c:pt idx="23">
                  <c:v>0.62481481481481482</c:v>
                </c:pt>
                <c:pt idx="24">
                  <c:v>0.62493055555555554</c:v>
                </c:pt>
                <c:pt idx="25">
                  <c:v>0.62504629629629627</c:v>
                </c:pt>
                <c:pt idx="26">
                  <c:v>0.6251620370370371</c:v>
                </c:pt>
                <c:pt idx="27">
                  <c:v>0.62527777777777771</c:v>
                </c:pt>
                <c:pt idx="28">
                  <c:v>0.62539351851851854</c:v>
                </c:pt>
                <c:pt idx="29">
                  <c:v>0.62550925925925926</c:v>
                </c:pt>
                <c:pt idx="30">
                  <c:v>0.62562499999999999</c:v>
                </c:pt>
                <c:pt idx="31">
                  <c:v>0.62574074074074071</c:v>
                </c:pt>
                <c:pt idx="32">
                  <c:v>0.62585648148148143</c:v>
                </c:pt>
                <c:pt idx="33">
                  <c:v>0.62597222222222226</c:v>
                </c:pt>
                <c:pt idx="34">
                  <c:v>0.62608796296296299</c:v>
                </c:pt>
                <c:pt idx="35">
                  <c:v>0.62620370370370371</c:v>
                </c:pt>
                <c:pt idx="36">
                  <c:v>0.62631944444444443</c:v>
                </c:pt>
                <c:pt idx="37">
                  <c:v>0.62643518518518515</c:v>
                </c:pt>
                <c:pt idx="38">
                  <c:v>0.62655092592592598</c:v>
                </c:pt>
                <c:pt idx="39">
                  <c:v>0.62666666666666659</c:v>
                </c:pt>
                <c:pt idx="40">
                  <c:v>0.62678240740740743</c:v>
                </c:pt>
                <c:pt idx="41">
                  <c:v>0.62689814814814815</c:v>
                </c:pt>
                <c:pt idx="42">
                  <c:v>0.62701388888888887</c:v>
                </c:pt>
                <c:pt idx="43">
                  <c:v>0.6271296296296297</c:v>
                </c:pt>
                <c:pt idx="44">
                  <c:v>0.62724537037037031</c:v>
                </c:pt>
                <c:pt idx="45">
                  <c:v>0.62736111111111115</c:v>
                </c:pt>
                <c:pt idx="46">
                  <c:v>0.62747685185185187</c:v>
                </c:pt>
                <c:pt idx="47">
                  <c:v>0.62759259259259259</c:v>
                </c:pt>
                <c:pt idx="48">
                  <c:v>0.62770833333333331</c:v>
                </c:pt>
                <c:pt idx="49">
                  <c:v>0.62782407407407403</c:v>
                </c:pt>
                <c:pt idx="50">
                  <c:v>0.62793981481481487</c:v>
                </c:pt>
                <c:pt idx="51">
                  <c:v>0.62805555555555559</c:v>
                </c:pt>
                <c:pt idx="52">
                  <c:v>0.62817129629629631</c:v>
                </c:pt>
                <c:pt idx="53">
                  <c:v>0.62828703703703703</c:v>
                </c:pt>
                <c:pt idx="54">
                  <c:v>0.62840277777777775</c:v>
                </c:pt>
                <c:pt idx="55">
                  <c:v>0.62851851851851859</c:v>
                </c:pt>
                <c:pt idx="56">
                  <c:v>0.6286342592592592</c:v>
                </c:pt>
                <c:pt idx="57">
                  <c:v>0.62875000000000003</c:v>
                </c:pt>
                <c:pt idx="58">
                  <c:v>0.62886574074074075</c:v>
                </c:pt>
                <c:pt idx="59">
                  <c:v>0.62898148148148147</c:v>
                </c:pt>
                <c:pt idx="60">
                  <c:v>0.6290972222222222</c:v>
                </c:pt>
                <c:pt idx="61">
                  <c:v>0.62921296296296292</c:v>
                </c:pt>
                <c:pt idx="62">
                  <c:v>0.62932870370370375</c:v>
                </c:pt>
                <c:pt idx="63">
                  <c:v>0.62944444444444447</c:v>
                </c:pt>
                <c:pt idx="64">
                  <c:v>0.62956018518518519</c:v>
                </c:pt>
                <c:pt idx="65">
                  <c:v>0.62967592592592592</c:v>
                </c:pt>
                <c:pt idx="66">
                  <c:v>0.62979166666666664</c:v>
                </c:pt>
                <c:pt idx="67">
                  <c:v>0.62990740740740747</c:v>
                </c:pt>
                <c:pt idx="68">
                  <c:v>0.63002314814814808</c:v>
                </c:pt>
                <c:pt idx="69">
                  <c:v>0.63013888888888892</c:v>
                </c:pt>
                <c:pt idx="70">
                  <c:v>0.63025462962962964</c:v>
                </c:pt>
                <c:pt idx="71">
                  <c:v>0.63037037037037036</c:v>
                </c:pt>
                <c:pt idx="72">
                  <c:v>0.63048611111111108</c:v>
                </c:pt>
                <c:pt idx="73">
                  <c:v>0.6306018518518518</c:v>
                </c:pt>
                <c:pt idx="74">
                  <c:v>0.63071759259259264</c:v>
                </c:pt>
                <c:pt idx="75">
                  <c:v>0.63083333333333336</c:v>
                </c:pt>
                <c:pt idx="76">
                  <c:v>0.63094907407407408</c:v>
                </c:pt>
                <c:pt idx="77">
                  <c:v>0.6310648148148148</c:v>
                </c:pt>
                <c:pt idx="78">
                  <c:v>0.63118055555555552</c:v>
                </c:pt>
                <c:pt idx="79">
                  <c:v>0.63129629629629636</c:v>
                </c:pt>
                <c:pt idx="80">
                  <c:v>0.63141203703703697</c:v>
                </c:pt>
                <c:pt idx="81">
                  <c:v>0.6315277777777778</c:v>
                </c:pt>
                <c:pt idx="82">
                  <c:v>0.63164351851851852</c:v>
                </c:pt>
                <c:pt idx="83">
                  <c:v>0.63175925925925924</c:v>
                </c:pt>
                <c:pt idx="84">
                  <c:v>0.63187499999999996</c:v>
                </c:pt>
                <c:pt idx="85">
                  <c:v>0.63199074074074069</c:v>
                </c:pt>
                <c:pt idx="86">
                  <c:v>0.63210648148148152</c:v>
                </c:pt>
                <c:pt idx="87">
                  <c:v>0.63222222222222224</c:v>
                </c:pt>
                <c:pt idx="88">
                  <c:v>0.63233796296296296</c:v>
                </c:pt>
                <c:pt idx="89">
                  <c:v>0.63245370370370368</c:v>
                </c:pt>
                <c:pt idx="90">
                  <c:v>0.63256944444444441</c:v>
                </c:pt>
                <c:pt idx="91">
                  <c:v>0.63268518518518524</c:v>
                </c:pt>
                <c:pt idx="92">
                  <c:v>0.63280092592592596</c:v>
                </c:pt>
                <c:pt idx="93">
                  <c:v>0.63291666666666668</c:v>
                </c:pt>
                <c:pt idx="94">
                  <c:v>0.6330324074074074</c:v>
                </c:pt>
                <c:pt idx="95">
                  <c:v>0.63314814814814813</c:v>
                </c:pt>
                <c:pt idx="96">
                  <c:v>0.63326388888888896</c:v>
                </c:pt>
                <c:pt idx="97">
                  <c:v>0.63337962962962957</c:v>
                </c:pt>
                <c:pt idx="98">
                  <c:v>0.6334953703703704</c:v>
                </c:pt>
                <c:pt idx="99">
                  <c:v>0.63361111111111112</c:v>
                </c:pt>
                <c:pt idx="100">
                  <c:v>0.63372685185185185</c:v>
                </c:pt>
                <c:pt idx="101">
                  <c:v>0.63384259259259257</c:v>
                </c:pt>
                <c:pt idx="102">
                  <c:v>0.63395833333333329</c:v>
                </c:pt>
                <c:pt idx="103">
                  <c:v>0.63407407407407412</c:v>
                </c:pt>
                <c:pt idx="104">
                  <c:v>0.63418981481481485</c:v>
                </c:pt>
                <c:pt idx="105">
                  <c:v>0.63430555555555557</c:v>
                </c:pt>
                <c:pt idx="106">
                  <c:v>0.63442129629629629</c:v>
                </c:pt>
                <c:pt idx="107">
                  <c:v>0.63453703703703701</c:v>
                </c:pt>
                <c:pt idx="108">
                  <c:v>0.63465277777777784</c:v>
                </c:pt>
                <c:pt idx="109">
                  <c:v>0.63476851851851845</c:v>
                </c:pt>
                <c:pt idx="110">
                  <c:v>0.63488425925925929</c:v>
                </c:pt>
                <c:pt idx="111">
                  <c:v>0.63500000000000001</c:v>
                </c:pt>
                <c:pt idx="112">
                  <c:v>0.63511574074074073</c:v>
                </c:pt>
                <c:pt idx="113">
                  <c:v>0.63523148148148145</c:v>
                </c:pt>
                <c:pt idx="114">
                  <c:v>0.63534722222222217</c:v>
                </c:pt>
                <c:pt idx="115">
                  <c:v>0.63546296296296301</c:v>
                </c:pt>
                <c:pt idx="116">
                  <c:v>0.63557870370370373</c:v>
                </c:pt>
                <c:pt idx="117">
                  <c:v>0.63569444444444445</c:v>
                </c:pt>
                <c:pt idx="118">
                  <c:v>0.63581018518518517</c:v>
                </c:pt>
                <c:pt idx="119">
                  <c:v>0.63592592592592589</c:v>
                </c:pt>
                <c:pt idx="120">
                  <c:v>0.63604166666666673</c:v>
                </c:pt>
                <c:pt idx="121">
                  <c:v>0.63615740740740734</c:v>
                </c:pt>
                <c:pt idx="122">
                  <c:v>0.63627314814814817</c:v>
                </c:pt>
                <c:pt idx="123">
                  <c:v>0.63638888888888889</c:v>
                </c:pt>
                <c:pt idx="124">
                  <c:v>0.63650462962962961</c:v>
                </c:pt>
                <c:pt idx="125">
                  <c:v>0.63662037037037034</c:v>
                </c:pt>
                <c:pt idx="126">
                  <c:v>0.63673611111111106</c:v>
                </c:pt>
                <c:pt idx="127">
                  <c:v>0.63685185185185189</c:v>
                </c:pt>
                <c:pt idx="128">
                  <c:v>0.63696759259259261</c:v>
                </c:pt>
                <c:pt idx="129">
                  <c:v>0.63708333333333333</c:v>
                </c:pt>
                <c:pt idx="130">
                  <c:v>0.63719907407407406</c:v>
                </c:pt>
                <c:pt idx="131">
                  <c:v>0.63731481481481478</c:v>
                </c:pt>
                <c:pt idx="132">
                  <c:v>0.63743055555555561</c:v>
                </c:pt>
                <c:pt idx="133">
                  <c:v>0.63754629629629633</c:v>
                </c:pt>
                <c:pt idx="134">
                  <c:v>0.63766203703703705</c:v>
                </c:pt>
                <c:pt idx="135">
                  <c:v>0.63777777777777778</c:v>
                </c:pt>
                <c:pt idx="136">
                  <c:v>0.6378935185185185</c:v>
                </c:pt>
                <c:pt idx="137">
                  <c:v>0.63800925925925933</c:v>
                </c:pt>
                <c:pt idx="138">
                  <c:v>0.63812499999999994</c:v>
                </c:pt>
                <c:pt idx="139">
                  <c:v>0.63824074074074078</c:v>
                </c:pt>
                <c:pt idx="140">
                  <c:v>0.6383564814814815</c:v>
                </c:pt>
                <c:pt idx="141">
                  <c:v>0.63847222222222222</c:v>
                </c:pt>
                <c:pt idx="142">
                  <c:v>0.63858796296296294</c:v>
                </c:pt>
                <c:pt idx="143">
                  <c:v>0.63870370370370366</c:v>
                </c:pt>
                <c:pt idx="144">
                  <c:v>0.6388194444444445</c:v>
                </c:pt>
                <c:pt idx="145">
                  <c:v>0.63893518518518522</c:v>
                </c:pt>
                <c:pt idx="146">
                  <c:v>0.63905092592592594</c:v>
                </c:pt>
                <c:pt idx="147">
                  <c:v>0.63916666666666666</c:v>
                </c:pt>
                <c:pt idx="148">
                  <c:v>0.63928240740740738</c:v>
                </c:pt>
                <c:pt idx="149">
                  <c:v>0.63939814814814822</c:v>
                </c:pt>
                <c:pt idx="150">
                  <c:v>0.63951388888888883</c:v>
                </c:pt>
                <c:pt idx="151">
                  <c:v>0.63962962962962966</c:v>
                </c:pt>
                <c:pt idx="152">
                  <c:v>0.63974537037037038</c:v>
                </c:pt>
                <c:pt idx="153">
                  <c:v>0.6398611111111111</c:v>
                </c:pt>
                <c:pt idx="154">
                  <c:v>0.63997685185185182</c:v>
                </c:pt>
                <c:pt idx="155">
                  <c:v>0.64009259259259255</c:v>
                </c:pt>
                <c:pt idx="156">
                  <c:v>0.64020833333333338</c:v>
                </c:pt>
                <c:pt idx="157">
                  <c:v>0.6403240740740741</c:v>
                </c:pt>
                <c:pt idx="158">
                  <c:v>0.64043981481481482</c:v>
                </c:pt>
                <c:pt idx="159">
                  <c:v>0.64055555555555554</c:v>
                </c:pt>
                <c:pt idx="160">
                  <c:v>0.64067129629629627</c:v>
                </c:pt>
                <c:pt idx="161">
                  <c:v>0.6407870370370371</c:v>
                </c:pt>
                <c:pt idx="162">
                  <c:v>0.64090277777777771</c:v>
                </c:pt>
                <c:pt idx="163">
                  <c:v>0.64101851851851854</c:v>
                </c:pt>
                <c:pt idx="164">
                  <c:v>0.64113425925925926</c:v>
                </c:pt>
                <c:pt idx="165">
                  <c:v>0.64124999999999999</c:v>
                </c:pt>
                <c:pt idx="166">
                  <c:v>0.64136574074074071</c:v>
                </c:pt>
                <c:pt idx="167">
                  <c:v>0.64148148148148143</c:v>
                </c:pt>
                <c:pt idx="168">
                  <c:v>0.64159722222222226</c:v>
                </c:pt>
                <c:pt idx="169">
                  <c:v>0.64171296296296299</c:v>
                </c:pt>
                <c:pt idx="170">
                  <c:v>0.64182870370370371</c:v>
                </c:pt>
                <c:pt idx="171">
                  <c:v>0.64194444444444443</c:v>
                </c:pt>
                <c:pt idx="172">
                  <c:v>0.64206018518518515</c:v>
                </c:pt>
                <c:pt idx="173">
                  <c:v>0.64217592592592598</c:v>
                </c:pt>
                <c:pt idx="174">
                  <c:v>0.64229166666666659</c:v>
                </c:pt>
                <c:pt idx="175">
                  <c:v>0.64240740740740743</c:v>
                </c:pt>
                <c:pt idx="176">
                  <c:v>0.64252314814814815</c:v>
                </c:pt>
                <c:pt idx="177">
                  <c:v>0.64263888888888887</c:v>
                </c:pt>
                <c:pt idx="178">
                  <c:v>0.6427546296296297</c:v>
                </c:pt>
                <c:pt idx="179">
                  <c:v>0.64287037037037031</c:v>
                </c:pt>
              </c:numCache>
            </c:numRef>
          </c:cat>
          <c:val>
            <c:numRef>
              <c:f>Sheet1!$AZ$2:$AZ$181</c:f>
              <c:numCache>
                <c:formatCode>General</c:formatCode>
                <c:ptCount val="180"/>
                <c:pt idx="0">
                  <c:v>409</c:v>
                </c:pt>
                <c:pt idx="1">
                  <c:v>429</c:v>
                </c:pt>
                <c:pt idx="2">
                  <c:v>433</c:v>
                </c:pt>
                <c:pt idx="3">
                  <c:v>424</c:v>
                </c:pt>
                <c:pt idx="4">
                  <c:v>424</c:v>
                </c:pt>
                <c:pt idx="5">
                  <c:v>409</c:v>
                </c:pt>
                <c:pt idx="6">
                  <c:v>411</c:v>
                </c:pt>
                <c:pt idx="7">
                  <c:v>410</c:v>
                </c:pt>
                <c:pt idx="8">
                  <c:v>410</c:v>
                </c:pt>
                <c:pt idx="9">
                  <c:v>410</c:v>
                </c:pt>
                <c:pt idx="10">
                  <c:v>410</c:v>
                </c:pt>
                <c:pt idx="11">
                  <c:v>412</c:v>
                </c:pt>
                <c:pt idx="12">
                  <c:v>411</c:v>
                </c:pt>
                <c:pt idx="13">
                  <c:v>411</c:v>
                </c:pt>
                <c:pt idx="14">
                  <c:v>410</c:v>
                </c:pt>
                <c:pt idx="15">
                  <c:v>411</c:v>
                </c:pt>
                <c:pt idx="16">
                  <c:v>411</c:v>
                </c:pt>
                <c:pt idx="17">
                  <c:v>411</c:v>
                </c:pt>
                <c:pt idx="18">
                  <c:v>412</c:v>
                </c:pt>
                <c:pt idx="19">
                  <c:v>412</c:v>
                </c:pt>
                <c:pt idx="20">
                  <c:v>413</c:v>
                </c:pt>
                <c:pt idx="21">
                  <c:v>415</c:v>
                </c:pt>
                <c:pt idx="22">
                  <c:v>414</c:v>
                </c:pt>
                <c:pt idx="23">
                  <c:v>414</c:v>
                </c:pt>
                <c:pt idx="24">
                  <c:v>413</c:v>
                </c:pt>
                <c:pt idx="25">
                  <c:v>413</c:v>
                </c:pt>
                <c:pt idx="26">
                  <c:v>414</c:v>
                </c:pt>
                <c:pt idx="27">
                  <c:v>412</c:v>
                </c:pt>
                <c:pt idx="28">
                  <c:v>412</c:v>
                </c:pt>
                <c:pt idx="29">
                  <c:v>412</c:v>
                </c:pt>
                <c:pt idx="30">
                  <c:v>413</c:v>
                </c:pt>
                <c:pt idx="31">
                  <c:v>413</c:v>
                </c:pt>
                <c:pt idx="32">
                  <c:v>412</c:v>
                </c:pt>
                <c:pt idx="33">
                  <c:v>411</c:v>
                </c:pt>
                <c:pt idx="34">
                  <c:v>412</c:v>
                </c:pt>
                <c:pt idx="35">
                  <c:v>414</c:v>
                </c:pt>
                <c:pt idx="36">
                  <c:v>415</c:v>
                </c:pt>
                <c:pt idx="37">
                  <c:v>417</c:v>
                </c:pt>
                <c:pt idx="38">
                  <c:v>418</c:v>
                </c:pt>
                <c:pt idx="39">
                  <c:v>420</c:v>
                </c:pt>
                <c:pt idx="40">
                  <c:v>423</c:v>
                </c:pt>
                <c:pt idx="41">
                  <c:v>424</c:v>
                </c:pt>
                <c:pt idx="42">
                  <c:v>425</c:v>
                </c:pt>
                <c:pt idx="43">
                  <c:v>427</c:v>
                </c:pt>
                <c:pt idx="44">
                  <c:v>428</c:v>
                </c:pt>
                <c:pt idx="45">
                  <c:v>430</c:v>
                </c:pt>
                <c:pt idx="46">
                  <c:v>431</c:v>
                </c:pt>
                <c:pt idx="47">
                  <c:v>432</c:v>
                </c:pt>
                <c:pt idx="48">
                  <c:v>432</c:v>
                </c:pt>
                <c:pt idx="49">
                  <c:v>435</c:v>
                </c:pt>
                <c:pt idx="50">
                  <c:v>435</c:v>
                </c:pt>
                <c:pt idx="51">
                  <c:v>433</c:v>
                </c:pt>
                <c:pt idx="52">
                  <c:v>429</c:v>
                </c:pt>
                <c:pt idx="53">
                  <c:v>426</c:v>
                </c:pt>
                <c:pt idx="54">
                  <c:v>424</c:v>
                </c:pt>
                <c:pt idx="55">
                  <c:v>421</c:v>
                </c:pt>
                <c:pt idx="56">
                  <c:v>421</c:v>
                </c:pt>
                <c:pt idx="57">
                  <c:v>421</c:v>
                </c:pt>
                <c:pt idx="58">
                  <c:v>425</c:v>
                </c:pt>
                <c:pt idx="59">
                  <c:v>433</c:v>
                </c:pt>
                <c:pt idx="60">
                  <c:v>437</c:v>
                </c:pt>
                <c:pt idx="61">
                  <c:v>436</c:v>
                </c:pt>
                <c:pt idx="62">
                  <c:v>434</c:v>
                </c:pt>
                <c:pt idx="63">
                  <c:v>438</c:v>
                </c:pt>
                <c:pt idx="64">
                  <c:v>442</c:v>
                </c:pt>
                <c:pt idx="65">
                  <c:v>449</c:v>
                </c:pt>
                <c:pt idx="66">
                  <c:v>454</c:v>
                </c:pt>
                <c:pt idx="67">
                  <c:v>457</c:v>
                </c:pt>
                <c:pt idx="68">
                  <c:v>461</c:v>
                </c:pt>
                <c:pt idx="69">
                  <c:v>461</c:v>
                </c:pt>
                <c:pt idx="70">
                  <c:v>464</c:v>
                </c:pt>
                <c:pt idx="71">
                  <c:v>473</c:v>
                </c:pt>
                <c:pt idx="72">
                  <c:v>479</c:v>
                </c:pt>
                <c:pt idx="73">
                  <c:v>477</c:v>
                </c:pt>
                <c:pt idx="74">
                  <c:v>477</c:v>
                </c:pt>
                <c:pt idx="75">
                  <c:v>480</c:v>
                </c:pt>
                <c:pt idx="76">
                  <c:v>486</c:v>
                </c:pt>
                <c:pt idx="77">
                  <c:v>495</c:v>
                </c:pt>
                <c:pt idx="78">
                  <c:v>499</c:v>
                </c:pt>
                <c:pt idx="79">
                  <c:v>500</c:v>
                </c:pt>
                <c:pt idx="80">
                  <c:v>503</c:v>
                </c:pt>
                <c:pt idx="81">
                  <c:v>510</c:v>
                </c:pt>
                <c:pt idx="82">
                  <c:v>510</c:v>
                </c:pt>
                <c:pt idx="83">
                  <c:v>509</c:v>
                </c:pt>
                <c:pt idx="84">
                  <c:v>518</c:v>
                </c:pt>
                <c:pt idx="85">
                  <c:v>521</c:v>
                </c:pt>
                <c:pt idx="86">
                  <c:v>535</c:v>
                </c:pt>
                <c:pt idx="87">
                  <c:v>546</c:v>
                </c:pt>
                <c:pt idx="88">
                  <c:v>553</c:v>
                </c:pt>
                <c:pt idx="89">
                  <c:v>551</c:v>
                </c:pt>
                <c:pt idx="90">
                  <c:v>544</c:v>
                </c:pt>
                <c:pt idx="91">
                  <c:v>538</c:v>
                </c:pt>
                <c:pt idx="92">
                  <c:v>532</c:v>
                </c:pt>
                <c:pt idx="93">
                  <c:v>536</c:v>
                </c:pt>
                <c:pt idx="94">
                  <c:v>542</c:v>
                </c:pt>
                <c:pt idx="95">
                  <c:v>542</c:v>
                </c:pt>
                <c:pt idx="96">
                  <c:v>540</c:v>
                </c:pt>
                <c:pt idx="97">
                  <c:v>537</c:v>
                </c:pt>
                <c:pt idx="98">
                  <c:v>534</c:v>
                </c:pt>
                <c:pt idx="99">
                  <c:v>532</c:v>
                </c:pt>
                <c:pt idx="100">
                  <c:v>525</c:v>
                </c:pt>
                <c:pt idx="101">
                  <c:v>517</c:v>
                </c:pt>
                <c:pt idx="102">
                  <c:v>505</c:v>
                </c:pt>
                <c:pt idx="103">
                  <c:v>498</c:v>
                </c:pt>
                <c:pt idx="104">
                  <c:v>489</c:v>
                </c:pt>
                <c:pt idx="105">
                  <c:v>483</c:v>
                </c:pt>
                <c:pt idx="106">
                  <c:v>476</c:v>
                </c:pt>
                <c:pt idx="107">
                  <c:v>473</c:v>
                </c:pt>
                <c:pt idx="108">
                  <c:v>469</c:v>
                </c:pt>
                <c:pt idx="109">
                  <c:v>468</c:v>
                </c:pt>
                <c:pt idx="110">
                  <c:v>467</c:v>
                </c:pt>
                <c:pt idx="111">
                  <c:v>462</c:v>
                </c:pt>
                <c:pt idx="112">
                  <c:v>452</c:v>
                </c:pt>
                <c:pt idx="113">
                  <c:v>452</c:v>
                </c:pt>
                <c:pt idx="114">
                  <c:v>451</c:v>
                </c:pt>
                <c:pt idx="115">
                  <c:v>450</c:v>
                </c:pt>
                <c:pt idx="116">
                  <c:v>447</c:v>
                </c:pt>
                <c:pt idx="117">
                  <c:v>447</c:v>
                </c:pt>
                <c:pt idx="118">
                  <c:v>445</c:v>
                </c:pt>
                <c:pt idx="119">
                  <c:v>445</c:v>
                </c:pt>
                <c:pt idx="120">
                  <c:v>442</c:v>
                </c:pt>
                <c:pt idx="121">
                  <c:v>438</c:v>
                </c:pt>
                <c:pt idx="122">
                  <c:v>435</c:v>
                </c:pt>
                <c:pt idx="123">
                  <c:v>432</c:v>
                </c:pt>
                <c:pt idx="124">
                  <c:v>427</c:v>
                </c:pt>
                <c:pt idx="125">
                  <c:v>423</c:v>
                </c:pt>
                <c:pt idx="126">
                  <c:v>421</c:v>
                </c:pt>
                <c:pt idx="127">
                  <c:v>421</c:v>
                </c:pt>
                <c:pt idx="128">
                  <c:v>421</c:v>
                </c:pt>
                <c:pt idx="129">
                  <c:v>420</c:v>
                </c:pt>
                <c:pt idx="130">
                  <c:v>420</c:v>
                </c:pt>
                <c:pt idx="131">
                  <c:v>419</c:v>
                </c:pt>
                <c:pt idx="132">
                  <c:v>418</c:v>
                </c:pt>
                <c:pt idx="133">
                  <c:v>417</c:v>
                </c:pt>
                <c:pt idx="134">
                  <c:v>417</c:v>
                </c:pt>
                <c:pt idx="135">
                  <c:v>416</c:v>
                </c:pt>
                <c:pt idx="136">
                  <c:v>417</c:v>
                </c:pt>
                <c:pt idx="137">
                  <c:v>417</c:v>
                </c:pt>
                <c:pt idx="138">
                  <c:v>415</c:v>
                </c:pt>
                <c:pt idx="139">
                  <c:v>415</c:v>
                </c:pt>
                <c:pt idx="140">
                  <c:v>413</c:v>
                </c:pt>
                <c:pt idx="141">
                  <c:v>413</c:v>
                </c:pt>
                <c:pt idx="142">
                  <c:v>411</c:v>
                </c:pt>
                <c:pt idx="143">
                  <c:v>410</c:v>
                </c:pt>
                <c:pt idx="144">
                  <c:v>410</c:v>
                </c:pt>
                <c:pt idx="145">
                  <c:v>412</c:v>
                </c:pt>
                <c:pt idx="146">
                  <c:v>413</c:v>
                </c:pt>
                <c:pt idx="147">
                  <c:v>413</c:v>
                </c:pt>
                <c:pt idx="148">
                  <c:v>414</c:v>
                </c:pt>
                <c:pt idx="149">
                  <c:v>414</c:v>
                </c:pt>
                <c:pt idx="150">
                  <c:v>416</c:v>
                </c:pt>
                <c:pt idx="151">
                  <c:v>418</c:v>
                </c:pt>
                <c:pt idx="152">
                  <c:v>418</c:v>
                </c:pt>
                <c:pt idx="153">
                  <c:v>420</c:v>
                </c:pt>
                <c:pt idx="154">
                  <c:v>420</c:v>
                </c:pt>
                <c:pt idx="155">
                  <c:v>421</c:v>
                </c:pt>
                <c:pt idx="156">
                  <c:v>427</c:v>
                </c:pt>
                <c:pt idx="157">
                  <c:v>430</c:v>
                </c:pt>
                <c:pt idx="158">
                  <c:v>434</c:v>
                </c:pt>
                <c:pt idx="159">
                  <c:v>434</c:v>
                </c:pt>
                <c:pt idx="160">
                  <c:v>433</c:v>
                </c:pt>
                <c:pt idx="161">
                  <c:v>431</c:v>
                </c:pt>
                <c:pt idx="162">
                  <c:v>427</c:v>
                </c:pt>
                <c:pt idx="163">
                  <c:v>427</c:v>
                </c:pt>
                <c:pt idx="164">
                  <c:v>423</c:v>
                </c:pt>
                <c:pt idx="165">
                  <c:v>423</c:v>
                </c:pt>
                <c:pt idx="166">
                  <c:v>422</c:v>
                </c:pt>
                <c:pt idx="167">
                  <c:v>422</c:v>
                </c:pt>
                <c:pt idx="168">
                  <c:v>422</c:v>
                </c:pt>
                <c:pt idx="169">
                  <c:v>422</c:v>
                </c:pt>
                <c:pt idx="170">
                  <c:v>423</c:v>
                </c:pt>
                <c:pt idx="171">
                  <c:v>424</c:v>
                </c:pt>
                <c:pt idx="172">
                  <c:v>423</c:v>
                </c:pt>
                <c:pt idx="173">
                  <c:v>423</c:v>
                </c:pt>
                <c:pt idx="174">
                  <c:v>423</c:v>
                </c:pt>
                <c:pt idx="175">
                  <c:v>424</c:v>
                </c:pt>
                <c:pt idx="176">
                  <c:v>424</c:v>
                </c:pt>
                <c:pt idx="177">
                  <c:v>424</c:v>
                </c:pt>
                <c:pt idx="178">
                  <c:v>424</c:v>
                </c:pt>
                <c:pt idx="179">
                  <c:v>424</c:v>
                </c:pt>
              </c:numCache>
            </c:numRef>
          </c:val>
          <c:smooth val="0"/>
        </c:ser>
        <c:dLbls>
          <c:showLegendKey val="0"/>
          <c:showVal val="0"/>
          <c:showCatName val="0"/>
          <c:showSerName val="0"/>
          <c:showPercent val="0"/>
          <c:showBubbleSize val="0"/>
        </c:dLbls>
        <c:smooth val="0"/>
        <c:axId val="482713856"/>
        <c:axId val="482714416"/>
      </c:lineChart>
      <c:catAx>
        <c:axId val="4827138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Time:2:55pm-3:25pm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14416"/>
        <c:crosses val="autoZero"/>
        <c:auto val="1"/>
        <c:lblAlgn val="ctr"/>
        <c:lblOffset val="100"/>
        <c:noMultiLvlLbl val="0"/>
      </c:catAx>
      <c:valAx>
        <c:axId val="482714416"/>
        <c:scaling>
          <c:orientation val="minMax"/>
          <c:max val="1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CO2(ppm)</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13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 peak hour Autobus tera LRT station</a:t>
            </a: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Sheet1!$BP$1</c:f>
              <c:strCache>
                <c:ptCount val="1"/>
                <c:pt idx="0">
                  <c:v>PM2_5(ug/m3)</c:v>
                </c:pt>
              </c:strCache>
            </c:strRef>
          </c:tx>
          <c:spPr>
            <a:ln w="28575" cap="rnd">
              <a:solidFill>
                <a:schemeClr val="accent1"/>
              </a:solidFill>
              <a:round/>
            </a:ln>
            <a:effectLst/>
          </c:spPr>
          <c:marker>
            <c:symbol val="none"/>
          </c:marker>
          <c:cat>
            <c:numRef>
              <c:f>Sheet1!$BO$2:$BO$182</c:f>
              <c:numCache>
                <c:formatCode>h:mm:ss</c:formatCode>
                <c:ptCount val="181"/>
                <c:pt idx="0">
                  <c:v>0.74694444444444441</c:v>
                </c:pt>
                <c:pt idx="1">
                  <c:v>0.74706018518518524</c:v>
                </c:pt>
                <c:pt idx="2">
                  <c:v>0.74717592592592597</c:v>
                </c:pt>
                <c:pt idx="3">
                  <c:v>0.74729166666666658</c:v>
                </c:pt>
                <c:pt idx="4">
                  <c:v>0.74740740740740741</c:v>
                </c:pt>
                <c:pt idx="5">
                  <c:v>0.74752314814814813</c:v>
                </c:pt>
                <c:pt idx="6">
                  <c:v>0.74763888888888896</c:v>
                </c:pt>
                <c:pt idx="7">
                  <c:v>0.74775462962962969</c:v>
                </c:pt>
                <c:pt idx="8">
                  <c:v>0.7478703703703703</c:v>
                </c:pt>
                <c:pt idx="9">
                  <c:v>0.74798611111111113</c:v>
                </c:pt>
                <c:pt idx="10">
                  <c:v>0.74810185185185185</c:v>
                </c:pt>
                <c:pt idx="11">
                  <c:v>0.74821759259259257</c:v>
                </c:pt>
                <c:pt idx="12">
                  <c:v>0.74833333333333341</c:v>
                </c:pt>
                <c:pt idx="13">
                  <c:v>0.74844907407407402</c:v>
                </c:pt>
                <c:pt idx="14">
                  <c:v>0.74856481481481474</c:v>
                </c:pt>
                <c:pt idx="15">
                  <c:v>0.74868055555555557</c:v>
                </c:pt>
                <c:pt idx="16">
                  <c:v>0.74879629629629629</c:v>
                </c:pt>
                <c:pt idx="17">
                  <c:v>0.74891203703703713</c:v>
                </c:pt>
                <c:pt idx="18">
                  <c:v>0.74902777777777774</c:v>
                </c:pt>
                <c:pt idx="19">
                  <c:v>0.74914351851851846</c:v>
                </c:pt>
                <c:pt idx="20">
                  <c:v>0.74925925925925929</c:v>
                </c:pt>
                <c:pt idx="21">
                  <c:v>0.74937500000000001</c:v>
                </c:pt>
                <c:pt idx="22">
                  <c:v>0.74949074074074085</c:v>
                </c:pt>
                <c:pt idx="23">
                  <c:v>0.74960648148148146</c:v>
                </c:pt>
                <c:pt idx="24">
                  <c:v>0.74972222222222218</c:v>
                </c:pt>
                <c:pt idx="25">
                  <c:v>0.74983796296296301</c:v>
                </c:pt>
                <c:pt idx="26">
                  <c:v>0.74995370370370373</c:v>
                </c:pt>
                <c:pt idx="27">
                  <c:v>0.75006944444444434</c:v>
                </c:pt>
                <c:pt idx="28">
                  <c:v>0.75018518518518518</c:v>
                </c:pt>
                <c:pt idx="29">
                  <c:v>0.7503009259259259</c:v>
                </c:pt>
                <c:pt idx="30">
                  <c:v>0.75041666666666673</c:v>
                </c:pt>
                <c:pt idx="31">
                  <c:v>0.75053240740740745</c:v>
                </c:pt>
                <c:pt idx="32">
                  <c:v>0.75064814814814806</c:v>
                </c:pt>
                <c:pt idx="33">
                  <c:v>0.7507638888888889</c:v>
                </c:pt>
                <c:pt idx="34">
                  <c:v>0.75087962962962962</c:v>
                </c:pt>
                <c:pt idx="35">
                  <c:v>0.75099537037037034</c:v>
                </c:pt>
                <c:pt idx="36">
                  <c:v>0.75111111111111117</c:v>
                </c:pt>
                <c:pt idx="37">
                  <c:v>0.75122685185185178</c:v>
                </c:pt>
                <c:pt idx="38">
                  <c:v>0.75134259259259262</c:v>
                </c:pt>
                <c:pt idx="39">
                  <c:v>0.75145833333333334</c:v>
                </c:pt>
                <c:pt idx="40">
                  <c:v>0.75157407407407406</c:v>
                </c:pt>
                <c:pt idx="41">
                  <c:v>0.75168981481481489</c:v>
                </c:pt>
                <c:pt idx="42">
                  <c:v>0.7518055555555555</c:v>
                </c:pt>
                <c:pt idx="43">
                  <c:v>0.75192129629629623</c:v>
                </c:pt>
                <c:pt idx="44">
                  <c:v>0.75203703703703706</c:v>
                </c:pt>
                <c:pt idx="45">
                  <c:v>0.75215277777777778</c:v>
                </c:pt>
                <c:pt idx="46">
                  <c:v>0.75226851851851861</c:v>
                </c:pt>
                <c:pt idx="47">
                  <c:v>0.75238425925925922</c:v>
                </c:pt>
                <c:pt idx="48">
                  <c:v>0.75249999999999995</c:v>
                </c:pt>
                <c:pt idx="49">
                  <c:v>0.75261574074074078</c:v>
                </c:pt>
                <c:pt idx="50">
                  <c:v>0.7527314814814815</c:v>
                </c:pt>
                <c:pt idx="51">
                  <c:v>0.75284722222222211</c:v>
                </c:pt>
                <c:pt idx="52">
                  <c:v>0.75296296296296295</c:v>
                </c:pt>
                <c:pt idx="53">
                  <c:v>0.75307870370370367</c:v>
                </c:pt>
                <c:pt idx="54">
                  <c:v>0.7531944444444445</c:v>
                </c:pt>
                <c:pt idx="55">
                  <c:v>0.75331018518518522</c:v>
                </c:pt>
                <c:pt idx="56">
                  <c:v>0.75342592592592583</c:v>
                </c:pt>
                <c:pt idx="57">
                  <c:v>0.75354166666666667</c:v>
                </c:pt>
                <c:pt idx="58">
                  <c:v>0.75365740740740739</c:v>
                </c:pt>
                <c:pt idx="59">
                  <c:v>0.75377314814814822</c:v>
                </c:pt>
                <c:pt idx="60">
                  <c:v>0.75388888888888894</c:v>
                </c:pt>
                <c:pt idx="61">
                  <c:v>0.75400462962962955</c:v>
                </c:pt>
                <c:pt idx="62">
                  <c:v>0.75412037037037039</c:v>
                </c:pt>
                <c:pt idx="63">
                  <c:v>0.75423611111111111</c:v>
                </c:pt>
                <c:pt idx="64">
                  <c:v>0.75435185185185183</c:v>
                </c:pt>
                <c:pt idx="65">
                  <c:v>0.75446759259259266</c:v>
                </c:pt>
                <c:pt idx="66">
                  <c:v>0.75458333333333327</c:v>
                </c:pt>
                <c:pt idx="67">
                  <c:v>0.75469907407407411</c:v>
                </c:pt>
                <c:pt idx="68">
                  <c:v>0.75481481481481483</c:v>
                </c:pt>
                <c:pt idx="69">
                  <c:v>0.75493055555555555</c:v>
                </c:pt>
                <c:pt idx="70">
                  <c:v>0.75504629629629638</c:v>
                </c:pt>
                <c:pt idx="71">
                  <c:v>0.75516203703703699</c:v>
                </c:pt>
                <c:pt idx="72">
                  <c:v>0.75527777777777771</c:v>
                </c:pt>
                <c:pt idx="73">
                  <c:v>0.75539351851851855</c:v>
                </c:pt>
                <c:pt idx="74">
                  <c:v>0.75550925925925927</c:v>
                </c:pt>
                <c:pt idx="75">
                  <c:v>0.7556250000000001</c:v>
                </c:pt>
                <c:pt idx="76">
                  <c:v>0.75574074074074071</c:v>
                </c:pt>
                <c:pt idx="77">
                  <c:v>0.75585648148148143</c:v>
                </c:pt>
                <c:pt idx="78">
                  <c:v>0.75597222222222227</c:v>
                </c:pt>
                <c:pt idx="79">
                  <c:v>0.75608796296296299</c:v>
                </c:pt>
                <c:pt idx="80">
                  <c:v>0.7562037037037036</c:v>
                </c:pt>
                <c:pt idx="81">
                  <c:v>0.75631944444444443</c:v>
                </c:pt>
                <c:pt idx="82">
                  <c:v>0.75643518518518515</c:v>
                </c:pt>
                <c:pt idx="83">
                  <c:v>0.75655092592592599</c:v>
                </c:pt>
                <c:pt idx="84">
                  <c:v>0.75666666666666671</c:v>
                </c:pt>
                <c:pt idx="85">
                  <c:v>0.75678240740740732</c:v>
                </c:pt>
                <c:pt idx="86">
                  <c:v>0.75689814814814815</c:v>
                </c:pt>
                <c:pt idx="87">
                  <c:v>0.75701388888888888</c:v>
                </c:pt>
                <c:pt idx="88">
                  <c:v>0.7571296296296296</c:v>
                </c:pt>
                <c:pt idx="89">
                  <c:v>0.75724537037037043</c:v>
                </c:pt>
                <c:pt idx="90">
                  <c:v>0.75736111111111104</c:v>
                </c:pt>
                <c:pt idx="91">
                  <c:v>0.75747685185185187</c:v>
                </c:pt>
                <c:pt idx="92">
                  <c:v>0.7575925925925926</c:v>
                </c:pt>
                <c:pt idx="93">
                  <c:v>0.75770833333333332</c:v>
                </c:pt>
                <c:pt idx="94">
                  <c:v>0.75782407407407415</c:v>
                </c:pt>
                <c:pt idx="95">
                  <c:v>0.75793981481481476</c:v>
                </c:pt>
                <c:pt idx="96">
                  <c:v>0.75805555555555548</c:v>
                </c:pt>
                <c:pt idx="97">
                  <c:v>0.75817129629629632</c:v>
                </c:pt>
                <c:pt idx="98">
                  <c:v>0.75828703703703704</c:v>
                </c:pt>
                <c:pt idx="99">
                  <c:v>0.75840277777777787</c:v>
                </c:pt>
                <c:pt idx="100">
                  <c:v>0.75851851851851848</c:v>
                </c:pt>
                <c:pt idx="101">
                  <c:v>0.7586342592592592</c:v>
                </c:pt>
                <c:pt idx="102">
                  <c:v>0.75875000000000004</c:v>
                </c:pt>
                <c:pt idx="103">
                  <c:v>0.75886574074074076</c:v>
                </c:pt>
                <c:pt idx="104">
                  <c:v>0.75898148148148159</c:v>
                </c:pt>
                <c:pt idx="105">
                  <c:v>0.7590972222222222</c:v>
                </c:pt>
                <c:pt idx="106">
                  <c:v>0.75921296296296292</c:v>
                </c:pt>
                <c:pt idx="107">
                  <c:v>0.75932870370370376</c:v>
                </c:pt>
                <c:pt idx="108">
                  <c:v>0.75944444444444448</c:v>
                </c:pt>
                <c:pt idx="109">
                  <c:v>0.75956018518518509</c:v>
                </c:pt>
                <c:pt idx="110">
                  <c:v>0.75967592592592592</c:v>
                </c:pt>
                <c:pt idx="111">
                  <c:v>0.75979166666666664</c:v>
                </c:pt>
                <c:pt idx="112">
                  <c:v>0.75990740740740748</c:v>
                </c:pt>
                <c:pt idx="113">
                  <c:v>0.7600231481481482</c:v>
                </c:pt>
                <c:pt idx="114">
                  <c:v>0.76013888888888881</c:v>
                </c:pt>
                <c:pt idx="115">
                  <c:v>0.76025462962962964</c:v>
                </c:pt>
                <c:pt idx="116">
                  <c:v>0.76037037037037036</c:v>
                </c:pt>
                <c:pt idx="117">
                  <c:v>0.76048611111111108</c:v>
                </c:pt>
                <c:pt idx="118">
                  <c:v>0.76060185185185192</c:v>
                </c:pt>
                <c:pt idx="119">
                  <c:v>0.76071759259259253</c:v>
                </c:pt>
                <c:pt idx="120">
                  <c:v>0.76083333333333336</c:v>
                </c:pt>
                <c:pt idx="121">
                  <c:v>0.76094907407407408</c:v>
                </c:pt>
                <c:pt idx="122">
                  <c:v>0.76106481481481481</c:v>
                </c:pt>
                <c:pt idx="123">
                  <c:v>0.76118055555555564</c:v>
                </c:pt>
                <c:pt idx="124">
                  <c:v>0.76129629629629625</c:v>
                </c:pt>
                <c:pt idx="125">
                  <c:v>0.76141203703703697</c:v>
                </c:pt>
                <c:pt idx="126">
                  <c:v>0.7615277777777778</c:v>
                </c:pt>
                <c:pt idx="127">
                  <c:v>0.76164351851851853</c:v>
                </c:pt>
                <c:pt idx="128">
                  <c:v>0.76175925925925936</c:v>
                </c:pt>
                <c:pt idx="129">
                  <c:v>0.76187499999999997</c:v>
                </c:pt>
                <c:pt idx="130">
                  <c:v>0.76199074074074069</c:v>
                </c:pt>
                <c:pt idx="131">
                  <c:v>0.76210648148148152</c:v>
                </c:pt>
                <c:pt idx="132">
                  <c:v>0.76222222222222225</c:v>
                </c:pt>
                <c:pt idx="133">
                  <c:v>0.76233796296296286</c:v>
                </c:pt>
                <c:pt idx="134">
                  <c:v>0.76245370370370369</c:v>
                </c:pt>
                <c:pt idx="135">
                  <c:v>0.76256944444444441</c:v>
                </c:pt>
                <c:pt idx="136">
                  <c:v>0.76268518518518524</c:v>
                </c:pt>
                <c:pt idx="137">
                  <c:v>0.76280092592592597</c:v>
                </c:pt>
                <c:pt idx="138">
                  <c:v>0.76291666666666658</c:v>
                </c:pt>
                <c:pt idx="139">
                  <c:v>0.76303240740740741</c:v>
                </c:pt>
                <c:pt idx="140">
                  <c:v>0.76314814814814813</c:v>
                </c:pt>
                <c:pt idx="141">
                  <c:v>0.76326388888888896</c:v>
                </c:pt>
                <c:pt idx="142">
                  <c:v>0.76337962962962969</c:v>
                </c:pt>
                <c:pt idx="143">
                  <c:v>0.7634953703703703</c:v>
                </c:pt>
                <c:pt idx="144">
                  <c:v>0.76361111111111113</c:v>
                </c:pt>
                <c:pt idx="145">
                  <c:v>0.76372685185185185</c:v>
                </c:pt>
                <c:pt idx="146">
                  <c:v>0.76384259259259257</c:v>
                </c:pt>
                <c:pt idx="147">
                  <c:v>0.76395833333333341</c:v>
                </c:pt>
                <c:pt idx="148">
                  <c:v>0.76407407407407402</c:v>
                </c:pt>
                <c:pt idx="149">
                  <c:v>0.76418981481481485</c:v>
                </c:pt>
                <c:pt idx="150">
                  <c:v>0.76430555555555557</c:v>
                </c:pt>
                <c:pt idx="151">
                  <c:v>0.76442129629629629</c:v>
                </c:pt>
                <c:pt idx="152">
                  <c:v>0.76453703703703713</c:v>
                </c:pt>
                <c:pt idx="153">
                  <c:v>0.76465277777777774</c:v>
                </c:pt>
                <c:pt idx="154">
                  <c:v>0.76476851851851846</c:v>
                </c:pt>
                <c:pt idx="155">
                  <c:v>0.76488425925925929</c:v>
                </c:pt>
                <c:pt idx="156">
                  <c:v>0.76500000000000001</c:v>
                </c:pt>
                <c:pt idx="157">
                  <c:v>0.76511574074074085</c:v>
                </c:pt>
                <c:pt idx="158">
                  <c:v>0.76523148148148146</c:v>
                </c:pt>
                <c:pt idx="159">
                  <c:v>0.76534722222222218</c:v>
                </c:pt>
                <c:pt idx="160">
                  <c:v>0.76546296296296301</c:v>
                </c:pt>
                <c:pt idx="161">
                  <c:v>0.76557870370370373</c:v>
                </c:pt>
                <c:pt idx="162">
                  <c:v>0.76569444444444434</c:v>
                </c:pt>
                <c:pt idx="163">
                  <c:v>0.76581018518518518</c:v>
                </c:pt>
                <c:pt idx="164">
                  <c:v>0.7659259259259259</c:v>
                </c:pt>
                <c:pt idx="165">
                  <c:v>0.76604166666666673</c:v>
                </c:pt>
                <c:pt idx="166">
                  <c:v>0.76615740740740745</c:v>
                </c:pt>
                <c:pt idx="167">
                  <c:v>0.76627314814814806</c:v>
                </c:pt>
                <c:pt idx="168">
                  <c:v>0.7663888888888889</c:v>
                </c:pt>
                <c:pt idx="169">
                  <c:v>0.76650462962962962</c:v>
                </c:pt>
                <c:pt idx="170">
                  <c:v>0.76662037037037034</c:v>
                </c:pt>
                <c:pt idx="171">
                  <c:v>0.76673611111111117</c:v>
                </c:pt>
                <c:pt idx="172">
                  <c:v>0.76685185185185178</c:v>
                </c:pt>
                <c:pt idx="173">
                  <c:v>0.76696759259259262</c:v>
                </c:pt>
                <c:pt idx="174">
                  <c:v>0.76708333333333334</c:v>
                </c:pt>
                <c:pt idx="175">
                  <c:v>0.76719907407407406</c:v>
                </c:pt>
                <c:pt idx="176">
                  <c:v>0.76731481481481489</c:v>
                </c:pt>
                <c:pt idx="177">
                  <c:v>0.7674305555555555</c:v>
                </c:pt>
                <c:pt idx="178">
                  <c:v>0.76754629629629623</c:v>
                </c:pt>
                <c:pt idx="179">
                  <c:v>0.76766203703703706</c:v>
                </c:pt>
              </c:numCache>
            </c:numRef>
          </c:cat>
          <c:val>
            <c:numRef>
              <c:f>Sheet1!$BP$2:$BP$182</c:f>
              <c:numCache>
                <c:formatCode>General</c:formatCode>
                <c:ptCount val="181"/>
                <c:pt idx="0">
                  <c:v>57.7</c:v>
                </c:pt>
                <c:pt idx="1">
                  <c:v>55.9</c:v>
                </c:pt>
                <c:pt idx="2">
                  <c:v>55</c:v>
                </c:pt>
                <c:pt idx="3">
                  <c:v>54</c:v>
                </c:pt>
                <c:pt idx="4">
                  <c:v>57.7</c:v>
                </c:pt>
                <c:pt idx="5">
                  <c:v>62.2</c:v>
                </c:pt>
                <c:pt idx="6">
                  <c:v>65.8</c:v>
                </c:pt>
                <c:pt idx="7">
                  <c:v>58.6</c:v>
                </c:pt>
                <c:pt idx="8">
                  <c:v>53</c:v>
                </c:pt>
                <c:pt idx="9">
                  <c:v>46</c:v>
                </c:pt>
                <c:pt idx="10">
                  <c:v>26</c:v>
                </c:pt>
                <c:pt idx="11">
                  <c:v>27</c:v>
                </c:pt>
                <c:pt idx="12">
                  <c:v>25</c:v>
                </c:pt>
                <c:pt idx="13">
                  <c:v>11</c:v>
                </c:pt>
                <c:pt idx="14">
                  <c:v>14</c:v>
                </c:pt>
                <c:pt idx="15">
                  <c:v>20</c:v>
                </c:pt>
                <c:pt idx="16">
                  <c:v>21</c:v>
                </c:pt>
                <c:pt idx="17">
                  <c:v>24</c:v>
                </c:pt>
                <c:pt idx="18">
                  <c:v>42</c:v>
                </c:pt>
                <c:pt idx="19">
                  <c:v>42</c:v>
                </c:pt>
                <c:pt idx="20">
                  <c:v>36</c:v>
                </c:pt>
                <c:pt idx="21">
                  <c:v>29</c:v>
                </c:pt>
                <c:pt idx="22">
                  <c:v>21</c:v>
                </c:pt>
                <c:pt idx="23">
                  <c:v>23</c:v>
                </c:pt>
                <c:pt idx="24">
                  <c:v>29</c:v>
                </c:pt>
                <c:pt idx="25">
                  <c:v>40</c:v>
                </c:pt>
                <c:pt idx="26">
                  <c:v>38</c:v>
                </c:pt>
                <c:pt idx="27">
                  <c:v>34</c:v>
                </c:pt>
                <c:pt idx="28">
                  <c:v>30</c:v>
                </c:pt>
                <c:pt idx="29">
                  <c:v>28</c:v>
                </c:pt>
                <c:pt idx="30">
                  <c:v>27</c:v>
                </c:pt>
                <c:pt idx="31">
                  <c:v>27</c:v>
                </c:pt>
                <c:pt idx="32">
                  <c:v>31</c:v>
                </c:pt>
                <c:pt idx="33">
                  <c:v>30</c:v>
                </c:pt>
                <c:pt idx="34">
                  <c:v>25</c:v>
                </c:pt>
                <c:pt idx="35">
                  <c:v>20</c:v>
                </c:pt>
                <c:pt idx="36">
                  <c:v>20</c:v>
                </c:pt>
                <c:pt idx="37">
                  <c:v>21</c:v>
                </c:pt>
                <c:pt idx="38">
                  <c:v>24</c:v>
                </c:pt>
                <c:pt idx="39">
                  <c:v>28</c:v>
                </c:pt>
                <c:pt idx="40">
                  <c:v>35</c:v>
                </c:pt>
                <c:pt idx="41">
                  <c:v>37</c:v>
                </c:pt>
                <c:pt idx="42">
                  <c:v>39</c:v>
                </c:pt>
                <c:pt idx="43">
                  <c:v>38</c:v>
                </c:pt>
                <c:pt idx="44">
                  <c:v>37</c:v>
                </c:pt>
                <c:pt idx="45">
                  <c:v>37</c:v>
                </c:pt>
                <c:pt idx="46">
                  <c:v>37</c:v>
                </c:pt>
                <c:pt idx="47">
                  <c:v>37</c:v>
                </c:pt>
                <c:pt idx="48">
                  <c:v>35</c:v>
                </c:pt>
                <c:pt idx="49">
                  <c:v>35</c:v>
                </c:pt>
                <c:pt idx="50">
                  <c:v>37</c:v>
                </c:pt>
                <c:pt idx="51">
                  <c:v>38</c:v>
                </c:pt>
                <c:pt idx="52">
                  <c:v>37</c:v>
                </c:pt>
                <c:pt idx="53">
                  <c:v>41</c:v>
                </c:pt>
                <c:pt idx="54">
                  <c:v>40</c:v>
                </c:pt>
                <c:pt idx="55">
                  <c:v>41</c:v>
                </c:pt>
                <c:pt idx="56">
                  <c:v>38</c:v>
                </c:pt>
                <c:pt idx="57">
                  <c:v>42</c:v>
                </c:pt>
                <c:pt idx="58">
                  <c:v>45</c:v>
                </c:pt>
                <c:pt idx="59">
                  <c:v>43</c:v>
                </c:pt>
                <c:pt idx="60">
                  <c:v>36</c:v>
                </c:pt>
                <c:pt idx="61">
                  <c:v>32</c:v>
                </c:pt>
                <c:pt idx="62">
                  <c:v>32</c:v>
                </c:pt>
                <c:pt idx="63">
                  <c:v>35</c:v>
                </c:pt>
                <c:pt idx="64">
                  <c:v>37</c:v>
                </c:pt>
                <c:pt idx="65">
                  <c:v>36</c:v>
                </c:pt>
                <c:pt idx="66">
                  <c:v>32</c:v>
                </c:pt>
                <c:pt idx="67">
                  <c:v>31</c:v>
                </c:pt>
                <c:pt idx="68">
                  <c:v>29</c:v>
                </c:pt>
                <c:pt idx="69">
                  <c:v>28</c:v>
                </c:pt>
                <c:pt idx="70">
                  <c:v>22</c:v>
                </c:pt>
                <c:pt idx="71">
                  <c:v>19</c:v>
                </c:pt>
                <c:pt idx="72">
                  <c:v>18</c:v>
                </c:pt>
                <c:pt idx="73">
                  <c:v>18</c:v>
                </c:pt>
                <c:pt idx="74">
                  <c:v>18</c:v>
                </c:pt>
                <c:pt idx="75">
                  <c:v>18</c:v>
                </c:pt>
                <c:pt idx="76">
                  <c:v>18</c:v>
                </c:pt>
                <c:pt idx="77">
                  <c:v>18</c:v>
                </c:pt>
                <c:pt idx="78">
                  <c:v>19</c:v>
                </c:pt>
                <c:pt idx="79">
                  <c:v>21</c:v>
                </c:pt>
                <c:pt idx="80">
                  <c:v>23</c:v>
                </c:pt>
                <c:pt idx="81">
                  <c:v>24</c:v>
                </c:pt>
                <c:pt idx="82">
                  <c:v>25</c:v>
                </c:pt>
                <c:pt idx="83">
                  <c:v>26</c:v>
                </c:pt>
                <c:pt idx="84">
                  <c:v>28</c:v>
                </c:pt>
                <c:pt idx="85">
                  <c:v>30</c:v>
                </c:pt>
                <c:pt idx="86">
                  <c:v>31</c:v>
                </c:pt>
                <c:pt idx="87">
                  <c:v>29</c:v>
                </c:pt>
                <c:pt idx="88">
                  <c:v>27</c:v>
                </c:pt>
                <c:pt idx="89">
                  <c:v>26</c:v>
                </c:pt>
                <c:pt idx="90">
                  <c:v>26</c:v>
                </c:pt>
                <c:pt idx="91">
                  <c:v>26</c:v>
                </c:pt>
                <c:pt idx="92">
                  <c:v>26</c:v>
                </c:pt>
                <c:pt idx="93">
                  <c:v>25</c:v>
                </c:pt>
                <c:pt idx="94">
                  <c:v>23</c:v>
                </c:pt>
                <c:pt idx="95">
                  <c:v>22</c:v>
                </c:pt>
                <c:pt idx="96">
                  <c:v>23</c:v>
                </c:pt>
                <c:pt idx="97">
                  <c:v>24</c:v>
                </c:pt>
                <c:pt idx="98">
                  <c:v>24</c:v>
                </c:pt>
                <c:pt idx="99">
                  <c:v>25</c:v>
                </c:pt>
                <c:pt idx="100">
                  <c:v>28</c:v>
                </c:pt>
                <c:pt idx="101">
                  <c:v>30</c:v>
                </c:pt>
                <c:pt idx="102">
                  <c:v>30</c:v>
                </c:pt>
                <c:pt idx="103">
                  <c:v>30</c:v>
                </c:pt>
                <c:pt idx="104">
                  <c:v>30</c:v>
                </c:pt>
                <c:pt idx="105">
                  <c:v>32</c:v>
                </c:pt>
                <c:pt idx="106">
                  <c:v>31</c:v>
                </c:pt>
                <c:pt idx="107">
                  <c:v>29</c:v>
                </c:pt>
                <c:pt idx="108">
                  <c:v>24</c:v>
                </c:pt>
                <c:pt idx="109">
                  <c:v>21</c:v>
                </c:pt>
                <c:pt idx="110">
                  <c:v>18</c:v>
                </c:pt>
                <c:pt idx="111">
                  <c:v>16</c:v>
                </c:pt>
                <c:pt idx="112">
                  <c:v>16</c:v>
                </c:pt>
                <c:pt idx="113">
                  <c:v>16</c:v>
                </c:pt>
                <c:pt idx="114">
                  <c:v>18</c:v>
                </c:pt>
                <c:pt idx="115">
                  <c:v>18</c:v>
                </c:pt>
                <c:pt idx="116">
                  <c:v>20</c:v>
                </c:pt>
                <c:pt idx="117">
                  <c:v>21</c:v>
                </c:pt>
                <c:pt idx="118">
                  <c:v>22</c:v>
                </c:pt>
                <c:pt idx="119">
                  <c:v>25</c:v>
                </c:pt>
                <c:pt idx="120">
                  <c:v>27</c:v>
                </c:pt>
                <c:pt idx="121">
                  <c:v>27</c:v>
                </c:pt>
                <c:pt idx="122">
                  <c:v>26</c:v>
                </c:pt>
                <c:pt idx="123">
                  <c:v>25</c:v>
                </c:pt>
                <c:pt idx="124">
                  <c:v>25</c:v>
                </c:pt>
                <c:pt idx="125">
                  <c:v>24</c:v>
                </c:pt>
                <c:pt idx="126">
                  <c:v>23</c:v>
                </c:pt>
                <c:pt idx="127">
                  <c:v>21</c:v>
                </c:pt>
                <c:pt idx="128">
                  <c:v>21</c:v>
                </c:pt>
                <c:pt idx="129">
                  <c:v>20</c:v>
                </c:pt>
                <c:pt idx="130">
                  <c:v>22</c:v>
                </c:pt>
                <c:pt idx="131">
                  <c:v>23</c:v>
                </c:pt>
                <c:pt idx="132">
                  <c:v>22</c:v>
                </c:pt>
                <c:pt idx="133">
                  <c:v>20</c:v>
                </c:pt>
                <c:pt idx="134">
                  <c:v>21</c:v>
                </c:pt>
                <c:pt idx="135">
                  <c:v>22</c:v>
                </c:pt>
                <c:pt idx="136">
                  <c:v>25</c:v>
                </c:pt>
                <c:pt idx="137">
                  <c:v>22</c:v>
                </c:pt>
                <c:pt idx="138">
                  <c:v>22</c:v>
                </c:pt>
                <c:pt idx="139">
                  <c:v>24</c:v>
                </c:pt>
                <c:pt idx="140">
                  <c:v>28</c:v>
                </c:pt>
                <c:pt idx="141">
                  <c:v>28</c:v>
                </c:pt>
                <c:pt idx="142">
                  <c:v>26</c:v>
                </c:pt>
                <c:pt idx="143">
                  <c:v>24</c:v>
                </c:pt>
                <c:pt idx="144">
                  <c:v>24</c:v>
                </c:pt>
                <c:pt idx="145">
                  <c:v>24</c:v>
                </c:pt>
                <c:pt idx="146">
                  <c:v>24</c:v>
                </c:pt>
                <c:pt idx="147">
                  <c:v>24</c:v>
                </c:pt>
                <c:pt idx="148">
                  <c:v>24</c:v>
                </c:pt>
                <c:pt idx="149">
                  <c:v>24</c:v>
                </c:pt>
                <c:pt idx="150">
                  <c:v>25</c:v>
                </c:pt>
                <c:pt idx="151">
                  <c:v>24</c:v>
                </c:pt>
                <c:pt idx="152">
                  <c:v>26</c:v>
                </c:pt>
                <c:pt idx="153">
                  <c:v>28</c:v>
                </c:pt>
                <c:pt idx="154">
                  <c:v>32</c:v>
                </c:pt>
                <c:pt idx="155">
                  <c:v>35</c:v>
                </c:pt>
                <c:pt idx="156">
                  <c:v>35</c:v>
                </c:pt>
                <c:pt idx="157">
                  <c:v>35</c:v>
                </c:pt>
                <c:pt idx="158">
                  <c:v>32</c:v>
                </c:pt>
                <c:pt idx="159">
                  <c:v>28</c:v>
                </c:pt>
                <c:pt idx="160">
                  <c:v>24</c:v>
                </c:pt>
                <c:pt idx="161">
                  <c:v>22</c:v>
                </c:pt>
                <c:pt idx="162">
                  <c:v>21</c:v>
                </c:pt>
                <c:pt idx="163">
                  <c:v>21</c:v>
                </c:pt>
                <c:pt idx="164">
                  <c:v>24</c:v>
                </c:pt>
                <c:pt idx="165">
                  <c:v>27</c:v>
                </c:pt>
                <c:pt idx="166">
                  <c:v>28</c:v>
                </c:pt>
                <c:pt idx="167">
                  <c:v>28</c:v>
                </c:pt>
                <c:pt idx="168">
                  <c:v>25</c:v>
                </c:pt>
                <c:pt idx="169">
                  <c:v>23</c:v>
                </c:pt>
                <c:pt idx="170">
                  <c:v>20</c:v>
                </c:pt>
                <c:pt idx="171">
                  <c:v>22</c:v>
                </c:pt>
                <c:pt idx="172">
                  <c:v>23</c:v>
                </c:pt>
                <c:pt idx="173">
                  <c:v>24</c:v>
                </c:pt>
                <c:pt idx="174">
                  <c:v>23</c:v>
                </c:pt>
                <c:pt idx="175">
                  <c:v>23</c:v>
                </c:pt>
                <c:pt idx="176">
                  <c:v>24</c:v>
                </c:pt>
                <c:pt idx="177">
                  <c:v>24</c:v>
                </c:pt>
                <c:pt idx="178">
                  <c:v>23</c:v>
                </c:pt>
                <c:pt idx="179">
                  <c:v>23</c:v>
                </c:pt>
              </c:numCache>
            </c:numRef>
          </c:val>
          <c:smooth val="0"/>
        </c:ser>
        <c:ser>
          <c:idx val="1"/>
          <c:order val="1"/>
          <c:tx>
            <c:strRef>
              <c:f>Sheet1!$BR$1</c:f>
              <c:strCache>
                <c:ptCount val="1"/>
                <c:pt idx="0">
                  <c:v>PM10(ug/m3)</c:v>
                </c:pt>
              </c:strCache>
            </c:strRef>
          </c:tx>
          <c:spPr>
            <a:ln w="28575" cap="rnd">
              <a:solidFill>
                <a:schemeClr val="accent2"/>
              </a:solidFill>
              <a:round/>
            </a:ln>
            <a:effectLst/>
          </c:spPr>
          <c:marker>
            <c:symbol val="none"/>
          </c:marker>
          <c:cat>
            <c:numRef>
              <c:f>Sheet1!$BO$2:$BO$182</c:f>
              <c:numCache>
                <c:formatCode>h:mm:ss</c:formatCode>
                <c:ptCount val="181"/>
                <c:pt idx="0">
                  <c:v>0.74694444444444441</c:v>
                </c:pt>
                <c:pt idx="1">
                  <c:v>0.74706018518518524</c:v>
                </c:pt>
                <c:pt idx="2">
                  <c:v>0.74717592592592597</c:v>
                </c:pt>
                <c:pt idx="3">
                  <c:v>0.74729166666666658</c:v>
                </c:pt>
                <c:pt idx="4">
                  <c:v>0.74740740740740741</c:v>
                </c:pt>
                <c:pt idx="5">
                  <c:v>0.74752314814814813</c:v>
                </c:pt>
                <c:pt idx="6">
                  <c:v>0.74763888888888896</c:v>
                </c:pt>
                <c:pt idx="7">
                  <c:v>0.74775462962962969</c:v>
                </c:pt>
                <c:pt idx="8">
                  <c:v>0.7478703703703703</c:v>
                </c:pt>
                <c:pt idx="9">
                  <c:v>0.74798611111111113</c:v>
                </c:pt>
                <c:pt idx="10">
                  <c:v>0.74810185185185185</c:v>
                </c:pt>
                <c:pt idx="11">
                  <c:v>0.74821759259259257</c:v>
                </c:pt>
                <c:pt idx="12">
                  <c:v>0.74833333333333341</c:v>
                </c:pt>
                <c:pt idx="13">
                  <c:v>0.74844907407407402</c:v>
                </c:pt>
                <c:pt idx="14">
                  <c:v>0.74856481481481474</c:v>
                </c:pt>
                <c:pt idx="15">
                  <c:v>0.74868055555555557</c:v>
                </c:pt>
                <c:pt idx="16">
                  <c:v>0.74879629629629629</c:v>
                </c:pt>
                <c:pt idx="17">
                  <c:v>0.74891203703703713</c:v>
                </c:pt>
                <c:pt idx="18">
                  <c:v>0.74902777777777774</c:v>
                </c:pt>
                <c:pt idx="19">
                  <c:v>0.74914351851851846</c:v>
                </c:pt>
                <c:pt idx="20">
                  <c:v>0.74925925925925929</c:v>
                </c:pt>
                <c:pt idx="21">
                  <c:v>0.74937500000000001</c:v>
                </c:pt>
                <c:pt idx="22">
                  <c:v>0.74949074074074085</c:v>
                </c:pt>
                <c:pt idx="23">
                  <c:v>0.74960648148148146</c:v>
                </c:pt>
                <c:pt idx="24">
                  <c:v>0.74972222222222218</c:v>
                </c:pt>
                <c:pt idx="25">
                  <c:v>0.74983796296296301</c:v>
                </c:pt>
                <c:pt idx="26">
                  <c:v>0.74995370370370373</c:v>
                </c:pt>
                <c:pt idx="27">
                  <c:v>0.75006944444444434</c:v>
                </c:pt>
                <c:pt idx="28">
                  <c:v>0.75018518518518518</c:v>
                </c:pt>
                <c:pt idx="29">
                  <c:v>0.7503009259259259</c:v>
                </c:pt>
                <c:pt idx="30">
                  <c:v>0.75041666666666673</c:v>
                </c:pt>
                <c:pt idx="31">
                  <c:v>0.75053240740740745</c:v>
                </c:pt>
                <c:pt idx="32">
                  <c:v>0.75064814814814806</c:v>
                </c:pt>
                <c:pt idx="33">
                  <c:v>0.7507638888888889</c:v>
                </c:pt>
                <c:pt idx="34">
                  <c:v>0.75087962962962962</c:v>
                </c:pt>
                <c:pt idx="35">
                  <c:v>0.75099537037037034</c:v>
                </c:pt>
                <c:pt idx="36">
                  <c:v>0.75111111111111117</c:v>
                </c:pt>
                <c:pt idx="37">
                  <c:v>0.75122685185185178</c:v>
                </c:pt>
                <c:pt idx="38">
                  <c:v>0.75134259259259262</c:v>
                </c:pt>
                <c:pt idx="39">
                  <c:v>0.75145833333333334</c:v>
                </c:pt>
                <c:pt idx="40">
                  <c:v>0.75157407407407406</c:v>
                </c:pt>
                <c:pt idx="41">
                  <c:v>0.75168981481481489</c:v>
                </c:pt>
                <c:pt idx="42">
                  <c:v>0.7518055555555555</c:v>
                </c:pt>
                <c:pt idx="43">
                  <c:v>0.75192129629629623</c:v>
                </c:pt>
                <c:pt idx="44">
                  <c:v>0.75203703703703706</c:v>
                </c:pt>
                <c:pt idx="45">
                  <c:v>0.75215277777777778</c:v>
                </c:pt>
                <c:pt idx="46">
                  <c:v>0.75226851851851861</c:v>
                </c:pt>
                <c:pt idx="47">
                  <c:v>0.75238425925925922</c:v>
                </c:pt>
                <c:pt idx="48">
                  <c:v>0.75249999999999995</c:v>
                </c:pt>
                <c:pt idx="49">
                  <c:v>0.75261574074074078</c:v>
                </c:pt>
                <c:pt idx="50">
                  <c:v>0.7527314814814815</c:v>
                </c:pt>
                <c:pt idx="51">
                  <c:v>0.75284722222222211</c:v>
                </c:pt>
                <c:pt idx="52">
                  <c:v>0.75296296296296295</c:v>
                </c:pt>
                <c:pt idx="53">
                  <c:v>0.75307870370370367</c:v>
                </c:pt>
                <c:pt idx="54">
                  <c:v>0.7531944444444445</c:v>
                </c:pt>
                <c:pt idx="55">
                  <c:v>0.75331018518518522</c:v>
                </c:pt>
                <c:pt idx="56">
                  <c:v>0.75342592592592583</c:v>
                </c:pt>
                <c:pt idx="57">
                  <c:v>0.75354166666666667</c:v>
                </c:pt>
                <c:pt idx="58">
                  <c:v>0.75365740740740739</c:v>
                </c:pt>
                <c:pt idx="59">
                  <c:v>0.75377314814814822</c:v>
                </c:pt>
                <c:pt idx="60">
                  <c:v>0.75388888888888894</c:v>
                </c:pt>
                <c:pt idx="61">
                  <c:v>0.75400462962962955</c:v>
                </c:pt>
                <c:pt idx="62">
                  <c:v>0.75412037037037039</c:v>
                </c:pt>
                <c:pt idx="63">
                  <c:v>0.75423611111111111</c:v>
                </c:pt>
                <c:pt idx="64">
                  <c:v>0.75435185185185183</c:v>
                </c:pt>
                <c:pt idx="65">
                  <c:v>0.75446759259259266</c:v>
                </c:pt>
                <c:pt idx="66">
                  <c:v>0.75458333333333327</c:v>
                </c:pt>
                <c:pt idx="67">
                  <c:v>0.75469907407407411</c:v>
                </c:pt>
                <c:pt idx="68">
                  <c:v>0.75481481481481483</c:v>
                </c:pt>
                <c:pt idx="69">
                  <c:v>0.75493055555555555</c:v>
                </c:pt>
                <c:pt idx="70">
                  <c:v>0.75504629629629638</c:v>
                </c:pt>
                <c:pt idx="71">
                  <c:v>0.75516203703703699</c:v>
                </c:pt>
                <c:pt idx="72">
                  <c:v>0.75527777777777771</c:v>
                </c:pt>
                <c:pt idx="73">
                  <c:v>0.75539351851851855</c:v>
                </c:pt>
                <c:pt idx="74">
                  <c:v>0.75550925925925927</c:v>
                </c:pt>
                <c:pt idx="75">
                  <c:v>0.7556250000000001</c:v>
                </c:pt>
                <c:pt idx="76">
                  <c:v>0.75574074074074071</c:v>
                </c:pt>
                <c:pt idx="77">
                  <c:v>0.75585648148148143</c:v>
                </c:pt>
                <c:pt idx="78">
                  <c:v>0.75597222222222227</c:v>
                </c:pt>
                <c:pt idx="79">
                  <c:v>0.75608796296296299</c:v>
                </c:pt>
                <c:pt idx="80">
                  <c:v>0.7562037037037036</c:v>
                </c:pt>
                <c:pt idx="81">
                  <c:v>0.75631944444444443</c:v>
                </c:pt>
                <c:pt idx="82">
                  <c:v>0.75643518518518515</c:v>
                </c:pt>
                <c:pt idx="83">
                  <c:v>0.75655092592592599</c:v>
                </c:pt>
                <c:pt idx="84">
                  <c:v>0.75666666666666671</c:v>
                </c:pt>
                <c:pt idx="85">
                  <c:v>0.75678240740740732</c:v>
                </c:pt>
                <c:pt idx="86">
                  <c:v>0.75689814814814815</c:v>
                </c:pt>
                <c:pt idx="87">
                  <c:v>0.75701388888888888</c:v>
                </c:pt>
                <c:pt idx="88">
                  <c:v>0.7571296296296296</c:v>
                </c:pt>
                <c:pt idx="89">
                  <c:v>0.75724537037037043</c:v>
                </c:pt>
                <c:pt idx="90">
                  <c:v>0.75736111111111104</c:v>
                </c:pt>
                <c:pt idx="91">
                  <c:v>0.75747685185185187</c:v>
                </c:pt>
                <c:pt idx="92">
                  <c:v>0.7575925925925926</c:v>
                </c:pt>
                <c:pt idx="93">
                  <c:v>0.75770833333333332</c:v>
                </c:pt>
                <c:pt idx="94">
                  <c:v>0.75782407407407415</c:v>
                </c:pt>
                <c:pt idx="95">
                  <c:v>0.75793981481481476</c:v>
                </c:pt>
                <c:pt idx="96">
                  <c:v>0.75805555555555548</c:v>
                </c:pt>
                <c:pt idx="97">
                  <c:v>0.75817129629629632</c:v>
                </c:pt>
                <c:pt idx="98">
                  <c:v>0.75828703703703704</c:v>
                </c:pt>
                <c:pt idx="99">
                  <c:v>0.75840277777777787</c:v>
                </c:pt>
                <c:pt idx="100">
                  <c:v>0.75851851851851848</c:v>
                </c:pt>
                <c:pt idx="101">
                  <c:v>0.7586342592592592</c:v>
                </c:pt>
                <c:pt idx="102">
                  <c:v>0.75875000000000004</c:v>
                </c:pt>
                <c:pt idx="103">
                  <c:v>0.75886574074074076</c:v>
                </c:pt>
                <c:pt idx="104">
                  <c:v>0.75898148148148159</c:v>
                </c:pt>
                <c:pt idx="105">
                  <c:v>0.7590972222222222</c:v>
                </c:pt>
                <c:pt idx="106">
                  <c:v>0.75921296296296292</c:v>
                </c:pt>
                <c:pt idx="107">
                  <c:v>0.75932870370370376</c:v>
                </c:pt>
                <c:pt idx="108">
                  <c:v>0.75944444444444448</c:v>
                </c:pt>
                <c:pt idx="109">
                  <c:v>0.75956018518518509</c:v>
                </c:pt>
                <c:pt idx="110">
                  <c:v>0.75967592592592592</c:v>
                </c:pt>
                <c:pt idx="111">
                  <c:v>0.75979166666666664</c:v>
                </c:pt>
                <c:pt idx="112">
                  <c:v>0.75990740740740748</c:v>
                </c:pt>
                <c:pt idx="113">
                  <c:v>0.7600231481481482</c:v>
                </c:pt>
                <c:pt idx="114">
                  <c:v>0.76013888888888881</c:v>
                </c:pt>
                <c:pt idx="115">
                  <c:v>0.76025462962962964</c:v>
                </c:pt>
                <c:pt idx="116">
                  <c:v>0.76037037037037036</c:v>
                </c:pt>
                <c:pt idx="117">
                  <c:v>0.76048611111111108</c:v>
                </c:pt>
                <c:pt idx="118">
                  <c:v>0.76060185185185192</c:v>
                </c:pt>
                <c:pt idx="119">
                  <c:v>0.76071759259259253</c:v>
                </c:pt>
                <c:pt idx="120">
                  <c:v>0.76083333333333336</c:v>
                </c:pt>
                <c:pt idx="121">
                  <c:v>0.76094907407407408</c:v>
                </c:pt>
                <c:pt idx="122">
                  <c:v>0.76106481481481481</c:v>
                </c:pt>
                <c:pt idx="123">
                  <c:v>0.76118055555555564</c:v>
                </c:pt>
                <c:pt idx="124">
                  <c:v>0.76129629629629625</c:v>
                </c:pt>
                <c:pt idx="125">
                  <c:v>0.76141203703703697</c:v>
                </c:pt>
                <c:pt idx="126">
                  <c:v>0.7615277777777778</c:v>
                </c:pt>
                <c:pt idx="127">
                  <c:v>0.76164351851851853</c:v>
                </c:pt>
                <c:pt idx="128">
                  <c:v>0.76175925925925936</c:v>
                </c:pt>
                <c:pt idx="129">
                  <c:v>0.76187499999999997</c:v>
                </c:pt>
                <c:pt idx="130">
                  <c:v>0.76199074074074069</c:v>
                </c:pt>
                <c:pt idx="131">
                  <c:v>0.76210648148148152</c:v>
                </c:pt>
                <c:pt idx="132">
                  <c:v>0.76222222222222225</c:v>
                </c:pt>
                <c:pt idx="133">
                  <c:v>0.76233796296296286</c:v>
                </c:pt>
                <c:pt idx="134">
                  <c:v>0.76245370370370369</c:v>
                </c:pt>
                <c:pt idx="135">
                  <c:v>0.76256944444444441</c:v>
                </c:pt>
                <c:pt idx="136">
                  <c:v>0.76268518518518524</c:v>
                </c:pt>
                <c:pt idx="137">
                  <c:v>0.76280092592592597</c:v>
                </c:pt>
                <c:pt idx="138">
                  <c:v>0.76291666666666658</c:v>
                </c:pt>
                <c:pt idx="139">
                  <c:v>0.76303240740740741</c:v>
                </c:pt>
                <c:pt idx="140">
                  <c:v>0.76314814814814813</c:v>
                </c:pt>
                <c:pt idx="141">
                  <c:v>0.76326388888888896</c:v>
                </c:pt>
                <c:pt idx="142">
                  <c:v>0.76337962962962969</c:v>
                </c:pt>
                <c:pt idx="143">
                  <c:v>0.7634953703703703</c:v>
                </c:pt>
                <c:pt idx="144">
                  <c:v>0.76361111111111113</c:v>
                </c:pt>
                <c:pt idx="145">
                  <c:v>0.76372685185185185</c:v>
                </c:pt>
                <c:pt idx="146">
                  <c:v>0.76384259259259257</c:v>
                </c:pt>
                <c:pt idx="147">
                  <c:v>0.76395833333333341</c:v>
                </c:pt>
                <c:pt idx="148">
                  <c:v>0.76407407407407402</c:v>
                </c:pt>
                <c:pt idx="149">
                  <c:v>0.76418981481481485</c:v>
                </c:pt>
                <c:pt idx="150">
                  <c:v>0.76430555555555557</c:v>
                </c:pt>
                <c:pt idx="151">
                  <c:v>0.76442129629629629</c:v>
                </c:pt>
                <c:pt idx="152">
                  <c:v>0.76453703703703713</c:v>
                </c:pt>
                <c:pt idx="153">
                  <c:v>0.76465277777777774</c:v>
                </c:pt>
                <c:pt idx="154">
                  <c:v>0.76476851851851846</c:v>
                </c:pt>
                <c:pt idx="155">
                  <c:v>0.76488425925925929</c:v>
                </c:pt>
                <c:pt idx="156">
                  <c:v>0.76500000000000001</c:v>
                </c:pt>
                <c:pt idx="157">
                  <c:v>0.76511574074074085</c:v>
                </c:pt>
                <c:pt idx="158">
                  <c:v>0.76523148148148146</c:v>
                </c:pt>
                <c:pt idx="159">
                  <c:v>0.76534722222222218</c:v>
                </c:pt>
                <c:pt idx="160">
                  <c:v>0.76546296296296301</c:v>
                </c:pt>
                <c:pt idx="161">
                  <c:v>0.76557870370370373</c:v>
                </c:pt>
                <c:pt idx="162">
                  <c:v>0.76569444444444434</c:v>
                </c:pt>
                <c:pt idx="163">
                  <c:v>0.76581018518518518</c:v>
                </c:pt>
                <c:pt idx="164">
                  <c:v>0.7659259259259259</c:v>
                </c:pt>
                <c:pt idx="165">
                  <c:v>0.76604166666666673</c:v>
                </c:pt>
                <c:pt idx="166">
                  <c:v>0.76615740740740745</c:v>
                </c:pt>
                <c:pt idx="167">
                  <c:v>0.76627314814814806</c:v>
                </c:pt>
                <c:pt idx="168">
                  <c:v>0.7663888888888889</c:v>
                </c:pt>
                <c:pt idx="169">
                  <c:v>0.76650462962962962</c:v>
                </c:pt>
                <c:pt idx="170">
                  <c:v>0.76662037037037034</c:v>
                </c:pt>
                <c:pt idx="171">
                  <c:v>0.76673611111111117</c:v>
                </c:pt>
                <c:pt idx="172">
                  <c:v>0.76685185185185178</c:v>
                </c:pt>
                <c:pt idx="173">
                  <c:v>0.76696759259259262</c:v>
                </c:pt>
                <c:pt idx="174">
                  <c:v>0.76708333333333334</c:v>
                </c:pt>
                <c:pt idx="175">
                  <c:v>0.76719907407407406</c:v>
                </c:pt>
                <c:pt idx="176">
                  <c:v>0.76731481481481489</c:v>
                </c:pt>
                <c:pt idx="177">
                  <c:v>0.7674305555555555</c:v>
                </c:pt>
                <c:pt idx="178">
                  <c:v>0.76754629629629623</c:v>
                </c:pt>
                <c:pt idx="179">
                  <c:v>0.76766203703703706</c:v>
                </c:pt>
              </c:numCache>
            </c:numRef>
          </c:cat>
          <c:val>
            <c:numRef>
              <c:f>Sheet1!$BR$2:$BR$182</c:f>
              <c:numCache>
                <c:formatCode>General</c:formatCode>
                <c:ptCount val="181"/>
                <c:pt idx="0">
                  <c:v>93</c:v>
                </c:pt>
                <c:pt idx="1">
                  <c:v>99</c:v>
                </c:pt>
                <c:pt idx="2">
                  <c:v>106</c:v>
                </c:pt>
                <c:pt idx="3">
                  <c:v>112</c:v>
                </c:pt>
                <c:pt idx="4">
                  <c:v>121</c:v>
                </c:pt>
                <c:pt idx="5">
                  <c:v>132</c:v>
                </c:pt>
                <c:pt idx="6">
                  <c:v>128</c:v>
                </c:pt>
                <c:pt idx="7">
                  <c:v>117</c:v>
                </c:pt>
                <c:pt idx="8">
                  <c:v>102</c:v>
                </c:pt>
                <c:pt idx="9">
                  <c:v>96</c:v>
                </c:pt>
                <c:pt idx="10">
                  <c:v>34</c:v>
                </c:pt>
                <c:pt idx="11">
                  <c:v>49</c:v>
                </c:pt>
                <c:pt idx="12">
                  <c:v>52</c:v>
                </c:pt>
                <c:pt idx="13">
                  <c:v>17</c:v>
                </c:pt>
                <c:pt idx="14">
                  <c:v>27</c:v>
                </c:pt>
                <c:pt idx="15">
                  <c:v>24</c:v>
                </c:pt>
                <c:pt idx="16">
                  <c:v>37</c:v>
                </c:pt>
                <c:pt idx="17">
                  <c:v>49</c:v>
                </c:pt>
                <c:pt idx="18">
                  <c:v>50</c:v>
                </c:pt>
                <c:pt idx="19">
                  <c:v>61</c:v>
                </c:pt>
                <c:pt idx="20">
                  <c:v>60</c:v>
                </c:pt>
                <c:pt idx="21">
                  <c:v>53</c:v>
                </c:pt>
                <c:pt idx="22">
                  <c:v>41</c:v>
                </c:pt>
                <c:pt idx="23">
                  <c:v>50</c:v>
                </c:pt>
                <c:pt idx="24">
                  <c:v>57</c:v>
                </c:pt>
                <c:pt idx="25">
                  <c:v>77</c:v>
                </c:pt>
                <c:pt idx="26">
                  <c:v>75</c:v>
                </c:pt>
                <c:pt idx="27">
                  <c:v>76</c:v>
                </c:pt>
                <c:pt idx="28">
                  <c:v>65</c:v>
                </c:pt>
                <c:pt idx="29">
                  <c:v>56</c:v>
                </c:pt>
                <c:pt idx="30">
                  <c:v>43</c:v>
                </c:pt>
                <c:pt idx="31">
                  <c:v>51</c:v>
                </c:pt>
                <c:pt idx="32">
                  <c:v>61</c:v>
                </c:pt>
                <c:pt idx="33">
                  <c:v>58</c:v>
                </c:pt>
                <c:pt idx="34">
                  <c:v>46</c:v>
                </c:pt>
                <c:pt idx="35">
                  <c:v>33</c:v>
                </c:pt>
                <c:pt idx="36">
                  <c:v>40</c:v>
                </c:pt>
                <c:pt idx="37">
                  <c:v>42</c:v>
                </c:pt>
                <c:pt idx="38">
                  <c:v>49</c:v>
                </c:pt>
                <c:pt idx="39">
                  <c:v>60</c:v>
                </c:pt>
                <c:pt idx="40">
                  <c:v>88</c:v>
                </c:pt>
                <c:pt idx="41">
                  <c:v>94</c:v>
                </c:pt>
                <c:pt idx="42">
                  <c:v>92</c:v>
                </c:pt>
                <c:pt idx="43">
                  <c:v>71</c:v>
                </c:pt>
                <c:pt idx="44">
                  <c:v>64</c:v>
                </c:pt>
                <c:pt idx="45">
                  <c:v>76</c:v>
                </c:pt>
                <c:pt idx="46">
                  <c:v>78</c:v>
                </c:pt>
                <c:pt idx="47">
                  <c:v>76</c:v>
                </c:pt>
                <c:pt idx="48">
                  <c:v>63</c:v>
                </c:pt>
                <c:pt idx="49">
                  <c:v>69</c:v>
                </c:pt>
                <c:pt idx="50">
                  <c:v>79</c:v>
                </c:pt>
                <c:pt idx="51">
                  <c:v>77</c:v>
                </c:pt>
                <c:pt idx="52">
                  <c:v>73</c:v>
                </c:pt>
                <c:pt idx="53">
                  <c:v>82</c:v>
                </c:pt>
                <c:pt idx="54">
                  <c:v>81</c:v>
                </c:pt>
                <c:pt idx="55">
                  <c:v>83</c:v>
                </c:pt>
                <c:pt idx="56">
                  <c:v>79</c:v>
                </c:pt>
                <c:pt idx="57">
                  <c:v>95</c:v>
                </c:pt>
                <c:pt idx="58">
                  <c:v>111</c:v>
                </c:pt>
                <c:pt idx="59">
                  <c:v>97</c:v>
                </c:pt>
                <c:pt idx="60">
                  <c:v>80</c:v>
                </c:pt>
                <c:pt idx="61">
                  <c:v>54</c:v>
                </c:pt>
                <c:pt idx="62">
                  <c:v>74</c:v>
                </c:pt>
                <c:pt idx="63">
                  <c:v>91</c:v>
                </c:pt>
                <c:pt idx="64">
                  <c:v>110</c:v>
                </c:pt>
                <c:pt idx="65">
                  <c:v>106</c:v>
                </c:pt>
                <c:pt idx="66">
                  <c:v>96</c:v>
                </c:pt>
                <c:pt idx="67">
                  <c:v>87</c:v>
                </c:pt>
                <c:pt idx="68">
                  <c:v>70</c:v>
                </c:pt>
                <c:pt idx="69">
                  <c:v>62</c:v>
                </c:pt>
                <c:pt idx="70">
                  <c:v>46</c:v>
                </c:pt>
                <c:pt idx="71">
                  <c:v>41</c:v>
                </c:pt>
                <c:pt idx="72">
                  <c:v>42</c:v>
                </c:pt>
                <c:pt idx="73">
                  <c:v>42</c:v>
                </c:pt>
                <c:pt idx="74">
                  <c:v>40</c:v>
                </c:pt>
                <c:pt idx="75">
                  <c:v>42</c:v>
                </c:pt>
                <c:pt idx="76">
                  <c:v>51</c:v>
                </c:pt>
                <c:pt idx="77">
                  <c:v>50</c:v>
                </c:pt>
                <c:pt idx="78">
                  <c:v>51</c:v>
                </c:pt>
                <c:pt idx="79">
                  <c:v>48</c:v>
                </c:pt>
                <c:pt idx="80">
                  <c:v>70</c:v>
                </c:pt>
                <c:pt idx="81">
                  <c:v>73</c:v>
                </c:pt>
                <c:pt idx="82">
                  <c:v>79</c:v>
                </c:pt>
                <c:pt idx="83">
                  <c:v>88</c:v>
                </c:pt>
                <c:pt idx="84">
                  <c:v>84</c:v>
                </c:pt>
                <c:pt idx="85">
                  <c:v>91</c:v>
                </c:pt>
                <c:pt idx="86">
                  <c:v>88</c:v>
                </c:pt>
                <c:pt idx="87">
                  <c:v>73</c:v>
                </c:pt>
                <c:pt idx="88">
                  <c:v>69</c:v>
                </c:pt>
                <c:pt idx="89">
                  <c:v>67</c:v>
                </c:pt>
                <c:pt idx="90">
                  <c:v>68</c:v>
                </c:pt>
                <c:pt idx="91">
                  <c:v>68</c:v>
                </c:pt>
                <c:pt idx="92">
                  <c:v>63</c:v>
                </c:pt>
                <c:pt idx="93">
                  <c:v>57</c:v>
                </c:pt>
                <c:pt idx="94">
                  <c:v>48</c:v>
                </c:pt>
                <c:pt idx="95">
                  <c:v>50</c:v>
                </c:pt>
                <c:pt idx="96">
                  <c:v>53</c:v>
                </c:pt>
                <c:pt idx="97">
                  <c:v>57</c:v>
                </c:pt>
                <c:pt idx="98">
                  <c:v>48</c:v>
                </c:pt>
                <c:pt idx="99">
                  <c:v>47</c:v>
                </c:pt>
                <c:pt idx="100">
                  <c:v>49</c:v>
                </c:pt>
                <c:pt idx="101">
                  <c:v>58</c:v>
                </c:pt>
                <c:pt idx="102">
                  <c:v>57</c:v>
                </c:pt>
                <c:pt idx="103">
                  <c:v>52</c:v>
                </c:pt>
                <c:pt idx="104">
                  <c:v>47</c:v>
                </c:pt>
                <c:pt idx="105">
                  <c:v>56</c:v>
                </c:pt>
                <c:pt idx="106">
                  <c:v>62</c:v>
                </c:pt>
                <c:pt idx="107">
                  <c:v>62</c:v>
                </c:pt>
                <c:pt idx="108">
                  <c:v>63</c:v>
                </c:pt>
                <c:pt idx="109">
                  <c:v>56</c:v>
                </c:pt>
                <c:pt idx="110">
                  <c:v>54</c:v>
                </c:pt>
                <c:pt idx="111">
                  <c:v>46</c:v>
                </c:pt>
                <c:pt idx="112">
                  <c:v>54</c:v>
                </c:pt>
                <c:pt idx="113">
                  <c:v>48</c:v>
                </c:pt>
                <c:pt idx="114">
                  <c:v>48</c:v>
                </c:pt>
                <c:pt idx="115">
                  <c:v>42</c:v>
                </c:pt>
                <c:pt idx="116">
                  <c:v>48</c:v>
                </c:pt>
                <c:pt idx="117">
                  <c:v>57</c:v>
                </c:pt>
                <c:pt idx="118">
                  <c:v>69</c:v>
                </c:pt>
                <c:pt idx="119">
                  <c:v>69</c:v>
                </c:pt>
                <c:pt idx="120">
                  <c:v>60</c:v>
                </c:pt>
                <c:pt idx="121">
                  <c:v>60</c:v>
                </c:pt>
                <c:pt idx="122">
                  <c:v>67</c:v>
                </c:pt>
                <c:pt idx="123">
                  <c:v>74</c:v>
                </c:pt>
                <c:pt idx="124">
                  <c:v>77</c:v>
                </c:pt>
                <c:pt idx="125">
                  <c:v>74</c:v>
                </c:pt>
                <c:pt idx="126">
                  <c:v>67</c:v>
                </c:pt>
                <c:pt idx="127">
                  <c:v>57</c:v>
                </c:pt>
                <c:pt idx="128">
                  <c:v>48</c:v>
                </c:pt>
                <c:pt idx="129">
                  <c:v>50</c:v>
                </c:pt>
                <c:pt idx="130">
                  <c:v>54</c:v>
                </c:pt>
                <c:pt idx="131">
                  <c:v>67</c:v>
                </c:pt>
                <c:pt idx="132">
                  <c:v>58</c:v>
                </c:pt>
                <c:pt idx="133">
                  <c:v>55</c:v>
                </c:pt>
                <c:pt idx="134">
                  <c:v>48</c:v>
                </c:pt>
                <c:pt idx="135">
                  <c:v>57</c:v>
                </c:pt>
                <c:pt idx="136">
                  <c:v>58</c:v>
                </c:pt>
                <c:pt idx="137">
                  <c:v>55</c:v>
                </c:pt>
                <c:pt idx="138">
                  <c:v>52</c:v>
                </c:pt>
                <c:pt idx="139">
                  <c:v>59</c:v>
                </c:pt>
                <c:pt idx="140">
                  <c:v>71</c:v>
                </c:pt>
                <c:pt idx="141">
                  <c:v>83</c:v>
                </c:pt>
                <c:pt idx="142">
                  <c:v>75</c:v>
                </c:pt>
                <c:pt idx="143">
                  <c:v>62</c:v>
                </c:pt>
                <c:pt idx="144">
                  <c:v>54</c:v>
                </c:pt>
                <c:pt idx="145">
                  <c:v>60</c:v>
                </c:pt>
                <c:pt idx="146">
                  <c:v>62</c:v>
                </c:pt>
                <c:pt idx="147">
                  <c:v>57</c:v>
                </c:pt>
                <c:pt idx="148">
                  <c:v>45</c:v>
                </c:pt>
                <c:pt idx="149">
                  <c:v>52</c:v>
                </c:pt>
                <c:pt idx="150">
                  <c:v>58</c:v>
                </c:pt>
                <c:pt idx="151">
                  <c:v>70</c:v>
                </c:pt>
                <c:pt idx="152">
                  <c:v>66</c:v>
                </c:pt>
                <c:pt idx="153">
                  <c:v>69</c:v>
                </c:pt>
                <c:pt idx="154">
                  <c:v>64</c:v>
                </c:pt>
                <c:pt idx="155">
                  <c:v>79</c:v>
                </c:pt>
                <c:pt idx="156">
                  <c:v>73</c:v>
                </c:pt>
                <c:pt idx="157">
                  <c:v>78</c:v>
                </c:pt>
                <c:pt idx="158">
                  <c:v>64</c:v>
                </c:pt>
                <c:pt idx="159">
                  <c:v>63</c:v>
                </c:pt>
                <c:pt idx="160">
                  <c:v>56</c:v>
                </c:pt>
                <c:pt idx="161">
                  <c:v>58</c:v>
                </c:pt>
                <c:pt idx="162">
                  <c:v>57</c:v>
                </c:pt>
                <c:pt idx="163">
                  <c:v>53</c:v>
                </c:pt>
                <c:pt idx="164">
                  <c:v>51</c:v>
                </c:pt>
                <c:pt idx="165">
                  <c:v>57</c:v>
                </c:pt>
                <c:pt idx="166">
                  <c:v>60</c:v>
                </c:pt>
                <c:pt idx="167">
                  <c:v>58</c:v>
                </c:pt>
                <c:pt idx="168">
                  <c:v>52</c:v>
                </c:pt>
                <c:pt idx="169">
                  <c:v>44</c:v>
                </c:pt>
                <c:pt idx="170">
                  <c:v>60</c:v>
                </c:pt>
                <c:pt idx="171">
                  <c:v>62</c:v>
                </c:pt>
                <c:pt idx="172">
                  <c:v>58</c:v>
                </c:pt>
                <c:pt idx="173">
                  <c:v>44</c:v>
                </c:pt>
                <c:pt idx="174">
                  <c:v>44</c:v>
                </c:pt>
                <c:pt idx="175">
                  <c:v>50</c:v>
                </c:pt>
                <c:pt idx="176">
                  <c:v>50</c:v>
                </c:pt>
                <c:pt idx="177">
                  <c:v>55</c:v>
                </c:pt>
                <c:pt idx="178">
                  <c:v>63</c:v>
                </c:pt>
                <c:pt idx="179">
                  <c:v>66</c:v>
                </c:pt>
              </c:numCache>
            </c:numRef>
          </c:val>
          <c:smooth val="0"/>
        </c:ser>
        <c:dLbls>
          <c:showLegendKey val="0"/>
          <c:showVal val="0"/>
          <c:showCatName val="0"/>
          <c:showSerName val="0"/>
          <c:showPercent val="0"/>
          <c:showBubbleSize val="0"/>
        </c:dLbls>
        <c:smooth val="0"/>
        <c:axId val="482717216"/>
        <c:axId val="482717776"/>
      </c:lineChart>
      <c:catAx>
        <c:axId val="4827172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Time:5:55pm-6:25pm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17776"/>
        <c:crosses val="autoZero"/>
        <c:auto val="1"/>
        <c:lblAlgn val="ctr"/>
        <c:lblOffset val="100"/>
        <c:noMultiLvlLbl val="0"/>
      </c:catAx>
      <c:valAx>
        <c:axId val="482717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PM2.5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2717216"/>
        <c:crosses val="autoZero"/>
        <c:crossBetween val="between"/>
      </c:valAx>
      <c:spPr>
        <a:noFill/>
        <a:ln>
          <a:noFill/>
        </a:ln>
        <a:effectLst/>
      </c:spPr>
    </c:plotArea>
    <c:legend>
      <c:legendPos val="b"/>
      <c:layout>
        <c:manualLayout>
          <c:xMode val="edge"/>
          <c:yMode val="edge"/>
          <c:x val="6.1500756114095008E-2"/>
          <c:y val="0.86633188333975752"/>
          <c:w val="0.83755749074412056"/>
          <c:h val="7.345071449402157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off-peak hour</a:t>
            </a:r>
            <a:r>
              <a:rPr lang="en-US" sz="1100" b="1" baseline="0">
                <a:solidFill>
                  <a:schemeClr val="tx1"/>
                </a:solidFill>
                <a:latin typeface="Times New Roman" panose="02020603050405020304" pitchFamily="18" charset="0"/>
                <a:cs typeface="Times New Roman" panose="02020603050405020304" pitchFamily="18" charset="0"/>
              </a:rPr>
              <a:t> Autobus tera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Sheet1!$BW$1</c:f>
              <c:strCache>
                <c:ptCount val="1"/>
                <c:pt idx="0">
                  <c:v>PM2_5(ug/m3)</c:v>
                </c:pt>
              </c:strCache>
            </c:strRef>
          </c:tx>
          <c:spPr>
            <a:ln w="28575" cap="rnd">
              <a:solidFill>
                <a:schemeClr val="accent1"/>
              </a:solidFill>
              <a:round/>
            </a:ln>
            <a:effectLst/>
          </c:spPr>
          <c:marker>
            <c:symbol val="none"/>
          </c:marker>
          <c:cat>
            <c:numRef>
              <c:f>Sheet1!$BV$2:$BV$182</c:f>
              <c:numCache>
                <c:formatCode>h:mm:ss</c:formatCode>
                <c:ptCount val="181"/>
                <c:pt idx="0">
                  <c:v>0.59893518518518518</c:v>
                </c:pt>
                <c:pt idx="1">
                  <c:v>0.5990509259259259</c:v>
                </c:pt>
                <c:pt idx="2">
                  <c:v>0.59916666666666674</c:v>
                </c:pt>
                <c:pt idx="3">
                  <c:v>0.59928240740740735</c:v>
                </c:pt>
                <c:pt idx="4">
                  <c:v>0.59939814814814818</c:v>
                </c:pt>
                <c:pt idx="5">
                  <c:v>0.5995138888888889</c:v>
                </c:pt>
                <c:pt idx="6">
                  <c:v>0.59962962962962962</c:v>
                </c:pt>
                <c:pt idx="7">
                  <c:v>0.59974537037037035</c:v>
                </c:pt>
                <c:pt idx="8">
                  <c:v>0.59986111111111107</c:v>
                </c:pt>
                <c:pt idx="9">
                  <c:v>0.5999768518518519</c:v>
                </c:pt>
                <c:pt idx="10">
                  <c:v>0.60009259259259262</c:v>
                </c:pt>
                <c:pt idx="11">
                  <c:v>0.60020833333333334</c:v>
                </c:pt>
                <c:pt idx="12">
                  <c:v>0.60032407407407407</c:v>
                </c:pt>
                <c:pt idx="13">
                  <c:v>0.60043981481481479</c:v>
                </c:pt>
                <c:pt idx="14">
                  <c:v>0.60055555555555562</c:v>
                </c:pt>
                <c:pt idx="15">
                  <c:v>0.60067129629629623</c:v>
                </c:pt>
                <c:pt idx="16">
                  <c:v>0.60078703703703706</c:v>
                </c:pt>
                <c:pt idx="17">
                  <c:v>0.60090277777777779</c:v>
                </c:pt>
                <c:pt idx="18">
                  <c:v>0.60101851851851851</c:v>
                </c:pt>
                <c:pt idx="19">
                  <c:v>0.60113425925925923</c:v>
                </c:pt>
                <c:pt idx="20">
                  <c:v>0.60124999999999995</c:v>
                </c:pt>
                <c:pt idx="21">
                  <c:v>0.60136574074074078</c:v>
                </c:pt>
                <c:pt idx="22">
                  <c:v>0.60148148148148151</c:v>
                </c:pt>
                <c:pt idx="23">
                  <c:v>0.60159722222222223</c:v>
                </c:pt>
                <c:pt idx="24">
                  <c:v>0.60171296296296295</c:v>
                </c:pt>
                <c:pt idx="25">
                  <c:v>0.60182870370370367</c:v>
                </c:pt>
                <c:pt idx="26">
                  <c:v>0.6019444444444445</c:v>
                </c:pt>
                <c:pt idx="27">
                  <c:v>0.60206018518518511</c:v>
                </c:pt>
                <c:pt idx="28">
                  <c:v>0.60217592592592595</c:v>
                </c:pt>
                <c:pt idx="29">
                  <c:v>0.60229166666666667</c:v>
                </c:pt>
                <c:pt idx="30">
                  <c:v>0.60240740740740739</c:v>
                </c:pt>
                <c:pt idx="31">
                  <c:v>0.60252314814814811</c:v>
                </c:pt>
                <c:pt idx="32">
                  <c:v>0.60263888888888884</c:v>
                </c:pt>
                <c:pt idx="33">
                  <c:v>0.60275462962962967</c:v>
                </c:pt>
                <c:pt idx="34">
                  <c:v>0.60287037037037039</c:v>
                </c:pt>
                <c:pt idx="35">
                  <c:v>0.60298611111111111</c:v>
                </c:pt>
                <c:pt idx="36">
                  <c:v>0.60310185185185183</c:v>
                </c:pt>
                <c:pt idx="37">
                  <c:v>0.60321759259259256</c:v>
                </c:pt>
                <c:pt idx="38">
                  <c:v>0.60333333333333339</c:v>
                </c:pt>
                <c:pt idx="39">
                  <c:v>0.603449074074074</c:v>
                </c:pt>
                <c:pt idx="40">
                  <c:v>0.60356481481481483</c:v>
                </c:pt>
                <c:pt idx="41">
                  <c:v>0.60368055555555555</c:v>
                </c:pt>
                <c:pt idx="42">
                  <c:v>0.60379629629629628</c:v>
                </c:pt>
                <c:pt idx="43">
                  <c:v>0.60391203703703711</c:v>
                </c:pt>
                <c:pt idx="44">
                  <c:v>0.60402777777777772</c:v>
                </c:pt>
                <c:pt idx="45">
                  <c:v>0.60414351851851855</c:v>
                </c:pt>
                <c:pt idx="46">
                  <c:v>0.60425925925925927</c:v>
                </c:pt>
                <c:pt idx="47">
                  <c:v>0.604375</c:v>
                </c:pt>
                <c:pt idx="48">
                  <c:v>0.60449074074074072</c:v>
                </c:pt>
                <c:pt idx="49">
                  <c:v>0.60460648148148144</c:v>
                </c:pt>
                <c:pt idx="50">
                  <c:v>0.60472222222222227</c:v>
                </c:pt>
                <c:pt idx="51">
                  <c:v>0.60483796296296299</c:v>
                </c:pt>
                <c:pt idx="52">
                  <c:v>0.60495370370370372</c:v>
                </c:pt>
                <c:pt idx="53">
                  <c:v>0.60506944444444444</c:v>
                </c:pt>
                <c:pt idx="54">
                  <c:v>0.60518518518518516</c:v>
                </c:pt>
                <c:pt idx="55">
                  <c:v>0.60530092592592599</c:v>
                </c:pt>
                <c:pt idx="56">
                  <c:v>0.6054166666666666</c:v>
                </c:pt>
                <c:pt idx="57">
                  <c:v>0.60553240740740744</c:v>
                </c:pt>
                <c:pt idx="58">
                  <c:v>0.60564814814814816</c:v>
                </c:pt>
                <c:pt idx="59">
                  <c:v>0.60576388888888888</c:v>
                </c:pt>
                <c:pt idx="60">
                  <c:v>0.6058796296296296</c:v>
                </c:pt>
                <c:pt idx="61">
                  <c:v>0.60599537037037032</c:v>
                </c:pt>
                <c:pt idx="62">
                  <c:v>0.60611111111111116</c:v>
                </c:pt>
                <c:pt idx="63">
                  <c:v>0.60622685185185188</c:v>
                </c:pt>
                <c:pt idx="64">
                  <c:v>0.6063425925925926</c:v>
                </c:pt>
                <c:pt idx="65">
                  <c:v>0.60645833333333332</c:v>
                </c:pt>
                <c:pt idx="66">
                  <c:v>0.60657407407407404</c:v>
                </c:pt>
                <c:pt idx="67">
                  <c:v>0.60668981481481488</c:v>
                </c:pt>
                <c:pt idx="68">
                  <c:v>0.60680555555555549</c:v>
                </c:pt>
                <c:pt idx="69">
                  <c:v>0.60692129629629632</c:v>
                </c:pt>
                <c:pt idx="70">
                  <c:v>0.60703703703703704</c:v>
                </c:pt>
                <c:pt idx="71">
                  <c:v>0.60715277777777776</c:v>
                </c:pt>
                <c:pt idx="72">
                  <c:v>0.60726851851851849</c:v>
                </c:pt>
                <c:pt idx="73">
                  <c:v>0.60738425925925921</c:v>
                </c:pt>
                <c:pt idx="74">
                  <c:v>0.60750000000000004</c:v>
                </c:pt>
                <c:pt idx="75">
                  <c:v>0.60761574074074076</c:v>
                </c:pt>
                <c:pt idx="76">
                  <c:v>0.60773148148148148</c:v>
                </c:pt>
                <c:pt idx="77">
                  <c:v>0.60784722222222221</c:v>
                </c:pt>
                <c:pt idx="78">
                  <c:v>0.60796296296296293</c:v>
                </c:pt>
                <c:pt idx="79">
                  <c:v>0.60807870370370376</c:v>
                </c:pt>
                <c:pt idx="80">
                  <c:v>0.60819444444444437</c:v>
                </c:pt>
                <c:pt idx="81">
                  <c:v>0.6083101851851852</c:v>
                </c:pt>
                <c:pt idx="82">
                  <c:v>0.60842592592592593</c:v>
                </c:pt>
                <c:pt idx="83">
                  <c:v>0.60854166666666665</c:v>
                </c:pt>
                <c:pt idx="84">
                  <c:v>0.60865740740740748</c:v>
                </c:pt>
                <c:pt idx="85">
                  <c:v>0.60877314814814809</c:v>
                </c:pt>
                <c:pt idx="86">
                  <c:v>0.60888888888888892</c:v>
                </c:pt>
                <c:pt idx="87">
                  <c:v>0.60900462962962965</c:v>
                </c:pt>
                <c:pt idx="88">
                  <c:v>0.60912037037037037</c:v>
                </c:pt>
                <c:pt idx="89">
                  <c:v>0.60923611111111109</c:v>
                </c:pt>
                <c:pt idx="90">
                  <c:v>0.60935185185185181</c:v>
                </c:pt>
                <c:pt idx="91">
                  <c:v>0.60946759259259264</c:v>
                </c:pt>
                <c:pt idx="92">
                  <c:v>0.60958333333333337</c:v>
                </c:pt>
                <c:pt idx="93">
                  <c:v>0.60969907407407409</c:v>
                </c:pt>
                <c:pt idx="94">
                  <c:v>0.60981481481481481</c:v>
                </c:pt>
                <c:pt idx="95">
                  <c:v>0.60993055555555553</c:v>
                </c:pt>
                <c:pt idx="96">
                  <c:v>0.61004629629629636</c:v>
                </c:pt>
                <c:pt idx="97">
                  <c:v>0.61016203703703698</c:v>
                </c:pt>
                <c:pt idx="98">
                  <c:v>0.61027777777777781</c:v>
                </c:pt>
                <c:pt idx="99">
                  <c:v>0.61039351851851853</c:v>
                </c:pt>
                <c:pt idx="100">
                  <c:v>0.61050925925925925</c:v>
                </c:pt>
                <c:pt idx="101">
                  <c:v>0.61062499999999997</c:v>
                </c:pt>
                <c:pt idx="102">
                  <c:v>0.6107407407407407</c:v>
                </c:pt>
                <c:pt idx="103">
                  <c:v>0.61085648148148153</c:v>
                </c:pt>
                <c:pt idx="104">
                  <c:v>0.61097222222222225</c:v>
                </c:pt>
                <c:pt idx="105">
                  <c:v>0.61108796296296297</c:v>
                </c:pt>
                <c:pt idx="106">
                  <c:v>0.61120370370370369</c:v>
                </c:pt>
                <c:pt idx="107">
                  <c:v>0.61131944444444442</c:v>
                </c:pt>
                <c:pt idx="108">
                  <c:v>0.61143518518518525</c:v>
                </c:pt>
                <c:pt idx="109">
                  <c:v>0.61155092592592586</c:v>
                </c:pt>
                <c:pt idx="110">
                  <c:v>0.61166666666666669</c:v>
                </c:pt>
                <c:pt idx="111">
                  <c:v>0.61178240740740741</c:v>
                </c:pt>
                <c:pt idx="112">
                  <c:v>0.61189814814814814</c:v>
                </c:pt>
                <c:pt idx="113">
                  <c:v>0.61201388888888886</c:v>
                </c:pt>
                <c:pt idx="114">
                  <c:v>0.61212962962962958</c:v>
                </c:pt>
                <c:pt idx="115">
                  <c:v>0.61224537037037041</c:v>
                </c:pt>
                <c:pt idx="116">
                  <c:v>0.61236111111111113</c:v>
                </c:pt>
                <c:pt idx="117">
                  <c:v>0.61247685185185186</c:v>
                </c:pt>
                <c:pt idx="118">
                  <c:v>0.61259259259259258</c:v>
                </c:pt>
                <c:pt idx="119">
                  <c:v>0.6127083333333333</c:v>
                </c:pt>
                <c:pt idx="120">
                  <c:v>0.61282407407407413</c:v>
                </c:pt>
                <c:pt idx="121">
                  <c:v>0.61293981481481474</c:v>
                </c:pt>
                <c:pt idx="122">
                  <c:v>0.61305555555555558</c:v>
                </c:pt>
                <c:pt idx="123">
                  <c:v>0.6131712962962963</c:v>
                </c:pt>
                <c:pt idx="124">
                  <c:v>0.61328703703703702</c:v>
                </c:pt>
                <c:pt idx="125">
                  <c:v>0.61340277777777774</c:v>
                </c:pt>
                <c:pt idx="126">
                  <c:v>0.61351851851851846</c:v>
                </c:pt>
                <c:pt idx="127">
                  <c:v>0.6136342592592593</c:v>
                </c:pt>
                <c:pt idx="128">
                  <c:v>0.61375000000000002</c:v>
                </c:pt>
                <c:pt idx="129">
                  <c:v>0.61386574074074074</c:v>
                </c:pt>
                <c:pt idx="130">
                  <c:v>0.61398148148148146</c:v>
                </c:pt>
                <c:pt idx="131">
                  <c:v>0.61409722222222218</c:v>
                </c:pt>
                <c:pt idx="132">
                  <c:v>0.61421296296296302</c:v>
                </c:pt>
                <c:pt idx="133">
                  <c:v>0.61432870370370374</c:v>
                </c:pt>
                <c:pt idx="134">
                  <c:v>0.61444444444444446</c:v>
                </c:pt>
                <c:pt idx="135">
                  <c:v>0.61456018518518518</c:v>
                </c:pt>
                <c:pt idx="136">
                  <c:v>0.6146759259259259</c:v>
                </c:pt>
                <c:pt idx="137">
                  <c:v>0.61479166666666674</c:v>
                </c:pt>
                <c:pt idx="138">
                  <c:v>0.61490740740740735</c:v>
                </c:pt>
                <c:pt idx="139">
                  <c:v>0.61502314814814818</c:v>
                </c:pt>
                <c:pt idx="140">
                  <c:v>0.6151388888888889</c:v>
                </c:pt>
                <c:pt idx="141">
                  <c:v>0.61525462962962962</c:v>
                </c:pt>
                <c:pt idx="142">
                  <c:v>0.61537037037037035</c:v>
                </c:pt>
                <c:pt idx="143">
                  <c:v>0.61548611111111107</c:v>
                </c:pt>
                <c:pt idx="144">
                  <c:v>0.6156018518518519</c:v>
                </c:pt>
                <c:pt idx="145">
                  <c:v>0.61571759259259262</c:v>
                </c:pt>
                <c:pt idx="146">
                  <c:v>0.61583333333333334</c:v>
                </c:pt>
                <c:pt idx="147">
                  <c:v>0.61594907407407407</c:v>
                </c:pt>
                <c:pt idx="148">
                  <c:v>0.61606481481481479</c:v>
                </c:pt>
                <c:pt idx="149">
                  <c:v>0.61618055555555562</c:v>
                </c:pt>
                <c:pt idx="150">
                  <c:v>0.61629629629629623</c:v>
                </c:pt>
                <c:pt idx="151">
                  <c:v>0.61641203703703706</c:v>
                </c:pt>
                <c:pt idx="152">
                  <c:v>0.61652777777777779</c:v>
                </c:pt>
                <c:pt idx="153">
                  <c:v>0.61664351851851851</c:v>
                </c:pt>
                <c:pt idx="154">
                  <c:v>0.61675925925925923</c:v>
                </c:pt>
                <c:pt idx="155">
                  <c:v>0.61687499999999995</c:v>
                </c:pt>
                <c:pt idx="156">
                  <c:v>0.61699074074074078</c:v>
                </c:pt>
                <c:pt idx="157">
                  <c:v>0.61710648148148151</c:v>
                </c:pt>
                <c:pt idx="158">
                  <c:v>0.61722222222222223</c:v>
                </c:pt>
                <c:pt idx="159">
                  <c:v>0.61733796296296295</c:v>
                </c:pt>
                <c:pt idx="160">
                  <c:v>0.61745370370370367</c:v>
                </c:pt>
                <c:pt idx="161">
                  <c:v>0.6175694444444445</c:v>
                </c:pt>
                <c:pt idx="162">
                  <c:v>0.61768518518518511</c:v>
                </c:pt>
                <c:pt idx="163">
                  <c:v>0.61780092592592595</c:v>
                </c:pt>
                <c:pt idx="164">
                  <c:v>0.61791666666666667</c:v>
                </c:pt>
                <c:pt idx="165">
                  <c:v>0.61803240740740739</c:v>
                </c:pt>
                <c:pt idx="166">
                  <c:v>0.61814814814814811</c:v>
                </c:pt>
                <c:pt idx="167">
                  <c:v>0.61826388888888884</c:v>
                </c:pt>
                <c:pt idx="168">
                  <c:v>0.61837962962962967</c:v>
                </c:pt>
                <c:pt idx="169">
                  <c:v>0.61849537037037039</c:v>
                </c:pt>
                <c:pt idx="170">
                  <c:v>0.61861111111111111</c:v>
                </c:pt>
                <c:pt idx="171">
                  <c:v>0.61872685185185183</c:v>
                </c:pt>
                <c:pt idx="172">
                  <c:v>0.61884259259259256</c:v>
                </c:pt>
                <c:pt idx="173">
                  <c:v>0.61895833333333339</c:v>
                </c:pt>
                <c:pt idx="174">
                  <c:v>0.61907407407407411</c:v>
                </c:pt>
                <c:pt idx="175">
                  <c:v>0.61918981481481483</c:v>
                </c:pt>
                <c:pt idx="176">
                  <c:v>0.61930555555555555</c:v>
                </c:pt>
                <c:pt idx="177">
                  <c:v>0.61942129629629628</c:v>
                </c:pt>
                <c:pt idx="178">
                  <c:v>0.61953703703703711</c:v>
                </c:pt>
                <c:pt idx="179">
                  <c:v>0.61965277777777772</c:v>
                </c:pt>
              </c:numCache>
            </c:numRef>
          </c:cat>
          <c:val>
            <c:numRef>
              <c:f>Sheet1!$BW$2:$BW$182</c:f>
              <c:numCache>
                <c:formatCode>General</c:formatCode>
                <c:ptCount val="181"/>
                <c:pt idx="0">
                  <c:v>17</c:v>
                </c:pt>
                <c:pt idx="1">
                  <c:v>14</c:v>
                </c:pt>
                <c:pt idx="2">
                  <c:v>12</c:v>
                </c:pt>
                <c:pt idx="3">
                  <c:v>13</c:v>
                </c:pt>
                <c:pt idx="4">
                  <c:v>13</c:v>
                </c:pt>
                <c:pt idx="5">
                  <c:v>14</c:v>
                </c:pt>
                <c:pt idx="6">
                  <c:v>12</c:v>
                </c:pt>
                <c:pt idx="7">
                  <c:v>11</c:v>
                </c:pt>
                <c:pt idx="8">
                  <c:v>12</c:v>
                </c:pt>
                <c:pt idx="9">
                  <c:v>12</c:v>
                </c:pt>
                <c:pt idx="10">
                  <c:v>11</c:v>
                </c:pt>
                <c:pt idx="11">
                  <c:v>10</c:v>
                </c:pt>
                <c:pt idx="12">
                  <c:v>9</c:v>
                </c:pt>
                <c:pt idx="13">
                  <c:v>10</c:v>
                </c:pt>
                <c:pt idx="14">
                  <c:v>11</c:v>
                </c:pt>
                <c:pt idx="15">
                  <c:v>12</c:v>
                </c:pt>
                <c:pt idx="16">
                  <c:v>13</c:v>
                </c:pt>
                <c:pt idx="17">
                  <c:v>12</c:v>
                </c:pt>
                <c:pt idx="18">
                  <c:v>12</c:v>
                </c:pt>
                <c:pt idx="19">
                  <c:v>12</c:v>
                </c:pt>
                <c:pt idx="20">
                  <c:v>12</c:v>
                </c:pt>
                <c:pt idx="21">
                  <c:v>10</c:v>
                </c:pt>
                <c:pt idx="22">
                  <c:v>11</c:v>
                </c:pt>
                <c:pt idx="23">
                  <c:v>12</c:v>
                </c:pt>
                <c:pt idx="24">
                  <c:v>13</c:v>
                </c:pt>
                <c:pt idx="25">
                  <c:v>11</c:v>
                </c:pt>
                <c:pt idx="26">
                  <c:v>11</c:v>
                </c:pt>
                <c:pt idx="27">
                  <c:v>11</c:v>
                </c:pt>
                <c:pt idx="28">
                  <c:v>12</c:v>
                </c:pt>
                <c:pt idx="29">
                  <c:v>16</c:v>
                </c:pt>
                <c:pt idx="30">
                  <c:v>19</c:v>
                </c:pt>
                <c:pt idx="31">
                  <c:v>50</c:v>
                </c:pt>
                <c:pt idx="32">
                  <c:v>46</c:v>
                </c:pt>
                <c:pt idx="33">
                  <c:v>41</c:v>
                </c:pt>
                <c:pt idx="34">
                  <c:v>37</c:v>
                </c:pt>
                <c:pt idx="35">
                  <c:v>20</c:v>
                </c:pt>
                <c:pt idx="36">
                  <c:v>18</c:v>
                </c:pt>
                <c:pt idx="37">
                  <c:v>15</c:v>
                </c:pt>
                <c:pt idx="38">
                  <c:v>12</c:v>
                </c:pt>
                <c:pt idx="39">
                  <c:v>12</c:v>
                </c:pt>
                <c:pt idx="40">
                  <c:v>15</c:v>
                </c:pt>
                <c:pt idx="41">
                  <c:v>15</c:v>
                </c:pt>
                <c:pt idx="42">
                  <c:v>16</c:v>
                </c:pt>
                <c:pt idx="43">
                  <c:v>16</c:v>
                </c:pt>
                <c:pt idx="44">
                  <c:v>17</c:v>
                </c:pt>
                <c:pt idx="45">
                  <c:v>18</c:v>
                </c:pt>
                <c:pt idx="46">
                  <c:v>17</c:v>
                </c:pt>
                <c:pt idx="47">
                  <c:v>20</c:v>
                </c:pt>
                <c:pt idx="48">
                  <c:v>22</c:v>
                </c:pt>
                <c:pt idx="49">
                  <c:v>22</c:v>
                </c:pt>
                <c:pt idx="50">
                  <c:v>21</c:v>
                </c:pt>
                <c:pt idx="51">
                  <c:v>18</c:v>
                </c:pt>
                <c:pt idx="52">
                  <c:v>21</c:v>
                </c:pt>
                <c:pt idx="53">
                  <c:v>21</c:v>
                </c:pt>
                <c:pt idx="54">
                  <c:v>22</c:v>
                </c:pt>
                <c:pt idx="55">
                  <c:v>17</c:v>
                </c:pt>
                <c:pt idx="56">
                  <c:v>16</c:v>
                </c:pt>
                <c:pt idx="57">
                  <c:v>14</c:v>
                </c:pt>
                <c:pt idx="58">
                  <c:v>16</c:v>
                </c:pt>
                <c:pt idx="59">
                  <c:v>16</c:v>
                </c:pt>
                <c:pt idx="60">
                  <c:v>16</c:v>
                </c:pt>
                <c:pt idx="61">
                  <c:v>13</c:v>
                </c:pt>
                <c:pt idx="62">
                  <c:v>12</c:v>
                </c:pt>
                <c:pt idx="63">
                  <c:v>11</c:v>
                </c:pt>
                <c:pt idx="64">
                  <c:v>13</c:v>
                </c:pt>
                <c:pt idx="65">
                  <c:v>12</c:v>
                </c:pt>
                <c:pt idx="66">
                  <c:v>14</c:v>
                </c:pt>
                <c:pt idx="67">
                  <c:v>15</c:v>
                </c:pt>
                <c:pt idx="68">
                  <c:v>15</c:v>
                </c:pt>
                <c:pt idx="69">
                  <c:v>15</c:v>
                </c:pt>
                <c:pt idx="70">
                  <c:v>29</c:v>
                </c:pt>
                <c:pt idx="71">
                  <c:v>30</c:v>
                </c:pt>
                <c:pt idx="72">
                  <c:v>30</c:v>
                </c:pt>
                <c:pt idx="73">
                  <c:v>26</c:v>
                </c:pt>
                <c:pt idx="74">
                  <c:v>7</c:v>
                </c:pt>
                <c:pt idx="75">
                  <c:v>11</c:v>
                </c:pt>
                <c:pt idx="76">
                  <c:v>13</c:v>
                </c:pt>
                <c:pt idx="77">
                  <c:v>16</c:v>
                </c:pt>
                <c:pt idx="78">
                  <c:v>40</c:v>
                </c:pt>
                <c:pt idx="79">
                  <c:v>35</c:v>
                </c:pt>
                <c:pt idx="80">
                  <c:v>29</c:v>
                </c:pt>
                <c:pt idx="81">
                  <c:v>27</c:v>
                </c:pt>
                <c:pt idx="82">
                  <c:v>23</c:v>
                </c:pt>
                <c:pt idx="83">
                  <c:v>21</c:v>
                </c:pt>
                <c:pt idx="84">
                  <c:v>18</c:v>
                </c:pt>
                <c:pt idx="85">
                  <c:v>17</c:v>
                </c:pt>
                <c:pt idx="86">
                  <c:v>19</c:v>
                </c:pt>
                <c:pt idx="87">
                  <c:v>19</c:v>
                </c:pt>
                <c:pt idx="88">
                  <c:v>18</c:v>
                </c:pt>
                <c:pt idx="89">
                  <c:v>20</c:v>
                </c:pt>
                <c:pt idx="90">
                  <c:v>21</c:v>
                </c:pt>
                <c:pt idx="91">
                  <c:v>22</c:v>
                </c:pt>
                <c:pt idx="92">
                  <c:v>18</c:v>
                </c:pt>
                <c:pt idx="93">
                  <c:v>17</c:v>
                </c:pt>
                <c:pt idx="94">
                  <c:v>22</c:v>
                </c:pt>
                <c:pt idx="95">
                  <c:v>27</c:v>
                </c:pt>
                <c:pt idx="96">
                  <c:v>30</c:v>
                </c:pt>
                <c:pt idx="97">
                  <c:v>29</c:v>
                </c:pt>
                <c:pt idx="98">
                  <c:v>28</c:v>
                </c:pt>
                <c:pt idx="99">
                  <c:v>28</c:v>
                </c:pt>
                <c:pt idx="100">
                  <c:v>28</c:v>
                </c:pt>
                <c:pt idx="101">
                  <c:v>27</c:v>
                </c:pt>
                <c:pt idx="102">
                  <c:v>25</c:v>
                </c:pt>
                <c:pt idx="103">
                  <c:v>22</c:v>
                </c:pt>
                <c:pt idx="104">
                  <c:v>18</c:v>
                </c:pt>
                <c:pt idx="105">
                  <c:v>17</c:v>
                </c:pt>
                <c:pt idx="106">
                  <c:v>17</c:v>
                </c:pt>
                <c:pt idx="107">
                  <c:v>18</c:v>
                </c:pt>
                <c:pt idx="108">
                  <c:v>17</c:v>
                </c:pt>
                <c:pt idx="109">
                  <c:v>15</c:v>
                </c:pt>
                <c:pt idx="110">
                  <c:v>14</c:v>
                </c:pt>
                <c:pt idx="111">
                  <c:v>13</c:v>
                </c:pt>
                <c:pt idx="112">
                  <c:v>11</c:v>
                </c:pt>
                <c:pt idx="113">
                  <c:v>10</c:v>
                </c:pt>
                <c:pt idx="114">
                  <c:v>11</c:v>
                </c:pt>
                <c:pt idx="115">
                  <c:v>12</c:v>
                </c:pt>
                <c:pt idx="116">
                  <c:v>14</c:v>
                </c:pt>
                <c:pt idx="117">
                  <c:v>14</c:v>
                </c:pt>
                <c:pt idx="118">
                  <c:v>15</c:v>
                </c:pt>
                <c:pt idx="119">
                  <c:v>18</c:v>
                </c:pt>
                <c:pt idx="120">
                  <c:v>20</c:v>
                </c:pt>
                <c:pt idx="121">
                  <c:v>23</c:v>
                </c:pt>
                <c:pt idx="122">
                  <c:v>24</c:v>
                </c:pt>
                <c:pt idx="123">
                  <c:v>25</c:v>
                </c:pt>
                <c:pt idx="124">
                  <c:v>36</c:v>
                </c:pt>
                <c:pt idx="125">
                  <c:v>37</c:v>
                </c:pt>
                <c:pt idx="126">
                  <c:v>34</c:v>
                </c:pt>
                <c:pt idx="127">
                  <c:v>31</c:v>
                </c:pt>
                <c:pt idx="128">
                  <c:v>26</c:v>
                </c:pt>
                <c:pt idx="129">
                  <c:v>24</c:v>
                </c:pt>
                <c:pt idx="130">
                  <c:v>21</c:v>
                </c:pt>
                <c:pt idx="131">
                  <c:v>20</c:v>
                </c:pt>
                <c:pt idx="132">
                  <c:v>18</c:v>
                </c:pt>
                <c:pt idx="133">
                  <c:v>19</c:v>
                </c:pt>
                <c:pt idx="134">
                  <c:v>19</c:v>
                </c:pt>
                <c:pt idx="135">
                  <c:v>20</c:v>
                </c:pt>
                <c:pt idx="136">
                  <c:v>22</c:v>
                </c:pt>
                <c:pt idx="137">
                  <c:v>25</c:v>
                </c:pt>
                <c:pt idx="138">
                  <c:v>25</c:v>
                </c:pt>
                <c:pt idx="139">
                  <c:v>21</c:v>
                </c:pt>
                <c:pt idx="140">
                  <c:v>15</c:v>
                </c:pt>
                <c:pt idx="141">
                  <c:v>16</c:v>
                </c:pt>
                <c:pt idx="142">
                  <c:v>17</c:v>
                </c:pt>
                <c:pt idx="143">
                  <c:v>20</c:v>
                </c:pt>
                <c:pt idx="144">
                  <c:v>21</c:v>
                </c:pt>
                <c:pt idx="145">
                  <c:v>21</c:v>
                </c:pt>
                <c:pt idx="146">
                  <c:v>21</c:v>
                </c:pt>
                <c:pt idx="147">
                  <c:v>20</c:v>
                </c:pt>
                <c:pt idx="148">
                  <c:v>20</c:v>
                </c:pt>
                <c:pt idx="149">
                  <c:v>19</c:v>
                </c:pt>
                <c:pt idx="150">
                  <c:v>21</c:v>
                </c:pt>
                <c:pt idx="151">
                  <c:v>20</c:v>
                </c:pt>
                <c:pt idx="152">
                  <c:v>19</c:v>
                </c:pt>
                <c:pt idx="153">
                  <c:v>15</c:v>
                </c:pt>
                <c:pt idx="154">
                  <c:v>14</c:v>
                </c:pt>
                <c:pt idx="155">
                  <c:v>11</c:v>
                </c:pt>
                <c:pt idx="156">
                  <c:v>13</c:v>
                </c:pt>
                <c:pt idx="157">
                  <c:v>15</c:v>
                </c:pt>
                <c:pt idx="158">
                  <c:v>17</c:v>
                </c:pt>
                <c:pt idx="159">
                  <c:v>17</c:v>
                </c:pt>
                <c:pt idx="160">
                  <c:v>15</c:v>
                </c:pt>
                <c:pt idx="161">
                  <c:v>12</c:v>
                </c:pt>
                <c:pt idx="162">
                  <c:v>11</c:v>
                </c:pt>
                <c:pt idx="163">
                  <c:v>11</c:v>
                </c:pt>
                <c:pt idx="164">
                  <c:v>11</c:v>
                </c:pt>
                <c:pt idx="165">
                  <c:v>13</c:v>
                </c:pt>
                <c:pt idx="166">
                  <c:v>13</c:v>
                </c:pt>
                <c:pt idx="167">
                  <c:v>16</c:v>
                </c:pt>
                <c:pt idx="168">
                  <c:v>15</c:v>
                </c:pt>
                <c:pt idx="169">
                  <c:v>13</c:v>
                </c:pt>
                <c:pt idx="170">
                  <c:v>12</c:v>
                </c:pt>
                <c:pt idx="171">
                  <c:v>12</c:v>
                </c:pt>
                <c:pt idx="172">
                  <c:v>13</c:v>
                </c:pt>
                <c:pt idx="173">
                  <c:v>15</c:v>
                </c:pt>
                <c:pt idx="174">
                  <c:v>14</c:v>
                </c:pt>
                <c:pt idx="175">
                  <c:v>16</c:v>
                </c:pt>
                <c:pt idx="176">
                  <c:v>16</c:v>
                </c:pt>
                <c:pt idx="177">
                  <c:v>15</c:v>
                </c:pt>
                <c:pt idx="178">
                  <c:v>13</c:v>
                </c:pt>
                <c:pt idx="179">
                  <c:v>11</c:v>
                </c:pt>
              </c:numCache>
            </c:numRef>
          </c:val>
          <c:smooth val="0"/>
        </c:ser>
        <c:ser>
          <c:idx val="1"/>
          <c:order val="1"/>
          <c:tx>
            <c:strRef>
              <c:f>Sheet1!$BY$1</c:f>
              <c:strCache>
                <c:ptCount val="1"/>
                <c:pt idx="0">
                  <c:v>PM10(ug/m3)</c:v>
                </c:pt>
              </c:strCache>
            </c:strRef>
          </c:tx>
          <c:spPr>
            <a:ln w="28575" cap="rnd">
              <a:solidFill>
                <a:schemeClr val="accent2"/>
              </a:solidFill>
              <a:round/>
            </a:ln>
            <a:effectLst/>
          </c:spPr>
          <c:marker>
            <c:symbol val="none"/>
          </c:marker>
          <c:cat>
            <c:numRef>
              <c:f>Sheet1!$BV$2:$BV$182</c:f>
              <c:numCache>
                <c:formatCode>h:mm:ss</c:formatCode>
                <c:ptCount val="181"/>
                <c:pt idx="0">
                  <c:v>0.59893518518518518</c:v>
                </c:pt>
                <c:pt idx="1">
                  <c:v>0.5990509259259259</c:v>
                </c:pt>
                <c:pt idx="2">
                  <c:v>0.59916666666666674</c:v>
                </c:pt>
                <c:pt idx="3">
                  <c:v>0.59928240740740735</c:v>
                </c:pt>
                <c:pt idx="4">
                  <c:v>0.59939814814814818</c:v>
                </c:pt>
                <c:pt idx="5">
                  <c:v>0.5995138888888889</c:v>
                </c:pt>
                <c:pt idx="6">
                  <c:v>0.59962962962962962</c:v>
                </c:pt>
                <c:pt idx="7">
                  <c:v>0.59974537037037035</c:v>
                </c:pt>
                <c:pt idx="8">
                  <c:v>0.59986111111111107</c:v>
                </c:pt>
                <c:pt idx="9">
                  <c:v>0.5999768518518519</c:v>
                </c:pt>
                <c:pt idx="10">
                  <c:v>0.60009259259259262</c:v>
                </c:pt>
                <c:pt idx="11">
                  <c:v>0.60020833333333334</c:v>
                </c:pt>
                <c:pt idx="12">
                  <c:v>0.60032407407407407</c:v>
                </c:pt>
                <c:pt idx="13">
                  <c:v>0.60043981481481479</c:v>
                </c:pt>
                <c:pt idx="14">
                  <c:v>0.60055555555555562</c:v>
                </c:pt>
                <c:pt idx="15">
                  <c:v>0.60067129629629623</c:v>
                </c:pt>
                <c:pt idx="16">
                  <c:v>0.60078703703703706</c:v>
                </c:pt>
                <c:pt idx="17">
                  <c:v>0.60090277777777779</c:v>
                </c:pt>
                <c:pt idx="18">
                  <c:v>0.60101851851851851</c:v>
                </c:pt>
                <c:pt idx="19">
                  <c:v>0.60113425925925923</c:v>
                </c:pt>
                <c:pt idx="20">
                  <c:v>0.60124999999999995</c:v>
                </c:pt>
                <c:pt idx="21">
                  <c:v>0.60136574074074078</c:v>
                </c:pt>
                <c:pt idx="22">
                  <c:v>0.60148148148148151</c:v>
                </c:pt>
                <c:pt idx="23">
                  <c:v>0.60159722222222223</c:v>
                </c:pt>
                <c:pt idx="24">
                  <c:v>0.60171296296296295</c:v>
                </c:pt>
                <c:pt idx="25">
                  <c:v>0.60182870370370367</c:v>
                </c:pt>
                <c:pt idx="26">
                  <c:v>0.6019444444444445</c:v>
                </c:pt>
                <c:pt idx="27">
                  <c:v>0.60206018518518511</c:v>
                </c:pt>
                <c:pt idx="28">
                  <c:v>0.60217592592592595</c:v>
                </c:pt>
                <c:pt idx="29">
                  <c:v>0.60229166666666667</c:v>
                </c:pt>
                <c:pt idx="30">
                  <c:v>0.60240740740740739</c:v>
                </c:pt>
                <c:pt idx="31">
                  <c:v>0.60252314814814811</c:v>
                </c:pt>
                <c:pt idx="32">
                  <c:v>0.60263888888888884</c:v>
                </c:pt>
                <c:pt idx="33">
                  <c:v>0.60275462962962967</c:v>
                </c:pt>
                <c:pt idx="34">
                  <c:v>0.60287037037037039</c:v>
                </c:pt>
                <c:pt idx="35">
                  <c:v>0.60298611111111111</c:v>
                </c:pt>
                <c:pt idx="36">
                  <c:v>0.60310185185185183</c:v>
                </c:pt>
                <c:pt idx="37">
                  <c:v>0.60321759259259256</c:v>
                </c:pt>
                <c:pt idx="38">
                  <c:v>0.60333333333333339</c:v>
                </c:pt>
                <c:pt idx="39">
                  <c:v>0.603449074074074</c:v>
                </c:pt>
                <c:pt idx="40">
                  <c:v>0.60356481481481483</c:v>
                </c:pt>
                <c:pt idx="41">
                  <c:v>0.60368055555555555</c:v>
                </c:pt>
                <c:pt idx="42">
                  <c:v>0.60379629629629628</c:v>
                </c:pt>
                <c:pt idx="43">
                  <c:v>0.60391203703703711</c:v>
                </c:pt>
                <c:pt idx="44">
                  <c:v>0.60402777777777772</c:v>
                </c:pt>
                <c:pt idx="45">
                  <c:v>0.60414351851851855</c:v>
                </c:pt>
                <c:pt idx="46">
                  <c:v>0.60425925925925927</c:v>
                </c:pt>
                <c:pt idx="47">
                  <c:v>0.604375</c:v>
                </c:pt>
                <c:pt idx="48">
                  <c:v>0.60449074074074072</c:v>
                </c:pt>
                <c:pt idx="49">
                  <c:v>0.60460648148148144</c:v>
                </c:pt>
                <c:pt idx="50">
                  <c:v>0.60472222222222227</c:v>
                </c:pt>
                <c:pt idx="51">
                  <c:v>0.60483796296296299</c:v>
                </c:pt>
                <c:pt idx="52">
                  <c:v>0.60495370370370372</c:v>
                </c:pt>
                <c:pt idx="53">
                  <c:v>0.60506944444444444</c:v>
                </c:pt>
                <c:pt idx="54">
                  <c:v>0.60518518518518516</c:v>
                </c:pt>
                <c:pt idx="55">
                  <c:v>0.60530092592592599</c:v>
                </c:pt>
                <c:pt idx="56">
                  <c:v>0.6054166666666666</c:v>
                </c:pt>
                <c:pt idx="57">
                  <c:v>0.60553240740740744</c:v>
                </c:pt>
                <c:pt idx="58">
                  <c:v>0.60564814814814816</c:v>
                </c:pt>
                <c:pt idx="59">
                  <c:v>0.60576388888888888</c:v>
                </c:pt>
                <c:pt idx="60">
                  <c:v>0.6058796296296296</c:v>
                </c:pt>
                <c:pt idx="61">
                  <c:v>0.60599537037037032</c:v>
                </c:pt>
                <c:pt idx="62">
                  <c:v>0.60611111111111116</c:v>
                </c:pt>
                <c:pt idx="63">
                  <c:v>0.60622685185185188</c:v>
                </c:pt>
                <c:pt idx="64">
                  <c:v>0.6063425925925926</c:v>
                </c:pt>
                <c:pt idx="65">
                  <c:v>0.60645833333333332</c:v>
                </c:pt>
                <c:pt idx="66">
                  <c:v>0.60657407407407404</c:v>
                </c:pt>
                <c:pt idx="67">
                  <c:v>0.60668981481481488</c:v>
                </c:pt>
                <c:pt idx="68">
                  <c:v>0.60680555555555549</c:v>
                </c:pt>
                <c:pt idx="69">
                  <c:v>0.60692129629629632</c:v>
                </c:pt>
                <c:pt idx="70">
                  <c:v>0.60703703703703704</c:v>
                </c:pt>
                <c:pt idx="71">
                  <c:v>0.60715277777777776</c:v>
                </c:pt>
                <c:pt idx="72">
                  <c:v>0.60726851851851849</c:v>
                </c:pt>
                <c:pt idx="73">
                  <c:v>0.60738425925925921</c:v>
                </c:pt>
                <c:pt idx="74">
                  <c:v>0.60750000000000004</c:v>
                </c:pt>
                <c:pt idx="75">
                  <c:v>0.60761574074074076</c:v>
                </c:pt>
                <c:pt idx="76">
                  <c:v>0.60773148148148148</c:v>
                </c:pt>
                <c:pt idx="77">
                  <c:v>0.60784722222222221</c:v>
                </c:pt>
                <c:pt idx="78">
                  <c:v>0.60796296296296293</c:v>
                </c:pt>
                <c:pt idx="79">
                  <c:v>0.60807870370370376</c:v>
                </c:pt>
                <c:pt idx="80">
                  <c:v>0.60819444444444437</c:v>
                </c:pt>
                <c:pt idx="81">
                  <c:v>0.6083101851851852</c:v>
                </c:pt>
                <c:pt idx="82">
                  <c:v>0.60842592592592593</c:v>
                </c:pt>
                <c:pt idx="83">
                  <c:v>0.60854166666666665</c:v>
                </c:pt>
                <c:pt idx="84">
                  <c:v>0.60865740740740748</c:v>
                </c:pt>
                <c:pt idx="85">
                  <c:v>0.60877314814814809</c:v>
                </c:pt>
                <c:pt idx="86">
                  <c:v>0.60888888888888892</c:v>
                </c:pt>
                <c:pt idx="87">
                  <c:v>0.60900462962962965</c:v>
                </c:pt>
                <c:pt idx="88">
                  <c:v>0.60912037037037037</c:v>
                </c:pt>
                <c:pt idx="89">
                  <c:v>0.60923611111111109</c:v>
                </c:pt>
                <c:pt idx="90">
                  <c:v>0.60935185185185181</c:v>
                </c:pt>
                <c:pt idx="91">
                  <c:v>0.60946759259259264</c:v>
                </c:pt>
                <c:pt idx="92">
                  <c:v>0.60958333333333337</c:v>
                </c:pt>
                <c:pt idx="93">
                  <c:v>0.60969907407407409</c:v>
                </c:pt>
                <c:pt idx="94">
                  <c:v>0.60981481481481481</c:v>
                </c:pt>
                <c:pt idx="95">
                  <c:v>0.60993055555555553</c:v>
                </c:pt>
                <c:pt idx="96">
                  <c:v>0.61004629629629636</c:v>
                </c:pt>
                <c:pt idx="97">
                  <c:v>0.61016203703703698</c:v>
                </c:pt>
                <c:pt idx="98">
                  <c:v>0.61027777777777781</c:v>
                </c:pt>
                <c:pt idx="99">
                  <c:v>0.61039351851851853</c:v>
                </c:pt>
                <c:pt idx="100">
                  <c:v>0.61050925925925925</c:v>
                </c:pt>
                <c:pt idx="101">
                  <c:v>0.61062499999999997</c:v>
                </c:pt>
                <c:pt idx="102">
                  <c:v>0.6107407407407407</c:v>
                </c:pt>
                <c:pt idx="103">
                  <c:v>0.61085648148148153</c:v>
                </c:pt>
                <c:pt idx="104">
                  <c:v>0.61097222222222225</c:v>
                </c:pt>
                <c:pt idx="105">
                  <c:v>0.61108796296296297</c:v>
                </c:pt>
                <c:pt idx="106">
                  <c:v>0.61120370370370369</c:v>
                </c:pt>
                <c:pt idx="107">
                  <c:v>0.61131944444444442</c:v>
                </c:pt>
                <c:pt idx="108">
                  <c:v>0.61143518518518525</c:v>
                </c:pt>
                <c:pt idx="109">
                  <c:v>0.61155092592592586</c:v>
                </c:pt>
                <c:pt idx="110">
                  <c:v>0.61166666666666669</c:v>
                </c:pt>
                <c:pt idx="111">
                  <c:v>0.61178240740740741</c:v>
                </c:pt>
                <c:pt idx="112">
                  <c:v>0.61189814814814814</c:v>
                </c:pt>
                <c:pt idx="113">
                  <c:v>0.61201388888888886</c:v>
                </c:pt>
                <c:pt idx="114">
                  <c:v>0.61212962962962958</c:v>
                </c:pt>
                <c:pt idx="115">
                  <c:v>0.61224537037037041</c:v>
                </c:pt>
                <c:pt idx="116">
                  <c:v>0.61236111111111113</c:v>
                </c:pt>
                <c:pt idx="117">
                  <c:v>0.61247685185185186</c:v>
                </c:pt>
                <c:pt idx="118">
                  <c:v>0.61259259259259258</c:v>
                </c:pt>
                <c:pt idx="119">
                  <c:v>0.6127083333333333</c:v>
                </c:pt>
                <c:pt idx="120">
                  <c:v>0.61282407407407413</c:v>
                </c:pt>
                <c:pt idx="121">
                  <c:v>0.61293981481481474</c:v>
                </c:pt>
                <c:pt idx="122">
                  <c:v>0.61305555555555558</c:v>
                </c:pt>
                <c:pt idx="123">
                  <c:v>0.6131712962962963</c:v>
                </c:pt>
                <c:pt idx="124">
                  <c:v>0.61328703703703702</c:v>
                </c:pt>
                <c:pt idx="125">
                  <c:v>0.61340277777777774</c:v>
                </c:pt>
                <c:pt idx="126">
                  <c:v>0.61351851851851846</c:v>
                </c:pt>
                <c:pt idx="127">
                  <c:v>0.6136342592592593</c:v>
                </c:pt>
                <c:pt idx="128">
                  <c:v>0.61375000000000002</c:v>
                </c:pt>
                <c:pt idx="129">
                  <c:v>0.61386574074074074</c:v>
                </c:pt>
                <c:pt idx="130">
                  <c:v>0.61398148148148146</c:v>
                </c:pt>
                <c:pt idx="131">
                  <c:v>0.61409722222222218</c:v>
                </c:pt>
                <c:pt idx="132">
                  <c:v>0.61421296296296302</c:v>
                </c:pt>
                <c:pt idx="133">
                  <c:v>0.61432870370370374</c:v>
                </c:pt>
                <c:pt idx="134">
                  <c:v>0.61444444444444446</c:v>
                </c:pt>
                <c:pt idx="135">
                  <c:v>0.61456018518518518</c:v>
                </c:pt>
                <c:pt idx="136">
                  <c:v>0.6146759259259259</c:v>
                </c:pt>
                <c:pt idx="137">
                  <c:v>0.61479166666666674</c:v>
                </c:pt>
                <c:pt idx="138">
                  <c:v>0.61490740740740735</c:v>
                </c:pt>
                <c:pt idx="139">
                  <c:v>0.61502314814814818</c:v>
                </c:pt>
                <c:pt idx="140">
                  <c:v>0.6151388888888889</c:v>
                </c:pt>
                <c:pt idx="141">
                  <c:v>0.61525462962962962</c:v>
                </c:pt>
                <c:pt idx="142">
                  <c:v>0.61537037037037035</c:v>
                </c:pt>
                <c:pt idx="143">
                  <c:v>0.61548611111111107</c:v>
                </c:pt>
                <c:pt idx="144">
                  <c:v>0.6156018518518519</c:v>
                </c:pt>
                <c:pt idx="145">
                  <c:v>0.61571759259259262</c:v>
                </c:pt>
                <c:pt idx="146">
                  <c:v>0.61583333333333334</c:v>
                </c:pt>
                <c:pt idx="147">
                  <c:v>0.61594907407407407</c:v>
                </c:pt>
                <c:pt idx="148">
                  <c:v>0.61606481481481479</c:v>
                </c:pt>
                <c:pt idx="149">
                  <c:v>0.61618055555555562</c:v>
                </c:pt>
                <c:pt idx="150">
                  <c:v>0.61629629629629623</c:v>
                </c:pt>
                <c:pt idx="151">
                  <c:v>0.61641203703703706</c:v>
                </c:pt>
                <c:pt idx="152">
                  <c:v>0.61652777777777779</c:v>
                </c:pt>
                <c:pt idx="153">
                  <c:v>0.61664351851851851</c:v>
                </c:pt>
                <c:pt idx="154">
                  <c:v>0.61675925925925923</c:v>
                </c:pt>
                <c:pt idx="155">
                  <c:v>0.61687499999999995</c:v>
                </c:pt>
                <c:pt idx="156">
                  <c:v>0.61699074074074078</c:v>
                </c:pt>
                <c:pt idx="157">
                  <c:v>0.61710648148148151</c:v>
                </c:pt>
                <c:pt idx="158">
                  <c:v>0.61722222222222223</c:v>
                </c:pt>
                <c:pt idx="159">
                  <c:v>0.61733796296296295</c:v>
                </c:pt>
                <c:pt idx="160">
                  <c:v>0.61745370370370367</c:v>
                </c:pt>
                <c:pt idx="161">
                  <c:v>0.6175694444444445</c:v>
                </c:pt>
                <c:pt idx="162">
                  <c:v>0.61768518518518511</c:v>
                </c:pt>
                <c:pt idx="163">
                  <c:v>0.61780092592592595</c:v>
                </c:pt>
                <c:pt idx="164">
                  <c:v>0.61791666666666667</c:v>
                </c:pt>
                <c:pt idx="165">
                  <c:v>0.61803240740740739</c:v>
                </c:pt>
                <c:pt idx="166">
                  <c:v>0.61814814814814811</c:v>
                </c:pt>
                <c:pt idx="167">
                  <c:v>0.61826388888888884</c:v>
                </c:pt>
                <c:pt idx="168">
                  <c:v>0.61837962962962967</c:v>
                </c:pt>
                <c:pt idx="169">
                  <c:v>0.61849537037037039</c:v>
                </c:pt>
                <c:pt idx="170">
                  <c:v>0.61861111111111111</c:v>
                </c:pt>
                <c:pt idx="171">
                  <c:v>0.61872685185185183</c:v>
                </c:pt>
                <c:pt idx="172">
                  <c:v>0.61884259259259256</c:v>
                </c:pt>
                <c:pt idx="173">
                  <c:v>0.61895833333333339</c:v>
                </c:pt>
                <c:pt idx="174">
                  <c:v>0.61907407407407411</c:v>
                </c:pt>
                <c:pt idx="175">
                  <c:v>0.61918981481481483</c:v>
                </c:pt>
                <c:pt idx="176">
                  <c:v>0.61930555555555555</c:v>
                </c:pt>
                <c:pt idx="177">
                  <c:v>0.61942129629629628</c:v>
                </c:pt>
                <c:pt idx="178">
                  <c:v>0.61953703703703711</c:v>
                </c:pt>
                <c:pt idx="179">
                  <c:v>0.61965277777777772</c:v>
                </c:pt>
              </c:numCache>
            </c:numRef>
          </c:cat>
          <c:val>
            <c:numRef>
              <c:f>Sheet1!$BY$2:$BY$182</c:f>
              <c:numCache>
                <c:formatCode>General</c:formatCode>
                <c:ptCount val="181"/>
                <c:pt idx="0">
                  <c:v>31</c:v>
                </c:pt>
                <c:pt idx="1">
                  <c:v>25</c:v>
                </c:pt>
                <c:pt idx="2">
                  <c:v>18</c:v>
                </c:pt>
                <c:pt idx="3">
                  <c:v>27</c:v>
                </c:pt>
                <c:pt idx="4">
                  <c:v>31</c:v>
                </c:pt>
                <c:pt idx="5">
                  <c:v>30</c:v>
                </c:pt>
                <c:pt idx="6">
                  <c:v>25</c:v>
                </c:pt>
                <c:pt idx="7">
                  <c:v>27</c:v>
                </c:pt>
                <c:pt idx="8">
                  <c:v>36</c:v>
                </c:pt>
                <c:pt idx="9">
                  <c:v>37</c:v>
                </c:pt>
                <c:pt idx="10">
                  <c:v>33</c:v>
                </c:pt>
                <c:pt idx="11">
                  <c:v>24</c:v>
                </c:pt>
                <c:pt idx="12">
                  <c:v>19</c:v>
                </c:pt>
                <c:pt idx="13">
                  <c:v>18</c:v>
                </c:pt>
                <c:pt idx="14">
                  <c:v>24</c:v>
                </c:pt>
                <c:pt idx="15">
                  <c:v>36</c:v>
                </c:pt>
                <c:pt idx="16">
                  <c:v>35</c:v>
                </c:pt>
                <c:pt idx="17">
                  <c:v>31</c:v>
                </c:pt>
                <c:pt idx="18">
                  <c:v>26</c:v>
                </c:pt>
                <c:pt idx="19">
                  <c:v>31</c:v>
                </c:pt>
                <c:pt idx="20">
                  <c:v>36</c:v>
                </c:pt>
                <c:pt idx="21">
                  <c:v>39</c:v>
                </c:pt>
                <c:pt idx="22">
                  <c:v>41</c:v>
                </c:pt>
                <c:pt idx="23">
                  <c:v>39</c:v>
                </c:pt>
                <c:pt idx="24">
                  <c:v>40</c:v>
                </c:pt>
                <c:pt idx="25">
                  <c:v>35</c:v>
                </c:pt>
                <c:pt idx="26">
                  <c:v>32</c:v>
                </c:pt>
                <c:pt idx="27">
                  <c:v>35</c:v>
                </c:pt>
                <c:pt idx="28">
                  <c:v>36</c:v>
                </c:pt>
                <c:pt idx="29">
                  <c:v>49</c:v>
                </c:pt>
                <c:pt idx="30">
                  <c:v>51</c:v>
                </c:pt>
                <c:pt idx="31">
                  <c:v>99</c:v>
                </c:pt>
                <c:pt idx="32">
                  <c:v>91</c:v>
                </c:pt>
                <c:pt idx="33">
                  <c:v>89</c:v>
                </c:pt>
                <c:pt idx="34">
                  <c:v>73</c:v>
                </c:pt>
                <c:pt idx="35">
                  <c:v>20</c:v>
                </c:pt>
                <c:pt idx="36">
                  <c:v>21</c:v>
                </c:pt>
                <c:pt idx="37">
                  <c:v>27</c:v>
                </c:pt>
                <c:pt idx="38">
                  <c:v>32</c:v>
                </c:pt>
                <c:pt idx="39">
                  <c:v>38</c:v>
                </c:pt>
                <c:pt idx="40">
                  <c:v>37</c:v>
                </c:pt>
                <c:pt idx="41">
                  <c:v>34</c:v>
                </c:pt>
                <c:pt idx="42">
                  <c:v>33</c:v>
                </c:pt>
                <c:pt idx="43">
                  <c:v>46</c:v>
                </c:pt>
                <c:pt idx="44">
                  <c:v>55</c:v>
                </c:pt>
                <c:pt idx="45">
                  <c:v>48</c:v>
                </c:pt>
                <c:pt idx="46">
                  <c:v>40</c:v>
                </c:pt>
                <c:pt idx="47">
                  <c:v>37</c:v>
                </c:pt>
                <c:pt idx="48">
                  <c:v>42</c:v>
                </c:pt>
                <c:pt idx="49">
                  <c:v>39</c:v>
                </c:pt>
                <c:pt idx="50">
                  <c:v>44</c:v>
                </c:pt>
                <c:pt idx="51">
                  <c:v>48</c:v>
                </c:pt>
                <c:pt idx="52">
                  <c:v>59</c:v>
                </c:pt>
                <c:pt idx="53">
                  <c:v>57</c:v>
                </c:pt>
                <c:pt idx="54">
                  <c:v>52</c:v>
                </c:pt>
                <c:pt idx="55">
                  <c:v>40</c:v>
                </c:pt>
                <c:pt idx="56">
                  <c:v>36</c:v>
                </c:pt>
                <c:pt idx="57">
                  <c:v>33</c:v>
                </c:pt>
                <c:pt idx="58">
                  <c:v>35</c:v>
                </c:pt>
                <c:pt idx="59">
                  <c:v>31</c:v>
                </c:pt>
                <c:pt idx="60">
                  <c:v>30</c:v>
                </c:pt>
                <c:pt idx="61">
                  <c:v>28</c:v>
                </c:pt>
                <c:pt idx="62">
                  <c:v>26</c:v>
                </c:pt>
                <c:pt idx="63">
                  <c:v>26</c:v>
                </c:pt>
                <c:pt idx="64">
                  <c:v>24</c:v>
                </c:pt>
                <c:pt idx="65">
                  <c:v>29</c:v>
                </c:pt>
                <c:pt idx="66">
                  <c:v>37</c:v>
                </c:pt>
                <c:pt idx="67">
                  <c:v>40</c:v>
                </c:pt>
                <c:pt idx="68">
                  <c:v>35</c:v>
                </c:pt>
                <c:pt idx="69">
                  <c:v>30</c:v>
                </c:pt>
                <c:pt idx="70">
                  <c:v>79</c:v>
                </c:pt>
                <c:pt idx="71">
                  <c:v>81</c:v>
                </c:pt>
                <c:pt idx="72">
                  <c:v>78</c:v>
                </c:pt>
                <c:pt idx="73">
                  <c:v>63</c:v>
                </c:pt>
                <c:pt idx="74">
                  <c:v>47</c:v>
                </c:pt>
                <c:pt idx="75">
                  <c:v>48</c:v>
                </c:pt>
                <c:pt idx="76">
                  <c:v>42</c:v>
                </c:pt>
                <c:pt idx="77">
                  <c:v>42</c:v>
                </c:pt>
                <c:pt idx="78">
                  <c:v>89</c:v>
                </c:pt>
                <c:pt idx="79">
                  <c:v>81</c:v>
                </c:pt>
                <c:pt idx="80">
                  <c:v>61</c:v>
                </c:pt>
                <c:pt idx="81">
                  <c:v>54</c:v>
                </c:pt>
                <c:pt idx="82">
                  <c:v>55</c:v>
                </c:pt>
                <c:pt idx="83">
                  <c:v>60</c:v>
                </c:pt>
                <c:pt idx="84">
                  <c:v>60</c:v>
                </c:pt>
                <c:pt idx="85">
                  <c:v>52</c:v>
                </c:pt>
                <c:pt idx="86">
                  <c:v>50</c:v>
                </c:pt>
                <c:pt idx="87">
                  <c:v>45</c:v>
                </c:pt>
                <c:pt idx="88">
                  <c:v>49</c:v>
                </c:pt>
                <c:pt idx="89">
                  <c:v>44</c:v>
                </c:pt>
                <c:pt idx="90">
                  <c:v>55</c:v>
                </c:pt>
                <c:pt idx="91">
                  <c:v>57</c:v>
                </c:pt>
                <c:pt idx="92">
                  <c:v>49</c:v>
                </c:pt>
                <c:pt idx="93">
                  <c:v>44</c:v>
                </c:pt>
                <c:pt idx="94">
                  <c:v>48</c:v>
                </c:pt>
                <c:pt idx="95">
                  <c:v>62</c:v>
                </c:pt>
                <c:pt idx="96">
                  <c:v>66</c:v>
                </c:pt>
                <c:pt idx="97">
                  <c:v>69</c:v>
                </c:pt>
                <c:pt idx="98">
                  <c:v>72</c:v>
                </c:pt>
                <c:pt idx="99">
                  <c:v>66</c:v>
                </c:pt>
                <c:pt idx="100">
                  <c:v>66</c:v>
                </c:pt>
                <c:pt idx="101">
                  <c:v>61</c:v>
                </c:pt>
                <c:pt idx="102">
                  <c:v>59</c:v>
                </c:pt>
                <c:pt idx="103">
                  <c:v>53</c:v>
                </c:pt>
                <c:pt idx="104">
                  <c:v>42</c:v>
                </c:pt>
                <c:pt idx="105">
                  <c:v>38</c:v>
                </c:pt>
                <c:pt idx="106">
                  <c:v>37</c:v>
                </c:pt>
                <c:pt idx="107">
                  <c:v>44</c:v>
                </c:pt>
                <c:pt idx="108">
                  <c:v>40</c:v>
                </c:pt>
                <c:pt idx="109">
                  <c:v>34</c:v>
                </c:pt>
                <c:pt idx="110">
                  <c:v>31</c:v>
                </c:pt>
                <c:pt idx="111">
                  <c:v>30</c:v>
                </c:pt>
                <c:pt idx="112">
                  <c:v>25</c:v>
                </c:pt>
                <c:pt idx="113">
                  <c:v>22</c:v>
                </c:pt>
                <c:pt idx="114">
                  <c:v>30</c:v>
                </c:pt>
                <c:pt idx="115">
                  <c:v>32</c:v>
                </c:pt>
                <c:pt idx="116">
                  <c:v>41</c:v>
                </c:pt>
                <c:pt idx="117">
                  <c:v>37</c:v>
                </c:pt>
                <c:pt idx="118">
                  <c:v>38</c:v>
                </c:pt>
                <c:pt idx="119">
                  <c:v>38</c:v>
                </c:pt>
                <c:pt idx="120">
                  <c:v>52</c:v>
                </c:pt>
                <c:pt idx="121">
                  <c:v>62</c:v>
                </c:pt>
                <c:pt idx="122">
                  <c:v>55</c:v>
                </c:pt>
                <c:pt idx="123">
                  <c:v>49</c:v>
                </c:pt>
                <c:pt idx="124">
                  <c:v>82</c:v>
                </c:pt>
                <c:pt idx="125">
                  <c:v>77</c:v>
                </c:pt>
                <c:pt idx="126">
                  <c:v>65</c:v>
                </c:pt>
                <c:pt idx="127">
                  <c:v>49</c:v>
                </c:pt>
                <c:pt idx="128">
                  <c:v>53</c:v>
                </c:pt>
                <c:pt idx="129">
                  <c:v>56</c:v>
                </c:pt>
                <c:pt idx="130">
                  <c:v>63</c:v>
                </c:pt>
                <c:pt idx="131">
                  <c:v>54</c:v>
                </c:pt>
                <c:pt idx="132">
                  <c:v>47</c:v>
                </c:pt>
                <c:pt idx="133">
                  <c:v>42</c:v>
                </c:pt>
                <c:pt idx="134">
                  <c:v>48</c:v>
                </c:pt>
                <c:pt idx="135">
                  <c:v>52</c:v>
                </c:pt>
                <c:pt idx="136">
                  <c:v>57</c:v>
                </c:pt>
                <c:pt idx="137">
                  <c:v>59</c:v>
                </c:pt>
                <c:pt idx="138">
                  <c:v>59</c:v>
                </c:pt>
                <c:pt idx="139">
                  <c:v>72</c:v>
                </c:pt>
                <c:pt idx="140">
                  <c:v>58</c:v>
                </c:pt>
                <c:pt idx="141">
                  <c:v>51</c:v>
                </c:pt>
                <c:pt idx="142">
                  <c:v>44</c:v>
                </c:pt>
                <c:pt idx="143">
                  <c:v>54</c:v>
                </c:pt>
                <c:pt idx="144">
                  <c:v>63</c:v>
                </c:pt>
                <c:pt idx="145">
                  <c:v>56</c:v>
                </c:pt>
                <c:pt idx="146">
                  <c:v>55</c:v>
                </c:pt>
                <c:pt idx="147">
                  <c:v>52</c:v>
                </c:pt>
                <c:pt idx="148">
                  <c:v>51</c:v>
                </c:pt>
                <c:pt idx="149">
                  <c:v>46</c:v>
                </c:pt>
                <c:pt idx="150">
                  <c:v>50</c:v>
                </c:pt>
                <c:pt idx="151">
                  <c:v>57</c:v>
                </c:pt>
                <c:pt idx="152">
                  <c:v>59</c:v>
                </c:pt>
                <c:pt idx="153">
                  <c:v>46</c:v>
                </c:pt>
                <c:pt idx="154">
                  <c:v>37</c:v>
                </c:pt>
                <c:pt idx="155">
                  <c:v>31</c:v>
                </c:pt>
                <c:pt idx="156">
                  <c:v>40</c:v>
                </c:pt>
                <c:pt idx="157">
                  <c:v>44</c:v>
                </c:pt>
                <c:pt idx="158">
                  <c:v>52</c:v>
                </c:pt>
                <c:pt idx="159">
                  <c:v>48</c:v>
                </c:pt>
                <c:pt idx="160">
                  <c:v>46</c:v>
                </c:pt>
                <c:pt idx="161">
                  <c:v>29</c:v>
                </c:pt>
                <c:pt idx="162">
                  <c:v>26</c:v>
                </c:pt>
                <c:pt idx="163">
                  <c:v>31</c:v>
                </c:pt>
                <c:pt idx="164">
                  <c:v>33</c:v>
                </c:pt>
                <c:pt idx="165">
                  <c:v>36</c:v>
                </c:pt>
                <c:pt idx="166">
                  <c:v>35</c:v>
                </c:pt>
                <c:pt idx="167">
                  <c:v>39</c:v>
                </c:pt>
                <c:pt idx="168">
                  <c:v>35</c:v>
                </c:pt>
                <c:pt idx="169">
                  <c:v>32</c:v>
                </c:pt>
                <c:pt idx="170">
                  <c:v>32</c:v>
                </c:pt>
                <c:pt idx="171">
                  <c:v>38</c:v>
                </c:pt>
                <c:pt idx="172">
                  <c:v>48</c:v>
                </c:pt>
                <c:pt idx="173">
                  <c:v>49</c:v>
                </c:pt>
                <c:pt idx="174">
                  <c:v>43</c:v>
                </c:pt>
                <c:pt idx="175">
                  <c:v>40</c:v>
                </c:pt>
                <c:pt idx="176">
                  <c:v>40</c:v>
                </c:pt>
                <c:pt idx="177">
                  <c:v>42</c:v>
                </c:pt>
                <c:pt idx="178">
                  <c:v>35</c:v>
                </c:pt>
                <c:pt idx="179">
                  <c:v>30</c:v>
                </c:pt>
              </c:numCache>
            </c:numRef>
          </c:val>
          <c:smooth val="0"/>
        </c:ser>
        <c:dLbls>
          <c:showLegendKey val="0"/>
          <c:showVal val="0"/>
          <c:showCatName val="0"/>
          <c:showSerName val="0"/>
          <c:showPercent val="0"/>
          <c:showBubbleSize val="0"/>
        </c:dLbls>
        <c:smooth val="0"/>
        <c:axId val="485200112"/>
        <c:axId val="485200672"/>
      </c:lineChart>
      <c:catAx>
        <c:axId val="485200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Time:2:22pm-2:52pm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00672"/>
        <c:crosses val="autoZero"/>
        <c:auto val="1"/>
        <c:lblAlgn val="ctr"/>
        <c:lblOffset val="100"/>
        <c:noMultiLvlLbl val="0"/>
      </c:catAx>
      <c:valAx>
        <c:axId val="485200672"/>
        <c:scaling>
          <c:orientation val="minMax"/>
          <c:max val="14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00112"/>
        <c:crosses val="autoZero"/>
        <c:crossBetween val="between"/>
      </c:valAx>
      <c:spPr>
        <a:noFill/>
        <a:ln>
          <a:noFill/>
        </a:ln>
        <a:effectLst/>
      </c:spPr>
    </c:plotArea>
    <c:legend>
      <c:legendPos val="b"/>
      <c:layout>
        <c:manualLayout>
          <c:xMode val="edge"/>
          <c:yMode val="edge"/>
          <c:x val="3.5470615841893934E-2"/>
          <c:y val="0.87553115071142429"/>
          <c:w val="0.8625575776537866"/>
          <c:h val="7.086700855686858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Autobus tera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Sheet1!$BQ$1</c:f>
              <c:strCache>
                <c:ptCount val="1"/>
                <c:pt idx="0">
                  <c:v>AQI(US)</c:v>
                </c:pt>
              </c:strCache>
            </c:strRef>
          </c:tx>
          <c:spPr>
            <a:ln w="28575" cap="rnd">
              <a:solidFill>
                <a:schemeClr val="accent1"/>
              </a:solidFill>
              <a:round/>
            </a:ln>
            <a:effectLst/>
          </c:spPr>
          <c:marker>
            <c:symbol val="none"/>
          </c:marker>
          <c:cat>
            <c:numRef>
              <c:f>Sheet1!$BO$2:$BO$182</c:f>
              <c:numCache>
                <c:formatCode>h:mm:ss</c:formatCode>
                <c:ptCount val="181"/>
                <c:pt idx="0">
                  <c:v>0.74694444444444441</c:v>
                </c:pt>
                <c:pt idx="1">
                  <c:v>0.74706018518518524</c:v>
                </c:pt>
                <c:pt idx="2">
                  <c:v>0.74717592592592597</c:v>
                </c:pt>
                <c:pt idx="3">
                  <c:v>0.74729166666666658</c:v>
                </c:pt>
                <c:pt idx="4">
                  <c:v>0.74740740740740741</c:v>
                </c:pt>
                <c:pt idx="5">
                  <c:v>0.74752314814814813</c:v>
                </c:pt>
                <c:pt idx="6">
                  <c:v>0.74763888888888896</c:v>
                </c:pt>
                <c:pt idx="7">
                  <c:v>0.74775462962962969</c:v>
                </c:pt>
                <c:pt idx="8">
                  <c:v>0.7478703703703703</c:v>
                </c:pt>
                <c:pt idx="9">
                  <c:v>0.74798611111111113</c:v>
                </c:pt>
                <c:pt idx="10">
                  <c:v>0.74810185185185185</c:v>
                </c:pt>
                <c:pt idx="11">
                  <c:v>0.74821759259259257</c:v>
                </c:pt>
                <c:pt idx="12">
                  <c:v>0.74833333333333341</c:v>
                </c:pt>
                <c:pt idx="13">
                  <c:v>0.74844907407407402</c:v>
                </c:pt>
                <c:pt idx="14">
                  <c:v>0.74856481481481474</c:v>
                </c:pt>
                <c:pt idx="15">
                  <c:v>0.74868055555555557</c:v>
                </c:pt>
                <c:pt idx="16">
                  <c:v>0.74879629629629629</c:v>
                </c:pt>
                <c:pt idx="17">
                  <c:v>0.74891203703703713</c:v>
                </c:pt>
                <c:pt idx="18">
                  <c:v>0.74902777777777774</c:v>
                </c:pt>
                <c:pt idx="19">
                  <c:v>0.74914351851851846</c:v>
                </c:pt>
                <c:pt idx="20">
                  <c:v>0.74925925925925929</c:v>
                </c:pt>
                <c:pt idx="21">
                  <c:v>0.74937500000000001</c:v>
                </c:pt>
                <c:pt idx="22">
                  <c:v>0.74949074074074085</c:v>
                </c:pt>
                <c:pt idx="23">
                  <c:v>0.74960648148148146</c:v>
                </c:pt>
                <c:pt idx="24">
                  <c:v>0.74972222222222218</c:v>
                </c:pt>
                <c:pt idx="25">
                  <c:v>0.74983796296296301</c:v>
                </c:pt>
                <c:pt idx="26">
                  <c:v>0.74995370370370373</c:v>
                </c:pt>
                <c:pt idx="27">
                  <c:v>0.75006944444444434</c:v>
                </c:pt>
                <c:pt idx="28">
                  <c:v>0.75018518518518518</c:v>
                </c:pt>
                <c:pt idx="29">
                  <c:v>0.7503009259259259</c:v>
                </c:pt>
                <c:pt idx="30">
                  <c:v>0.75041666666666673</c:v>
                </c:pt>
                <c:pt idx="31">
                  <c:v>0.75053240740740745</c:v>
                </c:pt>
                <c:pt idx="32">
                  <c:v>0.75064814814814806</c:v>
                </c:pt>
                <c:pt idx="33">
                  <c:v>0.7507638888888889</c:v>
                </c:pt>
                <c:pt idx="34">
                  <c:v>0.75087962962962962</c:v>
                </c:pt>
                <c:pt idx="35">
                  <c:v>0.75099537037037034</c:v>
                </c:pt>
                <c:pt idx="36">
                  <c:v>0.75111111111111117</c:v>
                </c:pt>
                <c:pt idx="37">
                  <c:v>0.75122685185185178</c:v>
                </c:pt>
                <c:pt idx="38">
                  <c:v>0.75134259259259262</c:v>
                </c:pt>
                <c:pt idx="39">
                  <c:v>0.75145833333333334</c:v>
                </c:pt>
                <c:pt idx="40">
                  <c:v>0.75157407407407406</c:v>
                </c:pt>
                <c:pt idx="41">
                  <c:v>0.75168981481481489</c:v>
                </c:pt>
                <c:pt idx="42">
                  <c:v>0.7518055555555555</c:v>
                </c:pt>
                <c:pt idx="43">
                  <c:v>0.75192129629629623</c:v>
                </c:pt>
                <c:pt idx="44">
                  <c:v>0.75203703703703706</c:v>
                </c:pt>
                <c:pt idx="45">
                  <c:v>0.75215277777777778</c:v>
                </c:pt>
                <c:pt idx="46">
                  <c:v>0.75226851851851861</c:v>
                </c:pt>
                <c:pt idx="47">
                  <c:v>0.75238425925925922</c:v>
                </c:pt>
                <c:pt idx="48">
                  <c:v>0.75249999999999995</c:v>
                </c:pt>
                <c:pt idx="49">
                  <c:v>0.75261574074074078</c:v>
                </c:pt>
                <c:pt idx="50">
                  <c:v>0.7527314814814815</c:v>
                </c:pt>
                <c:pt idx="51">
                  <c:v>0.75284722222222211</c:v>
                </c:pt>
                <c:pt idx="52">
                  <c:v>0.75296296296296295</c:v>
                </c:pt>
                <c:pt idx="53">
                  <c:v>0.75307870370370367</c:v>
                </c:pt>
                <c:pt idx="54">
                  <c:v>0.7531944444444445</c:v>
                </c:pt>
                <c:pt idx="55">
                  <c:v>0.75331018518518522</c:v>
                </c:pt>
                <c:pt idx="56">
                  <c:v>0.75342592592592583</c:v>
                </c:pt>
                <c:pt idx="57">
                  <c:v>0.75354166666666667</c:v>
                </c:pt>
                <c:pt idx="58">
                  <c:v>0.75365740740740739</c:v>
                </c:pt>
                <c:pt idx="59">
                  <c:v>0.75377314814814822</c:v>
                </c:pt>
                <c:pt idx="60">
                  <c:v>0.75388888888888894</c:v>
                </c:pt>
                <c:pt idx="61">
                  <c:v>0.75400462962962955</c:v>
                </c:pt>
                <c:pt idx="62">
                  <c:v>0.75412037037037039</c:v>
                </c:pt>
                <c:pt idx="63">
                  <c:v>0.75423611111111111</c:v>
                </c:pt>
                <c:pt idx="64">
                  <c:v>0.75435185185185183</c:v>
                </c:pt>
                <c:pt idx="65">
                  <c:v>0.75446759259259266</c:v>
                </c:pt>
                <c:pt idx="66">
                  <c:v>0.75458333333333327</c:v>
                </c:pt>
                <c:pt idx="67">
                  <c:v>0.75469907407407411</c:v>
                </c:pt>
                <c:pt idx="68">
                  <c:v>0.75481481481481483</c:v>
                </c:pt>
                <c:pt idx="69">
                  <c:v>0.75493055555555555</c:v>
                </c:pt>
                <c:pt idx="70">
                  <c:v>0.75504629629629638</c:v>
                </c:pt>
                <c:pt idx="71">
                  <c:v>0.75516203703703699</c:v>
                </c:pt>
                <c:pt idx="72">
                  <c:v>0.75527777777777771</c:v>
                </c:pt>
                <c:pt idx="73">
                  <c:v>0.75539351851851855</c:v>
                </c:pt>
                <c:pt idx="74">
                  <c:v>0.75550925925925927</c:v>
                </c:pt>
                <c:pt idx="75">
                  <c:v>0.7556250000000001</c:v>
                </c:pt>
                <c:pt idx="76">
                  <c:v>0.75574074074074071</c:v>
                </c:pt>
                <c:pt idx="77">
                  <c:v>0.75585648148148143</c:v>
                </c:pt>
                <c:pt idx="78">
                  <c:v>0.75597222222222227</c:v>
                </c:pt>
                <c:pt idx="79">
                  <c:v>0.75608796296296299</c:v>
                </c:pt>
                <c:pt idx="80">
                  <c:v>0.7562037037037036</c:v>
                </c:pt>
                <c:pt idx="81">
                  <c:v>0.75631944444444443</c:v>
                </c:pt>
                <c:pt idx="82">
                  <c:v>0.75643518518518515</c:v>
                </c:pt>
                <c:pt idx="83">
                  <c:v>0.75655092592592599</c:v>
                </c:pt>
                <c:pt idx="84">
                  <c:v>0.75666666666666671</c:v>
                </c:pt>
                <c:pt idx="85">
                  <c:v>0.75678240740740732</c:v>
                </c:pt>
                <c:pt idx="86">
                  <c:v>0.75689814814814815</c:v>
                </c:pt>
                <c:pt idx="87">
                  <c:v>0.75701388888888888</c:v>
                </c:pt>
                <c:pt idx="88">
                  <c:v>0.7571296296296296</c:v>
                </c:pt>
                <c:pt idx="89">
                  <c:v>0.75724537037037043</c:v>
                </c:pt>
                <c:pt idx="90">
                  <c:v>0.75736111111111104</c:v>
                </c:pt>
                <c:pt idx="91">
                  <c:v>0.75747685185185187</c:v>
                </c:pt>
                <c:pt idx="92">
                  <c:v>0.7575925925925926</c:v>
                </c:pt>
                <c:pt idx="93">
                  <c:v>0.75770833333333332</c:v>
                </c:pt>
                <c:pt idx="94">
                  <c:v>0.75782407407407415</c:v>
                </c:pt>
                <c:pt idx="95">
                  <c:v>0.75793981481481476</c:v>
                </c:pt>
                <c:pt idx="96">
                  <c:v>0.75805555555555548</c:v>
                </c:pt>
                <c:pt idx="97">
                  <c:v>0.75817129629629632</c:v>
                </c:pt>
                <c:pt idx="98">
                  <c:v>0.75828703703703704</c:v>
                </c:pt>
                <c:pt idx="99">
                  <c:v>0.75840277777777787</c:v>
                </c:pt>
                <c:pt idx="100">
                  <c:v>0.75851851851851848</c:v>
                </c:pt>
                <c:pt idx="101">
                  <c:v>0.7586342592592592</c:v>
                </c:pt>
                <c:pt idx="102">
                  <c:v>0.75875000000000004</c:v>
                </c:pt>
                <c:pt idx="103">
                  <c:v>0.75886574074074076</c:v>
                </c:pt>
                <c:pt idx="104">
                  <c:v>0.75898148148148159</c:v>
                </c:pt>
                <c:pt idx="105">
                  <c:v>0.7590972222222222</c:v>
                </c:pt>
                <c:pt idx="106">
                  <c:v>0.75921296296296292</c:v>
                </c:pt>
                <c:pt idx="107">
                  <c:v>0.75932870370370376</c:v>
                </c:pt>
                <c:pt idx="108">
                  <c:v>0.75944444444444448</c:v>
                </c:pt>
                <c:pt idx="109">
                  <c:v>0.75956018518518509</c:v>
                </c:pt>
                <c:pt idx="110">
                  <c:v>0.75967592592592592</c:v>
                </c:pt>
                <c:pt idx="111">
                  <c:v>0.75979166666666664</c:v>
                </c:pt>
                <c:pt idx="112">
                  <c:v>0.75990740740740748</c:v>
                </c:pt>
                <c:pt idx="113">
                  <c:v>0.7600231481481482</c:v>
                </c:pt>
                <c:pt idx="114">
                  <c:v>0.76013888888888881</c:v>
                </c:pt>
                <c:pt idx="115">
                  <c:v>0.76025462962962964</c:v>
                </c:pt>
                <c:pt idx="116">
                  <c:v>0.76037037037037036</c:v>
                </c:pt>
                <c:pt idx="117">
                  <c:v>0.76048611111111108</c:v>
                </c:pt>
                <c:pt idx="118">
                  <c:v>0.76060185185185192</c:v>
                </c:pt>
                <c:pt idx="119">
                  <c:v>0.76071759259259253</c:v>
                </c:pt>
                <c:pt idx="120">
                  <c:v>0.76083333333333336</c:v>
                </c:pt>
                <c:pt idx="121">
                  <c:v>0.76094907407407408</c:v>
                </c:pt>
                <c:pt idx="122">
                  <c:v>0.76106481481481481</c:v>
                </c:pt>
                <c:pt idx="123">
                  <c:v>0.76118055555555564</c:v>
                </c:pt>
                <c:pt idx="124">
                  <c:v>0.76129629629629625</c:v>
                </c:pt>
                <c:pt idx="125">
                  <c:v>0.76141203703703697</c:v>
                </c:pt>
                <c:pt idx="126">
                  <c:v>0.7615277777777778</c:v>
                </c:pt>
                <c:pt idx="127">
                  <c:v>0.76164351851851853</c:v>
                </c:pt>
                <c:pt idx="128">
                  <c:v>0.76175925925925936</c:v>
                </c:pt>
                <c:pt idx="129">
                  <c:v>0.76187499999999997</c:v>
                </c:pt>
                <c:pt idx="130">
                  <c:v>0.76199074074074069</c:v>
                </c:pt>
                <c:pt idx="131">
                  <c:v>0.76210648148148152</c:v>
                </c:pt>
                <c:pt idx="132">
                  <c:v>0.76222222222222225</c:v>
                </c:pt>
                <c:pt idx="133">
                  <c:v>0.76233796296296286</c:v>
                </c:pt>
                <c:pt idx="134">
                  <c:v>0.76245370370370369</c:v>
                </c:pt>
                <c:pt idx="135">
                  <c:v>0.76256944444444441</c:v>
                </c:pt>
                <c:pt idx="136">
                  <c:v>0.76268518518518524</c:v>
                </c:pt>
                <c:pt idx="137">
                  <c:v>0.76280092592592597</c:v>
                </c:pt>
                <c:pt idx="138">
                  <c:v>0.76291666666666658</c:v>
                </c:pt>
                <c:pt idx="139">
                  <c:v>0.76303240740740741</c:v>
                </c:pt>
                <c:pt idx="140">
                  <c:v>0.76314814814814813</c:v>
                </c:pt>
                <c:pt idx="141">
                  <c:v>0.76326388888888896</c:v>
                </c:pt>
                <c:pt idx="142">
                  <c:v>0.76337962962962969</c:v>
                </c:pt>
                <c:pt idx="143">
                  <c:v>0.7634953703703703</c:v>
                </c:pt>
                <c:pt idx="144">
                  <c:v>0.76361111111111113</c:v>
                </c:pt>
                <c:pt idx="145">
                  <c:v>0.76372685185185185</c:v>
                </c:pt>
                <c:pt idx="146">
                  <c:v>0.76384259259259257</c:v>
                </c:pt>
                <c:pt idx="147">
                  <c:v>0.76395833333333341</c:v>
                </c:pt>
                <c:pt idx="148">
                  <c:v>0.76407407407407402</c:v>
                </c:pt>
                <c:pt idx="149">
                  <c:v>0.76418981481481485</c:v>
                </c:pt>
                <c:pt idx="150">
                  <c:v>0.76430555555555557</c:v>
                </c:pt>
                <c:pt idx="151">
                  <c:v>0.76442129629629629</c:v>
                </c:pt>
                <c:pt idx="152">
                  <c:v>0.76453703703703713</c:v>
                </c:pt>
                <c:pt idx="153">
                  <c:v>0.76465277777777774</c:v>
                </c:pt>
                <c:pt idx="154">
                  <c:v>0.76476851851851846</c:v>
                </c:pt>
                <c:pt idx="155">
                  <c:v>0.76488425925925929</c:v>
                </c:pt>
                <c:pt idx="156">
                  <c:v>0.76500000000000001</c:v>
                </c:pt>
                <c:pt idx="157">
                  <c:v>0.76511574074074085</c:v>
                </c:pt>
                <c:pt idx="158">
                  <c:v>0.76523148148148146</c:v>
                </c:pt>
                <c:pt idx="159">
                  <c:v>0.76534722222222218</c:v>
                </c:pt>
                <c:pt idx="160">
                  <c:v>0.76546296296296301</c:v>
                </c:pt>
                <c:pt idx="161">
                  <c:v>0.76557870370370373</c:v>
                </c:pt>
                <c:pt idx="162">
                  <c:v>0.76569444444444434</c:v>
                </c:pt>
                <c:pt idx="163">
                  <c:v>0.76581018518518518</c:v>
                </c:pt>
                <c:pt idx="164">
                  <c:v>0.7659259259259259</c:v>
                </c:pt>
                <c:pt idx="165">
                  <c:v>0.76604166666666673</c:v>
                </c:pt>
                <c:pt idx="166">
                  <c:v>0.76615740740740745</c:v>
                </c:pt>
                <c:pt idx="167">
                  <c:v>0.76627314814814806</c:v>
                </c:pt>
                <c:pt idx="168">
                  <c:v>0.7663888888888889</c:v>
                </c:pt>
                <c:pt idx="169">
                  <c:v>0.76650462962962962</c:v>
                </c:pt>
                <c:pt idx="170">
                  <c:v>0.76662037037037034</c:v>
                </c:pt>
                <c:pt idx="171">
                  <c:v>0.76673611111111117</c:v>
                </c:pt>
                <c:pt idx="172">
                  <c:v>0.76685185185185178</c:v>
                </c:pt>
                <c:pt idx="173">
                  <c:v>0.76696759259259262</c:v>
                </c:pt>
                <c:pt idx="174">
                  <c:v>0.76708333333333334</c:v>
                </c:pt>
                <c:pt idx="175">
                  <c:v>0.76719907407407406</c:v>
                </c:pt>
                <c:pt idx="176">
                  <c:v>0.76731481481481489</c:v>
                </c:pt>
                <c:pt idx="177">
                  <c:v>0.7674305555555555</c:v>
                </c:pt>
                <c:pt idx="178">
                  <c:v>0.76754629629629623</c:v>
                </c:pt>
                <c:pt idx="179">
                  <c:v>0.76766203703703706</c:v>
                </c:pt>
              </c:numCache>
            </c:numRef>
          </c:cat>
          <c:val>
            <c:numRef>
              <c:f>Sheet1!$BQ$2:$BQ$182</c:f>
              <c:numCache>
                <c:formatCode>General</c:formatCode>
                <c:ptCount val="181"/>
                <c:pt idx="0">
                  <c:v>152</c:v>
                </c:pt>
                <c:pt idx="1">
                  <c:v>151</c:v>
                </c:pt>
                <c:pt idx="2">
                  <c:v>149</c:v>
                </c:pt>
                <c:pt idx="3">
                  <c:v>147</c:v>
                </c:pt>
                <c:pt idx="4">
                  <c:v>152</c:v>
                </c:pt>
                <c:pt idx="5">
                  <c:v>154</c:v>
                </c:pt>
                <c:pt idx="6">
                  <c:v>156</c:v>
                </c:pt>
                <c:pt idx="7">
                  <c:v>153</c:v>
                </c:pt>
                <c:pt idx="8">
                  <c:v>144</c:v>
                </c:pt>
                <c:pt idx="9">
                  <c:v>127</c:v>
                </c:pt>
                <c:pt idx="10">
                  <c:v>80</c:v>
                </c:pt>
                <c:pt idx="11">
                  <c:v>82</c:v>
                </c:pt>
                <c:pt idx="12">
                  <c:v>78</c:v>
                </c:pt>
                <c:pt idx="13">
                  <c:v>46</c:v>
                </c:pt>
                <c:pt idx="14">
                  <c:v>55</c:v>
                </c:pt>
                <c:pt idx="15">
                  <c:v>68</c:v>
                </c:pt>
                <c:pt idx="16">
                  <c:v>70</c:v>
                </c:pt>
                <c:pt idx="17">
                  <c:v>76</c:v>
                </c:pt>
                <c:pt idx="18">
                  <c:v>117</c:v>
                </c:pt>
                <c:pt idx="19">
                  <c:v>117</c:v>
                </c:pt>
                <c:pt idx="20">
                  <c:v>102</c:v>
                </c:pt>
                <c:pt idx="21">
                  <c:v>87</c:v>
                </c:pt>
                <c:pt idx="22">
                  <c:v>70</c:v>
                </c:pt>
                <c:pt idx="23">
                  <c:v>74</c:v>
                </c:pt>
                <c:pt idx="24">
                  <c:v>87</c:v>
                </c:pt>
                <c:pt idx="25">
                  <c:v>112</c:v>
                </c:pt>
                <c:pt idx="26">
                  <c:v>107</c:v>
                </c:pt>
                <c:pt idx="27">
                  <c:v>97</c:v>
                </c:pt>
                <c:pt idx="28">
                  <c:v>89</c:v>
                </c:pt>
                <c:pt idx="29">
                  <c:v>84</c:v>
                </c:pt>
                <c:pt idx="30">
                  <c:v>82</c:v>
                </c:pt>
                <c:pt idx="31">
                  <c:v>82</c:v>
                </c:pt>
                <c:pt idx="32">
                  <c:v>91</c:v>
                </c:pt>
                <c:pt idx="33">
                  <c:v>89</c:v>
                </c:pt>
                <c:pt idx="34">
                  <c:v>78</c:v>
                </c:pt>
                <c:pt idx="35">
                  <c:v>68</c:v>
                </c:pt>
                <c:pt idx="36">
                  <c:v>68</c:v>
                </c:pt>
                <c:pt idx="37">
                  <c:v>70</c:v>
                </c:pt>
                <c:pt idx="38">
                  <c:v>76</c:v>
                </c:pt>
                <c:pt idx="39">
                  <c:v>84</c:v>
                </c:pt>
                <c:pt idx="40">
                  <c:v>99</c:v>
                </c:pt>
                <c:pt idx="41">
                  <c:v>105</c:v>
                </c:pt>
                <c:pt idx="42">
                  <c:v>110</c:v>
                </c:pt>
                <c:pt idx="43">
                  <c:v>107</c:v>
                </c:pt>
                <c:pt idx="44">
                  <c:v>105</c:v>
                </c:pt>
                <c:pt idx="45">
                  <c:v>105</c:v>
                </c:pt>
                <c:pt idx="46">
                  <c:v>105</c:v>
                </c:pt>
                <c:pt idx="47">
                  <c:v>105</c:v>
                </c:pt>
                <c:pt idx="48">
                  <c:v>99</c:v>
                </c:pt>
                <c:pt idx="49">
                  <c:v>99</c:v>
                </c:pt>
                <c:pt idx="50">
                  <c:v>105</c:v>
                </c:pt>
                <c:pt idx="51">
                  <c:v>107</c:v>
                </c:pt>
                <c:pt idx="52">
                  <c:v>105</c:v>
                </c:pt>
                <c:pt idx="53">
                  <c:v>115</c:v>
                </c:pt>
                <c:pt idx="54">
                  <c:v>112</c:v>
                </c:pt>
                <c:pt idx="55">
                  <c:v>115</c:v>
                </c:pt>
                <c:pt idx="56">
                  <c:v>107</c:v>
                </c:pt>
                <c:pt idx="57">
                  <c:v>117</c:v>
                </c:pt>
                <c:pt idx="58">
                  <c:v>124</c:v>
                </c:pt>
                <c:pt idx="59">
                  <c:v>119</c:v>
                </c:pt>
                <c:pt idx="60">
                  <c:v>102</c:v>
                </c:pt>
                <c:pt idx="61">
                  <c:v>93</c:v>
                </c:pt>
                <c:pt idx="62">
                  <c:v>93</c:v>
                </c:pt>
                <c:pt idx="63">
                  <c:v>99</c:v>
                </c:pt>
                <c:pt idx="64">
                  <c:v>105</c:v>
                </c:pt>
                <c:pt idx="65">
                  <c:v>102</c:v>
                </c:pt>
                <c:pt idx="66">
                  <c:v>93</c:v>
                </c:pt>
                <c:pt idx="67">
                  <c:v>91</c:v>
                </c:pt>
                <c:pt idx="68">
                  <c:v>87</c:v>
                </c:pt>
                <c:pt idx="69">
                  <c:v>84</c:v>
                </c:pt>
                <c:pt idx="70">
                  <c:v>72</c:v>
                </c:pt>
                <c:pt idx="71">
                  <c:v>66</c:v>
                </c:pt>
                <c:pt idx="72">
                  <c:v>63</c:v>
                </c:pt>
                <c:pt idx="73">
                  <c:v>63</c:v>
                </c:pt>
                <c:pt idx="74">
                  <c:v>63</c:v>
                </c:pt>
                <c:pt idx="75">
                  <c:v>63</c:v>
                </c:pt>
                <c:pt idx="76">
                  <c:v>63</c:v>
                </c:pt>
                <c:pt idx="77">
                  <c:v>63</c:v>
                </c:pt>
                <c:pt idx="78">
                  <c:v>66</c:v>
                </c:pt>
                <c:pt idx="79">
                  <c:v>70</c:v>
                </c:pt>
                <c:pt idx="80">
                  <c:v>74</c:v>
                </c:pt>
                <c:pt idx="81">
                  <c:v>76</c:v>
                </c:pt>
                <c:pt idx="82">
                  <c:v>78</c:v>
                </c:pt>
                <c:pt idx="83">
                  <c:v>80</c:v>
                </c:pt>
                <c:pt idx="84">
                  <c:v>84</c:v>
                </c:pt>
                <c:pt idx="85">
                  <c:v>89</c:v>
                </c:pt>
                <c:pt idx="86">
                  <c:v>91</c:v>
                </c:pt>
                <c:pt idx="87">
                  <c:v>87</c:v>
                </c:pt>
                <c:pt idx="88">
                  <c:v>82</c:v>
                </c:pt>
                <c:pt idx="89">
                  <c:v>80</c:v>
                </c:pt>
                <c:pt idx="90">
                  <c:v>80</c:v>
                </c:pt>
                <c:pt idx="91">
                  <c:v>80</c:v>
                </c:pt>
                <c:pt idx="92">
                  <c:v>80</c:v>
                </c:pt>
                <c:pt idx="93">
                  <c:v>78</c:v>
                </c:pt>
                <c:pt idx="94">
                  <c:v>74</c:v>
                </c:pt>
                <c:pt idx="95">
                  <c:v>72</c:v>
                </c:pt>
                <c:pt idx="96">
                  <c:v>74</c:v>
                </c:pt>
                <c:pt idx="97">
                  <c:v>76</c:v>
                </c:pt>
                <c:pt idx="98">
                  <c:v>76</c:v>
                </c:pt>
                <c:pt idx="99">
                  <c:v>78</c:v>
                </c:pt>
                <c:pt idx="100">
                  <c:v>84</c:v>
                </c:pt>
                <c:pt idx="101">
                  <c:v>89</c:v>
                </c:pt>
                <c:pt idx="102">
                  <c:v>89</c:v>
                </c:pt>
                <c:pt idx="103">
                  <c:v>89</c:v>
                </c:pt>
                <c:pt idx="104">
                  <c:v>89</c:v>
                </c:pt>
                <c:pt idx="105">
                  <c:v>93</c:v>
                </c:pt>
                <c:pt idx="106">
                  <c:v>91</c:v>
                </c:pt>
                <c:pt idx="107">
                  <c:v>87</c:v>
                </c:pt>
                <c:pt idx="108">
                  <c:v>76</c:v>
                </c:pt>
                <c:pt idx="109">
                  <c:v>70</c:v>
                </c:pt>
                <c:pt idx="110">
                  <c:v>63</c:v>
                </c:pt>
                <c:pt idx="111">
                  <c:v>59</c:v>
                </c:pt>
                <c:pt idx="112">
                  <c:v>59</c:v>
                </c:pt>
                <c:pt idx="113">
                  <c:v>59</c:v>
                </c:pt>
                <c:pt idx="114">
                  <c:v>63</c:v>
                </c:pt>
                <c:pt idx="115">
                  <c:v>63</c:v>
                </c:pt>
                <c:pt idx="116">
                  <c:v>68</c:v>
                </c:pt>
                <c:pt idx="117">
                  <c:v>70</c:v>
                </c:pt>
                <c:pt idx="118">
                  <c:v>72</c:v>
                </c:pt>
                <c:pt idx="119">
                  <c:v>78</c:v>
                </c:pt>
                <c:pt idx="120">
                  <c:v>82</c:v>
                </c:pt>
                <c:pt idx="121">
                  <c:v>82</c:v>
                </c:pt>
                <c:pt idx="122">
                  <c:v>80</c:v>
                </c:pt>
                <c:pt idx="123">
                  <c:v>78</c:v>
                </c:pt>
                <c:pt idx="124">
                  <c:v>78</c:v>
                </c:pt>
                <c:pt idx="125">
                  <c:v>76</c:v>
                </c:pt>
                <c:pt idx="126">
                  <c:v>74</c:v>
                </c:pt>
                <c:pt idx="127">
                  <c:v>70</c:v>
                </c:pt>
                <c:pt idx="128">
                  <c:v>70</c:v>
                </c:pt>
                <c:pt idx="129">
                  <c:v>68</c:v>
                </c:pt>
                <c:pt idx="130">
                  <c:v>72</c:v>
                </c:pt>
                <c:pt idx="131">
                  <c:v>74</c:v>
                </c:pt>
                <c:pt idx="132">
                  <c:v>72</c:v>
                </c:pt>
                <c:pt idx="133">
                  <c:v>68</c:v>
                </c:pt>
                <c:pt idx="134">
                  <c:v>70</c:v>
                </c:pt>
                <c:pt idx="135">
                  <c:v>72</c:v>
                </c:pt>
                <c:pt idx="136">
                  <c:v>78</c:v>
                </c:pt>
                <c:pt idx="137">
                  <c:v>72</c:v>
                </c:pt>
                <c:pt idx="138">
                  <c:v>72</c:v>
                </c:pt>
                <c:pt idx="139">
                  <c:v>76</c:v>
                </c:pt>
                <c:pt idx="140">
                  <c:v>84</c:v>
                </c:pt>
                <c:pt idx="141">
                  <c:v>84</c:v>
                </c:pt>
                <c:pt idx="142">
                  <c:v>80</c:v>
                </c:pt>
                <c:pt idx="143">
                  <c:v>76</c:v>
                </c:pt>
                <c:pt idx="144">
                  <c:v>76</c:v>
                </c:pt>
                <c:pt idx="145">
                  <c:v>76</c:v>
                </c:pt>
                <c:pt idx="146">
                  <c:v>76</c:v>
                </c:pt>
                <c:pt idx="147">
                  <c:v>76</c:v>
                </c:pt>
                <c:pt idx="148">
                  <c:v>76</c:v>
                </c:pt>
                <c:pt idx="149">
                  <c:v>76</c:v>
                </c:pt>
                <c:pt idx="150">
                  <c:v>78</c:v>
                </c:pt>
                <c:pt idx="151">
                  <c:v>76</c:v>
                </c:pt>
                <c:pt idx="152">
                  <c:v>80</c:v>
                </c:pt>
                <c:pt idx="153">
                  <c:v>84</c:v>
                </c:pt>
                <c:pt idx="154">
                  <c:v>93</c:v>
                </c:pt>
                <c:pt idx="155">
                  <c:v>99</c:v>
                </c:pt>
                <c:pt idx="156">
                  <c:v>99</c:v>
                </c:pt>
                <c:pt idx="157">
                  <c:v>99</c:v>
                </c:pt>
                <c:pt idx="158">
                  <c:v>93</c:v>
                </c:pt>
                <c:pt idx="159">
                  <c:v>84</c:v>
                </c:pt>
                <c:pt idx="160">
                  <c:v>76</c:v>
                </c:pt>
                <c:pt idx="161">
                  <c:v>72</c:v>
                </c:pt>
                <c:pt idx="162">
                  <c:v>70</c:v>
                </c:pt>
                <c:pt idx="163">
                  <c:v>70</c:v>
                </c:pt>
                <c:pt idx="164">
                  <c:v>76</c:v>
                </c:pt>
                <c:pt idx="165">
                  <c:v>82</c:v>
                </c:pt>
                <c:pt idx="166">
                  <c:v>84</c:v>
                </c:pt>
                <c:pt idx="167">
                  <c:v>84</c:v>
                </c:pt>
                <c:pt idx="168">
                  <c:v>78</c:v>
                </c:pt>
                <c:pt idx="169">
                  <c:v>74</c:v>
                </c:pt>
                <c:pt idx="170">
                  <c:v>68</c:v>
                </c:pt>
                <c:pt idx="171">
                  <c:v>72</c:v>
                </c:pt>
                <c:pt idx="172">
                  <c:v>74</c:v>
                </c:pt>
                <c:pt idx="173">
                  <c:v>76</c:v>
                </c:pt>
                <c:pt idx="174">
                  <c:v>74</c:v>
                </c:pt>
                <c:pt idx="175">
                  <c:v>74</c:v>
                </c:pt>
                <c:pt idx="176">
                  <c:v>76</c:v>
                </c:pt>
                <c:pt idx="177">
                  <c:v>76</c:v>
                </c:pt>
                <c:pt idx="178">
                  <c:v>74</c:v>
                </c:pt>
                <c:pt idx="179">
                  <c:v>74</c:v>
                </c:pt>
              </c:numCache>
            </c:numRef>
          </c:val>
          <c:smooth val="0"/>
        </c:ser>
        <c:dLbls>
          <c:showLegendKey val="0"/>
          <c:showVal val="0"/>
          <c:showCatName val="0"/>
          <c:showSerName val="0"/>
          <c:showPercent val="0"/>
          <c:showBubbleSize val="0"/>
        </c:dLbls>
        <c:smooth val="0"/>
        <c:axId val="485202912"/>
        <c:axId val="485203472"/>
      </c:lineChart>
      <c:catAx>
        <c:axId val="4852029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Time:5:55pm-6:25pm ( March 25, 2019)</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16404338530531365"/>
              <c:y val="0.8790123456790123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03472"/>
        <c:crosses val="autoZero"/>
        <c:auto val="1"/>
        <c:lblAlgn val="ctr"/>
        <c:lblOffset val="100"/>
        <c:noMultiLvlLbl val="0"/>
      </c:catAx>
      <c:valAx>
        <c:axId val="485203472"/>
        <c:scaling>
          <c:orientation val="minMax"/>
          <c:max val="16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02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off-peak hour Autobus tera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Sheet1!$BX$1</c:f>
              <c:strCache>
                <c:ptCount val="1"/>
                <c:pt idx="0">
                  <c:v>AQI(US)</c:v>
                </c:pt>
              </c:strCache>
            </c:strRef>
          </c:tx>
          <c:spPr>
            <a:ln w="28575" cap="rnd">
              <a:solidFill>
                <a:schemeClr val="accent1"/>
              </a:solidFill>
              <a:round/>
            </a:ln>
            <a:effectLst/>
          </c:spPr>
          <c:marker>
            <c:symbol val="none"/>
          </c:marker>
          <c:cat>
            <c:numRef>
              <c:f>Sheet1!$BV$2:$BV$182</c:f>
              <c:numCache>
                <c:formatCode>h:mm:ss</c:formatCode>
                <c:ptCount val="181"/>
                <c:pt idx="0">
                  <c:v>0.59893518518518518</c:v>
                </c:pt>
                <c:pt idx="1">
                  <c:v>0.5990509259259259</c:v>
                </c:pt>
                <c:pt idx="2">
                  <c:v>0.59916666666666674</c:v>
                </c:pt>
                <c:pt idx="3">
                  <c:v>0.59928240740740735</c:v>
                </c:pt>
                <c:pt idx="4">
                  <c:v>0.59939814814814818</c:v>
                </c:pt>
                <c:pt idx="5">
                  <c:v>0.5995138888888889</c:v>
                </c:pt>
                <c:pt idx="6">
                  <c:v>0.59962962962962962</c:v>
                </c:pt>
                <c:pt idx="7">
                  <c:v>0.59974537037037035</c:v>
                </c:pt>
                <c:pt idx="8">
                  <c:v>0.59986111111111107</c:v>
                </c:pt>
                <c:pt idx="9">
                  <c:v>0.5999768518518519</c:v>
                </c:pt>
                <c:pt idx="10">
                  <c:v>0.60009259259259262</c:v>
                </c:pt>
                <c:pt idx="11">
                  <c:v>0.60020833333333334</c:v>
                </c:pt>
                <c:pt idx="12">
                  <c:v>0.60032407407407407</c:v>
                </c:pt>
                <c:pt idx="13">
                  <c:v>0.60043981481481479</c:v>
                </c:pt>
                <c:pt idx="14">
                  <c:v>0.60055555555555562</c:v>
                </c:pt>
                <c:pt idx="15">
                  <c:v>0.60067129629629623</c:v>
                </c:pt>
                <c:pt idx="16">
                  <c:v>0.60078703703703706</c:v>
                </c:pt>
                <c:pt idx="17">
                  <c:v>0.60090277777777779</c:v>
                </c:pt>
                <c:pt idx="18">
                  <c:v>0.60101851851851851</c:v>
                </c:pt>
                <c:pt idx="19">
                  <c:v>0.60113425925925923</c:v>
                </c:pt>
                <c:pt idx="20">
                  <c:v>0.60124999999999995</c:v>
                </c:pt>
                <c:pt idx="21">
                  <c:v>0.60136574074074078</c:v>
                </c:pt>
                <c:pt idx="22">
                  <c:v>0.60148148148148151</c:v>
                </c:pt>
                <c:pt idx="23">
                  <c:v>0.60159722222222223</c:v>
                </c:pt>
                <c:pt idx="24">
                  <c:v>0.60171296296296295</c:v>
                </c:pt>
                <c:pt idx="25">
                  <c:v>0.60182870370370367</c:v>
                </c:pt>
                <c:pt idx="26">
                  <c:v>0.6019444444444445</c:v>
                </c:pt>
                <c:pt idx="27">
                  <c:v>0.60206018518518511</c:v>
                </c:pt>
                <c:pt idx="28">
                  <c:v>0.60217592592592595</c:v>
                </c:pt>
                <c:pt idx="29">
                  <c:v>0.60229166666666667</c:v>
                </c:pt>
                <c:pt idx="30">
                  <c:v>0.60240740740740739</c:v>
                </c:pt>
                <c:pt idx="31">
                  <c:v>0.60252314814814811</c:v>
                </c:pt>
                <c:pt idx="32">
                  <c:v>0.60263888888888884</c:v>
                </c:pt>
                <c:pt idx="33">
                  <c:v>0.60275462962962967</c:v>
                </c:pt>
                <c:pt idx="34">
                  <c:v>0.60287037037037039</c:v>
                </c:pt>
                <c:pt idx="35">
                  <c:v>0.60298611111111111</c:v>
                </c:pt>
                <c:pt idx="36">
                  <c:v>0.60310185185185183</c:v>
                </c:pt>
                <c:pt idx="37">
                  <c:v>0.60321759259259256</c:v>
                </c:pt>
                <c:pt idx="38">
                  <c:v>0.60333333333333339</c:v>
                </c:pt>
                <c:pt idx="39">
                  <c:v>0.603449074074074</c:v>
                </c:pt>
                <c:pt idx="40">
                  <c:v>0.60356481481481483</c:v>
                </c:pt>
                <c:pt idx="41">
                  <c:v>0.60368055555555555</c:v>
                </c:pt>
                <c:pt idx="42">
                  <c:v>0.60379629629629628</c:v>
                </c:pt>
                <c:pt idx="43">
                  <c:v>0.60391203703703711</c:v>
                </c:pt>
                <c:pt idx="44">
                  <c:v>0.60402777777777772</c:v>
                </c:pt>
                <c:pt idx="45">
                  <c:v>0.60414351851851855</c:v>
                </c:pt>
                <c:pt idx="46">
                  <c:v>0.60425925925925927</c:v>
                </c:pt>
                <c:pt idx="47">
                  <c:v>0.604375</c:v>
                </c:pt>
                <c:pt idx="48">
                  <c:v>0.60449074074074072</c:v>
                </c:pt>
                <c:pt idx="49">
                  <c:v>0.60460648148148144</c:v>
                </c:pt>
                <c:pt idx="50">
                  <c:v>0.60472222222222227</c:v>
                </c:pt>
                <c:pt idx="51">
                  <c:v>0.60483796296296299</c:v>
                </c:pt>
                <c:pt idx="52">
                  <c:v>0.60495370370370372</c:v>
                </c:pt>
                <c:pt idx="53">
                  <c:v>0.60506944444444444</c:v>
                </c:pt>
                <c:pt idx="54">
                  <c:v>0.60518518518518516</c:v>
                </c:pt>
                <c:pt idx="55">
                  <c:v>0.60530092592592599</c:v>
                </c:pt>
                <c:pt idx="56">
                  <c:v>0.6054166666666666</c:v>
                </c:pt>
                <c:pt idx="57">
                  <c:v>0.60553240740740744</c:v>
                </c:pt>
                <c:pt idx="58">
                  <c:v>0.60564814814814816</c:v>
                </c:pt>
                <c:pt idx="59">
                  <c:v>0.60576388888888888</c:v>
                </c:pt>
                <c:pt idx="60">
                  <c:v>0.6058796296296296</c:v>
                </c:pt>
                <c:pt idx="61">
                  <c:v>0.60599537037037032</c:v>
                </c:pt>
                <c:pt idx="62">
                  <c:v>0.60611111111111116</c:v>
                </c:pt>
                <c:pt idx="63">
                  <c:v>0.60622685185185188</c:v>
                </c:pt>
                <c:pt idx="64">
                  <c:v>0.6063425925925926</c:v>
                </c:pt>
                <c:pt idx="65">
                  <c:v>0.60645833333333332</c:v>
                </c:pt>
                <c:pt idx="66">
                  <c:v>0.60657407407407404</c:v>
                </c:pt>
                <c:pt idx="67">
                  <c:v>0.60668981481481488</c:v>
                </c:pt>
                <c:pt idx="68">
                  <c:v>0.60680555555555549</c:v>
                </c:pt>
                <c:pt idx="69">
                  <c:v>0.60692129629629632</c:v>
                </c:pt>
                <c:pt idx="70">
                  <c:v>0.60703703703703704</c:v>
                </c:pt>
                <c:pt idx="71">
                  <c:v>0.60715277777777776</c:v>
                </c:pt>
                <c:pt idx="72">
                  <c:v>0.60726851851851849</c:v>
                </c:pt>
                <c:pt idx="73">
                  <c:v>0.60738425925925921</c:v>
                </c:pt>
                <c:pt idx="74">
                  <c:v>0.60750000000000004</c:v>
                </c:pt>
                <c:pt idx="75">
                  <c:v>0.60761574074074076</c:v>
                </c:pt>
                <c:pt idx="76">
                  <c:v>0.60773148148148148</c:v>
                </c:pt>
                <c:pt idx="77">
                  <c:v>0.60784722222222221</c:v>
                </c:pt>
                <c:pt idx="78">
                  <c:v>0.60796296296296293</c:v>
                </c:pt>
                <c:pt idx="79">
                  <c:v>0.60807870370370376</c:v>
                </c:pt>
                <c:pt idx="80">
                  <c:v>0.60819444444444437</c:v>
                </c:pt>
                <c:pt idx="81">
                  <c:v>0.6083101851851852</c:v>
                </c:pt>
                <c:pt idx="82">
                  <c:v>0.60842592592592593</c:v>
                </c:pt>
                <c:pt idx="83">
                  <c:v>0.60854166666666665</c:v>
                </c:pt>
                <c:pt idx="84">
                  <c:v>0.60865740740740748</c:v>
                </c:pt>
                <c:pt idx="85">
                  <c:v>0.60877314814814809</c:v>
                </c:pt>
                <c:pt idx="86">
                  <c:v>0.60888888888888892</c:v>
                </c:pt>
                <c:pt idx="87">
                  <c:v>0.60900462962962965</c:v>
                </c:pt>
                <c:pt idx="88">
                  <c:v>0.60912037037037037</c:v>
                </c:pt>
                <c:pt idx="89">
                  <c:v>0.60923611111111109</c:v>
                </c:pt>
                <c:pt idx="90">
                  <c:v>0.60935185185185181</c:v>
                </c:pt>
                <c:pt idx="91">
                  <c:v>0.60946759259259264</c:v>
                </c:pt>
                <c:pt idx="92">
                  <c:v>0.60958333333333337</c:v>
                </c:pt>
                <c:pt idx="93">
                  <c:v>0.60969907407407409</c:v>
                </c:pt>
                <c:pt idx="94">
                  <c:v>0.60981481481481481</c:v>
                </c:pt>
                <c:pt idx="95">
                  <c:v>0.60993055555555553</c:v>
                </c:pt>
                <c:pt idx="96">
                  <c:v>0.61004629629629636</c:v>
                </c:pt>
                <c:pt idx="97">
                  <c:v>0.61016203703703698</c:v>
                </c:pt>
                <c:pt idx="98">
                  <c:v>0.61027777777777781</c:v>
                </c:pt>
                <c:pt idx="99">
                  <c:v>0.61039351851851853</c:v>
                </c:pt>
                <c:pt idx="100">
                  <c:v>0.61050925925925925</c:v>
                </c:pt>
                <c:pt idx="101">
                  <c:v>0.61062499999999997</c:v>
                </c:pt>
                <c:pt idx="102">
                  <c:v>0.6107407407407407</c:v>
                </c:pt>
                <c:pt idx="103">
                  <c:v>0.61085648148148153</c:v>
                </c:pt>
                <c:pt idx="104">
                  <c:v>0.61097222222222225</c:v>
                </c:pt>
                <c:pt idx="105">
                  <c:v>0.61108796296296297</c:v>
                </c:pt>
                <c:pt idx="106">
                  <c:v>0.61120370370370369</c:v>
                </c:pt>
                <c:pt idx="107">
                  <c:v>0.61131944444444442</c:v>
                </c:pt>
                <c:pt idx="108">
                  <c:v>0.61143518518518525</c:v>
                </c:pt>
                <c:pt idx="109">
                  <c:v>0.61155092592592586</c:v>
                </c:pt>
                <c:pt idx="110">
                  <c:v>0.61166666666666669</c:v>
                </c:pt>
                <c:pt idx="111">
                  <c:v>0.61178240740740741</c:v>
                </c:pt>
                <c:pt idx="112">
                  <c:v>0.61189814814814814</c:v>
                </c:pt>
                <c:pt idx="113">
                  <c:v>0.61201388888888886</c:v>
                </c:pt>
                <c:pt idx="114">
                  <c:v>0.61212962962962958</c:v>
                </c:pt>
                <c:pt idx="115">
                  <c:v>0.61224537037037041</c:v>
                </c:pt>
                <c:pt idx="116">
                  <c:v>0.61236111111111113</c:v>
                </c:pt>
                <c:pt idx="117">
                  <c:v>0.61247685185185186</c:v>
                </c:pt>
                <c:pt idx="118">
                  <c:v>0.61259259259259258</c:v>
                </c:pt>
                <c:pt idx="119">
                  <c:v>0.6127083333333333</c:v>
                </c:pt>
                <c:pt idx="120">
                  <c:v>0.61282407407407413</c:v>
                </c:pt>
                <c:pt idx="121">
                  <c:v>0.61293981481481474</c:v>
                </c:pt>
                <c:pt idx="122">
                  <c:v>0.61305555555555558</c:v>
                </c:pt>
                <c:pt idx="123">
                  <c:v>0.6131712962962963</c:v>
                </c:pt>
                <c:pt idx="124">
                  <c:v>0.61328703703703702</c:v>
                </c:pt>
                <c:pt idx="125">
                  <c:v>0.61340277777777774</c:v>
                </c:pt>
                <c:pt idx="126">
                  <c:v>0.61351851851851846</c:v>
                </c:pt>
                <c:pt idx="127">
                  <c:v>0.6136342592592593</c:v>
                </c:pt>
                <c:pt idx="128">
                  <c:v>0.61375000000000002</c:v>
                </c:pt>
                <c:pt idx="129">
                  <c:v>0.61386574074074074</c:v>
                </c:pt>
                <c:pt idx="130">
                  <c:v>0.61398148148148146</c:v>
                </c:pt>
                <c:pt idx="131">
                  <c:v>0.61409722222222218</c:v>
                </c:pt>
                <c:pt idx="132">
                  <c:v>0.61421296296296302</c:v>
                </c:pt>
                <c:pt idx="133">
                  <c:v>0.61432870370370374</c:v>
                </c:pt>
                <c:pt idx="134">
                  <c:v>0.61444444444444446</c:v>
                </c:pt>
                <c:pt idx="135">
                  <c:v>0.61456018518518518</c:v>
                </c:pt>
                <c:pt idx="136">
                  <c:v>0.6146759259259259</c:v>
                </c:pt>
                <c:pt idx="137">
                  <c:v>0.61479166666666674</c:v>
                </c:pt>
                <c:pt idx="138">
                  <c:v>0.61490740740740735</c:v>
                </c:pt>
                <c:pt idx="139">
                  <c:v>0.61502314814814818</c:v>
                </c:pt>
                <c:pt idx="140">
                  <c:v>0.6151388888888889</c:v>
                </c:pt>
                <c:pt idx="141">
                  <c:v>0.61525462962962962</c:v>
                </c:pt>
                <c:pt idx="142">
                  <c:v>0.61537037037037035</c:v>
                </c:pt>
                <c:pt idx="143">
                  <c:v>0.61548611111111107</c:v>
                </c:pt>
                <c:pt idx="144">
                  <c:v>0.6156018518518519</c:v>
                </c:pt>
                <c:pt idx="145">
                  <c:v>0.61571759259259262</c:v>
                </c:pt>
                <c:pt idx="146">
                  <c:v>0.61583333333333334</c:v>
                </c:pt>
                <c:pt idx="147">
                  <c:v>0.61594907407407407</c:v>
                </c:pt>
                <c:pt idx="148">
                  <c:v>0.61606481481481479</c:v>
                </c:pt>
                <c:pt idx="149">
                  <c:v>0.61618055555555562</c:v>
                </c:pt>
                <c:pt idx="150">
                  <c:v>0.61629629629629623</c:v>
                </c:pt>
                <c:pt idx="151">
                  <c:v>0.61641203703703706</c:v>
                </c:pt>
                <c:pt idx="152">
                  <c:v>0.61652777777777779</c:v>
                </c:pt>
                <c:pt idx="153">
                  <c:v>0.61664351851851851</c:v>
                </c:pt>
                <c:pt idx="154">
                  <c:v>0.61675925925925923</c:v>
                </c:pt>
                <c:pt idx="155">
                  <c:v>0.61687499999999995</c:v>
                </c:pt>
                <c:pt idx="156">
                  <c:v>0.61699074074074078</c:v>
                </c:pt>
                <c:pt idx="157">
                  <c:v>0.61710648148148151</c:v>
                </c:pt>
                <c:pt idx="158">
                  <c:v>0.61722222222222223</c:v>
                </c:pt>
                <c:pt idx="159">
                  <c:v>0.61733796296296295</c:v>
                </c:pt>
                <c:pt idx="160">
                  <c:v>0.61745370370370367</c:v>
                </c:pt>
                <c:pt idx="161">
                  <c:v>0.6175694444444445</c:v>
                </c:pt>
                <c:pt idx="162">
                  <c:v>0.61768518518518511</c:v>
                </c:pt>
                <c:pt idx="163">
                  <c:v>0.61780092592592595</c:v>
                </c:pt>
                <c:pt idx="164">
                  <c:v>0.61791666666666667</c:v>
                </c:pt>
                <c:pt idx="165">
                  <c:v>0.61803240740740739</c:v>
                </c:pt>
                <c:pt idx="166">
                  <c:v>0.61814814814814811</c:v>
                </c:pt>
                <c:pt idx="167">
                  <c:v>0.61826388888888884</c:v>
                </c:pt>
                <c:pt idx="168">
                  <c:v>0.61837962962962967</c:v>
                </c:pt>
                <c:pt idx="169">
                  <c:v>0.61849537037037039</c:v>
                </c:pt>
                <c:pt idx="170">
                  <c:v>0.61861111111111111</c:v>
                </c:pt>
                <c:pt idx="171">
                  <c:v>0.61872685185185183</c:v>
                </c:pt>
                <c:pt idx="172">
                  <c:v>0.61884259259259256</c:v>
                </c:pt>
                <c:pt idx="173">
                  <c:v>0.61895833333333339</c:v>
                </c:pt>
                <c:pt idx="174">
                  <c:v>0.61907407407407411</c:v>
                </c:pt>
                <c:pt idx="175">
                  <c:v>0.61918981481481483</c:v>
                </c:pt>
                <c:pt idx="176">
                  <c:v>0.61930555555555555</c:v>
                </c:pt>
                <c:pt idx="177">
                  <c:v>0.61942129629629628</c:v>
                </c:pt>
                <c:pt idx="178">
                  <c:v>0.61953703703703711</c:v>
                </c:pt>
                <c:pt idx="179">
                  <c:v>0.61965277777777772</c:v>
                </c:pt>
              </c:numCache>
            </c:numRef>
          </c:cat>
          <c:val>
            <c:numRef>
              <c:f>Sheet1!$BX$2:$BX$182</c:f>
              <c:numCache>
                <c:formatCode>General</c:formatCode>
                <c:ptCount val="181"/>
                <c:pt idx="0">
                  <c:v>61</c:v>
                </c:pt>
                <c:pt idx="1">
                  <c:v>55</c:v>
                </c:pt>
                <c:pt idx="2">
                  <c:v>50</c:v>
                </c:pt>
                <c:pt idx="3">
                  <c:v>53</c:v>
                </c:pt>
                <c:pt idx="4">
                  <c:v>53</c:v>
                </c:pt>
                <c:pt idx="5">
                  <c:v>55</c:v>
                </c:pt>
                <c:pt idx="6">
                  <c:v>50</c:v>
                </c:pt>
                <c:pt idx="7">
                  <c:v>46</c:v>
                </c:pt>
                <c:pt idx="8">
                  <c:v>50</c:v>
                </c:pt>
                <c:pt idx="9">
                  <c:v>50</c:v>
                </c:pt>
                <c:pt idx="10">
                  <c:v>46</c:v>
                </c:pt>
                <c:pt idx="11">
                  <c:v>42</c:v>
                </c:pt>
                <c:pt idx="12">
                  <c:v>38</c:v>
                </c:pt>
                <c:pt idx="13">
                  <c:v>42</c:v>
                </c:pt>
                <c:pt idx="14">
                  <c:v>46</c:v>
                </c:pt>
                <c:pt idx="15">
                  <c:v>50</c:v>
                </c:pt>
                <c:pt idx="16">
                  <c:v>53</c:v>
                </c:pt>
                <c:pt idx="17">
                  <c:v>50</c:v>
                </c:pt>
                <c:pt idx="18">
                  <c:v>50</c:v>
                </c:pt>
                <c:pt idx="19">
                  <c:v>50</c:v>
                </c:pt>
                <c:pt idx="20">
                  <c:v>50</c:v>
                </c:pt>
                <c:pt idx="21">
                  <c:v>42</c:v>
                </c:pt>
                <c:pt idx="22">
                  <c:v>46</c:v>
                </c:pt>
                <c:pt idx="23">
                  <c:v>50</c:v>
                </c:pt>
                <c:pt idx="24">
                  <c:v>53</c:v>
                </c:pt>
                <c:pt idx="25">
                  <c:v>46</c:v>
                </c:pt>
                <c:pt idx="26">
                  <c:v>46</c:v>
                </c:pt>
                <c:pt idx="27">
                  <c:v>46</c:v>
                </c:pt>
                <c:pt idx="28">
                  <c:v>50</c:v>
                </c:pt>
                <c:pt idx="29">
                  <c:v>59</c:v>
                </c:pt>
                <c:pt idx="30">
                  <c:v>66</c:v>
                </c:pt>
                <c:pt idx="31">
                  <c:v>137</c:v>
                </c:pt>
                <c:pt idx="32">
                  <c:v>127</c:v>
                </c:pt>
                <c:pt idx="33">
                  <c:v>115</c:v>
                </c:pt>
                <c:pt idx="34">
                  <c:v>105</c:v>
                </c:pt>
                <c:pt idx="35">
                  <c:v>68</c:v>
                </c:pt>
                <c:pt idx="36">
                  <c:v>63</c:v>
                </c:pt>
                <c:pt idx="37">
                  <c:v>57</c:v>
                </c:pt>
                <c:pt idx="38">
                  <c:v>50</c:v>
                </c:pt>
                <c:pt idx="39">
                  <c:v>50</c:v>
                </c:pt>
                <c:pt idx="40">
                  <c:v>57</c:v>
                </c:pt>
                <c:pt idx="41">
                  <c:v>57</c:v>
                </c:pt>
                <c:pt idx="42">
                  <c:v>59</c:v>
                </c:pt>
                <c:pt idx="43">
                  <c:v>59</c:v>
                </c:pt>
                <c:pt idx="44">
                  <c:v>61</c:v>
                </c:pt>
                <c:pt idx="45">
                  <c:v>63</c:v>
                </c:pt>
                <c:pt idx="46">
                  <c:v>61</c:v>
                </c:pt>
                <c:pt idx="47">
                  <c:v>68</c:v>
                </c:pt>
                <c:pt idx="48">
                  <c:v>72</c:v>
                </c:pt>
                <c:pt idx="49">
                  <c:v>72</c:v>
                </c:pt>
                <c:pt idx="50">
                  <c:v>70</c:v>
                </c:pt>
                <c:pt idx="51">
                  <c:v>63</c:v>
                </c:pt>
                <c:pt idx="52">
                  <c:v>70</c:v>
                </c:pt>
                <c:pt idx="53">
                  <c:v>70</c:v>
                </c:pt>
                <c:pt idx="54">
                  <c:v>72</c:v>
                </c:pt>
                <c:pt idx="55">
                  <c:v>61</c:v>
                </c:pt>
                <c:pt idx="56">
                  <c:v>59</c:v>
                </c:pt>
                <c:pt idx="57">
                  <c:v>55</c:v>
                </c:pt>
                <c:pt idx="58">
                  <c:v>59</c:v>
                </c:pt>
                <c:pt idx="59">
                  <c:v>59</c:v>
                </c:pt>
                <c:pt idx="60">
                  <c:v>59</c:v>
                </c:pt>
                <c:pt idx="61">
                  <c:v>53</c:v>
                </c:pt>
                <c:pt idx="62">
                  <c:v>50</c:v>
                </c:pt>
                <c:pt idx="63">
                  <c:v>46</c:v>
                </c:pt>
                <c:pt idx="64">
                  <c:v>53</c:v>
                </c:pt>
                <c:pt idx="65">
                  <c:v>50</c:v>
                </c:pt>
                <c:pt idx="66">
                  <c:v>55</c:v>
                </c:pt>
                <c:pt idx="67">
                  <c:v>57</c:v>
                </c:pt>
                <c:pt idx="68">
                  <c:v>57</c:v>
                </c:pt>
                <c:pt idx="69">
                  <c:v>57</c:v>
                </c:pt>
                <c:pt idx="70">
                  <c:v>87</c:v>
                </c:pt>
                <c:pt idx="71">
                  <c:v>89</c:v>
                </c:pt>
                <c:pt idx="72">
                  <c:v>89</c:v>
                </c:pt>
                <c:pt idx="73">
                  <c:v>80</c:v>
                </c:pt>
                <c:pt idx="74">
                  <c:v>29</c:v>
                </c:pt>
                <c:pt idx="75">
                  <c:v>46</c:v>
                </c:pt>
                <c:pt idx="76">
                  <c:v>53</c:v>
                </c:pt>
                <c:pt idx="77">
                  <c:v>59</c:v>
                </c:pt>
                <c:pt idx="78">
                  <c:v>112</c:v>
                </c:pt>
                <c:pt idx="79">
                  <c:v>99</c:v>
                </c:pt>
                <c:pt idx="80">
                  <c:v>87</c:v>
                </c:pt>
                <c:pt idx="81">
                  <c:v>82</c:v>
                </c:pt>
                <c:pt idx="82">
                  <c:v>74</c:v>
                </c:pt>
                <c:pt idx="83">
                  <c:v>70</c:v>
                </c:pt>
                <c:pt idx="84">
                  <c:v>63</c:v>
                </c:pt>
                <c:pt idx="85">
                  <c:v>61</c:v>
                </c:pt>
                <c:pt idx="86">
                  <c:v>66</c:v>
                </c:pt>
                <c:pt idx="87">
                  <c:v>66</c:v>
                </c:pt>
                <c:pt idx="88">
                  <c:v>63</c:v>
                </c:pt>
                <c:pt idx="89">
                  <c:v>68</c:v>
                </c:pt>
                <c:pt idx="90">
                  <c:v>70</c:v>
                </c:pt>
                <c:pt idx="91">
                  <c:v>72</c:v>
                </c:pt>
                <c:pt idx="92">
                  <c:v>63</c:v>
                </c:pt>
                <c:pt idx="93">
                  <c:v>61</c:v>
                </c:pt>
                <c:pt idx="94">
                  <c:v>72</c:v>
                </c:pt>
                <c:pt idx="95">
                  <c:v>82</c:v>
                </c:pt>
                <c:pt idx="96">
                  <c:v>89</c:v>
                </c:pt>
                <c:pt idx="97">
                  <c:v>87</c:v>
                </c:pt>
                <c:pt idx="98">
                  <c:v>84</c:v>
                </c:pt>
                <c:pt idx="99">
                  <c:v>84</c:v>
                </c:pt>
                <c:pt idx="100">
                  <c:v>84</c:v>
                </c:pt>
                <c:pt idx="101">
                  <c:v>82</c:v>
                </c:pt>
                <c:pt idx="102">
                  <c:v>78</c:v>
                </c:pt>
                <c:pt idx="103">
                  <c:v>72</c:v>
                </c:pt>
                <c:pt idx="104">
                  <c:v>63</c:v>
                </c:pt>
                <c:pt idx="105">
                  <c:v>61</c:v>
                </c:pt>
                <c:pt idx="106">
                  <c:v>61</c:v>
                </c:pt>
                <c:pt idx="107">
                  <c:v>63</c:v>
                </c:pt>
                <c:pt idx="108">
                  <c:v>61</c:v>
                </c:pt>
                <c:pt idx="109">
                  <c:v>57</c:v>
                </c:pt>
                <c:pt idx="110">
                  <c:v>55</c:v>
                </c:pt>
                <c:pt idx="111">
                  <c:v>53</c:v>
                </c:pt>
                <c:pt idx="112">
                  <c:v>46</c:v>
                </c:pt>
                <c:pt idx="113">
                  <c:v>42</c:v>
                </c:pt>
                <c:pt idx="114">
                  <c:v>46</c:v>
                </c:pt>
                <c:pt idx="115">
                  <c:v>50</c:v>
                </c:pt>
                <c:pt idx="116">
                  <c:v>55</c:v>
                </c:pt>
                <c:pt idx="117">
                  <c:v>55</c:v>
                </c:pt>
                <c:pt idx="118">
                  <c:v>57</c:v>
                </c:pt>
                <c:pt idx="119">
                  <c:v>63</c:v>
                </c:pt>
                <c:pt idx="120">
                  <c:v>68</c:v>
                </c:pt>
                <c:pt idx="121">
                  <c:v>74</c:v>
                </c:pt>
                <c:pt idx="122">
                  <c:v>76</c:v>
                </c:pt>
                <c:pt idx="123">
                  <c:v>78</c:v>
                </c:pt>
                <c:pt idx="124">
                  <c:v>102</c:v>
                </c:pt>
                <c:pt idx="125">
                  <c:v>105</c:v>
                </c:pt>
                <c:pt idx="126">
                  <c:v>97</c:v>
                </c:pt>
                <c:pt idx="127">
                  <c:v>91</c:v>
                </c:pt>
                <c:pt idx="128">
                  <c:v>80</c:v>
                </c:pt>
                <c:pt idx="129">
                  <c:v>76</c:v>
                </c:pt>
                <c:pt idx="130">
                  <c:v>70</c:v>
                </c:pt>
                <c:pt idx="131">
                  <c:v>68</c:v>
                </c:pt>
                <c:pt idx="132">
                  <c:v>63</c:v>
                </c:pt>
                <c:pt idx="133">
                  <c:v>66</c:v>
                </c:pt>
                <c:pt idx="134">
                  <c:v>66</c:v>
                </c:pt>
                <c:pt idx="135">
                  <c:v>68</c:v>
                </c:pt>
                <c:pt idx="136">
                  <c:v>72</c:v>
                </c:pt>
                <c:pt idx="137">
                  <c:v>78</c:v>
                </c:pt>
                <c:pt idx="138">
                  <c:v>78</c:v>
                </c:pt>
                <c:pt idx="139">
                  <c:v>70</c:v>
                </c:pt>
                <c:pt idx="140">
                  <c:v>57</c:v>
                </c:pt>
                <c:pt idx="141">
                  <c:v>59</c:v>
                </c:pt>
                <c:pt idx="142">
                  <c:v>61</c:v>
                </c:pt>
                <c:pt idx="143">
                  <c:v>68</c:v>
                </c:pt>
                <c:pt idx="144">
                  <c:v>70</c:v>
                </c:pt>
                <c:pt idx="145">
                  <c:v>70</c:v>
                </c:pt>
                <c:pt idx="146">
                  <c:v>70</c:v>
                </c:pt>
                <c:pt idx="147">
                  <c:v>68</c:v>
                </c:pt>
                <c:pt idx="148">
                  <c:v>68</c:v>
                </c:pt>
                <c:pt idx="149">
                  <c:v>66</c:v>
                </c:pt>
                <c:pt idx="150">
                  <c:v>70</c:v>
                </c:pt>
                <c:pt idx="151">
                  <c:v>68</c:v>
                </c:pt>
                <c:pt idx="152">
                  <c:v>66</c:v>
                </c:pt>
                <c:pt idx="153">
                  <c:v>57</c:v>
                </c:pt>
                <c:pt idx="154">
                  <c:v>55</c:v>
                </c:pt>
                <c:pt idx="155">
                  <c:v>46</c:v>
                </c:pt>
                <c:pt idx="156">
                  <c:v>53</c:v>
                </c:pt>
                <c:pt idx="157">
                  <c:v>57</c:v>
                </c:pt>
                <c:pt idx="158">
                  <c:v>61</c:v>
                </c:pt>
                <c:pt idx="159">
                  <c:v>61</c:v>
                </c:pt>
                <c:pt idx="160">
                  <c:v>57</c:v>
                </c:pt>
                <c:pt idx="161">
                  <c:v>50</c:v>
                </c:pt>
                <c:pt idx="162">
                  <c:v>46</c:v>
                </c:pt>
                <c:pt idx="163">
                  <c:v>46</c:v>
                </c:pt>
                <c:pt idx="164">
                  <c:v>46</c:v>
                </c:pt>
                <c:pt idx="165">
                  <c:v>53</c:v>
                </c:pt>
                <c:pt idx="166">
                  <c:v>53</c:v>
                </c:pt>
                <c:pt idx="167">
                  <c:v>59</c:v>
                </c:pt>
                <c:pt idx="168">
                  <c:v>57</c:v>
                </c:pt>
                <c:pt idx="169">
                  <c:v>53</c:v>
                </c:pt>
                <c:pt idx="170">
                  <c:v>50</c:v>
                </c:pt>
                <c:pt idx="171">
                  <c:v>50</c:v>
                </c:pt>
                <c:pt idx="172">
                  <c:v>53</c:v>
                </c:pt>
                <c:pt idx="173">
                  <c:v>57</c:v>
                </c:pt>
                <c:pt idx="174">
                  <c:v>55</c:v>
                </c:pt>
                <c:pt idx="175">
                  <c:v>59</c:v>
                </c:pt>
                <c:pt idx="176">
                  <c:v>59</c:v>
                </c:pt>
                <c:pt idx="177">
                  <c:v>57</c:v>
                </c:pt>
                <c:pt idx="178">
                  <c:v>53</c:v>
                </c:pt>
                <c:pt idx="179">
                  <c:v>46</c:v>
                </c:pt>
              </c:numCache>
            </c:numRef>
          </c:val>
          <c:smooth val="0"/>
        </c:ser>
        <c:dLbls>
          <c:showLegendKey val="0"/>
          <c:showVal val="0"/>
          <c:showCatName val="0"/>
          <c:showSerName val="0"/>
          <c:showPercent val="0"/>
          <c:showBubbleSize val="0"/>
        </c:dLbls>
        <c:smooth val="0"/>
        <c:axId val="485205712"/>
        <c:axId val="485206272"/>
      </c:lineChart>
      <c:catAx>
        <c:axId val="4852057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Time:2:22pm-2:52pm ( March 25, 2019)</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16231572063593064"/>
              <c:y val="0.8938271604938271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06272"/>
        <c:crosses val="autoZero"/>
        <c:auto val="1"/>
        <c:lblAlgn val="ctr"/>
        <c:lblOffset val="100"/>
        <c:noMultiLvlLbl val="0"/>
      </c:catAx>
      <c:valAx>
        <c:axId val="4852062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05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Autobus tera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Sheet1!$BS$1</c:f>
              <c:strCache>
                <c:ptCount val="1"/>
                <c:pt idx="0">
                  <c:v>CO2(ppm)</c:v>
                </c:pt>
              </c:strCache>
            </c:strRef>
          </c:tx>
          <c:spPr>
            <a:ln w="28575" cap="rnd">
              <a:solidFill>
                <a:schemeClr val="accent1"/>
              </a:solidFill>
              <a:round/>
            </a:ln>
            <a:effectLst/>
          </c:spPr>
          <c:marker>
            <c:symbol val="none"/>
          </c:marker>
          <c:cat>
            <c:numRef>
              <c:f>Sheet1!$BO$2:$BO$182</c:f>
              <c:numCache>
                <c:formatCode>h:mm:ss</c:formatCode>
                <c:ptCount val="181"/>
                <c:pt idx="0">
                  <c:v>0.74694444444444441</c:v>
                </c:pt>
                <c:pt idx="1">
                  <c:v>0.74706018518518524</c:v>
                </c:pt>
                <c:pt idx="2">
                  <c:v>0.74717592592592597</c:v>
                </c:pt>
                <c:pt idx="3">
                  <c:v>0.74729166666666658</c:v>
                </c:pt>
                <c:pt idx="4">
                  <c:v>0.74740740740740741</c:v>
                </c:pt>
                <c:pt idx="5">
                  <c:v>0.74752314814814813</c:v>
                </c:pt>
                <c:pt idx="6">
                  <c:v>0.74763888888888896</c:v>
                </c:pt>
                <c:pt idx="7">
                  <c:v>0.74775462962962969</c:v>
                </c:pt>
                <c:pt idx="8">
                  <c:v>0.7478703703703703</c:v>
                </c:pt>
                <c:pt idx="9">
                  <c:v>0.74798611111111113</c:v>
                </c:pt>
                <c:pt idx="10">
                  <c:v>0.74810185185185185</c:v>
                </c:pt>
                <c:pt idx="11">
                  <c:v>0.74821759259259257</c:v>
                </c:pt>
                <c:pt idx="12">
                  <c:v>0.74833333333333341</c:v>
                </c:pt>
                <c:pt idx="13">
                  <c:v>0.74844907407407402</c:v>
                </c:pt>
                <c:pt idx="14">
                  <c:v>0.74856481481481474</c:v>
                </c:pt>
                <c:pt idx="15">
                  <c:v>0.74868055555555557</c:v>
                </c:pt>
                <c:pt idx="16">
                  <c:v>0.74879629629629629</c:v>
                </c:pt>
                <c:pt idx="17">
                  <c:v>0.74891203703703713</c:v>
                </c:pt>
                <c:pt idx="18">
                  <c:v>0.74902777777777774</c:v>
                </c:pt>
                <c:pt idx="19">
                  <c:v>0.74914351851851846</c:v>
                </c:pt>
                <c:pt idx="20">
                  <c:v>0.74925925925925929</c:v>
                </c:pt>
                <c:pt idx="21">
                  <c:v>0.74937500000000001</c:v>
                </c:pt>
                <c:pt idx="22">
                  <c:v>0.74949074074074085</c:v>
                </c:pt>
                <c:pt idx="23">
                  <c:v>0.74960648148148146</c:v>
                </c:pt>
                <c:pt idx="24">
                  <c:v>0.74972222222222218</c:v>
                </c:pt>
                <c:pt idx="25">
                  <c:v>0.74983796296296301</c:v>
                </c:pt>
                <c:pt idx="26">
                  <c:v>0.74995370370370373</c:v>
                </c:pt>
                <c:pt idx="27">
                  <c:v>0.75006944444444434</c:v>
                </c:pt>
                <c:pt idx="28">
                  <c:v>0.75018518518518518</c:v>
                </c:pt>
                <c:pt idx="29">
                  <c:v>0.7503009259259259</c:v>
                </c:pt>
                <c:pt idx="30">
                  <c:v>0.75041666666666673</c:v>
                </c:pt>
                <c:pt idx="31">
                  <c:v>0.75053240740740745</c:v>
                </c:pt>
                <c:pt idx="32">
                  <c:v>0.75064814814814806</c:v>
                </c:pt>
                <c:pt idx="33">
                  <c:v>0.7507638888888889</c:v>
                </c:pt>
                <c:pt idx="34">
                  <c:v>0.75087962962962962</c:v>
                </c:pt>
                <c:pt idx="35">
                  <c:v>0.75099537037037034</c:v>
                </c:pt>
                <c:pt idx="36">
                  <c:v>0.75111111111111117</c:v>
                </c:pt>
                <c:pt idx="37">
                  <c:v>0.75122685185185178</c:v>
                </c:pt>
                <c:pt idx="38">
                  <c:v>0.75134259259259262</c:v>
                </c:pt>
                <c:pt idx="39">
                  <c:v>0.75145833333333334</c:v>
                </c:pt>
                <c:pt idx="40">
                  <c:v>0.75157407407407406</c:v>
                </c:pt>
                <c:pt idx="41">
                  <c:v>0.75168981481481489</c:v>
                </c:pt>
                <c:pt idx="42">
                  <c:v>0.7518055555555555</c:v>
                </c:pt>
                <c:pt idx="43">
                  <c:v>0.75192129629629623</c:v>
                </c:pt>
                <c:pt idx="44">
                  <c:v>0.75203703703703706</c:v>
                </c:pt>
                <c:pt idx="45">
                  <c:v>0.75215277777777778</c:v>
                </c:pt>
                <c:pt idx="46">
                  <c:v>0.75226851851851861</c:v>
                </c:pt>
                <c:pt idx="47">
                  <c:v>0.75238425925925922</c:v>
                </c:pt>
                <c:pt idx="48">
                  <c:v>0.75249999999999995</c:v>
                </c:pt>
                <c:pt idx="49">
                  <c:v>0.75261574074074078</c:v>
                </c:pt>
                <c:pt idx="50">
                  <c:v>0.7527314814814815</c:v>
                </c:pt>
                <c:pt idx="51">
                  <c:v>0.75284722222222211</c:v>
                </c:pt>
                <c:pt idx="52">
                  <c:v>0.75296296296296295</c:v>
                </c:pt>
                <c:pt idx="53">
                  <c:v>0.75307870370370367</c:v>
                </c:pt>
                <c:pt idx="54">
                  <c:v>0.7531944444444445</c:v>
                </c:pt>
                <c:pt idx="55">
                  <c:v>0.75331018518518522</c:v>
                </c:pt>
                <c:pt idx="56">
                  <c:v>0.75342592592592583</c:v>
                </c:pt>
                <c:pt idx="57">
                  <c:v>0.75354166666666667</c:v>
                </c:pt>
                <c:pt idx="58">
                  <c:v>0.75365740740740739</c:v>
                </c:pt>
                <c:pt idx="59">
                  <c:v>0.75377314814814822</c:v>
                </c:pt>
                <c:pt idx="60">
                  <c:v>0.75388888888888894</c:v>
                </c:pt>
                <c:pt idx="61">
                  <c:v>0.75400462962962955</c:v>
                </c:pt>
                <c:pt idx="62">
                  <c:v>0.75412037037037039</c:v>
                </c:pt>
                <c:pt idx="63">
                  <c:v>0.75423611111111111</c:v>
                </c:pt>
                <c:pt idx="64">
                  <c:v>0.75435185185185183</c:v>
                </c:pt>
                <c:pt idx="65">
                  <c:v>0.75446759259259266</c:v>
                </c:pt>
                <c:pt idx="66">
                  <c:v>0.75458333333333327</c:v>
                </c:pt>
                <c:pt idx="67">
                  <c:v>0.75469907407407411</c:v>
                </c:pt>
                <c:pt idx="68">
                  <c:v>0.75481481481481483</c:v>
                </c:pt>
                <c:pt idx="69">
                  <c:v>0.75493055555555555</c:v>
                </c:pt>
                <c:pt idx="70">
                  <c:v>0.75504629629629638</c:v>
                </c:pt>
                <c:pt idx="71">
                  <c:v>0.75516203703703699</c:v>
                </c:pt>
                <c:pt idx="72">
                  <c:v>0.75527777777777771</c:v>
                </c:pt>
                <c:pt idx="73">
                  <c:v>0.75539351851851855</c:v>
                </c:pt>
                <c:pt idx="74">
                  <c:v>0.75550925925925927</c:v>
                </c:pt>
                <c:pt idx="75">
                  <c:v>0.7556250000000001</c:v>
                </c:pt>
                <c:pt idx="76">
                  <c:v>0.75574074074074071</c:v>
                </c:pt>
                <c:pt idx="77">
                  <c:v>0.75585648148148143</c:v>
                </c:pt>
                <c:pt idx="78">
                  <c:v>0.75597222222222227</c:v>
                </c:pt>
                <c:pt idx="79">
                  <c:v>0.75608796296296299</c:v>
                </c:pt>
                <c:pt idx="80">
                  <c:v>0.7562037037037036</c:v>
                </c:pt>
                <c:pt idx="81">
                  <c:v>0.75631944444444443</c:v>
                </c:pt>
                <c:pt idx="82">
                  <c:v>0.75643518518518515</c:v>
                </c:pt>
                <c:pt idx="83">
                  <c:v>0.75655092592592599</c:v>
                </c:pt>
                <c:pt idx="84">
                  <c:v>0.75666666666666671</c:v>
                </c:pt>
                <c:pt idx="85">
                  <c:v>0.75678240740740732</c:v>
                </c:pt>
                <c:pt idx="86">
                  <c:v>0.75689814814814815</c:v>
                </c:pt>
                <c:pt idx="87">
                  <c:v>0.75701388888888888</c:v>
                </c:pt>
                <c:pt idx="88">
                  <c:v>0.7571296296296296</c:v>
                </c:pt>
                <c:pt idx="89">
                  <c:v>0.75724537037037043</c:v>
                </c:pt>
                <c:pt idx="90">
                  <c:v>0.75736111111111104</c:v>
                </c:pt>
                <c:pt idx="91">
                  <c:v>0.75747685185185187</c:v>
                </c:pt>
                <c:pt idx="92">
                  <c:v>0.7575925925925926</c:v>
                </c:pt>
                <c:pt idx="93">
                  <c:v>0.75770833333333332</c:v>
                </c:pt>
                <c:pt idx="94">
                  <c:v>0.75782407407407415</c:v>
                </c:pt>
                <c:pt idx="95">
                  <c:v>0.75793981481481476</c:v>
                </c:pt>
                <c:pt idx="96">
                  <c:v>0.75805555555555548</c:v>
                </c:pt>
                <c:pt idx="97">
                  <c:v>0.75817129629629632</c:v>
                </c:pt>
                <c:pt idx="98">
                  <c:v>0.75828703703703704</c:v>
                </c:pt>
                <c:pt idx="99">
                  <c:v>0.75840277777777787</c:v>
                </c:pt>
                <c:pt idx="100">
                  <c:v>0.75851851851851848</c:v>
                </c:pt>
                <c:pt idx="101">
                  <c:v>0.7586342592592592</c:v>
                </c:pt>
                <c:pt idx="102">
                  <c:v>0.75875000000000004</c:v>
                </c:pt>
                <c:pt idx="103">
                  <c:v>0.75886574074074076</c:v>
                </c:pt>
                <c:pt idx="104">
                  <c:v>0.75898148148148159</c:v>
                </c:pt>
                <c:pt idx="105">
                  <c:v>0.7590972222222222</c:v>
                </c:pt>
                <c:pt idx="106">
                  <c:v>0.75921296296296292</c:v>
                </c:pt>
                <c:pt idx="107">
                  <c:v>0.75932870370370376</c:v>
                </c:pt>
                <c:pt idx="108">
                  <c:v>0.75944444444444448</c:v>
                </c:pt>
                <c:pt idx="109">
                  <c:v>0.75956018518518509</c:v>
                </c:pt>
                <c:pt idx="110">
                  <c:v>0.75967592592592592</c:v>
                </c:pt>
                <c:pt idx="111">
                  <c:v>0.75979166666666664</c:v>
                </c:pt>
                <c:pt idx="112">
                  <c:v>0.75990740740740748</c:v>
                </c:pt>
                <c:pt idx="113">
                  <c:v>0.7600231481481482</c:v>
                </c:pt>
                <c:pt idx="114">
                  <c:v>0.76013888888888881</c:v>
                </c:pt>
                <c:pt idx="115">
                  <c:v>0.76025462962962964</c:v>
                </c:pt>
                <c:pt idx="116">
                  <c:v>0.76037037037037036</c:v>
                </c:pt>
                <c:pt idx="117">
                  <c:v>0.76048611111111108</c:v>
                </c:pt>
                <c:pt idx="118">
                  <c:v>0.76060185185185192</c:v>
                </c:pt>
                <c:pt idx="119">
                  <c:v>0.76071759259259253</c:v>
                </c:pt>
                <c:pt idx="120">
                  <c:v>0.76083333333333336</c:v>
                </c:pt>
                <c:pt idx="121">
                  <c:v>0.76094907407407408</c:v>
                </c:pt>
                <c:pt idx="122">
                  <c:v>0.76106481481481481</c:v>
                </c:pt>
                <c:pt idx="123">
                  <c:v>0.76118055555555564</c:v>
                </c:pt>
                <c:pt idx="124">
                  <c:v>0.76129629629629625</c:v>
                </c:pt>
                <c:pt idx="125">
                  <c:v>0.76141203703703697</c:v>
                </c:pt>
                <c:pt idx="126">
                  <c:v>0.7615277777777778</c:v>
                </c:pt>
                <c:pt idx="127">
                  <c:v>0.76164351851851853</c:v>
                </c:pt>
                <c:pt idx="128">
                  <c:v>0.76175925925925936</c:v>
                </c:pt>
                <c:pt idx="129">
                  <c:v>0.76187499999999997</c:v>
                </c:pt>
                <c:pt idx="130">
                  <c:v>0.76199074074074069</c:v>
                </c:pt>
                <c:pt idx="131">
                  <c:v>0.76210648148148152</c:v>
                </c:pt>
                <c:pt idx="132">
                  <c:v>0.76222222222222225</c:v>
                </c:pt>
                <c:pt idx="133">
                  <c:v>0.76233796296296286</c:v>
                </c:pt>
                <c:pt idx="134">
                  <c:v>0.76245370370370369</c:v>
                </c:pt>
                <c:pt idx="135">
                  <c:v>0.76256944444444441</c:v>
                </c:pt>
                <c:pt idx="136">
                  <c:v>0.76268518518518524</c:v>
                </c:pt>
                <c:pt idx="137">
                  <c:v>0.76280092592592597</c:v>
                </c:pt>
                <c:pt idx="138">
                  <c:v>0.76291666666666658</c:v>
                </c:pt>
                <c:pt idx="139">
                  <c:v>0.76303240740740741</c:v>
                </c:pt>
                <c:pt idx="140">
                  <c:v>0.76314814814814813</c:v>
                </c:pt>
                <c:pt idx="141">
                  <c:v>0.76326388888888896</c:v>
                </c:pt>
                <c:pt idx="142">
                  <c:v>0.76337962962962969</c:v>
                </c:pt>
                <c:pt idx="143">
                  <c:v>0.7634953703703703</c:v>
                </c:pt>
                <c:pt idx="144">
                  <c:v>0.76361111111111113</c:v>
                </c:pt>
                <c:pt idx="145">
                  <c:v>0.76372685185185185</c:v>
                </c:pt>
                <c:pt idx="146">
                  <c:v>0.76384259259259257</c:v>
                </c:pt>
                <c:pt idx="147">
                  <c:v>0.76395833333333341</c:v>
                </c:pt>
                <c:pt idx="148">
                  <c:v>0.76407407407407402</c:v>
                </c:pt>
                <c:pt idx="149">
                  <c:v>0.76418981481481485</c:v>
                </c:pt>
                <c:pt idx="150">
                  <c:v>0.76430555555555557</c:v>
                </c:pt>
                <c:pt idx="151">
                  <c:v>0.76442129629629629</c:v>
                </c:pt>
                <c:pt idx="152">
                  <c:v>0.76453703703703713</c:v>
                </c:pt>
                <c:pt idx="153">
                  <c:v>0.76465277777777774</c:v>
                </c:pt>
                <c:pt idx="154">
                  <c:v>0.76476851851851846</c:v>
                </c:pt>
                <c:pt idx="155">
                  <c:v>0.76488425925925929</c:v>
                </c:pt>
                <c:pt idx="156">
                  <c:v>0.76500000000000001</c:v>
                </c:pt>
                <c:pt idx="157">
                  <c:v>0.76511574074074085</c:v>
                </c:pt>
                <c:pt idx="158">
                  <c:v>0.76523148148148146</c:v>
                </c:pt>
                <c:pt idx="159">
                  <c:v>0.76534722222222218</c:v>
                </c:pt>
                <c:pt idx="160">
                  <c:v>0.76546296296296301</c:v>
                </c:pt>
                <c:pt idx="161">
                  <c:v>0.76557870370370373</c:v>
                </c:pt>
                <c:pt idx="162">
                  <c:v>0.76569444444444434</c:v>
                </c:pt>
                <c:pt idx="163">
                  <c:v>0.76581018518518518</c:v>
                </c:pt>
                <c:pt idx="164">
                  <c:v>0.7659259259259259</c:v>
                </c:pt>
                <c:pt idx="165">
                  <c:v>0.76604166666666673</c:v>
                </c:pt>
                <c:pt idx="166">
                  <c:v>0.76615740740740745</c:v>
                </c:pt>
                <c:pt idx="167">
                  <c:v>0.76627314814814806</c:v>
                </c:pt>
                <c:pt idx="168">
                  <c:v>0.7663888888888889</c:v>
                </c:pt>
                <c:pt idx="169">
                  <c:v>0.76650462962962962</c:v>
                </c:pt>
                <c:pt idx="170">
                  <c:v>0.76662037037037034</c:v>
                </c:pt>
                <c:pt idx="171">
                  <c:v>0.76673611111111117</c:v>
                </c:pt>
                <c:pt idx="172">
                  <c:v>0.76685185185185178</c:v>
                </c:pt>
                <c:pt idx="173">
                  <c:v>0.76696759259259262</c:v>
                </c:pt>
                <c:pt idx="174">
                  <c:v>0.76708333333333334</c:v>
                </c:pt>
                <c:pt idx="175">
                  <c:v>0.76719907407407406</c:v>
                </c:pt>
                <c:pt idx="176">
                  <c:v>0.76731481481481489</c:v>
                </c:pt>
                <c:pt idx="177">
                  <c:v>0.7674305555555555</c:v>
                </c:pt>
                <c:pt idx="178">
                  <c:v>0.76754629629629623</c:v>
                </c:pt>
                <c:pt idx="179">
                  <c:v>0.76766203703703706</c:v>
                </c:pt>
              </c:numCache>
            </c:numRef>
          </c:cat>
          <c:val>
            <c:numRef>
              <c:f>Sheet1!$BS$2:$BS$182</c:f>
              <c:numCache>
                <c:formatCode>General</c:formatCode>
                <c:ptCount val="181"/>
                <c:pt idx="0">
                  <c:v>438</c:v>
                </c:pt>
                <c:pt idx="1">
                  <c:v>438</c:v>
                </c:pt>
                <c:pt idx="2">
                  <c:v>407</c:v>
                </c:pt>
                <c:pt idx="3">
                  <c:v>431</c:v>
                </c:pt>
                <c:pt idx="4">
                  <c:v>399</c:v>
                </c:pt>
                <c:pt idx="5">
                  <c:v>401</c:v>
                </c:pt>
                <c:pt idx="6">
                  <c:v>407</c:v>
                </c:pt>
                <c:pt idx="7">
                  <c:v>415</c:v>
                </c:pt>
                <c:pt idx="8">
                  <c:v>420</c:v>
                </c:pt>
                <c:pt idx="9">
                  <c:v>426</c:v>
                </c:pt>
                <c:pt idx="10">
                  <c:v>429</c:v>
                </c:pt>
                <c:pt idx="11">
                  <c:v>433</c:v>
                </c:pt>
                <c:pt idx="12">
                  <c:v>432</c:v>
                </c:pt>
                <c:pt idx="13">
                  <c:v>427</c:v>
                </c:pt>
                <c:pt idx="14">
                  <c:v>424</c:v>
                </c:pt>
                <c:pt idx="15">
                  <c:v>417</c:v>
                </c:pt>
                <c:pt idx="16">
                  <c:v>415</c:v>
                </c:pt>
                <c:pt idx="17">
                  <c:v>412</c:v>
                </c:pt>
                <c:pt idx="18">
                  <c:v>411</c:v>
                </c:pt>
                <c:pt idx="19">
                  <c:v>408</c:v>
                </c:pt>
                <c:pt idx="20">
                  <c:v>407</c:v>
                </c:pt>
                <c:pt idx="21">
                  <c:v>403</c:v>
                </c:pt>
                <c:pt idx="22">
                  <c:v>402</c:v>
                </c:pt>
                <c:pt idx="23">
                  <c:v>399</c:v>
                </c:pt>
                <c:pt idx="24">
                  <c:v>399</c:v>
                </c:pt>
                <c:pt idx="25">
                  <c:v>398</c:v>
                </c:pt>
                <c:pt idx="26">
                  <c:v>397</c:v>
                </c:pt>
                <c:pt idx="27">
                  <c:v>397</c:v>
                </c:pt>
                <c:pt idx="28">
                  <c:v>396</c:v>
                </c:pt>
                <c:pt idx="29">
                  <c:v>397</c:v>
                </c:pt>
                <c:pt idx="30">
                  <c:v>397</c:v>
                </c:pt>
                <c:pt idx="31">
                  <c:v>395</c:v>
                </c:pt>
                <c:pt idx="32">
                  <c:v>395</c:v>
                </c:pt>
                <c:pt idx="33">
                  <c:v>395</c:v>
                </c:pt>
                <c:pt idx="34">
                  <c:v>394</c:v>
                </c:pt>
                <c:pt idx="35">
                  <c:v>395</c:v>
                </c:pt>
                <c:pt idx="36">
                  <c:v>394</c:v>
                </c:pt>
                <c:pt idx="37">
                  <c:v>395</c:v>
                </c:pt>
                <c:pt idx="38">
                  <c:v>394</c:v>
                </c:pt>
                <c:pt idx="39">
                  <c:v>394</c:v>
                </c:pt>
                <c:pt idx="40">
                  <c:v>395</c:v>
                </c:pt>
                <c:pt idx="41">
                  <c:v>395</c:v>
                </c:pt>
                <c:pt idx="42">
                  <c:v>395</c:v>
                </c:pt>
                <c:pt idx="43">
                  <c:v>399</c:v>
                </c:pt>
                <c:pt idx="44">
                  <c:v>402</c:v>
                </c:pt>
                <c:pt idx="45">
                  <c:v>405</c:v>
                </c:pt>
                <c:pt idx="46">
                  <c:v>407</c:v>
                </c:pt>
                <c:pt idx="47">
                  <c:v>408</c:v>
                </c:pt>
                <c:pt idx="48">
                  <c:v>409</c:v>
                </c:pt>
                <c:pt idx="49">
                  <c:v>409</c:v>
                </c:pt>
                <c:pt idx="50">
                  <c:v>410</c:v>
                </c:pt>
                <c:pt idx="51">
                  <c:v>410</c:v>
                </c:pt>
                <c:pt idx="52">
                  <c:v>410</c:v>
                </c:pt>
                <c:pt idx="53">
                  <c:v>410</c:v>
                </c:pt>
                <c:pt idx="54">
                  <c:v>411</c:v>
                </c:pt>
                <c:pt idx="55">
                  <c:v>411</c:v>
                </c:pt>
                <c:pt idx="56">
                  <c:v>412</c:v>
                </c:pt>
                <c:pt idx="57">
                  <c:v>412</c:v>
                </c:pt>
                <c:pt idx="58">
                  <c:v>413</c:v>
                </c:pt>
                <c:pt idx="59">
                  <c:v>413</c:v>
                </c:pt>
                <c:pt idx="60">
                  <c:v>414</c:v>
                </c:pt>
                <c:pt idx="61">
                  <c:v>416</c:v>
                </c:pt>
                <c:pt idx="62">
                  <c:v>419</c:v>
                </c:pt>
                <c:pt idx="63">
                  <c:v>421</c:v>
                </c:pt>
                <c:pt idx="64">
                  <c:v>424</c:v>
                </c:pt>
                <c:pt idx="65">
                  <c:v>424</c:v>
                </c:pt>
                <c:pt idx="66">
                  <c:v>424</c:v>
                </c:pt>
                <c:pt idx="67">
                  <c:v>425</c:v>
                </c:pt>
                <c:pt idx="68">
                  <c:v>425</c:v>
                </c:pt>
                <c:pt idx="69">
                  <c:v>425</c:v>
                </c:pt>
                <c:pt idx="70">
                  <c:v>424</c:v>
                </c:pt>
                <c:pt idx="71">
                  <c:v>419</c:v>
                </c:pt>
                <c:pt idx="72">
                  <c:v>418</c:v>
                </c:pt>
                <c:pt idx="73">
                  <c:v>415</c:v>
                </c:pt>
                <c:pt idx="74">
                  <c:v>411</c:v>
                </c:pt>
                <c:pt idx="75">
                  <c:v>410</c:v>
                </c:pt>
                <c:pt idx="76">
                  <c:v>409</c:v>
                </c:pt>
                <c:pt idx="77">
                  <c:v>406</c:v>
                </c:pt>
                <c:pt idx="78">
                  <c:v>406</c:v>
                </c:pt>
                <c:pt idx="79">
                  <c:v>404</c:v>
                </c:pt>
                <c:pt idx="80">
                  <c:v>403</c:v>
                </c:pt>
                <c:pt idx="81">
                  <c:v>401</c:v>
                </c:pt>
                <c:pt idx="82">
                  <c:v>401</c:v>
                </c:pt>
                <c:pt idx="83">
                  <c:v>400</c:v>
                </c:pt>
                <c:pt idx="84">
                  <c:v>400</c:v>
                </c:pt>
                <c:pt idx="85">
                  <c:v>401</c:v>
                </c:pt>
                <c:pt idx="86">
                  <c:v>401</c:v>
                </c:pt>
                <c:pt idx="87">
                  <c:v>402</c:v>
                </c:pt>
                <c:pt idx="88">
                  <c:v>402</c:v>
                </c:pt>
                <c:pt idx="89">
                  <c:v>402</c:v>
                </c:pt>
                <c:pt idx="90">
                  <c:v>402</c:v>
                </c:pt>
                <c:pt idx="91">
                  <c:v>403</c:v>
                </c:pt>
                <c:pt idx="92">
                  <c:v>403</c:v>
                </c:pt>
                <c:pt idx="93">
                  <c:v>404</c:v>
                </c:pt>
                <c:pt idx="94">
                  <c:v>403</c:v>
                </c:pt>
                <c:pt idx="95">
                  <c:v>403</c:v>
                </c:pt>
                <c:pt idx="96">
                  <c:v>404</c:v>
                </c:pt>
                <c:pt idx="97">
                  <c:v>404</c:v>
                </c:pt>
                <c:pt idx="98">
                  <c:v>404</c:v>
                </c:pt>
                <c:pt idx="99">
                  <c:v>405</c:v>
                </c:pt>
                <c:pt idx="100">
                  <c:v>405</c:v>
                </c:pt>
                <c:pt idx="101">
                  <c:v>405</c:v>
                </c:pt>
                <c:pt idx="102">
                  <c:v>405</c:v>
                </c:pt>
                <c:pt idx="103">
                  <c:v>406</c:v>
                </c:pt>
                <c:pt idx="104">
                  <c:v>406</c:v>
                </c:pt>
                <c:pt idx="105">
                  <c:v>407</c:v>
                </c:pt>
                <c:pt idx="106">
                  <c:v>407</c:v>
                </c:pt>
                <c:pt idx="107">
                  <c:v>408</c:v>
                </c:pt>
                <c:pt idx="108">
                  <c:v>411</c:v>
                </c:pt>
                <c:pt idx="109">
                  <c:v>411</c:v>
                </c:pt>
                <c:pt idx="110">
                  <c:v>412</c:v>
                </c:pt>
                <c:pt idx="111">
                  <c:v>412</c:v>
                </c:pt>
                <c:pt idx="112">
                  <c:v>412</c:v>
                </c:pt>
                <c:pt idx="113">
                  <c:v>412</c:v>
                </c:pt>
                <c:pt idx="114">
                  <c:v>412</c:v>
                </c:pt>
                <c:pt idx="115">
                  <c:v>412</c:v>
                </c:pt>
                <c:pt idx="116">
                  <c:v>413</c:v>
                </c:pt>
                <c:pt idx="117">
                  <c:v>412</c:v>
                </c:pt>
                <c:pt idx="118">
                  <c:v>410</c:v>
                </c:pt>
                <c:pt idx="119">
                  <c:v>411</c:v>
                </c:pt>
                <c:pt idx="120">
                  <c:v>413</c:v>
                </c:pt>
                <c:pt idx="121">
                  <c:v>413</c:v>
                </c:pt>
                <c:pt idx="122">
                  <c:v>414</c:v>
                </c:pt>
                <c:pt idx="123">
                  <c:v>416</c:v>
                </c:pt>
                <c:pt idx="124">
                  <c:v>415</c:v>
                </c:pt>
                <c:pt idx="125">
                  <c:v>415</c:v>
                </c:pt>
                <c:pt idx="126">
                  <c:v>415</c:v>
                </c:pt>
                <c:pt idx="127">
                  <c:v>415</c:v>
                </c:pt>
                <c:pt idx="128">
                  <c:v>416</c:v>
                </c:pt>
                <c:pt idx="129">
                  <c:v>416</c:v>
                </c:pt>
                <c:pt idx="130">
                  <c:v>416</c:v>
                </c:pt>
                <c:pt idx="131">
                  <c:v>415</c:v>
                </c:pt>
                <c:pt idx="132">
                  <c:v>416</c:v>
                </c:pt>
                <c:pt idx="133">
                  <c:v>416</c:v>
                </c:pt>
                <c:pt idx="134">
                  <c:v>419</c:v>
                </c:pt>
                <c:pt idx="135">
                  <c:v>421</c:v>
                </c:pt>
                <c:pt idx="136">
                  <c:v>426</c:v>
                </c:pt>
                <c:pt idx="137">
                  <c:v>428</c:v>
                </c:pt>
                <c:pt idx="138">
                  <c:v>429</c:v>
                </c:pt>
                <c:pt idx="139">
                  <c:v>430</c:v>
                </c:pt>
                <c:pt idx="140">
                  <c:v>430</c:v>
                </c:pt>
                <c:pt idx="141">
                  <c:v>429</c:v>
                </c:pt>
                <c:pt idx="142">
                  <c:v>429</c:v>
                </c:pt>
                <c:pt idx="143">
                  <c:v>429</c:v>
                </c:pt>
                <c:pt idx="144">
                  <c:v>429</c:v>
                </c:pt>
                <c:pt idx="145">
                  <c:v>429</c:v>
                </c:pt>
                <c:pt idx="146">
                  <c:v>429</c:v>
                </c:pt>
                <c:pt idx="147">
                  <c:v>427</c:v>
                </c:pt>
                <c:pt idx="148">
                  <c:v>423</c:v>
                </c:pt>
                <c:pt idx="149">
                  <c:v>420</c:v>
                </c:pt>
                <c:pt idx="150">
                  <c:v>417</c:v>
                </c:pt>
                <c:pt idx="151">
                  <c:v>416</c:v>
                </c:pt>
                <c:pt idx="152">
                  <c:v>413</c:v>
                </c:pt>
                <c:pt idx="153">
                  <c:v>415</c:v>
                </c:pt>
                <c:pt idx="154">
                  <c:v>416</c:v>
                </c:pt>
                <c:pt idx="155">
                  <c:v>416</c:v>
                </c:pt>
                <c:pt idx="156">
                  <c:v>418</c:v>
                </c:pt>
                <c:pt idx="157">
                  <c:v>418</c:v>
                </c:pt>
                <c:pt idx="158">
                  <c:v>417</c:v>
                </c:pt>
                <c:pt idx="159">
                  <c:v>418</c:v>
                </c:pt>
                <c:pt idx="160">
                  <c:v>419</c:v>
                </c:pt>
                <c:pt idx="161">
                  <c:v>419</c:v>
                </c:pt>
                <c:pt idx="162">
                  <c:v>415</c:v>
                </c:pt>
                <c:pt idx="163">
                  <c:v>415</c:v>
                </c:pt>
                <c:pt idx="164">
                  <c:v>415</c:v>
                </c:pt>
                <c:pt idx="165">
                  <c:v>414</c:v>
                </c:pt>
                <c:pt idx="166">
                  <c:v>412</c:v>
                </c:pt>
                <c:pt idx="167">
                  <c:v>412</c:v>
                </c:pt>
                <c:pt idx="168">
                  <c:v>411</c:v>
                </c:pt>
                <c:pt idx="169">
                  <c:v>410</c:v>
                </c:pt>
                <c:pt idx="170">
                  <c:v>411</c:v>
                </c:pt>
                <c:pt idx="171">
                  <c:v>416</c:v>
                </c:pt>
                <c:pt idx="172">
                  <c:v>425</c:v>
                </c:pt>
                <c:pt idx="173">
                  <c:v>427</c:v>
                </c:pt>
                <c:pt idx="174">
                  <c:v>436</c:v>
                </c:pt>
                <c:pt idx="175">
                  <c:v>441</c:v>
                </c:pt>
                <c:pt idx="176">
                  <c:v>458</c:v>
                </c:pt>
                <c:pt idx="177">
                  <c:v>465</c:v>
                </c:pt>
                <c:pt idx="178">
                  <c:v>469</c:v>
                </c:pt>
                <c:pt idx="179">
                  <c:v>469</c:v>
                </c:pt>
              </c:numCache>
            </c:numRef>
          </c:val>
          <c:smooth val="0"/>
        </c:ser>
        <c:dLbls>
          <c:showLegendKey val="0"/>
          <c:showVal val="0"/>
          <c:showCatName val="0"/>
          <c:showSerName val="0"/>
          <c:showPercent val="0"/>
          <c:showBubbleSize val="0"/>
        </c:dLbls>
        <c:smooth val="0"/>
        <c:axId val="485208512"/>
        <c:axId val="485209072"/>
      </c:lineChart>
      <c:catAx>
        <c:axId val="4852085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Time:5:55pm-6:25pm (March 25, 2019)</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18990117846007504"/>
              <c:y val="0.887694145758661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09072"/>
        <c:crosses val="autoZero"/>
        <c:auto val="1"/>
        <c:lblAlgn val="ctr"/>
        <c:lblOffset val="100"/>
        <c:noMultiLvlLbl val="0"/>
      </c:catAx>
      <c:valAx>
        <c:axId val="485209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08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 Autobus tera LRT station</a:t>
            </a:r>
            <a:endParaRPr lang="en-US" sz="1100"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18447222222222223"/>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Sheet1!$BZ$1</c:f>
              <c:strCache>
                <c:ptCount val="1"/>
                <c:pt idx="0">
                  <c:v>CO2(ppm)</c:v>
                </c:pt>
              </c:strCache>
            </c:strRef>
          </c:tx>
          <c:spPr>
            <a:ln w="28575" cap="rnd">
              <a:solidFill>
                <a:schemeClr val="accent1"/>
              </a:solidFill>
              <a:round/>
            </a:ln>
            <a:effectLst/>
          </c:spPr>
          <c:marker>
            <c:symbol val="none"/>
          </c:marker>
          <c:cat>
            <c:numRef>
              <c:f>Sheet1!$BV$2:$BV$182</c:f>
              <c:numCache>
                <c:formatCode>h:mm:ss</c:formatCode>
                <c:ptCount val="181"/>
                <c:pt idx="0">
                  <c:v>0.59893518518518518</c:v>
                </c:pt>
                <c:pt idx="1">
                  <c:v>0.5990509259259259</c:v>
                </c:pt>
                <c:pt idx="2">
                  <c:v>0.59916666666666674</c:v>
                </c:pt>
                <c:pt idx="3">
                  <c:v>0.59928240740740735</c:v>
                </c:pt>
                <c:pt idx="4">
                  <c:v>0.59939814814814818</c:v>
                </c:pt>
                <c:pt idx="5">
                  <c:v>0.5995138888888889</c:v>
                </c:pt>
                <c:pt idx="6">
                  <c:v>0.59962962962962962</c:v>
                </c:pt>
                <c:pt idx="7">
                  <c:v>0.59974537037037035</c:v>
                </c:pt>
                <c:pt idx="8">
                  <c:v>0.59986111111111107</c:v>
                </c:pt>
                <c:pt idx="9">
                  <c:v>0.5999768518518519</c:v>
                </c:pt>
                <c:pt idx="10">
                  <c:v>0.60009259259259262</c:v>
                </c:pt>
                <c:pt idx="11">
                  <c:v>0.60020833333333334</c:v>
                </c:pt>
                <c:pt idx="12">
                  <c:v>0.60032407407407407</c:v>
                </c:pt>
                <c:pt idx="13">
                  <c:v>0.60043981481481479</c:v>
                </c:pt>
                <c:pt idx="14">
                  <c:v>0.60055555555555562</c:v>
                </c:pt>
                <c:pt idx="15">
                  <c:v>0.60067129629629623</c:v>
                </c:pt>
                <c:pt idx="16">
                  <c:v>0.60078703703703706</c:v>
                </c:pt>
                <c:pt idx="17">
                  <c:v>0.60090277777777779</c:v>
                </c:pt>
                <c:pt idx="18">
                  <c:v>0.60101851851851851</c:v>
                </c:pt>
                <c:pt idx="19">
                  <c:v>0.60113425925925923</c:v>
                </c:pt>
                <c:pt idx="20">
                  <c:v>0.60124999999999995</c:v>
                </c:pt>
                <c:pt idx="21">
                  <c:v>0.60136574074074078</c:v>
                </c:pt>
                <c:pt idx="22">
                  <c:v>0.60148148148148151</c:v>
                </c:pt>
                <c:pt idx="23">
                  <c:v>0.60159722222222223</c:v>
                </c:pt>
                <c:pt idx="24">
                  <c:v>0.60171296296296295</c:v>
                </c:pt>
                <c:pt idx="25">
                  <c:v>0.60182870370370367</c:v>
                </c:pt>
                <c:pt idx="26">
                  <c:v>0.6019444444444445</c:v>
                </c:pt>
                <c:pt idx="27">
                  <c:v>0.60206018518518511</c:v>
                </c:pt>
                <c:pt idx="28">
                  <c:v>0.60217592592592595</c:v>
                </c:pt>
                <c:pt idx="29">
                  <c:v>0.60229166666666667</c:v>
                </c:pt>
                <c:pt idx="30">
                  <c:v>0.60240740740740739</c:v>
                </c:pt>
                <c:pt idx="31">
                  <c:v>0.60252314814814811</c:v>
                </c:pt>
                <c:pt idx="32">
                  <c:v>0.60263888888888884</c:v>
                </c:pt>
                <c:pt idx="33">
                  <c:v>0.60275462962962967</c:v>
                </c:pt>
                <c:pt idx="34">
                  <c:v>0.60287037037037039</c:v>
                </c:pt>
                <c:pt idx="35">
                  <c:v>0.60298611111111111</c:v>
                </c:pt>
                <c:pt idx="36">
                  <c:v>0.60310185185185183</c:v>
                </c:pt>
                <c:pt idx="37">
                  <c:v>0.60321759259259256</c:v>
                </c:pt>
                <c:pt idx="38">
                  <c:v>0.60333333333333339</c:v>
                </c:pt>
                <c:pt idx="39">
                  <c:v>0.603449074074074</c:v>
                </c:pt>
                <c:pt idx="40">
                  <c:v>0.60356481481481483</c:v>
                </c:pt>
                <c:pt idx="41">
                  <c:v>0.60368055555555555</c:v>
                </c:pt>
                <c:pt idx="42">
                  <c:v>0.60379629629629628</c:v>
                </c:pt>
                <c:pt idx="43">
                  <c:v>0.60391203703703711</c:v>
                </c:pt>
                <c:pt idx="44">
                  <c:v>0.60402777777777772</c:v>
                </c:pt>
                <c:pt idx="45">
                  <c:v>0.60414351851851855</c:v>
                </c:pt>
                <c:pt idx="46">
                  <c:v>0.60425925925925927</c:v>
                </c:pt>
                <c:pt idx="47">
                  <c:v>0.604375</c:v>
                </c:pt>
                <c:pt idx="48">
                  <c:v>0.60449074074074072</c:v>
                </c:pt>
                <c:pt idx="49">
                  <c:v>0.60460648148148144</c:v>
                </c:pt>
                <c:pt idx="50">
                  <c:v>0.60472222222222227</c:v>
                </c:pt>
                <c:pt idx="51">
                  <c:v>0.60483796296296299</c:v>
                </c:pt>
                <c:pt idx="52">
                  <c:v>0.60495370370370372</c:v>
                </c:pt>
                <c:pt idx="53">
                  <c:v>0.60506944444444444</c:v>
                </c:pt>
                <c:pt idx="54">
                  <c:v>0.60518518518518516</c:v>
                </c:pt>
                <c:pt idx="55">
                  <c:v>0.60530092592592599</c:v>
                </c:pt>
                <c:pt idx="56">
                  <c:v>0.6054166666666666</c:v>
                </c:pt>
                <c:pt idx="57">
                  <c:v>0.60553240740740744</c:v>
                </c:pt>
                <c:pt idx="58">
                  <c:v>0.60564814814814816</c:v>
                </c:pt>
                <c:pt idx="59">
                  <c:v>0.60576388888888888</c:v>
                </c:pt>
                <c:pt idx="60">
                  <c:v>0.6058796296296296</c:v>
                </c:pt>
                <c:pt idx="61">
                  <c:v>0.60599537037037032</c:v>
                </c:pt>
                <c:pt idx="62">
                  <c:v>0.60611111111111116</c:v>
                </c:pt>
                <c:pt idx="63">
                  <c:v>0.60622685185185188</c:v>
                </c:pt>
                <c:pt idx="64">
                  <c:v>0.6063425925925926</c:v>
                </c:pt>
                <c:pt idx="65">
                  <c:v>0.60645833333333332</c:v>
                </c:pt>
                <c:pt idx="66">
                  <c:v>0.60657407407407404</c:v>
                </c:pt>
                <c:pt idx="67">
                  <c:v>0.60668981481481488</c:v>
                </c:pt>
                <c:pt idx="68">
                  <c:v>0.60680555555555549</c:v>
                </c:pt>
                <c:pt idx="69">
                  <c:v>0.60692129629629632</c:v>
                </c:pt>
                <c:pt idx="70">
                  <c:v>0.60703703703703704</c:v>
                </c:pt>
                <c:pt idx="71">
                  <c:v>0.60715277777777776</c:v>
                </c:pt>
                <c:pt idx="72">
                  <c:v>0.60726851851851849</c:v>
                </c:pt>
                <c:pt idx="73">
                  <c:v>0.60738425925925921</c:v>
                </c:pt>
                <c:pt idx="74">
                  <c:v>0.60750000000000004</c:v>
                </c:pt>
                <c:pt idx="75">
                  <c:v>0.60761574074074076</c:v>
                </c:pt>
                <c:pt idx="76">
                  <c:v>0.60773148148148148</c:v>
                </c:pt>
                <c:pt idx="77">
                  <c:v>0.60784722222222221</c:v>
                </c:pt>
                <c:pt idx="78">
                  <c:v>0.60796296296296293</c:v>
                </c:pt>
                <c:pt idx="79">
                  <c:v>0.60807870370370376</c:v>
                </c:pt>
                <c:pt idx="80">
                  <c:v>0.60819444444444437</c:v>
                </c:pt>
                <c:pt idx="81">
                  <c:v>0.6083101851851852</c:v>
                </c:pt>
                <c:pt idx="82">
                  <c:v>0.60842592592592593</c:v>
                </c:pt>
                <c:pt idx="83">
                  <c:v>0.60854166666666665</c:v>
                </c:pt>
                <c:pt idx="84">
                  <c:v>0.60865740740740748</c:v>
                </c:pt>
                <c:pt idx="85">
                  <c:v>0.60877314814814809</c:v>
                </c:pt>
                <c:pt idx="86">
                  <c:v>0.60888888888888892</c:v>
                </c:pt>
                <c:pt idx="87">
                  <c:v>0.60900462962962965</c:v>
                </c:pt>
                <c:pt idx="88">
                  <c:v>0.60912037037037037</c:v>
                </c:pt>
                <c:pt idx="89">
                  <c:v>0.60923611111111109</c:v>
                </c:pt>
                <c:pt idx="90">
                  <c:v>0.60935185185185181</c:v>
                </c:pt>
                <c:pt idx="91">
                  <c:v>0.60946759259259264</c:v>
                </c:pt>
                <c:pt idx="92">
                  <c:v>0.60958333333333337</c:v>
                </c:pt>
                <c:pt idx="93">
                  <c:v>0.60969907407407409</c:v>
                </c:pt>
                <c:pt idx="94">
                  <c:v>0.60981481481481481</c:v>
                </c:pt>
                <c:pt idx="95">
                  <c:v>0.60993055555555553</c:v>
                </c:pt>
                <c:pt idx="96">
                  <c:v>0.61004629629629636</c:v>
                </c:pt>
                <c:pt idx="97">
                  <c:v>0.61016203703703698</c:v>
                </c:pt>
                <c:pt idx="98">
                  <c:v>0.61027777777777781</c:v>
                </c:pt>
                <c:pt idx="99">
                  <c:v>0.61039351851851853</c:v>
                </c:pt>
                <c:pt idx="100">
                  <c:v>0.61050925925925925</c:v>
                </c:pt>
                <c:pt idx="101">
                  <c:v>0.61062499999999997</c:v>
                </c:pt>
                <c:pt idx="102">
                  <c:v>0.6107407407407407</c:v>
                </c:pt>
                <c:pt idx="103">
                  <c:v>0.61085648148148153</c:v>
                </c:pt>
                <c:pt idx="104">
                  <c:v>0.61097222222222225</c:v>
                </c:pt>
                <c:pt idx="105">
                  <c:v>0.61108796296296297</c:v>
                </c:pt>
                <c:pt idx="106">
                  <c:v>0.61120370370370369</c:v>
                </c:pt>
                <c:pt idx="107">
                  <c:v>0.61131944444444442</c:v>
                </c:pt>
                <c:pt idx="108">
                  <c:v>0.61143518518518525</c:v>
                </c:pt>
                <c:pt idx="109">
                  <c:v>0.61155092592592586</c:v>
                </c:pt>
                <c:pt idx="110">
                  <c:v>0.61166666666666669</c:v>
                </c:pt>
                <c:pt idx="111">
                  <c:v>0.61178240740740741</c:v>
                </c:pt>
                <c:pt idx="112">
                  <c:v>0.61189814814814814</c:v>
                </c:pt>
                <c:pt idx="113">
                  <c:v>0.61201388888888886</c:v>
                </c:pt>
                <c:pt idx="114">
                  <c:v>0.61212962962962958</c:v>
                </c:pt>
                <c:pt idx="115">
                  <c:v>0.61224537037037041</c:v>
                </c:pt>
                <c:pt idx="116">
                  <c:v>0.61236111111111113</c:v>
                </c:pt>
                <c:pt idx="117">
                  <c:v>0.61247685185185186</c:v>
                </c:pt>
                <c:pt idx="118">
                  <c:v>0.61259259259259258</c:v>
                </c:pt>
                <c:pt idx="119">
                  <c:v>0.6127083333333333</c:v>
                </c:pt>
                <c:pt idx="120">
                  <c:v>0.61282407407407413</c:v>
                </c:pt>
                <c:pt idx="121">
                  <c:v>0.61293981481481474</c:v>
                </c:pt>
                <c:pt idx="122">
                  <c:v>0.61305555555555558</c:v>
                </c:pt>
                <c:pt idx="123">
                  <c:v>0.6131712962962963</c:v>
                </c:pt>
                <c:pt idx="124">
                  <c:v>0.61328703703703702</c:v>
                </c:pt>
                <c:pt idx="125">
                  <c:v>0.61340277777777774</c:v>
                </c:pt>
                <c:pt idx="126">
                  <c:v>0.61351851851851846</c:v>
                </c:pt>
                <c:pt idx="127">
                  <c:v>0.6136342592592593</c:v>
                </c:pt>
                <c:pt idx="128">
                  <c:v>0.61375000000000002</c:v>
                </c:pt>
                <c:pt idx="129">
                  <c:v>0.61386574074074074</c:v>
                </c:pt>
                <c:pt idx="130">
                  <c:v>0.61398148148148146</c:v>
                </c:pt>
                <c:pt idx="131">
                  <c:v>0.61409722222222218</c:v>
                </c:pt>
                <c:pt idx="132">
                  <c:v>0.61421296296296302</c:v>
                </c:pt>
                <c:pt idx="133">
                  <c:v>0.61432870370370374</c:v>
                </c:pt>
                <c:pt idx="134">
                  <c:v>0.61444444444444446</c:v>
                </c:pt>
                <c:pt idx="135">
                  <c:v>0.61456018518518518</c:v>
                </c:pt>
                <c:pt idx="136">
                  <c:v>0.6146759259259259</c:v>
                </c:pt>
                <c:pt idx="137">
                  <c:v>0.61479166666666674</c:v>
                </c:pt>
                <c:pt idx="138">
                  <c:v>0.61490740740740735</c:v>
                </c:pt>
                <c:pt idx="139">
                  <c:v>0.61502314814814818</c:v>
                </c:pt>
                <c:pt idx="140">
                  <c:v>0.6151388888888889</c:v>
                </c:pt>
                <c:pt idx="141">
                  <c:v>0.61525462962962962</c:v>
                </c:pt>
                <c:pt idx="142">
                  <c:v>0.61537037037037035</c:v>
                </c:pt>
                <c:pt idx="143">
                  <c:v>0.61548611111111107</c:v>
                </c:pt>
                <c:pt idx="144">
                  <c:v>0.6156018518518519</c:v>
                </c:pt>
                <c:pt idx="145">
                  <c:v>0.61571759259259262</c:v>
                </c:pt>
                <c:pt idx="146">
                  <c:v>0.61583333333333334</c:v>
                </c:pt>
                <c:pt idx="147">
                  <c:v>0.61594907407407407</c:v>
                </c:pt>
                <c:pt idx="148">
                  <c:v>0.61606481481481479</c:v>
                </c:pt>
                <c:pt idx="149">
                  <c:v>0.61618055555555562</c:v>
                </c:pt>
                <c:pt idx="150">
                  <c:v>0.61629629629629623</c:v>
                </c:pt>
                <c:pt idx="151">
                  <c:v>0.61641203703703706</c:v>
                </c:pt>
                <c:pt idx="152">
                  <c:v>0.61652777777777779</c:v>
                </c:pt>
                <c:pt idx="153">
                  <c:v>0.61664351851851851</c:v>
                </c:pt>
                <c:pt idx="154">
                  <c:v>0.61675925925925923</c:v>
                </c:pt>
                <c:pt idx="155">
                  <c:v>0.61687499999999995</c:v>
                </c:pt>
                <c:pt idx="156">
                  <c:v>0.61699074074074078</c:v>
                </c:pt>
                <c:pt idx="157">
                  <c:v>0.61710648148148151</c:v>
                </c:pt>
                <c:pt idx="158">
                  <c:v>0.61722222222222223</c:v>
                </c:pt>
                <c:pt idx="159">
                  <c:v>0.61733796296296295</c:v>
                </c:pt>
                <c:pt idx="160">
                  <c:v>0.61745370370370367</c:v>
                </c:pt>
                <c:pt idx="161">
                  <c:v>0.6175694444444445</c:v>
                </c:pt>
                <c:pt idx="162">
                  <c:v>0.61768518518518511</c:v>
                </c:pt>
                <c:pt idx="163">
                  <c:v>0.61780092592592595</c:v>
                </c:pt>
                <c:pt idx="164">
                  <c:v>0.61791666666666667</c:v>
                </c:pt>
                <c:pt idx="165">
                  <c:v>0.61803240740740739</c:v>
                </c:pt>
                <c:pt idx="166">
                  <c:v>0.61814814814814811</c:v>
                </c:pt>
                <c:pt idx="167">
                  <c:v>0.61826388888888884</c:v>
                </c:pt>
                <c:pt idx="168">
                  <c:v>0.61837962962962967</c:v>
                </c:pt>
                <c:pt idx="169">
                  <c:v>0.61849537037037039</c:v>
                </c:pt>
                <c:pt idx="170">
                  <c:v>0.61861111111111111</c:v>
                </c:pt>
                <c:pt idx="171">
                  <c:v>0.61872685185185183</c:v>
                </c:pt>
                <c:pt idx="172">
                  <c:v>0.61884259259259256</c:v>
                </c:pt>
                <c:pt idx="173">
                  <c:v>0.61895833333333339</c:v>
                </c:pt>
                <c:pt idx="174">
                  <c:v>0.61907407407407411</c:v>
                </c:pt>
                <c:pt idx="175">
                  <c:v>0.61918981481481483</c:v>
                </c:pt>
                <c:pt idx="176">
                  <c:v>0.61930555555555555</c:v>
                </c:pt>
                <c:pt idx="177">
                  <c:v>0.61942129629629628</c:v>
                </c:pt>
                <c:pt idx="178">
                  <c:v>0.61953703703703711</c:v>
                </c:pt>
                <c:pt idx="179">
                  <c:v>0.61965277777777772</c:v>
                </c:pt>
              </c:numCache>
            </c:numRef>
          </c:cat>
          <c:val>
            <c:numRef>
              <c:f>Sheet1!$BZ$2:$BZ$182</c:f>
              <c:numCache>
                <c:formatCode>General</c:formatCode>
                <c:ptCount val="181"/>
                <c:pt idx="0">
                  <c:v>451</c:v>
                </c:pt>
                <c:pt idx="1">
                  <c:v>408</c:v>
                </c:pt>
                <c:pt idx="2">
                  <c:v>398</c:v>
                </c:pt>
                <c:pt idx="3">
                  <c:v>398</c:v>
                </c:pt>
                <c:pt idx="4">
                  <c:v>383</c:v>
                </c:pt>
                <c:pt idx="5">
                  <c:v>385</c:v>
                </c:pt>
                <c:pt idx="6">
                  <c:v>386</c:v>
                </c:pt>
                <c:pt idx="7">
                  <c:v>388</c:v>
                </c:pt>
                <c:pt idx="8">
                  <c:v>389</c:v>
                </c:pt>
                <c:pt idx="9">
                  <c:v>388</c:v>
                </c:pt>
                <c:pt idx="10">
                  <c:v>388</c:v>
                </c:pt>
                <c:pt idx="11">
                  <c:v>387</c:v>
                </c:pt>
                <c:pt idx="12">
                  <c:v>387</c:v>
                </c:pt>
                <c:pt idx="13">
                  <c:v>387</c:v>
                </c:pt>
                <c:pt idx="14">
                  <c:v>387</c:v>
                </c:pt>
                <c:pt idx="15">
                  <c:v>387</c:v>
                </c:pt>
                <c:pt idx="16">
                  <c:v>386</c:v>
                </c:pt>
                <c:pt idx="17">
                  <c:v>385</c:v>
                </c:pt>
                <c:pt idx="18">
                  <c:v>386</c:v>
                </c:pt>
                <c:pt idx="19">
                  <c:v>386</c:v>
                </c:pt>
                <c:pt idx="20">
                  <c:v>386</c:v>
                </c:pt>
                <c:pt idx="21">
                  <c:v>386</c:v>
                </c:pt>
                <c:pt idx="22">
                  <c:v>385</c:v>
                </c:pt>
                <c:pt idx="23">
                  <c:v>385</c:v>
                </c:pt>
                <c:pt idx="24">
                  <c:v>385</c:v>
                </c:pt>
                <c:pt idx="25">
                  <c:v>386</c:v>
                </c:pt>
                <c:pt idx="26">
                  <c:v>386</c:v>
                </c:pt>
                <c:pt idx="27">
                  <c:v>386</c:v>
                </c:pt>
                <c:pt idx="28">
                  <c:v>386</c:v>
                </c:pt>
                <c:pt idx="29">
                  <c:v>386</c:v>
                </c:pt>
                <c:pt idx="30">
                  <c:v>387</c:v>
                </c:pt>
                <c:pt idx="31">
                  <c:v>390</c:v>
                </c:pt>
                <c:pt idx="32">
                  <c:v>391</c:v>
                </c:pt>
                <c:pt idx="33">
                  <c:v>394</c:v>
                </c:pt>
                <c:pt idx="34">
                  <c:v>396</c:v>
                </c:pt>
                <c:pt idx="35">
                  <c:v>398</c:v>
                </c:pt>
                <c:pt idx="36">
                  <c:v>399</c:v>
                </c:pt>
                <c:pt idx="37">
                  <c:v>399</c:v>
                </c:pt>
                <c:pt idx="38">
                  <c:v>400</c:v>
                </c:pt>
                <c:pt idx="39">
                  <c:v>399</c:v>
                </c:pt>
                <c:pt idx="40">
                  <c:v>398</c:v>
                </c:pt>
                <c:pt idx="41">
                  <c:v>400</c:v>
                </c:pt>
                <c:pt idx="42">
                  <c:v>400</c:v>
                </c:pt>
                <c:pt idx="43">
                  <c:v>404</c:v>
                </c:pt>
                <c:pt idx="44">
                  <c:v>406</c:v>
                </c:pt>
                <c:pt idx="45">
                  <c:v>405</c:v>
                </c:pt>
                <c:pt idx="46">
                  <c:v>405</c:v>
                </c:pt>
                <c:pt idx="47">
                  <c:v>405</c:v>
                </c:pt>
                <c:pt idx="48">
                  <c:v>405</c:v>
                </c:pt>
                <c:pt idx="49">
                  <c:v>405</c:v>
                </c:pt>
                <c:pt idx="50">
                  <c:v>406</c:v>
                </c:pt>
                <c:pt idx="51">
                  <c:v>406</c:v>
                </c:pt>
                <c:pt idx="52">
                  <c:v>405</c:v>
                </c:pt>
                <c:pt idx="53">
                  <c:v>404</c:v>
                </c:pt>
                <c:pt idx="54">
                  <c:v>404</c:v>
                </c:pt>
                <c:pt idx="55">
                  <c:v>402</c:v>
                </c:pt>
                <c:pt idx="56">
                  <c:v>401</c:v>
                </c:pt>
                <c:pt idx="57">
                  <c:v>400</c:v>
                </c:pt>
                <c:pt idx="58">
                  <c:v>398</c:v>
                </c:pt>
                <c:pt idx="59">
                  <c:v>397</c:v>
                </c:pt>
                <c:pt idx="60">
                  <c:v>396</c:v>
                </c:pt>
                <c:pt idx="61">
                  <c:v>396</c:v>
                </c:pt>
                <c:pt idx="62">
                  <c:v>395</c:v>
                </c:pt>
                <c:pt idx="63">
                  <c:v>395</c:v>
                </c:pt>
                <c:pt idx="64">
                  <c:v>395</c:v>
                </c:pt>
                <c:pt idx="65">
                  <c:v>395</c:v>
                </c:pt>
                <c:pt idx="66">
                  <c:v>395</c:v>
                </c:pt>
                <c:pt idx="67">
                  <c:v>395</c:v>
                </c:pt>
                <c:pt idx="68">
                  <c:v>395</c:v>
                </c:pt>
                <c:pt idx="69">
                  <c:v>395</c:v>
                </c:pt>
                <c:pt idx="70">
                  <c:v>396</c:v>
                </c:pt>
                <c:pt idx="71">
                  <c:v>397</c:v>
                </c:pt>
                <c:pt idx="72">
                  <c:v>399</c:v>
                </c:pt>
                <c:pt idx="73">
                  <c:v>403</c:v>
                </c:pt>
                <c:pt idx="74">
                  <c:v>405</c:v>
                </c:pt>
                <c:pt idx="75">
                  <c:v>406</c:v>
                </c:pt>
                <c:pt idx="76">
                  <c:v>406</c:v>
                </c:pt>
                <c:pt idx="77">
                  <c:v>406</c:v>
                </c:pt>
                <c:pt idx="78">
                  <c:v>407</c:v>
                </c:pt>
                <c:pt idx="79">
                  <c:v>410</c:v>
                </c:pt>
                <c:pt idx="80">
                  <c:v>411</c:v>
                </c:pt>
                <c:pt idx="81">
                  <c:v>412</c:v>
                </c:pt>
                <c:pt idx="82">
                  <c:v>412</c:v>
                </c:pt>
                <c:pt idx="83">
                  <c:v>413</c:v>
                </c:pt>
                <c:pt idx="84">
                  <c:v>411</c:v>
                </c:pt>
                <c:pt idx="85">
                  <c:v>411</c:v>
                </c:pt>
                <c:pt idx="86">
                  <c:v>409</c:v>
                </c:pt>
                <c:pt idx="87">
                  <c:v>408</c:v>
                </c:pt>
                <c:pt idx="88">
                  <c:v>407</c:v>
                </c:pt>
                <c:pt idx="89">
                  <c:v>406</c:v>
                </c:pt>
                <c:pt idx="90">
                  <c:v>405</c:v>
                </c:pt>
                <c:pt idx="91">
                  <c:v>404</c:v>
                </c:pt>
                <c:pt idx="92">
                  <c:v>403</c:v>
                </c:pt>
                <c:pt idx="93">
                  <c:v>403</c:v>
                </c:pt>
                <c:pt idx="94">
                  <c:v>404</c:v>
                </c:pt>
                <c:pt idx="95">
                  <c:v>404</c:v>
                </c:pt>
                <c:pt idx="96">
                  <c:v>404</c:v>
                </c:pt>
                <c:pt idx="97">
                  <c:v>405</c:v>
                </c:pt>
                <c:pt idx="98">
                  <c:v>406</c:v>
                </c:pt>
                <c:pt idx="99">
                  <c:v>407</c:v>
                </c:pt>
                <c:pt idx="100">
                  <c:v>409</c:v>
                </c:pt>
                <c:pt idx="101">
                  <c:v>408</c:v>
                </c:pt>
                <c:pt idx="102">
                  <c:v>409</c:v>
                </c:pt>
                <c:pt idx="103">
                  <c:v>409</c:v>
                </c:pt>
                <c:pt idx="104">
                  <c:v>408</c:v>
                </c:pt>
                <c:pt idx="105">
                  <c:v>407</c:v>
                </c:pt>
                <c:pt idx="106">
                  <c:v>406</c:v>
                </c:pt>
                <c:pt idx="107">
                  <c:v>406</c:v>
                </c:pt>
                <c:pt idx="108">
                  <c:v>406</c:v>
                </c:pt>
                <c:pt idx="109">
                  <c:v>406</c:v>
                </c:pt>
                <c:pt idx="110">
                  <c:v>405</c:v>
                </c:pt>
                <c:pt idx="111">
                  <c:v>404</c:v>
                </c:pt>
                <c:pt idx="112">
                  <c:v>404</c:v>
                </c:pt>
                <c:pt idx="113">
                  <c:v>404</c:v>
                </c:pt>
                <c:pt idx="114">
                  <c:v>402</c:v>
                </c:pt>
                <c:pt idx="115">
                  <c:v>401</c:v>
                </c:pt>
                <c:pt idx="116">
                  <c:v>400</c:v>
                </c:pt>
                <c:pt idx="117">
                  <c:v>400</c:v>
                </c:pt>
                <c:pt idx="118">
                  <c:v>398</c:v>
                </c:pt>
                <c:pt idx="119">
                  <c:v>397</c:v>
                </c:pt>
                <c:pt idx="120">
                  <c:v>397</c:v>
                </c:pt>
                <c:pt idx="121">
                  <c:v>396</c:v>
                </c:pt>
                <c:pt idx="122">
                  <c:v>397</c:v>
                </c:pt>
                <c:pt idx="123">
                  <c:v>397</c:v>
                </c:pt>
                <c:pt idx="124">
                  <c:v>398</c:v>
                </c:pt>
                <c:pt idx="125">
                  <c:v>397</c:v>
                </c:pt>
                <c:pt idx="126">
                  <c:v>397</c:v>
                </c:pt>
                <c:pt idx="127">
                  <c:v>397</c:v>
                </c:pt>
                <c:pt idx="128">
                  <c:v>397</c:v>
                </c:pt>
                <c:pt idx="129">
                  <c:v>396</c:v>
                </c:pt>
                <c:pt idx="130">
                  <c:v>397</c:v>
                </c:pt>
                <c:pt idx="131">
                  <c:v>397</c:v>
                </c:pt>
                <c:pt idx="132">
                  <c:v>396</c:v>
                </c:pt>
                <c:pt idx="133">
                  <c:v>396</c:v>
                </c:pt>
                <c:pt idx="134">
                  <c:v>395</c:v>
                </c:pt>
                <c:pt idx="135">
                  <c:v>396</c:v>
                </c:pt>
                <c:pt idx="136">
                  <c:v>395</c:v>
                </c:pt>
                <c:pt idx="137">
                  <c:v>394</c:v>
                </c:pt>
                <c:pt idx="138">
                  <c:v>394</c:v>
                </c:pt>
                <c:pt idx="139">
                  <c:v>394</c:v>
                </c:pt>
                <c:pt idx="140">
                  <c:v>393</c:v>
                </c:pt>
                <c:pt idx="141">
                  <c:v>394</c:v>
                </c:pt>
                <c:pt idx="142">
                  <c:v>393</c:v>
                </c:pt>
                <c:pt idx="143">
                  <c:v>393</c:v>
                </c:pt>
                <c:pt idx="144">
                  <c:v>392</c:v>
                </c:pt>
                <c:pt idx="145">
                  <c:v>392</c:v>
                </c:pt>
                <c:pt idx="146">
                  <c:v>392</c:v>
                </c:pt>
                <c:pt idx="147">
                  <c:v>393</c:v>
                </c:pt>
                <c:pt idx="148">
                  <c:v>393</c:v>
                </c:pt>
                <c:pt idx="149">
                  <c:v>393</c:v>
                </c:pt>
                <c:pt idx="150">
                  <c:v>392</c:v>
                </c:pt>
                <c:pt idx="151">
                  <c:v>392</c:v>
                </c:pt>
                <c:pt idx="152">
                  <c:v>392</c:v>
                </c:pt>
                <c:pt idx="153">
                  <c:v>392</c:v>
                </c:pt>
                <c:pt idx="154">
                  <c:v>393</c:v>
                </c:pt>
                <c:pt idx="155">
                  <c:v>392</c:v>
                </c:pt>
                <c:pt idx="156">
                  <c:v>393</c:v>
                </c:pt>
                <c:pt idx="157">
                  <c:v>393</c:v>
                </c:pt>
                <c:pt idx="158">
                  <c:v>394</c:v>
                </c:pt>
                <c:pt idx="159">
                  <c:v>394</c:v>
                </c:pt>
                <c:pt idx="160">
                  <c:v>393</c:v>
                </c:pt>
                <c:pt idx="161">
                  <c:v>393</c:v>
                </c:pt>
                <c:pt idx="162">
                  <c:v>392</c:v>
                </c:pt>
                <c:pt idx="163">
                  <c:v>392</c:v>
                </c:pt>
                <c:pt idx="164">
                  <c:v>392</c:v>
                </c:pt>
                <c:pt idx="165">
                  <c:v>392</c:v>
                </c:pt>
                <c:pt idx="166">
                  <c:v>394</c:v>
                </c:pt>
                <c:pt idx="167">
                  <c:v>395</c:v>
                </c:pt>
                <c:pt idx="168">
                  <c:v>395</c:v>
                </c:pt>
                <c:pt idx="169">
                  <c:v>395</c:v>
                </c:pt>
                <c:pt idx="170">
                  <c:v>396</c:v>
                </c:pt>
                <c:pt idx="171">
                  <c:v>392</c:v>
                </c:pt>
                <c:pt idx="172">
                  <c:v>391</c:v>
                </c:pt>
                <c:pt idx="173">
                  <c:v>392</c:v>
                </c:pt>
                <c:pt idx="174">
                  <c:v>393</c:v>
                </c:pt>
                <c:pt idx="175">
                  <c:v>394</c:v>
                </c:pt>
                <c:pt idx="176">
                  <c:v>393</c:v>
                </c:pt>
                <c:pt idx="177">
                  <c:v>394</c:v>
                </c:pt>
                <c:pt idx="178">
                  <c:v>393</c:v>
                </c:pt>
                <c:pt idx="179">
                  <c:v>391</c:v>
                </c:pt>
              </c:numCache>
            </c:numRef>
          </c:val>
          <c:smooth val="0"/>
        </c:ser>
        <c:dLbls>
          <c:showLegendKey val="0"/>
          <c:showVal val="0"/>
          <c:showCatName val="0"/>
          <c:showSerName val="0"/>
          <c:showPercent val="0"/>
          <c:showBubbleSize val="0"/>
        </c:dLbls>
        <c:smooth val="0"/>
        <c:axId val="485211312"/>
        <c:axId val="485211872"/>
      </c:lineChart>
      <c:catAx>
        <c:axId val="4852113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Time:2:22pm-2:52pm (March 25, 2019)</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1530701754385965"/>
              <c:y val="0.9020310633213859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11872"/>
        <c:crosses val="autoZero"/>
        <c:auto val="1"/>
        <c:lblAlgn val="ctr"/>
        <c:lblOffset val="100"/>
        <c:noMultiLvlLbl val="0"/>
      </c:catAx>
      <c:valAx>
        <c:axId val="485211872"/>
        <c:scaling>
          <c:orientation val="minMax"/>
          <c:max val="480"/>
          <c:min val="34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113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peak hour Autobus tera taxi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Sheet1!$CC$1</c:f>
              <c:strCache>
                <c:ptCount val="1"/>
                <c:pt idx="0">
                  <c:v>PM2.5(ug/m3)</c:v>
                </c:pt>
              </c:strCache>
            </c:strRef>
          </c:tx>
          <c:spPr>
            <a:ln w="28575" cap="rnd">
              <a:solidFill>
                <a:schemeClr val="accent1"/>
              </a:solidFill>
              <a:round/>
            </a:ln>
            <a:effectLst/>
          </c:spPr>
          <c:marker>
            <c:symbol val="none"/>
          </c:marker>
          <c:cat>
            <c:numRef>
              <c:f>Sheet1!$CB$2:$CB$181</c:f>
              <c:numCache>
                <c:formatCode>h:mm:ss</c:formatCode>
                <c:ptCount val="180"/>
                <c:pt idx="0">
                  <c:v>0.73402777777777783</c:v>
                </c:pt>
                <c:pt idx="1">
                  <c:v>0.73414351851851845</c:v>
                </c:pt>
                <c:pt idx="2">
                  <c:v>0.73425925925925928</c:v>
                </c:pt>
                <c:pt idx="3">
                  <c:v>0.734375</c:v>
                </c:pt>
                <c:pt idx="4">
                  <c:v>0.73449074074074072</c:v>
                </c:pt>
                <c:pt idx="5">
                  <c:v>0.73460648148148155</c:v>
                </c:pt>
                <c:pt idx="6">
                  <c:v>0.73472222222222217</c:v>
                </c:pt>
                <c:pt idx="7">
                  <c:v>0.734837962962963</c:v>
                </c:pt>
                <c:pt idx="8">
                  <c:v>0.73495370370370372</c:v>
                </c:pt>
                <c:pt idx="9">
                  <c:v>0.73506944444444444</c:v>
                </c:pt>
                <c:pt idx="10">
                  <c:v>0.73518518518518527</c:v>
                </c:pt>
                <c:pt idx="11">
                  <c:v>0.73530092592592589</c:v>
                </c:pt>
                <c:pt idx="12">
                  <c:v>0.73541666666666661</c:v>
                </c:pt>
                <c:pt idx="13">
                  <c:v>0.73553240740740744</c:v>
                </c:pt>
                <c:pt idx="14">
                  <c:v>0.73564814814814816</c:v>
                </c:pt>
                <c:pt idx="15">
                  <c:v>0.73576388888888899</c:v>
                </c:pt>
                <c:pt idx="16">
                  <c:v>0.73587962962962961</c:v>
                </c:pt>
                <c:pt idx="17">
                  <c:v>0.73599537037037033</c:v>
                </c:pt>
                <c:pt idx="18">
                  <c:v>0.73611111111111116</c:v>
                </c:pt>
                <c:pt idx="19">
                  <c:v>0.73622685185185188</c:v>
                </c:pt>
                <c:pt idx="20">
                  <c:v>0.73634259259259249</c:v>
                </c:pt>
                <c:pt idx="21">
                  <c:v>0.73645833333333333</c:v>
                </c:pt>
                <c:pt idx="22">
                  <c:v>0.73657407407407405</c:v>
                </c:pt>
                <c:pt idx="23">
                  <c:v>0.73668981481481488</c:v>
                </c:pt>
                <c:pt idx="24">
                  <c:v>0.7368055555555556</c:v>
                </c:pt>
                <c:pt idx="25">
                  <c:v>0.73692129629629621</c:v>
                </c:pt>
                <c:pt idx="26">
                  <c:v>0.73703703703703705</c:v>
                </c:pt>
                <c:pt idx="27">
                  <c:v>0.73715277777777777</c:v>
                </c:pt>
                <c:pt idx="28">
                  <c:v>0.73726851851851849</c:v>
                </c:pt>
                <c:pt idx="29">
                  <c:v>0.73738425925925932</c:v>
                </c:pt>
                <c:pt idx="30">
                  <c:v>0.73749999999999993</c:v>
                </c:pt>
                <c:pt idx="31">
                  <c:v>0.73761574074074077</c:v>
                </c:pt>
                <c:pt idx="32">
                  <c:v>0.73773148148148149</c:v>
                </c:pt>
                <c:pt idx="33">
                  <c:v>0.73784722222222221</c:v>
                </c:pt>
                <c:pt idx="34">
                  <c:v>0.73796296296296304</c:v>
                </c:pt>
                <c:pt idx="35">
                  <c:v>0.73807870370370365</c:v>
                </c:pt>
                <c:pt idx="36">
                  <c:v>0.73819444444444438</c:v>
                </c:pt>
                <c:pt idx="37">
                  <c:v>0.73831018518518521</c:v>
                </c:pt>
                <c:pt idx="38">
                  <c:v>0.73842592592592593</c:v>
                </c:pt>
                <c:pt idx="39">
                  <c:v>0.73854166666666676</c:v>
                </c:pt>
                <c:pt idx="40">
                  <c:v>0.73865740740740737</c:v>
                </c:pt>
                <c:pt idx="41">
                  <c:v>0.7387731481481481</c:v>
                </c:pt>
                <c:pt idx="42">
                  <c:v>0.73888888888888893</c:v>
                </c:pt>
                <c:pt idx="43">
                  <c:v>0.73900462962962965</c:v>
                </c:pt>
                <c:pt idx="44">
                  <c:v>0.73912037037037026</c:v>
                </c:pt>
                <c:pt idx="45">
                  <c:v>0.73923611111111109</c:v>
                </c:pt>
                <c:pt idx="46">
                  <c:v>0.73935185185185182</c:v>
                </c:pt>
                <c:pt idx="47">
                  <c:v>0.73946759259259265</c:v>
                </c:pt>
                <c:pt idx="48">
                  <c:v>0.73958333333333337</c:v>
                </c:pt>
                <c:pt idx="49">
                  <c:v>0.73969907407407398</c:v>
                </c:pt>
                <c:pt idx="50">
                  <c:v>0.73981481481481481</c:v>
                </c:pt>
                <c:pt idx="51">
                  <c:v>0.73993055555555554</c:v>
                </c:pt>
                <c:pt idx="52">
                  <c:v>0.74004629629629637</c:v>
                </c:pt>
                <c:pt idx="53">
                  <c:v>0.74016203703703709</c:v>
                </c:pt>
                <c:pt idx="54">
                  <c:v>0.7402777777777777</c:v>
                </c:pt>
                <c:pt idx="55">
                  <c:v>0.74039351851851853</c:v>
                </c:pt>
                <c:pt idx="56">
                  <c:v>0.74050925925925926</c:v>
                </c:pt>
                <c:pt idx="57">
                  <c:v>0.74062499999999998</c:v>
                </c:pt>
                <c:pt idx="58">
                  <c:v>0.74074074074074081</c:v>
                </c:pt>
                <c:pt idx="59">
                  <c:v>0.74085648148148142</c:v>
                </c:pt>
                <c:pt idx="60">
                  <c:v>0.74097222222222225</c:v>
                </c:pt>
                <c:pt idx="61">
                  <c:v>0.74108796296296298</c:v>
                </c:pt>
                <c:pt idx="62">
                  <c:v>0.7412037037037037</c:v>
                </c:pt>
                <c:pt idx="63">
                  <c:v>0.74131944444444453</c:v>
                </c:pt>
                <c:pt idx="64">
                  <c:v>0.74143518518518514</c:v>
                </c:pt>
                <c:pt idx="65">
                  <c:v>0.74155092592592586</c:v>
                </c:pt>
                <c:pt idx="66">
                  <c:v>0.7416666666666667</c:v>
                </c:pt>
                <c:pt idx="67">
                  <c:v>0.74178240740740742</c:v>
                </c:pt>
                <c:pt idx="68">
                  <c:v>0.74189814814814825</c:v>
                </c:pt>
                <c:pt idx="69">
                  <c:v>0.74201388888888886</c:v>
                </c:pt>
                <c:pt idx="70">
                  <c:v>0.74212962962962958</c:v>
                </c:pt>
                <c:pt idx="71">
                  <c:v>0.74224537037037042</c:v>
                </c:pt>
                <c:pt idx="72">
                  <c:v>0.74236111111111114</c:v>
                </c:pt>
                <c:pt idx="73">
                  <c:v>0.74247685185185175</c:v>
                </c:pt>
                <c:pt idx="74">
                  <c:v>0.74259259259259258</c:v>
                </c:pt>
                <c:pt idx="75">
                  <c:v>0.7427083333333333</c:v>
                </c:pt>
                <c:pt idx="76">
                  <c:v>0.74282407407407414</c:v>
                </c:pt>
                <c:pt idx="77">
                  <c:v>0.74293981481481486</c:v>
                </c:pt>
                <c:pt idx="78">
                  <c:v>0.74305555555555547</c:v>
                </c:pt>
                <c:pt idx="79">
                  <c:v>0.7431712962962963</c:v>
                </c:pt>
                <c:pt idx="80">
                  <c:v>0.74328703703703702</c:v>
                </c:pt>
                <c:pt idx="81">
                  <c:v>0.74340277777777775</c:v>
                </c:pt>
                <c:pt idx="82">
                  <c:v>0.74351851851851858</c:v>
                </c:pt>
                <c:pt idx="83">
                  <c:v>0.74363425925925919</c:v>
                </c:pt>
                <c:pt idx="84">
                  <c:v>0.74375000000000002</c:v>
                </c:pt>
                <c:pt idx="85">
                  <c:v>0.74386574074074074</c:v>
                </c:pt>
                <c:pt idx="86">
                  <c:v>0.74398148148148147</c:v>
                </c:pt>
                <c:pt idx="87">
                  <c:v>0.7440972222222223</c:v>
                </c:pt>
                <c:pt idx="88">
                  <c:v>0.74421296296296291</c:v>
                </c:pt>
                <c:pt idx="89">
                  <c:v>0.74432870370370363</c:v>
                </c:pt>
                <c:pt idx="90">
                  <c:v>0.74444444444444446</c:v>
                </c:pt>
                <c:pt idx="91">
                  <c:v>0.74456018518518519</c:v>
                </c:pt>
                <c:pt idx="92">
                  <c:v>0.74467592592592602</c:v>
                </c:pt>
                <c:pt idx="93">
                  <c:v>0.74479166666666663</c:v>
                </c:pt>
                <c:pt idx="94">
                  <c:v>0.74490740740740735</c:v>
                </c:pt>
                <c:pt idx="95">
                  <c:v>0.74502314814814818</c:v>
                </c:pt>
                <c:pt idx="96">
                  <c:v>0.74513888888888891</c:v>
                </c:pt>
                <c:pt idx="97">
                  <c:v>0.74525462962962974</c:v>
                </c:pt>
                <c:pt idx="98">
                  <c:v>0.74537037037037035</c:v>
                </c:pt>
                <c:pt idx="99">
                  <c:v>0.74548611111111107</c:v>
                </c:pt>
                <c:pt idx="100">
                  <c:v>0.7456018518518519</c:v>
                </c:pt>
                <c:pt idx="101">
                  <c:v>0.74571759259259263</c:v>
                </c:pt>
                <c:pt idx="102">
                  <c:v>0.74583333333333324</c:v>
                </c:pt>
                <c:pt idx="103">
                  <c:v>0.74594907407407407</c:v>
                </c:pt>
                <c:pt idx="104">
                  <c:v>0.74606481481481479</c:v>
                </c:pt>
                <c:pt idx="105">
                  <c:v>0.74618055555555562</c:v>
                </c:pt>
                <c:pt idx="106">
                  <c:v>0.74629629629629635</c:v>
                </c:pt>
                <c:pt idx="107">
                  <c:v>0.74641203703703696</c:v>
                </c:pt>
                <c:pt idx="108">
                  <c:v>0.74652777777777779</c:v>
                </c:pt>
                <c:pt idx="109">
                  <c:v>0.74664351851851851</c:v>
                </c:pt>
                <c:pt idx="110">
                  <c:v>0.74675925925925923</c:v>
                </c:pt>
                <c:pt idx="111">
                  <c:v>0.74687500000000007</c:v>
                </c:pt>
                <c:pt idx="112">
                  <c:v>0.74699074074074068</c:v>
                </c:pt>
                <c:pt idx="113">
                  <c:v>0.74710648148148151</c:v>
                </c:pt>
                <c:pt idx="114">
                  <c:v>0.74722222222222223</c:v>
                </c:pt>
                <c:pt idx="115">
                  <c:v>0.74733796296296295</c:v>
                </c:pt>
                <c:pt idx="116">
                  <c:v>0.74745370370370379</c:v>
                </c:pt>
                <c:pt idx="117">
                  <c:v>0.7475694444444444</c:v>
                </c:pt>
                <c:pt idx="118">
                  <c:v>0.74768518518518512</c:v>
                </c:pt>
                <c:pt idx="119">
                  <c:v>0.74780092592592595</c:v>
                </c:pt>
                <c:pt idx="120">
                  <c:v>0.74791666666666667</c:v>
                </c:pt>
                <c:pt idx="121">
                  <c:v>0.74803240740740751</c:v>
                </c:pt>
                <c:pt idx="122">
                  <c:v>0.74814814814814812</c:v>
                </c:pt>
                <c:pt idx="123">
                  <c:v>0.74826388888888884</c:v>
                </c:pt>
                <c:pt idx="124">
                  <c:v>0.74837962962962967</c:v>
                </c:pt>
                <c:pt idx="125">
                  <c:v>0.74849537037037039</c:v>
                </c:pt>
                <c:pt idx="126">
                  <c:v>0.74861111111111101</c:v>
                </c:pt>
                <c:pt idx="127">
                  <c:v>0.74872685185185184</c:v>
                </c:pt>
                <c:pt idx="128">
                  <c:v>0.74884259259259256</c:v>
                </c:pt>
                <c:pt idx="129">
                  <c:v>0.74895833333333339</c:v>
                </c:pt>
                <c:pt idx="130">
                  <c:v>0.74907407407407411</c:v>
                </c:pt>
                <c:pt idx="131">
                  <c:v>0.74918981481481473</c:v>
                </c:pt>
                <c:pt idx="132">
                  <c:v>0.74930555555555556</c:v>
                </c:pt>
                <c:pt idx="133">
                  <c:v>0.74942129629629628</c:v>
                </c:pt>
                <c:pt idx="134">
                  <c:v>0.749537037037037</c:v>
                </c:pt>
                <c:pt idx="135">
                  <c:v>0.74965277777777783</c:v>
                </c:pt>
                <c:pt idx="136">
                  <c:v>0.74976851851851845</c:v>
                </c:pt>
                <c:pt idx="137">
                  <c:v>0.74988425925925928</c:v>
                </c:pt>
                <c:pt idx="138">
                  <c:v>0.75</c:v>
                </c:pt>
                <c:pt idx="139">
                  <c:v>0.75011574074074072</c:v>
                </c:pt>
                <c:pt idx="140">
                  <c:v>0.75023148148148155</c:v>
                </c:pt>
                <c:pt idx="141">
                  <c:v>0.75034722222222217</c:v>
                </c:pt>
                <c:pt idx="142">
                  <c:v>0.750462962962963</c:v>
                </c:pt>
                <c:pt idx="143">
                  <c:v>0.75057870370370372</c:v>
                </c:pt>
                <c:pt idx="144">
                  <c:v>0.75069444444444444</c:v>
                </c:pt>
                <c:pt idx="145">
                  <c:v>0.75081018518518527</c:v>
                </c:pt>
                <c:pt idx="146">
                  <c:v>0.75092592592592589</c:v>
                </c:pt>
                <c:pt idx="147">
                  <c:v>0.75104166666666661</c:v>
                </c:pt>
                <c:pt idx="148">
                  <c:v>0.75115740740740744</c:v>
                </c:pt>
                <c:pt idx="149">
                  <c:v>0.75127314814814816</c:v>
                </c:pt>
                <c:pt idx="150">
                  <c:v>0.75138888888888899</c:v>
                </c:pt>
                <c:pt idx="151">
                  <c:v>0.75150462962962961</c:v>
                </c:pt>
                <c:pt idx="152">
                  <c:v>0.75162037037037033</c:v>
                </c:pt>
                <c:pt idx="153">
                  <c:v>0.75173611111111116</c:v>
                </c:pt>
                <c:pt idx="154">
                  <c:v>0.75185185185185188</c:v>
                </c:pt>
                <c:pt idx="155">
                  <c:v>0.75196759259259249</c:v>
                </c:pt>
                <c:pt idx="156">
                  <c:v>0.75208333333333333</c:v>
                </c:pt>
                <c:pt idx="157">
                  <c:v>0.75219907407407405</c:v>
                </c:pt>
                <c:pt idx="158">
                  <c:v>0.75231481481481488</c:v>
                </c:pt>
                <c:pt idx="159">
                  <c:v>0.7524305555555556</c:v>
                </c:pt>
                <c:pt idx="160">
                  <c:v>0.75254629629629621</c:v>
                </c:pt>
                <c:pt idx="161">
                  <c:v>0.75266203703703705</c:v>
                </c:pt>
                <c:pt idx="162">
                  <c:v>0.75277777777777777</c:v>
                </c:pt>
                <c:pt idx="163">
                  <c:v>0.75289351851851849</c:v>
                </c:pt>
                <c:pt idx="164">
                  <c:v>0.75300925925925932</c:v>
                </c:pt>
                <c:pt idx="165">
                  <c:v>0.75312499999999993</c:v>
                </c:pt>
                <c:pt idx="166">
                  <c:v>0.75324074074074077</c:v>
                </c:pt>
                <c:pt idx="167">
                  <c:v>0.75335648148148149</c:v>
                </c:pt>
                <c:pt idx="168">
                  <c:v>0.75347222222222221</c:v>
                </c:pt>
                <c:pt idx="169">
                  <c:v>0.75358796296296304</c:v>
                </c:pt>
                <c:pt idx="170">
                  <c:v>0.75370370370370365</c:v>
                </c:pt>
                <c:pt idx="171">
                  <c:v>0.75381944444444438</c:v>
                </c:pt>
                <c:pt idx="172">
                  <c:v>0.75393518518518521</c:v>
                </c:pt>
                <c:pt idx="173">
                  <c:v>0.75405092592592593</c:v>
                </c:pt>
                <c:pt idx="174">
                  <c:v>0.75416666666666676</c:v>
                </c:pt>
                <c:pt idx="175">
                  <c:v>0.75428240740740737</c:v>
                </c:pt>
                <c:pt idx="176">
                  <c:v>0.7543981481481481</c:v>
                </c:pt>
                <c:pt idx="177">
                  <c:v>0.75451388888888893</c:v>
                </c:pt>
                <c:pt idx="178">
                  <c:v>0.75462962962962965</c:v>
                </c:pt>
                <c:pt idx="179">
                  <c:v>0.75474537037037026</c:v>
                </c:pt>
              </c:numCache>
            </c:numRef>
          </c:cat>
          <c:val>
            <c:numRef>
              <c:f>Sheet1!$CC$2:$CC$181</c:f>
              <c:numCache>
                <c:formatCode>General</c:formatCode>
                <c:ptCount val="180"/>
                <c:pt idx="0">
                  <c:v>46</c:v>
                </c:pt>
                <c:pt idx="1">
                  <c:v>47</c:v>
                </c:pt>
                <c:pt idx="2">
                  <c:v>45</c:v>
                </c:pt>
                <c:pt idx="3">
                  <c:v>45</c:v>
                </c:pt>
                <c:pt idx="4">
                  <c:v>135.69999999999999</c:v>
                </c:pt>
                <c:pt idx="5">
                  <c:v>130.30000000000001</c:v>
                </c:pt>
                <c:pt idx="6">
                  <c:v>111.5</c:v>
                </c:pt>
                <c:pt idx="7">
                  <c:v>86.4</c:v>
                </c:pt>
                <c:pt idx="8">
                  <c:v>62.2</c:v>
                </c:pt>
                <c:pt idx="9">
                  <c:v>51</c:v>
                </c:pt>
                <c:pt idx="10">
                  <c:v>40</c:v>
                </c:pt>
                <c:pt idx="11">
                  <c:v>37</c:v>
                </c:pt>
                <c:pt idx="12">
                  <c:v>35</c:v>
                </c:pt>
                <c:pt idx="13">
                  <c:v>43</c:v>
                </c:pt>
                <c:pt idx="14">
                  <c:v>48</c:v>
                </c:pt>
                <c:pt idx="15">
                  <c:v>51</c:v>
                </c:pt>
                <c:pt idx="16">
                  <c:v>124</c:v>
                </c:pt>
                <c:pt idx="17">
                  <c:v>114.2</c:v>
                </c:pt>
                <c:pt idx="18">
                  <c:v>98.9</c:v>
                </c:pt>
                <c:pt idx="19">
                  <c:v>56.8</c:v>
                </c:pt>
                <c:pt idx="20">
                  <c:v>60.4</c:v>
                </c:pt>
                <c:pt idx="21">
                  <c:v>95.3</c:v>
                </c:pt>
                <c:pt idx="22">
                  <c:v>89.1</c:v>
                </c:pt>
                <c:pt idx="23">
                  <c:v>81.900000000000006</c:v>
                </c:pt>
                <c:pt idx="24">
                  <c:v>62.2</c:v>
                </c:pt>
                <c:pt idx="25">
                  <c:v>59.5</c:v>
                </c:pt>
                <c:pt idx="26">
                  <c:v>54</c:v>
                </c:pt>
                <c:pt idx="27">
                  <c:v>44</c:v>
                </c:pt>
                <c:pt idx="28">
                  <c:v>37</c:v>
                </c:pt>
                <c:pt idx="29">
                  <c:v>35</c:v>
                </c:pt>
                <c:pt idx="30">
                  <c:v>37</c:v>
                </c:pt>
                <c:pt idx="31">
                  <c:v>37</c:v>
                </c:pt>
                <c:pt idx="32">
                  <c:v>33</c:v>
                </c:pt>
                <c:pt idx="33">
                  <c:v>31</c:v>
                </c:pt>
                <c:pt idx="34">
                  <c:v>32</c:v>
                </c:pt>
                <c:pt idx="35">
                  <c:v>31</c:v>
                </c:pt>
                <c:pt idx="36">
                  <c:v>28</c:v>
                </c:pt>
                <c:pt idx="37">
                  <c:v>31</c:v>
                </c:pt>
                <c:pt idx="38">
                  <c:v>32</c:v>
                </c:pt>
                <c:pt idx="39">
                  <c:v>34</c:v>
                </c:pt>
                <c:pt idx="40">
                  <c:v>32</c:v>
                </c:pt>
                <c:pt idx="41">
                  <c:v>32</c:v>
                </c:pt>
                <c:pt idx="42">
                  <c:v>34</c:v>
                </c:pt>
                <c:pt idx="43">
                  <c:v>35</c:v>
                </c:pt>
                <c:pt idx="44">
                  <c:v>33</c:v>
                </c:pt>
                <c:pt idx="45">
                  <c:v>36</c:v>
                </c:pt>
                <c:pt idx="46">
                  <c:v>40</c:v>
                </c:pt>
                <c:pt idx="47">
                  <c:v>49</c:v>
                </c:pt>
                <c:pt idx="48">
                  <c:v>51</c:v>
                </c:pt>
                <c:pt idx="49">
                  <c:v>55</c:v>
                </c:pt>
                <c:pt idx="50">
                  <c:v>56.8</c:v>
                </c:pt>
                <c:pt idx="51">
                  <c:v>56.8</c:v>
                </c:pt>
                <c:pt idx="52">
                  <c:v>54</c:v>
                </c:pt>
                <c:pt idx="53">
                  <c:v>55</c:v>
                </c:pt>
                <c:pt idx="54">
                  <c:v>56.8</c:v>
                </c:pt>
                <c:pt idx="55">
                  <c:v>57.7</c:v>
                </c:pt>
                <c:pt idx="56">
                  <c:v>57.7</c:v>
                </c:pt>
                <c:pt idx="57">
                  <c:v>75.599999999999994</c:v>
                </c:pt>
                <c:pt idx="58">
                  <c:v>217.3</c:v>
                </c:pt>
                <c:pt idx="59">
                  <c:v>204.7</c:v>
                </c:pt>
                <c:pt idx="60">
                  <c:v>121.3</c:v>
                </c:pt>
                <c:pt idx="61">
                  <c:v>106.1</c:v>
                </c:pt>
                <c:pt idx="62">
                  <c:v>52</c:v>
                </c:pt>
                <c:pt idx="63">
                  <c:v>49</c:v>
                </c:pt>
                <c:pt idx="64">
                  <c:v>45</c:v>
                </c:pt>
                <c:pt idx="65">
                  <c:v>44</c:v>
                </c:pt>
                <c:pt idx="66">
                  <c:v>48</c:v>
                </c:pt>
                <c:pt idx="67">
                  <c:v>56.8</c:v>
                </c:pt>
                <c:pt idx="68">
                  <c:v>64.900000000000006</c:v>
                </c:pt>
                <c:pt idx="69">
                  <c:v>68.400000000000006</c:v>
                </c:pt>
                <c:pt idx="70">
                  <c:v>68.400000000000006</c:v>
                </c:pt>
                <c:pt idx="71">
                  <c:v>65.8</c:v>
                </c:pt>
                <c:pt idx="72">
                  <c:v>61.3</c:v>
                </c:pt>
                <c:pt idx="73">
                  <c:v>58.6</c:v>
                </c:pt>
                <c:pt idx="74">
                  <c:v>55.9</c:v>
                </c:pt>
                <c:pt idx="75">
                  <c:v>63.1</c:v>
                </c:pt>
                <c:pt idx="76">
                  <c:v>124.9</c:v>
                </c:pt>
                <c:pt idx="77">
                  <c:v>124.9</c:v>
                </c:pt>
                <c:pt idx="78">
                  <c:v>125.8</c:v>
                </c:pt>
                <c:pt idx="79">
                  <c:v>111.5</c:v>
                </c:pt>
                <c:pt idx="80">
                  <c:v>107</c:v>
                </c:pt>
                <c:pt idx="81">
                  <c:v>107.9</c:v>
                </c:pt>
                <c:pt idx="82">
                  <c:v>116</c:v>
                </c:pt>
                <c:pt idx="83">
                  <c:v>122.2</c:v>
                </c:pt>
                <c:pt idx="84">
                  <c:v>116.9</c:v>
                </c:pt>
                <c:pt idx="85">
                  <c:v>114.2</c:v>
                </c:pt>
                <c:pt idx="86">
                  <c:v>98</c:v>
                </c:pt>
                <c:pt idx="87">
                  <c:v>83.7</c:v>
                </c:pt>
                <c:pt idx="88">
                  <c:v>69.3</c:v>
                </c:pt>
                <c:pt idx="89">
                  <c:v>59.5</c:v>
                </c:pt>
                <c:pt idx="90">
                  <c:v>51</c:v>
                </c:pt>
                <c:pt idx="91">
                  <c:v>47</c:v>
                </c:pt>
                <c:pt idx="92">
                  <c:v>48</c:v>
                </c:pt>
                <c:pt idx="93">
                  <c:v>65.8</c:v>
                </c:pt>
                <c:pt idx="94">
                  <c:v>70.2</c:v>
                </c:pt>
                <c:pt idx="95">
                  <c:v>72.900000000000006</c:v>
                </c:pt>
                <c:pt idx="96">
                  <c:v>70.2</c:v>
                </c:pt>
                <c:pt idx="97">
                  <c:v>65.8</c:v>
                </c:pt>
                <c:pt idx="98">
                  <c:v>57.7</c:v>
                </c:pt>
                <c:pt idx="99">
                  <c:v>55</c:v>
                </c:pt>
                <c:pt idx="100">
                  <c:v>50</c:v>
                </c:pt>
                <c:pt idx="101">
                  <c:v>51</c:v>
                </c:pt>
                <c:pt idx="102">
                  <c:v>48</c:v>
                </c:pt>
                <c:pt idx="103">
                  <c:v>62.2</c:v>
                </c:pt>
                <c:pt idx="104">
                  <c:v>67.599999999999994</c:v>
                </c:pt>
                <c:pt idx="105">
                  <c:v>74.7</c:v>
                </c:pt>
                <c:pt idx="106">
                  <c:v>76.5</c:v>
                </c:pt>
                <c:pt idx="107">
                  <c:v>74.7</c:v>
                </c:pt>
                <c:pt idx="108">
                  <c:v>69.3</c:v>
                </c:pt>
                <c:pt idx="109">
                  <c:v>63.1</c:v>
                </c:pt>
                <c:pt idx="110">
                  <c:v>54</c:v>
                </c:pt>
                <c:pt idx="111">
                  <c:v>44</c:v>
                </c:pt>
                <c:pt idx="112">
                  <c:v>43</c:v>
                </c:pt>
                <c:pt idx="113">
                  <c:v>42</c:v>
                </c:pt>
                <c:pt idx="114">
                  <c:v>48</c:v>
                </c:pt>
                <c:pt idx="115">
                  <c:v>49</c:v>
                </c:pt>
                <c:pt idx="116">
                  <c:v>55.9</c:v>
                </c:pt>
                <c:pt idx="117">
                  <c:v>62.2</c:v>
                </c:pt>
                <c:pt idx="118">
                  <c:v>67.599999999999994</c:v>
                </c:pt>
                <c:pt idx="119">
                  <c:v>71.099999999999994</c:v>
                </c:pt>
                <c:pt idx="120">
                  <c:v>68.400000000000006</c:v>
                </c:pt>
                <c:pt idx="121">
                  <c:v>64</c:v>
                </c:pt>
                <c:pt idx="122">
                  <c:v>56.8</c:v>
                </c:pt>
                <c:pt idx="123">
                  <c:v>53</c:v>
                </c:pt>
                <c:pt idx="124">
                  <c:v>51</c:v>
                </c:pt>
                <c:pt idx="125">
                  <c:v>52</c:v>
                </c:pt>
                <c:pt idx="126">
                  <c:v>116.9</c:v>
                </c:pt>
                <c:pt idx="127">
                  <c:v>108.8</c:v>
                </c:pt>
                <c:pt idx="128">
                  <c:v>94.4</c:v>
                </c:pt>
                <c:pt idx="129">
                  <c:v>77.400000000000006</c:v>
                </c:pt>
                <c:pt idx="130">
                  <c:v>66.7</c:v>
                </c:pt>
                <c:pt idx="131">
                  <c:v>56.8</c:v>
                </c:pt>
                <c:pt idx="132">
                  <c:v>51</c:v>
                </c:pt>
                <c:pt idx="133">
                  <c:v>46</c:v>
                </c:pt>
                <c:pt idx="134">
                  <c:v>48</c:v>
                </c:pt>
                <c:pt idx="135">
                  <c:v>47</c:v>
                </c:pt>
                <c:pt idx="136">
                  <c:v>48</c:v>
                </c:pt>
                <c:pt idx="137">
                  <c:v>46</c:v>
                </c:pt>
                <c:pt idx="138">
                  <c:v>49</c:v>
                </c:pt>
                <c:pt idx="139">
                  <c:v>54</c:v>
                </c:pt>
                <c:pt idx="140">
                  <c:v>126.7</c:v>
                </c:pt>
                <c:pt idx="141">
                  <c:v>117.8</c:v>
                </c:pt>
                <c:pt idx="142">
                  <c:v>105.2</c:v>
                </c:pt>
                <c:pt idx="143">
                  <c:v>102.5</c:v>
                </c:pt>
                <c:pt idx="144">
                  <c:v>102.5</c:v>
                </c:pt>
                <c:pt idx="145">
                  <c:v>98.9</c:v>
                </c:pt>
                <c:pt idx="146">
                  <c:v>91.8</c:v>
                </c:pt>
                <c:pt idx="147">
                  <c:v>77.400000000000006</c:v>
                </c:pt>
                <c:pt idx="148">
                  <c:v>66.7</c:v>
                </c:pt>
                <c:pt idx="149">
                  <c:v>57.7</c:v>
                </c:pt>
                <c:pt idx="150">
                  <c:v>50</c:v>
                </c:pt>
                <c:pt idx="151">
                  <c:v>44</c:v>
                </c:pt>
                <c:pt idx="152">
                  <c:v>43</c:v>
                </c:pt>
                <c:pt idx="153">
                  <c:v>43</c:v>
                </c:pt>
                <c:pt idx="154">
                  <c:v>40</c:v>
                </c:pt>
                <c:pt idx="155">
                  <c:v>37</c:v>
                </c:pt>
                <c:pt idx="156">
                  <c:v>38</c:v>
                </c:pt>
                <c:pt idx="157">
                  <c:v>40</c:v>
                </c:pt>
                <c:pt idx="158">
                  <c:v>75.599999999999994</c:v>
                </c:pt>
                <c:pt idx="159">
                  <c:v>81.900000000000006</c:v>
                </c:pt>
                <c:pt idx="160">
                  <c:v>83.7</c:v>
                </c:pt>
                <c:pt idx="161">
                  <c:v>78.3</c:v>
                </c:pt>
                <c:pt idx="162">
                  <c:v>68.400000000000006</c:v>
                </c:pt>
                <c:pt idx="163">
                  <c:v>62.2</c:v>
                </c:pt>
                <c:pt idx="164">
                  <c:v>62.2</c:v>
                </c:pt>
                <c:pt idx="165">
                  <c:v>60.4</c:v>
                </c:pt>
                <c:pt idx="166">
                  <c:v>72</c:v>
                </c:pt>
                <c:pt idx="167">
                  <c:v>74.7</c:v>
                </c:pt>
                <c:pt idx="168">
                  <c:v>74.7</c:v>
                </c:pt>
                <c:pt idx="169">
                  <c:v>37</c:v>
                </c:pt>
                <c:pt idx="170">
                  <c:v>39</c:v>
                </c:pt>
                <c:pt idx="171">
                  <c:v>38</c:v>
                </c:pt>
                <c:pt idx="172">
                  <c:v>40</c:v>
                </c:pt>
                <c:pt idx="173">
                  <c:v>40</c:v>
                </c:pt>
                <c:pt idx="174">
                  <c:v>42</c:v>
                </c:pt>
                <c:pt idx="175">
                  <c:v>39</c:v>
                </c:pt>
                <c:pt idx="176">
                  <c:v>37</c:v>
                </c:pt>
                <c:pt idx="177">
                  <c:v>34</c:v>
                </c:pt>
                <c:pt idx="178">
                  <c:v>35</c:v>
                </c:pt>
                <c:pt idx="179">
                  <c:v>36</c:v>
                </c:pt>
              </c:numCache>
            </c:numRef>
          </c:val>
          <c:smooth val="0"/>
        </c:ser>
        <c:ser>
          <c:idx val="1"/>
          <c:order val="1"/>
          <c:tx>
            <c:strRef>
              <c:f>Sheet1!$CE$1</c:f>
              <c:strCache>
                <c:ptCount val="1"/>
                <c:pt idx="0">
                  <c:v>PM10(ug/m3)</c:v>
                </c:pt>
              </c:strCache>
            </c:strRef>
          </c:tx>
          <c:spPr>
            <a:ln w="28575" cap="rnd">
              <a:solidFill>
                <a:schemeClr val="accent2"/>
              </a:solidFill>
              <a:round/>
            </a:ln>
            <a:effectLst/>
          </c:spPr>
          <c:marker>
            <c:symbol val="none"/>
          </c:marker>
          <c:cat>
            <c:numRef>
              <c:f>Sheet1!$CB$2:$CB$181</c:f>
              <c:numCache>
                <c:formatCode>h:mm:ss</c:formatCode>
                <c:ptCount val="180"/>
                <c:pt idx="0">
                  <c:v>0.73402777777777783</c:v>
                </c:pt>
                <c:pt idx="1">
                  <c:v>0.73414351851851845</c:v>
                </c:pt>
                <c:pt idx="2">
                  <c:v>0.73425925925925928</c:v>
                </c:pt>
                <c:pt idx="3">
                  <c:v>0.734375</c:v>
                </c:pt>
                <c:pt idx="4">
                  <c:v>0.73449074074074072</c:v>
                </c:pt>
                <c:pt idx="5">
                  <c:v>0.73460648148148155</c:v>
                </c:pt>
                <c:pt idx="6">
                  <c:v>0.73472222222222217</c:v>
                </c:pt>
                <c:pt idx="7">
                  <c:v>0.734837962962963</c:v>
                </c:pt>
                <c:pt idx="8">
                  <c:v>0.73495370370370372</c:v>
                </c:pt>
                <c:pt idx="9">
                  <c:v>0.73506944444444444</c:v>
                </c:pt>
                <c:pt idx="10">
                  <c:v>0.73518518518518527</c:v>
                </c:pt>
                <c:pt idx="11">
                  <c:v>0.73530092592592589</c:v>
                </c:pt>
                <c:pt idx="12">
                  <c:v>0.73541666666666661</c:v>
                </c:pt>
                <c:pt idx="13">
                  <c:v>0.73553240740740744</c:v>
                </c:pt>
                <c:pt idx="14">
                  <c:v>0.73564814814814816</c:v>
                </c:pt>
                <c:pt idx="15">
                  <c:v>0.73576388888888899</c:v>
                </c:pt>
                <c:pt idx="16">
                  <c:v>0.73587962962962961</c:v>
                </c:pt>
                <c:pt idx="17">
                  <c:v>0.73599537037037033</c:v>
                </c:pt>
                <c:pt idx="18">
                  <c:v>0.73611111111111116</c:v>
                </c:pt>
                <c:pt idx="19">
                  <c:v>0.73622685185185188</c:v>
                </c:pt>
                <c:pt idx="20">
                  <c:v>0.73634259259259249</c:v>
                </c:pt>
                <c:pt idx="21">
                  <c:v>0.73645833333333333</c:v>
                </c:pt>
                <c:pt idx="22">
                  <c:v>0.73657407407407405</c:v>
                </c:pt>
                <c:pt idx="23">
                  <c:v>0.73668981481481488</c:v>
                </c:pt>
                <c:pt idx="24">
                  <c:v>0.7368055555555556</c:v>
                </c:pt>
                <c:pt idx="25">
                  <c:v>0.73692129629629621</c:v>
                </c:pt>
                <c:pt idx="26">
                  <c:v>0.73703703703703705</c:v>
                </c:pt>
                <c:pt idx="27">
                  <c:v>0.73715277777777777</c:v>
                </c:pt>
                <c:pt idx="28">
                  <c:v>0.73726851851851849</c:v>
                </c:pt>
                <c:pt idx="29">
                  <c:v>0.73738425925925932</c:v>
                </c:pt>
                <c:pt idx="30">
                  <c:v>0.73749999999999993</c:v>
                </c:pt>
                <c:pt idx="31">
                  <c:v>0.73761574074074077</c:v>
                </c:pt>
                <c:pt idx="32">
                  <c:v>0.73773148148148149</c:v>
                </c:pt>
                <c:pt idx="33">
                  <c:v>0.73784722222222221</c:v>
                </c:pt>
                <c:pt idx="34">
                  <c:v>0.73796296296296304</c:v>
                </c:pt>
                <c:pt idx="35">
                  <c:v>0.73807870370370365</c:v>
                </c:pt>
                <c:pt idx="36">
                  <c:v>0.73819444444444438</c:v>
                </c:pt>
                <c:pt idx="37">
                  <c:v>0.73831018518518521</c:v>
                </c:pt>
                <c:pt idx="38">
                  <c:v>0.73842592592592593</c:v>
                </c:pt>
                <c:pt idx="39">
                  <c:v>0.73854166666666676</c:v>
                </c:pt>
                <c:pt idx="40">
                  <c:v>0.73865740740740737</c:v>
                </c:pt>
                <c:pt idx="41">
                  <c:v>0.7387731481481481</c:v>
                </c:pt>
                <c:pt idx="42">
                  <c:v>0.73888888888888893</c:v>
                </c:pt>
                <c:pt idx="43">
                  <c:v>0.73900462962962965</c:v>
                </c:pt>
                <c:pt idx="44">
                  <c:v>0.73912037037037026</c:v>
                </c:pt>
                <c:pt idx="45">
                  <c:v>0.73923611111111109</c:v>
                </c:pt>
                <c:pt idx="46">
                  <c:v>0.73935185185185182</c:v>
                </c:pt>
                <c:pt idx="47">
                  <c:v>0.73946759259259265</c:v>
                </c:pt>
                <c:pt idx="48">
                  <c:v>0.73958333333333337</c:v>
                </c:pt>
                <c:pt idx="49">
                  <c:v>0.73969907407407398</c:v>
                </c:pt>
                <c:pt idx="50">
                  <c:v>0.73981481481481481</c:v>
                </c:pt>
                <c:pt idx="51">
                  <c:v>0.73993055555555554</c:v>
                </c:pt>
                <c:pt idx="52">
                  <c:v>0.74004629629629637</c:v>
                </c:pt>
                <c:pt idx="53">
                  <c:v>0.74016203703703709</c:v>
                </c:pt>
                <c:pt idx="54">
                  <c:v>0.7402777777777777</c:v>
                </c:pt>
                <c:pt idx="55">
                  <c:v>0.74039351851851853</c:v>
                </c:pt>
                <c:pt idx="56">
                  <c:v>0.74050925925925926</c:v>
                </c:pt>
                <c:pt idx="57">
                  <c:v>0.74062499999999998</c:v>
                </c:pt>
                <c:pt idx="58">
                  <c:v>0.74074074074074081</c:v>
                </c:pt>
                <c:pt idx="59">
                  <c:v>0.74085648148148142</c:v>
                </c:pt>
                <c:pt idx="60">
                  <c:v>0.74097222222222225</c:v>
                </c:pt>
                <c:pt idx="61">
                  <c:v>0.74108796296296298</c:v>
                </c:pt>
                <c:pt idx="62">
                  <c:v>0.7412037037037037</c:v>
                </c:pt>
                <c:pt idx="63">
                  <c:v>0.74131944444444453</c:v>
                </c:pt>
                <c:pt idx="64">
                  <c:v>0.74143518518518514</c:v>
                </c:pt>
                <c:pt idx="65">
                  <c:v>0.74155092592592586</c:v>
                </c:pt>
                <c:pt idx="66">
                  <c:v>0.7416666666666667</c:v>
                </c:pt>
                <c:pt idx="67">
                  <c:v>0.74178240740740742</c:v>
                </c:pt>
                <c:pt idx="68">
                  <c:v>0.74189814814814825</c:v>
                </c:pt>
                <c:pt idx="69">
                  <c:v>0.74201388888888886</c:v>
                </c:pt>
                <c:pt idx="70">
                  <c:v>0.74212962962962958</c:v>
                </c:pt>
                <c:pt idx="71">
                  <c:v>0.74224537037037042</c:v>
                </c:pt>
                <c:pt idx="72">
                  <c:v>0.74236111111111114</c:v>
                </c:pt>
                <c:pt idx="73">
                  <c:v>0.74247685185185175</c:v>
                </c:pt>
                <c:pt idx="74">
                  <c:v>0.74259259259259258</c:v>
                </c:pt>
                <c:pt idx="75">
                  <c:v>0.7427083333333333</c:v>
                </c:pt>
                <c:pt idx="76">
                  <c:v>0.74282407407407414</c:v>
                </c:pt>
                <c:pt idx="77">
                  <c:v>0.74293981481481486</c:v>
                </c:pt>
                <c:pt idx="78">
                  <c:v>0.74305555555555547</c:v>
                </c:pt>
                <c:pt idx="79">
                  <c:v>0.7431712962962963</c:v>
                </c:pt>
                <c:pt idx="80">
                  <c:v>0.74328703703703702</c:v>
                </c:pt>
                <c:pt idx="81">
                  <c:v>0.74340277777777775</c:v>
                </c:pt>
                <c:pt idx="82">
                  <c:v>0.74351851851851858</c:v>
                </c:pt>
                <c:pt idx="83">
                  <c:v>0.74363425925925919</c:v>
                </c:pt>
                <c:pt idx="84">
                  <c:v>0.74375000000000002</c:v>
                </c:pt>
                <c:pt idx="85">
                  <c:v>0.74386574074074074</c:v>
                </c:pt>
                <c:pt idx="86">
                  <c:v>0.74398148148148147</c:v>
                </c:pt>
                <c:pt idx="87">
                  <c:v>0.7440972222222223</c:v>
                </c:pt>
                <c:pt idx="88">
                  <c:v>0.74421296296296291</c:v>
                </c:pt>
                <c:pt idx="89">
                  <c:v>0.74432870370370363</c:v>
                </c:pt>
                <c:pt idx="90">
                  <c:v>0.74444444444444446</c:v>
                </c:pt>
                <c:pt idx="91">
                  <c:v>0.74456018518518519</c:v>
                </c:pt>
                <c:pt idx="92">
                  <c:v>0.74467592592592602</c:v>
                </c:pt>
                <c:pt idx="93">
                  <c:v>0.74479166666666663</c:v>
                </c:pt>
                <c:pt idx="94">
                  <c:v>0.74490740740740735</c:v>
                </c:pt>
                <c:pt idx="95">
                  <c:v>0.74502314814814818</c:v>
                </c:pt>
                <c:pt idx="96">
                  <c:v>0.74513888888888891</c:v>
                </c:pt>
                <c:pt idx="97">
                  <c:v>0.74525462962962974</c:v>
                </c:pt>
                <c:pt idx="98">
                  <c:v>0.74537037037037035</c:v>
                </c:pt>
                <c:pt idx="99">
                  <c:v>0.74548611111111107</c:v>
                </c:pt>
                <c:pt idx="100">
                  <c:v>0.7456018518518519</c:v>
                </c:pt>
                <c:pt idx="101">
                  <c:v>0.74571759259259263</c:v>
                </c:pt>
                <c:pt idx="102">
                  <c:v>0.74583333333333324</c:v>
                </c:pt>
                <c:pt idx="103">
                  <c:v>0.74594907407407407</c:v>
                </c:pt>
                <c:pt idx="104">
                  <c:v>0.74606481481481479</c:v>
                </c:pt>
                <c:pt idx="105">
                  <c:v>0.74618055555555562</c:v>
                </c:pt>
                <c:pt idx="106">
                  <c:v>0.74629629629629635</c:v>
                </c:pt>
                <c:pt idx="107">
                  <c:v>0.74641203703703696</c:v>
                </c:pt>
                <c:pt idx="108">
                  <c:v>0.74652777777777779</c:v>
                </c:pt>
                <c:pt idx="109">
                  <c:v>0.74664351851851851</c:v>
                </c:pt>
                <c:pt idx="110">
                  <c:v>0.74675925925925923</c:v>
                </c:pt>
                <c:pt idx="111">
                  <c:v>0.74687500000000007</c:v>
                </c:pt>
                <c:pt idx="112">
                  <c:v>0.74699074074074068</c:v>
                </c:pt>
                <c:pt idx="113">
                  <c:v>0.74710648148148151</c:v>
                </c:pt>
                <c:pt idx="114">
                  <c:v>0.74722222222222223</c:v>
                </c:pt>
                <c:pt idx="115">
                  <c:v>0.74733796296296295</c:v>
                </c:pt>
                <c:pt idx="116">
                  <c:v>0.74745370370370379</c:v>
                </c:pt>
                <c:pt idx="117">
                  <c:v>0.7475694444444444</c:v>
                </c:pt>
                <c:pt idx="118">
                  <c:v>0.74768518518518512</c:v>
                </c:pt>
                <c:pt idx="119">
                  <c:v>0.74780092592592595</c:v>
                </c:pt>
                <c:pt idx="120">
                  <c:v>0.74791666666666667</c:v>
                </c:pt>
                <c:pt idx="121">
                  <c:v>0.74803240740740751</c:v>
                </c:pt>
                <c:pt idx="122">
                  <c:v>0.74814814814814812</c:v>
                </c:pt>
                <c:pt idx="123">
                  <c:v>0.74826388888888884</c:v>
                </c:pt>
                <c:pt idx="124">
                  <c:v>0.74837962962962967</c:v>
                </c:pt>
                <c:pt idx="125">
                  <c:v>0.74849537037037039</c:v>
                </c:pt>
                <c:pt idx="126">
                  <c:v>0.74861111111111101</c:v>
                </c:pt>
                <c:pt idx="127">
                  <c:v>0.74872685185185184</c:v>
                </c:pt>
                <c:pt idx="128">
                  <c:v>0.74884259259259256</c:v>
                </c:pt>
                <c:pt idx="129">
                  <c:v>0.74895833333333339</c:v>
                </c:pt>
                <c:pt idx="130">
                  <c:v>0.74907407407407411</c:v>
                </c:pt>
                <c:pt idx="131">
                  <c:v>0.74918981481481473</c:v>
                </c:pt>
                <c:pt idx="132">
                  <c:v>0.74930555555555556</c:v>
                </c:pt>
                <c:pt idx="133">
                  <c:v>0.74942129629629628</c:v>
                </c:pt>
                <c:pt idx="134">
                  <c:v>0.749537037037037</c:v>
                </c:pt>
                <c:pt idx="135">
                  <c:v>0.74965277777777783</c:v>
                </c:pt>
                <c:pt idx="136">
                  <c:v>0.74976851851851845</c:v>
                </c:pt>
                <c:pt idx="137">
                  <c:v>0.74988425925925928</c:v>
                </c:pt>
                <c:pt idx="138">
                  <c:v>0.75</c:v>
                </c:pt>
                <c:pt idx="139">
                  <c:v>0.75011574074074072</c:v>
                </c:pt>
                <c:pt idx="140">
                  <c:v>0.75023148148148155</c:v>
                </c:pt>
                <c:pt idx="141">
                  <c:v>0.75034722222222217</c:v>
                </c:pt>
                <c:pt idx="142">
                  <c:v>0.750462962962963</c:v>
                </c:pt>
                <c:pt idx="143">
                  <c:v>0.75057870370370372</c:v>
                </c:pt>
                <c:pt idx="144">
                  <c:v>0.75069444444444444</c:v>
                </c:pt>
                <c:pt idx="145">
                  <c:v>0.75081018518518527</c:v>
                </c:pt>
                <c:pt idx="146">
                  <c:v>0.75092592592592589</c:v>
                </c:pt>
                <c:pt idx="147">
                  <c:v>0.75104166666666661</c:v>
                </c:pt>
                <c:pt idx="148">
                  <c:v>0.75115740740740744</c:v>
                </c:pt>
                <c:pt idx="149">
                  <c:v>0.75127314814814816</c:v>
                </c:pt>
                <c:pt idx="150">
                  <c:v>0.75138888888888899</c:v>
                </c:pt>
                <c:pt idx="151">
                  <c:v>0.75150462962962961</c:v>
                </c:pt>
                <c:pt idx="152">
                  <c:v>0.75162037037037033</c:v>
                </c:pt>
                <c:pt idx="153">
                  <c:v>0.75173611111111116</c:v>
                </c:pt>
                <c:pt idx="154">
                  <c:v>0.75185185185185188</c:v>
                </c:pt>
                <c:pt idx="155">
                  <c:v>0.75196759259259249</c:v>
                </c:pt>
                <c:pt idx="156">
                  <c:v>0.75208333333333333</c:v>
                </c:pt>
                <c:pt idx="157">
                  <c:v>0.75219907407407405</c:v>
                </c:pt>
                <c:pt idx="158">
                  <c:v>0.75231481481481488</c:v>
                </c:pt>
                <c:pt idx="159">
                  <c:v>0.7524305555555556</c:v>
                </c:pt>
                <c:pt idx="160">
                  <c:v>0.75254629629629621</c:v>
                </c:pt>
                <c:pt idx="161">
                  <c:v>0.75266203703703705</c:v>
                </c:pt>
                <c:pt idx="162">
                  <c:v>0.75277777777777777</c:v>
                </c:pt>
                <c:pt idx="163">
                  <c:v>0.75289351851851849</c:v>
                </c:pt>
                <c:pt idx="164">
                  <c:v>0.75300925925925932</c:v>
                </c:pt>
                <c:pt idx="165">
                  <c:v>0.75312499999999993</c:v>
                </c:pt>
                <c:pt idx="166">
                  <c:v>0.75324074074074077</c:v>
                </c:pt>
                <c:pt idx="167">
                  <c:v>0.75335648148148149</c:v>
                </c:pt>
                <c:pt idx="168">
                  <c:v>0.75347222222222221</c:v>
                </c:pt>
                <c:pt idx="169">
                  <c:v>0.75358796296296304</c:v>
                </c:pt>
                <c:pt idx="170">
                  <c:v>0.75370370370370365</c:v>
                </c:pt>
                <c:pt idx="171">
                  <c:v>0.75381944444444438</c:v>
                </c:pt>
                <c:pt idx="172">
                  <c:v>0.75393518518518521</c:v>
                </c:pt>
                <c:pt idx="173">
                  <c:v>0.75405092592592593</c:v>
                </c:pt>
                <c:pt idx="174">
                  <c:v>0.75416666666666676</c:v>
                </c:pt>
                <c:pt idx="175">
                  <c:v>0.75428240740740737</c:v>
                </c:pt>
                <c:pt idx="176">
                  <c:v>0.7543981481481481</c:v>
                </c:pt>
                <c:pt idx="177">
                  <c:v>0.75451388888888893</c:v>
                </c:pt>
                <c:pt idx="178">
                  <c:v>0.75462962962962965</c:v>
                </c:pt>
                <c:pt idx="179">
                  <c:v>0.75474537037037026</c:v>
                </c:pt>
              </c:numCache>
            </c:numRef>
          </c:cat>
          <c:val>
            <c:numRef>
              <c:f>Sheet1!$CE$2:$CE$181</c:f>
              <c:numCache>
                <c:formatCode>General</c:formatCode>
                <c:ptCount val="180"/>
                <c:pt idx="0">
                  <c:v>85</c:v>
                </c:pt>
                <c:pt idx="1">
                  <c:v>86</c:v>
                </c:pt>
                <c:pt idx="2">
                  <c:v>72</c:v>
                </c:pt>
                <c:pt idx="3">
                  <c:v>80</c:v>
                </c:pt>
                <c:pt idx="4">
                  <c:v>271</c:v>
                </c:pt>
                <c:pt idx="5">
                  <c:v>261</c:v>
                </c:pt>
                <c:pt idx="6">
                  <c:v>222</c:v>
                </c:pt>
                <c:pt idx="7">
                  <c:v>177</c:v>
                </c:pt>
                <c:pt idx="8">
                  <c:v>128</c:v>
                </c:pt>
                <c:pt idx="9">
                  <c:v>99</c:v>
                </c:pt>
                <c:pt idx="10">
                  <c:v>75</c:v>
                </c:pt>
                <c:pt idx="11">
                  <c:v>55</c:v>
                </c:pt>
                <c:pt idx="12">
                  <c:v>48</c:v>
                </c:pt>
                <c:pt idx="13">
                  <c:v>61</c:v>
                </c:pt>
                <c:pt idx="14">
                  <c:v>75</c:v>
                </c:pt>
                <c:pt idx="15">
                  <c:v>89</c:v>
                </c:pt>
                <c:pt idx="16">
                  <c:v>173</c:v>
                </c:pt>
                <c:pt idx="17">
                  <c:v>162</c:v>
                </c:pt>
                <c:pt idx="18">
                  <c:v>145</c:v>
                </c:pt>
                <c:pt idx="19">
                  <c:v>57</c:v>
                </c:pt>
                <c:pt idx="20">
                  <c:v>65</c:v>
                </c:pt>
                <c:pt idx="21">
                  <c:v>134</c:v>
                </c:pt>
                <c:pt idx="22">
                  <c:v>127</c:v>
                </c:pt>
                <c:pt idx="23">
                  <c:v>115</c:v>
                </c:pt>
                <c:pt idx="24">
                  <c:v>98</c:v>
                </c:pt>
                <c:pt idx="25">
                  <c:v>98</c:v>
                </c:pt>
                <c:pt idx="26">
                  <c:v>91</c:v>
                </c:pt>
                <c:pt idx="27">
                  <c:v>85</c:v>
                </c:pt>
                <c:pt idx="28">
                  <c:v>70</c:v>
                </c:pt>
                <c:pt idx="29">
                  <c:v>65</c:v>
                </c:pt>
                <c:pt idx="30">
                  <c:v>64</c:v>
                </c:pt>
                <c:pt idx="31">
                  <c:v>60</c:v>
                </c:pt>
                <c:pt idx="32">
                  <c:v>51</c:v>
                </c:pt>
                <c:pt idx="33">
                  <c:v>46</c:v>
                </c:pt>
                <c:pt idx="34">
                  <c:v>53</c:v>
                </c:pt>
                <c:pt idx="35">
                  <c:v>51</c:v>
                </c:pt>
                <c:pt idx="36">
                  <c:v>48</c:v>
                </c:pt>
                <c:pt idx="37">
                  <c:v>52</c:v>
                </c:pt>
                <c:pt idx="38">
                  <c:v>59</c:v>
                </c:pt>
                <c:pt idx="39">
                  <c:v>69</c:v>
                </c:pt>
                <c:pt idx="40">
                  <c:v>60</c:v>
                </c:pt>
                <c:pt idx="41">
                  <c:v>60</c:v>
                </c:pt>
                <c:pt idx="42">
                  <c:v>69</c:v>
                </c:pt>
                <c:pt idx="43">
                  <c:v>71</c:v>
                </c:pt>
                <c:pt idx="44">
                  <c:v>71</c:v>
                </c:pt>
                <c:pt idx="45">
                  <c:v>72</c:v>
                </c:pt>
                <c:pt idx="46">
                  <c:v>68</c:v>
                </c:pt>
                <c:pt idx="47">
                  <c:v>92</c:v>
                </c:pt>
                <c:pt idx="48">
                  <c:v>82</c:v>
                </c:pt>
                <c:pt idx="49">
                  <c:v>95</c:v>
                </c:pt>
                <c:pt idx="50">
                  <c:v>93</c:v>
                </c:pt>
                <c:pt idx="51">
                  <c:v>92</c:v>
                </c:pt>
                <c:pt idx="52">
                  <c:v>85</c:v>
                </c:pt>
                <c:pt idx="53">
                  <c:v>78</c:v>
                </c:pt>
                <c:pt idx="54">
                  <c:v>87</c:v>
                </c:pt>
                <c:pt idx="55">
                  <c:v>86</c:v>
                </c:pt>
                <c:pt idx="56">
                  <c:v>89</c:v>
                </c:pt>
                <c:pt idx="57">
                  <c:v>115</c:v>
                </c:pt>
                <c:pt idx="58">
                  <c:v>386</c:v>
                </c:pt>
                <c:pt idx="59">
                  <c:v>328</c:v>
                </c:pt>
                <c:pt idx="60">
                  <c:v>164</c:v>
                </c:pt>
                <c:pt idx="61">
                  <c:v>138</c:v>
                </c:pt>
                <c:pt idx="62">
                  <c:v>53</c:v>
                </c:pt>
                <c:pt idx="63">
                  <c:v>51</c:v>
                </c:pt>
                <c:pt idx="64">
                  <c:v>65</c:v>
                </c:pt>
                <c:pt idx="65">
                  <c:v>71</c:v>
                </c:pt>
                <c:pt idx="66">
                  <c:v>87</c:v>
                </c:pt>
                <c:pt idx="67">
                  <c:v>95</c:v>
                </c:pt>
                <c:pt idx="68">
                  <c:v>111</c:v>
                </c:pt>
                <c:pt idx="69">
                  <c:v>110</c:v>
                </c:pt>
                <c:pt idx="70">
                  <c:v>102</c:v>
                </c:pt>
                <c:pt idx="71">
                  <c:v>98</c:v>
                </c:pt>
                <c:pt idx="72">
                  <c:v>93</c:v>
                </c:pt>
                <c:pt idx="73">
                  <c:v>110</c:v>
                </c:pt>
                <c:pt idx="74">
                  <c:v>107</c:v>
                </c:pt>
                <c:pt idx="75">
                  <c:v>121</c:v>
                </c:pt>
                <c:pt idx="76">
                  <c:v>139</c:v>
                </c:pt>
                <c:pt idx="77">
                  <c:v>161</c:v>
                </c:pt>
                <c:pt idx="78">
                  <c:v>185</c:v>
                </c:pt>
                <c:pt idx="79">
                  <c:v>180</c:v>
                </c:pt>
                <c:pt idx="80">
                  <c:v>164</c:v>
                </c:pt>
                <c:pt idx="81">
                  <c:v>157</c:v>
                </c:pt>
                <c:pt idx="82">
                  <c:v>152</c:v>
                </c:pt>
                <c:pt idx="83">
                  <c:v>165</c:v>
                </c:pt>
                <c:pt idx="84">
                  <c:v>159</c:v>
                </c:pt>
                <c:pt idx="85">
                  <c:v>164</c:v>
                </c:pt>
                <c:pt idx="86">
                  <c:v>144</c:v>
                </c:pt>
                <c:pt idx="87">
                  <c:v>124</c:v>
                </c:pt>
                <c:pt idx="88">
                  <c:v>98</c:v>
                </c:pt>
                <c:pt idx="89">
                  <c:v>87</c:v>
                </c:pt>
                <c:pt idx="90">
                  <c:v>76</c:v>
                </c:pt>
                <c:pt idx="91">
                  <c:v>70</c:v>
                </c:pt>
                <c:pt idx="92">
                  <c:v>70</c:v>
                </c:pt>
                <c:pt idx="93">
                  <c:v>105</c:v>
                </c:pt>
                <c:pt idx="94">
                  <c:v>104</c:v>
                </c:pt>
                <c:pt idx="95">
                  <c:v>105</c:v>
                </c:pt>
                <c:pt idx="96">
                  <c:v>99</c:v>
                </c:pt>
                <c:pt idx="97">
                  <c:v>101</c:v>
                </c:pt>
                <c:pt idx="98">
                  <c:v>78</c:v>
                </c:pt>
                <c:pt idx="99">
                  <c:v>80</c:v>
                </c:pt>
                <c:pt idx="100">
                  <c:v>75</c:v>
                </c:pt>
                <c:pt idx="101">
                  <c:v>91</c:v>
                </c:pt>
                <c:pt idx="102">
                  <c:v>88</c:v>
                </c:pt>
                <c:pt idx="103">
                  <c:v>149</c:v>
                </c:pt>
                <c:pt idx="104">
                  <c:v>143</c:v>
                </c:pt>
                <c:pt idx="105">
                  <c:v>140</c:v>
                </c:pt>
                <c:pt idx="106">
                  <c:v>127</c:v>
                </c:pt>
                <c:pt idx="107">
                  <c:v>116</c:v>
                </c:pt>
                <c:pt idx="108">
                  <c:v>100</c:v>
                </c:pt>
                <c:pt idx="109">
                  <c:v>94</c:v>
                </c:pt>
                <c:pt idx="110">
                  <c:v>83</c:v>
                </c:pt>
                <c:pt idx="111">
                  <c:v>79</c:v>
                </c:pt>
                <c:pt idx="112">
                  <c:v>65</c:v>
                </c:pt>
                <c:pt idx="113">
                  <c:v>70</c:v>
                </c:pt>
                <c:pt idx="114">
                  <c:v>70</c:v>
                </c:pt>
                <c:pt idx="115">
                  <c:v>58</c:v>
                </c:pt>
                <c:pt idx="116">
                  <c:v>70</c:v>
                </c:pt>
                <c:pt idx="117">
                  <c:v>90</c:v>
                </c:pt>
                <c:pt idx="118">
                  <c:v>93</c:v>
                </c:pt>
                <c:pt idx="119">
                  <c:v>100</c:v>
                </c:pt>
                <c:pt idx="120">
                  <c:v>99</c:v>
                </c:pt>
                <c:pt idx="121">
                  <c:v>94</c:v>
                </c:pt>
                <c:pt idx="122">
                  <c:v>89</c:v>
                </c:pt>
                <c:pt idx="123">
                  <c:v>83</c:v>
                </c:pt>
                <c:pt idx="124">
                  <c:v>76</c:v>
                </c:pt>
                <c:pt idx="125">
                  <c:v>81</c:v>
                </c:pt>
                <c:pt idx="126">
                  <c:v>163</c:v>
                </c:pt>
                <c:pt idx="127">
                  <c:v>152</c:v>
                </c:pt>
                <c:pt idx="128">
                  <c:v>142</c:v>
                </c:pt>
                <c:pt idx="129">
                  <c:v>127</c:v>
                </c:pt>
                <c:pt idx="130">
                  <c:v>110</c:v>
                </c:pt>
                <c:pt idx="131">
                  <c:v>87</c:v>
                </c:pt>
                <c:pt idx="132">
                  <c:v>83</c:v>
                </c:pt>
                <c:pt idx="133">
                  <c:v>76</c:v>
                </c:pt>
                <c:pt idx="134">
                  <c:v>77</c:v>
                </c:pt>
                <c:pt idx="135">
                  <c:v>72</c:v>
                </c:pt>
                <c:pt idx="136">
                  <c:v>75</c:v>
                </c:pt>
                <c:pt idx="137">
                  <c:v>69</c:v>
                </c:pt>
                <c:pt idx="138">
                  <c:v>72</c:v>
                </c:pt>
                <c:pt idx="139">
                  <c:v>78</c:v>
                </c:pt>
                <c:pt idx="140">
                  <c:v>203</c:v>
                </c:pt>
                <c:pt idx="141">
                  <c:v>178</c:v>
                </c:pt>
                <c:pt idx="142">
                  <c:v>161</c:v>
                </c:pt>
                <c:pt idx="143">
                  <c:v>158</c:v>
                </c:pt>
                <c:pt idx="144">
                  <c:v>153</c:v>
                </c:pt>
                <c:pt idx="145">
                  <c:v>148</c:v>
                </c:pt>
                <c:pt idx="146">
                  <c:v>129</c:v>
                </c:pt>
                <c:pt idx="147">
                  <c:v>122</c:v>
                </c:pt>
                <c:pt idx="148">
                  <c:v>102</c:v>
                </c:pt>
                <c:pt idx="149">
                  <c:v>84</c:v>
                </c:pt>
                <c:pt idx="150">
                  <c:v>67</c:v>
                </c:pt>
                <c:pt idx="151">
                  <c:v>66</c:v>
                </c:pt>
                <c:pt idx="152">
                  <c:v>62</c:v>
                </c:pt>
                <c:pt idx="153">
                  <c:v>65</c:v>
                </c:pt>
                <c:pt idx="154">
                  <c:v>54</c:v>
                </c:pt>
                <c:pt idx="155">
                  <c:v>54</c:v>
                </c:pt>
                <c:pt idx="156">
                  <c:v>58</c:v>
                </c:pt>
                <c:pt idx="157">
                  <c:v>65</c:v>
                </c:pt>
                <c:pt idx="158">
                  <c:v>78</c:v>
                </c:pt>
                <c:pt idx="159">
                  <c:v>98</c:v>
                </c:pt>
                <c:pt idx="160">
                  <c:v>116</c:v>
                </c:pt>
                <c:pt idx="161">
                  <c:v>127</c:v>
                </c:pt>
                <c:pt idx="162">
                  <c:v>107</c:v>
                </c:pt>
                <c:pt idx="163">
                  <c:v>102</c:v>
                </c:pt>
                <c:pt idx="164">
                  <c:v>92</c:v>
                </c:pt>
                <c:pt idx="165">
                  <c:v>96</c:v>
                </c:pt>
                <c:pt idx="166">
                  <c:v>96</c:v>
                </c:pt>
                <c:pt idx="167">
                  <c:v>110</c:v>
                </c:pt>
                <c:pt idx="168">
                  <c:v>108</c:v>
                </c:pt>
                <c:pt idx="169">
                  <c:v>80</c:v>
                </c:pt>
                <c:pt idx="170">
                  <c:v>75</c:v>
                </c:pt>
                <c:pt idx="171">
                  <c:v>60</c:v>
                </c:pt>
                <c:pt idx="172">
                  <c:v>52</c:v>
                </c:pt>
                <c:pt idx="173">
                  <c:v>51</c:v>
                </c:pt>
                <c:pt idx="174">
                  <c:v>64</c:v>
                </c:pt>
                <c:pt idx="175">
                  <c:v>67</c:v>
                </c:pt>
                <c:pt idx="176">
                  <c:v>72</c:v>
                </c:pt>
                <c:pt idx="177">
                  <c:v>62</c:v>
                </c:pt>
                <c:pt idx="178">
                  <c:v>58</c:v>
                </c:pt>
                <c:pt idx="179">
                  <c:v>69</c:v>
                </c:pt>
              </c:numCache>
            </c:numRef>
          </c:val>
          <c:smooth val="0"/>
        </c:ser>
        <c:dLbls>
          <c:showLegendKey val="0"/>
          <c:showVal val="0"/>
          <c:showCatName val="0"/>
          <c:showSerName val="0"/>
          <c:showPercent val="0"/>
          <c:showBubbleSize val="0"/>
        </c:dLbls>
        <c:smooth val="0"/>
        <c:axId val="485214672"/>
        <c:axId val="485215232"/>
      </c:lineChart>
      <c:catAx>
        <c:axId val="4852146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Time:5:37pm-6:07pm (April 2, 2019)</a:t>
                </a:r>
              </a:p>
            </c:rich>
          </c:tx>
          <c:layout>
            <c:manualLayout>
              <c:xMode val="edge"/>
              <c:yMode val="edge"/>
              <c:x val="0.1958519614578379"/>
              <c:y val="0.7952964488710434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15232"/>
        <c:crosses val="autoZero"/>
        <c:auto val="1"/>
        <c:lblAlgn val="ctr"/>
        <c:lblOffset val="100"/>
        <c:noMultiLvlLbl val="0"/>
      </c:catAx>
      <c:valAx>
        <c:axId val="485215232"/>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14672"/>
        <c:crosses val="autoZero"/>
        <c:crossBetween val="between"/>
      </c:valAx>
      <c:spPr>
        <a:noFill/>
        <a:ln>
          <a:noFill/>
        </a:ln>
        <a:effectLst/>
      </c:spPr>
    </c:plotArea>
    <c:legend>
      <c:legendPos val="b"/>
      <c:layout>
        <c:manualLayout>
          <c:xMode val="edge"/>
          <c:yMode val="edge"/>
          <c:x val="2.7455477461290494E-2"/>
          <c:y val="0.86636422102866284"/>
          <c:w val="0.90972326445771456"/>
          <c:h val="7.345071449402157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a:t>
            </a:r>
            <a:r>
              <a:rPr lang="en-US" sz="1100" b="1" baseline="0">
                <a:solidFill>
                  <a:schemeClr val="tx1"/>
                </a:solidFill>
                <a:latin typeface="Times New Roman" panose="02020603050405020304" pitchFamily="18" charset="0"/>
                <a:cs typeface="Times New Roman" panose="02020603050405020304" pitchFamily="18" charset="0"/>
              </a:rPr>
              <a:t>  off-peak hour Autobus tera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Sheet1!$CJ$1</c:f>
              <c:strCache>
                <c:ptCount val="1"/>
                <c:pt idx="0">
                  <c:v>PM2.5(ug/m3)</c:v>
                </c:pt>
              </c:strCache>
            </c:strRef>
          </c:tx>
          <c:spPr>
            <a:ln w="28575" cap="rnd">
              <a:solidFill>
                <a:schemeClr val="accent1"/>
              </a:solidFill>
              <a:round/>
            </a:ln>
            <a:effectLst/>
          </c:spPr>
          <c:marker>
            <c:symbol val="none"/>
          </c:marker>
          <c:cat>
            <c:numRef>
              <c:f>Sheet1!$CI$2:$CI$181</c:f>
              <c:numCache>
                <c:formatCode>h:mm:ss</c:formatCode>
                <c:ptCount val="180"/>
                <c:pt idx="0">
                  <c:v>0.6488194444444445</c:v>
                </c:pt>
                <c:pt idx="1">
                  <c:v>0.64893518518518511</c:v>
                </c:pt>
                <c:pt idx="2">
                  <c:v>0.64905092592592595</c:v>
                </c:pt>
                <c:pt idx="3">
                  <c:v>0.64916666666666667</c:v>
                </c:pt>
                <c:pt idx="4">
                  <c:v>0.64928240740740739</c:v>
                </c:pt>
                <c:pt idx="5">
                  <c:v>0.64939814814814811</c:v>
                </c:pt>
                <c:pt idx="6">
                  <c:v>0.64951388888888884</c:v>
                </c:pt>
                <c:pt idx="7">
                  <c:v>0.64962962962962967</c:v>
                </c:pt>
                <c:pt idx="8">
                  <c:v>0.64974537037037039</c:v>
                </c:pt>
                <c:pt idx="9">
                  <c:v>0.64986111111111111</c:v>
                </c:pt>
                <c:pt idx="10">
                  <c:v>0.64997685185185183</c:v>
                </c:pt>
                <c:pt idx="11">
                  <c:v>0.65009259259259256</c:v>
                </c:pt>
                <c:pt idx="12">
                  <c:v>0.65020833333333339</c:v>
                </c:pt>
                <c:pt idx="13">
                  <c:v>0.65032407407407411</c:v>
                </c:pt>
                <c:pt idx="14">
                  <c:v>0.65043981481481483</c:v>
                </c:pt>
                <c:pt idx="15">
                  <c:v>0.65055555555555555</c:v>
                </c:pt>
                <c:pt idx="16">
                  <c:v>0.65067129629629628</c:v>
                </c:pt>
                <c:pt idx="17">
                  <c:v>0.65078703703703711</c:v>
                </c:pt>
                <c:pt idx="18">
                  <c:v>0.65090277777777772</c:v>
                </c:pt>
                <c:pt idx="19">
                  <c:v>0.65101851851851855</c:v>
                </c:pt>
                <c:pt idx="20">
                  <c:v>0.65113425925925927</c:v>
                </c:pt>
                <c:pt idx="21">
                  <c:v>0.65125</c:v>
                </c:pt>
                <c:pt idx="22">
                  <c:v>0.65136574074074072</c:v>
                </c:pt>
                <c:pt idx="23">
                  <c:v>0.65148148148148144</c:v>
                </c:pt>
                <c:pt idx="24">
                  <c:v>0.65159722222222227</c:v>
                </c:pt>
                <c:pt idx="25">
                  <c:v>0.65171296296296299</c:v>
                </c:pt>
                <c:pt idx="26">
                  <c:v>0.65182870370370372</c:v>
                </c:pt>
                <c:pt idx="27">
                  <c:v>0.65194444444444444</c:v>
                </c:pt>
                <c:pt idx="28">
                  <c:v>0.65206018518518516</c:v>
                </c:pt>
                <c:pt idx="29">
                  <c:v>0.65217592592592599</c:v>
                </c:pt>
                <c:pt idx="30">
                  <c:v>0.6522916666666666</c:v>
                </c:pt>
                <c:pt idx="31">
                  <c:v>0.65240740740740744</c:v>
                </c:pt>
                <c:pt idx="32">
                  <c:v>0.65252314814814816</c:v>
                </c:pt>
                <c:pt idx="33">
                  <c:v>0.65263888888888888</c:v>
                </c:pt>
                <c:pt idx="34">
                  <c:v>0.6527546296296296</c:v>
                </c:pt>
                <c:pt idx="35">
                  <c:v>0.65287037037037032</c:v>
                </c:pt>
                <c:pt idx="36">
                  <c:v>0.65298611111111116</c:v>
                </c:pt>
                <c:pt idx="37">
                  <c:v>0.65310185185185188</c:v>
                </c:pt>
                <c:pt idx="38">
                  <c:v>0.6532175925925926</c:v>
                </c:pt>
                <c:pt idx="39">
                  <c:v>0.65333333333333332</c:v>
                </c:pt>
                <c:pt idx="40">
                  <c:v>0.65344907407407404</c:v>
                </c:pt>
                <c:pt idx="41">
                  <c:v>0.65356481481481488</c:v>
                </c:pt>
                <c:pt idx="42">
                  <c:v>0.65368055555555549</c:v>
                </c:pt>
                <c:pt idx="43">
                  <c:v>0.65379629629629632</c:v>
                </c:pt>
                <c:pt idx="44">
                  <c:v>0.65391203703703704</c:v>
                </c:pt>
                <c:pt idx="45">
                  <c:v>0.65402777777777776</c:v>
                </c:pt>
                <c:pt idx="46">
                  <c:v>0.65414351851851849</c:v>
                </c:pt>
                <c:pt idx="47">
                  <c:v>0.65425925925925921</c:v>
                </c:pt>
                <c:pt idx="48">
                  <c:v>0.65437500000000004</c:v>
                </c:pt>
                <c:pt idx="49">
                  <c:v>0.65449074074074076</c:v>
                </c:pt>
                <c:pt idx="50">
                  <c:v>0.65460648148148148</c:v>
                </c:pt>
                <c:pt idx="51">
                  <c:v>0.65472222222222221</c:v>
                </c:pt>
                <c:pt idx="52">
                  <c:v>0.65483796296296293</c:v>
                </c:pt>
                <c:pt idx="53">
                  <c:v>0.65495370370370376</c:v>
                </c:pt>
                <c:pt idx="54">
                  <c:v>0.65506944444444437</c:v>
                </c:pt>
                <c:pt idx="55">
                  <c:v>0.6551851851851852</c:v>
                </c:pt>
                <c:pt idx="56">
                  <c:v>0.65530092592592593</c:v>
                </c:pt>
                <c:pt idx="57">
                  <c:v>0.65541666666666665</c:v>
                </c:pt>
                <c:pt idx="58">
                  <c:v>0.65553240740740748</c:v>
                </c:pt>
                <c:pt idx="59">
                  <c:v>0.65564814814814809</c:v>
                </c:pt>
                <c:pt idx="60">
                  <c:v>0.65576388888888892</c:v>
                </c:pt>
                <c:pt idx="61">
                  <c:v>0.65587962962962965</c:v>
                </c:pt>
                <c:pt idx="62">
                  <c:v>0.65599537037037037</c:v>
                </c:pt>
                <c:pt idx="63">
                  <c:v>0.65611111111111109</c:v>
                </c:pt>
                <c:pt idx="64">
                  <c:v>0.65622685185185181</c:v>
                </c:pt>
                <c:pt idx="65">
                  <c:v>0.65634259259259264</c:v>
                </c:pt>
                <c:pt idx="66">
                  <c:v>0.65645833333333337</c:v>
                </c:pt>
                <c:pt idx="67">
                  <c:v>0.65657407407407409</c:v>
                </c:pt>
                <c:pt idx="68">
                  <c:v>0.65668981481481481</c:v>
                </c:pt>
                <c:pt idx="69">
                  <c:v>0.65680555555555553</c:v>
                </c:pt>
                <c:pt idx="70">
                  <c:v>0.65692129629629636</c:v>
                </c:pt>
                <c:pt idx="71">
                  <c:v>0.65703703703703698</c:v>
                </c:pt>
                <c:pt idx="72">
                  <c:v>0.65715277777777781</c:v>
                </c:pt>
                <c:pt idx="73">
                  <c:v>0.65726851851851853</c:v>
                </c:pt>
                <c:pt idx="74">
                  <c:v>0.65738425925925925</c:v>
                </c:pt>
                <c:pt idx="75">
                  <c:v>0.65749999999999997</c:v>
                </c:pt>
                <c:pt idx="76">
                  <c:v>0.6576157407407407</c:v>
                </c:pt>
                <c:pt idx="77">
                  <c:v>0.65773148148148153</c:v>
                </c:pt>
                <c:pt idx="78">
                  <c:v>0.65784722222222225</c:v>
                </c:pt>
                <c:pt idx="79">
                  <c:v>0.65796296296296297</c:v>
                </c:pt>
                <c:pt idx="80">
                  <c:v>0.65807870370370369</c:v>
                </c:pt>
                <c:pt idx="81">
                  <c:v>0.65819444444444442</c:v>
                </c:pt>
                <c:pt idx="82">
                  <c:v>0.65831018518518525</c:v>
                </c:pt>
                <c:pt idx="83">
                  <c:v>0.65842592592592586</c:v>
                </c:pt>
                <c:pt idx="84">
                  <c:v>0.65854166666666669</c:v>
                </c:pt>
                <c:pt idx="85">
                  <c:v>0.65865740740740741</c:v>
                </c:pt>
                <c:pt idx="86">
                  <c:v>0.65877314814814814</c:v>
                </c:pt>
                <c:pt idx="87">
                  <c:v>0.65888888888888886</c:v>
                </c:pt>
                <c:pt idx="88">
                  <c:v>0.65900462962962958</c:v>
                </c:pt>
                <c:pt idx="89">
                  <c:v>0.65912037037037041</c:v>
                </c:pt>
                <c:pt idx="90">
                  <c:v>0.65923611111111113</c:v>
                </c:pt>
                <c:pt idx="91">
                  <c:v>0.65935185185185186</c:v>
                </c:pt>
                <c:pt idx="92">
                  <c:v>0.65946759259259258</c:v>
                </c:pt>
                <c:pt idx="93">
                  <c:v>0.6595833333333333</c:v>
                </c:pt>
                <c:pt idx="94">
                  <c:v>0.65969907407407413</c:v>
                </c:pt>
                <c:pt idx="95">
                  <c:v>0.65981481481481474</c:v>
                </c:pt>
                <c:pt idx="96">
                  <c:v>0.65993055555555558</c:v>
                </c:pt>
                <c:pt idx="97">
                  <c:v>0.6600462962962963</c:v>
                </c:pt>
                <c:pt idx="98">
                  <c:v>0.66016203703703702</c:v>
                </c:pt>
                <c:pt idx="99">
                  <c:v>0.66027777777777774</c:v>
                </c:pt>
                <c:pt idx="100">
                  <c:v>0.66039351851851846</c:v>
                </c:pt>
                <c:pt idx="101">
                  <c:v>0.6605092592592593</c:v>
                </c:pt>
                <c:pt idx="102">
                  <c:v>0.66062500000000002</c:v>
                </c:pt>
                <c:pt idx="103">
                  <c:v>0.66074074074074074</c:v>
                </c:pt>
                <c:pt idx="104">
                  <c:v>0.66085648148148146</c:v>
                </c:pt>
                <c:pt idx="105">
                  <c:v>0.66097222222222218</c:v>
                </c:pt>
                <c:pt idx="106">
                  <c:v>0.66108796296296302</c:v>
                </c:pt>
                <c:pt idx="107">
                  <c:v>0.66120370370370374</c:v>
                </c:pt>
                <c:pt idx="108">
                  <c:v>0.66131944444444446</c:v>
                </c:pt>
                <c:pt idx="109">
                  <c:v>0.66143518518518518</c:v>
                </c:pt>
                <c:pt idx="110">
                  <c:v>0.6615509259259259</c:v>
                </c:pt>
                <c:pt idx="111">
                  <c:v>0.66166666666666674</c:v>
                </c:pt>
                <c:pt idx="112">
                  <c:v>0.66178240740740735</c:v>
                </c:pt>
                <c:pt idx="113">
                  <c:v>0.66189814814814818</c:v>
                </c:pt>
                <c:pt idx="114">
                  <c:v>0.6620138888888889</c:v>
                </c:pt>
                <c:pt idx="115">
                  <c:v>0.66212962962962962</c:v>
                </c:pt>
                <c:pt idx="116">
                  <c:v>0.66224537037037035</c:v>
                </c:pt>
                <c:pt idx="117">
                  <c:v>0.66236111111111107</c:v>
                </c:pt>
                <c:pt idx="118">
                  <c:v>0.6624768518518519</c:v>
                </c:pt>
                <c:pt idx="119">
                  <c:v>0.66259259259259262</c:v>
                </c:pt>
                <c:pt idx="120">
                  <c:v>0.66270833333333334</c:v>
                </c:pt>
                <c:pt idx="121">
                  <c:v>0.66282407407407407</c:v>
                </c:pt>
                <c:pt idx="122">
                  <c:v>0.66293981481481479</c:v>
                </c:pt>
                <c:pt idx="123">
                  <c:v>0.66305555555555562</c:v>
                </c:pt>
                <c:pt idx="124">
                  <c:v>0.66317129629629623</c:v>
                </c:pt>
                <c:pt idx="125">
                  <c:v>0.66328703703703706</c:v>
                </c:pt>
                <c:pt idx="126">
                  <c:v>0.66340277777777779</c:v>
                </c:pt>
                <c:pt idx="127">
                  <c:v>0.66351851851851851</c:v>
                </c:pt>
                <c:pt idx="128">
                  <c:v>0.66363425925925923</c:v>
                </c:pt>
                <c:pt idx="129">
                  <c:v>0.66374999999999995</c:v>
                </c:pt>
                <c:pt idx="130">
                  <c:v>0.66386574074074078</c:v>
                </c:pt>
                <c:pt idx="131">
                  <c:v>0.66398148148148151</c:v>
                </c:pt>
                <c:pt idx="132">
                  <c:v>0.66409722222222223</c:v>
                </c:pt>
                <c:pt idx="133">
                  <c:v>0.66421296296296295</c:v>
                </c:pt>
                <c:pt idx="134">
                  <c:v>0.66432870370370367</c:v>
                </c:pt>
                <c:pt idx="135">
                  <c:v>0.6644444444444445</c:v>
                </c:pt>
                <c:pt idx="136">
                  <c:v>0.66456018518518511</c:v>
                </c:pt>
                <c:pt idx="137">
                  <c:v>0.66467592592592595</c:v>
                </c:pt>
                <c:pt idx="138">
                  <c:v>0.66479166666666667</c:v>
                </c:pt>
                <c:pt idx="139">
                  <c:v>0.66490740740740739</c:v>
                </c:pt>
                <c:pt idx="140">
                  <c:v>0.66502314814814811</c:v>
                </c:pt>
                <c:pt idx="141">
                  <c:v>0.66513888888888884</c:v>
                </c:pt>
                <c:pt idx="142">
                  <c:v>0.66525462962962967</c:v>
                </c:pt>
                <c:pt idx="143">
                  <c:v>0.66537037037037039</c:v>
                </c:pt>
                <c:pt idx="144">
                  <c:v>0.66548611111111111</c:v>
                </c:pt>
                <c:pt idx="145">
                  <c:v>0.66560185185185183</c:v>
                </c:pt>
                <c:pt idx="146">
                  <c:v>0.66571759259259256</c:v>
                </c:pt>
                <c:pt idx="147">
                  <c:v>0.66583333333333339</c:v>
                </c:pt>
                <c:pt idx="148">
                  <c:v>0.66594907407407411</c:v>
                </c:pt>
                <c:pt idx="149">
                  <c:v>0.66606481481481483</c:v>
                </c:pt>
                <c:pt idx="150">
                  <c:v>0.66618055555555555</c:v>
                </c:pt>
                <c:pt idx="151">
                  <c:v>0.66629629629629628</c:v>
                </c:pt>
                <c:pt idx="152">
                  <c:v>0.66641203703703711</c:v>
                </c:pt>
                <c:pt idx="153">
                  <c:v>0.66652777777777772</c:v>
                </c:pt>
                <c:pt idx="154">
                  <c:v>0.66664351851851855</c:v>
                </c:pt>
                <c:pt idx="155">
                  <c:v>0.66675925925925927</c:v>
                </c:pt>
                <c:pt idx="156">
                  <c:v>0.666875</c:v>
                </c:pt>
                <c:pt idx="157">
                  <c:v>0.66699074074074083</c:v>
                </c:pt>
                <c:pt idx="158">
                  <c:v>0.66710648148148144</c:v>
                </c:pt>
                <c:pt idx="159">
                  <c:v>0.66722222222222216</c:v>
                </c:pt>
                <c:pt idx="160">
                  <c:v>0.66733796296296299</c:v>
                </c:pt>
                <c:pt idx="161">
                  <c:v>0.66745370370370372</c:v>
                </c:pt>
                <c:pt idx="162">
                  <c:v>0.66756944444444455</c:v>
                </c:pt>
                <c:pt idx="163">
                  <c:v>0.66768518518518516</c:v>
                </c:pt>
                <c:pt idx="164">
                  <c:v>0.66780092592592588</c:v>
                </c:pt>
                <c:pt idx="165">
                  <c:v>0.66791666666666671</c:v>
                </c:pt>
                <c:pt idx="166">
                  <c:v>0.66803240740740744</c:v>
                </c:pt>
                <c:pt idx="167">
                  <c:v>0.66814814814814805</c:v>
                </c:pt>
                <c:pt idx="168">
                  <c:v>0.66826388888888888</c:v>
                </c:pt>
                <c:pt idx="169">
                  <c:v>0.6683796296296296</c:v>
                </c:pt>
                <c:pt idx="170">
                  <c:v>0.66849537037037043</c:v>
                </c:pt>
                <c:pt idx="171">
                  <c:v>0.66861111111111116</c:v>
                </c:pt>
                <c:pt idx="172">
                  <c:v>0.66872685185185177</c:v>
                </c:pt>
                <c:pt idx="173">
                  <c:v>0.6688425925925926</c:v>
                </c:pt>
                <c:pt idx="174">
                  <c:v>0.66895833333333332</c:v>
                </c:pt>
                <c:pt idx="175">
                  <c:v>0.66907407407407404</c:v>
                </c:pt>
                <c:pt idx="176">
                  <c:v>0.66918981481481488</c:v>
                </c:pt>
                <c:pt idx="177">
                  <c:v>0.66930555555555549</c:v>
                </c:pt>
                <c:pt idx="178">
                  <c:v>0.66942129629629632</c:v>
                </c:pt>
                <c:pt idx="179">
                  <c:v>0.66953703703703704</c:v>
                </c:pt>
              </c:numCache>
            </c:numRef>
          </c:cat>
          <c:val>
            <c:numRef>
              <c:f>Sheet1!$CJ$2:$CJ$181</c:f>
              <c:numCache>
                <c:formatCode>General</c:formatCode>
                <c:ptCount val="180"/>
                <c:pt idx="0">
                  <c:v>22</c:v>
                </c:pt>
                <c:pt idx="1">
                  <c:v>70.2</c:v>
                </c:pt>
                <c:pt idx="2">
                  <c:v>132.1</c:v>
                </c:pt>
                <c:pt idx="3">
                  <c:v>45</c:v>
                </c:pt>
                <c:pt idx="4">
                  <c:v>69.3</c:v>
                </c:pt>
                <c:pt idx="5">
                  <c:v>28</c:v>
                </c:pt>
                <c:pt idx="6">
                  <c:v>25</c:v>
                </c:pt>
                <c:pt idx="7">
                  <c:v>22</c:v>
                </c:pt>
                <c:pt idx="8">
                  <c:v>19</c:v>
                </c:pt>
                <c:pt idx="9">
                  <c:v>17</c:v>
                </c:pt>
                <c:pt idx="10">
                  <c:v>18</c:v>
                </c:pt>
                <c:pt idx="11">
                  <c:v>19</c:v>
                </c:pt>
                <c:pt idx="12">
                  <c:v>22</c:v>
                </c:pt>
                <c:pt idx="13">
                  <c:v>22</c:v>
                </c:pt>
                <c:pt idx="14">
                  <c:v>20</c:v>
                </c:pt>
                <c:pt idx="15">
                  <c:v>15</c:v>
                </c:pt>
                <c:pt idx="16">
                  <c:v>20</c:v>
                </c:pt>
                <c:pt idx="17">
                  <c:v>23</c:v>
                </c:pt>
                <c:pt idx="18">
                  <c:v>28</c:v>
                </c:pt>
                <c:pt idx="19">
                  <c:v>26</c:v>
                </c:pt>
                <c:pt idx="20">
                  <c:v>27</c:v>
                </c:pt>
                <c:pt idx="21">
                  <c:v>24</c:v>
                </c:pt>
                <c:pt idx="22">
                  <c:v>27</c:v>
                </c:pt>
                <c:pt idx="23">
                  <c:v>38</c:v>
                </c:pt>
                <c:pt idx="24">
                  <c:v>15</c:v>
                </c:pt>
                <c:pt idx="25">
                  <c:v>17</c:v>
                </c:pt>
                <c:pt idx="26">
                  <c:v>21</c:v>
                </c:pt>
                <c:pt idx="27">
                  <c:v>23</c:v>
                </c:pt>
                <c:pt idx="28">
                  <c:v>22</c:v>
                </c:pt>
                <c:pt idx="29">
                  <c:v>19</c:v>
                </c:pt>
                <c:pt idx="30">
                  <c:v>25</c:v>
                </c:pt>
                <c:pt idx="31">
                  <c:v>23</c:v>
                </c:pt>
                <c:pt idx="32">
                  <c:v>22</c:v>
                </c:pt>
                <c:pt idx="33">
                  <c:v>20</c:v>
                </c:pt>
                <c:pt idx="34">
                  <c:v>19</c:v>
                </c:pt>
                <c:pt idx="35">
                  <c:v>16</c:v>
                </c:pt>
                <c:pt idx="36">
                  <c:v>16</c:v>
                </c:pt>
                <c:pt idx="37">
                  <c:v>19</c:v>
                </c:pt>
                <c:pt idx="38">
                  <c:v>21</c:v>
                </c:pt>
                <c:pt idx="39">
                  <c:v>21</c:v>
                </c:pt>
                <c:pt idx="40">
                  <c:v>58.6</c:v>
                </c:pt>
                <c:pt idx="41">
                  <c:v>31</c:v>
                </c:pt>
                <c:pt idx="42">
                  <c:v>30</c:v>
                </c:pt>
                <c:pt idx="43">
                  <c:v>26</c:v>
                </c:pt>
                <c:pt idx="44">
                  <c:v>23</c:v>
                </c:pt>
                <c:pt idx="45">
                  <c:v>22</c:v>
                </c:pt>
                <c:pt idx="46">
                  <c:v>25</c:v>
                </c:pt>
                <c:pt idx="47">
                  <c:v>26</c:v>
                </c:pt>
                <c:pt idx="48">
                  <c:v>24</c:v>
                </c:pt>
                <c:pt idx="49">
                  <c:v>30</c:v>
                </c:pt>
                <c:pt idx="50">
                  <c:v>35</c:v>
                </c:pt>
                <c:pt idx="51">
                  <c:v>42</c:v>
                </c:pt>
                <c:pt idx="52">
                  <c:v>24</c:v>
                </c:pt>
                <c:pt idx="53">
                  <c:v>22</c:v>
                </c:pt>
                <c:pt idx="54">
                  <c:v>28</c:v>
                </c:pt>
                <c:pt idx="55">
                  <c:v>31</c:v>
                </c:pt>
                <c:pt idx="56">
                  <c:v>32</c:v>
                </c:pt>
                <c:pt idx="57">
                  <c:v>31</c:v>
                </c:pt>
                <c:pt idx="58">
                  <c:v>34</c:v>
                </c:pt>
                <c:pt idx="59">
                  <c:v>40</c:v>
                </c:pt>
                <c:pt idx="60">
                  <c:v>40</c:v>
                </c:pt>
                <c:pt idx="61">
                  <c:v>20</c:v>
                </c:pt>
                <c:pt idx="62">
                  <c:v>21</c:v>
                </c:pt>
                <c:pt idx="63">
                  <c:v>24</c:v>
                </c:pt>
                <c:pt idx="64">
                  <c:v>48</c:v>
                </c:pt>
                <c:pt idx="65">
                  <c:v>42</c:v>
                </c:pt>
                <c:pt idx="66">
                  <c:v>36</c:v>
                </c:pt>
                <c:pt idx="67">
                  <c:v>64.900000000000006</c:v>
                </c:pt>
                <c:pt idx="68">
                  <c:v>47</c:v>
                </c:pt>
                <c:pt idx="69">
                  <c:v>68.400000000000006</c:v>
                </c:pt>
                <c:pt idx="70">
                  <c:v>57.7</c:v>
                </c:pt>
                <c:pt idx="71">
                  <c:v>52</c:v>
                </c:pt>
                <c:pt idx="72">
                  <c:v>42</c:v>
                </c:pt>
                <c:pt idx="73">
                  <c:v>34</c:v>
                </c:pt>
                <c:pt idx="74">
                  <c:v>55.9</c:v>
                </c:pt>
                <c:pt idx="75">
                  <c:v>26</c:v>
                </c:pt>
                <c:pt idx="76">
                  <c:v>27</c:v>
                </c:pt>
                <c:pt idx="77">
                  <c:v>26</c:v>
                </c:pt>
                <c:pt idx="78">
                  <c:v>25</c:v>
                </c:pt>
                <c:pt idx="79">
                  <c:v>61.3</c:v>
                </c:pt>
                <c:pt idx="80">
                  <c:v>31</c:v>
                </c:pt>
                <c:pt idx="81">
                  <c:v>30</c:v>
                </c:pt>
                <c:pt idx="82">
                  <c:v>29</c:v>
                </c:pt>
                <c:pt idx="83">
                  <c:v>40</c:v>
                </c:pt>
                <c:pt idx="84">
                  <c:v>27</c:v>
                </c:pt>
                <c:pt idx="85">
                  <c:v>44</c:v>
                </c:pt>
                <c:pt idx="86">
                  <c:v>45</c:v>
                </c:pt>
                <c:pt idx="87">
                  <c:v>38</c:v>
                </c:pt>
                <c:pt idx="88">
                  <c:v>69.3</c:v>
                </c:pt>
                <c:pt idx="89">
                  <c:v>68.400000000000006</c:v>
                </c:pt>
                <c:pt idx="90">
                  <c:v>45</c:v>
                </c:pt>
                <c:pt idx="91">
                  <c:v>53</c:v>
                </c:pt>
                <c:pt idx="92">
                  <c:v>52</c:v>
                </c:pt>
                <c:pt idx="93">
                  <c:v>64</c:v>
                </c:pt>
                <c:pt idx="94">
                  <c:v>31</c:v>
                </c:pt>
                <c:pt idx="95">
                  <c:v>29</c:v>
                </c:pt>
                <c:pt idx="96">
                  <c:v>25</c:v>
                </c:pt>
                <c:pt idx="97">
                  <c:v>21</c:v>
                </c:pt>
                <c:pt idx="98">
                  <c:v>21</c:v>
                </c:pt>
                <c:pt idx="99">
                  <c:v>49</c:v>
                </c:pt>
                <c:pt idx="100">
                  <c:v>48</c:v>
                </c:pt>
                <c:pt idx="101">
                  <c:v>26</c:v>
                </c:pt>
                <c:pt idx="102">
                  <c:v>65.8</c:v>
                </c:pt>
                <c:pt idx="103">
                  <c:v>22</c:v>
                </c:pt>
                <c:pt idx="104">
                  <c:v>20</c:v>
                </c:pt>
                <c:pt idx="105">
                  <c:v>30</c:v>
                </c:pt>
                <c:pt idx="106">
                  <c:v>21</c:v>
                </c:pt>
                <c:pt idx="107">
                  <c:v>40</c:v>
                </c:pt>
                <c:pt idx="108">
                  <c:v>48</c:v>
                </c:pt>
                <c:pt idx="109">
                  <c:v>49</c:v>
                </c:pt>
                <c:pt idx="110">
                  <c:v>33</c:v>
                </c:pt>
                <c:pt idx="111">
                  <c:v>37</c:v>
                </c:pt>
                <c:pt idx="112">
                  <c:v>35</c:v>
                </c:pt>
                <c:pt idx="113">
                  <c:v>33</c:v>
                </c:pt>
                <c:pt idx="114">
                  <c:v>19</c:v>
                </c:pt>
                <c:pt idx="115">
                  <c:v>22</c:v>
                </c:pt>
                <c:pt idx="116">
                  <c:v>107</c:v>
                </c:pt>
                <c:pt idx="117">
                  <c:v>54</c:v>
                </c:pt>
                <c:pt idx="118">
                  <c:v>55.9</c:v>
                </c:pt>
                <c:pt idx="119">
                  <c:v>19</c:v>
                </c:pt>
                <c:pt idx="120">
                  <c:v>27</c:v>
                </c:pt>
                <c:pt idx="121">
                  <c:v>69.3</c:v>
                </c:pt>
                <c:pt idx="122">
                  <c:v>69.3</c:v>
                </c:pt>
                <c:pt idx="123">
                  <c:v>32</c:v>
                </c:pt>
                <c:pt idx="124">
                  <c:v>32</c:v>
                </c:pt>
                <c:pt idx="125">
                  <c:v>31</c:v>
                </c:pt>
                <c:pt idx="126">
                  <c:v>28</c:v>
                </c:pt>
                <c:pt idx="127">
                  <c:v>23</c:v>
                </c:pt>
                <c:pt idx="128">
                  <c:v>24</c:v>
                </c:pt>
                <c:pt idx="129">
                  <c:v>31</c:v>
                </c:pt>
                <c:pt idx="130">
                  <c:v>32</c:v>
                </c:pt>
                <c:pt idx="131">
                  <c:v>39</c:v>
                </c:pt>
                <c:pt idx="132">
                  <c:v>104.3</c:v>
                </c:pt>
                <c:pt idx="133">
                  <c:v>44</c:v>
                </c:pt>
                <c:pt idx="134">
                  <c:v>44</c:v>
                </c:pt>
                <c:pt idx="135">
                  <c:v>44</c:v>
                </c:pt>
                <c:pt idx="136">
                  <c:v>123.1</c:v>
                </c:pt>
                <c:pt idx="137">
                  <c:v>47</c:v>
                </c:pt>
                <c:pt idx="138">
                  <c:v>25</c:v>
                </c:pt>
                <c:pt idx="139">
                  <c:v>42</c:v>
                </c:pt>
                <c:pt idx="140">
                  <c:v>41</c:v>
                </c:pt>
                <c:pt idx="141">
                  <c:v>17</c:v>
                </c:pt>
                <c:pt idx="142">
                  <c:v>70.2</c:v>
                </c:pt>
                <c:pt idx="143">
                  <c:v>21</c:v>
                </c:pt>
                <c:pt idx="144">
                  <c:v>20</c:v>
                </c:pt>
                <c:pt idx="145">
                  <c:v>20</c:v>
                </c:pt>
                <c:pt idx="146">
                  <c:v>20</c:v>
                </c:pt>
                <c:pt idx="147">
                  <c:v>30</c:v>
                </c:pt>
                <c:pt idx="148">
                  <c:v>31</c:v>
                </c:pt>
                <c:pt idx="149">
                  <c:v>32</c:v>
                </c:pt>
                <c:pt idx="150">
                  <c:v>30</c:v>
                </c:pt>
                <c:pt idx="151">
                  <c:v>20</c:v>
                </c:pt>
                <c:pt idx="152">
                  <c:v>24</c:v>
                </c:pt>
                <c:pt idx="153">
                  <c:v>51</c:v>
                </c:pt>
                <c:pt idx="154">
                  <c:v>47</c:v>
                </c:pt>
                <c:pt idx="155">
                  <c:v>46</c:v>
                </c:pt>
                <c:pt idx="156">
                  <c:v>40</c:v>
                </c:pt>
                <c:pt idx="157">
                  <c:v>38</c:v>
                </c:pt>
                <c:pt idx="158">
                  <c:v>41</c:v>
                </c:pt>
                <c:pt idx="159">
                  <c:v>41</c:v>
                </c:pt>
                <c:pt idx="160">
                  <c:v>43</c:v>
                </c:pt>
                <c:pt idx="161">
                  <c:v>86.4</c:v>
                </c:pt>
                <c:pt idx="162">
                  <c:v>88.2</c:v>
                </c:pt>
                <c:pt idx="163">
                  <c:v>81.900000000000006</c:v>
                </c:pt>
                <c:pt idx="164">
                  <c:v>31</c:v>
                </c:pt>
                <c:pt idx="165">
                  <c:v>35</c:v>
                </c:pt>
                <c:pt idx="166">
                  <c:v>42</c:v>
                </c:pt>
                <c:pt idx="167">
                  <c:v>43</c:v>
                </c:pt>
                <c:pt idx="168">
                  <c:v>53</c:v>
                </c:pt>
                <c:pt idx="169">
                  <c:v>20</c:v>
                </c:pt>
                <c:pt idx="170">
                  <c:v>57.7</c:v>
                </c:pt>
                <c:pt idx="171">
                  <c:v>21</c:v>
                </c:pt>
                <c:pt idx="172">
                  <c:v>23</c:v>
                </c:pt>
                <c:pt idx="173">
                  <c:v>22</c:v>
                </c:pt>
                <c:pt idx="174">
                  <c:v>22</c:v>
                </c:pt>
                <c:pt idx="175">
                  <c:v>22</c:v>
                </c:pt>
                <c:pt idx="176">
                  <c:v>81.900000000000006</c:v>
                </c:pt>
                <c:pt idx="177">
                  <c:v>81</c:v>
                </c:pt>
                <c:pt idx="178">
                  <c:v>86.4</c:v>
                </c:pt>
                <c:pt idx="179">
                  <c:v>91.8</c:v>
                </c:pt>
              </c:numCache>
            </c:numRef>
          </c:val>
          <c:smooth val="0"/>
        </c:ser>
        <c:ser>
          <c:idx val="1"/>
          <c:order val="1"/>
          <c:tx>
            <c:strRef>
              <c:f>Sheet1!$CL$1</c:f>
              <c:strCache>
                <c:ptCount val="1"/>
                <c:pt idx="0">
                  <c:v>PM10(ug/m3)</c:v>
                </c:pt>
              </c:strCache>
            </c:strRef>
          </c:tx>
          <c:spPr>
            <a:ln w="28575" cap="rnd">
              <a:solidFill>
                <a:schemeClr val="accent2"/>
              </a:solidFill>
              <a:round/>
            </a:ln>
            <a:effectLst/>
          </c:spPr>
          <c:marker>
            <c:symbol val="none"/>
          </c:marker>
          <c:cat>
            <c:numRef>
              <c:f>Sheet1!$CI$2:$CI$181</c:f>
              <c:numCache>
                <c:formatCode>h:mm:ss</c:formatCode>
                <c:ptCount val="180"/>
                <c:pt idx="0">
                  <c:v>0.6488194444444445</c:v>
                </c:pt>
                <c:pt idx="1">
                  <c:v>0.64893518518518511</c:v>
                </c:pt>
                <c:pt idx="2">
                  <c:v>0.64905092592592595</c:v>
                </c:pt>
                <c:pt idx="3">
                  <c:v>0.64916666666666667</c:v>
                </c:pt>
                <c:pt idx="4">
                  <c:v>0.64928240740740739</c:v>
                </c:pt>
                <c:pt idx="5">
                  <c:v>0.64939814814814811</c:v>
                </c:pt>
                <c:pt idx="6">
                  <c:v>0.64951388888888884</c:v>
                </c:pt>
                <c:pt idx="7">
                  <c:v>0.64962962962962967</c:v>
                </c:pt>
                <c:pt idx="8">
                  <c:v>0.64974537037037039</c:v>
                </c:pt>
                <c:pt idx="9">
                  <c:v>0.64986111111111111</c:v>
                </c:pt>
                <c:pt idx="10">
                  <c:v>0.64997685185185183</c:v>
                </c:pt>
                <c:pt idx="11">
                  <c:v>0.65009259259259256</c:v>
                </c:pt>
                <c:pt idx="12">
                  <c:v>0.65020833333333339</c:v>
                </c:pt>
                <c:pt idx="13">
                  <c:v>0.65032407407407411</c:v>
                </c:pt>
                <c:pt idx="14">
                  <c:v>0.65043981481481483</c:v>
                </c:pt>
                <c:pt idx="15">
                  <c:v>0.65055555555555555</c:v>
                </c:pt>
                <c:pt idx="16">
                  <c:v>0.65067129629629628</c:v>
                </c:pt>
                <c:pt idx="17">
                  <c:v>0.65078703703703711</c:v>
                </c:pt>
                <c:pt idx="18">
                  <c:v>0.65090277777777772</c:v>
                </c:pt>
                <c:pt idx="19">
                  <c:v>0.65101851851851855</c:v>
                </c:pt>
                <c:pt idx="20">
                  <c:v>0.65113425925925927</c:v>
                </c:pt>
                <c:pt idx="21">
                  <c:v>0.65125</c:v>
                </c:pt>
                <c:pt idx="22">
                  <c:v>0.65136574074074072</c:v>
                </c:pt>
                <c:pt idx="23">
                  <c:v>0.65148148148148144</c:v>
                </c:pt>
                <c:pt idx="24">
                  <c:v>0.65159722222222227</c:v>
                </c:pt>
                <c:pt idx="25">
                  <c:v>0.65171296296296299</c:v>
                </c:pt>
                <c:pt idx="26">
                  <c:v>0.65182870370370372</c:v>
                </c:pt>
                <c:pt idx="27">
                  <c:v>0.65194444444444444</c:v>
                </c:pt>
                <c:pt idx="28">
                  <c:v>0.65206018518518516</c:v>
                </c:pt>
                <c:pt idx="29">
                  <c:v>0.65217592592592599</c:v>
                </c:pt>
                <c:pt idx="30">
                  <c:v>0.6522916666666666</c:v>
                </c:pt>
                <c:pt idx="31">
                  <c:v>0.65240740740740744</c:v>
                </c:pt>
                <c:pt idx="32">
                  <c:v>0.65252314814814816</c:v>
                </c:pt>
                <c:pt idx="33">
                  <c:v>0.65263888888888888</c:v>
                </c:pt>
                <c:pt idx="34">
                  <c:v>0.6527546296296296</c:v>
                </c:pt>
                <c:pt idx="35">
                  <c:v>0.65287037037037032</c:v>
                </c:pt>
                <c:pt idx="36">
                  <c:v>0.65298611111111116</c:v>
                </c:pt>
                <c:pt idx="37">
                  <c:v>0.65310185185185188</c:v>
                </c:pt>
                <c:pt idx="38">
                  <c:v>0.6532175925925926</c:v>
                </c:pt>
                <c:pt idx="39">
                  <c:v>0.65333333333333332</c:v>
                </c:pt>
                <c:pt idx="40">
                  <c:v>0.65344907407407404</c:v>
                </c:pt>
                <c:pt idx="41">
                  <c:v>0.65356481481481488</c:v>
                </c:pt>
                <c:pt idx="42">
                  <c:v>0.65368055555555549</c:v>
                </c:pt>
                <c:pt idx="43">
                  <c:v>0.65379629629629632</c:v>
                </c:pt>
                <c:pt idx="44">
                  <c:v>0.65391203703703704</c:v>
                </c:pt>
                <c:pt idx="45">
                  <c:v>0.65402777777777776</c:v>
                </c:pt>
                <c:pt idx="46">
                  <c:v>0.65414351851851849</c:v>
                </c:pt>
                <c:pt idx="47">
                  <c:v>0.65425925925925921</c:v>
                </c:pt>
                <c:pt idx="48">
                  <c:v>0.65437500000000004</c:v>
                </c:pt>
                <c:pt idx="49">
                  <c:v>0.65449074074074076</c:v>
                </c:pt>
                <c:pt idx="50">
                  <c:v>0.65460648148148148</c:v>
                </c:pt>
                <c:pt idx="51">
                  <c:v>0.65472222222222221</c:v>
                </c:pt>
                <c:pt idx="52">
                  <c:v>0.65483796296296293</c:v>
                </c:pt>
                <c:pt idx="53">
                  <c:v>0.65495370370370376</c:v>
                </c:pt>
                <c:pt idx="54">
                  <c:v>0.65506944444444437</c:v>
                </c:pt>
                <c:pt idx="55">
                  <c:v>0.6551851851851852</c:v>
                </c:pt>
                <c:pt idx="56">
                  <c:v>0.65530092592592593</c:v>
                </c:pt>
                <c:pt idx="57">
                  <c:v>0.65541666666666665</c:v>
                </c:pt>
                <c:pt idx="58">
                  <c:v>0.65553240740740748</c:v>
                </c:pt>
                <c:pt idx="59">
                  <c:v>0.65564814814814809</c:v>
                </c:pt>
                <c:pt idx="60">
                  <c:v>0.65576388888888892</c:v>
                </c:pt>
                <c:pt idx="61">
                  <c:v>0.65587962962962965</c:v>
                </c:pt>
                <c:pt idx="62">
                  <c:v>0.65599537037037037</c:v>
                </c:pt>
                <c:pt idx="63">
                  <c:v>0.65611111111111109</c:v>
                </c:pt>
                <c:pt idx="64">
                  <c:v>0.65622685185185181</c:v>
                </c:pt>
                <c:pt idx="65">
                  <c:v>0.65634259259259264</c:v>
                </c:pt>
                <c:pt idx="66">
                  <c:v>0.65645833333333337</c:v>
                </c:pt>
                <c:pt idx="67">
                  <c:v>0.65657407407407409</c:v>
                </c:pt>
                <c:pt idx="68">
                  <c:v>0.65668981481481481</c:v>
                </c:pt>
                <c:pt idx="69">
                  <c:v>0.65680555555555553</c:v>
                </c:pt>
                <c:pt idx="70">
                  <c:v>0.65692129629629636</c:v>
                </c:pt>
                <c:pt idx="71">
                  <c:v>0.65703703703703698</c:v>
                </c:pt>
                <c:pt idx="72">
                  <c:v>0.65715277777777781</c:v>
                </c:pt>
                <c:pt idx="73">
                  <c:v>0.65726851851851853</c:v>
                </c:pt>
                <c:pt idx="74">
                  <c:v>0.65738425925925925</c:v>
                </c:pt>
                <c:pt idx="75">
                  <c:v>0.65749999999999997</c:v>
                </c:pt>
                <c:pt idx="76">
                  <c:v>0.6576157407407407</c:v>
                </c:pt>
                <c:pt idx="77">
                  <c:v>0.65773148148148153</c:v>
                </c:pt>
                <c:pt idx="78">
                  <c:v>0.65784722222222225</c:v>
                </c:pt>
                <c:pt idx="79">
                  <c:v>0.65796296296296297</c:v>
                </c:pt>
                <c:pt idx="80">
                  <c:v>0.65807870370370369</c:v>
                </c:pt>
                <c:pt idx="81">
                  <c:v>0.65819444444444442</c:v>
                </c:pt>
                <c:pt idx="82">
                  <c:v>0.65831018518518525</c:v>
                </c:pt>
                <c:pt idx="83">
                  <c:v>0.65842592592592586</c:v>
                </c:pt>
                <c:pt idx="84">
                  <c:v>0.65854166666666669</c:v>
                </c:pt>
                <c:pt idx="85">
                  <c:v>0.65865740740740741</c:v>
                </c:pt>
                <c:pt idx="86">
                  <c:v>0.65877314814814814</c:v>
                </c:pt>
                <c:pt idx="87">
                  <c:v>0.65888888888888886</c:v>
                </c:pt>
                <c:pt idx="88">
                  <c:v>0.65900462962962958</c:v>
                </c:pt>
                <c:pt idx="89">
                  <c:v>0.65912037037037041</c:v>
                </c:pt>
                <c:pt idx="90">
                  <c:v>0.65923611111111113</c:v>
                </c:pt>
                <c:pt idx="91">
                  <c:v>0.65935185185185186</c:v>
                </c:pt>
                <c:pt idx="92">
                  <c:v>0.65946759259259258</c:v>
                </c:pt>
                <c:pt idx="93">
                  <c:v>0.6595833333333333</c:v>
                </c:pt>
                <c:pt idx="94">
                  <c:v>0.65969907407407413</c:v>
                </c:pt>
                <c:pt idx="95">
                  <c:v>0.65981481481481474</c:v>
                </c:pt>
                <c:pt idx="96">
                  <c:v>0.65993055555555558</c:v>
                </c:pt>
                <c:pt idx="97">
                  <c:v>0.6600462962962963</c:v>
                </c:pt>
                <c:pt idx="98">
                  <c:v>0.66016203703703702</c:v>
                </c:pt>
                <c:pt idx="99">
                  <c:v>0.66027777777777774</c:v>
                </c:pt>
                <c:pt idx="100">
                  <c:v>0.66039351851851846</c:v>
                </c:pt>
                <c:pt idx="101">
                  <c:v>0.6605092592592593</c:v>
                </c:pt>
                <c:pt idx="102">
                  <c:v>0.66062500000000002</c:v>
                </c:pt>
                <c:pt idx="103">
                  <c:v>0.66074074074074074</c:v>
                </c:pt>
                <c:pt idx="104">
                  <c:v>0.66085648148148146</c:v>
                </c:pt>
                <c:pt idx="105">
                  <c:v>0.66097222222222218</c:v>
                </c:pt>
                <c:pt idx="106">
                  <c:v>0.66108796296296302</c:v>
                </c:pt>
                <c:pt idx="107">
                  <c:v>0.66120370370370374</c:v>
                </c:pt>
                <c:pt idx="108">
                  <c:v>0.66131944444444446</c:v>
                </c:pt>
                <c:pt idx="109">
                  <c:v>0.66143518518518518</c:v>
                </c:pt>
                <c:pt idx="110">
                  <c:v>0.6615509259259259</c:v>
                </c:pt>
                <c:pt idx="111">
                  <c:v>0.66166666666666674</c:v>
                </c:pt>
                <c:pt idx="112">
                  <c:v>0.66178240740740735</c:v>
                </c:pt>
                <c:pt idx="113">
                  <c:v>0.66189814814814818</c:v>
                </c:pt>
                <c:pt idx="114">
                  <c:v>0.6620138888888889</c:v>
                </c:pt>
                <c:pt idx="115">
                  <c:v>0.66212962962962962</c:v>
                </c:pt>
                <c:pt idx="116">
                  <c:v>0.66224537037037035</c:v>
                </c:pt>
                <c:pt idx="117">
                  <c:v>0.66236111111111107</c:v>
                </c:pt>
                <c:pt idx="118">
                  <c:v>0.6624768518518519</c:v>
                </c:pt>
                <c:pt idx="119">
                  <c:v>0.66259259259259262</c:v>
                </c:pt>
                <c:pt idx="120">
                  <c:v>0.66270833333333334</c:v>
                </c:pt>
                <c:pt idx="121">
                  <c:v>0.66282407407407407</c:v>
                </c:pt>
                <c:pt idx="122">
                  <c:v>0.66293981481481479</c:v>
                </c:pt>
                <c:pt idx="123">
                  <c:v>0.66305555555555562</c:v>
                </c:pt>
                <c:pt idx="124">
                  <c:v>0.66317129629629623</c:v>
                </c:pt>
                <c:pt idx="125">
                  <c:v>0.66328703703703706</c:v>
                </c:pt>
                <c:pt idx="126">
                  <c:v>0.66340277777777779</c:v>
                </c:pt>
                <c:pt idx="127">
                  <c:v>0.66351851851851851</c:v>
                </c:pt>
                <c:pt idx="128">
                  <c:v>0.66363425925925923</c:v>
                </c:pt>
                <c:pt idx="129">
                  <c:v>0.66374999999999995</c:v>
                </c:pt>
                <c:pt idx="130">
                  <c:v>0.66386574074074078</c:v>
                </c:pt>
                <c:pt idx="131">
                  <c:v>0.66398148148148151</c:v>
                </c:pt>
                <c:pt idx="132">
                  <c:v>0.66409722222222223</c:v>
                </c:pt>
                <c:pt idx="133">
                  <c:v>0.66421296296296295</c:v>
                </c:pt>
                <c:pt idx="134">
                  <c:v>0.66432870370370367</c:v>
                </c:pt>
                <c:pt idx="135">
                  <c:v>0.6644444444444445</c:v>
                </c:pt>
                <c:pt idx="136">
                  <c:v>0.66456018518518511</c:v>
                </c:pt>
                <c:pt idx="137">
                  <c:v>0.66467592592592595</c:v>
                </c:pt>
                <c:pt idx="138">
                  <c:v>0.66479166666666667</c:v>
                </c:pt>
                <c:pt idx="139">
                  <c:v>0.66490740740740739</c:v>
                </c:pt>
                <c:pt idx="140">
                  <c:v>0.66502314814814811</c:v>
                </c:pt>
                <c:pt idx="141">
                  <c:v>0.66513888888888884</c:v>
                </c:pt>
                <c:pt idx="142">
                  <c:v>0.66525462962962967</c:v>
                </c:pt>
                <c:pt idx="143">
                  <c:v>0.66537037037037039</c:v>
                </c:pt>
                <c:pt idx="144">
                  <c:v>0.66548611111111111</c:v>
                </c:pt>
                <c:pt idx="145">
                  <c:v>0.66560185185185183</c:v>
                </c:pt>
                <c:pt idx="146">
                  <c:v>0.66571759259259256</c:v>
                </c:pt>
                <c:pt idx="147">
                  <c:v>0.66583333333333339</c:v>
                </c:pt>
                <c:pt idx="148">
                  <c:v>0.66594907407407411</c:v>
                </c:pt>
                <c:pt idx="149">
                  <c:v>0.66606481481481483</c:v>
                </c:pt>
                <c:pt idx="150">
                  <c:v>0.66618055555555555</c:v>
                </c:pt>
                <c:pt idx="151">
                  <c:v>0.66629629629629628</c:v>
                </c:pt>
                <c:pt idx="152">
                  <c:v>0.66641203703703711</c:v>
                </c:pt>
                <c:pt idx="153">
                  <c:v>0.66652777777777772</c:v>
                </c:pt>
                <c:pt idx="154">
                  <c:v>0.66664351851851855</c:v>
                </c:pt>
                <c:pt idx="155">
                  <c:v>0.66675925925925927</c:v>
                </c:pt>
                <c:pt idx="156">
                  <c:v>0.666875</c:v>
                </c:pt>
                <c:pt idx="157">
                  <c:v>0.66699074074074083</c:v>
                </c:pt>
                <c:pt idx="158">
                  <c:v>0.66710648148148144</c:v>
                </c:pt>
                <c:pt idx="159">
                  <c:v>0.66722222222222216</c:v>
                </c:pt>
                <c:pt idx="160">
                  <c:v>0.66733796296296299</c:v>
                </c:pt>
                <c:pt idx="161">
                  <c:v>0.66745370370370372</c:v>
                </c:pt>
                <c:pt idx="162">
                  <c:v>0.66756944444444455</c:v>
                </c:pt>
                <c:pt idx="163">
                  <c:v>0.66768518518518516</c:v>
                </c:pt>
                <c:pt idx="164">
                  <c:v>0.66780092592592588</c:v>
                </c:pt>
                <c:pt idx="165">
                  <c:v>0.66791666666666671</c:v>
                </c:pt>
                <c:pt idx="166">
                  <c:v>0.66803240740740744</c:v>
                </c:pt>
                <c:pt idx="167">
                  <c:v>0.66814814814814805</c:v>
                </c:pt>
                <c:pt idx="168">
                  <c:v>0.66826388888888888</c:v>
                </c:pt>
                <c:pt idx="169">
                  <c:v>0.6683796296296296</c:v>
                </c:pt>
                <c:pt idx="170">
                  <c:v>0.66849537037037043</c:v>
                </c:pt>
                <c:pt idx="171">
                  <c:v>0.66861111111111116</c:v>
                </c:pt>
                <c:pt idx="172">
                  <c:v>0.66872685185185177</c:v>
                </c:pt>
                <c:pt idx="173">
                  <c:v>0.6688425925925926</c:v>
                </c:pt>
                <c:pt idx="174">
                  <c:v>0.66895833333333332</c:v>
                </c:pt>
                <c:pt idx="175">
                  <c:v>0.66907407407407404</c:v>
                </c:pt>
                <c:pt idx="176">
                  <c:v>0.66918981481481488</c:v>
                </c:pt>
                <c:pt idx="177">
                  <c:v>0.66930555555555549</c:v>
                </c:pt>
                <c:pt idx="178">
                  <c:v>0.66942129629629632</c:v>
                </c:pt>
                <c:pt idx="179">
                  <c:v>0.66953703703703704</c:v>
                </c:pt>
              </c:numCache>
            </c:numRef>
          </c:cat>
          <c:val>
            <c:numRef>
              <c:f>Sheet1!$CL$2:$CL$181</c:f>
              <c:numCache>
                <c:formatCode>General</c:formatCode>
                <c:ptCount val="180"/>
                <c:pt idx="0">
                  <c:v>69</c:v>
                </c:pt>
                <c:pt idx="1">
                  <c:v>82</c:v>
                </c:pt>
                <c:pt idx="2">
                  <c:v>317</c:v>
                </c:pt>
                <c:pt idx="3">
                  <c:v>48</c:v>
                </c:pt>
                <c:pt idx="4">
                  <c:v>196</c:v>
                </c:pt>
                <c:pt idx="5">
                  <c:v>138</c:v>
                </c:pt>
                <c:pt idx="6">
                  <c:v>98</c:v>
                </c:pt>
                <c:pt idx="7">
                  <c:v>61</c:v>
                </c:pt>
                <c:pt idx="8">
                  <c:v>61</c:v>
                </c:pt>
                <c:pt idx="9">
                  <c:v>53</c:v>
                </c:pt>
                <c:pt idx="10">
                  <c:v>54</c:v>
                </c:pt>
                <c:pt idx="11">
                  <c:v>50</c:v>
                </c:pt>
                <c:pt idx="12">
                  <c:v>67</c:v>
                </c:pt>
                <c:pt idx="13">
                  <c:v>62</c:v>
                </c:pt>
                <c:pt idx="14">
                  <c:v>51</c:v>
                </c:pt>
                <c:pt idx="15">
                  <c:v>40</c:v>
                </c:pt>
                <c:pt idx="16">
                  <c:v>158</c:v>
                </c:pt>
                <c:pt idx="17">
                  <c:v>132</c:v>
                </c:pt>
                <c:pt idx="18">
                  <c:v>113</c:v>
                </c:pt>
                <c:pt idx="19">
                  <c:v>75</c:v>
                </c:pt>
                <c:pt idx="20">
                  <c:v>68</c:v>
                </c:pt>
                <c:pt idx="21">
                  <c:v>56</c:v>
                </c:pt>
                <c:pt idx="22">
                  <c:v>79</c:v>
                </c:pt>
                <c:pt idx="23">
                  <c:v>94</c:v>
                </c:pt>
                <c:pt idx="24">
                  <c:v>19</c:v>
                </c:pt>
                <c:pt idx="25">
                  <c:v>36</c:v>
                </c:pt>
                <c:pt idx="26">
                  <c:v>44</c:v>
                </c:pt>
                <c:pt idx="27">
                  <c:v>55</c:v>
                </c:pt>
                <c:pt idx="28">
                  <c:v>51</c:v>
                </c:pt>
                <c:pt idx="29">
                  <c:v>59</c:v>
                </c:pt>
                <c:pt idx="30">
                  <c:v>27</c:v>
                </c:pt>
                <c:pt idx="31">
                  <c:v>32</c:v>
                </c:pt>
                <c:pt idx="32">
                  <c:v>54</c:v>
                </c:pt>
                <c:pt idx="33">
                  <c:v>61</c:v>
                </c:pt>
                <c:pt idx="34">
                  <c:v>62</c:v>
                </c:pt>
                <c:pt idx="35">
                  <c:v>42</c:v>
                </c:pt>
                <c:pt idx="36">
                  <c:v>36</c:v>
                </c:pt>
                <c:pt idx="37">
                  <c:v>48</c:v>
                </c:pt>
                <c:pt idx="38">
                  <c:v>62</c:v>
                </c:pt>
                <c:pt idx="39">
                  <c:v>69</c:v>
                </c:pt>
                <c:pt idx="40">
                  <c:v>208</c:v>
                </c:pt>
                <c:pt idx="41">
                  <c:v>82</c:v>
                </c:pt>
                <c:pt idx="42">
                  <c:v>90</c:v>
                </c:pt>
                <c:pt idx="43">
                  <c:v>77</c:v>
                </c:pt>
                <c:pt idx="44">
                  <c:v>67</c:v>
                </c:pt>
                <c:pt idx="45">
                  <c:v>55</c:v>
                </c:pt>
                <c:pt idx="46">
                  <c:v>60</c:v>
                </c:pt>
                <c:pt idx="47">
                  <c:v>68</c:v>
                </c:pt>
                <c:pt idx="48">
                  <c:v>66</c:v>
                </c:pt>
                <c:pt idx="49">
                  <c:v>69</c:v>
                </c:pt>
                <c:pt idx="50">
                  <c:v>75</c:v>
                </c:pt>
                <c:pt idx="51">
                  <c:v>82</c:v>
                </c:pt>
                <c:pt idx="52">
                  <c:v>54</c:v>
                </c:pt>
                <c:pt idx="53">
                  <c:v>70</c:v>
                </c:pt>
                <c:pt idx="54">
                  <c:v>88</c:v>
                </c:pt>
                <c:pt idx="55">
                  <c:v>95</c:v>
                </c:pt>
                <c:pt idx="56">
                  <c:v>105</c:v>
                </c:pt>
                <c:pt idx="57">
                  <c:v>80</c:v>
                </c:pt>
                <c:pt idx="58">
                  <c:v>79</c:v>
                </c:pt>
                <c:pt idx="59">
                  <c:v>95</c:v>
                </c:pt>
                <c:pt idx="60">
                  <c:v>101</c:v>
                </c:pt>
                <c:pt idx="61">
                  <c:v>70</c:v>
                </c:pt>
                <c:pt idx="62">
                  <c:v>90</c:v>
                </c:pt>
                <c:pt idx="63">
                  <c:v>113</c:v>
                </c:pt>
                <c:pt idx="64">
                  <c:v>138</c:v>
                </c:pt>
                <c:pt idx="65">
                  <c:v>128</c:v>
                </c:pt>
                <c:pt idx="66">
                  <c:v>109</c:v>
                </c:pt>
                <c:pt idx="67">
                  <c:v>73</c:v>
                </c:pt>
                <c:pt idx="68">
                  <c:v>98</c:v>
                </c:pt>
                <c:pt idx="69">
                  <c:v>134</c:v>
                </c:pt>
                <c:pt idx="70">
                  <c:v>257</c:v>
                </c:pt>
                <c:pt idx="71">
                  <c:v>203</c:v>
                </c:pt>
                <c:pt idx="72">
                  <c:v>52</c:v>
                </c:pt>
                <c:pt idx="73">
                  <c:v>52</c:v>
                </c:pt>
                <c:pt idx="74">
                  <c:v>66</c:v>
                </c:pt>
                <c:pt idx="75">
                  <c:v>36</c:v>
                </c:pt>
                <c:pt idx="76">
                  <c:v>55</c:v>
                </c:pt>
                <c:pt idx="77">
                  <c:v>66</c:v>
                </c:pt>
                <c:pt idx="78">
                  <c:v>76</c:v>
                </c:pt>
                <c:pt idx="79">
                  <c:v>203</c:v>
                </c:pt>
                <c:pt idx="80">
                  <c:v>40</c:v>
                </c:pt>
                <c:pt idx="81">
                  <c:v>57</c:v>
                </c:pt>
                <c:pt idx="82">
                  <c:v>83</c:v>
                </c:pt>
                <c:pt idx="83">
                  <c:v>87</c:v>
                </c:pt>
                <c:pt idx="84">
                  <c:v>110</c:v>
                </c:pt>
                <c:pt idx="85">
                  <c:v>89</c:v>
                </c:pt>
                <c:pt idx="86">
                  <c:v>97</c:v>
                </c:pt>
                <c:pt idx="87">
                  <c:v>51</c:v>
                </c:pt>
                <c:pt idx="88">
                  <c:v>126</c:v>
                </c:pt>
                <c:pt idx="89">
                  <c:v>123</c:v>
                </c:pt>
                <c:pt idx="90">
                  <c:v>104</c:v>
                </c:pt>
                <c:pt idx="91">
                  <c:v>121</c:v>
                </c:pt>
                <c:pt idx="92">
                  <c:v>124</c:v>
                </c:pt>
                <c:pt idx="93">
                  <c:v>137</c:v>
                </c:pt>
                <c:pt idx="94">
                  <c:v>82</c:v>
                </c:pt>
                <c:pt idx="95">
                  <c:v>73</c:v>
                </c:pt>
                <c:pt idx="96">
                  <c:v>64</c:v>
                </c:pt>
                <c:pt idx="97">
                  <c:v>60</c:v>
                </c:pt>
                <c:pt idx="98">
                  <c:v>80</c:v>
                </c:pt>
                <c:pt idx="99">
                  <c:v>154</c:v>
                </c:pt>
                <c:pt idx="100">
                  <c:v>157</c:v>
                </c:pt>
                <c:pt idx="101">
                  <c:v>74</c:v>
                </c:pt>
                <c:pt idx="102">
                  <c:v>203</c:v>
                </c:pt>
                <c:pt idx="103">
                  <c:v>28</c:v>
                </c:pt>
                <c:pt idx="104">
                  <c:v>42</c:v>
                </c:pt>
                <c:pt idx="105">
                  <c:v>32</c:v>
                </c:pt>
                <c:pt idx="106">
                  <c:v>67</c:v>
                </c:pt>
                <c:pt idx="107">
                  <c:v>87</c:v>
                </c:pt>
                <c:pt idx="108">
                  <c:v>93</c:v>
                </c:pt>
                <c:pt idx="109">
                  <c:v>89</c:v>
                </c:pt>
                <c:pt idx="110">
                  <c:v>34</c:v>
                </c:pt>
                <c:pt idx="111">
                  <c:v>90</c:v>
                </c:pt>
                <c:pt idx="112">
                  <c:v>64</c:v>
                </c:pt>
                <c:pt idx="113">
                  <c:v>80</c:v>
                </c:pt>
                <c:pt idx="114">
                  <c:v>51</c:v>
                </c:pt>
                <c:pt idx="115">
                  <c:v>52</c:v>
                </c:pt>
                <c:pt idx="116">
                  <c:v>203</c:v>
                </c:pt>
                <c:pt idx="117">
                  <c:v>236</c:v>
                </c:pt>
                <c:pt idx="118">
                  <c:v>208</c:v>
                </c:pt>
                <c:pt idx="119">
                  <c:v>20</c:v>
                </c:pt>
                <c:pt idx="120">
                  <c:v>54</c:v>
                </c:pt>
                <c:pt idx="121">
                  <c:v>290</c:v>
                </c:pt>
                <c:pt idx="122">
                  <c:v>245</c:v>
                </c:pt>
                <c:pt idx="123">
                  <c:v>35</c:v>
                </c:pt>
                <c:pt idx="124">
                  <c:v>63</c:v>
                </c:pt>
                <c:pt idx="125">
                  <c:v>76</c:v>
                </c:pt>
                <c:pt idx="126">
                  <c:v>76</c:v>
                </c:pt>
                <c:pt idx="127">
                  <c:v>76</c:v>
                </c:pt>
                <c:pt idx="128">
                  <c:v>63</c:v>
                </c:pt>
                <c:pt idx="129">
                  <c:v>40</c:v>
                </c:pt>
                <c:pt idx="130">
                  <c:v>59</c:v>
                </c:pt>
                <c:pt idx="131">
                  <c:v>79</c:v>
                </c:pt>
                <c:pt idx="132">
                  <c:v>212</c:v>
                </c:pt>
                <c:pt idx="133">
                  <c:v>130</c:v>
                </c:pt>
                <c:pt idx="134">
                  <c:v>107</c:v>
                </c:pt>
                <c:pt idx="135">
                  <c:v>95</c:v>
                </c:pt>
                <c:pt idx="136">
                  <c:v>193</c:v>
                </c:pt>
                <c:pt idx="137">
                  <c:v>51</c:v>
                </c:pt>
                <c:pt idx="138">
                  <c:v>37</c:v>
                </c:pt>
                <c:pt idx="139">
                  <c:v>45</c:v>
                </c:pt>
                <c:pt idx="140">
                  <c:v>69</c:v>
                </c:pt>
                <c:pt idx="141">
                  <c:v>18</c:v>
                </c:pt>
                <c:pt idx="142">
                  <c:v>90</c:v>
                </c:pt>
                <c:pt idx="143">
                  <c:v>65</c:v>
                </c:pt>
                <c:pt idx="144">
                  <c:v>54</c:v>
                </c:pt>
                <c:pt idx="145">
                  <c:v>43</c:v>
                </c:pt>
                <c:pt idx="146">
                  <c:v>37</c:v>
                </c:pt>
                <c:pt idx="147">
                  <c:v>65</c:v>
                </c:pt>
                <c:pt idx="148">
                  <c:v>72</c:v>
                </c:pt>
                <c:pt idx="149">
                  <c:v>67</c:v>
                </c:pt>
                <c:pt idx="150">
                  <c:v>60</c:v>
                </c:pt>
                <c:pt idx="151">
                  <c:v>61</c:v>
                </c:pt>
                <c:pt idx="152">
                  <c:v>79</c:v>
                </c:pt>
                <c:pt idx="153">
                  <c:v>193</c:v>
                </c:pt>
                <c:pt idx="154">
                  <c:v>170</c:v>
                </c:pt>
                <c:pt idx="155">
                  <c:v>163</c:v>
                </c:pt>
                <c:pt idx="156">
                  <c:v>127</c:v>
                </c:pt>
                <c:pt idx="157">
                  <c:v>115</c:v>
                </c:pt>
                <c:pt idx="158">
                  <c:v>98</c:v>
                </c:pt>
                <c:pt idx="159">
                  <c:v>104</c:v>
                </c:pt>
                <c:pt idx="160">
                  <c:v>100</c:v>
                </c:pt>
                <c:pt idx="161">
                  <c:v>191</c:v>
                </c:pt>
                <c:pt idx="162">
                  <c:v>184</c:v>
                </c:pt>
                <c:pt idx="163">
                  <c:v>164</c:v>
                </c:pt>
                <c:pt idx="164">
                  <c:v>54</c:v>
                </c:pt>
                <c:pt idx="165">
                  <c:v>80</c:v>
                </c:pt>
                <c:pt idx="166">
                  <c:v>109</c:v>
                </c:pt>
                <c:pt idx="167">
                  <c:v>98</c:v>
                </c:pt>
                <c:pt idx="168">
                  <c:v>108</c:v>
                </c:pt>
                <c:pt idx="169">
                  <c:v>21</c:v>
                </c:pt>
                <c:pt idx="170">
                  <c:v>156</c:v>
                </c:pt>
                <c:pt idx="171">
                  <c:v>71</c:v>
                </c:pt>
                <c:pt idx="172">
                  <c:v>76</c:v>
                </c:pt>
                <c:pt idx="173">
                  <c:v>69</c:v>
                </c:pt>
                <c:pt idx="174">
                  <c:v>63</c:v>
                </c:pt>
                <c:pt idx="175">
                  <c:v>66</c:v>
                </c:pt>
                <c:pt idx="176">
                  <c:v>188</c:v>
                </c:pt>
                <c:pt idx="177">
                  <c:v>187</c:v>
                </c:pt>
                <c:pt idx="178">
                  <c:v>191</c:v>
                </c:pt>
                <c:pt idx="179">
                  <c:v>189</c:v>
                </c:pt>
              </c:numCache>
            </c:numRef>
          </c:val>
          <c:smooth val="0"/>
        </c:ser>
        <c:dLbls>
          <c:showLegendKey val="0"/>
          <c:showVal val="0"/>
          <c:showCatName val="0"/>
          <c:showSerName val="0"/>
          <c:showPercent val="0"/>
          <c:showBubbleSize val="0"/>
        </c:dLbls>
        <c:smooth val="0"/>
        <c:axId val="485218032"/>
        <c:axId val="485218592"/>
      </c:lineChart>
      <c:catAx>
        <c:axId val="485218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Time:3:34pm-4:04pm(April</a:t>
                </a:r>
                <a:r>
                  <a:rPr lang="en-US" baseline="0">
                    <a:solidFill>
                      <a:schemeClr val="tx1"/>
                    </a:solidFill>
                    <a:latin typeface="Times New Roman" panose="02020603050405020304" pitchFamily="18" charset="0"/>
                    <a:cs typeface="Times New Roman" panose="02020603050405020304" pitchFamily="18" charset="0"/>
                  </a:rPr>
                  <a:t> 1, 2019)</a:t>
                </a:r>
                <a:endParaRPr lang="en-US">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20295137449924022"/>
              <c:y val="0.812956493021153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18592"/>
        <c:crosses val="autoZero"/>
        <c:auto val="1"/>
        <c:lblAlgn val="ctr"/>
        <c:lblOffset val="100"/>
        <c:noMultiLvlLbl val="0"/>
      </c:catAx>
      <c:valAx>
        <c:axId val="485218592"/>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18032"/>
        <c:crosses val="autoZero"/>
        <c:crossBetween val="between"/>
      </c:valAx>
      <c:spPr>
        <a:noFill/>
        <a:ln>
          <a:noFill/>
        </a:ln>
        <a:effectLst/>
      </c:spPr>
    </c:plotArea>
    <c:legend>
      <c:legendPos val="b"/>
      <c:layout>
        <c:manualLayout>
          <c:xMode val="edge"/>
          <c:yMode val="edge"/>
          <c:x val="7.9166229221347348E-2"/>
          <c:y val="0.89409667541557303"/>
          <c:w val="0.675000656167979"/>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Autobus tera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Sheet1!$CD$1</c:f>
              <c:strCache>
                <c:ptCount val="1"/>
                <c:pt idx="0">
                  <c:v>AQI(US)</c:v>
                </c:pt>
              </c:strCache>
            </c:strRef>
          </c:tx>
          <c:spPr>
            <a:ln w="28575" cap="rnd">
              <a:solidFill>
                <a:schemeClr val="accent1"/>
              </a:solidFill>
              <a:round/>
            </a:ln>
            <a:effectLst/>
          </c:spPr>
          <c:marker>
            <c:symbol val="none"/>
          </c:marker>
          <c:cat>
            <c:numRef>
              <c:f>Sheet1!$CB$2:$CB$181</c:f>
              <c:numCache>
                <c:formatCode>h:mm:ss</c:formatCode>
                <c:ptCount val="180"/>
                <c:pt idx="0">
                  <c:v>0.73402777777777783</c:v>
                </c:pt>
                <c:pt idx="1">
                  <c:v>0.73414351851851845</c:v>
                </c:pt>
                <c:pt idx="2">
                  <c:v>0.73425925925925928</c:v>
                </c:pt>
                <c:pt idx="3">
                  <c:v>0.734375</c:v>
                </c:pt>
                <c:pt idx="4">
                  <c:v>0.73449074074074072</c:v>
                </c:pt>
                <c:pt idx="5">
                  <c:v>0.73460648148148155</c:v>
                </c:pt>
                <c:pt idx="6">
                  <c:v>0.73472222222222217</c:v>
                </c:pt>
                <c:pt idx="7">
                  <c:v>0.734837962962963</c:v>
                </c:pt>
                <c:pt idx="8">
                  <c:v>0.73495370370370372</c:v>
                </c:pt>
                <c:pt idx="9">
                  <c:v>0.73506944444444444</c:v>
                </c:pt>
                <c:pt idx="10">
                  <c:v>0.73518518518518527</c:v>
                </c:pt>
                <c:pt idx="11">
                  <c:v>0.73530092592592589</c:v>
                </c:pt>
                <c:pt idx="12">
                  <c:v>0.73541666666666661</c:v>
                </c:pt>
                <c:pt idx="13">
                  <c:v>0.73553240740740744</c:v>
                </c:pt>
                <c:pt idx="14">
                  <c:v>0.73564814814814816</c:v>
                </c:pt>
                <c:pt idx="15">
                  <c:v>0.73576388888888899</c:v>
                </c:pt>
                <c:pt idx="16">
                  <c:v>0.73587962962962961</c:v>
                </c:pt>
                <c:pt idx="17">
                  <c:v>0.73599537037037033</c:v>
                </c:pt>
                <c:pt idx="18">
                  <c:v>0.73611111111111116</c:v>
                </c:pt>
                <c:pt idx="19">
                  <c:v>0.73622685185185188</c:v>
                </c:pt>
                <c:pt idx="20">
                  <c:v>0.73634259259259249</c:v>
                </c:pt>
                <c:pt idx="21">
                  <c:v>0.73645833333333333</c:v>
                </c:pt>
                <c:pt idx="22">
                  <c:v>0.73657407407407405</c:v>
                </c:pt>
                <c:pt idx="23">
                  <c:v>0.73668981481481488</c:v>
                </c:pt>
                <c:pt idx="24">
                  <c:v>0.7368055555555556</c:v>
                </c:pt>
                <c:pt idx="25">
                  <c:v>0.73692129629629621</c:v>
                </c:pt>
                <c:pt idx="26">
                  <c:v>0.73703703703703705</c:v>
                </c:pt>
                <c:pt idx="27">
                  <c:v>0.73715277777777777</c:v>
                </c:pt>
                <c:pt idx="28">
                  <c:v>0.73726851851851849</c:v>
                </c:pt>
                <c:pt idx="29">
                  <c:v>0.73738425925925932</c:v>
                </c:pt>
                <c:pt idx="30">
                  <c:v>0.73749999999999993</c:v>
                </c:pt>
                <c:pt idx="31">
                  <c:v>0.73761574074074077</c:v>
                </c:pt>
                <c:pt idx="32">
                  <c:v>0.73773148148148149</c:v>
                </c:pt>
                <c:pt idx="33">
                  <c:v>0.73784722222222221</c:v>
                </c:pt>
                <c:pt idx="34">
                  <c:v>0.73796296296296304</c:v>
                </c:pt>
                <c:pt idx="35">
                  <c:v>0.73807870370370365</c:v>
                </c:pt>
                <c:pt idx="36">
                  <c:v>0.73819444444444438</c:v>
                </c:pt>
                <c:pt idx="37">
                  <c:v>0.73831018518518521</c:v>
                </c:pt>
                <c:pt idx="38">
                  <c:v>0.73842592592592593</c:v>
                </c:pt>
                <c:pt idx="39">
                  <c:v>0.73854166666666676</c:v>
                </c:pt>
                <c:pt idx="40">
                  <c:v>0.73865740740740737</c:v>
                </c:pt>
                <c:pt idx="41">
                  <c:v>0.7387731481481481</c:v>
                </c:pt>
                <c:pt idx="42">
                  <c:v>0.73888888888888893</c:v>
                </c:pt>
                <c:pt idx="43">
                  <c:v>0.73900462962962965</c:v>
                </c:pt>
                <c:pt idx="44">
                  <c:v>0.73912037037037026</c:v>
                </c:pt>
                <c:pt idx="45">
                  <c:v>0.73923611111111109</c:v>
                </c:pt>
                <c:pt idx="46">
                  <c:v>0.73935185185185182</c:v>
                </c:pt>
                <c:pt idx="47">
                  <c:v>0.73946759259259265</c:v>
                </c:pt>
                <c:pt idx="48">
                  <c:v>0.73958333333333337</c:v>
                </c:pt>
                <c:pt idx="49">
                  <c:v>0.73969907407407398</c:v>
                </c:pt>
                <c:pt idx="50">
                  <c:v>0.73981481481481481</c:v>
                </c:pt>
                <c:pt idx="51">
                  <c:v>0.73993055555555554</c:v>
                </c:pt>
                <c:pt idx="52">
                  <c:v>0.74004629629629637</c:v>
                </c:pt>
                <c:pt idx="53">
                  <c:v>0.74016203703703709</c:v>
                </c:pt>
                <c:pt idx="54">
                  <c:v>0.7402777777777777</c:v>
                </c:pt>
                <c:pt idx="55">
                  <c:v>0.74039351851851853</c:v>
                </c:pt>
                <c:pt idx="56">
                  <c:v>0.74050925925925926</c:v>
                </c:pt>
                <c:pt idx="57">
                  <c:v>0.74062499999999998</c:v>
                </c:pt>
                <c:pt idx="58">
                  <c:v>0.74074074074074081</c:v>
                </c:pt>
                <c:pt idx="59">
                  <c:v>0.74085648148148142</c:v>
                </c:pt>
                <c:pt idx="60">
                  <c:v>0.74097222222222225</c:v>
                </c:pt>
                <c:pt idx="61">
                  <c:v>0.74108796296296298</c:v>
                </c:pt>
                <c:pt idx="62">
                  <c:v>0.7412037037037037</c:v>
                </c:pt>
                <c:pt idx="63">
                  <c:v>0.74131944444444453</c:v>
                </c:pt>
                <c:pt idx="64">
                  <c:v>0.74143518518518514</c:v>
                </c:pt>
                <c:pt idx="65">
                  <c:v>0.74155092592592586</c:v>
                </c:pt>
                <c:pt idx="66">
                  <c:v>0.7416666666666667</c:v>
                </c:pt>
                <c:pt idx="67">
                  <c:v>0.74178240740740742</c:v>
                </c:pt>
                <c:pt idx="68">
                  <c:v>0.74189814814814825</c:v>
                </c:pt>
                <c:pt idx="69">
                  <c:v>0.74201388888888886</c:v>
                </c:pt>
                <c:pt idx="70">
                  <c:v>0.74212962962962958</c:v>
                </c:pt>
                <c:pt idx="71">
                  <c:v>0.74224537037037042</c:v>
                </c:pt>
                <c:pt idx="72">
                  <c:v>0.74236111111111114</c:v>
                </c:pt>
                <c:pt idx="73">
                  <c:v>0.74247685185185175</c:v>
                </c:pt>
                <c:pt idx="74">
                  <c:v>0.74259259259259258</c:v>
                </c:pt>
                <c:pt idx="75">
                  <c:v>0.7427083333333333</c:v>
                </c:pt>
                <c:pt idx="76">
                  <c:v>0.74282407407407414</c:v>
                </c:pt>
                <c:pt idx="77">
                  <c:v>0.74293981481481486</c:v>
                </c:pt>
                <c:pt idx="78">
                  <c:v>0.74305555555555547</c:v>
                </c:pt>
                <c:pt idx="79">
                  <c:v>0.7431712962962963</c:v>
                </c:pt>
                <c:pt idx="80">
                  <c:v>0.74328703703703702</c:v>
                </c:pt>
                <c:pt idx="81">
                  <c:v>0.74340277777777775</c:v>
                </c:pt>
                <c:pt idx="82">
                  <c:v>0.74351851851851858</c:v>
                </c:pt>
                <c:pt idx="83">
                  <c:v>0.74363425925925919</c:v>
                </c:pt>
                <c:pt idx="84">
                  <c:v>0.74375000000000002</c:v>
                </c:pt>
                <c:pt idx="85">
                  <c:v>0.74386574074074074</c:v>
                </c:pt>
                <c:pt idx="86">
                  <c:v>0.74398148148148147</c:v>
                </c:pt>
                <c:pt idx="87">
                  <c:v>0.7440972222222223</c:v>
                </c:pt>
                <c:pt idx="88">
                  <c:v>0.74421296296296291</c:v>
                </c:pt>
                <c:pt idx="89">
                  <c:v>0.74432870370370363</c:v>
                </c:pt>
                <c:pt idx="90">
                  <c:v>0.74444444444444446</c:v>
                </c:pt>
                <c:pt idx="91">
                  <c:v>0.74456018518518519</c:v>
                </c:pt>
                <c:pt idx="92">
                  <c:v>0.74467592592592602</c:v>
                </c:pt>
                <c:pt idx="93">
                  <c:v>0.74479166666666663</c:v>
                </c:pt>
                <c:pt idx="94">
                  <c:v>0.74490740740740735</c:v>
                </c:pt>
                <c:pt idx="95">
                  <c:v>0.74502314814814818</c:v>
                </c:pt>
                <c:pt idx="96">
                  <c:v>0.74513888888888891</c:v>
                </c:pt>
                <c:pt idx="97">
                  <c:v>0.74525462962962974</c:v>
                </c:pt>
                <c:pt idx="98">
                  <c:v>0.74537037037037035</c:v>
                </c:pt>
                <c:pt idx="99">
                  <c:v>0.74548611111111107</c:v>
                </c:pt>
                <c:pt idx="100">
                  <c:v>0.7456018518518519</c:v>
                </c:pt>
                <c:pt idx="101">
                  <c:v>0.74571759259259263</c:v>
                </c:pt>
                <c:pt idx="102">
                  <c:v>0.74583333333333324</c:v>
                </c:pt>
                <c:pt idx="103">
                  <c:v>0.74594907407407407</c:v>
                </c:pt>
                <c:pt idx="104">
                  <c:v>0.74606481481481479</c:v>
                </c:pt>
                <c:pt idx="105">
                  <c:v>0.74618055555555562</c:v>
                </c:pt>
                <c:pt idx="106">
                  <c:v>0.74629629629629635</c:v>
                </c:pt>
                <c:pt idx="107">
                  <c:v>0.74641203703703696</c:v>
                </c:pt>
                <c:pt idx="108">
                  <c:v>0.74652777777777779</c:v>
                </c:pt>
                <c:pt idx="109">
                  <c:v>0.74664351851851851</c:v>
                </c:pt>
                <c:pt idx="110">
                  <c:v>0.74675925925925923</c:v>
                </c:pt>
                <c:pt idx="111">
                  <c:v>0.74687500000000007</c:v>
                </c:pt>
                <c:pt idx="112">
                  <c:v>0.74699074074074068</c:v>
                </c:pt>
                <c:pt idx="113">
                  <c:v>0.74710648148148151</c:v>
                </c:pt>
                <c:pt idx="114">
                  <c:v>0.74722222222222223</c:v>
                </c:pt>
                <c:pt idx="115">
                  <c:v>0.74733796296296295</c:v>
                </c:pt>
                <c:pt idx="116">
                  <c:v>0.74745370370370379</c:v>
                </c:pt>
                <c:pt idx="117">
                  <c:v>0.7475694444444444</c:v>
                </c:pt>
                <c:pt idx="118">
                  <c:v>0.74768518518518512</c:v>
                </c:pt>
                <c:pt idx="119">
                  <c:v>0.74780092592592595</c:v>
                </c:pt>
                <c:pt idx="120">
                  <c:v>0.74791666666666667</c:v>
                </c:pt>
                <c:pt idx="121">
                  <c:v>0.74803240740740751</c:v>
                </c:pt>
                <c:pt idx="122">
                  <c:v>0.74814814814814812</c:v>
                </c:pt>
                <c:pt idx="123">
                  <c:v>0.74826388888888884</c:v>
                </c:pt>
                <c:pt idx="124">
                  <c:v>0.74837962962962967</c:v>
                </c:pt>
                <c:pt idx="125">
                  <c:v>0.74849537037037039</c:v>
                </c:pt>
                <c:pt idx="126">
                  <c:v>0.74861111111111101</c:v>
                </c:pt>
                <c:pt idx="127">
                  <c:v>0.74872685185185184</c:v>
                </c:pt>
                <c:pt idx="128">
                  <c:v>0.74884259259259256</c:v>
                </c:pt>
                <c:pt idx="129">
                  <c:v>0.74895833333333339</c:v>
                </c:pt>
                <c:pt idx="130">
                  <c:v>0.74907407407407411</c:v>
                </c:pt>
                <c:pt idx="131">
                  <c:v>0.74918981481481473</c:v>
                </c:pt>
                <c:pt idx="132">
                  <c:v>0.74930555555555556</c:v>
                </c:pt>
                <c:pt idx="133">
                  <c:v>0.74942129629629628</c:v>
                </c:pt>
                <c:pt idx="134">
                  <c:v>0.749537037037037</c:v>
                </c:pt>
                <c:pt idx="135">
                  <c:v>0.74965277777777783</c:v>
                </c:pt>
                <c:pt idx="136">
                  <c:v>0.74976851851851845</c:v>
                </c:pt>
                <c:pt idx="137">
                  <c:v>0.74988425925925928</c:v>
                </c:pt>
                <c:pt idx="138">
                  <c:v>0.75</c:v>
                </c:pt>
                <c:pt idx="139">
                  <c:v>0.75011574074074072</c:v>
                </c:pt>
                <c:pt idx="140">
                  <c:v>0.75023148148148155</c:v>
                </c:pt>
                <c:pt idx="141">
                  <c:v>0.75034722222222217</c:v>
                </c:pt>
                <c:pt idx="142">
                  <c:v>0.750462962962963</c:v>
                </c:pt>
                <c:pt idx="143">
                  <c:v>0.75057870370370372</c:v>
                </c:pt>
                <c:pt idx="144">
                  <c:v>0.75069444444444444</c:v>
                </c:pt>
                <c:pt idx="145">
                  <c:v>0.75081018518518527</c:v>
                </c:pt>
                <c:pt idx="146">
                  <c:v>0.75092592592592589</c:v>
                </c:pt>
                <c:pt idx="147">
                  <c:v>0.75104166666666661</c:v>
                </c:pt>
                <c:pt idx="148">
                  <c:v>0.75115740740740744</c:v>
                </c:pt>
                <c:pt idx="149">
                  <c:v>0.75127314814814816</c:v>
                </c:pt>
                <c:pt idx="150">
                  <c:v>0.75138888888888899</c:v>
                </c:pt>
                <c:pt idx="151">
                  <c:v>0.75150462962962961</c:v>
                </c:pt>
                <c:pt idx="152">
                  <c:v>0.75162037037037033</c:v>
                </c:pt>
                <c:pt idx="153">
                  <c:v>0.75173611111111116</c:v>
                </c:pt>
                <c:pt idx="154">
                  <c:v>0.75185185185185188</c:v>
                </c:pt>
                <c:pt idx="155">
                  <c:v>0.75196759259259249</c:v>
                </c:pt>
                <c:pt idx="156">
                  <c:v>0.75208333333333333</c:v>
                </c:pt>
                <c:pt idx="157">
                  <c:v>0.75219907407407405</c:v>
                </c:pt>
                <c:pt idx="158">
                  <c:v>0.75231481481481488</c:v>
                </c:pt>
                <c:pt idx="159">
                  <c:v>0.7524305555555556</c:v>
                </c:pt>
                <c:pt idx="160">
                  <c:v>0.75254629629629621</c:v>
                </c:pt>
                <c:pt idx="161">
                  <c:v>0.75266203703703705</c:v>
                </c:pt>
                <c:pt idx="162">
                  <c:v>0.75277777777777777</c:v>
                </c:pt>
                <c:pt idx="163">
                  <c:v>0.75289351851851849</c:v>
                </c:pt>
                <c:pt idx="164">
                  <c:v>0.75300925925925932</c:v>
                </c:pt>
                <c:pt idx="165">
                  <c:v>0.75312499999999993</c:v>
                </c:pt>
                <c:pt idx="166">
                  <c:v>0.75324074074074077</c:v>
                </c:pt>
                <c:pt idx="167">
                  <c:v>0.75335648148148149</c:v>
                </c:pt>
                <c:pt idx="168">
                  <c:v>0.75347222222222221</c:v>
                </c:pt>
                <c:pt idx="169">
                  <c:v>0.75358796296296304</c:v>
                </c:pt>
                <c:pt idx="170">
                  <c:v>0.75370370370370365</c:v>
                </c:pt>
                <c:pt idx="171">
                  <c:v>0.75381944444444438</c:v>
                </c:pt>
                <c:pt idx="172">
                  <c:v>0.75393518518518521</c:v>
                </c:pt>
                <c:pt idx="173">
                  <c:v>0.75405092592592593</c:v>
                </c:pt>
                <c:pt idx="174">
                  <c:v>0.75416666666666676</c:v>
                </c:pt>
                <c:pt idx="175">
                  <c:v>0.75428240740740737</c:v>
                </c:pt>
                <c:pt idx="176">
                  <c:v>0.7543981481481481</c:v>
                </c:pt>
                <c:pt idx="177">
                  <c:v>0.75451388888888893</c:v>
                </c:pt>
                <c:pt idx="178">
                  <c:v>0.75462962962962965</c:v>
                </c:pt>
                <c:pt idx="179">
                  <c:v>0.75474537037037026</c:v>
                </c:pt>
              </c:numCache>
            </c:numRef>
          </c:cat>
          <c:val>
            <c:numRef>
              <c:f>Sheet1!$CD$2:$CD$181</c:f>
              <c:numCache>
                <c:formatCode>General</c:formatCode>
                <c:ptCount val="180"/>
                <c:pt idx="0">
                  <c:v>127</c:v>
                </c:pt>
                <c:pt idx="1">
                  <c:v>129</c:v>
                </c:pt>
                <c:pt idx="2">
                  <c:v>124</c:v>
                </c:pt>
                <c:pt idx="3">
                  <c:v>124</c:v>
                </c:pt>
                <c:pt idx="4">
                  <c:v>192</c:v>
                </c:pt>
                <c:pt idx="5">
                  <c:v>190</c:v>
                </c:pt>
                <c:pt idx="6">
                  <c:v>180</c:v>
                </c:pt>
                <c:pt idx="7">
                  <c:v>167</c:v>
                </c:pt>
                <c:pt idx="8">
                  <c:v>154</c:v>
                </c:pt>
                <c:pt idx="9">
                  <c:v>139</c:v>
                </c:pt>
                <c:pt idx="10">
                  <c:v>112</c:v>
                </c:pt>
                <c:pt idx="11">
                  <c:v>105</c:v>
                </c:pt>
                <c:pt idx="12">
                  <c:v>99</c:v>
                </c:pt>
                <c:pt idx="13">
                  <c:v>119</c:v>
                </c:pt>
                <c:pt idx="14">
                  <c:v>132</c:v>
                </c:pt>
                <c:pt idx="15">
                  <c:v>139</c:v>
                </c:pt>
                <c:pt idx="16">
                  <c:v>186</c:v>
                </c:pt>
                <c:pt idx="17">
                  <c:v>181</c:v>
                </c:pt>
                <c:pt idx="18">
                  <c:v>173</c:v>
                </c:pt>
                <c:pt idx="19">
                  <c:v>152</c:v>
                </c:pt>
                <c:pt idx="20">
                  <c:v>154</c:v>
                </c:pt>
                <c:pt idx="21">
                  <c:v>172</c:v>
                </c:pt>
                <c:pt idx="22">
                  <c:v>168</c:v>
                </c:pt>
                <c:pt idx="23">
                  <c:v>165</c:v>
                </c:pt>
                <c:pt idx="24">
                  <c:v>154</c:v>
                </c:pt>
                <c:pt idx="25">
                  <c:v>153</c:v>
                </c:pt>
                <c:pt idx="26">
                  <c:v>147</c:v>
                </c:pt>
                <c:pt idx="27">
                  <c:v>122</c:v>
                </c:pt>
                <c:pt idx="28">
                  <c:v>105</c:v>
                </c:pt>
                <c:pt idx="29">
                  <c:v>99</c:v>
                </c:pt>
                <c:pt idx="30">
                  <c:v>105</c:v>
                </c:pt>
                <c:pt idx="31">
                  <c:v>105</c:v>
                </c:pt>
                <c:pt idx="32">
                  <c:v>95</c:v>
                </c:pt>
                <c:pt idx="33">
                  <c:v>91</c:v>
                </c:pt>
                <c:pt idx="34">
                  <c:v>93</c:v>
                </c:pt>
                <c:pt idx="35">
                  <c:v>91</c:v>
                </c:pt>
                <c:pt idx="36">
                  <c:v>84</c:v>
                </c:pt>
                <c:pt idx="37">
                  <c:v>91</c:v>
                </c:pt>
                <c:pt idx="38">
                  <c:v>93</c:v>
                </c:pt>
                <c:pt idx="39">
                  <c:v>97</c:v>
                </c:pt>
                <c:pt idx="40">
                  <c:v>93</c:v>
                </c:pt>
                <c:pt idx="41">
                  <c:v>93</c:v>
                </c:pt>
                <c:pt idx="42">
                  <c:v>97</c:v>
                </c:pt>
                <c:pt idx="43">
                  <c:v>99</c:v>
                </c:pt>
                <c:pt idx="44">
                  <c:v>95</c:v>
                </c:pt>
                <c:pt idx="45">
                  <c:v>102</c:v>
                </c:pt>
                <c:pt idx="46">
                  <c:v>112</c:v>
                </c:pt>
                <c:pt idx="47">
                  <c:v>134</c:v>
                </c:pt>
                <c:pt idx="48">
                  <c:v>139</c:v>
                </c:pt>
                <c:pt idx="49">
                  <c:v>149</c:v>
                </c:pt>
                <c:pt idx="50">
                  <c:v>152</c:v>
                </c:pt>
                <c:pt idx="51">
                  <c:v>152</c:v>
                </c:pt>
                <c:pt idx="52">
                  <c:v>147</c:v>
                </c:pt>
                <c:pt idx="53">
                  <c:v>149</c:v>
                </c:pt>
                <c:pt idx="54">
                  <c:v>152</c:v>
                </c:pt>
                <c:pt idx="55">
                  <c:v>152</c:v>
                </c:pt>
                <c:pt idx="56">
                  <c:v>152</c:v>
                </c:pt>
                <c:pt idx="57">
                  <c:v>161</c:v>
                </c:pt>
                <c:pt idx="58">
                  <c:v>267</c:v>
                </c:pt>
                <c:pt idx="59">
                  <c:v>255</c:v>
                </c:pt>
                <c:pt idx="60">
                  <c:v>185</c:v>
                </c:pt>
                <c:pt idx="61">
                  <c:v>177</c:v>
                </c:pt>
                <c:pt idx="62">
                  <c:v>142</c:v>
                </c:pt>
                <c:pt idx="63">
                  <c:v>134</c:v>
                </c:pt>
                <c:pt idx="64">
                  <c:v>124</c:v>
                </c:pt>
                <c:pt idx="65">
                  <c:v>122</c:v>
                </c:pt>
                <c:pt idx="66">
                  <c:v>132</c:v>
                </c:pt>
                <c:pt idx="67">
                  <c:v>152</c:v>
                </c:pt>
                <c:pt idx="68">
                  <c:v>156</c:v>
                </c:pt>
                <c:pt idx="69">
                  <c:v>158</c:v>
                </c:pt>
                <c:pt idx="70">
                  <c:v>158</c:v>
                </c:pt>
                <c:pt idx="71">
                  <c:v>156</c:v>
                </c:pt>
                <c:pt idx="72">
                  <c:v>154</c:v>
                </c:pt>
                <c:pt idx="73">
                  <c:v>153</c:v>
                </c:pt>
                <c:pt idx="74">
                  <c:v>151</c:v>
                </c:pt>
                <c:pt idx="75">
                  <c:v>155</c:v>
                </c:pt>
                <c:pt idx="76">
                  <c:v>187</c:v>
                </c:pt>
                <c:pt idx="77">
                  <c:v>187</c:v>
                </c:pt>
                <c:pt idx="78">
                  <c:v>187</c:v>
                </c:pt>
                <c:pt idx="79">
                  <c:v>180</c:v>
                </c:pt>
                <c:pt idx="80">
                  <c:v>178</c:v>
                </c:pt>
                <c:pt idx="81">
                  <c:v>178</c:v>
                </c:pt>
                <c:pt idx="82">
                  <c:v>182</c:v>
                </c:pt>
                <c:pt idx="83">
                  <c:v>185</c:v>
                </c:pt>
                <c:pt idx="84">
                  <c:v>183</c:v>
                </c:pt>
                <c:pt idx="85">
                  <c:v>181</c:v>
                </c:pt>
                <c:pt idx="86">
                  <c:v>173</c:v>
                </c:pt>
                <c:pt idx="87">
                  <c:v>166</c:v>
                </c:pt>
                <c:pt idx="88">
                  <c:v>158</c:v>
                </c:pt>
                <c:pt idx="89">
                  <c:v>153</c:v>
                </c:pt>
                <c:pt idx="90">
                  <c:v>139</c:v>
                </c:pt>
                <c:pt idx="91">
                  <c:v>129</c:v>
                </c:pt>
                <c:pt idx="92">
                  <c:v>132</c:v>
                </c:pt>
                <c:pt idx="93">
                  <c:v>156</c:v>
                </c:pt>
                <c:pt idx="94">
                  <c:v>159</c:v>
                </c:pt>
                <c:pt idx="95">
                  <c:v>160</c:v>
                </c:pt>
                <c:pt idx="96">
                  <c:v>159</c:v>
                </c:pt>
                <c:pt idx="97">
                  <c:v>156</c:v>
                </c:pt>
                <c:pt idx="98">
                  <c:v>152</c:v>
                </c:pt>
                <c:pt idx="99">
                  <c:v>149</c:v>
                </c:pt>
                <c:pt idx="100">
                  <c:v>137</c:v>
                </c:pt>
                <c:pt idx="101">
                  <c:v>139</c:v>
                </c:pt>
                <c:pt idx="102">
                  <c:v>132</c:v>
                </c:pt>
                <c:pt idx="103">
                  <c:v>154</c:v>
                </c:pt>
                <c:pt idx="104">
                  <c:v>157</c:v>
                </c:pt>
                <c:pt idx="105">
                  <c:v>161</c:v>
                </c:pt>
                <c:pt idx="106">
                  <c:v>162</c:v>
                </c:pt>
                <c:pt idx="107">
                  <c:v>161</c:v>
                </c:pt>
                <c:pt idx="108">
                  <c:v>158</c:v>
                </c:pt>
                <c:pt idx="109">
                  <c:v>155</c:v>
                </c:pt>
                <c:pt idx="110">
                  <c:v>147</c:v>
                </c:pt>
                <c:pt idx="111">
                  <c:v>122</c:v>
                </c:pt>
                <c:pt idx="112">
                  <c:v>119</c:v>
                </c:pt>
                <c:pt idx="113">
                  <c:v>117</c:v>
                </c:pt>
                <c:pt idx="114">
                  <c:v>132</c:v>
                </c:pt>
                <c:pt idx="115">
                  <c:v>134</c:v>
                </c:pt>
                <c:pt idx="116">
                  <c:v>151</c:v>
                </c:pt>
                <c:pt idx="117">
                  <c:v>154</c:v>
                </c:pt>
                <c:pt idx="118">
                  <c:v>157</c:v>
                </c:pt>
                <c:pt idx="119">
                  <c:v>159</c:v>
                </c:pt>
                <c:pt idx="120">
                  <c:v>158</c:v>
                </c:pt>
                <c:pt idx="121">
                  <c:v>155</c:v>
                </c:pt>
                <c:pt idx="122">
                  <c:v>152</c:v>
                </c:pt>
                <c:pt idx="123">
                  <c:v>144</c:v>
                </c:pt>
                <c:pt idx="124">
                  <c:v>139</c:v>
                </c:pt>
                <c:pt idx="125">
                  <c:v>142</c:v>
                </c:pt>
                <c:pt idx="126">
                  <c:v>183</c:v>
                </c:pt>
                <c:pt idx="127">
                  <c:v>179</c:v>
                </c:pt>
                <c:pt idx="128">
                  <c:v>171</c:v>
                </c:pt>
                <c:pt idx="129">
                  <c:v>162</c:v>
                </c:pt>
                <c:pt idx="130">
                  <c:v>157</c:v>
                </c:pt>
                <c:pt idx="131">
                  <c:v>152</c:v>
                </c:pt>
                <c:pt idx="132">
                  <c:v>139</c:v>
                </c:pt>
                <c:pt idx="133">
                  <c:v>127</c:v>
                </c:pt>
                <c:pt idx="134">
                  <c:v>132</c:v>
                </c:pt>
                <c:pt idx="135">
                  <c:v>129</c:v>
                </c:pt>
                <c:pt idx="136">
                  <c:v>132</c:v>
                </c:pt>
                <c:pt idx="137">
                  <c:v>127</c:v>
                </c:pt>
                <c:pt idx="138">
                  <c:v>134</c:v>
                </c:pt>
                <c:pt idx="139">
                  <c:v>147</c:v>
                </c:pt>
                <c:pt idx="140">
                  <c:v>188</c:v>
                </c:pt>
                <c:pt idx="141">
                  <c:v>183</c:v>
                </c:pt>
                <c:pt idx="142">
                  <c:v>177</c:v>
                </c:pt>
                <c:pt idx="143">
                  <c:v>175</c:v>
                </c:pt>
                <c:pt idx="144">
                  <c:v>175</c:v>
                </c:pt>
                <c:pt idx="145">
                  <c:v>173</c:v>
                </c:pt>
                <c:pt idx="146">
                  <c:v>170</c:v>
                </c:pt>
                <c:pt idx="147">
                  <c:v>162</c:v>
                </c:pt>
                <c:pt idx="148">
                  <c:v>157</c:v>
                </c:pt>
                <c:pt idx="149">
                  <c:v>152</c:v>
                </c:pt>
                <c:pt idx="150">
                  <c:v>137</c:v>
                </c:pt>
                <c:pt idx="151">
                  <c:v>122</c:v>
                </c:pt>
                <c:pt idx="152">
                  <c:v>119</c:v>
                </c:pt>
                <c:pt idx="153">
                  <c:v>119</c:v>
                </c:pt>
                <c:pt idx="154">
                  <c:v>112</c:v>
                </c:pt>
                <c:pt idx="155">
                  <c:v>105</c:v>
                </c:pt>
                <c:pt idx="156">
                  <c:v>107</c:v>
                </c:pt>
                <c:pt idx="157">
                  <c:v>112</c:v>
                </c:pt>
                <c:pt idx="158">
                  <c:v>161</c:v>
                </c:pt>
                <c:pt idx="159">
                  <c:v>165</c:v>
                </c:pt>
                <c:pt idx="160">
                  <c:v>166</c:v>
                </c:pt>
                <c:pt idx="161">
                  <c:v>163</c:v>
                </c:pt>
                <c:pt idx="162">
                  <c:v>158</c:v>
                </c:pt>
                <c:pt idx="163">
                  <c:v>154</c:v>
                </c:pt>
                <c:pt idx="164">
                  <c:v>154</c:v>
                </c:pt>
                <c:pt idx="165">
                  <c:v>154</c:v>
                </c:pt>
                <c:pt idx="166">
                  <c:v>160</c:v>
                </c:pt>
                <c:pt idx="167">
                  <c:v>161</c:v>
                </c:pt>
                <c:pt idx="168">
                  <c:v>161</c:v>
                </c:pt>
                <c:pt idx="169">
                  <c:v>105</c:v>
                </c:pt>
                <c:pt idx="170">
                  <c:v>110</c:v>
                </c:pt>
                <c:pt idx="171">
                  <c:v>107</c:v>
                </c:pt>
                <c:pt idx="172">
                  <c:v>112</c:v>
                </c:pt>
                <c:pt idx="173">
                  <c:v>112</c:v>
                </c:pt>
                <c:pt idx="174">
                  <c:v>117</c:v>
                </c:pt>
                <c:pt idx="175">
                  <c:v>110</c:v>
                </c:pt>
                <c:pt idx="176">
                  <c:v>105</c:v>
                </c:pt>
                <c:pt idx="177">
                  <c:v>97</c:v>
                </c:pt>
                <c:pt idx="178">
                  <c:v>99</c:v>
                </c:pt>
                <c:pt idx="179">
                  <c:v>102</c:v>
                </c:pt>
              </c:numCache>
            </c:numRef>
          </c:val>
          <c:smooth val="0"/>
        </c:ser>
        <c:dLbls>
          <c:showLegendKey val="0"/>
          <c:showVal val="0"/>
          <c:showCatName val="0"/>
          <c:showSerName val="0"/>
          <c:showPercent val="0"/>
          <c:showBubbleSize val="0"/>
        </c:dLbls>
        <c:smooth val="0"/>
        <c:axId val="485220832"/>
        <c:axId val="485221392"/>
      </c:lineChart>
      <c:catAx>
        <c:axId val="485220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Time:5:37pm-6:07pm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21392"/>
        <c:crosses val="autoZero"/>
        <c:auto val="1"/>
        <c:lblAlgn val="ctr"/>
        <c:lblOffset val="100"/>
        <c:noMultiLvlLbl val="0"/>
      </c:catAx>
      <c:valAx>
        <c:axId val="485221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20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Sheet1!$B$9</c:f>
              <c:strCache>
                <c:ptCount val="1"/>
                <c:pt idx="0">
                  <c:v>PM10(ug/m3)</c:v>
                </c:pt>
              </c:strCache>
            </c:strRef>
          </c:tx>
          <c:spPr>
            <a:solidFill>
              <a:schemeClr val="accent1"/>
            </a:solidFill>
            <a:ln>
              <a:noFill/>
            </a:ln>
            <a:effectLst/>
          </c:spPr>
          <c:invertIfNegative val="0"/>
          <c:cat>
            <c:strRef>
              <c:f>Sheet1!$A$10:$A$15</c:f>
              <c:strCache>
                <c:ptCount val="6"/>
                <c:pt idx="0">
                  <c:v>Kality </c:v>
                </c:pt>
                <c:pt idx="1">
                  <c:v>Saris</c:v>
                </c:pt>
                <c:pt idx="2">
                  <c:v>Stadium</c:v>
                </c:pt>
                <c:pt idx="3">
                  <c:v>Mexico</c:v>
                </c:pt>
                <c:pt idx="4">
                  <c:v>Autobus Tera</c:v>
                </c:pt>
                <c:pt idx="5">
                  <c:v>Minilik II square</c:v>
                </c:pt>
              </c:strCache>
            </c:strRef>
          </c:cat>
          <c:val>
            <c:numRef>
              <c:f>Sheet1!$B$10:$B$15</c:f>
              <c:numCache>
                <c:formatCode>General</c:formatCode>
                <c:ptCount val="6"/>
                <c:pt idx="0">
                  <c:v>148.54</c:v>
                </c:pt>
                <c:pt idx="1">
                  <c:v>138.83000000000001</c:v>
                </c:pt>
                <c:pt idx="2">
                  <c:v>125.56</c:v>
                </c:pt>
                <c:pt idx="3">
                  <c:v>85.8</c:v>
                </c:pt>
                <c:pt idx="4">
                  <c:v>92.65</c:v>
                </c:pt>
                <c:pt idx="5">
                  <c:v>156.69</c:v>
                </c:pt>
              </c:numCache>
            </c:numRef>
          </c:val>
        </c:ser>
        <c:dLbls>
          <c:showLegendKey val="0"/>
          <c:showVal val="0"/>
          <c:showCatName val="0"/>
          <c:showSerName val="0"/>
          <c:showPercent val="0"/>
          <c:showBubbleSize val="0"/>
        </c:dLbls>
        <c:gapWidth val="219"/>
        <c:overlap val="-27"/>
        <c:axId val="486466400"/>
        <c:axId val="486466960"/>
      </c:barChart>
      <c:catAx>
        <c:axId val="486466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6466960"/>
        <c:crosses val="autoZero"/>
        <c:auto val="1"/>
        <c:lblAlgn val="ctr"/>
        <c:lblOffset val="100"/>
        <c:noMultiLvlLbl val="0"/>
      </c:catAx>
      <c:valAx>
        <c:axId val="486466960"/>
        <c:scaling>
          <c:orientation val="minMax"/>
          <c:max val="16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PM10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6466400"/>
        <c:crosses val="autoZero"/>
        <c:crossBetween val="between"/>
        <c:majorUnit val="4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off-peak hour Autobus tea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Sheet1!$CK$1</c:f>
              <c:strCache>
                <c:ptCount val="1"/>
                <c:pt idx="0">
                  <c:v>AQI(US)</c:v>
                </c:pt>
              </c:strCache>
            </c:strRef>
          </c:tx>
          <c:spPr>
            <a:ln w="28575" cap="rnd">
              <a:solidFill>
                <a:schemeClr val="accent1"/>
              </a:solidFill>
              <a:round/>
            </a:ln>
            <a:effectLst/>
          </c:spPr>
          <c:marker>
            <c:symbol val="none"/>
          </c:marker>
          <c:cat>
            <c:numRef>
              <c:f>Sheet1!$CI$2:$CI$181</c:f>
              <c:numCache>
                <c:formatCode>h:mm:ss</c:formatCode>
                <c:ptCount val="180"/>
                <c:pt idx="0">
                  <c:v>0.6488194444444445</c:v>
                </c:pt>
                <c:pt idx="1">
                  <c:v>0.64893518518518511</c:v>
                </c:pt>
                <c:pt idx="2">
                  <c:v>0.64905092592592595</c:v>
                </c:pt>
                <c:pt idx="3">
                  <c:v>0.64916666666666667</c:v>
                </c:pt>
                <c:pt idx="4">
                  <c:v>0.64928240740740739</c:v>
                </c:pt>
                <c:pt idx="5">
                  <c:v>0.64939814814814811</c:v>
                </c:pt>
                <c:pt idx="6">
                  <c:v>0.64951388888888884</c:v>
                </c:pt>
                <c:pt idx="7">
                  <c:v>0.64962962962962967</c:v>
                </c:pt>
                <c:pt idx="8">
                  <c:v>0.64974537037037039</c:v>
                </c:pt>
                <c:pt idx="9">
                  <c:v>0.64986111111111111</c:v>
                </c:pt>
                <c:pt idx="10">
                  <c:v>0.64997685185185183</c:v>
                </c:pt>
                <c:pt idx="11">
                  <c:v>0.65009259259259256</c:v>
                </c:pt>
                <c:pt idx="12">
                  <c:v>0.65020833333333339</c:v>
                </c:pt>
                <c:pt idx="13">
                  <c:v>0.65032407407407411</c:v>
                </c:pt>
                <c:pt idx="14">
                  <c:v>0.65043981481481483</c:v>
                </c:pt>
                <c:pt idx="15">
                  <c:v>0.65055555555555555</c:v>
                </c:pt>
                <c:pt idx="16">
                  <c:v>0.65067129629629628</c:v>
                </c:pt>
                <c:pt idx="17">
                  <c:v>0.65078703703703711</c:v>
                </c:pt>
                <c:pt idx="18">
                  <c:v>0.65090277777777772</c:v>
                </c:pt>
                <c:pt idx="19">
                  <c:v>0.65101851851851855</c:v>
                </c:pt>
                <c:pt idx="20">
                  <c:v>0.65113425925925927</c:v>
                </c:pt>
                <c:pt idx="21">
                  <c:v>0.65125</c:v>
                </c:pt>
                <c:pt idx="22">
                  <c:v>0.65136574074074072</c:v>
                </c:pt>
                <c:pt idx="23">
                  <c:v>0.65148148148148144</c:v>
                </c:pt>
                <c:pt idx="24">
                  <c:v>0.65159722222222227</c:v>
                </c:pt>
                <c:pt idx="25">
                  <c:v>0.65171296296296299</c:v>
                </c:pt>
                <c:pt idx="26">
                  <c:v>0.65182870370370372</c:v>
                </c:pt>
                <c:pt idx="27">
                  <c:v>0.65194444444444444</c:v>
                </c:pt>
                <c:pt idx="28">
                  <c:v>0.65206018518518516</c:v>
                </c:pt>
                <c:pt idx="29">
                  <c:v>0.65217592592592599</c:v>
                </c:pt>
                <c:pt idx="30">
                  <c:v>0.6522916666666666</c:v>
                </c:pt>
                <c:pt idx="31">
                  <c:v>0.65240740740740744</c:v>
                </c:pt>
                <c:pt idx="32">
                  <c:v>0.65252314814814816</c:v>
                </c:pt>
                <c:pt idx="33">
                  <c:v>0.65263888888888888</c:v>
                </c:pt>
                <c:pt idx="34">
                  <c:v>0.6527546296296296</c:v>
                </c:pt>
                <c:pt idx="35">
                  <c:v>0.65287037037037032</c:v>
                </c:pt>
                <c:pt idx="36">
                  <c:v>0.65298611111111116</c:v>
                </c:pt>
                <c:pt idx="37">
                  <c:v>0.65310185185185188</c:v>
                </c:pt>
                <c:pt idx="38">
                  <c:v>0.6532175925925926</c:v>
                </c:pt>
                <c:pt idx="39">
                  <c:v>0.65333333333333332</c:v>
                </c:pt>
                <c:pt idx="40">
                  <c:v>0.65344907407407404</c:v>
                </c:pt>
                <c:pt idx="41">
                  <c:v>0.65356481481481488</c:v>
                </c:pt>
                <c:pt idx="42">
                  <c:v>0.65368055555555549</c:v>
                </c:pt>
                <c:pt idx="43">
                  <c:v>0.65379629629629632</c:v>
                </c:pt>
                <c:pt idx="44">
                  <c:v>0.65391203703703704</c:v>
                </c:pt>
                <c:pt idx="45">
                  <c:v>0.65402777777777776</c:v>
                </c:pt>
                <c:pt idx="46">
                  <c:v>0.65414351851851849</c:v>
                </c:pt>
                <c:pt idx="47">
                  <c:v>0.65425925925925921</c:v>
                </c:pt>
                <c:pt idx="48">
                  <c:v>0.65437500000000004</c:v>
                </c:pt>
                <c:pt idx="49">
                  <c:v>0.65449074074074076</c:v>
                </c:pt>
                <c:pt idx="50">
                  <c:v>0.65460648148148148</c:v>
                </c:pt>
                <c:pt idx="51">
                  <c:v>0.65472222222222221</c:v>
                </c:pt>
                <c:pt idx="52">
                  <c:v>0.65483796296296293</c:v>
                </c:pt>
                <c:pt idx="53">
                  <c:v>0.65495370370370376</c:v>
                </c:pt>
                <c:pt idx="54">
                  <c:v>0.65506944444444437</c:v>
                </c:pt>
                <c:pt idx="55">
                  <c:v>0.6551851851851852</c:v>
                </c:pt>
                <c:pt idx="56">
                  <c:v>0.65530092592592593</c:v>
                </c:pt>
                <c:pt idx="57">
                  <c:v>0.65541666666666665</c:v>
                </c:pt>
                <c:pt idx="58">
                  <c:v>0.65553240740740748</c:v>
                </c:pt>
                <c:pt idx="59">
                  <c:v>0.65564814814814809</c:v>
                </c:pt>
                <c:pt idx="60">
                  <c:v>0.65576388888888892</c:v>
                </c:pt>
                <c:pt idx="61">
                  <c:v>0.65587962962962965</c:v>
                </c:pt>
                <c:pt idx="62">
                  <c:v>0.65599537037037037</c:v>
                </c:pt>
                <c:pt idx="63">
                  <c:v>0.65611111111111109</c:v>
                </c:pt>
                <c:pt idx="64">
                  <c:v>0.65622685185185181</c:v>
                </c:pt>
                <c:pt idx="65">
                  <c:v>0.65634259259259264</c:v>
                </c:pt>
                <c:pt idx="66">
                  <c:v>0.65645833333333337</c:v>
                </c:pt>
                <c:pt idx="67">
                  <c:v>0.65657407407407409</c:v>
                </c:pt>
                <c:pt idx="68">
                  <c:v>0.65668981481481481</c:v>
                </c:pt>
                <c:pt idx="69">
                  <c:v>0.65680555555555553</c:v>
                </c:pt>
                <c:pt idx="70">
                  <c:v>0.65692129629629636</c:v>
                </c:pt>
                <c:pt idx="71">
                  <c:v>0.65703703703703698</c:v>
                </c:pt>
                <c:pt idx="72">
                  <c:v>0.65715277777777781</c:v>
                </c:pt>
                <c:pt idx="73">
                  <c:v>0.65726851851851853</c:v>
                </c:pt>
                <c:pt idx="74">
                  <c:v>0.65738425925925925</c:v>
                </c:pt>
                <c:pt idx="75">
                  <c:v>0.65749999999999997</c:v>
                </c:pt>
                <c:pt idx="76">
                  <c:v>0.6576157407407407</c:v>
                </c:pt>
                <c:pt idx="77">
                  <c:v>0.65773148148148153</c:v>
                </c:pt>
                <c:pt idx="78">
                  <c:v>0.65784722222222225</c:v>
                </c:pt>
                <c:pt idx="79">
                  <c:v>0.65796296296296297</c:v>
                </c:pt>
                <c:pt idx="80">
                  <c:v>0.65807870370370369</c:v>
                </c:pt>
                <c:pt idx="81">
                  <c:v>0.65819444444444442</c:v>
                </c:pt>
                <c:pt idx="82">
                  <c:v>0.65831018518518525</c:v>
                </c:pt>
                <c:pt idx="83">
                  <c:v>0.65842592592592586</c:v>
                </c:pt>
                <c:pt idx="84">
                  <c:v>0.65854166666666669</c:v>
                </c:pt>
                <c:pt idx="85">
                  <c:v>0.65865740740740741</c:v>
                </c:pt>
                <c:pt idx="86">
                  <c:v>0.65877314814814814</c:v>
                </c:pt>
                <c:pt idx="87">
                  <c:v>0.65888888888888886</c:v>
                </c:pt>
                <c:pt idx="88">
                  <c:v>0.65900462962962958</c:v>
                </c:pt>
                <c:pt idx="89">
                  <c:v>0.65912037037037041</c:v>
                </c:pt>
                <c:pt idx="90">
                  <c:v>0.65923611111111113</c:v>
                </c:pt>
                <c:pt idx="91">
                  <c:v>0.65935185185185186</c:v>
                </c:pt>
                <c:pt idx="92">
                  <c:v>0.65946759259259258</c:v>
                </c:pt>
                <c:pt idx="93">
                  <c:v>0.6595833333333333</c:v>
                </c:pt>
                <c:pt idx="94">
                  <c:v>0.65969907407407413</c:v>
                </c:pt>
                <c:pt idx="95">
                  <c:v>0.65981481481481474</c:v>
                </c:pt>
                <c:pt idx="96">
                  <c:v>0.65993055555555558</c:v>
                </c:pt>
                <c:pt idx="97">
                  <c:v>0.6600462962962963</c:v>
                </c:pt>
                <c:pt idx="98">
                  <c:v>0.66016203703703702</c:v>
                </c:pt>
                <c:pt idx="99">
                  <c:v>0.66027777777777774</c:v>
                </c:pt>
                <c:pt idx="100">
                  <c:v>0.66039351851851846</c:v>
                </c:pt>
                <c:pt idx="101">
                  <c:v>0.6605092592592593</c:v>
                </c:pt>
                <c:pt idx="102">
                  <c:v>0.66062500000000002</c:v>
                </c:pt>
                <c:pt idx="103">
                  <c:v>0.66074074074074074</c:v>
                </c:pt>
                <c:pt idx="104">
                  <c:v>0.66085648148148146</c:v>
                </c:pt>
                <c:pt idx="105">
                  <c:v>0.66097222222222218</c:v>
                </c:pt>
                <c:pt idx="106">
                  <c:v>0.66108796296296302</c:v>
                </c:pt>
                <c:pt idx="107">
                  <c:v>0.66120370370370374</c:v>
                </c:pt>
                <c:pt idx="108">
                  <c:v>0.66131944444444446</c:v>
                </c:pt>
                <c:pt idx="109">
                  <c:v>0.66143518518518518</c:v>
                </c:pt>
                <c:pt idx="110">
                  <c:v>0.6615509259259259</c:v>
                </c:pt>
                <c:pt idx="111">
                  <c:v>0.66166666666666674</c:v>
                </c:pt>
                <c:pt idx="112">
                  <c:v>0.66178240740740735</c:v>
                </c:pt>
                <c:pt idx="113">
                  <c:v>0.66189814814814818</c:v>
                </c:pt>
                <c:pt idx="114">
                  <c:v>0.6620138888888889</c:v>
                </c:pt>
                <c:pt idx="115">
                  <c:v>0.66212962962962962</c:v>
                </c:pt>
                <c:pt idx="116">
                  <c:v>0.66224537037037035</c:v>
                </c:pt>
                <c:pt idx="117">
                  <c:v>0.66236111111111107</c:v>
                </c:pt>
                <c:pt idx="118">
                  <c:v>0.6624768518518519</c:v>
                </c:pt>
                <c:pt idx="119">
                  <c:v>0.66259259259259262</c:v>
                </c:pt>
                <c:pt idx="120">
                  <c:v>0.66270833333333334</c:v>
                </c:pt>
                <c:pt idx="121">
                  <c:v>0.66282407407407407</c:v>
                </c:pt>
                <c:pt idx="122">
                  <c:v>0.66293981481481479</c:v>
                </c:pt>
                <c:pt idx="123">
                  <c:v>0.66305555555555562</c:v>
                </c:pt>
                <c:pt idx="124">
                  <c:v>0.66317129629629623</c:v>
                </c:pt>
                <c:pt idx="125">
                  <c:v>0.66328703703703706</c:v>
                </c:pt>
                <c:pt idx="126">
                  <c:v>0.66340277777777779</c:v>
                </c:pt>
                <c:pt idx="127">
                  <c:v>0.66351851851851851</c:v>
                </c:pt>
                <c:pt idx="128">
                  <c:v>0.66363425925925923</c:v>
                </c:pt>
                <c:pt idx="129">
                  <c:v>0.66374999999999995</c:v>
                </c:pt>
                <c:pt idx="130">
                  <c:v>0.66386574074074078</c:v>
                </c:pt>
                <c:pt idx="131">
                  <c:v>0.66398148148148151</c:v>
                </c:pt>
                <c:pt idx="132">
                  <c:v>0.66409722222222223</c:v>
                </c:pt>
                <c:pt idx="133">
                  <c:v>0.66421296296296295</c:v>
                </c:pt>
                <c:pt idx="134">
                  <c:v>0.66432870370370367</c:v>
                </c:pt>
                <c:pt idx="135">
                  <c:v>0.6644444444444445</c:v>
                </c:pt>
                <c:pt idx="136">
                  <c:v>0.66456018518518511</c:v>
                </c:pt>
                <c:pt idx="137">
                  <c:v>0.66467592592592595</c:v>
                </c:pt>
                <c:pt idx="138">
                  <c:v>0.66479166666666667</c:v>
                </c:pt>
                <c:pt idx="139">
                  <c:v>0.66490740740740739</c:v>
                </c:pt>
                <c:pt idx="140">
                  <c:v>0.66502314814814811</c:v>
                </c:pt>
                <c:pt idx="141">
                  <c:v>0.66513888888888884</c:v>
                </c:pt>
                <c:pt idx="142">
                  <c:v>0.66525462962962967</c:v>
                </c:pt>
                <c:pt idx="143">
                  <c:v>0.66537037037037039</c:v>
                </c:pt>
                <c:pt idx="144">
                  <c:v>0.66548611111111111</c:v>
                </c:pt>
                <c:pt idx="145">
                  <c:v>0.66560185185185183</c:v>
                </c:pt>
                <c:pt idx="146">
                  <c:v>0.66571759259259256</c:v>
                </c:pt>
                <c:pt idx="147">
                  <c:v>0.66583333333333339</c:v>
                </c:pt>
                <c:pt idx="148">
                  <c:v>0.66594907407407411</c:v>
                </c:pt>
                <c:pt idx="149">
                  <c:v>0.66606481481481483</c:v>
                </c:pt>
                <c:pt idx="150">
                  <c:v>0.66618055555555555</c:v>
                </c:pt>
                <c:pt idx="151">
                  <c:v>0.66629629629629628</c:v>
                </c:pt>
                <c:pt idx="152">
                  <c:v>0.66641203703703711</c:v>
                </c:pt>
                <c:pt idx="153">
                  <c:v>0.66652777777777772</c:v>
                </c:pt>
                <c:pt idx="154">
                  <c:v>0.66664351851851855</c:v>
                </c:pt>
                <c:pt idx="155">
                  <c:v>0.66675925925925927</c:v>
                </c:pt>
                <c:pt idx="156">
                  <c:v>0.666875</c:v>
                </c:pt>
                <c:pt idx="157">
                  <c:v>0.66699074074074083</c:v>
                </c:pt>
                <c:pt idx="158">
                  <c:v>0.66710648148148144</c:v>
                </c:pt>
                <c:pt idx="159">
                  <c:v>0.66722222222222216</c:v>
                </c:pt>
                <c:pt idx="160">
                  <c:v>0.66733796296296299</c:v>
                </c:pt>
                <c:pt idx="161">
                  <c:v>0.66745370370370372</c:v>
                </c:pt>
                <c:pt idx="162">
                  <c:v>0.66756944444444455</c:v>
                </c:pt>
                <c:pt idx="163">
                  <c:v>0.66768518518518516</c:v>
                </c:pt>
                <c:pt idx="164">
                  <c:v>0.66780092592592588</c:v>
                </c:pt>
                <c:pt idx="165">
                  <c:v>0.66791666666666671</c:v>
                </c:pt>
                <c:pt idx="166">
                  <c:v>0.66803240740740744</c:v>
                </c:pt>
                <c:pt idx="167">
                  <c:v>0.66814814814814805</c:v>
                </c:pt>
                <c:pt idx="168">
                  <c:v>0.66826388888888888</c:v>
                </c:pt>
                <c:pt idx="169">
                  <c:v>0.6683796296296296</c:v>
                </c:pt>
                <c:pt idx="170">
                  <c:v>0.66849537037037043</c:v>
                </c:pt>
                <c:pt idx="171">
                  <c:v>0.66861111111111116</c:v>
                </c:pt>
                <c:pt idx="172">
                  <c:v>0.66872685185185177</c:v>
                </c:pt>
                <c:pt idx="173">
                  <c:v>0.6688425925925926</c:v>
                </c:pt>
                <c:pt idx="174">
                  <c:v>0.66895833333333332</c:v>
                </c:pt>
                <c:pt idx="175">
                  <c:v>0.66907407407407404</c:v>
                </c:pt>
                <c:pt idx="176">
                  <c:v>0.66918981481481488</c:v>
                </c:pt>
                <c:pt idx="177">
                  <c:v>0.66930555555555549</c:v>
                </c:pt>
                <c:pt idx="178">
                  <c:v>0.66942129629629632</c:v>
                </c:pt>
                <c:pt idx="179">
                  <c:v>0.66953703703703704</c:v>
                </c:pt>
              </c:numCache>
            </c:numRef>
          </c:cat>
          <c:val>
            <c:numRef>
              <c:f>Sheet1!$CK$2:$CK$181</c:f>
              <c:numCache>
                <c:formatCode>General</c:formatCode>
                <c:ptCount val="180"/>
                <c:pt idx="0">
                  <c:v>72</c:v>
                </c:pt>
                <c:pt idx="1">
                  <c:v>159</c:v>
                </c:pt>
                <c:pt idx="2">
                  <c:v>191</c:v>
                </c:pt>
                <c:pt idx="3">
                  <c:v>124</c:v>
                </c:pt>
                <c:pt idx="4">
                  <c:v>158</c:v>
                </c:pt>
                <c:pt idx="5">
                  <c:v>84</c:v>
                </c:pt>
                <c:pt idx="6">
                  <c:v>78</c:v>
                </c:pt>
                <c:pt idx="7">
                  <c:v>72</c:v>
                </c:pt>
                <c:pt idx="8">
                  <c:v>66</c:v>
                </c:pt>
                <c:pt idx="9">
                  <c:v>61</c:v>
                </c:pt>
                <c:pt idx="10">
                  <c:v>63</c:v>
                </c:pt>
                <c:pt idx="11">
                  <c:v>66</c:v>
                </c:pt>
                <c:pt idx="12">
                  <c:v>72</c:v>
                </c:pt>
                <c:pt idx="13">
                  <c:v>72</c:v>
                </c:pt>
                <c:pt idx="14">
                  <c:v>68</c:v>
                </c:pt>
                <c:pt idx="15">
                  <c:v>57</c:v>
                </c:pt>
                <c:pt idx="16">
                  <c:v>68</c:v>
                </c:pt>
                <c:pt idx="17">
                  <c:v>74</c:v>
                </c:pt>
                <c:pt idx="18">
                  <c:v>84</c:v>
                </c:pt>
                <c:pt idx="19">
                  <c:v>80</c:v>
                </c:pt>
                <c:pt idx="20">
                  <c:v>82</c:v>
                </c:pt>
                <c:pt idx="21">
                  <c:v>76</c:v>
                </c:pt>
                <c:pt idx="22">
                  <c:v>82</c:v>
                </c:pt>
                <c:pt idx="23">
                  <c:v>107</c:v>
                </c:pt>
                <c:pt idx="24">
                  <c:v>57</c:v>
                </c:pt>
                <c:pt idx="25">
                  <c:v>61</c:v>
                </c:pt>
                <c:pt idx="26">
                  <c:v>70</c:v>
                </c:pt>
                <c:pt idx="27">
                  <c:v>74</c:v>
                </c:pt>
                <c:pt idx="28">
                  <c:v>72</c:v>
                </c:pt>
                <c:pt idx="29">
                  <c:v>66</c:v>
                </c:pt>
                <c:pt idx="30">
                  <c:v>78</c:v>
                </c:pt>
                <c:pt idx="31">
                  <c:v>74</c:v>
                </c:pt>
                <c:pt idx="32">
                  <c:v>72</c:v>
                </c:pt>
                <c:pt idx="33">
                  <c:v>68</c:v>
                </c:pt>
                <c:pt idx="34">
                  <c:v>66</c:v>
                </c:pt>
                <c:pt idx="35">
                  <c:v>59</c:v>
                </c:pt>
                <c:pt idx="36">
                  <c:v>59</c:v>
                </c:pt>
                <c:pt idx="37">
                  <c:v>66</c:v>
                </c:pt>
                <c:pt idx="38">
                  <c:v>70</c:v>
                </c:pt>
                <c:pt idx="39">
                  <c:v>70</c:v>
                </c:pt>
                <c:pt idx="40">
                  <c:v>153</c:v>
                </c:pt>
                <c:pt idx="41">
                  <c:v>91</c:v>
                </c:pt>
                <c:pt idx="42">
                  <c:v>89</c:v>
                </c:pt>
                <c:pt idx="43">
                  <c:v>80</c:v>
                </c:pt>
                <c:pt idx="44">
                  <c:v>74</c:v>
                </c:pt>
                <c:pt idx="45">
                  <c:v>72</c:v>
                </c:pt>
                <c:pt idx="46">
                  <c:v>78</c:v>
                </c:pt>
                <c:pt idx="47">
                  <c:v>80</c:v>
                </c:pt>
                <c:pt idx="48">
                  <c:v>76</c:v>
                </c:pt>
                <c:pt idx="49">
                  <c:v>89</c:v>
                </c:pt>
                <c:pt idx="50">
                  <c:v>99</c:v>
                </c:pt>
                <c:pt idx="51">
                  <c:v>117</c:v>
                </c:pt>
                <c:pt idx="52">
                  <c:v>76</c:v>
                </c:pt>
                <c:pt idx="53">
                  <c:v>72</c:v>
                </c:pt>
                <c:pt idx="54">
                  <c:v>84</c:v>
                </c:pt>
                <c:pt idx="55">
                  <c:v>91</c:v>
                </c:pt>
                <c:pt idx="56">
                  <c:v>93</c:v>
                </c:pt>
                <c:pt idx="57">
                  <c:v>91</c:v>
                </c:pt>
                <c:pt idx="58">
                  <c:v>97</c:v>
                </c:pt>
                <c:pt idx="59">
                  <c:v>112</c:v>
                </c:pt>
                <c:pt idx="60">
                  <c:v>112</c:v>
                </c:pt>
                <c:pt idx="61">
                  <c:v>68</c:v>
                </c:pt>
                <c:pt idx="62">
                  <c:v>70</c:v>
                </c:pt>
                <c:pt idx="63">
                  <c:v>76</c:v>
                </c:pt>
                <c:pt idx="64">
                  <c:v>132</c:v>
                </c:pt>
                <c:pt idx="65">
                  <c:v>117</c:v>
                </c:pt>
                <c:pt idx="66">
                  <c:v>102</c:v>
                </c:pt>
                <c:pt idx="67">
                  <c:v>156</c:v>
                </c:pt>
                <c:pt idx="68">
                  <c:v>129</c:v>
                </c:pt>
                <c:pt idx="69">
                  <c:v>158</c:v>
                </c:pt>
                <c:pt idx="70">
                  <c:v>152</c:v>
                </c:pt>
                <c:pt idx="71">
                  <c:v>142</c:v>
                </c:pt>
                <c:pt idx="72">
                  <c:v>117</c:v>
                </c:pt>
                <c:pt idx="73">
                  <c:v>97</c:v>
                </c:pt>
                <c:pt idx="74">
                  <c:v>151</c:v>
                </c:pt>
                <c:pt idx="75">
                  <c:v>80</c:v>
                </c:pt>
                <c:pt idx="76">
                  <c:v>82</c:v>
                </c:pt>
                <c:pt idx="77">
                  <c:v>80</c:v>
                </c:pt>
                <c:pt idx="78">
                  <c:v>78</c:v>
                </c:pt>
                <c:pt idx="79">
                  <c:v>154</c:v>
                </c:pt>
                <c:pt idx="80">
                  <c:v>91</c:v>
                </c:pt>
                <c:pt idx="81">
                  <c:v>89</c:v>
                </c:pt>
                <c:pt idx="82">
                  <c:v>87</c:v>
                </c:pt>
                <c:pt idx="83">
                  <c:v>112</c:v>
                </c:pt>
                <c:pt idx="84">
                  <c:v>82</c:v>
                </c:pt>
                <c:pt idx="85">
                  <c:v>122</c:v>
                </c:pt>
                <c:pt idx="86">
                  <c:v>124</c:v>
                </c:pt>
                <c:pt idx="87">
                  <c:v>107</c:v>
                </c:pt>
                <c:pt idx="88">
                  <c:v>158</c:v>
                </c:pt>
                <c:pt idx="89">
                  <c:v>158</c:v>
                </c:pt>
                <c:pt idx="90">
                  <c:v>124</c:v>
                </c:pt>
                <c:pt idx="91">
                  <c:v>144</c:v>
                </c:pt>
                <c:pt idx="92">
                  <c:v>142</c:v>
                </c:pt>
                <c:pt idx="93">
                  <c:v>155</c:v>
                </c:pt>
                <c:pt idx="94">
                  <c:v>91</c:v>
                </c:pt>
                <c:pt idx="95">
                  <c:v>87</c:v>
                </c:pt>
                <c:pt idx="96">
                  <c:v>78</c:v>
                </c:pt>
                <c:pt idx="97">
                  <c:v>70</c:v>
                </c:pt>
                <c:pt idx="98">
                  <c:v>70</c:v>
                </c:pt>
                <c:pt idx="99">
                  <c:v>134</c:v>
                </c:pt>
                <c:pt idx="100">
                  <c:v>132</c:v>
                </c:pt>
                <c:pt idx="101">
                  <c:v>80</c:v>
                </c:pt>
                <c:pt idx="102">
                  <c:v>156</c:v>
                </c:pt>
                <c:pt idx="103">
                  <c:v>72</c:v>
                </c:pt>
                <c:pt idx="104">
                  <c:v>68</c:v>
                </c:pt>
                <c:pt idx="105">
                  <c:v>89</c:v>
                </c:pt>
                <c:pt idx="106">
                  <c:v>70</c:v>
                </c:pt>
                <c:pt idx="107">
                  <c:v>112</c:v>
                </c:pt>
                <c:pt idx="108">
                  <c:v>132</c:v>
                </c:pt>
                <c:pt idx="109">
                  <c:v>134</c:v>
                </c:pt>
                <c:pt idx="110">
                  <c:v>95</c:v>
                </c:pt>
                <c:pt idx="111">
                  <c:v>105</c:v>
                </c:pt>
                <c:pt idx="112">
                  <c:v>99</c:v>
                </c:pt>
                <c:pt idx="113">
                  <c:v>95</c:v>
                </c:pt>
                <c:pt idx="114">
                  <c:v>66</c:v>
                </c:pt>
                <c:pt idx="115">
                  <c:v>72</c:v>
                </c:pt>
                <c:pt idx="116">
                  <c:v>178</c:v>
                </c:pt>
                <c:pt idx="117">
                  <c:v>147</c:v>
                </c:pt>
                <c:pt idx="118">
                  <c:v>151</c:v>
                </c:pt>
                <c:pt idx="119">
                  <c:v>66</c:v>
                </c:pt>
                <c:pt idx="120">
                  <c:v>82</c:v>
                </c:pt>
                <c:pt idx="121">
                  <c:v>158</c:v>
                </c:pt>
                <c:pt idx="122">
                  <c:v>158</c:v>
                </c:pt>
                <c:pt idx="123">
                  <c:v>93</c:v>
                </c:pt>
                <c:pt idx="124">
                  <c:v>93</c:v>
                </c:pt>
                <c:pt idx="125">
                  <c:v>91</c:v>
                </c:pt>
                <c:pt idx="126">
                  <c:v>84</c:v>
                </c:pt>
                <c:pt idx="127">
                  <c:v>74</c:v>
                </c:pt>
                <c:pt idx="128">
                  <c:v>76</c:v>
                </c:pt>
                <c:pt idx="129">
                  <c:v>91</c:v>
                </c:pt>
                <c:pt idx="130">
                  <c:v>93</c:v>
                </c:pt>
                <c:pt idx="131">
                  <c:v>110</c:v>
                </c:pt>
                <c:pt idx="132">
                  <c:v>176</c:v>
                </c:pt>
                <c:pt idx="133">
                  <c:v>122</c:v>
                </c:pt>
                <c:pt idx="134">
                  <c:v>122</c:v>
                </c:pt>
                <c:pt idx="135">
                  <c:v>122</c:v>
                </c:pt>
                <c:pt idx="136">
                  <c:v>186</c:v>
                </c:pt>
                <c:pt idx="137">
                  <c:v>129</c:v>
                </c:pt>
                <c:pt idx="138">
                  <c:v>78</c:v>
                </c:pt>
                <c:pt idx="139">
                  <c:v>117</c:v>
                </c:pt>
                <c:pt idx="140">
                  <c:v>115</c:v>
                </c:pt>
                <c:pt idx="141">
                  <c:v>61</c:v>
                </c:pt>
                <c:pt idx="142">
                  <c:v>159</c:v>
                </c:pt>
                <c:pt idx="143">
                  <c:v>70</c:v>
                </c:pt>
                <c:pt idx="144">
                  <c:v>68</c:v>
                </c:pt>
                <c:pt idx="145">
                  <c:v>68</c:v>
                </c:pt>
                <c:pt idx="146">
                  <c:v>68</c:v>
                </c:pt>
                <c:pt idx="147">
                  <c:v>89</c:v>
                </c:pt>
                <c:pt idx="148">
                  <c:v>91</c:v>
                </c:pt>
                <c:pt idx="149">
                  <c:v>93</c:v>
                </c:pt>
                <c:pt idx="150">
                  <c:v>89</c:v>
                </c:pt>
                <c:pt idx="151">
                  <c:v>68</c:v>
                </c:pt>
                <c:pt idx="152">
                  <c:v>76</c:v>
                </c:pt>
                <c:pt idx="153">
                  <c:v>139</c:v>
                </c:pt>
                <c:pt idx="154">
                  <c:v>129</c:v>
                </c:pt>
                <c:pt idx="155">
                  <c:v>127</c:v>
                </c:pt>
                <c:pt idx="156">
                  <c:v>112</c:v>
                </c:pt>
                <c:pt idx="157">
                  <c:v>107</c:v>
                </c:pt>
                <c:pt idx="158">
                  <c:v>115</c:v>
                </c:pt>
                <c:pt idx="159">
                  <c:v>115</c:v>
                </c:pt>
                <c:pt idx="160">
                  <c:v>119</c:v>
                </c:pt>
                <c:pt idx="161">
                  <c:v>167</c:v>
                </c:pt>
                <c:pt idx="162">
                  <c:v>168</c:v>
                </c:pt>
                <c:pt idx="163">
                  <c:v>165</c:v>
                </c:pt>
                <c:pt idx="164">
                  <c:v>91</c:v>
                </c:pt>
                <c:pt idx="165">
                  <c:v>99</c:v>
                </c:pt>
                <c:pt idx="166">
                  <c:v>117</c:v>
                </c:pt>
                <c:pt idx="167">
                  <c:v>119</c:v>
                </c:pt>
                <c:pt idx="168">
                  <c:v>144</c:v>
                </c:pt>
                <c:pt idx="169">
                  <c:v>68</c:v>
                </c:pt>
                <c:pt idx="170">
                  <c:v>152</c:v>
                </c:pt>
                <c:pt idx="171">
                  <c:v>70</c:v>
                </c:pt>
                <c:pt idx="172">
                  <c:v>74</c:v>
                </c:pt>
                <c:pt idx="173">
                  <c:v>72</c:v>
                </c:pt>
                <c:pt idx="174">
                  <c:v>72</c:v>
                </c:pt>
                <c:pt idx="175">
                  <c:v>72</c:v>
                </c:pt>
                <c:pt idx="176">
                  <c:v>165</c:v>
                </c:pt>
                <c:pt idx="177">
                  <c:v>164</c:v>
                </c:pt>
                <c:pt idx="178">
                  <c:v>167</c:v>
                </c:pt>
                <c:pt idx="179">
                  <c:v>170</c:v>
                </c:pt>
              </c:numCache>
            </c:numRef>
          </c:val>
          <c:smooth val="0"/>
        </c:ser>
        <c:dLbls>
          <c:showLegendKey val="0"/>
          <c:showVal val="0"/>
          <c:showCatName val="0"/>
          <c:showSerName val="0"/>
          <c:showPercent val="0"/>
          <c:showBubbleSize val="0"/>
        </c:dLbls>
        <c:smooth val="0"/>
        <c:axId val="485223632"/>
        <c:axId val="485224192"/>
      </c:lineChart>
      <c:catAx>
        <c:axId val="4852236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Time:3:34pm-4:04pm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24192"/>
        <c:crosses val="autoZero"/>
        <c:auto val="1"/>
        <c:lblAlgn val="ctr"/>
        <c:lblOffset val="100"/>
        <c:noMultiLvlLbl val="0"/>
      </c:catAx>
      <c:valAx>
        <c:axId val="485224192"/>
        <c:scaling>
          <c:orientation val="minMax"/>
          <c:max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AQI(US) value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23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Autobus tera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Sheet1!$CF$1</c:f>
              <c:strCache>
                <c:ptCount val="1"/>
                <c:pt idx="0">
                  <c:v>CO2(ppm)</c:v>
                </c:pt>
              </c:strCache>
            </c:strRef>
          </c:tx>
          <c:spPr>
            <a:ln w="28575" cap="rnd">
              <a:solidFill>
                <a:schemeClr val="accent1"/>
              </a:solidFill>
              <a:round/>
            </a:ln>
            <a:effectLst/>
          </c:spPr>
          <c:marker>
            <c:symbol val="none"/>
          </c:marker>
          <c:cat>
            <c:numRef>
              <c:f>Sheet1!$CB$2:$CB$181</c:f>
              <c:numCache>
                <c:formatCode>h:mm:ss</c:formatCode>
                <c:ptCount val="180"/>
                <c:pt idx="0">
                  <c:v>0.73402777777777783</c:v>
                </c:pt>
                <c:pt idx="1">
                  <c:v>0.73414351851851845</c:v>
                </c:pt>
                <c:pt idx="2">
                  <c:v>0.73425925925925928</c:v>
                </c:pt>
                <c:pt idx="3">
                  <c:v>0.734375</c:v>
                </c:pt>
                <c:pt idx="4">
                  <c:v>0.73449074074074072</c:v>
                </c:pt>
                <c:pt idx="5">
                  <c:v>0.73460648148148155</c:v>
                </c:pt>
                <c:pt idx="6">
                  <c:v>0.73472222222222217</c:v>
                </c:pt>
                <c:pt idx="7">
                  <c:v>0.734837962962963</c:v>
                </c:pt>
                <c:pt idx="8">
                  <c:v>0.73495370370370372</c:v>
                </c:pt>
                <c:pt idx="9">
                  <c:v>0.73506944444444444</c:v>
                </c:pt>
                <c:pt idx="10">
                  <c:v>0.73518518518518527</c:v>
                </c:pt>
                <c:pt idx="11">
                  <c:v>0.73530092592592589</c:v>
                </c:pt>
                <c:pt idx="12">
                  <c:v>0.73541666666666661</c:v>
                </c:pt>
                <c:pt idx="13">
                  <c:v>0.73553240740740744</c:v>
                </c:pt>
                <c:pt idx="14">
                  <c:v>0.73564814814814816</c:v>
                </c:pt>
                <c:pt idx="15">
                  <c:v>0.73576388888888899</c:v>
                </c:pt>
                <c:pt idx="16">
                  <c:v>0.73587962962962961</c:v>
                </c:pt>
                <c:pt idx="17">
                  <c:v>0.73599537037037033</c:v>
                </c:pt>
                <c:pt idx="18">
                  <c:v>0.73611111111111116</c:v>
                </c:pt>
                <c:pt idx="19">
                  <c:v>0.73622685185185188</c:v>
                </c:pt>
                <c:pt idx="20">
                  <c:v>0.73634259259259249</c:v>
                </c:pt>
                <c:pt idx="21">
                  <c:v>0.73645833333333333</c:v>
                </c:pt>
                <c:pt idx="22">
                  <c:v>0.73657407407407405</c:v>
                </c:pt>
                <c:pt idx="23">
                  <c:v>0.73668981481481488</c:v>
                </c:pt>
                <c:pt idx="24">
                  <c:v>0.7368055555555556</c:v>
                </c:pt>
                <c:pt idx="25">
                  <c:v>0.73692129629629621</c:v>
                </c:pt>
                <c:pt idx="26">
                  <c:v>0.73703703703703705</c:v>
                </c:pt>
                <c:pt idx="27">
                  <c:v>0.73715277777777777</c:v>
                </c:pt>
                <c:pt idx="28">
                  <c:v>0.73726851851851849</c:v>
                </c:pt>
                <c:pt idx="29">
                  <c:v>0.73738425925925932</c:v>
                </c:pt>
                <c:pt idx="30">
                  <c:v>0.73749999999999993</c:v>
                </c:pt>
                <c:pt idx="31">
                  <c:v>0.73761574074074077</c:v>
                </c:pt>
                <c:pt idx="32">
                  <c:v>0.73773148148148149</c:v>
                </c:pt>
                <c:pt idx="33">
                  <c:v>0.73784722222222221</c:v>
                </c:pt>
                <c:pt idx="34">
                  <c:v>0.73796296296296304</c:v>
                </c:pt>
                <c:pt idx="35">
                  <c:v>0.73807870370370365</c:v>
                </c:pt>
                <c:pt idx="36">
                  <c:v>0.73819444444444438</c:v>
                </c:pt>
                <c:pt idx="37">
                  <c:v>0.73831018518518521</c:v>
                </c:pt>
                <c:pt idx="38">
                  <c:v>0.73842592592592593</c:v>
                </c:pt>
                <c:pt idx="39">
                  <c:v>0.73854166666666676</c:v>
                </c:pt>
                <c:pt idx="40">
                  <c:v>0.73865740740740737</c:v>
                </c:pt>
                <c:pt idx="41">
                  <c:v>0.7387731481481481</c:v>
                </c:pt>
                <c:pt idx="42">
                  <c:v>0.73888888888888893</c:v>
                </c:pt>
                <c:pt idx="43">
                  <c:v>0.73900462962962965</c:v>
                </c:pt>
                <c:pt idx="44">
                  <c:v>0.73912037037037026</c:v>
                </c:pt>
                <c:pt idx="45">
                  <c:v>0.73923611111111109</c:v>
                </c:pt>
                <c:pt idx="46">
                  <c:v>0.73935185185185182</c:v>
                </c:pt>
                <c:pt idx="47">
                  <c:v>0.73946759259259265</c:v>
                </c:pt>
                <c:pt idx="48">
                  <c:v>0.73958333333333337</c:v>
                </c:pt>
                <c:pt idx="49">
                  <c:v>0.73969907407407398</c:v>
                </c:pt>
                <c:pt idx="50">
                  <c:v>0.73981481481481481</c:v>
                </c:pt>
                <c:pt idx="51">
                  <c:v>0.73993055555555554</c:v>
                </c:pt>
                <c:pt idx="52">
                  <c:v>0.74004629629629637</c:v>
                </c:pt>
                <c:pt idx="53">
                  <c:v>0.74016203703703709</c:v>
                </c:pt>
                <c:pt idx="54">
                  <c:v>0.7402777777777777</c:v>
                </c:pt>
                <c:pt idx="55">
                  <c:v>0.74039351851851853</c:v>
                </c:pt>
                <c:pt idx="56">
                  <c:v>0.74050925925925926</c:v>
                </c:pt>
                <c:pt idx="57">
                  <c:v>0.74062499999999998</c:v>
                </c:pt>
                <c:pt idx="58">
                  <c:v>0.74074074074074081</c:v>
                </c:pt>
                <c:pt idx="59">
                  <c:v>0.74085648148148142</c:v>
                </c:pt>
                <c:pt idx="60">
                  <c:v>0.74097222222222225</c:v>
                </c:pt>
                <c:pt idx="61">
                  <c:v>0.74108796296296298</c:v>
                </c:pt>
                <c:pt idx="62">
                  <c:v>0.7412037037037037</c:v>
                </c:pt>
                <c:pt idx="63">
                  <c:v>0.74131944444444453</c:v>
                </c:pt>
                <c:pt idx="64">
                  <c:v>0.74143518518518514</c:v>
                </c:pt>
                <c:pt idx="65">
                  <c:v>0.74155092592592586</c:v>
                </c:pt>
                <c:pt idx="66">
                  <c:v>0.7416666666666667</c:v>
                </c:pt>
                <c:pt idx="67">
                  <c:v>0.74178240740740742</c:v>
                </c:pt>
                <c:pt idx="68">
                  <c:v>0.74189814814814825</c:v>
                </c:pt>
                <c:pt idx="69">
                  <c:v>0.74201388888888886</c:v>
                </c:pt>
                <c:pt idx="70">
                  <c:v>0.74212962962962958</c:v>
                </c:pt>
                <c:pt idx="71">
                  <c:v>0.74224537037037042</c:v>
                </c:pt>
                <c:pt idx="72">
                  <c:v>0.74236111111111114</c:v>
                </c:pt>
                <c:pt idx="73">
                  <c:v>0.74247685185185175</c:v>
                </c:pt>
                <c:pt idx="74">
                  <c:v>0.74259259259259258</c:v>
                </c:pt>
                <c:pt idx="75">
                  <c:v>0.7427083333333333</c:v>
                </c:pt>
                <c:pt idx="76">
                  <c:v>0.74282407407407414</c:v>
                </c:pt>
                <c:pt idx="77">
                  <c:v>0.74293981481481486</c:v>
                </c:pt>
                <c:pt idx="78">
                  <c:v>0.74305555555555547</c:v>
                </c:pt>
                <c:pt idx="79">
                  <c:v>0.7431712962962963</c:v>
                </c:pt>
                <c:pt idx="80">
                  <c:v>0.74328703703703702</c:v>
                </c:pt>
                <c:pt idx="81">
                  <c:v>0.74340277777777775</c:v>
                </c:pt>
                <c:pt idx="82">
                  <c:v>0.74351851851851858</c:v>
                </c:pt>
                <c:pt idx="83">
                  <c:v>0.74363425925925919</c:v>
                </c:pt>
                <c:pt idx="84">
                  <c:v>0.74375000000000002</c:v>
                </c:pt>
                <c:pt idx="85">
                  <c:v>0.74386574074074074</c:v>
                </c:pt>
                <c:pt idx="86">
                  <c:v>0.74398148148148147</c:v>
                </c:pt>
                <c:pt idx="87">
                  <c:v>0.7440972222222223</c:v>
                </c:pt>
                <c:pt idx="88">
                  <c:v>0.74421296296296291</c:v>
                </c:pt>
                <c:pt idx="89">
                  <c:v>0.74432870370370363</c:v>
                </c:pt>
                <c:pt idx="90">
                  <c:v>0.74444444444444446</c:v>
                </c:pt>
                <c:pt idx="91">
                  <c:v>0.74456018518518519</c:v>
                </c:pt>
                <c:pt idx="92">
                  <c:v>0.74467592592592602</c:v>
                </c:pt>
                <c:pt idx="93">
                  <c:v>0.74479166666666663</c:v>
                </c:pt>
                <c:pt idx="94">
                  <c:v>0.74490740740740735</c:v>
                </c:pt>
                <c:pt idx="95">
                  <c:v>0.74502314814814818</c:v>
                </c:pt>
                <c:pt idx="96">
                  <c:v>0.74513888888888891</c:v>
                </c:pt>
                <c:pt idx="97">
                  <c:v>0.74525462962962974</c:v>
                </c:pt>
                <c:pt idx="98">
                  <c:v>0.74537037037037035</c:v>
                </c:pt>
                <c:pt idx="99">
                  <c:v>0.74548611111111107</c:v>
                </c:pt>
                <c:pt idx="100">
                  <c:v>0.7456018518518519</c:v>
                </c:pt>
                <c:pt idx="101">
                  <c:v>0.74571759259259263</c:v>
                </c:pt>
                <c:pt idx="102">
                  <c:v>0.74583333333333324</c:v>
                </c:pt>
                <c:pt idx="103">
                  <c:v>0.74594907407407407</c:v>
                </c:pt>
                <c:pt idx="104">
                  <c:v>0.74606481481481479</c:v>
                </c:pt>
                <c:pt idx="105">
                  <c:v>0.74618055555555562</c:v>
                </c:pt>
                <c:pt idx="106">
                  <c:v>0.74629629629629635</c:v>
                </c:pt>
                <c:pt idx="107">
                  <c:v>0.74641203703703696</c:v>
                </c:pt>
                <c:pt idx="108">
                  <c:v>0.74652777777777779</c:v>
                </c:pt>
                <c:pt idx="109">
                  <c:v>0.74664351851851851</c:v>
                </c:pt>
                <c:pt idx="110">
                  <c:v>0.74675925925925923</c:v>
                </c:pt>
                <c:pt idx="111">
                  <c:v>0.74687500000000007</c:v>
                </c:pt>
                <c:pt idx="112">
                  <c:v>0.74699074074074068</c:v>
                </c:pt>
                <c:pt idx="113">
                  <c:v>0.74710648148148151</c:v>
                </c:pt>
                <c:pt idx="114">
                  <c:v>0.74722222222222223</c:v>
                </c:pt>
                <c:pt idx="115">
                  <c:v>0.74733796296296295</c:v>
                </c:pt>
                <c:pt idx="116">
                  <c:v>0.74745370370370379</c:v>
                </c:pt>
                <c:pt idx="117">
                  <c:v>0.7475694444444444</c:v>
                </c:pt>
                <c:pt idx="118">
                  <c:v>0.74768518518518512</c:v>
                </c:pt>
                <c:pt idx="119">
                  <c:v>0.74780092592592595</c:v>
                </c:pt>
                <c:pt idx="120">
                  <c:v>0.74791666666666667</c:v>
                </c:pt>
                <c:pt idx="121">
                  <c:v>0.74803240740740751</c:v>
                </c:pt>
                <c:pt idx="122">
                  <c:v>0.74814814814814812</c:v>
                </c:pt>
                <c:pt idx="123">
                  <c:v>0.74826388888888884</c:v>
                </c:pt>
                <c:pt idx="124">
                  <c:v>0.74837962962962967</c:v>
                </c:pt>
                <c:pt idx="125">
                  <c:v>0.74849537037037039</c:v>
                </c:pt>
                <c:pt idx="126">
                  <c:v>0.74861111111111101</c:v>
                </c:pt>
                <c:pt idx="127">
                  <c:v>0.74872685185185184</c:v>
                </c:pt>
                <c:pt idx="128">
                  <c:v>0.74884259259259256</c:v>
                </c:pt>
                <c:pt idx="129">
                  <c:v>0.74895833333333339</c:v>
                </c:pt>
                <c:pt idx="130">
                  <c:v>0.74907407407407411</c:v>
                </c:pt>
                <c:pt idx="131">
                  <c:v>0.74918981481481473</c:v>
                </c:pt>
                <c:pt idx="132">
                  <c:v>0.74930555555555556</c:v>
                </c:pt>
                <c:pt idx="133">
                  <c:v>0.74942129629629628</c:v>
                </c:pt>
                <c:pt idx="134">
                  <c:v>0.749537037037037</c:v>
                </c:pt>
                <c:pt idx="135">
                  <c:v>0.74965277777777783</c:v>
                </c:pt>
                <c:pt idx="136">
                  <c:v>0.74976851851851845</c:v>
                </c:pt>
                <c:pt idx="137">
                  <c:v>0.74988425925925928</c:v>
                </c:pt>
                <c:pt idx="138">
                  <c:v>0.75</c:v>
                </c:pt>
                <c:pt idx="139">
                  <c:v>0.75011574074074072</c:v>
                </c:pt>
                <c:pt idx="140">
                  <c:v>0.75023148148148155</c:v>
                </c:pt>
                <c:pt idx="141">
                  <c:v>0.75034722222222217</c:v>
                </c:pt>
                <c:pt idx="142">
                  <c:v>0.750462962962963</c:v>
                </c:pt>
                <c:pt idx="143">
                  <c:v>0.75057870370370372</c:v>
                </c:pt>
                <c:pt idx="144">
                  <c:v>0.75069444444444444</c:v>
                </c:pt>
                <c:pt idx="145">
                  <c:v>0.75081018518518527</c:v>
                </c:pt>
                <c:pt idx="146">
                  <c:v>0.75092592592592589</c:v>
                </c:pt>
                <c:pt idx="147">
                  <c:v>0.75104166666666661</c:v>
                </c:pt>
                <c:pt idx="148">
                  <c:v>0.75115740740740744</c:v>
                </c:pt>
                <c:pt idx="149">
                  <c:v>0.75127314814814816</c:v>
                </c:pt>
                <c:pt idx="150">
                  <c:v>0.75138888888888899</c:v>
                </c:pt>
                <c:pt idx="151">
                  <c:v>0.75150462962962961</c:v>
                </c:pt>
                <c:pt idx="152">
                  <c:v>0.75162037037037033</c:v>
                </c:pt>
                <c:pt idx="153">
                  <c:v>0.75173611111111116</c:v>
                </c:pt>
                <c:pt idx="154">
                  <c:v>0.75185185185185188</c:v>
                </c:pt>
                <c:pt idx="155">
                  <c:v>0.75196759259259249</c:v>
                </c:pt>
                <c:pt idx="156">
                  <c:v>0.75208333333333333</c:v>
                </c:pt>
                <c:pt idx="157">
                  <c:v>0.75219907407407405</c:v>
                </c:pt>
                <c:pt idx="158">
                  <c:v>0.75231481481481488</c:v>
                </c:pt>
                <c:pt idx="159">
                  <c:v>0.7524305555555556</c:v>
                </c:pt>
                <c:pt idx="160">
                  <c:v>0.75254629629629621</c:v>
                </c:pt>
                <c:pt idx="161">
                  <c:v>0.75266203703703705</c:v>
                </c:pt>
                <c:pt idx="162">
                  <c:v>0.75277777777777777</c:v>
                </c:pt>
                <c:pt idx="163">
                  <c:v>0.75289351851851849</c:v>
                </c:pt>
                <c:pt idx="164">
                  <c:v>0.75300925925925932</c:v>
                </c:pt>
                <c:pt idx="165">
                  <c:v>0.75312499999999993</c:v>
                </c:pt>
                <c:pt idx="166">
                  <c:v>0.75324074074074077</c:v>
                </c:pt>
                <c:pt idx="167">
                  <c:v>0.75335648148148149</c:v>
                </c:pt>
                <c:pt idx="168">
                  <c:v>0.75347222222222221</c:v>
                </c:pt>
                <c:pt idx="169">
                  <c:v>0.75358796296296304</c:v>
                </c:pt>
                <c:pt idx="170">
                  <c:v>0.75370370370370365</c:v>
                </c:pt>
                <c:pt idx="171">
                  <c:v>0.75381944444444438</c:v>
                </c:pt>
                <c:pt idx="172">
                  <c:v>0.75393518518518521</c:v>
                </c:pt>
                <c:pt idx="173">
                  <c:v>0.75405092592592593</c:v>
                </c:pt>
                <c:pt idx="174">
                  <c:v>0.75416666666666676</c:v>
                </c:pt>
                <c:pt idx="175">
                  <c:v>0.75428240740740737</c:v>
                </c:pt>
                <c:pt idx="176">
                  <c:v>0.7543981481481481</c:v>
                </c:pt>
                <c:pt idx="177">
                  <c:v>0.75451388888888893</c:v>
                </c:pt>
                <c:pt idx="178">
                  <c:v>0.75462962962962965</c:v>
                </c:pt>
                <c:pt idx="179">
                  <c:v>0.75474537037037026</c:v>
                </c:pt>
              </c:numCache>
            </c:numRef>
          </c:cat>
          <c:val>
            <c:numRef>
              <c:f>Sheet1!$CF$2:$CF$181</c:f>
              <c:numCache>
                <c:formatCode>General</c:formatCode>
                <c:ptCount val="180"/>
                <c:pt idx="0">
                  <c:v>429</c:v>
                </c:pt>
                <c:pt idx="1">
                  <c:v>432</c:v>
                </c:pt>
                <c:pt idx="2">
                  <c:v>435</c:v>
                </c:pt>
                <c:pt idx="3">
                  <c:v>438</c:v>
                </c:pt>
                <c:pt idx="4">
                  <c:v>438</c:v>
                </c:pt>
                <c:pt idx="5">
                  <c:v>439</c:v>
                </c:pt>
                <c:pt idx="6">
                  <c:v>441</c:v>
                </c:pt>
                <c:pt idx="7">
                  <c:v>441</c:v>
                </c:pt>
                <c:pt idx="8">
                  <c:v>442</c:v>
                </c:pt>
                <c:pt idx="9">
                  <c:v>443</c:v>
                </c:pt>
                <c:pt idx="10">
                  <c:v>443</c:v>
                </c:pt>
                <c:pt idx="11">
                  <c:v>443</c:v>
                </c:pt>
                <c:pt idx="12">
                  <c:v>443</c:v>
                </c:pt>
                <c:pt idx="13">
                  <c:v>443</c:v>
                </c:pt>
                <c:pt idx="14">
                  <c:v>443</c:v>
                </c:pt>
                <c:pt idx="15">
                  <c:v>443</c:v>
                </c:pt>
                <c:pt idx="16">
                  <c:v>443</c:v>
                </c:pt>
                <c:pt idx="17">
                  <c:v>444</c:v>
                </c:pt>
                <c:pt idx="18">
                  <c:v>445</c:v>
                </c:pt>
                <c:pt idx="19">
                  <c:v>444</c:v>
                </c:pt>
                <c:pt idx="20">
                  <c:v>444</c:v>
                </c:pt>
                <c:pt idx="21">
                  <c:v>445</c:v>
                </c:pt>
                <c:pt idx="22">
                  <c:v>446</c:v>
                </c:pt>
                <c:pt idx="23">
                  <c:v>447</c:v>
                </c:pt>
                <c:pt idx="24">
                  <c:v>448</c:v>
                </c:pt>
                <c:pt idx="25">
                  <c:v>449</c:v>
                </c:pt>
                <c:pt idx="26">
                  <c:v>448</c:v>
                </c:pt>
                <c:pt idx="27">
                  <c:v>449</c:v>
                </c:pt>
                <c:pt idx="28">
                  <c:v>448</c:v>
                </c:pt>
                <c:pt idx="29">
                  <c:v>449</c:v>
                </c:pt>
                <c:pt idx="30">
                  <c:v>449</c:v>
                </c:pt>
                <c:pt idx="31">
                  <c:v>448</c:v>
                </c:pt>
                <c:pt idx="32">
                  <c:v>446</c:v>
                </c:pt>
                <c:pt idx="33">
                  <c:v>444</c:v>
                </c:pt>
                <c:pt idx="34">
                  <c:v>443</c:v>
                </c:pt>
                <c:pt idx="35">
                  <c:v>440</c:v>
                </c:pt>
                <c:pt idx="36">
                  <c:v>437</c:v>
                </c:pt>
                <c:pt idx="37">
                  <c:v>436</c:v>
                </c:pt>
                <c:pt idx="38">
                  <c:v>437</c:v>
                </c:pt>
                <c:pt idx="39">
                  <c:v>440</c:v>
                </c:pt>
                <c:pt idx="40">
                  <c:v>451</c:v>
                </c:pt>
                <c:pt idx="41">
                  <c:v>467</c:v>
                </c:pt>
                <c:pt idx="42">
                  <c:v>481</c:v>
                </c:pt>
                <c:pt idx="43">
                  <c:v>513</c:v>
                </c:pt>
                <c:pt idx="44">
                  <c:v>537</c:v>
                </c:pt>
                <c:pt idx="45">
                  <c:v>551</c:v>
                </c:pt>
                <c:pt idx="46">
                  <c:v>555</c:v>
                </c:pt>
                <c:pt idx="47">
                  <c:v>550</c:v>
                </c:pt>
                <c:pt idx="48">
                  <c:v>543</c:v>
                </c:pt>
                <c:pt idx="49">
                  <c:v>531</c:v>
                </c:pt>
                <c:pt idx="50">
                  <c:v>519</c:v>
                </c:pt>
                <c:pt idx="51">
                  <c:v>509</c:v>
                </c:pt>
                <c:pt idx="52">
                  <c:v>505</c:v>
                </c:pt>
                <c:pt idx="53">
                  <c:v>509</c:v>
                </c:pt>
                <c:pt idx="54">
                  <c:v>512</c:v>
                </c:pt>
                <c:pt idx="55">
                  <c:v>515</c:v>
                </c:pt>
                <c:pt idx="56">
                  <c:v>513</c:v>
                </c:pt>
                <c:pt idx="57">
                  <c:v>512</c:v>
                </c:pt>
                <c:pt idx="58">
                  <c:v>510</c:v>
                </c:pt>
                <c:pt idx="59">
                  <c:v>512</c:v>
                </c:pt>
                <c:pt idx="60">
                  <c:v>514</c:v>
                </c:pt>
                <c:pt idx="61">
                  <c:v>516</c:v>
                </c:pt>
                <c:pt idx="62">
                  <c:v>516</c:v>
                </c:pt>
                <c:pt idx="63">
                  <c:v>515</c:v>
                </c:pt>
                <c:pt idx="64">
                  <c:v>513</c:v>
                </c:pt>
                <c:pt idx="65">
                  <c:v>510</c:v>
                </c:pt>
                <c:pt idx="66">
                  <c:v>506</c:v>
                </c:pt>
                <c:pt idx="67">
                  <c:v>501</c:v>
                </c:pt>
                <c:pt idx="68">
                  <c:v>497</c:v>
                </c:pt>
                <c:pt idx="69">
                  <c:v>492</c:v>
                </c:pt>
                <c:pt idx="70">
                  <c:v>489</c:v>
                </c:pt>
                <c:pt idx="71">
                  <c:v>484</c:v>
                </c:pt>
                <c:pt idx="72">
                  <c:v>480</c:v>
                </c:pt>
                <c:pt idx="73">
                  <c:v>480</c:v>
                </c:pt>
                <c:pt idx="74">
                  <c:v>480</c:v>
                </c:pt>
                <c:pt idx="75">
                  <c:v>478</c:v>
                </c:pt>
                <c:pt idx="76">
                  <c:v>476</c:v>
                </c:pt>
                <c:pt idx="77">
                  <c:v>477</c:v>
                </c:pt>
                <c:pt idx="78">
                  <c:v>476</c:v>
                </c:pt>
                <c:pt idx="79">
                  <c:v>477</c:v>
                </c:pt>
                <c:pt idx="80">
                  <c:v>476</c:v>
                </c:pt>
                <c:pt idx="81">
                  <c:v>482</c:v>
                </c:pt>
                <c:pt idx="82">
                  <c:v>487</c:v>
                </c:pt>
                <c:pt idx="83">
                  <c:v>491</c:v>
                </c:pt>
                <c:pt idx="84">
                  <c:v>491</c:v>
                </c:pt>
                <c:pt idx="85">
                  <c:v>492</c:v>
                </c:pt>
                <c:pt idx="86">
                  <c:v>492</c:v>
                </c:pt>
                <c:pt idx="87">
                  <c:v>493</c:v>
                </c:pt>
                <c:pt idx="88">
                  <c:v>493</c:v>
                </c:pt>
                <c:pt idx="89">
                  <c:v>493</c:v>
                </c:pt>
                <c:pt idx="90">
                  <c:v>493</c:v>
                </c:pt>
                <c:pt idx="91">
                  <c:v>499</c:v>
                </c:pt>
                <c:pt idx="92">
                  <c:v>502</c:v>
                </c:pt>
                <c:pt idx="93">
                  <c:v>507</c:v>
                </c:pt>
                <c:pt idx="94">
                  <c:v>508</c:v>
                </c:pt>
                <c:pt idx="95">
                  <c:v>507</c:v>
                </c:pt>
                <c:pt idx="96">
                  <c:v>512</c:v>
                </c:pt>
                <c:pt idx="97">
                  <c:v>521</c:v>
                </c:pt>
                <c:pt idx="98">
                  <c:v>528</c:v>
                </c:pt>
                <c:pt idx="99">
                  <c:v>533</c:v>
                </c:pt>
                <c:pt idx="100">
                  <c:v>531</c:v>
                </c:pt>
                <c:pt idx="101">
                  <c:v>525</c:v>
                </c:pt>
                <c:pt idx="102">
                  <c:v>516</c:v>
                </c:pt>
                <c:pt idx="103">
                  <c:v>506</c:v>
                </c:pt>
                <c:pt idx="104">
                  <c:v>502</c:v>
                </c:pt>
                <c:pt idx="105">
                  <c:v>502</c:v>
                </c:pt>
                <c:pt idx="106">
                  <c:v>497</c:v>
                </c:pt>
                <c:pt idx="107">
                  <c:v>492</c:v>
                </c:pt>
                <c:pt idx="108">
                  <c:v>486</c:v>
                </c:pt>
                <c:pt idx="109">
                  <c:v>483</c:v>
                </c:pt>
                <c:pt idx="110">
                  <c:v>478</c:v>
                </c:pt>
                <c:pt idx="111">
                  <c:v>475</c:v>
                </c:pt>
                <c:pt idx="112">
                  <c:v>472</c:v>
                </c:pt>
                <c:pt idx="113">
                  <c:v>470</c:v>
                </c:pt>
                <c:pt idx="114">
                  <c:v>467</c:v>
                </c:pt>
                <c:pt idx="115">
                  <c:v>462</c:v>
                </c:pt>
                <c:pt idx="116">
                  <c:v>460</c:v>
                </c:pt>
                <c:pt idx="117">
                  <c:v>457</c:v>
                </c:pt>
                <c:pt idx="118">
                  <c:v>457</c:v>
                </c:pt>
                <c:pt idx="119">
                  <c:v>457</c:v>
                </c:pt>
                <c:pt idx="120">
                  <c:v>457</c:v>
                </c:pt>
                <c:pt idx="121">
                  <c:v>494</c:v>
                </c:pt>
                <c:pt idx="122">
                  <c:v>514</c:v>
                </c:pt>
                <c:pt idx="123">
                  <c:v>517</c:v>
                </c:pt>
                <c:pt idx="124">
                  <c:v>513</c:v>
                </c:pt>
                <c:pt idx="125">
                  <c:v>502</c:v>
                </c:pt>
                <c:pt idx="126">
                  <c:v>501</c:v>
                </c:pt>
                <c:pt idx="127">
                  <c:v>494</c:v>
                </c:pt>
                <c:pt idx="128">
                  <c:v>493</c:v>
                </c:pt>
                <c:pt idx="129">
                  <c:v>494</c:v>
                </c:pt>
                <c:pt idx="130">
                  <c:v>494</c:v>
                </c:pt>
                <c:pt idx="131">
                  <c:v>494</c:v>
                </c:pt>
                <c:pt idx="132">
                  <c:v>496</c:v>
                </c:pt>
                <c:pt idx="133">
                  <c:v>499</c:v>
                </c:pt>
                <c:pt idx="134">
                  <c:v>498</c:v>
                </c:pt>
                <c:pt idx="135">
                  <c:v>499</c:v>
                </c:pt>
                <c:pt idx="136">
                  <c:v>499</c:v>
                </c:pt>
                <c:pt idx="137">
                  <c:v>499</c:v>
                </c:pt>
                <c:pt idx="138">
                  <c:v>498</c:v>
                </c:pt>
                <c:pt idx="139">
                  <c:v>499</c:v>
                </c:pt>
                <c:pt idx="140">
                  <c:v>499</c:v>
                </c:pt>
                <c:pt idx="141">
                  <c:v>522</c:v>
                </c:pt>
                <c:pt idx="142">
                  <c:v>532</c:v>
                </c:pt>
                <c:pt idx="143">
                  <c:v>540</c:v>
                </c:pt>
                <c:pt idx="144">
                  <c:v>548</c:v>
                </c:pt>
                <c:pt idx="145">
                  <c:v>559</c:v>
                </c:pt>
                <c:pt idx="146">
                  <c:v>558</c:v>
                </c:pt>
                <c:pt idx="147">
                  <c:v>550</c:v>
                </c:pt>
                <c:pt idx="148">
                  <c:v>545</c:v>
                </c:pt>
                <c:pt idx="149">
                  <c:v>538</c:v>
                </c:pt>
                <c:pt idx="150">
                  <c:v>530</c:v>
                </c:pt>
                <c:pt idx="151">
                  <c:v>522</c:v>
                </c:pt>
                <c:pt idx="152">
                  <c:v>520</c:v>
                </c:pt>
                <c:pt idx="153">
                  <c:v>516</c:v>
                </c:pt>
                <c:pt idx="154">
                  <c:v>512</c:v>
                </c:pt>
                <c:pt idx="155">
                  <c:v>508</c:v>
                </c:pt>
                <c:pt idx="156">
                  <c:v>504</c:v>
                </c:pt>
                <c:pt idx="157">
                  <c:v>499</c:v>
                </c:pt>
                <c:pt idx="158">
                  <c:v>497</c:v>
                </c:pt>
                <c:pt idx="159">
                  <c:v>497</c:v>
                </c:pt>
                <c:pt idx="160">
                  <c:v>499</c:v>
                </c:pt>
                <c:pt idx="161">
                  <c:v>502</c:v>
                </c:pt>
                <c:pt idx="162">
                  <c:v>505</c:v>
                </c:pt>
                <c:pt idx="163">
                  <c:v>511</c:v>
                </c:pt>
                <c:pt idx="164">
                  <c:v>515</c:v>
                </c:pt>
                <c:pt idx="165">
                  <c:v>529</c:v>
                </c:pt>
                <c:pt idx="166">
                  <c:v>539</c:v>
                </c:pt>
                <c:pt idx="167">
                  <c:v>558</c:v>
                </c:pt>
                <c:pt idx="168">
                  <c:v>583</c:v>
                </c:pt>
                <c:pt idx="169">
                  <c:v>625</c:v>
                </c:pt>
                <c:pt idx="170">
                  <c:v>645</c:v>
                </c:pt>
                <c:pt idx="171">
                  <c:v>685</c:v>
                </c:pt>
                <c:pt idx="172">
                  <c:v>700</c:v>
                </c:pt>
                <c:pt idx="173">
                  <c:v>718</c:v>
                </c:pt>
                <c:pt idx="174">
                  <c:v>705</c:v>
                </c:pt>
                <c:pt idx="175">
                  <c:v>681</c:v>
                </c:pt>
                <c:pt idx="176">
                  <c:v>666</c:v>
                </c:pt>
                <c:pt idx="177">
                  <c:v>619</c:v>
                </c:pt>
                <c:pt idx="178">
                  <c:v>592</c:v>
                </c:pt>
                <c:pt idx="179">
                  <c:v>557</c:v>
                </c:pt>
              </c:numCache>
            </c:numRef>
          </c:val>
          <c:smooth val="0"/>
        </c:ser>
        <c:dLbls>
          <c:showLegendKey val="0"/>
          <c:showVal val="0"/>
          <c:showCatName val="0"/>
          <c:showSerName val="0"/>
          <c:showPercent val="0"/>
          <c:showBubbleSize val="0"/>
        </c:dLbls>
        <c:smooth val="0"/>
        <c:axId val="485226432"/>
        <c:axId val="485226992"/>
      </c:lineChart>
      <c:catAx>
        <c:axId val="4852264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Time:5:37pm-6:07pm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26992"/>
        <c:crosses val="autoZero"/>
        <c:auto val="1"/>
        <c:lblAlgn val="ctr"/>
        <c:lblOffset val="100"/>
        <c:noMultiLvlLbl val="0"/>
      </c:catAx>
      <c:valAx>
        <c:axId val="4852269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264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 Autobus tera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Sheet1!$CM$1</c:f>
              <c:strCache>
                <c:ptCount val="1"/>
                <c:pt idx="0">
                  <c:v>CO2(ppm)</c:v>
                </c:pt>
              </c:strCache>
            </c:strRef>
          </c:tx>
          <c:spPr>
            <a:ln w="28575" cap="rnd">
              <a:solidFill>
                <a:schemeClr val="accent1"/>
              </a:solidFill>
              <a:round/>
            </a:ln>
            <a:effectLst/>
          </c:spPr>
          <c:marker>
            <c:symbol val="none"/>
          </c:marker>
          <c:cat>
            <c:numRef>
              <c:f>Sheet1!$CI$2:$CI$181</c:f>
              <c:numCache>
                <c:formatCode>h:mm:ss</c:formatCode>
                <c:ptCount val="180"/>
                <c:pt idx="0">
                  <c:v>0.6488194444444445</c:v>
                </c:pt>
                <c:pt idx="1">
                  <c:v>0.64893518518518511</c:v>
                </c:pt>
                <c:pt idx="2">
                  <c:v>0.64905092592592595</c:v>
                </c:pt>
                <c:pt idx="3">
                  <c:v>0.64916666666666667</c:v>
                </c:pt>
                <c:pt idx="4">
                  <c:v>0.64928240740740739</c:v>
                </c:pt>
                <c:pt idx="5">
                  <c:v>0.64939814814814811</c:v>
                </c:pt>
                <c:pt idx="6">
                  <c:v>0.64951388888888884</c:v>
                </c:pt>
                <c:pt idx="7">
                  <c:v>0.64962962962962967</c:v>
                </c:pt>
                <c:pt idx="8">
                  <c:v>0.64974537037037039</c:v>
                </c:pt>
                <c:pt idx="9">
                  <c:v>0.64986111111111111</c:v>
                </c:pt>
                <c:pt idx="10">
                  <c:v>0.64997685185185183</c:v>
                </c:pt>
                <c:pt idx="11">
                  <c:v>0.65009259259259256</c:v>
                </c:pt>
                <c:pt idx="12">
                  <c:v>0.65020833333333339</c:v>
                </c:pt>
                <c:pt idx="13">
                  <c:v>0.65032407407407411</c:v>
                </c:pt>
                <c:pt idx="14">
                  <c:v>0.65043981481481483</c:v>
                </c:pt>
                <c:pt idx="15">
                  <c:v>0.65055555555555555</c:v>
                </c:pt>
                <c:pt idx="16">
                  <c:v>0.65067129629629628</c:v>
                </c:pt>
                <c:pt idx="17">
                  <c:v>0.65078703703703711</c:v>
                </c:pt>
                <c:pt idx="18">
                  <c:v>0.65090277777777772</c:v>
                </c:pt>
                <c:pt idx="19">
                  <c:v>0.65101851851851855</c:v>
                </c:pt>
                <c:pt idx="20">
                  <c:v>0.65113425925925927</c:v>
                </c:pt>
                <c:pt idx="21">
                  <c:v>0.65125</c:v>
                </c:pt>
                <c:pt idx="22">
                  <c:v>0.65136574074074072</c:v>
                </c:pt>
                <c:pt idx="23">
                  <c:v>0.65148148148148144</c:v>
                </c:pt>
                <c:pt idx="24">
                  <c:v>0.65159722222222227</c:v>
                </c:pt>
                <c:pt idx="25">
                  <c:v>0.65171296296296299</c:v>
                </c:pt>
                <c:pt idx="26">
                  <c:v>0.65182870370370372</c:v>
                </c:pt>
                <c:pt idx="27">
                  <c:v>0.65194444444444444</c:v>
                </c:pt>
                <c:pt idx="28">
                  <c:v>0.65206018518518516</c:v>
                </c:pt>
                <c:pt idx="29">
                  <c:v>0.65217592592592599</c:v>
                </c:pt>
                <c:pt idx="30">
                  <c:v>0.6522916666666666</c:v>
                </c:pt>
                <c:pt idx="31">
                  <c:v>0.65240740740740744</c:v>
                </c:pt>
                <c:pt idx="32">
                  <c:v>0.65252314814814816</c:v>
                </c:pt>
                <c:pt idx="33">
                  <c:v>0.65263888888888888</c:v>
                </c:pt>
                <c:pt idx="34">
                  <c:v>0.6527546296296296</c:v>
                </c:pt>
                <c:pt idx="35">
                  <c:v>0.65287037037037032</c:v>
                </c:pt>
                <c:pt idx="36">
                  <c:v>0.65298611111111116</c:v>
                </c:pt>
                <c:pt idx="37">
                  <c:v>0.65310185185185188</c:v>
                </c:pt>
                <c:pt idx="38">
                  <c:v>0.6532175925925926</c:v>
                </c:pt>
                <c:pt idx="39">
                  <c:v>0.65333333333333332</c:v>
                </c:pt>
                <c:pt idx="40">
                  <c:v>0.65344907407407404</c:v>
                </c:pt>
                <c:pt idx="41">
                  <c:v>0.65356481481481488</c:v>
                </c:pt>
                <c:pt idx="42">
                  <c:v>0.65368055555555549</c:v>
                </c:pt>
                <c:pt idx="43">
                  <c:v>0.65379629629629632</c:v>
                </c:pt>
                <c:pt idx="44">
                  <c:v>0.65391203703703704</c:v>
                </c:pt>
                <c:pt idx="45">
                  <c:v>0.65402777777777776</c:v>
                </c:pt>
                <c:pt idx="46">
                  <c:v>0.65414351851851849</c:v>
                </c:pt>
                <c:pt idx="47">
                  <c:v>0.65425925925925921</c:v>
                </c:pt>
                <c:pt idx="48">
                  <c:v>0.65437500000000004</c:v>
                </c:pt>
                <c:pt idx="49">
                  <c:v>0.65449074074074076</c:v>
                </c:pt>
                <c:pt idx="50">
                  <c:v>0.65460648148148148</c:v>
                </c:pt>
                <c:pt idx="51">
                  <c:v>0.65472222222222221</c:v>
                </c:pt>
                <c:pt idx="52">
                  <c:v>0.65483796296296293</c:v>
                </c:pt>
                <c:pt idx="53">
                  <c:v>0.65495370370370376</c:v>
                </c:pt>
                <c:pt idx="54">
                  <c:v>0.65506944444444437</c:v>
                </c:pt>
                <c:pt idx="55">
                  <c:v>0.6551851851851852</c:v>
                </c:pt>
                <c:pt idx="56">
                  <c:v>0.65530092592592593</c:v>
                </c:pt>
                <c:pt idx="57">
                  <c:v>0.65541666666666665</c:v>
                </c:pt>
                <c:pt idx="58">
                  <c:v>0.65553240740740748</c:v>
                </c:pt>
                <c:pt idx="59">
                  <c:v>0.65564814814814809</c:v>
                </c:pt>
                <c:pt idx="60">
                  <c:v>0.65576388888888892</c:v>
                </c:pt>
                <c:pt idx="61">
                  <c:v>0.65587962962962965</c:v>
                </c:pt>
                <c:pt idx="62">
                  <c:v>0.65599537037037037</c:v>
                </c:pt>
                <c:pt idx="63">
                  <c:v>0.65611111111111109</c:v>
                </c:pt>
                <c:pt idx="64">
                  <c:v>0.65622685185185181</c:v>
                </c:pt>
                <c:pt idx="65">
                  <c:v>0.65634259259259264</c:v>
                </c:pt>
                <c:pt idx="66">
                  <c:v>0.65645833333333337</c:v>
                </c:pt>
                <c:pt idx="67">
                  <c:v>0.65657407407407409</c:v>
                </c:pt>
                <c:pt idx="68">
                  <c:v>0.65668981481481481</c:v>
                </c:pt>
                <c:pt idx="69">
                  <c:v>0.65680555555555553</c:v>
                </c:pt>
                <c:pt idx="70">
                  <c:v>0.65692129629629636</c:v>
                </c:pt>
                <c:pt idx="71">
                  <c:v>0.65703703703703698</c:v>
                </c:pt>
                <c:pt idx="72">
                  <c:v>0.65715277777777781</c:v>
                </c:pt>
                <c:pt idx="73">
                  <c:v>0.65726851851851853</c:v>
                </c:pt>
                <c:pt idx="74">
                  <c:v>0.65738425925925925</c:v>
                </c:pt>
                <c:pt idx="75">
                  <c:v>0.65749999999999997</c:v>
                </c:pt>
                <c:pt idx="76">
                  <c:v>0.6576157407407407</c:v>
                </c:pt>
                <c:pt idx="77">
                  <c:v>0.65773148148148153</c:v>
                </c:pt>
                <c:pt idx="78">
                  <c:v>0.65784722222222225</c:v>
                </c:pt>
                <c:pt idx="79">
                  <c:v>0.65796296296296297</c:v>
                </c:pt>
                <c:pt idx="80">
                  <c:v>0.65807870370370369</c:v>
                </c:pt>
                <c:pt idx="81">
                  <c:v>0.65819444444444442</c:v>
                </c:pt>
                <c:pt idx="82">
                  <c:v>0.65831018518518525</c:v>
                </c:pt>
                <c:pt idx="83">
                  <c:v>0.65842592592592586</c:v>
                </c:pt>
                <c:pt idx="84">
                  <c:v>0.65854166666666669</c:v>
                </c:pt>
                <c:pt idx="85">
                  <c:v>0.65865740740740741</c:v>
                </c:pt>
                <c:pt idx="86">
                  <c:v>0.65877314814814814</c:v>
                </c:pt>
                <c:pt idx="87">
                  <c:v>0.65888888888888886</c:v>
                </c:pt>
                <c:pt idx="88">
                  <c:v>0.65900462962962958</c:v>
                </c:pt>
                <c:pt idx="89">
                  <c:v>0.65912037037037041</c:v>
                </c:pt>
                <c:pt idx="90">
                  <c:v>0.65923611111111113</c:v>
                </c:pt>
                <c:pt idx="91">
                  <c:v>0.65935185185185186</c:v>
                </c:pt>
                <c:pt idx="92">
                  <c:v>0.65946759259259258</c:v>
                </c:pt>
                <c:pt idx="93">
                  <c:v>0.6595833333333333</c:v>
                </c:pt>
                <c:pt idx="94">
                  <c:v>0.65969907407407413</c:v>
                </c:pt>
                <c:pt idx="95">
                  <c:v>0.65981481481481474</c:v>
                </c:pt>
                <c:pt idx="96">
                  <c:v>0.65993055555555558</c:v>
                </c:pt>
                <c:pt idx="97">
                  <c:v>0.6600462962962963</c:v>
                </c:pt>
                <c:pt idx="98">
                  <c:v>0.66016203703703702</c:v>
                </c:pt>
                <c:pt idx="99">
                  <c:v>0.66027777777777774</c:v>
                </c:pt>
                <c:pt idx="100">
                  <c:v>0.66039351851851846</c:v>
                </c:pt>
                <c:pt idx="101">
                  <c:v>0.6605092592592593</c:v>
                </c:pt>
                <c:pt idx="102">
                  <c:v>0.66062500000000002</c:v>
                </c:pt>
                <c:pt idx="103">
                  <c:v>0.66074074074074074</c:v>
                </c:pt>
                <c:pt idx="104">
                  <c:v>0.66085648148148146</c:v>
                </c:pt>
                <c:pt idx="105">
                  <c:v>0.66097222222222218</c:v>
                </c:pt>
                <c:pt idx="106">
                  <c:v>0.66108796296296302</c:v>
                </c:pt>
                <c:pt idx="107">
                  <c:v>0.66120370370370374</c:v>
                </c:pt>
                <c:pt idx="108">
                  <c:v>0.66131944444444446</c:v>
                </c:pt>
                <c:pt idx="109">
                  <c:v>0.66143518518518518</c:v>
                </c:pt>
                <c:pt idx="110">
                  <c:v>0.6615509259259259</c:v>
                </c:pt>
                <c:pt idx="111">
                  <c:v>0.66166666666666674</c:v>
                </c:pt>
                <c:pt idx="112">
                  <c:v>0.66178240740740735</c:v>
                </c:pt>
                <c:pt idx="113">
                  <c:v>0.66189814814814818</c:v>
                </c:pt>
                <c:pt idx="114">
                  <c:v>0.6620138888888889</c:v>
                </c:pt>
                <c:pt idx="115">
                  <c:v>0.66212962962962962</c:v>
                </c:pt>
                <c:pt idx="116">
                  <c:v>0.66224537037037035</c:v>
                </c:pt>
                <c:pt idx="117">
                  <c:v>0.66236111111111107</c:v>
                </c:pt>
                <c:pt idx="118">
                  <c:v>0.6624768518518519</c:v>
                </c:pt>
                <c:pt idx="119">
                  <c:v>0.66259259259259262</c:v>
                </c:pt>
                <c:pt idx="120">
                  <c:v>0.66270833333333334</c:v>
                </c:pt>
                <c:pt idx="121">
                  <c:v>0.66282407407407407</c:v>
                </c:pt>
                <c:pt idx="122">
                  <c:v>0.66293981481481479</c:v>
                </c:pt>
                <c:pt idx="123">
                  <c:v>0.66305555555555562</c:v>
                </c:pt>
                <c:pt idx="124">
                  <c:v>0.66317129629629623</c:v>
                </c:pt>
                <c:pt idx="125">
                  <c:v>0.66328703703703706</c:v>
                </c:pt>
                <c:pt idx="126">
                  <c:v>0.66340277777777779</c:v>
                </c:pt>
                <c:pt idx="127">
                  <c:v>0.66351851851851851</c:v>
                </c:pt>
                <c:pt idx="128">
                  <c:v>0.66363425925925923</c:v>
                </c:pt>
                <c:pt idx="129">
                  <c:v>0.66374999999999995</c:v>
                </c:pt>
                <c:pt idx="130">
                  <c:v>0.66386574074074078</c:v>
                </c:pt>
                <c:pt idx="131">
                  <c:v>0.66398148148148151</c:v>
                </c:pt>
                <c:pt idx="132">
                  <c:v>0.66409722222222223</c:v>
                </c:pt>
                <c:pt idx="133">
                  <c:v>0.66421296296296295</c:v>
                </c:pt>
                <c:pt idx="134">
                  <c:v>0.66432870370370367</c:v>
                </c:pt>
                <c:pt idx="135">
                  <c:v>0.6644444444444445</c:v>
                </c:pt>
                <c:pt idx="136">
                  <c:v>0.66456018518518511</c:v>
                </c:pt>
                <c:pt idx="137">
                  <c:v>0.66467592592592595</c:v>
                </c:pt>
                <c:pt idx="138">
                  <c:v>0.66479166666666667</c:v>
                </c:pt>
                <c:pt idx="139">
                  <c:v>0.66490740740740739</c:v>
                </c:pt>
                <c:pt idx="140">
                  <c:v>0.66502314814814811</c:v>
                </c:pt>
                <c:pt idx="141">
                  <c:v>0.66513888888888884</c:v>
                </c:pt>
                <c:pt idx="142">
                  <c:v>0.66525462962962967</c:v>
                </c:pt>
                <c:pt idx="143">
                  <c:v>0.66537037037037039</c:v>
                </c:pt>
                <c:pt idx="144">
                  <c:v>0.66548611111111111</c:v>
                </c:pt>
                <c:pt idx="145">
                  <c:v>0.66560185185185183</c:v>
                </c:pt>
                <c:pt idx="146">
                  <c:v>0.66571759259259256</c:v>
                </c:pt>
                <c:pt idx="147">
                  <c:v>0.66583333333333339</c:v>
                </c:pt>
                <c:pt idx="148">
                  <c:v>0.66594907407407411</c:v>
                </c:pt>
                <c:pt idx="149">
                  <c:v>0.66606481481481483</c:v>
                </c:pt>
                <c:pt idx="150">
                  <c:v>0.66618055555555555</c:v>
                </c:pt>
                <c:pt idx="151">
                  <c:v>0.66629629629629628</c:v>
                </c:pt>
                <c:pt idx="152">
                  <c:v>0.66641203703703711</c:v>
                </c:pt>
                <c:pt idx="153">
                  <c:v>0.66652777777777772</c:v>
                </c:pt>
                <c:pt idx="154">
                  <c:v>0.66664351851851855</c:v>
                </c:pt>
                <c:pt idx="155">
                  <c:v>0.66675925925925927</c:v>
                </c:pt>
                <c:pt idx="156">
                  <c:v>0.666875</c:v>
                </c:pt>
                <c:pt idx="157">
                  <c:v>0.66699074074074083</c:v>
                </c:pt>
                <c:pt idx="158">
                  <c:v>0.66710648148148144</c:v>
                </c:pt>
                <c:pt idx="159">
                  <c:v>0.66722222222222216</c:v>
                </c:pt>
                <c:pt idx="160">
                  <c:v>0.66733796296296299</c:v>
                </c:pt>
                <c:pt idx="161">
                  <c:v>0.66745370370370372</c:v>
                </c:pt>
                <c:pt idx="162">
                  <c:v>0.66756944444444455</c:v>
                </c:pt>
                <c:pt idx="163">
                  <c:v>0.66768518518518516</c:v>
                </c:pt>
                <c:pt idx="164">
                  <c:v>0.66780092592592588</c:v>
                </c:pt>
                <c:pt idx="165">
                  <c:v>0.66791666666666671</c:v>
                </c:pt>
                <c:pt idx="166">
                  <c:v>0.66803240740740744</c:v>
                </c:pt>
                <c:pt idx="167">
                  <c:v>0.66814814814814805</c:v>
                </c:pt>
                <c:pt idx="168">
                  <c:v>0.66826388888888888</c:v>
                </c:pt>
                <c:pt idx="169">
                  <c:v>0.6683796296296296</c:v>
                </c:pt>
                <c:pt idx="170">
                  <c:v>0.66849537037037043</c:v>
                </c:pt>
                <c:pt idx="171">
                  <c:v>0.66861111111111116</c:v>
                </c:pt>
                <c:pt idx="172">
                  <c:v>0.66872685185185177</c:v>
                </c:pt>
                <c:pt idx="173">
                  <c:v>0.6688425925925926</c:v>
                </c:pt>
                <c:pt idx="174">
                  <c:v>0.66895833333333332</c:v>
                </c:pt>
                <c:pt idx="175">
                  <c:v>0.66907407407407404</c:v>
                </c:pt>
                <c:pt idx="176">
                  <c:v>0.66918981481481488</c:v>
                </c:pt>
                <c:pt idx="177">
                  <c:v>0.66930555555555549</c:v>
                </c:pt>
                <c:pt idx="178">
                  <c:v>0.66942129629629632</c:v>
                </c:pt>
                <c:pt idx="179">
                  <c:v>0.66953703703703704</c:v>
                </c:pt>
              </c:numCache>
            </c:numRef>
          </c:cat>
          <c:val>
            <c:numRef>
              <c:f>Sheet1!$CM$2:$CM$181</c:f>
              <c:numCache>
                <c:formatCode>General</c:formatCode>
                <c:ptCount val="180"/>
                <c:pt idx="0">
                  <c:v>437</c:v>
                </c:pt>
                <c:pt idx="1">
                  <c:v>442</c:v>
                </c:pt>
                <c:pt idx="2">
                  <c:v>450</c:v>
                </c:pt>
                <c:pt idx="3">
                  <c:v>448</c:v>
                </c:pt>
                <c:pt idx="4">
                  <c:v>447</c:v>
                </c:pt>
                <c:pt idx="5">
                  <c:v>447</c:v>
                </c:pt>
                <c:pt idx="6">
                  <c:v>446</c:v>
                </c:pt>
                <c:pt idx="7">
                  <c:v>445</c:v>
                </c:pt>
                <c:pt idx="8">
                  <c:v>440</c:v>
                </c:pt>
                <c:pt idx="9">
                  <c:v>434</c:v>
                </c:pt>
                <c:pt idx="10">
                  <c:v>426</c:v>
                </c:pt>
                <c:pt idx="11">
                  <c:v>423</c:v>
                </c:pt>
                <c:pt idx="12">
                  <c:v>421</c:v>
                </c:pt>
                <c:pt idx="13">
                  <c:v>421</c:v>
                </c:pt>
                <c:pt idx="14">
                  <c:v>420</c:v>
                </c:pt>
                <c:pt idx="15">
                  <c:v>418</c:v>
                </c:pt>
                <c:pt idx="16">
                  <c:v>417</c:v>
                </c:pt>
                <c:pt idx="17">
                  <c:v>415</c:v>
                </c:pt>
                <c:pt idx="18">
                  <c:v>413</c:v>
                </c:pt>
                <c:pt idx="19">
                  <c:v>412</c:v>
                </c:pt>
                <c:pt idx="20">
                  <c:v>410</c:v>
                </c:pt>
                <c:pt idx="21">
                  <c:v>410</c:v>
                </c:pt>
                <c:pt idx="22">
                  <c:v>410</c:v>
                </c:pt>
                <c:pt idx="23">
                  <c:v>411</c:v>
                </c:pt>
                <c:pt idx="24">
                  <c:v>409</c:v>
                </c:pt>
                <c:pt idx="25">
                  <c:v>408</c:v>
                </c:pt>
                <c:pt idx="26">
                  <c:v>409</c:v>
                </c:pt>
                <c:pt idx="27">
                  <c:v>407</c:v>
                </c:pt>
                <c:pt idx="28">
                  <c:v>406</c:v>
                </c:pt>
                <c:pt idx="29">
                  <c:v>405</c:v>
                </c:pt>
                <c:pt idx="30">
                  <c:v>406</c:v>
                </c:pt>
                <c:pt idx="31">
                  <c:v>406</c:v>
                </c:pt>
                <c:pt idx="32">
                  <c:v>407</c:v>
                </c:pt>
                <c:pt idx="33">
                  <c:v>408</c:v>
                </c:pt>
                <c:pt idx="34">
                  <c:v>408</c:v>
                </c:pt>
                <c:pt idx="35">
                  <c:v>408</c:v>
                </c:pt>
                <c:pt idx="36">
                  <c:v>406</c:v>
                </c:pt>
                <c:pt idx="37">
                  <c:v>406</c:v>
                </c:pt>
                <c:pt idx="38">
                  <c:v>405</c:v>
                </c:pt>
                <c:pt idx="39">
                  <c:v>404</c:v>
                </c:pt>
                <c:pt idx="40">
                  <c:v>406</c:v>
                </c:pt>
                <c:pt idx="41">
                  <c:v>408</c:v>
                </c:pt>
                <c:pt idx="42">
                  <c:v>415</c:v>
                </c:pt>
                <c:pt idx="43">
                  <c:v>419</c:v>
                </c:pt>
                <c:pt idx="44">
                  <c:v>419</c:v>
                </c:pt>
                <c:pt idx="45">
                  <c:v>418</c:v>
                </c:pt>
                <c:pt idx="46">
                  <c:v>414</c:v>
                </c:pt>
                <c:pt idx="47">
                  <c:v>409</c:v>
                </c:pt>
                <c:pt idx="48">
                  <c:v>410</c:v>
                </c:pt>
                <c:pt idx="49">
                  <c:v>410</c:v>
                </c:pt>
                <c:pt idx="50">
                  <c:v>409</c:v>
                </c:pt>
                <c:pt idx="51">
                  <c:v>409</c:v>
                </c:pt>
                <c:pt idx="52">
                  <c:v>409</c:v>
                </c:pt>
                <c:pt idx="53">
                  <c:v>409</c:v>
                </c:pt>
                <c:pt idx="54">
                  <c:v>407</c:v>
                </c:pt>
                <c:pt idx="55">
                  <c:v>405</c:v>
                </c:pt>
                <c:pt idx="56">
                  <c:v>404</c:v>
                </c:pt>
                <c:pt idx="57">
                  <c:v>405</c:v>
                </c:pt>
                <c:pt idx="58">
                  <c:v>405</c:v>
                </c:pt>
                <c:pt idx="59">
                  <c:v>405</c:v>
                </c:pt>
                <c:pt idx="60">
                  <c:v>405</c:v>
                </c:pt>
                <c:pt idx="61">
                  <c:v>405</c:v>
                </c:pt>
                <c:pt idx="62">
                  <c:v>404</c:v>
                </c:pt>
                <c:pt idx="63">
                  <c:v>404</c:v>
                </c:pt>
                <c:pt idx="64">
                  <c:v>403</c:v>
                </c:pt>
                <c:pt idx="65">
                  <c:v>403</c:v>
                </c:pt>
                <c:pt idx="66">
                  <c:v>403</c:v>
                </c:pt>
                <c:pt idx="67">
                  <c:v>403</c:v>
                </c:pt>
                <c:pt idx="68">
                  <c:v>404</c:v>
                </c:pt>
                <c:pt idx="69">
                  <c:v>404</c:v>
                </c:pt>
                <c:pt idx="70">
                  <c:v>410</c:v>
                </c:pt>
                <c:pt idx="71">
                  <c:v>414</c:v>
                </c:pt>
                <c:pt idx="72">
                  <c:v>418</c:v>
                </c:pt>
                <c:pt idx="73">
                  <c:v>421</c:v>
                </c:pt>
                <c:pt idx="74">
                  <c:v>423</c:v>
                </c:pt>
                <c:pt idx="75">
                  <c:v>424</c:v>
                </c:pt>
                <c:pt idx="76">
                  <c:v>424</c:v>
                </c:pt>
                <c:pt idx="77">
                  <c:v>425</c:v>
                </c:pt>
                <c:pt idx="78">
                  <c:v>423</c:v>
                </c:pt>
                <c:pt idx="79">
                  <c:v>425</c:v>
                </c:pt>
                <c:pt idx="80">
                  <c:v>428</c:v>
                </c:pt>
                <c:pt idx="81">
                  <c:v>430</c:v>
                </c:pt>
                <c:pt idx="82">
                  <c:v>431</c:v>
                </c:pt>
                <c:pt idx="83">
                  <c:v>428</c:v>
                </c:pt>
                <c:pt idx="84">
                  <c:v>427</c:v>
                </c:pt>
                <c:pt idx="85">
                  <c:v>424</c:v>
                </c:pt>
                <c:pt idx="86">
                  <c:v>423</c:v>
                </c:pt>
                <c:pt idx="87">
                  <c:v>420</c:v>
                </c:pt>
                <c:pt idx="88">
                  <c:v>418</c:v>
                </c:pt>
                <c:pt idx="89">
                  <c:v>418</c:v>
                </c:pt>
                <c:pt idx="90">
                  <c:v>419</c:v>
                </c:pt>
                <c:pt idx="91">
                  <c:v>424</c:v>
                </c:pt>
                <c:pt idx="92">
                  <c:v>429</c:v>
                </c:pt>
                <c:pt idx="93">
                  <c:v>437</c:v>
                </c:pt>
                <c:pt idx="94">
                  <c:v>436</c:v>
                </c:pt>
                <c:pt idx="95">
                  <c:v>438</c:v>
                </c:pt>
                <c:pt idx="96">
                  <c:v>438</c:v>
                </c:pt>
                <c:pt idx="97">
                  <c:v>437</c:v>
                </c:pt>
                <c:pt idx="98">
                  <c:v>438</c:v>
                </c:pt>
                <c:pt idx="99">
                  <c:v>438</c:v>
                </c:pt>
                <c:pt idx="100">
                  <c:v>437</c:v>
                </c:pt>
                <c:pt idx="101">
                  <c:v>435</c:v>
                </c:pt>
                <c:pt idx="102">
                  <c:v>433</c:v>
                </c:pt>
                <c:pt idx="103">
                  <c:v>428</c:v>
                </c:pt>
                <c:pt idx="104">
                  <c:v>427</c:v>
                </c:pt>
                <c:pt idx="105">
                  <c:v>423</c:v>
                </c:pt>
                <c:pt idx="106">
                  <c:v>420</c:v>
                </c:pt>
                <c:pt idx="107">
                  <c:v>419</c:v>
                </c:pt>
                <c:pt idx="108">
                  <c:v>418</c:v>
                </c:pt>
                <c:pt idx="109">
                  <c:v>414</c:v>
                </c:pt>
                <c:pt idx="110">
                  <c:v>411</c:v>
                </c:pt>
                <c:pt idx="111">
                  <c:v>410</c:v>
                </c:pt>
                <c:pt idx="112">
                  <c:v>409</c:v>
                </c:pt>
                <c:pt idx="113">
                  <c:v>409</c:v>
                </c:pt>
                <c:pt idx="114">
                  <c:v>409</c:v>
                </c:pt>
                <c:pt idx="115">
                  <c:v>405</c:v>
                </c:pt>
                <c:pt idx="116">
                  <c:v>404</c:v>
                </c:pt>
                <c:pt idx="117">
                  <c:v>408</c:v>
                </c:pt>
                <c:pt idx="118">
                  <c:v>412</c:v>
                </c:pt>
                <c:pt idx="119">
                  <c:v>413</c:v>
                </c:pt>
                <c:pt idx="120">
                  <c:v>415</c:v>
                </c:pt>
                <c:pt idx="121">
                  <c:v>421</c:v>
                </c:pt>
                <c:pt idx="122">
                  <c:v>427</c:v>
                </c:pt>
                <c:pt idx="123">
                  <c:v>435</c:v>
                </c:pt>
                <c:pt idx="124">
                  <c:v>439</c:v>
                </c:pt>
                <c:pt idx="125">
                  <c:v>440</c:v>
                </c:pt>
                <c:pt idx="126">
                  <c:v>440</c:v>
                </c:pt>
                <c:pt idx="127">
                  <c:v>439</c:v>
                </c:pt>
                <c:pt idx="128">
                  <c:v>437</c:v>
                </c:pt>
                <c:pt idx="129">
                  <c:v>437</c:v>
                </c:pt>
                <c:pt idx="130">
                  <c:v>435</c:v>
                </c:pt>
                <c:pt idx="131">
                  <c:v>430</c:v>
                </c:pt>
                <c:pt idx="132">
                  <c:v>428</c:v>
                </c:pt>
                <c:pt idx="133">
                  <c:v>427</c:v>
                </c:pt>
                <c:pt idx="134">
                  <c:v>427</c:v>
                </c:pt>
                <c:pt idx="135">
                  <c:v>424</c:v>
                </c:pt>
                <c:pt idx="136">
                  <c:v>424</c:v>
                </c:pt>
                <c:pt idx="137">
                  <c:v>425</c:v>
                </c:pt>
                <c:pt idx="138">
                  <c:v>425</c:v>
                </c:pt>
                <c:pt idx="139">
                  <c:v>424</c:v>
                </c:pt>
                <c:pt idx="140">
                  <c:v>425</c:v>
                </c:pt>
                <c:pt idx="141">
                  <c:v>423</c:v>
                </c:pt>
                <c:pt idx="142">
                  <c:v>423</c:v>
                </c:pt>
                <c:pt idx="143">
                  <c:v>422</c:v>
                </c:pt>
                <c:pt idx="144">
                  <c:v>420</c:v>
                </c:pt>
                <c:pt idx="145">
                  <c:v>415</c:v>
                </c:pt>
                <c:pt idx="146">
                  <c:v>415</c:v>
                </c:pt>
                <c:pt idx="147">
                  <c:v>415</c:v>
                </c:pt>
                <c:pt idx="148">
                  <c:v>414</c:v>
                </c:pt>
                <c:pt idx="149">
                  <c:v>413</c:v>
                </c:pt>
                <c:pt idx="150">
                  <c:v>415</c:v>
                </c:pt>
                <c:pt idx="151">
                  <c:v>415</c:v>
                </c:pt>
                <c:pt idx="152">
                  <c:v>415</c:v>
                </c:pt>
                <c:pt idx="153">
                  <c:v>418</c:v>
                </c:pt>
                <c:pt idx="154">
                  <c:v>419</c:v>
                </c:pt>
                <c:pt idx="155">
                  <c:v>421</c:v>
                </c:pt>
                <c:pt idx="156">
                  <c:v>423</c:v>
                </c:pt>
                <c:pt idx="157">
                  <c:v>426</c:v>
                </c:pt>
                <c:pt idx="158">
                  <c:v>427</c:v>
                </c:pt>
                <c:pt idx="159">
                  <c:v>428</c:v>
                </c:pt>
                <c:pt idx="160">
                  <c:v>428</c:v>
                </c:pt>
                <c:pt idx="161">
                  <c:v>432</c:v>
                </c:pt>
                <c:pt idx="162">
                  <c:v>435</c:v>
                </c:pt>
                <c:pt idx="163">
                  <c:v>437</c:v>
                </c:pt>
                <c:pt idx="164">
                  <c:v>437</c:v>
                </c:pt>
                <c:pt idx="165">
                  <c:v>435</c:v>
                </c:pt>
                <c:pt idx="166">
                  <c:v>436</c:v>
                </c:pt>
                <c:pt idx="167">
                  <c:v>435</c:v>
                </c:pt>
                <c:pt idx="168">
                  <c:v>435</c:v>
                </c:pt>
                <c:pt idx="169">
                  <c:v>435</c:v>
                </c:pt>
                <c:pt idx="170">
                  <c:v>435</c:v>
                </c:pt>
                <c:pt idx="171">
                  <c:v>437</c:v>
                </c:pt>
                <c:pt idx="172">
                  <c:v>438</c:v>
                </c:pt>
                <c:pt idx="173">
                  <c:v>437</c:v>
                </c:pt>
                <c:pt idx="174">
                  <c:v>436</c:v>
                </c:pt>
                <c:pt idx="175">
                  <c:v>433</c:v>
                </c:pt>
                <c:pt idx="176">
                  <c:v>431</c:v>
                </c:pt>
                <c:pt idx="177">
                  <c:v>431</c:v>
                </c:pt>
                <c:pt idx="178">
                  <c:v>430</c:v>
                </c:pt>
                <c:pt idx="179">
                  <c:v>429</c:v>
                </c:pt>
              </c:numCache>
            </c:numRef>
          </c:val>
          <c:smooth val="0"/>
        </c:ser>
        <c:dLbls>
          <c:showLegendKey val="0"/>
          <c:showVal val="0"/>
          <c:showCatName val="0"/>
          <c:showSerName val="0"/>
          <c:showPercent val="0"/>
          <c:showBubbleSize val="0"/>
        </c:dLbls>
        <c:smooth val="0"/>
        <c:axId val="485229232"/>
        <c:axId val="485229792"/>
      </c:lineChart>
      <c:catAx>
        <c:axId val="485229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Time:3:34pm-4:04pm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29792"/>
        <c:crosses val="autoZero"/>
        <c:auto val="1"/>
        <c:lblAlgn val="ctr"/>
        <c:lblOffset val="100"/>
        <c:noMultiLvlLbl val="0"/>
      </c:catAx>
      <c:valAx>
        <c:axId val="485229792"/>
        <c:scaling>
          <c:orientation val="minMax"/>
          <c:max val="8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CO2(ppm) value</a:t>
                </a:r>
              </a:p>
            </c:rich>
          </c:tx>
          <c:layout>
            <c:manualLayout>
              <c:xMode val="edge"/>
              <c:yMode val="edge"/>
              <c:x val="3.0555555555555555E-2"/>
              <c:y val="0.3405595654709827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229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peak hour Minilik</a:t>
            </a:r>
            <a:r>
              <a:rPr lang="en-US" sz="1100" b="1" baseline="0">
                <a:solidFill>
                  <a:schemeClr val="tx1"/>
                </a:solidFill>
                <a:latin typeface="Times New Roman" panose="02020603050405020304" pitchFamily="18" charset="0"/>
                <a:cs typeface="Times New Roman" panose="02020603050405020304" pitchFamily="18" charset="0"/>
              </a:rPr>
              <a:t> II square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Sheet1!$Z$1</c:f>
              <c:strCache>
                <c:ptCount val="1"/>
                <c:pt idx="0">
                  <c:v>PM2.5(ug/m3)</c:v>
                </c:pt>
              </c:strCache>
            </c:strRef>
          </c:tx>
          <c:spPr>
            <a:ln w="28575" cap="rnd">
              <a:solidFill>
                <a:schemeClr val="accent1"/>
              </a:solidFill>
              <a:round/>
            </a:ln>
            <a:effectLst/>
          </c:spPr>
          <c:marker>
            <c:symbol val="none"/>
          </c:marker>
          <c:cat>
            <c:numRef>
              <c:f>Sheet1!$Y$2:$Y$183</c:f>
              <c:numCache>
                <c:formatCode>h:mm:ss</c:formatCode>
                <c:ptCount val="182"/>
                <c:pt idx="0">
                  <c:v>0.38524305555555555</c:v>
                </c:pt>
                <c:pt idx="1">
                  <c:v>0.38535879629629632</c:v>
                </c:pt>
                <c:pt idx="2">
                  <c:v>0.38547453703703699</c:v>
                </c:pt>
                <c:pt idx="3">
                  <c:v>0.38559027777777777</c:v>
                </c:pt>
                <c:pt idx="4">
                  <c:v>0.38570601851851855</c:v>
                </c:pt>
                <c:pt idx="5">
                  <c:v>0.38582175925925927</c:v>
                </c:pt>
                <c:pt idx="6">
                  <c:v>0.38593749999999999</c:v>
                </c:pt>
                <c:pt idx="7">
                  <c:v>0.38605324074074071</c:v>
                </c:pt>
                <c:pt idx="8">
                  <c:v>0.38616898148148149</c:v>
                </c:pt>
                <c:pt idx="9">
                  <c:v>0.38628472222222227</c:v>
                </c:pt>
                <c:pt idx="10">
                  <c:v>0.38640046296296293</c:v>
                </c:pt>
                <c:pt idx="11">
                  <c:v>0.38651620370370371</c:v>
                </c:pt>
                <c:pt idx="12">
                  <c:v>0.38663194444444443</c:v>
                </c:pt>
                <c:pt idx="13">
                  <c:v>0.38674768518518521</c:v>
                </c:pt>
                <c:pt idx="14">
                  <c:v>0.38686342592592587</c:v>
                </c:pt>
                <c:pt idx="15">
                  <c:v>0.38697916666666665</c:v>
                </c:pt>
                <c:pt idx="16">
                  <c:v>0.38709490740740743</c:v>
                </c:pt>
                <c:pt idx="17">
                  <c:v>0.38721064814814815</c:v>
                </c:pt>
                <c:pt idx="18">
                  <c:v>0.38732638888888887</c:v>
                </c:pt>
                <c:pt idx="19">
                  <c:v>0.38744212962962959</c:v>
                </c:pt>
                <c:pt idx="20">
                  <c:v>0.38755787037037037</c:v>
                </c:pt>
                <c:pt idx="21">
                  <c:v>0.38767361111111115</c:v>
                </c:pt>
                <c:pt idx="22">
                  <c:v>0.38778935185185182</c:v>
                </c:pt>
                <c:pt idx="23">
                  <c:v>0.38790509259259259</c:v>
                </c:pt>
                <c:pt idx="24">
                  <c:v>0.38802083333333331</c:v>
                </c:pt>
                <c:pt idx="25">
                  <c:v>0.38813657407407409</c:v>
                </c:pt>
                <c:pt idx="26">
                  <c:v>0.38825231481481487</c:v>
                </c:pt>
                <c:pt idx="27">
                  <c:v>0.38836805555555554</c:v>
                </c:pt>
                <c:pt idx="28">
                  <c:v>0.38848379629629631</c:v>
                </c:pt>
                <c:pt idx="29">
                  <c:v>0.38859953703703703</c:v>
                </c:pt>
                <c:pt idx="30">
                  <c:v>0.38871527777777781</c:v>
                </c:pt>
                <c:pt idx="31">
                  <c:v>0.38883101851851848</c:v>
                </c:pt>
                <c:pt idx="32">
                  <c:v>0.38894675925925926</c:v>
                </c:pt>
                <c:pt idx="33">
                  <c:v>0.38906250000000003</c:v>
                </c:pt>
                <c:pt idx="34">
                  <c:v>0.38917824074074076</c:v>
                </c:pt>
                <c:pt idx="35">
                  <c:v>0.38929398148148148</c:v>
                </c:pt>
                <c:pt idx="36">
                  <c:v>0.3894097222222222</c:v>
                </c:pt>
                <c:pt idx="37">
                  <c:v>0.38952546296296298</c:v>
                </c:pt>
                <c:pt idx="38">
                  <c:v>0.38964120370370375</c:v>
                </c:pt>
                <c:pt idx="39">
                  <c:v>0.38975694444444442</c:v>
                </c:pt>
                <c:pt idx="40">
                  <c:v>0.3898726851851852</c:v>
                </c:pt>
                <c:pt idx="41">
                  <c:v>0.38998842592592592</c:v>
                </c:pt>
                <c:pt idx="42">
                  <c:v>0.3901041666666667</c:v>
                </c:pt>
                <c:pt idx="43">
                  <c:v>0.39021990740740736</c:v>
                </c:pt>
                <c:pt idx="44">
                  <c:v>0.39033564814814814</c:v>
                </c:pt>
                <c:pt idx="45">
                  <c:v>0.39045138888888892</c:v>
                </c:pt>
                <c:pt idx="46">
                  <c:v>0.39056712962962964</c:v>
                </c:pt>
                <c:pt idx="47">
                  <c:v>0.39068287037037036</c:v>
                </c:pt>
                <c:pt idx="48">
                  <c:v>0.39079861111111108</c:v>
                </c:pt>
                <c:pt idx="49">
                  <c:v>0.39091435185185186</c:v>
                </c:pt>
                <c:pt idx="50">
                  <c:v>0.39103009259259264</c:v>
                </c:pt>
                <c:pt idx="51">
                  <c:v>0.3911458333333333</c:v>
                </c:pt>
                <c:pt idx="52">
                  <c:v>0.39126157407407408</c:v>
                </c:pt>
                <c:pt idx="53">
                  <c:v>0.3913773148148148</c:v>
                </c:pt>
                <c:pt idx="54">
                  <c:v>0.39149305555555558</c:v>
                </c:pt>
                <c:pt idx="55">
                  <c:v>0.39160879629629625</c:v>
                </c:pt>
                <c:pt idx="56">
                  <c:v>0.39172453703703702</c:v>
                </c:pt>
                <c:pt idx="57">
                  <c:v>0.3918402777777778</c:v>
                </c:pt>
                <c:pt idx="58">
                  <c:v>0.39195601851851852</c:v>
                </c:pt>
                <c:pt idx="59">
                  <c:v>0.39207175925925924</c:v>
                </c:pt>
                <c:pt idx="60">
                  <c:v>0.39218749999999997</c:v>
                </c:pt>
                <c:pt idx="61">
                  <c:v>0.39230324074074074</c:v>
                </c:pt>
                <c:pt idx="62">
                  <c:v>0.39241898148148152</c:v>
                </c:pt>
                <c:pt idx="63">
                  <c:v>0.39253472222222219</c:v>
                </c:pt>
                <c:pt idx="64">
                  <c:v>0.39265046296296297</c:v>
                </c:pt>
                <c:pt idx="65">
                  <c:v>0.39276620370370369</c:v>
                </c:pt>
                <c:pt idx="66">
                  <c:v>0.39288194444444446</c:v>
                </c:pt>
                <c:pt idx="67">
                  <c:v>0.39299768518518513</c:v>
                </c:pt>
                <c:pt idx="68">
                  <c:v>0.39311342592592591</c:v>
                </c:pt>
                <c:pt idx="69">
                  <c:v>0.39322916666666669</c:v>
                </c:pt>
                <c:pt idx="70">
                  <c:v>0.39334490740740741</c:v>
                </c:pt>
                <c:pt idx="71">
                  <c:v>0.39346064814814818</c:v>
                </c:pt>
                <c:pt idx="72">
                  <c:v>0.39357638888888885</c:v>
                </c:pt>
                <c:pt idx="73">
                  <c:v>0.39369212962962963</c:v>
                </c:pt>
                <c:pt idx="74">
                  <c:v>0.39380787037037041</c:v>
                </c:pt>
                <c:pt idx="75">
                  <c:v>0.39392361111111113</c:v>
                </c:pt>
                <c:pt idx="76">
                  <c:v>0.39403935185185185</c:v>
                </c:pt>
                <c:pt idx="77">
                  <c:v>0.39415509259259257</c:v>
                </c:pt>
                <c:pt idx="78">
                  <c:v>0.39427083333333335</c:v>
                </c:pt>
                <c:pt idx="79">
                  <c:v>0.39438657407407413</c:v>
                </c:pt>
                <c:pt idx="80">
                  <c:v>0.39450231481481479</c:v>
                </c:pt>
                <c:pt idx="81">
                  <c:v>0.39461805555555557</c:v>
                </c:pt>
                <c:pt idx="82">
                  <c:v>0.39473379629629629</c:v>
                </c:pt>
                <c:pt idx="83">
                  <c:v>0.39484953703703707</c:v>
                </c:pt>
                <c:pt idx="84">
                  <c:v>0.39496527777777773</c:v>
                </c:pt>
                <c:pt idx="85">
                  <c:v>0.39508101851851851</c:v>
                </c:pt>
                <c:pt idx="86">
                  <c:v>0.39519675925925929</c:v>
                </c:pt>
                <c:pt idx="87">
                  <c:v>0.39531250000000001</c:v>
                </c:pt>
                <c:pt idx="88">
                  <c:v>0.39542824074074073</c:v>
                </c:pt>
                <c:pt idx="89">
                  <c:v>0.39554398148148145</c:v>
                </c:pt>
                <c:pt idx="90">
                  <c:v>0.39565972222222223</c:v>
                </c:pt>
                <c:pt idx="91">
                  <c:v>0.39577546296296301</c:v>
                </c:pt>
                <c:pt idx="92">
                  <c:v>0.39589120370370368</c:v>
                </c:pt>
                <c:pt idx="93">
                  <c:v>0.39600694444444445</c:v>
                </c:pt>
                <c:pt idx="94">
                  <c:v>0.39612268518518517</c:v>
                </c:pt>
                <c:pt idx="95">
                  <c:v>0.39623842592592595</c:v>
                </c:pt>
                <c:pt idx="96">
                  <c:v>0.39635416666666662</c:v>
                </c:pt>
                <c:pt idx="97">
                  <c:v>0.3964699074074074</c:v>
                </c:pt>
                <c:pt idx="98">
                  <c:v>0.39658564814814817</c:v>
                </c:pt>
                <c:pt idx="99">
                  <c:v>0.3967013888888889</c:v>
                </c:pt>
                <c:pt idx="100">
                  <c:v>0.39681712962962962</c:v>
                </c:pt>
                <c:pt idx="101">
                  <c:v>0.39693287037037034</c:v>
                </c:pt>
                <c:pt idx="102">
                  <c:v>0.39704861111111112</c:v>
                </c:pt>
                <c:pt idx="103">
                  <c:v>0.39716435185185189</c:v>
                </c:pt>
                <c:pt idx="104">
                  <c:v>0.39728009259259256</c:v>
                </c:pt>
                <c:pt idx="105">
                  <c:v>0.39739583333333334</c:v>
                </c:pt>
                <c:pt idx="106">
                  <c:v>0.39751157407407406</c:v>
                </c:pt>
                <c:pt idx="107">
                  <c:v>0.39762731481481484</c:v>
                </c:pt>
                <c:pt idx="108">
                  <c:v>0.3977430555555555</c:v>
                </c:pt>
                <c:pt idx="109">
                  <c:v>0.39785879629629628</c:v>
                </c:pt>
                <c:pt idx="110">
                  <c:v>0.39797453703703706</c:v>
                </c:pt>
                <c:pt idx="111">
                  <c:v>0.39809027777777778</c:v>
                </c:pt>
                <c:pt idx="112">
                  <c:v>0.3982060185185185</c:v>
                </c:pt>
                <c:pt idx="113">
                  <c:v>0.39832175925925922</c:v>
                </c:pt>
                <c:pt idx="114">
                  <c:v>0.3984375</c:v>
                </c:pt>
                <c:pt idx="115">
                  <c:v>0.39855324074074078</c:v>
                </c:pt>
                <c:pt idx="116">
                  <c:v>0.3986689814814815</c:v>
                </c:pt>
                <c:pt idx="117">
                  <c:v>0.39878472222222222</c:v>
                </c:pt>
                <c:pt idx="118">
                  <c:v>0.39890046296296294</c:v>
                </c:pt>
                <c:pt idx="119">
                  <c:v>0.39901620370370372</c:v>
                </c:pt>
                <c:pt idx="120">
                  <c:v>0.3991319444444445</c:v>
                </c:pt>
                <c:pt idx="121">
                  <c:v>0.39924768518518516</c:v>
                </c:pt>
                <c:pt idx="122">
                  <c:v>0.39936342592592594</c:v>
                </c:pt>
                <c:pt idx="123">
                  <c:v>0.39947916666666666</c:v>
                </c:pt>
                <c:pt idx="124">
                  <c:v>0.39959490740740744</c:v>
                </c:pt>
                <c:pt idx="125">
                  <c:v>0.39971064814814811</c:v>
                </c:pt>
                <c:pt idx="126">
                  <c:v>0.39982638888888888</c:v>
                </c:pt>
                <c:pt idx="127">
                  <c:v>0.39994212962962966</c:v>
                </c:pt>
                <c:pt idx="128">
                  <c:v>0.40005787037037038</c:v>
                </c:pt>
                <c:pt idx="129">
                  <c:v>0.4001736111111111</c:v>
                </c:pt>
                <c:pt idx="130">
                  <c:v>0.40028935185185183</c:v>
                </c:pt>
                <c:pt idx="131">
                  <c:v>0.4004050925925926</c:v>
                </c:pt>
                <c:pt idx="132">
                  <c:v>0.40052083333333338</c:v>
                </c:pt>
                <c:pt idx="133">
                  <c:v>0.40063657407407405</c:v>
                </c:pt>
                <c:pt idx="134">
                  <c:v>0.40075231481481483</c:v>
                </c:pt>
                <c:pt idx="135">
                  <c:v>0.40086805555555555</c:v>
                </c:pt>
                <c:pt idx="136">
                  <c:v>0.40098379629629632</c:v>
                </c:pt>
                <c:pt idx="137">
                  <c:v>0.40109953703703699</c:v>
                </c:pt>
                <c:pt idx="138">
                  <c:v>0.40121527777777777</c:v>
                </c:pt>
                <c:pt idx="139">
                  <c:v>0.40133101851851855</c:v>
                </c:pt>
                <c:pt idx="140">
                  <c:v>0.40144675925925927</c:v>
                </c:pt>
                <c:pt idx="141">
                  <c:v>0.40156249999999999</c:v>
                </c:pt>
                <c:pt idx="142">
                  <c:v>0.40167824074074071</c:v>
                </c:pt>
                <c:pt idx="143">
                  <c:v>0.40179398148148149</c:v>
                </c:pt>
                <c:pt idx="144">
                  <c:v>0.40190972222222227</c:v>
                </c:pt>
                <c:pt idx="145">
                  <c:v>0.40202546296296293</c:v>
                </c:pt>
                <c:pt idx="146">
                  <c:v>0.40214120370370371</c:v>
                </c:pt>
                <c:pt idx="147">
                  <c:v>0.40225694444444443</c:v>
                </c:pt>
                <c:pt idx="148">
                  <c:v>0.40237268518518521</c:v>
                </c:pt>
                <c:pt idx="149">
                  <c:v>0.40248842592592587</c:v>
                </c:pt>
                <c:pt idx="150">
                  <c:v>0.40260416666666665</c:v>
                </c:pt>
                <c:pt idx="151">
                  <c:v>0.40271990740740743</c:v>
                </c:pt>
                <c:pt idx="152">
                  <c:v>0.40283564814814815</c:v>
                </c:pt>
                <c:pt idx="153">
                  <c:v>0.40295138888888887</c:v>
                </c:pt>
                <c:pt idx="154">
                  <c:v>0.40306712962962959</c:v>
                </c:pt>
                <c:pt idx="155">
                  <c:v>0.40318287037037037</c:v>
                </c:pt>
                <c:pt idx="156">
                  <c:v>0.40329861111111115</c:v>
                </c:pt>
                <c:pt idx="157">
                  <c:v>0.40341435185185182</c:v>
                </c:pt>
                <c:pt idx="158">
                  <c:v>0.40353009259259259</c:v>
                </c:pt>
                <c:pt idx="159">
                  <c:v>0.40364583333333331</c:v>
                </c:pt>
                <c:pt idx="160">
                  <c:v>0.40376157407407409</c:v>
                </c:pt>
                <c:pt idx="161">
                  <c:v>0.40387731481481487</c:v>
                </c:pt>
                <c:pt idx="162">
                  <c:v>0.40399305555555554</c:v>
                </c:pt>
                <c:pt idx="163">
                  <c:v>0.40410879629629631</c:v>
                </c:pt>
                <c:pt idx="164">
                  <c:v>0.40422453703703703</c:v>
                </c:pt>
                <c:pt idx="165">
                  <c:v>0.40434027777777781</c:v>
                </c:pt>
                <c:pt idx="166">
                  <c:v>0.40445601851851848</c:v>
                </c:pt>
                <c:pt idx="167">
                  <c:v>0.40457175925925926</c:v>
                </c:pt>
                <c:pt idx="168">
                  <c:v>0.40468750000000003</c:v>
                </c:pt>
                <c:pt idx="169">
                  <c:v>0.40480324074074076</c:v>
                </c:pt>
                <c:pt idx="170">
                  <c:v>0.40491898148148148</c:v>
                </c:pt>
                <c:pt idx="171">
                  <c:v>0.4050347222222222</c:v>
                </c:pt>
                <c:pt idx="172">
                  <c:v>0.40515046296296298</c:v>
                </c:pt>
                <c:pt idx="173">
                  <c:v>0.40526620370370375</c:v>
                </c:pt>
                <c:pt idx="174">
                  <c:v>0.40538194444444442</c:v>
                </c:pt>
                <c:pt idx="175">
                  <c:v>0.4054976851851852</c:v>
                </c:pt>
                <c:pt idx="176">
                  <c:v>0.40561342592592592</c:v>
                </c:pt>
                <c:pt idx="177">
                  <c:v>0.4057291666666667</c:v>
                </c:pt>
                <c:pt idx="178">
                  <c:v>0.40584490740740736</c:v>
                </c:pt>
                <c:pt idx="179">
                  <c:v>0.40596064814814814</c:v>
                </c:pt>
              </c:numCache>
            </c:numRef>
          </c:cat>
          <c:val>
            <c:numRef>
              <c:f>Sheet1!$Z$2:$Z$183</c:f>
              <c:numCache>
                <c:formatCode>General</c:formatCode>
                <c:ptCount val="182"/>
                <c:pt idx="0">
                  <c:v>26</c:v>
                </c:pt>
                <c:pt idx="1">
                  <c:v>32</c:v>
                </c:pt>
                <c:pt idx="2">
                  <c:v>42</c:v>
                </c:pt>
                <c:pt idx="3">
                  <c:v>42</c:v>
                </c:pt>
                <c:pt idx="4">
                  <c:v>24</c:v>
                </c:pt>
                <c:pt idx="5">
                  <c:v>40</c:v>
                </c:pt>
                <c:pt idx="6">
                  <c:v>43</c:v>
                </c:pt>
                <c:pt idx="7">
                  <c:v>150.9</c:v>
                </c:pt>
                <c:pt idx="8">
                  <c:v>55</c:v>
                </c:pt>
                <c:pt idx="9">
                  <c:v>50</c:v>
                </c:pt>
                <c:pt idx="10">
                  <c:v>49</c:v>
                </c:pt>
                <c:pt idx="11">
                  <c:v>50</c:v>
                </c:pt>
                <c:pt idx="12">
                  <c:v>46</c:v>
                </c:pt>
                <c:pt idx="13">
                  <c:v>46</c:v>
                </c:pt>
                <c:pt idx="14">
                  <c:v>40</c:v>
                </c:pt>
                <c:pt idx="15">
                  <c:v>35</c:v>
                </c:pt>
                <c:pt idx="16">
                  <c:v>37</c:v>
                </c:pt>
                <c:pt idx="17">
                  <c:v>46</c:v>
                </c:pt>
                <c:pt idx="18">
                  <c:v>97.1</c:v>
                </c:pt>
                <c:pt idx="19">
                  <c:v>42</c:v>
                </c:pt>
                <c:pt idx="20">
                  <c:v>48</c:v>
                </c:pt>
                <c:pt idx="21">
                  <c:v>57.7</c:v>
                </c:pt>
                <c:pt idx="22">
                  <c:v>67.599999999999994</c:v>
                </c:pt>
                <c:pt idx="23">
                  <c:v>84.6</c:v>
                </c:pt>
                <c:pt idx="24">
                  <c:v>49</c:v>
                </c:pt>
                <c:pt idx="25">
                  <c:v>61.3</c:v>
                </c:pt>
                <c:pt idx="26">
                  <c:v>92.7</c:v>
                </c:pt>
                <c:pt idx="27">
                  <c:v>83.7</c:v>
                </c:pt>
                <c:pt idx="28">
                  <c:v>61.3</c:v>
                </c:pt>
                <c:pt idx="29">
                  <c:v>42</c:v>
                </c:pt>
                <c:pt idx="30">
                  <c:v>41</c:v>
                </c:pt>
                <c:pt idx="31">
                  <c:v>42</c:v>
                </c:pt>
                <c:pt idx="32">
                  <c:v>43</c:v>
                </c:pt>
                <c:pt idx="33">
                  <c:v>398.4</c:v>
                </c:pt>
                <c:pt idx="34">
                  <c:v>56.8</c:v>
                </c:pt>
                <c:pt idx="35">
                  <c:v>55.9</c:v>
                </c:pt>
                <c:pt idx="36">
                  <c:v>33</c:v>
                </c:pt>
                <c:pt idx="37">
                  <c:v>45</c:v>
                </c:pt>
                <c:pt idx="38">
                  <c:v>53</c:v>
                </c:pt>
                <c:pt idx="39">
                  <c:v>51</c:v>
                </c:pt>
                <c:pt idx="40">
                  <c:v>440.5</c:v>
                </c:pt>
                <c:pt idx="41">
                  <c:v>61.3</c:v>
                </c:pt>
                <c:pt idx="42">
                  <c:v>73.8</c:v>
                </c:pt>
                <c:pt idx="43">
                  <c:v>30</c:v>
                </c:pt>
                <c:pt idx="44">
                  <c:v>44</c:v>
                </c:pt>
                <c:pt idx="45">
                  <c:v>57.7</c:v>
                </c:pt>
                <c:pt idx="46">
                  <c:v>37</c:v>
                </c:pt>
                <c:pt idx="47">
                  <c:v>69.3</c:v>
                </c:pt>
                <c:pt idx="48">
                  <c:v>48</c:v>
                </c:pt>
                <c:pt idx="49">
                  <c:v>39</c:v>
                </c:pt>
                <c:pt idx="50">
                  <c:v>93.6</c:v>
                </c:pt>
                <c:pt idx="51">
                  <c:v>88.2</c:v>
                </c:pt>
                <c:pt idx="52">
                  <c:v>54</c:v>
                </c:pt>
                <c:pt idx="53">
                  <c:v>53</c:v>
                </c:pt>
                <c:pt idx="54">
                  <c:v>54</c:v>
                </c:pt>
                <c:pt idx="55">
                  <c:v>107</c:v>
                </c:pt>
                <c:pt idx="56">
                  <c:v>106.1</c:v>
                </c:pt>
                <c:pt idx="57">
                  <c:v>108.8</c:v>
                </c:pt>
                <c:pt idx="58">
                  <c:v>107</c:v>
                </c:pt>
                <c:pt idx="59">
                  <c:v>105.2</c:v>
                </c:pt>
                <c:pt idx="60">
                  <c:v>91.8</c:v>
                </c:pt>
                <c:pt idx="61">
                  <c:v>91.8</c:v>
                </c:pt>
                <c:pt idx="62">
                  <c:v>93.6</c:v>
                </c:pt>
                <c:pt idx="63">
                  <c:v>96.2</c:v>
                </c:pt>
                <c:pt idx="64">
                  <c:v>100.7</c:v>
                </c:pt>
                <c:pt idx="65">
                  <c:v>64.900000000000006</c:v>
                </c:pt>
                <c:pt idx="66">
                  <c:v>72</c:v>
                </c:pt>
                <c:pt idx="67">
                  <c:v>40</c:v>
                </c:pt>
                <c:pt idx="68">
                  <c:v>102.5</c:v>
                </c:pt>
                <c:pt idx="69">
                  <c:v>104.3</c:v>
                </c:pt>
                <c:pt idx="70">
                  <c:v>99.8</c:v>
                </c:pt>
                <c:pt idx="71">
                  <c:v>103.4</c:v>
                </c:pt>
                <c:pt idx="72">
                  <c:v>49</c:v>
                </c:pt>
                <c:pt idx="73">
                  <c:v>41</c:v>
                </c:pt>
                <c:pt idx="74">
                  <c:v>112.4</c:v>
                </c:pt>
                <c:pt idx="75">
                  <c:v>109.7</c:v>
                </c:pt>
                <c:pt idx="76">
                  <c:v>64.900000000000006</c:v>
                </c:pt>
                <c:pt idx="77">
                  <c:v>95.3</c:v>
                </c:pt>
                <c:pt idx="78">
                  <c:v>42</c:v>
                </c:pt>
                <c:pt idx="79">
                  <c:v>102.5</c:v>
                </c:pt>
                <c:pt idx="80">
                  <c:v>58.6</c:v>
                </c:pt>
                <c:pt idx="81">
                  <c:v>60.4</c:v>
                </c:pt>
                <c:pt idx="82">
                  <c:v>71.099999999999994</c:v>
                </c:pt>
                <c:pt idx="83">
                  <c:v>58.6</c:v>
                </c:pt>
                <c:pt idx="84">
                  <c:v>55.9</c:v>
                </c:pt>
                <c:pt idx="85">
                  <c:v>183.2</c:v>
                </c:pt>
                <c:pt idx="86">
                  <c:v>179.6</c:v>
                </c:pt>
                <c:pt idx="87">
                  <c:v>45</c:v>
                </c:pt>
                <c:pt idx="88">
                  <c:v>54</c:v>
                </c:pt>
                <c:pt idx="89">
                  <c:v>43</c:v>
                </c:pt>
                <c:pt idx="90">
                  <c:v>60.4</c:v>
                </c:pt>
                <c:pt idx="91">
                  <c:v>54</c:v>
                </c:pt>
                <c:pt idx="92">
                  <c:v>398.4</c:v>
                </c:pt>
                <c:pt idx="93">
                  <c:v>56.8</c:v>
                </c:pt>
                <c:pt idx="94">
                  <c:v>55.9</c:v>
                </c:pt>
                <c:pt idx="95">
                  <c:v>67.599999999999994</c:v>
                </c:pt>
                <c:pt idx="96">
                  <c:v>67.599999999999994</c:v>
                </c:pt>
                <c:pt idx="97">
                  <c:v>73.8</c:v>
                </c:pt>
                <c:pt idx="98">
                  <c:v>73.8</c:v>
                </c:pt>
                <c:pt idx="99">
                  <c:v>74.7</c:v>
                </c:pt>
                <c:pt idx="100">
                  <c:v>70.2</c:v>
                </c:pt>
                <c:pt idx="101">
                  <c:v>74.7</c:v>
                </c:pt>
                <c:pt idx="102">
                  <c:v>54</c:v>
                </c:pt>
                <c:pt idx="103">
                  <c:v>43</c:v>
                </c:pt>
                <c:pt idx="104">
                  <c:v>44</c:v>
                </c:pt>
                <c:pt idx="105">
                  <c:v>126.7</c:v>
                </c:pt>
                <c:pt idx="106">
                  <c:v>58.6</c:v>
                </c:pt>
                <c:pt idx="107">
                  <c:v>76.5</c:v>
                </c:pt>
                <c:pt idx="108">
                  <c:v>81</c:v>
                </c:pt>
                <c:pt idx="109">
                  <c:v>91.8</c:v>
                </c:pt>
                <c:pt idx="110">
                  <c:v>94.4</c:v>
                </c:pt>
                <c:pt idx="111">
                  <c:v>225.3</c:v>
                </c:pt>
                <c:pt idx="112">
                  <c:v>49</c:v>
                </c:pt>
                <c:pt idx="113">
                  <c:v>100.7</c:v>
                </c:pt>
                <c:pt idx="114">
                  <c:v>92.7</c:v>
                </c:pt>
                <c:pt idx="115">
                  <c:v>76.5</c:v>
                </c:pt>
                <c:pt idx="116">
                  <c:v>64</c:v>
                </c:pt>
                <c:pt idx="117">
                  <c:v>53</c:v>
                </c:pt>
                <c:pt idx="118">
                  <c:v>47</c:v>
                </c:pt>
                <c:pt idx="119">
                  <c:v>65.8</c:v>
                </c:pt>
                <c:pt idx="120">
                  <c:v>64</c:v>
                </c:pt>
                <c:pt idx="121">
                  <c:v>88.2</c:v>
                </c:pt>
                <c:pt idx="122">
                  <c:v>89.1</c:v>
                </c:pt>
                <c:pt idx="123">
                  <c:v>88.2</c:v>
                </c:pt>
                <c:pt idx="124">
                  <c:v>62.2</c:v>
                </c:pt>
                <c:pt idx="125">
                  <c:v>55.9</c:v>
                </c:pt>
                <c:pt idx="126">
                  <c:v>72.900000000000006</c:v>
                </c:pt>
                <c:pt idx="127">
                  <c:v>75.599999999999994</c:v>
                </c:pt>
                <c:pt idx="128">
                  <c:v>97.1</c:v>
                </c:pt>
                <c:pt idx="129">
                  <c:v>98.9</c:v>
                </c:pt>
                <c:pt idx="130">
                  <c:v>99.8</c:v>
                </c:pt>
                <c:pt idx="131">
                  <c:v>98</c:v>
                </c:pt>
                <c:pt idx="132">
                  <c:v>55</c:v>
                </c:pt>
                <c:pt idx="133">
                  <c:v>47</c:v>
                </c:pt>
                <c:pt idx="134">
                  <c:v>75.599999999999994</c:v>
                </c:pt>
                <c:pt idx="135">
                  <c:v>70.2</c:v>
                </c:pt>
                <c:pt idx="136">
                  <c:v>68.400000000000006</c:v>
                </c:pt>
                <c:pt idx="137">
                  <c:v>65.8</c:v>
                </c:pt>
                <c:pt idx="138">
                  <c:v>67.599999999999994</c:v>
                </c:pt>
                <c:pt idx="139">
                  <c:v>64.900000000000006</c:v>
                </c:pt>
                <c:pt idx="140">
                  <c:v>64.900000000000006</c:v>
                </c:pt>
                <c:pt idx="141">
                  <c:v>67.599999999999994</c:v>
                </c:pt>
                <c:pt idx="142">
                  <c:v>69.3</c:v>
                </c:pt>
                <c:pt idx="143">
                  <c:v>68.400000000000006</c:v>
                </c:pt>
                <c:pt idx="144">
                  <c:v>63.1</c:v>
                </c:pt>
                <c:pt idx="145">
                  <c:v>56.8</c:v>
                </c:pt>
                <c:pt idx="146">
                  <c:v>95.3</c:v>
                </c:pt>
                <c:pt idx="147">
                  <c:v>114.2</c:v>
                </c:pt>
                <c:pt idx="148">
                  <c:v>53</c:v>
                </c:pt>
                <c:pt idx="149">
                  <c:v>69.3</c:v>
                </c:pt>
                <c:pt idx="150">
                  <c:v>64</c:v>
                </c:pt>
                <c:pt idx="151">
                  <c:v>52</c:v>
                </c:pt>
                <c:pt idx="152">
                  <c:v>46</c:v>
                </c:pt>
                <c:pt idx="153">
                  <c:v>50</c:v>
                </c:pt>
                <c:pt idx="154">
                  <c:v>94.4</c:v>
                </c:pt>
                <c:pt idx="155">
                  <c:v>93.6</c:v>
                </c:pt>
                <c:pt idx="156">
                  <c:v>90.9</c:v>
                </c:pt>
                <c:pt idx="157">
                  <c:v>92.7</c:v>
                </c:pt>
                <c:pt idx="158">
                  <c:v>95.3</c:v>
                </c:pt>
                <c:pt idx="159">
                  <c:v>85.5</c:v>
                </c:pt>
                <c:pt idx="160">
                  <c:v>92.7</c:v>
                </c:pt>
                <c:pt idx="161">
                  <c:v>83.7</c:v>
                </c:pt>
                <c:pt idx="162">
                  <c:v>104.3</c:v>
                </c:pt>
                <c:pt idx="163">
                  <c:v>59.5</c:v>
                </c:pt>
                <c:pt idx="164">
                  <c:v>64.900000000000006</c:v>
                </c:pt>
                <c:pt idx="165">
                  <c:v>69.3</c:v>
                </c:pt>
                <c:pt idx="166">
                  <c:v>48</c:v>
                </c:pt>
                <c:pt idx="167">
                  <c:v>55</c:v>
                </c:pt>
                <c:pt idx="168">
                  <c:v>55</c:v>
                </c:pt>
                <c:pt idx="169">
                  <c:v>90.9</c:v>
                </c:pt>
                <c:pt idx="170">
                  <c:v>263.89999999999998</c:v>
                </c:pt>
                <c:pt idx="171">
                  <c:v>186.8</c:v>
                </c:pt>
                <c:pt idx="172">
                  <c:v>152.69999999999999</c:v>
                </c:pt>
                <c:pt idx="173">
                  <c:v>55.9</c:v>
                </c:pt>
                <c:pt idx="174">
                  <c:v>64</c:v>
                </c:pt>
                <c:pt idx="175">
                  <c:v>72</c:v>
                </c:pt>
                <c:pt idx="176">
                  <c:v>68.400000000000006</c:v>
                </c:pt>
                <c:pt idx="177">
                  <c:v>58.6</c:v>
                </c:pt>
                <c:pt idx="178">
                  <c:v>45</c:v>
                </c:pt>
                <c:pt idx="179">
                  <c:v>64</c:v>
                </c:pt>
              </c:numCache>
            </c:numRef>
          </c:val>
          <c:smooth val="0"/>
        </c:ser>
        <c:ser>
          <c:idx val="1"/>
          <c:order val="1"/>
          <c:tx>
            <c:strRef>
              <c:f>Sheet1!$AB$1</c:f>
              <c:strCache>
                <c:ptCount val="1"/>
                <c:pt idx="0">
                  <c:v>PM10(ug/m3)</c:v>
                </c:pt>
              </c:strCache>
            </c:strRef>
          </c:tx>
          <c:spPr>
            <a:ln w="28575" cap="rnd">
              <a:solidFill>
                <a:schemeClr val="accent2"/>
              </a:solidFill>
              <a:round/>
            </a:ln>
            <a:effectLst/>
          </c:spPr>
          <c:marker>
            <c:symbol val="none"/>
          </c:marker>
          <c:cat>
            <c:numRef>
              <c:f>Sheet1!$Y$2:$Y$183</c:f>
              <c:numCache>
                <c:formatCode>h:mm:ss</c:formatCode>
                <c:ptCount val="182"/>
                <c:pt idx="0">
                  <c:v>0.38524305555555555</c:v>
                </c:pt>
                <c:pt idx="1">
                  <c:v>0.38535879629629632</c:v>
                </c:pt>
                <c:pt idx="2">
                  <c:v>0.38547453703703699</c:v>
                </c:pt>
                <c:pt idx="3">
                  <c:v>0.38559027777777777</c:v>
                </c:pt>
                <c:pt idx="4">
                  <c:v>0.38570601851851855</c:v>
                </c:pt>
                <c:pt idx="5">
                  <c:v>0.38582175925925927</c:v>
                </c:pt>
                <c:pt idx="6">
                  <c:v>0.38593749999999999</c:v>
                </c:pt>
                <c:pt idx="7">
                  <c:v>0.38605324074074071</c:v>
                </c:pt>
                <c:pt idx="8">
                  <c:v>0.38616898148148149</c:v>
                </c:pt>
                <c:pt idx="9">
                  <c:v>0.38628472222222227</c:v>
                </c:pt>
                <c:pt idx="10">
                  <c:v>0.38640046296296293</c:v>
                </c:pt>
                <c:pt idx="11">
                  <c:v>0.38651620370370371</c:v>
                </c:pt>
                <c:pt idx="12">
                  <c:v>0.38663194444444443</c:v>
                </c:pt>
                <c:pt idx="13">
                  <c:v>0.38674768518518521</c:v>
                </c:pt>
                <c:pt idx="14">
                  <c:v>0.38686342592592587</c:v>
                </c:pt>
                <c:pt idx="15">
                  <c:v>0.38697916666666665</c:v>
                </c:pt>
                <c:pt idx="16">
                  <c:v>0.38709490740740743</c:v>
                </c:pt>
                <c:pt idx="17">
                  <c:v>0.38721064814814815</c:v>
                </c:pt>
                <c:pt idx="18">
                  <c:v>0.38732638888888887</c:v>
                </c:pt>
                <c:pt idx="19">
                  <c:v>0.38744212962962959</c:v>
                </c:pt>
                <c:pt idx="20">
                  <c:v>0.38755787037037037</c:v>
                </c:pt>
                <c:pt idx="21">
                  <c:v>0.38767361111111115</c:v>
                </c:pt>
                <c:pt idx="22">
                  <c:v>0.38778935185185182</c:v>
                </c:pt>
                <c:pt idx="23">
                  <c:v>0.38790509259259259</c:v>
                </c:pt>
                <c:pt idx="24">
                  <c:v>0.38802083333333331</c:v>
                </c:pt>
                <c:pt idx="25">
                  <c:v>0.38813657407407409</c:v>
                </c:pt>
                <c:pt idx="26">
                  <c:v>0.38825231481481487</c:v>
                </c:pt>
                <c:pt idx="27">
                  <c:v>0.38836805555555554</c:v>
                </c:pt>
                <c:pt idx="28">
                  <c:v>0.38848379629629631</c:v>
                </c:pt>
                <c:pt idx="29">
                  <c:v>0.38859953703703703</c:v>
                </c:pt>
                <c:pt idx="30">
                  <c:v>0.38871527777777781</c:v>
                </c:pt>
                <c:pt idx="31">
                  <c:v>0.38883101851851848</c:v>
                </c:pt>
                <c:pt idx="32">
                  <c:v>0.38894675925925926</c:v>
                </c:pt>
                <c:pt idx="33">
                  <c:v>0.38906250000000003</c:v>
                </c:pt>
                <c:pt idx="34">
                  <c:v>0.38917824074074076</c:v>
                </c:pt>
                <c:pt idx="35">
                  <c:v>0.38929398148148148</c:v>
                </c:pt>
                <c:pt idx="36">
                  <c:v>0.3894097222222222</c:v>
                </c:pt>
                <c:pt idx="37">
                  <c:v>0.38952546296296298</c:v>
                </c:pt>
                <c:pt idx="38">
                  <c:v>0.38964120370370375</c:v>
                </c:pt>
                <c:pt idx="39">
                  <c:v>0.38975694444444442</c:v>
                </c:pt>
                <c:pt idx="40">
                  <c:v>0.3898726851851852</c:v>
                </c:pt>
                <c:pt idx="41">
                  <c:v>0.38998842592592592</c:v>
                </c:pt>
                <c:pt idx="42">
                  <c:v>0.3901041666666667</c:v>
                </c:pt>
                <c:pt idx="43">
                  <c:v>0.39021990740740736</c:v>
                </c:pt>
                <c:pt idx="44">
                  <c:v>0.39033564814814814</c:v>
                </c:pt>
                <c:pt idx="45">
                  <c:v>0.39045138888888892</c:v>
                </c:pt>
                <c:pt idx="46">
                  <c:v>0.39056712962962964</c:v>
                </c:pt>
                <c:pt idx="47">
                  <c:v>0.39068287037037036</c:v>
                </c:pt>
                <c:pt idx="48">
                  <c:v>0.39079861111111108</c:v>
                </c:pt>
                <c:pt idx="49">
                  <c:v>0.39091435185185186</c:v>
                </c:pt>
                <c:pt idx="50">
                  <c:v>0.39103009259259264</c:v>
                </c:pt>
                <c:pt idx="51">
                  <c:v>0.3911458333333333</c:v>
                </c:pt>
                <c:pt idx="52">
                  <c:v>0.39126157407407408</c:v>
                </c:pt>
                <c:pt idx="53">
                  <c:v>0.3913773148148148</c:v>
                </c:pt>
                <c:pt idx="54">
                  <c:v>0.39149305555555558</c:v>
                </c:pt>
                <c:pt idx="55">
                  <c:v>0.39160879629629625</c:v>
                </c:pt>
                <c:pt idx="56">
                  <c:v>0.39172453703703702</c:v>
                </c:pt>
                <c:pt idx="57">
                  <c:v>0.3918402777777778</c:v>
                </c:pt>
                <c:pt idx="58">
                  <c:v>0.39195601851851852</c:v>
                </c:pt>
                <c:pt idx="59">
                  <c:v>0.39207175925925924</c:v>
                </c:pt>
                <c:pt idx="60">
                  <c:v>0.39218749999999997</c:v>
                </c:pt>
                <c:pt idx="61">
                  <c:v>0.39230324074074074</c:v>
                </c:pt>
                <c:pt idx="62">
                  <c:v>0.39241898148148152</c:v>
                </c:pt>
                <c:pt idx="63">
                  <c:v>0.39253472222222219</c:v>
                </c:pt>
                <c:pt idx="64">
                  <c:v>0.39265046296296297</c:v>
                </c:pt>
                <c:pt idx="65">
                  <c:v>0.39276620370370369</c:v>
                </c:pt>
                <c:pt idx="66">
                  <c:v>0.39288194444444446</c:v>
                </c:pt>
                <c:pt idx="67">
                  <c:v>0.39299768518518513</c:v>
                </c:pt>
                <c:pt idx="68">
                  <c:v>0.39311342592592591</c:v>
                </c:pt>
                <c:pt idx="69">
                  <c:v>0.39322916666666669</c:v>
                </c:pt>
                <c:pt idx="70">
                  <c:v>0.39334490740740741</c:v>
                </c:pt>
                <c:pt idx="71">
                  <c:v>0.39346064814814818</c:v>
                </c:pt>
                <c:pt idx="72">
                  <c:v>0.39357638888888885</c:v>
                </c:pt>
                <c:pt idx="73">
                  <c:v>0.39369212962962963</c:v>
                </c:pt>
                <c:pt idx="74">
                  <c:v>0.39380787037037041</c:v>
                </c:pt>
                <c:pt idx="75">
                  <c:v>0.39392361111111113</c:v>
                </c:pt>
                <c:pt idx="76">
                  <c:v>0.39403935185185185</c:v>
                </c:pt>
                <c:pt idx="77">
                  <c:v>0.39415509259259257</c:v>
                </c:pt>
                <c:pt idx="78">
                  <c:v>0.39427083333333335</c:v>
                </c:pt>
                <c:pt idx="79">
                  <c:v>0.39438657407407413</c:v>
                </c:pt>
                <c:pt idx="80">
                  <c:v>0.39450231481481479</c:v>
                </c:pt>
                <c:pt idx="81">
                  <c:v>0.39461805555555557</c:v>
                </c:pt>
                <c:pt idx="82">
                  <c:v>0.39473379629629629</c:v>
                </c:pt>
                <c:pt idx="83">
                  <c:v>0.39484953703703707</c:v>
                </c:pt>
                <c:pt idx="84">
                  <c:v>0.39496527777777773</c:v>
                </c:pt>
                <c:pt idx="85">
                  <c:v>0.39508101851851851</c:v>
                </c:pt>
                <c:pt idx="86">
                  <c:v>0.39519675925925929</c:v>
                </c:pt>
                <c:pt idx="87">
                  <c:v>0.39531250000000001</c:v>
                </c:pt>
                <c:pt idx="88">
                  <c:v>0.39542824074074073</c:v>
                </c:pt>
                <c:pt idx="89">
                  <c:v>0.39554398148148145</c:v>
                </c:pt>
                <c:pt idx="90">
                  <c:v>0.39565972222222223</c:v>
                </c:pt>
                <c:pt idx="91">
                  <c:v>0.39577546296296301</c:v>
                </c:pt>
                <c:pt idx="92">
                  <c:v>0.39589120370370368</c:v>
                </c:pt>
                <c:pt idx="93">
                  <c:v>0.39600694444444445</c:v>
                </c:pt>
                <c:pt idx="94">
                  <c:v>0.39612268518518517</c:v>
                </c:pt>
                <c:pt idx="95">
                  <c:v>0.39623842592592595</c:v>
                </c:pt>
                <c:pt idx="96">
                  <c:v>0.39635416666666662</c:v>
                </c:pt>
                <c:pt idx="97">
                  <c:v>0.3964699074074074</c:v>
                </c:pt>
                <c:pt idx="98">
                  <c:v>0.39658564814814817</c:v>
                </c:pt>
                <c:pt idx="99">
                  <c:v>0.3967013888888889</c:v>
                </c:pt>
                <c:pt idx="100">
                  <c:v>0.39681712962962962</c:v>
                </c:pt>
                <c:pt idx="101">
                  <c:v>0.39693287037037034</c:v>
                </c:pt>
                <c:pt idx="102">
                  <c:v>0.39704861111111112</c:v>
                </c:pt>
                <c:pt idx="103">
                  <c:v>0.39716435185185189</c:v>
                </c:pt>
                <c:pt idx="104">
                  <c:v>0.39728009259259256</c:v>
                </c:pt>
                <c:pt idx="105">
                  <c:v>0.39739583333333334</c:v>
                </c:pt>
                <c:pt idx="106">
                  <c:v>0.39751157407407406</c:v>
                </c:pt>
                <c:pt idx="107">
                  <c:v>0.39762731481481484</c:v>
                </c:pt>
                <c:pt idx="108">
                  <c:v>0.3977430555555555</c:v>
                </c:pt>
                <c:pt idx="109">
                  <c:v>0.39785879629629628</c:v>
                </c:pt>
                <c:pt idx="110">
                  <c:v>0.39797453703703706</c:v>
                </c:pt>
                <c:pt idx="111">
                  <c:v>0.39809027777777778</c:v>
                </c:pt>
                <c:pt idx="112">
                  <c:v>0.3982060185185185</c:v>
                </c:pt>
                <c:pt idx="113">
                  <c:v>0.39832175925925922</c:v>
                </c:pt>
                <c:pt idx="114">
                  <c:v>0.3984375</c:v>
                </c:pt>
                <c:pt idx="115">
                  <c:v>0.39855324074074078</c:v>
                </c:pt>
                <c:pt idx="116">
                  <c:v>0.3986689814814815</c:v>
                </c:pt>
                <c:pt idx="117">
                  <c:v>0.39878472222222222</c:v>
                </c:pt>
                <c:pt idx="118">
                  <c:v>0.39890046296296294</c:v>
                </c:pt>
                <c:pt idx="119">
                  <c:v>0.39901620370370372</c:v>
                </c:pt>
                <c:pt idx="120">
                  <c:v>0.3991319444444445</c:v>
                </c:pt>
                <c:pt idx="121">
                  <c:v>0.39924768518518516</c:v>
                </c:pt>
                <c:pt idx="122">
                  <c:v>0.39936342592592594</c:v>
                </c:pt>
                <c:pt idx="123">
                  <c:v>0.39947916666666666</c:v>
                </c:pt>
                <c:pt idx="124">
                  <c:v>0.39959490740740744</c:v>
                </c:pt>
                <c:pt idx="125">
                  <c:v>0.39971064814814811</c:v>
                </c:pt>
                <c:pt idx="126">
                  <c:v>0.39982638888888888</c:v>
                </c:pt>
                <c:pt idx="127">
                  <c:v>0.39994212962962966</c:v>
                </c:pt>
                <c:pt idx="128">
                  <c:v>0.40005787037037038</c:v>
                </c:pt>
                <c:pt idx="129">
                  <c:v>0.4001736111111111</c:v>
                </c:pt>
                <c:pt idx="130">
                  <c:v>0.40028935185185183</c:v>
                </c:pt>
                <c:pt idx="131">
                  <c:v>0.4004050925925926</c:v>
                </c:pt>
                <c:pt idx="132">
                  <c:v>0.40052083333333338</c:v>
                </c:pt>
                <c:pt idx="133">
                  <c:v>0.40063657407407405</c:v>
                </c:pt>
                <c:pt idx="134">
                  <c:v>0.40075231481481483</c:v>
                </c:pt>
                <c:pt idx="135">
                  <c:v>0.40086805555555555</c:v>
                </c:pt>
                <c:pt idx="136">
                  <c:v>0.40098379629629632</c:v>
                </c:pt>
                <c:pt idx="137">
                  <c:v>0.40109953703703699</c:v>
                </c:pt>
                <c:pt idx="138">
                  <c:v>0.40121527777777777</c:v>
                </c:pt>
                <c:pt idx="139">
                  <c:v>0.40133101851851855</c:v>
                </c:pt>
                <c:pt idx="140">
                  <c:v>0.40144675925925927</c:v>
                </c:pt>
                <c:pt idx="141">
                  <c:v>0.40156249999999999</c:v>
                </c:pt>
                <c:pt idx="142">
                  <c:v>0.40167824074074071</c:v>
                </c:pt>
                <c:pt idx="143">
                  <c:v>0.40179398148148149</c:v>
                </c:pt>
                <c:pt idx="144">
                  <c:v>0.40190972222222227</c:v>
                </c:pt>
                <c:pt idx="145">
                  <c:v>0.40202546296296293</c:v>
                </c:pt>
                <c:pt idx="146">
                  <c:v>0.40214120370370371</c:v>
                </c:pt>
                <c:pt idx="147">
                  <c:v>0.40225694444444443</c:v>
                </c:pt>
                <c:pt idx="148">
                  <c:v>0.40237268518518521</c:v>
                </c:pt>
                <c:pt idx="149">
                  <c:v>0.40248842592592587</c:v>
                </c:pt>
                <c:pt idx="150">
                  <c:v>0.40260416666666665</c:v>
                </c:pt>
                <c:pt idx="151">
                  <c:v>0.40271990740740743</c:v>
                </c:pt>
                <c:pt idx="152">
                  <c:v>0.40283564814814815</c:v>
                </c:pt>
                <c:pt idx="153">
                  <c:v>0.40295138888888887</c:v>
                </c:pt>
                <c:pt idx="154">
                  <c:v>0.40306712962962959</c:v>
                </c:pt>
                <c:pt idx="155">
                  <c:v>0.40318287037037037</c:v>
                </c:pt>
                <c:pt idx="156">
                  <c:v>0.40329861111111115</c:v>
                </c:pt>
                <c:pt idx="157">
                  <c:v>0.40341435185185182</c:v>
                </c:pt>
                <c:pt idx="158">
                  <c:v>0.40353009259259259</c:v>
                </c:pt>
                <c:pt idx="159">
                  <c:v>0.40364583333333331</c:v>
                </c:pt>
                <c:pt idx="160">
                  <c:v>0.40376157407407409</c:v>
                </c:pt>
                <c:pt idx="161">
                  <c:v>0.40387731481481487</c:v>
                </c:pt>
                <c:pt idx="162">
                  <c:v>0.40399305555555554</c:v>
                </c:pt>
                <c:pt idx="163">
                  <c:v>0.40410879629629631</c:v>
                </c:pt>
                <c:pt idx="164">
                  <c:v>0.40422453703703703</c:v>
                </c:pt>
                <c:pt idx="165">
                  <c:v>0.40434027777777781</c:v>
                </c:pt>
                <c:pt idx="166">
                  <c:v>0.40445601851851848</c:v>
                </c:pt>
                <c:pt idx="167">
                  <c:v>0.40457175925925926</c:v>
                </c:pt>
                <c:pt idx="168">
                  <c:v>0.40468750000000003</c:v>
                </c:pt>
                <c:pt idx="169">
                  <c:v>0.40480324074074076</c:v>
                </c:pt>
                <c:pt idx="170">
                  <c:v>0.40491898148148148</c:v>
                </c:pt>
                <c:pt idx="171">
                  <c:v>0.4050347222222222</c:v>
                </c:pt>
                <c:pt idx="172">
                  <c:v>0.40515046296296298</c:v>
                </c:pt>
                <c:pt idx="173">
                  <c:v>0.40526620370370375</c:v>
                </c:pt>
                <c:pt idx="174">
                  <c:v>0.40538194444444442</c:v>
                </c:pt>
                <c:pt idx="175">
                  <c:v>0.4054976851851852</c:v>
                </c:pt>
                <c:pt idx="176">
                  <c:v>0.40561342592592592</c:v>
                </c:pt>
                <c:pt idx="177">
                  <c:v>0.4057291666666667</c:v>
                </c:pt>
                <c:pt idx="178">
                  <c:v>0.40584490740740736</c:v>
                </c:pt>
                <c:pt idx="179">
                  <c:v>0.40596064814814814</c:v>
                </c:pt>
              </c:numCache>
            </c:numRef>
          </c:cat>
          <c:val>
            <c:numRef>
              <c:f>Sheet1!$AB$2:$AB$183</c:f>
              <c:numCache>
                <c:formatCode>General</c:formatCode>
                <c:ptCount val="182"/>
                <c:pt idx="0">
                  <c:v>60</c:v>
                </c:pt>
                <c:pt idx="1">
                  <c:v>67</c:v>
                </c:pt>
                <c:pt idx="2">
                  <c:v>67</c:v>
                </c:pt>
                <c:pt idx="3">
                  <c:v>72</c:v>
                </c:pt>
                <c:pt idx="4">
                  <c:v>69</c:v>
                </c:pt>
                <c:pt idx="5">
                  <c:v>96</c:v>
                </c:pt>
                <c:pt idx="6">
                  <c:v>144</c:v>
                </c:pt>
                <c:pt idx="7">
                  <c:v>208</c:v>
                </c:pt>
                <c:pt idx="8">
                  <c:v>55</c:v>
                </c:pt>
                <c:pt idx="9">
                  <c:v>132</c:v>
                </c:pt>
                <c:pt idx="10">
                  <c:v>87</c:v>
                </c:pt>
                <c:pt idx="11">
                  <c:v>88</c:v>
                </c:pt>
                <c:pt idx="12">
                  <c:v>124</c:v>
                </c:pt>
                <c:pt idx="13">
                  <c:v>46</c:v>
                </c:pt>
                <c:pt idx="14">
                  <c:v>53</c:v>
                </c:pt>
                <c:pt idx="15">
                  <c:v>59</c:v>
                </c:pt>
                <c:pt idx="16">
                  <c:v>78</c:v>
                </c:pt>
                <c:pt idx="17">
                  <c:v>79</c:v>
                </c:pt>
                <c:pt idx="18">
                  <c:v>110</c:v>
                </c:pt>
                <c:pt idx="19">
                  <c:v>90</c:v>
                </c:pt>
                <c:pt idx="20">
                  <c:v>97</c:v>
                </c:pt>
                <c:pt idx="21">
                  <c:v>68</c:v>
                </c:pt>
                <c:pt idx="22">
                  <c:v>299</c:v>
                </c:pt>
                <c:pt idx="23">
                  <c:v>182</c:v>
                </c:pt>
                <c:pt idx="24">
                  <c:v>102</c:v>
                </c:pt>
                <c:pt idx="25">
                  <c:v>65</c:v>
                </c:pt>
                <c:pt idx="26">
                  <c:v>276</c:v>
                </c:pt>
                <c:pt idx="27">
                  <c:v>176</c:v>
                </c:pt>
                <c:pt idx="28">
                  <c:v>306</c:v>
                </c:pt>
                <c:pt idx="29">
                  <c:v>93</c:v>
                </c:pt>
                <c:pt idx="30">
                  <c:v>161</c:v>
                </c:pt>
                <c:pt idx="31">
                  <c:v>171</c:v>
                </c:pt>
                <c:pt idx="32">
                  <c:v>160</c:v>
                </c:pt>
                <c:pt idx="33">
                  <c:v>683</c:v>
                </c:pt>
                <c:pt idx="34">
                  <c:v>60</c:v>
                </c:pt>
                <c:pt idx="35">
                  <c:v>86</c:v>
                </c:pt>
                <c:pt idx="36">
                  <c:v>64</c:v>
                </c:pt>
                <c:pt idx="37">
                  <c:v>175</c:v>
                </c:pt>
                <c:pt idx="38">
                  <c:v>86</c:v>
                </c:pt>
                <c:pt idx="39">
                  <c:v>73</c:v>
                </c:pt>
                <c:pt idx="40">
                  <c:v>781</c:v>
                </c:pt>
                <c:pt idx="41">
                  <c:v>146</c:v>
                </c:pt>
                <c:pt idx="42">
                  <c:v>138</c:v>
                </c:pt>
                <c:pt idx="43">
                  <c:v>145</c:v>
                </c:pt>
                <c:pt idx="44">
                  <c:v>44</c:v>
                </c:pt>
                <c:pt idx="45">
                  <c:v>142</c:v>
                </c:pt>
                <c:pt idx="46">
                  <c:v>40</c:v>
                </c:pt>
                <c:pt idx="47">
                  <c:v>183</c:v>
                </c:pt>
                <c:pt idx="48">
                  <c:v>140</c:v>
                </c:pt>
                <c:pt idx="49">
                  <c:v>81</c:v>
                </c:pt>
                <c:pt idx="50">
                  <c:v>208</c:v>
                </c:pt>
                <c:pt idx="51">
                  <c:v>330</c:v>
                </c:pt>
                <c:pt idx="52">
                  <c:v>80</c:v>
                </c:pt>
                <c:pt idx="53">
                  <c:v>74</c:v>
                </c:pt>
                <c:pt idx="54">
                  <c:v>267</c:v>
                </c:pt>
                <c:pt idx="55">
                  <c:v>207</c:v>
                </c:pt>
                <c:pt idx="56">
                  <c:v>225</c:v>
                </c:pt>
                <c:pt idx="57">
                  <c:v>223</c:v>
                </c:pt>
                <c:pt idx="58">
                  <c:v>207</c:v>
                </c:pt>
                <c:pt idx="59">
                  <c:v>212</c:v>
                </c:pt>
                <c:pt idx="60">
                  <c:v>176</c:v>
                </c:pt>
                <c:pt idx="61">
                  <c:v>168</c:v>
                </c:pt>
                <c:pt idx="62">
                  <c:v>168</c:v>
                </c:pt>
                <c:pt idx="63">
                  <c:v>191</c:v>
                </c:pt>
                <c:pt idx="64">
                  <c:v>207</c:v>
                </c:pt>
                <c:pt idx="65">
                  <c:v>127</c:v>
                </c:pt>
                <c:pt idx="66">
                  <c:v>105</c:v>
                </c:pt>
                <c:pt idx="67">
                  <c:v>85</c:v>
                </c:pt>
                <c:pt idx="68">
                  <c:v>211</c:v>
                </c:pt>
                <c:pt idx="69">
                  <c:v>207</c:v>
                </c:pt>
                <c:pt idx="70">
                  <c:v>106</c:v>
                </c:pt>
                <c:pt idx="71">
                  <c:v>134</c:v>
                </c:pt>
                <c:pt idx="72">
                  <c:v>253</c:v>
                </c:pt>
                <c:pt idx="73">
                  <c:v>190</c:v>
                </c:pt>
                <c:pt idx="74">
                  <c:v>211</c:v>
                </c:pt>
                <c:pt idx="75">
                  <c:v>223</c:v>
                </c:pt>
                <c:pt idx="76">
                  <c:v>108</c:v>
                </c:pt>
                <c:pt idx="77">
                  <c:v>302</c:v>
                </c:pt>
                <c:pt idx="78">
                  <c:v>235</c:v>
                </c:pt>
                <c:pt idx="79">
                  <c:v>202</c:v>
                </c:pt>
                <c:pt idx="80">
                  <c:v>91</c:v>
                </c:pt>
                <c:pt idx="81">
                  <c:v>96</c:v>
                </c:pt>
                <c:pt idx="82">
                  <c:v>115</c:v>
                </c:pt>
                <c:pt idx="83">
                  <c:v>113</c:v>
                </c:pt>
                <c:pt idx="84">
                  <c:v>112</c:v>
                </c:pt>
                <c:pt idx="85">
                  <c:v>241</c:v>
                </c:pt>
                <c:pt idx="86">
                  <c:v>241</c:v>
                </c:pt>
                <c:pt idx="87">
                  <c:v>175</c:v>
                </c:pt>
                <c:pt idx="88">
                  <c:v>492</c:v>
                </c:pt>
                <c:pt idx="89">
                  <c:v>330</c:v>
                </c:pt>
                <c:pt idx="90">
                  <c:v>96</c:v>
                </c:pt>
                <c:pt idx="91">
                  <c:v>99</c:v>
                </c:pt>
                <c:pt idx="92">
                  <c:v>683</c:v>
                </c:pt>
                <c:pt idx="93">
                  <c:v>60</c:v>
                </c:pt>
                <c:pt idx="94">
                  <c:v>86</c:v>
                </c:pt>
                <c:pt idx="95">
                  <c:v>162</c:v>
                </c:pt>
                <c:pt idx="96">
                  <c:v>179</c:v>
                </c:pt>
                <c:pt idx="97">
                  <c:v>204</c:v>
                </c:pt>
                <c:pt idx="98">
                  <c:v>190</c:v>
                </c:pt>
                <c:pt idx="99">
                  <c:v>193</c:v>
                </c:pt>
                <c:pt idx="100">
                  <c:v>186</c:v>
                </c:pt>
                <c:pt idx="101">
                  <c:v>232</c:v>
                </c:pt>
                <c:pt idx="102">
                  <c:v>267</c:v>
                </c:pt>
                <c:pt idx="103">
                  <c:v>203</c:v>
                </c:pt>
                <c:pt idx="104">
                  <c:v>52</c:v>
                </c:pt>
                <c:pt idx="105">
                  <c:v>164</c:v>
                </c:pt>
                <c:pt idx="106">
                  <c:v>128</c:v>
                </c:pt>
                <c:pt idx="107">
                  <c:v>218</c:v>
                </c:pt>
                <c:pt idx="108">
                  <c:v>222</c:v>
                </c:pt>
                <c:pt idx="109">
                  <c:v>240</c:v>
                </c:pt>
                <c:pt idx="110">
                  <c:v>243</c:v>
                </c:pt>
                <c:pt idx="111">
                  <c:v>369</c:v>
                </c:pt>
                <c:pt idx="112">
                  <c:v>136</c:v>
                </c:pt>
                <c:pt idx="113">
                  <c:v>212</c:v>
                </c:pt>
                <c:pt idx="114">
                  <c:v>213</c:v>
                </c:pt>
                <c:pt idx="115">
                  <c:v>196</c:v>
                </c:pt>
                <c:pt idx="116">
                  <c:v>157</c:v>
                </c:pt>
                <c:pt idx="117">
                  <c:v>129</c:v>
                </c:pt>
                <c:pt idx="118">
                  <c:v>115</c:v>
                </c:pt>
                <c:pt idx="119">
                  <c:v>349</c:v>
                </c:pt>
                <c:pt idx="120">
                  <c:v>347</c:v>
                </c:pt>
                <c:pt idx="121">
                  <c:v>326</c:v>
                </c:pt>
                <c:pt idx="122">
                  <c:v>306</c:v>
                </c:pt>
                <c:pt idx="123">
                  <c:v>305</c:v>
                </c:pt>
                <c:pt idx="124">
                  <c:v>173</c:v>
                </c:pt>
                <c:pt idx="125">
                  <c:v>152</c:v>
                </c:pt>
                <c:pt idx="126">
                  <c:v>219</c:v>
                </c:pt>
                <c:pt idx="127">
                  <c:v>207</c:v>
                </c:pt>
                <c:pt idx="128">
                  <c:v>181</c:v>
                </c:pt>
                <c:pt idx="129">
                  <c:v>175</c:v>
                </c:pt>
                <c:pt idx="130">
                  <c:v>165</c:v>
                </c:pt>
                <c:pt idx="131">
                  <c:v>161</c:v>
                </c:pt>
                <c:pt idx="132">
                  <c:v>231</c:v>
                </c:pt>
                <c:pt idx="133">
                  <c:v>189</c:v>
                </c:pt>
                <c:pt idx="134">
                  <c:v>95</c:v>
                </c:pt>
                <c:pt idx="135">
                  <c:v>114</c:v>
                </c:pt>
                <c:pt idx="136">
                  <c:v>135</c:v>
                </c:pt>
                <c:pt idx="137">
                  <c:v>148</c:v>
                </c:pt>
                <c:pt idx="138">
                  <c:v>159</c:v>
                </c:pt>
                <c:pt idx="139">
                  <c:v>153</c:v>
                </c:pt>
                <c:pt idx="140">
                  <c:v>142</c:v>
                </c:pt>
                <c:pt idx="141">
                  <c:v>126</c:v>
                </c:pt>
                <c:pt idx="142">
                  <c:v>121</c:v>
                </c:pt>
                <c:pt idx="143">
                  <c:v>116</c:v>
                </c:pt>
                <c:pt idx="144">
                  <c:v>118</c:v>
                </c:pt>
                <c:pt idx="145">
                  <c:v>118</c:v>
                </c:pt>
                <c:pt idx="146">
                  <c:v>162</c:v>
                </c:pt>
                <c:pt idx="147">
                  <c:v>207</c:v>
                </c:pt>
                <c:pt idx="148">
                  <c:v>273</c:v>
                </c:pt>
                <c:pt idx="149">
                  <c:v>202</c:v>
                </c:pt>
                <c:pt idx="150">
                  <c:v>187</c:v>
                </c:pt>
                <c:pt idx="151">
                  <c:v>154</c:v>
                </c:pt>
                <c:pt idx="152">
                  <c:v>96</c:v>
                </c:pt>
                <c:pt idx="153">
                  <c:v>109</c:v>
                </c:pt>
                <c:pt idx="154">
                  <c:v>167</c:v>
                </c:pt>
                <c:pt idx="155">
                  <c:v>163</c:v>
                </c:pt>
                <c:pt idx="156">
                  <c:v>160</c:v>
                </c:pt>
                <c:pt idx="157">
                  <c:v>159</c:v>
                </c:pt>
                <c:pt idx="158">
                  <c:v>173</c:v>
                </c:pt>
                <c:pt idx="159">
                  <c:v>143</c:v>
                </c:pt>
                <c:pt idx="160">
                  <c:v>364</c:v>
                </c:pt>
                <c:pt idx="161">
                  <c:v>366</c:v>
                </c:pt>
                <c:pt idx="162">
                  <c:v>299</c:v>
                </c:pt>
                <c:pt idx="163">
                  <c:v>113</c:v>
                </c:pt>
                <c:pt idx="164">
                  <c:v>112</c:v>
                </c:pt>
                <c:pt idx="165">
                  <c:v>128</c:v>
                </c:pt>
                <c:pt idx="166">
                  <c:v>128</c:v>
                </c:pt>
                <c:pt idx="167">
                  <c:v>147</c:v>
                </c:pt>
                <c:pt idx="168">
                  <c:v>143</c:v>
                </c:pt>
                <c:pt idx="169">
                  <c:v>137</c:v>
                </c:pt>
                <c:pt idx="170">
                  <c:v>387</c:v>
                </c:pt>
                <c:pt idx="171">
                  <c:v>279</c:v>
                </c:pt>
                <c:pt idx="172">
                  <c:v>239</c:v>
                </c:pt>
                <c:pt idx="173">
                  <c:v>58</c:v>
                </c:pt>
                <c:pt idx="174">
                  <c:v>88</c:v>
                </c:pt>
                <c:pt idx="175">
                  <c:v>122</c:v>
                </c:pt>
                <c:pt idx="176">
                  <c:v>139</c:v>
                </c:pt>
                <c:pt idx="177">
                  <c:v>123</c:v>
                </c:pt>
                <c:pt idx="178">
                  <c:v>108</c:v>
                </c:pt>
                <c:pt idx="179">
                  <c:v>177</c:v>
                </c:pt>
              </c:numCache>
            </c:numRef>
          </c:val>
          <c:smooth val="0"/>
        </c:ser>
        <c:dLbls>
          <c:showLegendKey val="0"/>
          <c:showVal val="0"/>
          <c:showCatName val="0"/>
          <c:showSerName val="0"/>
          <c:showPercent val="0"/>
          <c:showBubbleSize val="0"/>
        </c:dLbls>
        <c:smooth val="0"/>
        <c:axId val="475354272"/>
        <c:axId val="475354832"/>
      </c:lineChart>
      <c:catAx>
        <c:axId val="4753542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Time:9:14am-9:44am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54832"/>
        <c:crosses val="autoZero"/>
        <c:auto val="1"/>
        <c:lblAlgn val="ctr"/>
        <c:lblOffset val="100"/>
        <c:noMultiLvlLbl val="0"/>
      </c:catAx>
      <c:valAx>
        <c:axId val="475354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54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a:t>
            </a:r>
            <a:r>
              <a:rPr lang="en-US" sz="1100" b="1" baseline="0">
                <a:solidFill>
                  <a:schemeClr val="tx1"/>
                </a:solidFill>
                <a:latin typeface="Times New Roman" panose="02020603050405020304" pitchFamily="18" charset="0"/>
                <a:cs typeface="Times New Roman" panose="02020603050405020304" pitchFamily="18" charset="0"/>
              </a:rPr>
              <a:t>  off-peak hour Minilik II square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Sheet1!$AF$1</c:f>
              <c:strCache>
                <c:ptCount val="1"/>
                <c:pt idx="0">
                  <c:v>PM2.5(ug/m3)</c:v>
                </c:pt>
              </c:strCache>
            </c:strRef>
          </c:tx>
          <c:spPr>
            <a:ln w="28575" cap="rnd">
              <a:solidFill>
                <a:schemeClr val="accent1"/>
              </a:solidFill>
              <a:round/>
            </a:ln>
            <a:effectLst/>
          </c:spPr>
          <c:marker>
            <c:symbol val="none"/>
          </c:marker>
          <c:cat>
            <c:numRef>
              <c:f>Sheet1!$AE$2:$AE$183</c:f>
              <c:numCache>
                <c:formatCode>h:mm:ss</c:formatCode>
                <c:ptCount val="182"/>
                <c:pt idx="0">
                  <c:v>0.42501157407407408</c:v>
                </c:pt>
                <c:pt idx="1">
                  <c:v>0.42512731481481486</c:v>
                </c:pt>
                <c:pt idx="2">
                  <c:v>0.42524305555555553</c:v>
                </c:pt>
                <c:pt idx="3">
                  <c:v>0.4253587962962963</c:v>
                </c:pt>
                <c:pt idx="4">
                  <c:v>0.42547453703703703</c:v>
                </c:pt>
                <c:pt idx="5">
                  <c:v>0.4255902777777778</c:v>
                </c:pt>
                <c:pt idx="6">
                  <c:v>0.42570601851851847</c:v>
                </c:pt>
                <c:pt idx="7">
                  <c:v>0.42582175925925925</c:v>
                </c:pt>
                <c:pt idx="8">
                  <c:v>0.42593750000000002</c:v>
                </c:pt>
                <c:pt idx="9">
                  <c:v>0.42605324074074075</c:v>
                </c:pt>
                <c:pt idx="10">
                  <c:v>0.42616898148148147</c:v>
                </c:pt>
                <c:pt idx="11">
                  <c:v>0.42628472222222219</c:v>
                </c:pt>
                <c:pt idx="12">
                  <c:v>0.42640046296296297</c:v>
                </c:pt>
                <c:pt idx="13">
                  <c:v>0.42651620370370374</c:v>
                </c:pt>
                <c:pt idx="14">
                  <c:v>0.42663194444444441</c:v>
                </c:pt>
                <c:pt idx="15">
                  <c:v>0.42674768518518519</c:v>
                </c:pt>
                <c:pt idx="16">
                  <c:v>0.42686342592592591</c:v>
                </c:pt>
                <c:pt idx="17">
                  <c:v>0.42697916666666669</c:v>
                </c:pt>
                <c:pt idx="18">
                  <c:v>0.42709490740740735</c:v>
                </c:pt>
                <c:pt idx="19">
                  <c:v>0.42721064814814813</c:v>
                </c:pt>
                <c:pt idx="20">
                  <c:v>0.42732638888888891</c:v>
                </c:pt>
                <c:pt idx="21">
                  <c:v>0.42744212962962963</c:v>
                </c:pt>
                <c:pt idx="22">
                  <c:v>0.42755787037037035</c:v>
                </c:pt>
                <c:pt idx="23">
                  <c:v>0.42767361111111107</c:v>
                </c:pt>
                <c:pt idx="24">
                  <c:v>0.42778935185185185</c:v>
                </c:pt>
                <c:pt idx="25">
                  <c:v>0.42790509259259263</c:v>
                </c:pt>
                <c:pt idx="26">
                  <c:v>0.42802083333333335</c:v>
                </c:pt>
                <c:pt idx="27">
                  <c:v>0.42813657407407407</c:v>
                </c:pt>
                <c:pt idx="28">
                  <c:v>0.42825231481481479</c:v>
                </c:pt>
                <c:pt idx="29">
                  <c:v>0.42836805555555557</c:v>
                </c:pt>
                <c:pt idx="30">
                  <c:v>0.42848379629629635</c:v>
                </c:pt>
                <c:pt idx="31">
                  <c:v>0.42859953703703701</c:v>
                </c:pt>
                <c:pt idx="32">
                  <c:v>0.42871527777777779</c:v>
                </c:pt>
                <c:pt idx="33">
                  <c:v>0.42883101851851851</c:v>
                </c:pt>
                <c:pt idx="34">
                  <c:v>0.42894675925925929</c:v>
                </c:pt>
                <c:pt idx="35">
                  <c:v>0.42906249999999996</c:v>
                </c:pt>
                <c:pt idx="36">
                  <c:v>0.42917824074074074</c:v>
                </c:pt>
                <c:pt idx="37">
                  <c:v>0.42929398148148151</c:v>
                </c:pt>
                <c:pt idx="38">
                  <c:v>0.42940972222222223</c:v>
                </c:pt>
                <c:pt idx="39">
                  <c:v>0.42952546296296296</c:v>
                </c:pt>
                <c:pt idx="40">
                  <c:v>0.42964120370370368</c:v>
                </c:pt>
                <c:pt idx="41">
                  <c:v>0.42975694444444446</c:v>
                </c:pt>
                <c:pt idx="42">
                  <c:v>0.42987268518518523</c:v>
                </c:pt>
                <c:pt idx="43">
                  <c:v>0.4299884259259259</c:v>
                </c:pt>
                <c:pt idx="44">
                  <c:v>0.43010416666666668</c:v>
                </c:pt>
                <c:pt idx="45">
                  <c:v>0.4302199074074074</c:v>
                </c:pt>
                <c:pt idx="46">
                  <c:v>0.43033564814814818</c:v>
                </c:pt>
                <c:pt idx="47">
                  <c:v>0.43045138888888884</c:v>
                </c:pt>
                <c:pt idx="48">
                  <c:v>0.43056712962962962</c:v>
                </c:pt>
                <c:pt idx="49">
                  <c:v>0.4306828703703704</c:v>
                </c:pt>
                <c:pt idx="50">
                  <c:v>0.43079861111111112</c:v>
                </c:pt>
                <c:pt idx="51">
                  <c:v>0.43091435185185184</c:v>
                </c:pt>
                <c:pt idx="52">
                  <c:v>0.43103009259259256</c:v>
                </c:pt>
                <c:pt idx="53">
                  <c:v>0.43114583333333334</c:v>
                </c:pt>
                <c:pt idx="54">
                  <c:v>0.43126157407407412</c:v>
                </c:pt>
                <c:pt idx="55">
                  <c:v>0.43137731481481478</c:v>
                </c:pt>
                <c:pt idx="56">
                  <c:v>0.43149305555555556</c:v>
                </c:pt>
                <c:pt idx="57">
                  <c:v>0.43160879629629628</c:v>
                </c:pt>
                <c:pt idx="58">
                  <c:v>0.43172453703703706</c:v>
                </c:pt>
                <c:pt idx="59">
                  <c:v>0.43184027777777773</c:v>
                </c:pt>
                <c:pt idx="60">
                  <c:v>0.4319560185185185</c:v>
                </c:pt>
                <c:pt idx="61">
                  <c:v>0.43207175925925928</c:v>
                </c:pt>
                <c:pt idx="62">
                  <c:v>0.4321875</c:v>
                </c:pt>
                <c:pt idx="63">
                  <c:v>0.43230324074074072</c:v>
                </c:pt>
                <c:pt idx="64">
                  <c:v>0.43241898148148145</c:v>
                </c:pt>
                <c:pt idx="65">
                  <c:v>0.43253472222222222</c:v>
                </c:pt>
                <c:pt idx="66">
                  <c:v>0.432650462962963</c:v>
                </c:pt>
                <c:pt idx="67">
                  <c:v>0.43276620370370367</c:v>
                </c:pt>
                <c:pt idx="68">
                  <c:v>0.43288194444444444</c:v>
                </c:pt>
                <c:pt idx="69">
                  <c:v>0.43299768518518517</c:v>
                </c:pt>
                <c:pt idx="70">
                  <c:v>0.43311342592592594</c:v>
                </c:pt>
                <c:pt idx="71">
                  <c:v>0.43322916666666672</c:v>
                </c:pt>
                <c:pt idx="72">
                  <c:v>0.43334490740740739</c:v>
                </c:pt>
                <c:pt idx="73">
                  <c:v>0.43346064814814816</c:v>
                </c:pt>
                <c:pt idx="74">
                  <c:v>0.43357638888888889</c:v>
                </c:pt>
                <c:pt idx="75">
                  <c:v>0.43369212962962966</c:v>
                </c:pt>
                <c:pt idx="76">
                  <c:v>0.43380787037037033</c:v>
                </c:pt>
                <c:pt idx="77">
                  <c:v>0.43392361111111111</c:v>
                </c:pt>
                <c:pt idx="78">
                  <c:v>0.43403935185185188</c:v>
                </c:pt>
                <c:pt idx="79">
                  <c:v>0.43415509259259261</c:v>
                </c:pt>
                <c:pt idx="80">
                  <c:v>0.43427083333333333</c:v>
                </c:pt>
                <c:pt idx="81">
                  <c:v>0.43438657407407405</c:v>
                </c:pt>
                <c:pt idx="82">
                  <c:v>0.43450231481481483</c:v>
                </c:pt>
                <c:pt idx="83">
                  <c:v>0.4346180555555556</c:v>
                </c:pt>
                <c:pt idx="84">
                  <c:v>0.43473379629629627</c:v>
                </c:pt>
                <c:pt idx="85">
                  <c:v>0.43484953703703705</c:v>
                </c:pt>
                <c:pt idx="86">
                  <c:v>0.43496527777777777</c:v>
                </c:pt>
                <c:pt idx="87">
                  <c:v>0.43508101851851855</c:v>
                </c:pt>
                <c:pt idx="88">
                  <c:v>0.43519675925925921</c:v>
                </c:pt>
                <c:pt idx="89">
                  <c:v>0.43531249999999999</c:v>
                </c:pt>
                <c:pt idx="90">
                  <c:v>0.43542824074074077</c:v>
                </c:pt>
                <c:pt idx="91">
                  <c:v>0.43554398148148149</c:v>
                </c:pt>
                <c:pt idx="92">
                  <c:v>0.43565972222222221</c:v>
                </c:pt>
                <c:pt idx="93">
                  <c:v>0.43577546296296293</c:v>
                </c:pt>
                <c:pt idx="94">
                  <c:v>0.43589120370370371</c:v>
                </c:pt>
                <c:pt idx="95">
                  <c:v>0.43600694444444449</c:v>
                </c:pt>
                <c:pt idx="96">
                  <c:v>0.43612268518518515</c:v>
                </c:pt>
                <c:pt idx="97">
                  <c:v>0.43623842592592593</c:v>
                </c:pt>
                <c:pt idx="98">
                  <c:v>0.43635416666666665</c:v>
                </c:pt>
                <c:pt idx="99">
                  <c:v>0.43646990740740743</c:v>
                </c:pt>
                <c:pt idx="100">
                  <c:v>0.4365856481481481</c:v>
                </c:pt>
                <c:pt idx="101">
                  <c:v>0.43670138888888888</c:v>
                </c:pt>
                <c:pt idx="102">
                  <c:v>0.43681712962962965</c:v>
                </c:pt>
                <c:pt idx="103">
                  <c:v>0.43693287037037037</c:v>
                </c:pt>
                <c:pt idx="104">
                  <c:v>0.4370486111111111</c:v>
                </c:pt>
                <c:pt idx="105">
                  <c:v>0.43716435185185182</c:v>
                </c:pt>
                <c:pt idx="106">
                  <c:v>0.4372800925925926</c:v>
                </c:pt>
                <c:pt idx="107">
                  <c:v>0.43739583333333337</c:v>
                </c:pt>
                <c:pt idx="108">
                  <c:v>0.43751157407407404</c:v>
                </c:pt>
                <c:pt idx="109">
                  <c:v>0.43762731481481482</c:v>
                </c:pt>
                <c:pt idx="110">
                  <c:v>0.43774305555555554</c:v>
                </c:pt>
                <c:pt idx="111">
                  <c:v>0.43785879629629632</c:v>
                </c:pt>
                <c:pt idx="112">
                  <c:v>0.43797453703703698</c:v>
                </c:pt>
                <c:pt idx="113">
                  <c:v>0.43809027777777776</c:v>
                </c:pt>
                <c:pt idx="114">
                  <c:v>0.43820601851851854</c:v>
                </c:pt>
                <c:pt idx="115">
                  <c:v>0.43832175925925926</c:v>
                </c:pt>
                <c:pt idx="116">
                  <c:v>0.43843750000000004</c:v>
                </c:pt>
                <c:pt idx="117">
                  <c:v>0.4385532407407407</c:v>
                </c:pt>
                <c:pt idx="118">
                  <c:v>0.43866898148148148</c:v>
                </c:pt>
                <c:pt idx="119">
                  <c:v>0.43878472222222226</c:v>
                </c:pt>
                <c:pt idx="120">
                  <c:v>0.43890046296296298</c:v>
                </c:pt>
                <c:pt idx="121">
                  <c:v>0.4390162037037037</c:v>
                </c:pt>
                <c:pt idx="122">
                  <c:v>0.43913194444444442</c:v>
                </c:pt>
                <c:pt idx="123">
                  <c:v>0.4392476851851852</c:v>
                </c:pt>
                <c:pt idx="124">
                  <c:v>0.43936342592592598</c:v>
                </c:pt>
                <c:pt idx="125">
                  <c:v>0.43947916666666664</c:v>
                </c:pt>
                <c:pt idx="126">
                  <c:v>0.43959490740740742</c:v>
                </c:pt>
                <c:pt idx="127">
                  <c:v>0.43971064814814814</c:v>
                </c:pt>
                <c:pt idx="128">
                  <c:v>0.43982638888888892</c:v>
                </c:pt>
                <c:pt idx="129">
                  <c:v>0.43994212962962959</c:v>
                </c:pt>
                <c:pt idx="130">
                  <c:v>0.44005787037037036</c:v>
                </c:pt>
                <c:pt idx="131">
                  <c:v>0.44017361111111114</c:v>
                </c:pt>
                <c:pt idx="132">
                  <c:v>0.44028935185185186</c:v>
                </c:pt>
                <c:pt idx="133">
                  <c:v>0.44040509259259258</c:v>
                </c:pt>
                <c:pt idx="134">
                  <c:v>0.44052083333333331</c:v>
                </c:pt>
                <c:pt idx="135">
                  <c:v>0.44063657407407408</c:v>
                </c:pt>
                <c:pt idx="136">
                  <c:v>0.44075231481481486</c:v>
                </c:pt>
                <c:pt idx="137">
                  <c:v>0.44086805555555553</c:v>
                </c:pt>
                <c:pt idx="138">
                  <c:v>0.4409837962962963</c:v>
                </c:pt>
                <c:pt idx="139">
                  <c:v>0.44109953703703703</c:v>
                </c:pt>
                <c:pt idx="140">
                  <c:v>0.4412152777777778</c:v>
                </c:pt>
                <c:pt idx="141">
                  <c:v>0.44133101851851847</c:v>
                </c:pt>
                <c:pt idx="142">
                  <c:v>0.44144675925925925</c:v>
                </c:pt>
                <c:pt idx="143">
                  <c:v>0.44156250000000002</c:v>
                </c:pt>
                <c:pt idx="144">
                  <c:v>0.44167824074074075</c:v>
                </c:pt>
                <c:pt idx="145">
                  <c:v>0.44179398148148147</c:v>
                </c:pt>
                <c:pt idx="146">
                  <c:v>0.44190972222222219</c:v>
                </c:pt>
                <c:pt idx="147">
                  <c:v>0.44202546296296297</c:v>
                </c:pt>
                <c:pt idx="148">
                  <c:v>0.44214120370370374</c:v>
                </c:pt>
                <c:pt idx="149">
                  <c:v>0.44225694444444441</c:v>
                </c:pt>
                <c:pt idx="150">
                  <c:v>0.44237268518518519</c:v>
                </c:pt>
                <c:pt idx="151">
                  <c:v>0.44248842592592591</c:v>
                </c:pt>
                <c:pt idx="152">
                  <c:v>0.44260416666666669</c:v>
                </c:pt>
                <c:pt idx="153">
                  <c:v>0.44271990740740735</c:v>
                </c:pt>
                <c:pt idx="154">
                  <c:v>0.44283564814814813</c:v>
                </c:pt>
                <c:pt idx="155">
                  <c:v>0.44295138888888891</c:v>
                </c:pt>
                <c:pt idx="156">
                  <c:v>0.44306712962962963</c:v>
                </c:pt>
                <c:pt idx="157">
                  <c:v>0.44318287037037035</c:v>
                </c:pt>
                <c:pt idx="158">
                  <c:v>0.44329861111111107</c:v>
                </c:pt>
                <c:pt idx="159">
                  <c:v>0.44341435185185185</c:v>
                </c:pt>
                <c:pt idx="160">
                  <c:v>0.44353009259259263</c:v>
                </c:pt>
                <c:pt idx="161">
                  <c:v>0.44364583333333335</c:v>
                </c:pt>
                <c:pt idx="162">
                  <c:v>0.44376157407407407</c:v>
                </c:pt>
                <c:pt idx="163">
                  <c:v>0.44387731481481479</c:v>
                </c:pt>
                <c:pt idx="164">
                  <c:v>0.44399305555555557</c:v>
                </c:pt>
                <c:pt idx="165">
                  <c:v>0.44410879629629635</c:v>
                </c:pt>
                <c:pt idx="166">
                  <c:v>0.44422453703703701</c:v>
                </c:pt>
                <c:pt idx="167">
                  <c:v>0.44434027777777779</c:v>
                </c:pt>
                <c:pt idx="168">
                  <c:v>0.44445601851851851</c:v>
                </c:pt>
                <c:pt idx="169">
                  <c:v>0.44457175925925929</c:v>
                </c:pt>
                <c:pt idx="170">
                  <c:v>0.44468749999999996</c:v>
                </c:pt>
                <c:pt idx="171">
                  <c:v>0.44480324074074074</c:v>
                </c:pt>
                <c:pt idx="172">
                  <c:v>0.44491898148148151</c:v>
                </c:pt>
                <c:pt idx="173">
                  <c:v>0.44503472222222223</c:v>
                </c:pt>
                <c:pt idx="174">
                  <c:v>0.44515046296296296</c:v>
                </c:pt>
                <c:pt idx="175">
                  <c:v>0.44526620370370368</c:v>
                </c:pt>
                <c:pt idx="176">
                  <c:v>0.44538194444444446</c:v>
                </c:pt>
                <c:pt idx="177">
                  <c:v>0.44549768518518523</c:v>
                </c:pt>
                <c:pt idx="178">
                  <c:v>0.4456134259259259</c:v>
                </c:pt>
                <c:pt idx="179">
                  <c:v>0.44572916666666668</c:v>
                </c:pt>
              </c:numCache>
            </c:numRef>
          </c:cat>
          <c:val>
            <c:numRef>
              <c:f>Sheet1!$AF$2:$AF$183</c:f>
              <c:numCache>
                <c:formatCode>General</c:formatCode>
                <c:ptCount val="182"/>
                <c:pt idx="0">
                  <c:v>177.8</c:v>
                </c:pt>
                <c:pt idx="1">
                  <c:v>150.9</c:v>
                </c:pt>
                <c:pt idx="2">
                  <c:v>1156.9000000000001</c:v>
                </c:pt>
                <c:pt idx="3">
                  <c:v>159.9</c:v>
                </c:pt>
                <c:pt idx="4">
                  <c:v>150</c:v>
                </c:pt>
                <c:pt idx="5">
                  <c:v>59.5</c:v>
                </c:pt>
                <c:pt idx="6">
                  <c:v>64.900000000000006</c:v>
                </c:pt>
                <c:pt idx="7">
                  <c:v>106.1</c:v>
                </c:pt>
                <c:pt idx="8">
                  <c:v>111.5</c:v>
                </c:pt>
                <c:pt idx="9">
                  <c:v>114.2</c:v>
                </c:pt>
                <c:pt idx="10">
                  <c:v>117.8</c:v>
                </c:pt>
                <c:pt idx="11">
                  <c:v>109.7</c:v>
                </c:pt>
                <c:pt idx="12">
                  <c:v>107</c:v>
                </c:pt>
                <c:pt idx="13">
                  <c:v>114.2</c:v>
                </c:pt>
                <c:pt idx="14">
                  <c:v>125.8</c:v>
                </c:pt>
                <c:pt idx="15">
                  <c:v>85.5</c:v>
                </c:pt>
                <c:pt idx="16">
                  <c:v>30</c:v>
                </c:pt>
                <c:pt idx="17">
                  <c:v>33</c:v>
                </c:pt>
                <c:pt idx="18">
                  <c:v>95.3</c:v>
                </c:pt>
                <c:pt idx="19">
                  <c:v>92.7</c:v>
                </c:pt>
                <c:pt idx="20">
                  <c:v>83.7</c:v>
                </c:pt>
                <c:pt idx="21">
                  <c:v>51</c:v>
                </c:pt>
                <c:pt idx="22">
                  <c:v>39</c:v>
                </c:pt>
                <c:pt idx="23">
                  <c:v>36</c:v>
                </c:pt>
                <c:pt idx="24">
                  <c:v>34</c:v>
                </c:pt>
                <c:pt idx="25">
                  <c:v>30</c:v>
                </c:pt>
                <c:pt idx="26">
                  <c:v>133</c:v>
                </c:pt>
                <c:pt idx="27">
                  <c:v>230.7</c:v>
                </c:pt>
                <c:pt idx="28">
                  <c:v>241.5</c:v>
                </c:pt>
                <c:pt idx="29">
                  <c:v>239.7</c:v>
                </c:pt>
                <c:pt idx="30">
                  <c:v>246.9</c:v>
                </c:pt>
                <c:pt idx="31">
                  <c:v>240.6</c:v>
                </c:pt>
                <c:pt idx="32">
                  <c:v>90</c:v>
                </c:pt>
                <c:pt idx="33">
                  <c:v>90</c:v>
                </c:pt>
                <c:pt idx="34">
                  <c:v>90.9</c:v>
                </c:pt>
                <c:pt idx="35">
                  <c:v>83.7</c:v>
                </c:pt>
                <c:pt idx="36">
                  <c:v>88.2</c:v>
                </c:pt>
                <c:pt idx="37">
                  <c:v>191.3</c:v>
                </c:pt>
                <c:pt idx="38">
                  <c:v>193.1</c:v>
                </c:pt>
                <c:pt idx="39">
                  <c:v>198.4</c:v>
                </c:pt>
                <c:pt idx="40">
                  <c:v>198.4</c:v>
                </c:pt>
                <c:pt idx="41">
                  <c:v>215.5</c:v>
                </c:pt>
                <c:pt idx="42">
                  <c:v>222.7</c:v>
                </c:pt>
                <c:pt idx="43">
                  <c:v>235.2</c:v>
                </c:pt>
                <c:pt idx="44">
                  <c:v>87.3</c:v>
                </c:pt>
                <c:pt idx="45">
                  <c:v>571.4</c:v>
                </c:pt>
                <c:pt idx="46">
                  <c:v>157.19999999999999</c:v>
                </c:pt>
                <c:pt idx="47">
                  <c:v>159</c:v>
                </c:pt>
                <c:pt idx="48">
                  <c:v>178.7</c:v>
                </c:pt>
                <c:pt idx="49">
                  <c:v>57.7</c:v>
                </c:pt>
                <c:pt idx="50">
                  <c:v>58.6</c:v>
                </c:pt>
                <c:pt idx="51">
                  <c:v>60.4</c:v>
                </c:pt>
                <c:pt idx="52">
                  <c:v>56.8</c:v>
                </c:pt>
                <c:pt idx="53">
                  <c:v>37</c:v>
                </c:pt>
                <c:pt idx="54">
                  <c:v>36</c:v>
                </c:pt>
                <c:pt idx="55">
                  <c:v>34</c:v>
                </c:pt>
                <c:pt idx="56">
                  <c:v>31</c:v>
                </c:pt>
                <c:pt idx="57">
                  <c:v>30</c:v>
                </c:pt>
                <c:pt idx="58">
                  <c:v>32</c:v>
                </c:pt>
                <c:pt idx="59">
                  <c:v>39</c:v>
                </c:pt>
                <c:pt idx="60">
                  <c:v>47</c:v>
                </c:pt>
                <c:pt idx="61">
                  <c:v>71.099999999999994</c:v>
                </c:pt>
                <c:pt idx="62">
                  <c:v>106.1</c:v>
                </c:pt>
                <c:pt idx="63">
                  <c:v>34</c:v>
                </c:pt>
                <c:pt idx="64">
                  <c:v>86.4</c:v>
                </c:pt>
                <c:pt idx="65">
                  <c:v>79.2</c:v>
                </c:pt>
                <c:pt idx="66">
                  <c:v>26</c:v>
                </c:pt>
                <c:pt idx="67">
                  <c:v>26</c:v>
                </c:pt>
                <c:pt idx="68">
                  <c:v>29</c:v>
                </c:pt>
                <c:pt idx="69">
                  <c:v>32</c:v>
                </c:pt>
                <c:pt idx="70">
                  <c:v>36</c:v>
                </c:pt>
                <c:pt idx="71">
                  <c:v>101.6</c:v>
                </c:pt>
                <c:pt idx="72">
                  <c:v>36</c:v>
                </c:pt>
                <c:pt idx="73">
                  <c:v>25</c:v>
                </c:pt>
                <c:pt idx="74">
                  <c:v>44</c:v>
                </c:pt>
                <c:pt idx="75">
                  <c:v>38</c:v>
                </c:pt>
                <c:pt idx="76">
                  <c:v>31</c:v>
                </c:pt>
                <c:pt idx="77">
                  <c:v>20</c:v>
                </c:pt>
                <c:pt idx="78">
                  <c:v>25</c:v>
                </c:pt>
                <c:pt idx="79">
                  <c:v>29</c:v>
                </c:pt>
                <c:pt idx="80">
                  <c:v>46</c:v>
                </c:pt>
                <c:pt idx="81">
                  <c:v>90</c:v>
                </c:pt>
                <c:pt idx="82">
                  <c:v>104.3</c:v>
                </c:pt>
                <c:pt idx="83">
                  <c:v>104.3</c:v>
                </c:pt>
                <c:pt idx="84">
                  <c:v>21</c:v>
                </c:pt>
                <c:pt idx="85">
                  <c:v>54</c:v>
                </c:pt>
                <c:pt idx="86">
                  <c:v>50</c:v>
                </c:pt>
                <c:pt idx="87">
                  <c:v>36</c:v>
                </c:pt>
                <c:pt idx="88">
                  <c:v>33</c:v>
                </c:pt>
                <c:pt idx="89">
                  <c:v>29</c:v>
                </c:pt>
                <c:pt idx="90">
                  <c:v>69.3</c:v>
                </c:pt>
                <c:pt idx="91">
                  <c:v>64.900000000000006</c:v>
                </c:pt>
                <c:pt idx="92">
                  <c:v>62.2</c:v>
                </c:pt>
                <c:pt idx="93">
                  <c:v>58.6</c:v>
                </c:pt>
                <c:pt idx="94">
                  <c:v>60.4</c:v>
                </c:pt>
                <c:pt idx="95">
                  <c:v>62.2</c:v>
                </c:pt>
                <c:pt idx="96">
                  <c:v>61.3</c:v>
                </c:pt>
                <c:pt idx="97">
                  <c:v>55.9</c:v>
                </c:pt>
                <c:pt idx="98">
                  <c:v>45</c:v>
                </c:pt>
                <c:pt idx="99">
                  <c:v>38</c:v>
                </c:pt>
                <c:pt idx="100">
                  <c:v>47</c:v>
                </c:pt>
                <c:pt idx="101">
                  <c:v>55</c:v>
                </c:pt>
                <c:pt idx="102">
                  <c:v>53</c:v>
                </c:pt>
                <c:pt idx="103">
                  <c:v>48</c:v>
                </c:pt>
                <c:pt idx="104">
                  <c:v>40</c:v>
                </c:pt>
                <c:pt idx="105">
                  <c:v>39</c:v>
                </c:pt>
                <c:pt idx="106">
                  <c:v>35</c:v>
                </c:pt>
                <c:pt idx="107">
                  <c:v>34</c:v>
                </c:pt>
                <c:pt idx="108">
                  <c:v>28</c:v>
                </c:pt>
                <c:pt idx="109">
                  <c:v>27</c:v>
                </c:pt>
                <c:pt idx="110">
                  <c:v>26</c:v>
                </c:pt>
                <c:pt idx="111">
                  <c:v>25</c:v>
                </c:pt>
                <c:pt idx="112">
                  <c:v>29</c:v>
                </c:pt>
                <c:pt idx="113">
                  <c:v>31</c:v>
                </c:pt>
                <c:pt idx="114">
                  <c:v>33</c:v>
                </c:pt>
                <c:pt idx="115">
                  <c:v>30</c:v>
                </c:pt>
                <c:pt idx="116">
                  <c:v>29</c:v>
                </c:pt>
                <c:pt idx="117">
                  <c:v>30</c:v>
                </c:pt>
                <c:pt idx="118">
                  <c:v>34</c:v>
                </c:pt>
                <c:pt idx="119">
                  <c:v>35</c:v>
                </c:pt>
                <c:pt idx="120">
                  <c:v>38</c:v>
                </c:pt>
                <c:pt idx="121">
                  <c:v>36</c:v>
                </c:pt>
                <c:pt idx="122">
                  <c:v>32</c:v>
                </c:pt>
                <c:pt idx="123">
                  <c:v>26</c:v>
                </c:pt>
                <c:pt idx="124">
                  <c:v>24</c:v>
                </c:pt>
                <c:pt idx="125">
                  <c:v>30</c:v>
                </c:pt>
                <c:pt idx="126">
                  <c:v>69.3</c:v>
                </c:pt>
                <c:pt idx="127">
                  <c:v>60.4</c:v>
                </c:pt>
                <c:pt idx="128">
                  <c:v>54</c:v>
                </c:pt>
                <c:pt idx="129">
                  <c:v>44</c:v>
                </c:pt>
                <c:pt idx="130">
                  <c:v>40</c:v>
                </c:pt>
                <c:pt idx="131">
                  <c:v>33</c:v>
                </c:pt>
                <c:pt idx="132">
                  <c:v>27</c:v>
                </c:pt>
                <c:pt idx="133">
                  <c:v>44</c:v>
                </c:pt>
                <c:pt idx="134">
                  <c:v>44</c:v>
                </c:pt>
                <c:pt idx="135">
                  <c:v>40</c:v>
                </c:pt>
                <c:pt idx="136">
                  <c:v>14</c:v>
                </c:pt>
                <c:pt idx="137">
                  <c:v>18</c:v>
                </c:pt>
                <c:pt idx="138">
                  <c:v>21</c:v>
                </c:pt>
                <c:pt idx="139">
                  <c:v>23</c:v>
                </c:pt>
                <c:pt idx="140">
                  <c:v>27</c:v>
                </c:pt>
                <c:pt idx="141">
                  <c:v>30</c:v>
                </c:pt>
                <c:pt idx="142">
                  <c:v>28</c:v>
                </c:pt>
                <c:pt idx="143">
                  <c:v>27</c:v>
                </c:pt>
                <c:pt idx="144">
                  <c:v>40</c:v>
                </c:pt>
                <c:pt idx="145">
                  <c:v>31</c:v>
                </c:pt>
                <c:pt idx="146">
                  <c:v>54</c:v>
                </c:pt>
                <c:pt idx="147">
                  <c:v>24</c:v>
                </c:pt>
                <c:pt idx="148">
                  <c:v>27</c:v>
                </c:pt>
                <c:pt idx="149">
                  <c:v>37</c:v>
                </c:pt>
                <c:pt idx="150">
                  <c:v>41</c:v>
                </c:pt>
                <c:pt idx="151">
                  <c:v>19</c:v>
                </c:pt>
                <c:pt idx="152">
                  <c:v>19</c:v>
                </c:pt>
                <c:pt idx="153">
                  <c:v>19</c:v>
                </c:pt>
                <c:pt idx="154">
                  <c:v>17</c:v>
                </c:pt>
                <c:pt idx="155">
                  <c:v>16</c:v>
                </c:pt>
                <c:pt idx="156">
                  <c:v>14</c:v>
                </c:pt>
                <c:pt idx="157">
                  <c:v>52</c:v>
                </c:pt>
                <c:pt idx="158">
                  <c:v>48</c:v>
                </c:pt>
                <c:pt idx="159">
                  <c:v>43</c:v>
                </c:pt>
                <c:pt idx="160">
                  <c:v>55.9</c:v>
                </c:pt>
                <c:pt idx="161">
                  <c:v>66.7</c:v>
                </c:pt>
                <c:pt idx="162">
                  <c:v>69.3</c:v>
                </c:pt>
                <c:pt idx="163">
                  <c:v>68.400000000000006</c:v>
                </c:pt>
                <c:pt idx="164">
                  <c:v>61.3</c:v>
                </c:pt>
                <c:pt idx="165">
                  <c:v>55</c:v>
                </c:pt>
                <c:pt idx="166">
                  <c:v>52</c:v>
                </c:pt>
                <c:pt idx="167">
                  <c:v>53</c:v>
                </c:pt>
                <c:pt idx="168">
                  <c:v>52</c:v>
                </c:pt>
                <c:pt idx="169">
                  <c:v>104.3</c:v>
                </c:pt>
                <c:pt idx="170">
                  <c:v>80.099999999999994</c:v>
                </c:pt>
                <c:pt idx="171">
                  <c:v>65.8</c:v>
                </c:pt>
                <c:pt idx="172">
                  <c:v>49</c:v>
                </c:pt>
                <c:pt idx="173">
                  <c:v>46</c:v>
                </c:pt>
                <c:pt idx="174">
                  <c:v>64</c:v>
                </c:pt>
                <c:pt idx="175">
                  <c:v>20</c:v>
                </c:pt>
                <c:pt idx="176">
                  <c:v>23</c:v>
                </c:pt>
                <c:pt idx="177">
                  <c:v>54</c:v>
                </c:pt>
                <c:pt idx="178">
                  <c:v>44</c:v>
                </c:pt>
                <c:pt idx="179">
                  <c:v>63.1</c:v>
                </c:pt>
              </c:numCache>
            </c:numRef>
          </c:val>
          <c:smooth val="0"/>
        </c:ser>
        <c:ser>
          <c:idx val="1"/>
          <c:order val="1"/>
          <c:tx>
            <c:strRef>
              <c:f>Sheet1!$AH$1</c:f>
              <c:strCache>
                <c:ptCount val="1"/>
                <c:pt idx="0">
                  <c:v>PM10(ug/m3)</c:v>
                </c:pt>
              </c:strCache>
            </c:strRef>
          </c:tx>
          <c:spPr>
            <a:ln w="28575" cap="rnd">
              <a:solidFill>
                <a:schemeClr val="accent2"/>
              </a:solidFill>
              <a:round/>
            </a:ln>
            <a:effectLst/>
          </c:spPr>
          <c:marker>
            <c:symbol val="none"/>
          </c:marker>
          <c:cat>
            <c:numRef>
              <c:f>Sheet1!$AE$2:$AE$183</c:f>
              <c:numCache>
                <c:formatCode>h:mm:ss</c:formatCode>
                <c:ptCount val="182"/>
                <c:pt idx="0">
                  <c:v>0.42501157407407408</c:v>
                </c:pt>
                <c:pt idx="1">
                  <c:v>0.42512731481481486</c:v>
                </c:pt>
                <c:pt idx="2">
                  <c:v>0.42524305555555553</c:v>
                </c:pt>
                <c:pt idx="3">
                  <c:v>0.4253587962962963</c:v>
                </c:pt>
                <c:pt idx="4">
                  <c:v>0.42547453703703703</c:v>
                </c:pt>
                <c:pt idx="5">
                  <c:v>0.4255902777777778</c:v>
                </c:pt>
                <c:pt idx="6">
                  <c:v>0.42570601851851847</c:v>
                </c:pt>
                <c:pt idx="7">
                  <c:v>0.42582175925925925</c:v>
                </c:pt>
                <c:pt idx="8">
                  <c:v>0.42593750000000002</c:v>
                </c:pt>
                <c:pt idx="9">
                  <c:v>0.42605324074074075</c:v>
                </c:pt>
                <c:pt idx="10">
                  <c:v>0.42616898148148147</c:v>
                </c:pt>
                <c:pt idx="11">
                  <c:v>0.42628472222222219</c:v>
                </c:pt>
                <c:pt idx="12">
                  <c:v>0.42640046296296297</c:v>
                </c:pt>
                <c:pt idx="13">
                  <c:v>0.42651620370370374</c:v>
                </c:pt>
                <c:pt idx="14">
                  <c:v>0.42663194444444441</c:v>
                </c:pt>
                <c:pt idx="15">
                  <c:v>0.42674768518518519</c:v>
                </c:pt>
                <c:pt idx="16">
                  <c:v>0.42686342592592591</c:v>
                </c:pt>
                <c:pt idx="17">
                  <c:v>0.42697916666666669</c:v>
                </c:pt>
                <c:pt idx="18">
                  <c:v>0.42709490740740735</c:v>
                </c:pt>
                <c:pt idx="19">
                  <c:v>0.42721064814814813</c:v>
                </c:pt>
                <c:pt idx="20">
                  <c:v>0.42732638888888891</c:v>
                </c:pt>
                <c:pt idx="21">
                  <c:v>0.42744212962962963</c:v>
                </c:pt>
                <c:pt idx="22">
                  <c:v>0.42755787037037035</c:v>
                </c:pt>
                <c:pt idx="23">
                  <c:v>0.42767361111111107</c:v>
                </c:pt>
                <c:pt idx="24">
                  <c:v>0.42778935185185185</c:v>
                </c:pt>
                <c:pt idx="25">
                  <c:v>0.42790509259259263</c:v>
                </c:pt>
                <c:pt idx="26">
                  <c:v>0.42802083333333335</c:v>
                </c:pt>
                <c:pt idx="27">
                  <c:v>0.42813657407407407</c:v>
                </c:pt>
                <c:pt idx="28">
                  <c:v>0.42825231481481479</c:v>
                </c:pt>
                <c:pt idx="29">
                  <c:v>0.42836805555555557</c:v>
                </c:pt>
                <c:pt idx="30">
                  <c:v>0.42848379629629635</c:v>
                </c:pt>
                <c:pt idx="31">
                  <c:v>0.42859953703703701</c:v>
                </c:pt>
                <c:pt idx="32">
                  <c:v>0.42871527777777779</c:v>
                </c:pt>
                <c:pt idx="33">
                  <c:v>0.42883101851851851</c:v>
                </c:pt>
                <c:pt idx="34">
                  <c:v>0.42894675925925929</c:v>
                </c:pt>
                <c:pt idx="35">
                  <c:v>0.42906249999999996</c:v>
                </c:pt>
                <c:pt idx="36">
                  <c:v>0.42917824074074074</c:v>
                </c:pt>
                <c:pt idx="37">
                  <c:v>0.42929398148148151</c:v>
                </c:pt>
                <c:pt idx="38">
                  <c:v>0.42940972222222223</c:v>
                </c:pt>
                <c:pt idx="39">
                  <c:v>0.42952546296296296</c:v>
                </c:pt>
                <c:pt idx="40">
                  <c:v>0.42964120370370368</c:v>
                </c:pt>
                <c:pt idx="41">
                  <c:v>0.42975694444444446</c:v>
                </c:pt>
                <c:pt idx="42">
                  <c:v>0.42987268518518523</c:v>
                </c:pt>
                <c:pt idx="43">
                  <c:v>0.4299884259259259</c:v>
                </c:pt>
                <c:pt idx="44">
                  <c:v>0.43010416666666668</c:v>
                </c:pt>
                <c:pt idx="45">
                  <c:v>0.4302199074074074</c:v>
                </c:pt>
                <c:pt idx="46">
                  <c:v>0.43033564814814818</c:v>
                </c:pt>
                <c:pt idx="47">
                  <c:v>0.43045138888888884</c:v>
                </c:pt>
                <c:pt idx="48">
                  <c:v>0.43056712962962962</c:v>
                </c:pt>
                <c:pt idx="49">
                  <c:v>0.4306828703703704</c:v>
                </c:pt>
                <c:pt idx="50">
                  <c:v>0.43079861111111112</c:v>
                </c:pt>
                <c:pt idx="51">
                  <c:v>0.43091435185185184</c:v>
                </c:pt>
                <c:pt idx="52">
                  <c:v>0.43103009259259256</c:v>
                </c:pt>
                <c:pt idx="53">
                  <c:v>0.43114583333333334</c:v>
                </c:pt>
                <c:pt idx="54">
                  <c:v>0.43126157407407412</c:v>
                </c:pt>
                <c:pt idx="55">
                  <c:v>0.43137731481481478</c:v>
                </c:pt>
                <c:pt idx="56">
                  <c:v>0.43149305555555556</c:v>
                </c:pt>
                <c:pt idx="57">
                  <c:v>0.43160879629629628</c:v>
                </c:pt>
                <c:pt idx="58">
                  <c:v>0.43172453703703706</c:v>
                </c:pt>
                <c:pt idx="59">
                  <c:v>0.43184027777777773</c:v>
                </c:pt>
                <c:pt idx="60">
                  <c:v>0.4319560185185185</c:v>
                </c:pt>
                <c:pt idx="61">
                  <c:v>0.43207175925925928</c:v>
                </c:pt>
                <c:pt idx="62">
                  <c:v>0.4321875</c:v>
                </c:pt>
                <c:pt idx="63">
                  <c:v>0.43230324074074072</c:v>
                </c:pt>
                <c:pt idx="64">
                  <c:v>0.43241898148148145</c:v>
                </c:pt>
                <c:pt idx="65">
                  <c:v>0.43253472222222222</c:v>
                </c:pt>
                <c:pt idx="66">
                  <c:v>0.432650462962963</c:v>
                </c:pt>
                <c:pt idx="67">
                  <c:v>0.43276620370370367</c:v>
                </c:pt>
                <c:pt idx="68">
                  <c:v>0.43288194444444444</c:v>
                </c:pt>
                <c:pt idx="69">
                  <c:v>0.43299768518518517</c:v>
                </c:pt>
                <c:pt idx="70">
                  <c:v>0.43311342592592594</c:v>
                </c:pt>
                <c:pt idx="71">
                  <c:v>0.43322916666666672</c:v>
                </c:pt>
                <c:pt idx="72">
                  <c:v>0.43334490740740739</c:v>
                </c:pt>
                <c:pt idx="73">
                  <c:v>0.43346064814814816</c:v>
                </c:pt>
                <c:pt idx="74">
                  <c:v>0.43357638888888889</c:v>
                </c:pt>
                <c:pt idx="75">
                  <c:v>0.43369212962962966</c:v>
                </c:pt>
                <c:pt idx="76">
                  <c:v>0.43380787037037033</c:v>
                </c:pt>
                <c:pt idx="77">
                  <c:v>0.43392361111111111</c:v>
                </c:pt>
                <c:pt idx="78">
                  <c:v>0.43403935185185188</c:v>
                </c:pt>
                <c:pt idx="79">
                  <c:v>0.43415509259259261</c:v>
                </c:pt>
                <c:pt idx="80">
                  <c:v>0.43427083333333333</c:v>
                </c:pt>
                <c:pt idx="81">
                  <c:v>0.43438657407407405</c:v>
                </c:pt>
                <c:pt idx="82">
                  <c:v>0.43450231481481483</c:v>
                </c:pt>
                <c:pt idx="83">
                  <c:v>0.4346180555555556</c:v>
                </c:pt>
                <c:pt idx="84">
                  <c:v>0.43473379629629627</c:v>
                </c:pt>
                <c:pt idx="85">
                  <c:v>0.43484953703703705</c:v>
                </c:pt>
                <c:pt idx="86">
                  <c:v>0.43496527777777777</c:v>
                </c:pt>
                <c:pt idx="87">
                  <c:v>0.43508101851851855</c:v>
                </c:pt>
                <c:pt idx="88">
                  <c:v>0.43519675925925921</c:v>
                </c:pt>
                <c:pt idx="89">
                  <c:v>0.43531249999999999</c:v>
                </c:pt>
                <c:pt idx="90">
                  <c:v>0.43542824074074077</c:v>
                </c:pt>
                <c:pt idx="91">
                  <c:v>0.43554398148148149</c:v>
                </c:pt>
                <c:pt idx="92">
                  <c:v>0.43565972222222221</c:v>
                </c:pt>
                <c:pt idx="93">
                  <c:v>0.43577546296296293</c:v>
                </c:pt>
                <c:pt idx="94">
                  <c:v>0.43589120370370371</c:v>
                </c:pt>
                <c:pt idx="95">
                  <c:v>0.43600694444444449</c:v>
                </c:pt>
                <c:pt idx="96">
                  <c:v>0.43612268518518515</c:v>
                </c:pt>
                <c:pt idx="97">
                  <c:v>0.43623842592592593</c:v>
                </c:pt>
                <c:pt idx="98">
                  <c:v>0.43635416666666665</c:v>
                </c:pt>
                <c:pt idx="99">
                  <c:v>0.43646990740740743</c:v>
                </c:pt>
                <c:pt idx="100">
                  <c:v>0.4365856481481481</c:v>
                </c:pt>
                <c:pt idx="101">
                  <c:v>0.43670138888888888</c:v>
                </c:pt>
                <c:pt idx="102">
                  <c:v>0.43681712962962965</c:v>
                </c:pt>
                <c:pt idx="103">
                  <c:v>0.43693287037037037</c:v>
                </c:pt>
                <c:pt idx="104">
                  <c:v>0.4370486111111111</c:v>
                </c:pt>
                <c:pt idx="105">
                  <c:v>0.43716435185185182</c:v>
                </c:pt>
                <c:pt idx="106">
                  <c:v>0.4372800925925926</c:v>
                </c:pt>
                <c:pt idx="107">
                  <c:v>0.43739583333333337</c:v>
                </c:pt>
                <c:pt idx="108">
                  <c:v>0.43751157407407404</c:v>
                </c:pt>
                <c:pt idx="109">
                  <c:v>0.43762731481481482</c:v>
                </c:pt>
                <c:pt idx="110">
                  <c:v>0.43774305555555554</c:v>
                </c:pt>
                <c:pt idx="111">
                  <c:v>0.43785879629629632</c:v>
                </c:pt>
                <c:pt idx="112">
                  <c:v>0.43797453703703698</c:v>
                </c:pt>
                <c:pt idx="113">
                  <c:v>0.43809027777777776</c:v>
                </c:pt>
                <c:pt idx="114">
                  <c:v>0.43820601851851854</c:v>
                </c:pt>
                <c:pt idx="115">
                  <c:v>0.43832175925925926</c:v>
                </c:pt>
                <c:pt idx="116">
                  <c:v>0.43843750000000004</c:v>
                </c:pt>
                <c:pt idx="117">
                  <c:v>0.4385532407407407</c:v>
                </c:pt>
                <c:pt idx="118">
                  <c:v>0.43866898148148148</c:v>
                </c:pt>
                <c:pt idx="119">
                  <c:v>0.43878472222222226</c:v>
                </c:pt>
                <c:pt idx="120">
                  <c:v>0.43890046296296298</c:v>
                </c:pt>
                <c:pt idx="121">
                  <c:v>0.4390162037037037</c:v>
                </c:pt>
                <c:pt idx="122">
                  <c:v>0.43913194444444442</c:v>
                </c:pt>
                <c:pt idx="123">
                  <c:v>0.4392476851851852</c:v>
                </c:pt>
                <c:pt idx="124">
                  <c:v>0.43936342592592598</c:v>
                </c:pt>
                <c:pt idx="125">
                  <c:v>0.43947916666666664</c:v>
                </c:pt>
                <c:pt idx="126">
                  <c:v>0.43959490740740742</c:v>
                </c:pt>
                <c:pt idx="127">
                  <c:v>0.43971064814814814</c:v>
                </c:pt>
                <c:pt idx="128">
                  <c:v>0.43982638888888892</c:v>
                </c:pt>
                <c:pt idx="129">
                  <c:v>0.43994212962962959</c:v>
                </c:pt>
                <c:pt idx="130">
                  <c:v>0.44005787037037036</c:v>
                </c:pt>
                <c:pt idx="131">
                  <c:v>0.44017361111111114</c:v>
                </c:pt>
                <c:pt idx="132">
                  <c:v>0.44028935185185186</c:v>
                </c:pt>
                <c:pt idx="133">
                  <c:v>0.44040509259259258</c:v>
                </c:pt>
                <c:pt idx="134">
                  <c:v>0.44052083333333331</c:v>
                </c:pt>
                <c:pt idx="135">
                  <c:v>0.44063657407407408</c:v>
                </c:pt>
                <c:pt idx="136">
                  <c:v>0.44075231481481486</c:v>
                </c:pt>
                <c:pt idx="137">
                  <c:v>0.44086805555555553</c:v>
                </c:pt>
                <c:pt idx="138">
                  <c:v>0.4409837962962963</c:v>
                </c:pt>
                <c:pt idx="139">
                  <c:v>0.44109953703703703</c:v>
                </c:pt>
                <c:pt idx="140">
                  <c:v>0.4412152777777778</c:v>
                </c:pt>
                <c:pt idx="141">
                  <c:v>0.44133101851851847</c:v>
                </c:pt>
                <c:pt idx="142">
                  <c:v>0.44144675925925925</c:v>
                </c:pt>
                <c:pt idx="143">
                  <c:v>0.44156250000000002</c:v>
                </c:pt>
                <c:pt idx="144">
                  <c:v>0.44167824074074075</c:v>
                </c:pt>
                <c:pt idx="145">
                  <c:v>0.44179398148148147</c:v>
                </c:pt>
                <c:pt idx="146">
                  <c:v>0.44190972222222219</c:v>
                </c:pt>
                <c:pt idx="147">
                  <c:v>0.44202546296296297</c:v>
                </c:pt>
                <c:pt idx="148">
                  <c:v>0.44214120370370374</c:v>
                </c:pt>
                <c:pt idx="149">
                  <c:v>0.44225694444444441</c:v>
                </c:pt>
                <c:pt idx="150">
                  <c:v>0.44237268518518519</c:v>
                </c:pt>
                <c:pt idx="151">
                  <c:v>0.44248842592592591</c:v>
                </c:pt>
                <c:pt idx="152">
                  <c:v>0.44260416666666669</c:v>
                </c:pt>
                <c:pt idx="153">
                  <c:v>0.44271990740740735</c:v>
                </c:pt>
                <c:pt idx="154">
                  <c:v>0.44283564814814813</c:v>
                </c:pt>
                <c:pt idx="155">
                  <c:v>0.44295138888888891</c:v>
                </c:pt>
                <c:pt idx="156">
                  <c:v>0.44306712962962963</c:v>
                </c:pt>
                <c:pt idx="157">
                  <c:v>0.44318287037037035</c:v>
                </c:pt>
                <c:pt idx="158">
                  <c:v>0.44329861111111107</c:v>
                </c:pt>
                <c:pt idx="159">
                  <c:v>0.44341435185185185</c:v>
                </c:pt>
                <c:pt idx="160">
                  <c:v>0.44353009259259263</c:v>
                </c:pt>
                <c:pt idx="161">
                  <c:v>0.44364583333333335</c:v>
                </c:pt>
                <c:pt idx="162">
                  <c:v>0.44376157407407407</c:v>
                </c:pt>
                <c:pt idx="163">
                  <c:v>0.44387731481481479</c:v>
                </c:pt>
                <c:pt idx="164">
                  <c:v>0.44399305555555557</c:v>
                </c:pt>
                <c:pt idx="165">
                  <c:v>0.44410879629629635</c:v>
                </c:pt>
                <c:pt idx="166">
                  <c:v>0.44422453703703701</c:v>
                </c:pt>
                <c:pt idx="167">
                  <c:v>0.44434027777777779</c:v>
                </c:pt>
                <c:pt idx="168">
                  <c:v>0.44445601851851851</c:v>
                </c:pt>
                <c:pt idx="169">
                  <c:v>0.44457175925925929</c:v>
                </c:pt>
                <c:pt idx="170">
                  <c:v>0.44468749999999996</c:v>
                </c:pt>
                <c:pt idx="171">
                  <c:v>0.44480324074074074</c:v>
                </c:pt>
                <c:pt idx="172">
                  <c:v>0.44491898148148151</c:v>
                </c:pt>
                <c:pt idx="173">
                  <c:v>0.44503472222222223</c:v>
                </c:pt>
                <c:pt idx="174">
                  <c:v>0.44515046296296296</c:v>
                </c:pt>
                <c:pt idx="175">
                  <c:v>0.44526620370370368</c:v>
                </c:pt>
                <c:pt idx="176">
                  <c:v>0.44538194444444446</c:v>
                </c:pt>
                <c:pt idx="177">
                  <c:v>0.44549768518518523</c:v>
                </c:pt>
                <c:pt idx="178">
                  <c:v>0.4456134259259259</c:v>
                </c:pt>
                <c:pt idx="179">
                  <c:v>0.44572916666666668</c:v>
                </c:pt>
              </c:numCache>
            </c:numRef>
          </c:cat>
          <c:val>
            <c:numRef>
              <c:f>Sheet1!$AH$2:$AH$183</c:f>
              <c:numCache>
                <c:formatCode>General</c:formatCode>
                <c:ptCount val="182"/>
                <c:pt idx="0">
                  <c:v>322</c:v>
                </c:pt>
                <c:pt idx="1">
                  <c:v>292</c:v>
                </c:pt>
                <c:pt idx="2">
                  <c:v>1478</c:v>
                </c:pt>
                <c:pt idx="3">
                  <c:v>392</c:v>
                </c:pt>
                <c:pt idx="4">
                  <c:v>329</c:v>
                </c:pt>
                <c:pt idx="5">
                  <c:v>148</c:v>
                </c:pt>
                <c:pt idx="6">
                  <c:v>150</c:v>
                </c:pt>
                <c:pt idx="7">
                  <c:v>265</c:v>
                </c:pt>
                <c:pt idx="8">
                  <c:v>255</c:v>
                </c:pt>
                <c:pt idx="9">
                  <c:v>226</c:v>
                </c:pt>
                <c:pt idx="10">
                  <c:v>233</c:v>
                </c:pt>
                <c:pt idx="11">
                  <c:v>233</c:v>
                </c:pt>
                <c:pt idx="12">
                  <c:v>226</c:v>
                </c:pt>
                <c:pt idx="13">
                  <c:v>216</c:v>
                </c:pt>
                <c:pt idx="14">
                  <c:v>194</c:v>
                </c:pt>
                <c:pt idx="15">
                  <c:v>131</c:v>
                </c:pt>
                <c:pt idx="16">
                  <c:v>112</c:v>
                </c:pt>
                <c:pt idx="17">
                  <c:v>101</c:v>
                </c:pt>
                <c:pt idx="18">
                  <c:v>177</c:v>
                </c:pt>
                <c:pt idx="19">
                  <c:v>166</c:v>
                </c:pt>
                <c:pt idx="20">
                  <c:v>163</c:v>
                </c:pt>
                <c:pt idx="21">
                  <c:v>56</c:v>
                </c:pt>
                <c:pt idx="22">
                  <c:v>39</c:v>
                </c:pt>
                <c:pt idx="23">
                  <c:v>43</c:v>
                </c:pt>
                <c:pt idx="24">
                  <c:v>62</c:v>
                </c:pt>
                <c:pt idx="25">
                  <c:v>69</c:v>
                </c:pt>
                <c:pt idx="26">
                  <c:v>260</c:v>
                </c:pt>
                <c:pt idx="27">
                  <c:v>330</c:v>
                </c:pt>
                <c:pt idx="28">
                  <c:v>354</c:v>
                </c:pt>
                <c:pt idx="29">
                  <c:v>358</c:v>
                </c:pt>
                <c:pt idx="30">
                  <c:v>374</c:v>
                </c:pt>
                <c:pt idx="31">
                  <c:v>364</c:v>
                </c:pt>
                <c:pt idx="32">
                  <c:v>174</c:v>
                </c:pt>
                <c:pt idx="33">
                  <c:v>156</c:v>
                </c:pt>
                <c:pt idx="34">
                  <c:v>148</c:v>
                </c:pt>
                <c:pt idx="35">
                  <c:v>143</c:v>
                </c:pt>
                <c:pt idx="36">
                  <c:v>162</c:v>
                </c:pt>
                <c:pt idx="37">
                  <c:v>224</c:v>
                </c:pt>
                <c:pt idx="38">
                  <c:v>275</c:v>
                </c:pt>
                <c:pt idx="39">
                  <c:v>316</c:v>
                </c:pt>
                <c:pt idx="40">
                  <c:v>341</c:v>
                </c:pt>
                <c:pt idx="41">
                  <c:v>340</c:v>
                </c:pt>
                <c:pt idx="42">
                  <c:v>348</c:v>
                </c:pt>
                <c:pt idx="43">
                  <c:v>343</c:v>
                </c:pt>
                <c:pt idx="44">
                  <c:v>91</c:v>
                </c:pt>
                <c:pt idx="45">
                  <c:v>758</c:v>
                </c:pt>
                <c:pt idx="46">
                  <c:v>219</c:v>
                </c:pt>
                <c:pt idx="47">
                  <c:v>260</c:v>
                </c:pt>
                <c:pt idx="48">
                  <c:v>291</c:v>
                </c:pt>
                <c:pt idx="49">
                  <c:v>149</c:v>
                </c:pt>
                <c:pt idx="50">
                  <c:v>141</c:v>
                </c:pt>
                <c:pt idx="51">
                  <c:v>137</c:v>
                </c:pt>
                <c:pt idx="52">
                  <c:v>123</c:v>
                </c:pt>
                <c:pt idx="53">
                  <c:v>37</c:v>
                </c:pt>
                <c:pt idx="54">
                  <c:v>44</c:v>
                </c:pt>
                <c:pt idx="55">
                  <c:v>53</c:v>
                </c:pt>
                <c:pt idx="56">
                  <c:v>68</c:v>
                </c:pt>
                <c:pt idx="57">
                  <c:v>83</c:v>
                </c:pt>
                <c:pt idx="58">
                  <c:v>91</c:v>
                </c:pt>
                <c:pt idx="59">
                  <c:v>102</c:v>
                </c:pt>
                <c:pt idx="60">
                  <c:v>106</c:v>
                </c:pt>
                <c:pt idx="61">
                  <c:v>133</c:v>
                </c:pt>
                <c:pt idx="62">
                  <c:v>121</c:v>
                </c:pt>
                <c:pt idx="63">
                  <c:v>81</c:v>
                </c:pt>
                <c:pt idx="64">
                  <c:v>90</c:v>
                </c:pt>
                <c:pt idx="65">
                  <c:v>95</c:v>
                </c:pt>
                <c:pt idx="66">
                  <c:v>71</c:v>
                </c:pt>
                <c:pt idx="67">
                  <c:v>71</c:v>
                </c:pt>
                <c:pt idx="68">
                  <c:v>74</c:v>
                </c:pt>
                <c:pt idx="69">
                  <c:v>73</c:v>
                </c:pt>
                <c:pt idx="70">
                  <c:v>73</c:v>
                </c:pt>
                <c:pt idx="71">
                  <c:v>186</c:v>
                </c:pt>
                <c:pt idx="72">
                  <c:v>129</c:v>
                </c:pt>
                <c:pt idx="73">
                  <c:v>28</c:v>
                </c:pt>
                <c:pt idx="74">
                  <c:v>44</c:v>
                </c:pt>
                <c:pt idx="75">
                  <c:v>49</c:v>
                </c:pt>
                <c:pt idx="76">
                  <c:v>60</c:v>
                </c:pt>
                <c:pt idx="77">
                  <c:v>63</c:v>
                </c:pt>
                <c:pt idx="78">
                  <c:v>63</c:v>
                </c:pt>
                <c:pt idx="79">
                  <c:v>64</c:v>
                </c:pt>
                <c:pt idx="80">
                  <c:v>89</c:v>
                </c:pt>
                <c:pt idx="81">
                  <c:v>201</c:v>
                </c:pt>
                <c:pt idx="82">
                  <c:v>206</c:v>
                </c:pt>
                <c:pt idx="83">
                  <c:v>185</c:v>
                </c:pt>
                <c:pt idx="84">
                  <c:v>66</c:v>
                </c:pt>
                <c:pt idx="85">
                  <c:v>99</c:v>
                </c:pt>
                <c:pt idx="86">
                  <c:v>91</c:v>
                </c:pt>
                <c:pt idx="87">
                  <c:v>108</c:v>
                </c:pt>
                <c:pt idx="88">
                  <c:v>84</c:v>
                </c:pt>
                <c:pt idx="89">
                  <c:v>64</c:v>
                </c:pt>
                <c:pt idx="90">
                  <c:v>71</c:v>
                </c:pt>
                <c:pt idx="91">
                  <c:v>76</c:v>
                </c:pt>
                <c:pt idx="92">
                  <c:v>92</c:v>
                </c:pt>
                <c:pt idx="93">
                  <c:v>97</c:v>
                </c:pt>
                <c:pt idx="94">
                  <c:v>112</c:v>
                </c:pt>
                <c:pt idx="95">
                  <c:v>117</c:v>
                </c:pt>
                <c:pt idx="96">
                  <c:v>116</c:v>
                </c:pt>
                <c:pt idx="97">
                  <c:v>94</c:v>
                </c:pt>
                <c:pt idx="98">
                  <c:v>72</c:v>
                </c:pt>
                <c:pt idx="99">
                  <c:v>67</c:v>
                </c:pt>
                <c:pt idx="100">
                  <c:v>87</c:v>
                </c:pt>
                <c:pt idx="101">
                  <c:v>100</c:v>
                </c:pt>
                <c:pt idx="102">
                  <c:v>99</c:v>
                </c:pt>
                <c:pt idx="103">
                  <c:v>88</c:v>
                </c:pt>
                <c:pt idx="104">
                  <c:v>73</c:v>
                </c:pt>
                <c:pt idx="105">
                  <c:v>61</c:v>
                </c:pt>
                <c:pt idx="106">
                  <c:v>59</c:v>
                </c:pt>
                <c:pt idx="107">
                  <c:v>59</c:v>
                </c:pt>
                <c:pt idx="108">
                  <c:v>60</c:v>
                </c:pt>
                <c:pt idx="109">
                  <c:v>54</c:v>
                </c:pt>
                <c:pt idx="110">
                  <c:v>48</c:v>
                </c:pt>
                <c:pt idx="111">
                  <c:v>41</c:v>
                </c:pt>
                <c:pt idx="112">
                  <c:v>50</c:v>
                </c:pt>
                <c:pt idx="113">
                  <c:v>61</c:v>
                </c:pt>
                <c:pt idx="114">
                  <c:v>66</c:v>
                </c:pt>
                <c:pt idx="115">
                  <c:v>73</c:v>
                </c:pt>
                <c:pt idx="116">
                  <c:v>75</c:v>
                </c:pt>
                <c:pt idx="117">
                  <c:v>76</c:v>
                </c:pt>
                <c:pt idx="118">
                  <c:v>70</c:v>
                </c:pt>
                <c:pt idx="119">
                  <c:v>77</c:v>
                </c:pt>
                <c:pt idx="120">
                  <c:v>90</c:v>
                </c:pt>
                <c:pt idx="121">
                  <c:v>91</c:v>
                </c:pt>
                <c:pt idx="122">
                  <c:v>63</c:v>
                </c:pt>
                <c:pt idx="123">
                  <c:v>40</c:v>
                </c:pt>
                <c:pt idx="124">
                  <c:v>35</c:v>
                </c:pt>
                <c:pt idx="125">
                  <c:v>69</c:v>
                </c:pt>
                <c:pt idx="126">
                  <c:v>164</c:v>
                </c:pt>
                <c:pt idx="127">
                  <c:v>137</c:v>
                </c:pt>
                <c:pt idx="128">
                  <c:v>124</c:v>
                </c:pt>
                <c:pt idx="129">
                  <c:v>91</c:v>
                </c:pt>
                <c:pt idx="130">
                  <c:v>87</c:v>
                </c:pt>
                <c:pt idx="131">
                  <c:v>63</c:v>
                </c:pt>
                <c:pt idx="132">
                  <c:v>49</c:v>
                </c:pt>
                <c:pt idx="133">
                  <c:v>88</c:v>
                </c:pt>
                <c:pt idx="134">
                  <c:v>92</c:v>
                </c:pt>
                <c:pt idx="135">
                  <c:v>83</c:v>
                </c:pt>
                <c:pt idx="136">
                  <c:v>14</c:v>
                </c:pt>
                <c:pt idx="137">
                  <c:v>25</c:v>
                </c:pt>
                <c:pt idx="138">
                  <c:v>36</c:v>
                </c:pt>
                <c:pt idx="139">
                  <c:v>42</c:v>
                </c:pt>
                <c:pt idx="140">
                  <c:v>38</c:v>
                </c:pt>
                <c:pt idx="141">
                  <c:v>50</c:v>
                </c:pt>
                <c:pt idx="142">
                  <c:v>50</c:v>
                </c:pt>
                <c:pt idx="143">
                  <c:v>69</c:v>
                </c:pt>
                <c:pt idx="144">
                  <c:v>75</c:v>
                </c:pt>
                <c:pt idx="145">
                  <c:v>51</c:v>
                </c:pt>
                <c:pt idx="146">
                  <c:v>142</c:v>
                </c:pt>
                <c:pt idx="147">
                  <c:v>27</c:v>
                </c:pt>
                <c:pt idx="148">
                  <c:v>41</c:v>
                </c:pt>
                <c:pt idx="149">
                  <c:v>80</c:v>
                </c:pt>
                <c:pt idx="150">
                  <c:v>104</c:v>
                </c:pt>
                <c:pt idx="151">
                  <c:v>20</c:v>
                </c:pt>
                <c:pt idx="152">
                  <c:v>25</c:v>
                </c:pt>
                <c:pt idx="153">
                  <c:v>31</c:v>
                </c:pt>
                <c:pt idx="154">
                  <c:v>34</c:v>
                </c:pt>
                <c:pt idx="155">
                  <c:v>33</c:v>
                </c:pt>
                <c:pt idx="156">
                  <c:v>29</c:v>
                </c:pt>
                <c:pt idx="157">
                  <c:v>145</c:v>
                </c:pt>
                <c:pt idx="158">
                  <c:v>118</c:v>
                </c:pt>
                <c:pt idx="159">
                  <c:v>86</c:v>
                </c:pt>
                <c:pt idx="160">
                  <c:v>57</c:v>
                </c:pt>
                <c:pt idx="161">
                  <c:v>106</c:v>
                </c:pt>
                <c:pt idx="162">
                  <c:v>127</c:v>
                </c:pt>
                <c:pt idx="163">
                  <c:v>144</c:v>
                </c:pt>
                <c:pt idx="164">
                  <c:v>128</c:v>
                </c:pt>
                <c:pt idx="165">
                  <c:v>109</c:v>
                </c:pt>
                <c:pt idx="166">
                  <c:v>114</c:v>
                </c:pt>
                <c:pt idx="167">
                  <c:v>135</c:v>
                </c:pt>
                <c:pt idx="168">
                  <c:v>131</c:v>
                </c:pt>
                <c:pt idx="169">
                  <c:v>160</c:v>
                </c:pt>
                <c:pt idx="170">
                  <c:v>172</c:v>
                </c:pt>
                <c:pt idx="171">
                  <c:v>147</c:v>
                </c:pt>
                <c:pt idx="172">
                  <c:v>117</c:v>
                </c:pt>
                <c:pt idx="173">
                  <c:v>108</c:v>
                </c:pt>
                <c:pt idx="174">
                  <c:v>178</c:v>
                </c:pt>
                <c:pt idx="175">
                  <c:v>20</c:v>
                </c:pt>
                <c:pt idx="176">
                  <c:v>30</c:v>
                </c:pt>
                <c:pt idx="177">
                  <c:v>94</c:v>
                </c:pt>
                <c:pt idx="178">
                  <c:v>74</c:v>
                </c:pt>
                <c:pt idx="179">
                  <c:v>181</c:v>
                </c:pt>
              </c:numCache>
            </c:numRef>
          </c:val>
          <c:smooth val="0"/>
        </c:ser>
        <c:dLbls>
          <c:showLegendKey val="0"/>
          <c:showVal val="0"/>
          <c:showCatName val="0"/>
          <c:showSerName val="0"/>
          <c:showPercent val="0"/>
          <c:showBubbleSize val="0"/>
        </c:dLbls>
        <c:smooth val="0"/>
        <c:axId val="475357632"/>
        <c:axId val="475358192"/>
      </c:lineChart>
      <c:catAx>
        <c:axId val="4753576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Time:10:12am-10:42am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58192"/>
        <c:crosses val="autoZero"/>
        <c:auto val="1"/>
        <c:lblAlgn val="ctr"/>
        <c:lblOffset val="100"/>
        <c:noMultiLvlLbl val="0"/>
      </c:catAx>
      <c:valAx>
        <c:axId val="475358192"/>
        <c:scaling>
          <c:orientation val="minMax"/>
          <c:max val="9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a:t>
                </a:r>
                <a:r>
                  <a:rPr lang="en-US" baseline="0">
                    <a:solidFill>
                      <a:schemeClr val="tx1"/>
                    </a:solidFill>
                    <a:latin typeface="Times New Roman" panose="02020603050405020304" pitchFamily="18" charset="0"/>
                    <a:cs typeface="Times New Roman" panose="02020603050405020304" pitchFamily="18" charset="0"/>
                  </a:rPr>
                  <a:t> ug/m3</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576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Minilik II square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Sheet1!$AA$1</c:f>
              <c:strCache>
                <c:ptCount val="1"/>
                <c:pt idx="0">
                  <c:v>AQI(US)</c:v>
                </c:pt>
              </c:strCache>
            </c:strRef>
          </c:tx>
          <c:spPr>
            <a:ln w="28575" cap="rnd">
              <a:solidFill>
                <a:schemeClr val="accent1"/>
              </a:solidFill>
              <a:round/>
            </a:ln>
            <a:effectLst/>
          </c:spPr>
          <c:marker>
            <c:symbol val="none"/>
          </c:marker>
          <c:cat>
            <c:numRef>
              <c:f>Sheet1!$Y$2:$Y$183</c:f>
              <c:numCache>
                <c:formatCode>h:mm:ss</c:formatCode>
                <c:ptCount val="182"/>
                <c:pt idx="0">
                  <c:v>0.38524305555555555</c:v>
                </c:pt>
                <c:pt idx="1">
                  <c:v>0.38535879629629632</c:v>
                </c:pt>
                <c:pt idx="2">
                  <c:v>0.38547453703703699</c:v>
                </c:pt>
                <c:pt idx="3">
                  <c:v>0.38559027777777777</c:v>
                </c:pt>
                <c:pt idx="4">
                  <c:v>0.38570601851851855</c:v>
                </c:pt>
                <c:pt idx="5">
                  <c:v>0.38582175925925927</c:v>
                </c:pt>
                <c:pt idx="6">
                  <c:v>0.38593749999999999</c:v>
                </c:pt>
                <c:pt idx="7">
                  <c:v>0.38605324074074071</c:v>
                </c:pt>
                <c:pt idx="8">
                  <c:v>0.38616898148148149</c:v>
                </c:pt>
                <c:pt idx="9">
                  <c:v>0.38628472222222227</c:v>
                </c:pt>
                <c:pt idx="10">
                  <c:v>0.38640046296296293</c:v>
                </c:pt>
                <c:pt idx="11">
                  <c:v>0.38651620370370371</c:v>
                </c:pt>
                <c:pt idx="12">
                  <c:v>0.38663194444444443</c:v>
                </c:pt>
                <c:pt idx="13">
                  <c:v>0.38674768518518521</c:v>
                </c:pt>
                <c:pt idx="14">
                  <c:v>0.38686342592592587</c:v>
                </c:pt>
                <c:pt idx="15">
                  <c:v>0.38697916666666665</c:v>
                </c:pt>
                <c:pt idx="16">
                  <c:v>0.38709490740740743</c:v>
                </c:pt>
                <c:pt idx="17">
                  <c:v>0.38721064814814815</c:v>
                </c:pt>
                <c:pt idx="18">
                  <c:v>0.38732638888888887</c:v>
                </c:pt>
                <c:pt idx="19">
                  <c:v>0.38744212962962959</c:v>
                </c:pt>
                <c:pt idx="20">
                  <c:v>0.38755787037037037</c:v>
                </c:pt>
                <c:pt idx="21">
                  <c:v>0.38767361111111115</c:v>
                </c:pt>
                <c:pt idx="22">
                  <c:v>0.38778935185185182</c:v>
                </c:pt>
                <c:pt idx="23">
                  <c:v>0.38790509259259259</c:v>
                </c:pt>
                <c:pt idx="24">
                  <c:v>0.38802083333333331</c:v>
                </c:pt>
                <c:pt idx="25">
                  <c:v>0.38813657407407409</c:v>
                </c:pt>
                <c:pt idx="26">
                  <c:v>0.38825231481481487</c:v>
                </c:pt>
                <c:pt idx="27">
                  <c:v>0.38836805555555554</c:v>
                </c:pt>
                <c:pt idx="28">
                  <c:v>0.38848379629629631</c:v>
                </c:pt>
                <c:pt idx="29">
                  <c:v>0.38859953703703703</c:v>
                </c:pt>
                <c:pt idx="30">
                  <c:v>0.38871527777777781</c:v>
                </c:pt>
                <c:pt idx="31">
                  <c:v>0.38883101851851848</c:v>
                </c:pt>
                <c:pt idx="32">
                  <c:v>0.38894675925925926</c:v>
                </c:pt>
                <c:pt idx="33">
                  <c:v>0.38906250000000003</c:v>
                </c:pt>
                <c:pt idx="34">
                  <c:v>0.38917824074074076</c:v>
                </c:pt>
                <c:pt idx="35">
                  <c:v>0.38929398148148148</c:v>
                </c:pt>
                <c:pt idx="36">
                  <c:v>0.3894097222222222</c:v>
                </c:pt>
                <c:pt idx="37">
                  <c:v>0.38952546296296298</c:v>
                </c:pt>
                <c:pt idx="38">
                  <c:v>0.38964120370370375</c:v>
                </c:pt>
                <c:pt idx="39">
                  <c:v>0.38975694444444442</c:v>
                </c:pt>
                <c:pt idx="40">
                  <c:v>0.3898726851851852</c:v>
                </c:pt>
                <c:pt idx="41">
                  <c:v>0.38998842592592592</c:v>
                </c:pt>
                <c:pt idx="42">
                  <c:v>0.3901041666666667</c:v>
                </c:pt>
                <c:pt idx="43">
                  <c:v>0.39021990740740736</c:v>
                </c:pt>
                <c:pt idx="44">
                  <c:v>0.39033564814814814</c:v>
                </c:pt>
                <c:pt idx="45">
                  <c:v>0.39045138888888892</c:v>
                </c:pt>
                <c:pt idx="46">
                  <c:v>0.39056712962962964</c:v>
                </c:pt>
                <c:pt idx="47">
                  <c:v>0.39068287037037036</c:v>
                </c:pt>
                <c:pt idx="48">
                  <c:v>0.39079861111111108</c:v>
                </c:pt>
                <c:pt idx="49">
                  <c:v>0.39091435185185186</c:v>
                </c:pt>
                <c:pt idx="50">
                  <c:v>0.39103009259259264</c:v>
                </c:pt>
                <c:pt idx="51">
                  <c:v>0.3911458333333333</c:v>
                </c:pt>
                <c:pt idx="52">
                  <c:v>0.39126157407407408</c:v>
                </c:pt>
                <c:pt idx="53">
                  <c:v>0.3913773148148148</c:v>
                </c:pt>
                <c:pt idx="54">
                  <c:v>0.39149305555555558</c:v>
                </c:pt>
                <c:pt idx="55">
                  <c:v>0.39160879629629625</c:v>
                </c:pt>
                <c:pt idx="56">
                  <c:v>0.39172453703703702</c:v>
                </c:pt>
                <c:pt idx="57">
                  <c:v>0.3918402777777778</c:v>
                </c:pt>
                <c:pt idx="58">
                  <c:v>0.39195601851851852</c:v>
                </c:pt>
                <c:pt idx="59">
                  <c:v>0.39207175925925924</c:v>
                </c:pt>
                <c:pt idx="60">
                  <c:v>0.39218749999999997</c:v>
                </c:pt>
                <c:pt idx="61">
                  <c:v>0.39230324074074074</c:v>
                </c:pt>
                <c:pt idx="62">
                  <c:v>0.39241898148148152</c:v>
                </c:pt>
                <c:pt idx="63">
                  <c:v>0.39253472222222219</c:v>
                </c:pt>
                <c:pt idx="64">
                  <c:v>0.39265046296296297</c:v>
                </c:pt>
                <c:pt idx="65">
                  <c:v>0.39276620370370369</c:v>
                </c:pt>
                <c:pt idx="66">
                  <c:v>0.39288194444444446</c:v>
                </c:pt>
                <c:pt idx="67">
                  <c:v>0.39299768518518513</c:v>
                </c:pt>
                <c:pt idx="68">
                  <c:v>0.39311342592592591</c:v>
                </c:pt>
                <c:pt idx="69">
                  <c:v>0.39322916666666669</c:v>
                </c:pt>
                <c:pt idx="70">
                  <c:v>0.39334490740740741</c:v>
                </c:pt>
                <c:pt idx="71">
                  <c:v>0.39346064814814818</c:v>
                </c:pt>
                <c:pt idx="72">
                  <c:v>0.39357638888888885</c:v>
                </c:pt>
                <c:pt idx="73">
                  <c:v>0.39369212962962963</c:v>
                </c:pt>
                <c:pt idx="74">
                  <c:v>0.39380787037037041</c:v>
                </c:pt>
                <c:pt idx="75">
                  <c:v>0.39392361111111113</c:v>
                </c:pt>
                <c:pt idx="76">
                  <c:v>0.39403935185185185</c:v>
                </c:pt>
                <c:pt idx="77">
                  <c:v>0.39415509259259257</c:v>
                </c:pt>
                <c:pt idx="78">
                  <c:v>0.39427083333333335</c:v>
                </c:pt>
                <c:pt idx="79">
                  <c:v>0.39438657407407413</c:v>
                </c:pt>
                <c:pt idx="80">
                  <c:v>0.39450231481481479</c:v>
                </c:pt>
                <c:pt idx="81">
                  <c:v>0.39461805555555557</c:v>
                </c:pt>
                <c:pt idx="82">
                  <c:v>0.39473379629629629</c:v>
                </c:pt>
                <c:pt idx="83">
                  <c:v>0.39484953703703707</c:v>
                </c:pt>
                <c:pt idx="84">
                  <c:v>0.39496527777777773</c:v>
                </c:pt>
                <c:pt idx="85">
                  <c:v>0.39508101851851851</c:v>
                </c:pt>
                <c:pt idx="86">
                  <c:v>0.39519675925925929</c:v>
                </c:pt>
                <c:pt idx="87">
                  <c:v>0.39531250000000001</c:v>
                </c:pt>
                <c:pt idx="88">
                  <c:v>0.39542824074074073</c:v>
                </c:pt>
                <c:pt idx="89">
                  <c:v>0.39554398148148145</c:v>
                </c:pt>
                <c:pt idx="90">
                  <c:v>0.39565972222222223</c:v>
                </c:pt>
                <c:pt idx="91">
                  <c:v>0.39577546296296301</c:v>
                </c:pt>
                <c:pt idx="92">
                  <c:v>0.39589120370370368</c:v>
                </c:pt>
                <c:pt idx="93">
                  <c:v>0.39600694444444445</c:v>
                </c:pt>
                <c:pt idx="94">
                  <c:v>0.39612268518518517</c:v>
                </c:pt>
                <c:pt idx="95">
                  <c:v>0.39623842592592595</c:v>
                </c:pt>
                <c:pt idx="96">
                  <c:v>0.39635416666666662</c:v>
                </c:pt>
                <c:pt idx="97">
                  <c:v>0.3964699074074074</c:v>
                </c:pt>
                <c:pt idx="98">
                  <c:v>0.39658564814814817</c:v>
                </c:pt>
                <c:pt idx="99">
                  <c:v>0.3967013888888889</c:v>
                </c:pt>
                <c:pt idx="100">
                  <c:v>0.39681712962962962</c:v>
                </c:pt>
                <c:pt idx="101">
                  <c:v>0.39693287037037034</c:v>
                </c:pt>
                <c:pt idx="102">
                  <c:v>0.39704861111111112</c:v>
                </c:pt>
                <c:pt idx="103">
                  <c:v>0.39716435185185189</c:v>
                </c:pt>
                <c:pt idx="104">
                  <c:v>0.39728009259259256</c:v>
                </c:pt>
                <c:pt idx="105">
                  <c:v>0.39739583333333334</c:v>
                </c:pt>
                <c:pt idx="106">
                  <c:v>0.39751157407407406</c:v>
                </c:pt>
                <c:pt idx="107">
                  <c:v>0.39762731481481484</c:v>
                </c:pt>
                <c:pt idx="108">
                  <c:v>0.3977430555555555</c:v>
                </c:pt>
                <c:pt idx="109">
                  <c:v>0.39785879629629628</c:v>
                </c:pt>
                <c:pt idx="110">
                  <c:v>0.39797453703703706</c:v>
                </c:pt>
                <c:pt idx="111">
                  <c:v>0.39809027777777778</c:v>
                </c:pt>
                <c:pt idx="112">
                  <c:v>0.3982060185185185</c:v>
                </c:pt>
                <c:pt idx="113">
                  <c:v>0.39832175925925922</c:v>
                </c:pt>
                <c:pt idx="114">
                  <c:v>0.3984375</c:v>
                </c:pt>
                <c:pt idx="115">
                  <c:v>0.39855324074074078</c:v>
                </c:pt>
                <c:pt idx="116">
                  <c:v>0.3986689814814815</c:v>
                </c:pt>
                <c:pt idx="117">
                  <c:v>0.39878472222222222</c:v>
                </c:pt>
                <c:pt idx="118">
                  <c:v>0.39890046296296294</c:v>
                </c:pt>
                <c:pt idx="119">
                  <c:v>0.39901620370370372</c:v>
                </c:pt>
                <c:pt idx="120">
                  <c:v>0.3991319444444445</c:v>
                </c:pt>
                <c:pt idx="121">
                  <c:v>0.39924768518518516</c:v>
                </c:pt>
                <c:pt idx="122">
                  <c:v>0.39936342592592594</c:v>
                </c:pt>
                <c:pt idx="123">
                  <c:v>0.39947916666666666</c:v>
                </c:pt>
                <c:pt idx="124">
                  <c:v>0.39959490740740744</c:v>
                </c:pt>
                <c:pt idx="125">
                  <c:v>0.39971064814814811</c:v>
                </c:pt>
                <c:pt idx="126">
                  <c:v>0.39982638888888888</c:v>
                </c:pt>
                <c:pt idx="127">
                  <c:v>0.39994212962962966</c:v>
                </c:pt>
                <c:pt idx="128">
                  <c:v>0.40005787037037038</c:v>
                </c:pt>
                <c:pt idx="129">
                  <c:v>0.4001736111111111</c:v>
                </c:pt>
                <c:pt idx="130">
                  <c:v>0.40028935185185183</c:v>
                </c:pt>
                <c:pt idx="131">
                  <c:v>0.4004050925925926</c:v>
                </c:pt>
                <c:pt idx="132">
                  <c:v>0.40052083333333338</c:v>
                </c:pt>
                <c:pt idx="133">
                  <c:v>0.40063657407407405</c:v>
                </c:pt>
                <c:pt idx="134">
                  <c:v>0.40075231481481483</c:v>
                </c:pt>
                <c:pt idx="135">
                  <c:v>0.40086805555555555</c:v>
                </c:pt>
                <c:pt idx="136">
                  <c:v>0.40098379629629632</c:v>
                </c:pt>
                <c:pt idx="137">
                  <c:v>0.40109953703703699</c:v>
                </c:pt>
                <c:pt idx="138">
                  <c:v>0.40121527777777777</c:v>
                </c:pt>
                <c:pt idx="139">
                  <c:v>0.40133101851851855</c:v>
                </c:pt>
                <c:pt idx="140">
                  <c:v>0.40144675925925927</c:v>
                </c:pt>
                <c:pt idx="141">
                  <c:v>0.40156249999999999</c:v>
                </c:pt>
                <c:pt idx="142">
                  <c:v>0.40167824074074071</c:v>
                </c:pt>
                <c:pt idx="143">
                  <c:v>0.40179398148148149</c:v>
                </c:pt>
                <c:pt idx="144">
                  <c:v>0.40190972222222227</c:v>
                </c:pt>
                <c:pt idx="145">
                  <c:v>0.40202546296296293</c:v>
                </c:pt>
                <c:pt idx="146">
                  <c:v>0.40214120370370371</c:v>
                </c:pt>
                <c:pt idx="147">
                  <c:v>0.40225694444444443</c:v>
                </c:pt>
                <c:pt idx="148">
                  <c:v>0.40237268518518521</c:v>
                </c:pt>
                <c:pt idx="149">
                  <c:v>0.40248842592592587</c:v>
                </c:pt>
                <c:pt idx="150">
                  <c:v>0.40260416666666665</c:v>
                </c:pt>
                <c:pt idx="151">
                  <c:v>0.40271990740740743</c:v>
                </c:pt>
                <c:pt idx="152">
                  <c:v>0.40283564814814815</c:v>
                </c:pt>
                <c:pt idx="153">
                  <c:v>0.40295138888888887</c:v>
                </c:pt>
                <c:pt idx="154">
                  <c:v>0.40306712962962959</c:v>
                </c:pt>
                <c:pt idx="155">
                  <c:v>0.40318287037037037</c:v>
                </c:pt>
                <c:pt idx="156">
                  <c:v>0.40329861111111115</c:v>
                </c:pt>
                <c:pt idx="157">
                  <c:v>0.40341435185185182</c:v>
                </c:pt>
                <c:pt idx="158">
                  <c:v>0.40353009259259259</c:v>
                </c:pt>
                <c:pt idx="159">
                  <c:v>0.40364583333333331</c:v>
                </c:pt>
                <c:pt idx="160">
                  <c:v>0.40376157407407409</c:v>
                </c:pt>
                <c:pt idx="161">
                  <c:v>0.40387731481481487</c:v>
                </c:pt>
                <c:pt idx="162">
                  <c:v>0.40399305555555554</c:v>
                </c:pt>
                <c:pt idx="163">
                  <c:v>0.40410879629629631</c:v>
                </c:pt>
                <c:pt idx="164">
                  <c:v>0.40422453703703703</c:v>
                </c:pt>
                <c:pt idx="165">
                  <c:v>0.40434027777777781</c:v>
                </c:pt>
                <c:pt idx="166">
                  <c:v>0.40445601851851848</c:v>
                </c:pt>
                <c:pt idx="167">
                  <c:v>0.40457175925925926</c:v>
                </c:pt>
                <c:pt idx="168">
                  <c:v>0.40468750000000003</c:v>
                </c:pt>
                <c:pt idx="169">
                  <c:v>0.40480324074074076</c:v>
                </c:pt>
                <c:pt idx="170">
                  <c:v>0.40491898148148148</c:v>
                </c:pt>
                <c:pt idx="171">
                  <c:v>0.4050347222222222</c:v>
                </c:pt>
                <c:pt idx="172">
                  <c:v>0.40515046296296298</c:v>
                </c:pt>
                <c:pt idx="173">
                  <c:v>0.40526620370370375</c:v>
                </c:pt>
                <c:pt idx="174">
                  <c:v>0.40538194444444442</c:v>
                </c:pt>
                <c:pt idx="175">
                  <c:v>0.4054976851851852</c:v>
                </c:pt>
                <c:pt idx="176">
                  <c:v>0.40561342592592592</c:v>
                </c:pt>
                <c:pt idx="177">
                  <c:v>0.4057291666666667</c:v>
                </c:pt>
                <c:pt idx="178">
                  <c:v>0.40584490740740736</c:v>
                </c:pt>
                <c:pt idx="179">
                  <c:v>0.40596064814814814</c:v>
                </c:pt>
              </c:numCache>
            </c:numRef>
          </c:cat>
          <c:val>
            <c:numRef>
              <c:f>Sheet1!$AA$2:$AA$183</c:f>
              <c:numCache>
                <c:formatCode>General</c:formatCode>
                <c:ptCount val="182"/>
                <c:pt idx="0">
                  <c:v>80</c:v>
                </c:pt>
                <c:pt idx="1">
                  <c:v>93</c:v>
                </c:pt>
                <c:pt idx="2">
                  <c:v>117</c:v>
                </c:pt>
                <c:pt idx="3">
                  <c:v>117</c:v>
                </c:pt>
                <c:pt idx="4">
                  <c:v>76</c:v>
                </c:pt>
                <c:pt idx="5">
                  <c:v>112</c:v>
                </c:pt>
                <c:pt idx="6">
                  <c:v>119</c:v>
                </c:pt>
                <c:pt idx="7">
                  <c:v>201</c:v>
                </c:pt>
                <c:pt idx="8">
                  <c:v>149</c:v>
                </c:pt>
                <c:pt idx="9">
                  <c:v>137</c:v>
                </c:pt>
                <c:pt idx="10">
                  <c:v>134</c:v>
                </c:pt>
                <c:pt idx="11">
                  <c:v>137</c:v>
                </c:pt>
                <c:pt idx="12">
                  <c:v>127</c:v>
                </c:pt>
                <c:pt idx="13">
                  <c:v>127</c:v>
                </c:pt>
                <c:pt idx="14">
                  <c:v>112</c:v>
                </c:pt>
                <c:pt idx="15">
                  <c:v>99</c:v>
                </c:pt>
                <c:pt idx="16">
                  <c:v>105</c:v>
                </c:pt>
                <c:pt idx="17">
                  <c:v>127</c:v>
                </c:pt>
                <c:pt idx="18">
                  <c:v>172</c:v>
                </c:pt>
                <c:pt idx="19">
                  <c:v>117</c:v>
                </c:pt>
                <c:pt idx="20">
                  <c:v>132</c:v>
                </c:pt>
                <c:pt idx="21">
                  <c:v>152</c:v>
                </c:pt>
                <c:pt idx="22">
                  <c:v>157</c:v>
                </c:pt>
                <c:pt idx="23">
                  <c:v>166</c:v>
                </c:pt>
                <c:pt idx="24">
                  <c:v>134</c:v>
                </c:pt>
                <c:pt idx="25">
                  <c:v>154</c:v>
                </c:pt>
                <c:pt idx="26">
                  <c:v>170</c:v>
                </c:pt>
                <c:pt idx="27">
                  <c:v>166</c:v>
                </c:pt>
                <c:pt idx="28">
                  <c:v>154</c:v>
                </c:pt>
                <c:pt idx="29">
                  <c:v>117</c:v>
                </c:pt>
                <c:pt idx="30">
                  <c:v>115</c:v>
                </c:pt>
                <c:pt idx="31">
                  <c:v>117</c:v>
                </c:pt>
                <c:pt idx="32">
                  <c:v>119</c:v>
                </c:pt>
                <c:pt idx="33">
                  <c:v>433</c:v>
                </c:pt>
                <c:pt idx="34">
                  <c:v>152</c:v>
                </c:pt>
                <c:pt idx="35">
                  <c:v>151</c:v>
                </c:pt>
                <c:pt idx="36">
                  <c:v>95</c:v>
                </c:pt>
                <c:pt idx="37">
                  <c:v>124</c:v>
                </c:pt>
                <c:pt idx="38">
                  <c:v>144</c:v>
                </c:pt>
                <c:pt idx="39">
                  <c:v>139</c:v>
                </c:pt>
                <c:pt idx="40">
                  <c:v>460</c:v>
                </c:pt>
                <c:pt idx="41">
                  <c:v>154</c:v>
                </c:pt>
                <c:pt idx="42">
                  <c:v>160</c:v>
                </c:pt>
                <c:pt idx="43">
                  <c:v>89</c:v>
                </c:pt>
                <c:pt idx="44">
                  <c:v>122</c:v>
                </c:pt>
                <c:pt idx="45">
                  <c:v>152</c:v>
                </c:pt>
                <c:pt idx="46">
                  <c:v>105</c:v>
                </c:pt>
                <c:pt idx="47">
                  <c:v>158</c:v>
                </c:pt>
                <c:pt idx="48">
                  <c:v>132</c:v>
                </c:pt>
                <c:pt idx="49">
                  <c:v>110</c:v>
                </c:pt>
                <c:pt idx="50">
                  <c:v>171</c:v>
                </c:pt>
                <c:pt idx="51">
                  <c:v>168</c:v>
                </c:pt>
                <c:pt idx="52">
                  <c:v>147</c:v>
                </c:pt>
                <c:pt idx="53">
                  <c:v>144</c:v>
                </c:pt>
                <c:pt idx="54">
                  <c:v>147</c:v>
                </c:pt>
                <c:pt idx="55">
                  <c:v>178</c:v>
                </c:pt>
                <c:pt idx="56">
                  <c:v>177</c:v>
                </c:pt>
                <c:pt idx="57">
                  <c:v>179</c:v>
                </c:pt>
                <c:pt idx="58">
                  <c:v>178</c:v>
                </c:pt>
                <c:pt idx="59">
                  <c:v>177</c:v>
                </c:pt>
                <c:pt idx="60">
                  <c:v>170</c:v>
                </c:pt>
                <c:pt idx="61">
                  <c:v>170</c:v>
                </c:pt>
                <c:pt idx="62">
                  <c:v>171</c:v>
                </c:pt>
                <c:pt idx="63">
                  <c:v>172</c:v>
                </c:pt>
                <c:pt idx="64">
                  <c:v>174</c:v>
                </c:pt>
                <c:pt idx="65">
                  <c:v>156</c:v>
                </c:pt>
                <c:pt idx="66">
                  <c:v>160</c:v>
                </c:pt>
                <c:pt idx="67">
                  <c:v>112</c:v>
                </c:pt>
                <c:pt idx="68">
                  <c:v>175</c:v>
                </c:pt>
                <c:pt idx="69">
                  <c:v>176</c:v>
                </c:pt>
                <c:pt idx="70">
                  <c:v>174</c:v>
                </c:pt>
                <c:pt idx="71">
                  <c:v>176</c:v>
                </c:pt>
                <c:pt idx="72">
                  <c:v>134</c:v>
                </c:pt>
                <c:pt idx="73">
                  <c:v>115</c:v>
                </c:pt>
                <c:pt idx="74">
                  <c:v>180</c:v>
                </c:pt>
                <c:pt idx="75">
                  <c:v>179</c:v>
                </c:pt>
                <c:pt idx="76">
                  <c:v>156</c:v>
                </c:pt>
                <c:pt idx="77">
                  <c:v>172</c:v>
                </c:pt>
                <c:pt idx="78">
                  <c:v>117</c:v>
                </c:pt>
                <c:pt idx="79">
                  <c:v>175</c:v>
                </c:pt>
                <c:pt idx="80">
                  <c:v>153</c:v>
                </c:pt>
                <c:pt idx="81">
                  <c:v>154</c:v>
                </c:pt>
                <c:pt idx="82">
                  <c:v>159</c:v>
                </c:pt>
                <c:pt idx="83">
                  <c:v>153</c:v>
                </c:pt>
                <c:pt idx="84">
                  <c:v>151</c:v>
                </c:pt>
                <c:pt idx="85">
                  <c:v>233</c:v>
                </c:pt>
                <c:pt idx="86">
                  <c:v>230</c:v>
                </c:pt>
                <c:pt idx="87">
                  <c:v>124</c:v>
                </c:pt>
                <c:pt idx="88">
                  <c:v>147</c:v>
                </c:pt>
                <c:pt idx="89">
                  <c:v>119</c:v>
                </c:pt>
                <c:pt idx="90">
                  <c:v>154</c:v>
                </c:pt>
                <c:pt idx="91">
                  <c:v>147</c:v>
                </c:pt>
                <c:pt idx="92">
                  <c:v>433</c:v>
                </c:pt>
                <c:pt idx="93">
                  <c:v>152</c:v>
                </c:pt>
                <c:pt idx="94">
                  <c:v>151</c:v>
                </c:pt>
                <c:pt idx="95">
                  <c:v>157</c:v>
                </c:pt>
                <c:pt idx="96">
                  <c:v>157</c:v>
                </c:pt>
                <c:pt idx="97">
                  <c:v>160</c:v>
                </c:pt>
                <c:pt idx="98">
                  <c:v>160</c:v>
                </c:pt>
                <c:pt idx="99">
                  <c:v>161</c:v>
                </c:pt>
                <c:pt idx="100">
                  <c:v>159</c:v>
                </c:pt>
                <c:pt idx="101">
                  <c:v>161</c:v>
                </c:pt>
                <c:pt idx="102">
                  <c:v>147</c:v>
                </c:pt>
                <c:pt idx="103">
                  <c:v>119</c:v>
                </c:pt>
                <c:pt idx="104">
                  <c:v>122</c:v>
                </c:pt>
                <c:pt idx="105">
                  <c:v>188</c:v>
                </c:pt>
                <c:pt idx="106">
                  <c:v>153</c:v>
                </c:pt>
                <c:pt idx="107">
                  <c:v>162</c:v>
                </c:pt>
                <c:pt idx="108">
                  <c:v>164</c:v>
                </c:pt>
                <c:pt idx="109">
                  <c:v>170</c:v>
                </c:pt>
                <c:pt idx="110">
                  <c:v>171</c:v>
                </c:pt>
                <c:pt idx="111">
                  <c:v>275</c:v>
                </c:pt>
                <c:pt idx="112">
                  <c:v>134</c:v>
                </c:pt>
                <c:pt idx="113">
                  <c:v>174</c:v>
                </c:pt>
                <c:pt idx="114">
                  <c:v>170</c:v>
                </c:pt>
                <c:pt idx="115">
                  <c:v>162</c:v>
                </c:pt>
                <c:pt idx="116">
                  <c:v>155</c:v>
                </c:pt>
                <c:pt idx="117">
                  <c:v>144</c:v>
                </c:pt>
                <c:pt idx="118">
                  <c:v>129</c:v>
                </c:pt>
                <c:pt idx="119">
                  <c:v>156</c:v>
                </c:pt>
                <c:pt idx="120">
                  <c:v>155</c:v>
                </c:pt>
                <c:pt idx="121">
                  <c:v>168</c:v>
                </c:pt>
                <c:pt idx="122">
                  <c:v>168</c:v>
                </c:pt>
                <c:pt idx="123">
                  <c:v>168</c:v>
                </c:pt>
                <c:pt idx="124">
                  <c:v>154</c:v>
                </c:pt>
                <c:pt idx="125">
                  <c:v>151</c:v>
                </c:pt>
                <c:pt idx="126">
                  <c:v>160</c:v>
                </c:pt>
                <c:pt idx="127">
                  <c:v>161</c:v>
                </c:pt>
                <c:pt idx="128">
                  <c:v>172</c:v>
                </c:pt>
                <c:pt idx="129">
                  <c:v>173</c:v>
                </c:pt>
                <c:pt idx="130">
                  <c:v>174</c:v>
                </c:pt>
                <c:pt idx="131">
                  <c:v>173</c:v>
                </c:pt>
                <c:pt idx="132">
                  <c:v>149</c:v>
                </c:pt>
                <c:pt idx="133">
                  <c:v>129</c:v>
                </c:pt>
                <c:pt idx="134">
                  <c:v>161</c:v>
                </c:pt>
                <c:pt idx="135">
                  <c:v>159</c:v>
                </c:pt>
                <c:pt idx="136">
                  <c:v>158</c:v>
                </c:pt>
                <c:pt idx="137">
                  <c:v>156</c:v>
                </c:pt>
                <c:pt idx="138">
                  <c:v>157</c:v>
                </c:pt>
                <c:pt idx="139">
                  <c:v>156</c:v>
                </c:pt>
                <c:pt idx="140">
                  <c:v>156</c:v>
                </c:pt>
                <c:pt idx="141">
                  <c:v>157</c:v>
                </c:pt>
                <c:pt idx="142">
                  <c:v>158</c:v>
                </c:pt>
                <c:pt idx="143">
                  <c:v>158</c:v>
                </c:pt>
                <c:pt idx="144">
                  <c:v>155</c:v>
                </c:pt>
                <c:pt idx="145">
                  <c:v>152</c:v>
                </c:pt>
                <c:pt idx="146">
                  <c:v>172</c:v>
                </c:pt>
                <c:pt idx="147">
                  <c:v>181</c:v>
                </c:pt>
                <c:pt idx="148">
                  <c:v>144</c:v>
                </c:pt>
                <c:pt idx="149">
                  <c:v>158</c:v>
                </c:pt>
                <c:pt idx="150">
                  <c:v>155</c:v>
                </c:pt>
                <c:pt idx="151">
                  <c:v>142</c:v>
                </c:pt>
                <c:pt idx="152">
                  <c:v>127</c:v>
                </c:pt>
                <c:pt idx="153">
                  <c:v>137</c:v>
                </c:pt>
                <c:pt idx="154">
                  <c:v>171</c:v>
                </c:pt>
                <c:pt idx="155">
                  <c:v>171</c:v>
                </c:pt>
                <c:pt idx="156">
                  <c:v>169</c:v>
                </c:pt>
                <c:pt idx="157">
                  <c:v>170</c:v>
                </c:pt>
                <c:pt idx="158">
                  <c:v>172</c:v>
                </c:pt>
                <c:pt idx="159">
                  <c:v>166</c:v>
                </c:pt>
                <c:pt idx="160">
                  <c:v>170</c:v>
                </c:pt>
                <c:pt idx="161">
                  <c:v>166</c:v>
                </c:pt>
                <c:pt idx="162">
                  <c:v>176</c:v>
                </c:pt>
                <c:pt idx="163">
                  <c:v>153</c:v>
                </c:pt>
                <c:pt idx="164">
                  <c:v>156</c:v>
                </c:pt>
                <c:pt idx="165">
                  <c:v>158</c:v>
                </c:pt>
                <c:pt idx="166">
                  <c:v>132</c:v>
                </c:pt>
                <c:pt idx="167">
                  <c:v>149</c:v>
                </c:pt>
                <c:pt idx="168">
                  <c:v>149</c:v>
                </c:pt>
                <c:pt idx="169">
                  <c:v>169</c:v>
                </c:pt>
                <c:pt idx="170">
                  <c:v>314</c:v>
                </c:pt>
                <c:pt idx="171">
                  <c:v>237</c:v>
                </c:pt>
                <c:pt idx="172">
                  <c:v>203</c:v>
                </c:pt>
                <c:pt idx="173">
                  <c:v>151</c:v>
                </c:pt>
                <c:pt idx="174">
                  <c:v>155</c:v>
                </c:pt>
                <c:pt idx="175">
                  <c:v>160</c:v>
                </c:pt>
                <c:pt idx="176">
                  <c:v>158</c:v>
                </c:pt>
                <c:pt idx="177">
                  <c:v>153</c:v>
                </c:pt>
                <c:pt idx="178">
                  <c:v>124</c:v>
                </c:pt>
                <c:pt idx="179">
                  <c:v>155</c:v>
                </c:pt>
              </c:numCache>
            </c:numRef>
          </c:val>
          <c:smooth val="0"/>
        </c:ser>
        <c:dLbls>
          <c:showLegendKey val="0"/>
          <c:showVal val="0"/>
          <c:showCatName val="0"/>
          <c:showSerName val="0"/>
          <c:showPercent val="0"/>
          <c:showBubbleSize val="0"/>
        </c:dLbls>
        <c:smooth val="0"/>
        <c:axId val="475360432"/>
        <c:axId val="475360992"/>
      </c:lineChart>
      <c:catAx>
        <c:axId val="4753604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Time:9:14am-9:44am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60992"/>
        <c:crosses val="autoZero"/>
        <c:auto val="1"/>
        <c:lblAlgn val="ctr"/>
        <c:lblOffset val="100"/>
        <c:noMultiLvlLbl val="0"/>
      </c:catAx>
      <c:valAx>
        <c:axId val="475360992"/>
        <c:scaling>
          <c:orientation val="minMax"/>
          <c:max val="8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604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off-peak hour Minilik II square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Sheet1!$AG$1</c:f>
              <c:strCache>
                <c:ptCount val="1"/>
                <c:pt idx="0">
                  <c:v>AQI(US)</c:v>
                </c:pt>
              </c:strCache>
            </c:strRef>
          </c:tx>
          <c:spPr>
            <a:ln w="28575" cap="rnd">
              <a:solidFill>
                <a:schemeClr val="accent1"/>
              </a:solidFill>
              <a:round/>
            </a:ln>
            <a:effectLst/>
          </c:spPr>
          <c:marker>
            <c:symbol val="none"/>
          </c:marker>
          <c:cat>
            <c:numRef>
              <c:f>Sheet1!$AE$2:$AE$183</c:f>
              <c:numCache>
                <c:formatCode>h:mm:ss</c:formatCode>
                <c:ptCount val="182"/>
                <c:pt idx="0">
                  <c:v>0.42501157407407408</c:v>
                </c:pt>
                <c:pt idx="1">
                  <c:v>0.42512731481481486</c:v>
                </c:pt>
                <c:pt idx="2">
                  <c:v>0.42524305555555553</c:v>
                </c:pt>
                <c:pt idx="3">
                  <c:v>0.4253587962962963</c:v>
                </c:pt>
                <c:pt idx="4">
                  <c:v>0.42547453703703703</c:v>
                </c:pt>
                <c:pt idx="5">
                  <c:v>0.4255902777777778</c:v>
                </c:pt>
                <c:pt idx="6">
                  <c:v>0.42570601851851847</c:v>
                </c:pt>
                <c:pt idx="7">
                  <c:v>0.42582175925925925</c:v>
                </c:pt>
                <c:pt idx="8">
                  <c:v>0.42593750000000002</c:v>
                </c:pt>
                <c:pt idx="9">
                  <c:v>0.42605324074074075</c:v>
                </c:pt>
                <c:pt idx="10">
                  <c:v>0.42616898148148147</c:v>
                </c:pt>
                <c:pt idx="11">
                  <c:v>0.42628472222222219</c:v>
                </c:pt>
                <c:pt idx="12">
                  <c:v>0.42640046296296297</c:v>
                </c:pt>
                <c:pt idx="13">
                  <c:v>0.42651620370370374</c:v>
                </c:pt>
                <c:pt idx="14">
                  <c:v>0.42663194444444441</c:v>
                </c:pt>
                <c:pt idx="15">
                  <c:v>0.42674768518518519</c:v>
                </c:pt>
                <c:pt idx="16">
                  <c:v>0.42686342592592591</c:v>
                </c:pt>
                <c:pt idx="17">
                  <c:v>0.42697916666666669</c:v>
                </c:pt>
                <c:pt idx="18">
                  <c:v>0.42709490740740735</c:v>
                </c:pt>
                <c:pt idx="19">
                  <c:v>0.42721064814814813</c:v>
                </c:pt>
                <c:pt idx="20">
                  <c:v>0.42732638888888891</c:v>
                </c:pt>
                <c:pt idx="21">
                  <c:v>0.42744212962962963</c:v>
                </c:pt>
                <c:pt idx="22">
                  <c:v>0.42755787037037035</c:v>
                </c:pt>
                <c:pt idx="23">
                  <c:v>0.42767361111111107</c:v>
                </c:pt>
                <c:pt idx="24">
                  <c:v>0.42778935185185185</c:v>
                </c:pt>
                <c:pt idx="25">
                  <c:v>0.42790509259259263</c:v>
                </c:pt>
                <c:pt idx="26">
                  <c:v>0.42802083333333335</c:v>
                </c:pt>
                <c:pt idx="27">
                  <c:v>0.42813657407407407</c:v>
                </c:pt>
                <c:pt idx="28">
                  <c:v>0.42825231481481479</c:v>
                </c:pt>
                <c:pt idx="29">
                  <c:v>0.42836805555555557</c:v>
                </c:pt>
                <c:pt idx="30">
                  <c:v>0.42848379629629635</c:v>
                </c:pt>
                <c:pt idx="31">
                  <c:v>0.42859953703703701</c:v>
                </c:pt>
                <c:pt idx="32">
                  <c:v>0.42871527777777779</c:v>
                </c:pt>
                <c:pt idx="33">
                  <c:v>0.42883101851851851</c:v>
                </c:pt>
                <c:pt idx="34">
                  <c:v>0.42894675925925929</c:v>
                </c:pt>
                <c:pt idx="35">
                  <c:v>0.42906249999999996</c:v>
                </c:pt>
                <c:pt idx="36">
                  <c:v>0.42917824074074074</c:v>
                </c:pt>
                <c:pt idx="37">
                  <c:v>0.42929398148148151</c:v>
                </c:pt>
                <c:pt idx="38">
                  <c:v>0.42940972222222223</c:v>
                </c:pt>
                <c:pt idx="39">
                  <c:v>0.42952546296296296</c:v>
                </c:pt>
                <c:pt idx="40">
                  <c:v>0.42964120370370368</c:v>
                </c:pt>
                <c:pt idx="41">
                  <c:v>0.42975694444444446</c:v>
                </c:pt>
                <c:pt idx="42">
                  <c:v>0.42987268518518523</c:v>
                </c:pt>
                <c:pt idx="43">
                  <c:v>0.4299884259259259</c:v>
                </c:pt>
                <c:pt idx="44">
                  <c:v>0.43010416666666668</c:v>
                </c:pt>
                <c:pt idx="45">
                  <c:v>0.4302199074074074</c:v>
                </c:pt>
                <c:pt idx="46">
                  <c:v>0.43033564814814818</c:v>
                </c:pt>
                <c:pt idx="47">
                  <c:v>0.43045138888888884</c:v>
                </c:pt>
                <c:pt idx="48">
                  <c:v>0.43056712962962962</c:v>
                </c:pt>
                <c:pt idx="49">
                  <c:v>0.4306828703703704</c:v>
                </c:pt>
                <c:pt idx="50">
                  <c:v>0.43079861111111112</c:v>
                </c:pt>
                <c:pt idx="51">
                  <c:v>0.43091435185185184</c:v>
                </c:pt>
                <c:pt idx="52">
                  <c:v>0.43103009259259256</c:v>
                </c:pt>
                <c:pt idx="53">
                  <c:v>0.43114583333333334</c:v>
                </c:pt>
                <c:pt idx="54">
                  <c:v>0.43126157407407412</c:v>
                </c:pt>
                <c:pt idx="55">
                  <c:v>0.43137731481481478</c:v>
                </c:pt>
                <c:pt idx="56">
                  <c:v>0.43149305555555556</c:v>
                </c:pt>
                <c:pt idx="57">
                  <c:v>0.43160879629629628</c:v>
                </c:pt>
                <c:pt idx="58">
                  <c:v>0.43172453703703706</c:v>
                </c:pt>
                <c:pt idx="59">
                  <c:v>0.43184027777777773</c:v>
                </c:pt>
                <c:pt idx="60">
                  <c:v>0.4319560185185185</c:v>
                </c:pt>
                <c:pt idx="61">
                  <c:v>0.43207175925925928</c:v>
                </c:pt>
                <c:pt idx="62">
                  <c:v>0.4321875</c:v>
                </c:pt>
                <c:pt idx="63">
                  <c:v>0.43230324074074072</c:v>
                </c:pt>
                <c:pt idx="64">
                  <c:v>0.43241898148148145</c:v>
                </c:pt>
                <c:pt idx="65">
                  <c:v>0.43253472222222222</c:v>
                </c:pt>
                <c:pt idx="66">
                  <c:v>0.432650462962963</c:v>
                </c:pt>
                <c:pt idx="67">
                  <c:v>0.43276620370370367</c:v>
                </c:pt>
                <c:pt idx="68">
                  <c:v>0.43288194444444444</c:v>
                </c:pt>
                <c:pt idx="69">
                  <c:v>0.43299768518518517</c:v>
                </c:pt>
                <c:pt idx="70">
                  <c:v>0.43311342592592594</c:v>
                </c:pt>
                <c:pt idx="71">
                  <c:v>0.43322916666666672</c:v>
                </c:pt>
                <c:pt idx="72">
                  <c:v>0.43334490740740739</c:v>
                </c:pt>
                <c:pt idx="73">
                  <c:v>0.43346064814814816</c:v>
                </c:pt>
                <c:pt idx="74">
                  <c:v>0.43357638888888889</c:v>
                </c:pt>
                <c:pt idx="75">
                  <c:v>0.43369212962962966</c:v>
                </c:pt>
                <c:pt idx="76">
                  <c:v>0.43380787037037033</c:v>
                </c:pt>
                <c:pt idx="77">
                  <c:v>0.43392361111111111</c:v>
                </c:pt>
                <c:pt idx="78">
                  <c:v>0.43403935185185188</c:v>
                </c:pt>
                <c:pt idx="79">
                  <c:v>0.43415509259259261</c:v>
                </c:pt>
                <c:pt idx="80">
                  <c:v>0.43427083333333333</c:v>
                </c:pt>
                <c:pt idx="81">
                  <c:v>0.43438657407407405</c:v>
                </c:pt>
                <c:pt idx="82">
                  <c:v>0.43450231481481483</c:v>
                </c:pt>
                <c:pt idx="83">
                  <c:v>0.4346180555555556</c:v>
                </c:pt>
                <c:pt idx="84">
                  <c:v>0.43473379629629627</c:v>
                </c:pt>
                <c:pt idx="85">
                  <c:v>0.43484953703703705</c:v>
                </c:pt>
                <c:pt idx="86">
                  <c:v>0.43496527777777777</c:v>
                </c:pt>
                <c:pt idx="87">
                  <c:v>0.43508101851851855</c:v>
                </c:pt>
                <c:pt idx="88">
                  <c:v>0.43519675925925921</c:v>
                </c:pt>
                <c:pt idx="89">
                  <c:v>0.43531249999999999</c:v>
                </c:pt>
                <c:pt idx="90">
                  <c:v>0.43542824074074077</c:v>
                </c:pt>
                <c:pt idx="91">
                  <c:v>0.43554398148148149</c:v>
                </c:pt>
                <c:pt idx="92">
                  <c:v>0.43565972222222221</c:v>
                </c:pt>
                <c:pt idx="93">
                  <c:v>0.43577546296296293</c:v>
                </c:pt>
                <c:pt idx="94">
                  <c:v>0.43589120370370371</c:v>
                </c:pt>
                <c:pt idx="95">
                  <c:v>0.43600694444444449</c:v>
                </c:pt>
                <c:pt idx="96">
                  <c:v>0.43612268518518515</c:v>
                </c:pt>
                <c:pt idx="97">
                  <c:v>0.43623842592592593</c:v>
                </c:pt>
                <c:pt idx="98">
                  <c:v>0.43635416666666665</c:v>
                </c:pt>
                <c:pt idx="99">
                  <c:v>0.43646990740740743</c:v>
                </c:pt>
                <c:pt idx="100">
                  <c:v>0.4365856481481481</c:v>
                </c:pt>
                <c:pt idx="101">
                  <c:v>0.43670138888888888</c:v>
                </c:pt>
                <c:pt idx="102">
                  <c:v>0.43681712962962965</c:v>
                </c:pt>
                <c:pt idx="103">
                  <c:v>0.43693287037037037</c:v>
                </c:pt>
                <c:pt idx="104">
                  <c:v>0.4370486111111111</c:v>
                </c:pt>
                <c:pt idx="105">
                  <c:v>0.43716435185185182</c:v>
                </c:pt>
                <c:pt idx="106">
                  <c:v>0.4372800925925926</c:v>
                </c:pt>
                <c:pt idx="107">
                  <c:v>0.43739583333333337</c:v>
                </c:pt>
                <c:pt idx="108">
                  <c:v>0.43751157407407404</c:v>
                </c:pt>
                <c:pt idx="109">
                  <c:v>0.43762731481481482</c:v>
                </c:pt>
                <c:pt idx="110">
                  <c:v>0.43774305555555554</c:v>
                </c:pt>
                <c:pt idx="111">
                  <c:v>0.43785879629629632</c:v>
                </c:pt>
                <c:pt idx="112">
                  <c:v>0.43797453703703698</c:v>
                </c:pt>
                <c:pt idx="113">
                  <c:v>0.43809027777777776</c:v>
                </c:pt>
                <c:pt idx="114">
                  <c:v>0.43820601851851854</c:v>
                </c:pt>
                <c:pt idx="115">
                  <c:v>0.43832175925925926</c:v>
                </c:pt>
                <c:pt idx="116">
                  <c:v>0.43843750000000004</c:v>
                </c:pt>
                <c:pt idx="117">
                  <c:v>0.4385532407407407</c:v>
                </c:pt>
                <c:pt idx="118">
                  <c:v>0.43866898148148148</c:v>
                </c:pt>
                <c:pt idx="119">
                  <c:v>0.43878472222222226</c:v>
                </c:pt>
                <c:pt idx="120">
                  <c:v>0.43890046296296298</c:v>
                </c:pt>
                <c:pt idx="121">
                  <c:v>0.4390162037037037</c:v>
                </c:pt>
                <c:pt idx="122">
                  <c:v>0.43913194444444442</c:v>
                </c:pt>
                <c:pt idx="123">
                  <c:v>0.4392476851851852</c:v>
                </c:pt>
                <c:pt idx="124">
                  <c:v>0.43936342592592598</c:v>
                </c:pt>
                <c:pt idx="125">
                  <c:v>0.43947916666666664</c:v>
                </c:pt>
                <c:pt idx="126">
                  <c:v>0.43959490740740742</c:v>
                </c:pt>
                <c:pt idx="127">
                  <c:v>0.43971064814814814</c:v>
                </c:pt>
                <c:pt idx="128">
                  <c:v>0.43982638888888892</c:v>
                </c:pt>
                <c:pt idx="129">
                  <c:v>0.43994212962962959</c:v>
                </c:pt>
                <c:pt idx="130">
                  <c:v>0.44005787037037036</c:v>
                </c:pt>
                <c:pt idx="131">
                  <c:v>0.44017361111111114</c:v>
                </c:pt>
                <c:pt idx="132">
                  <c:v>0.44028935185185186</c:v>
                </c:pt>
                <c:pt idx="133">
                  <c:v>0.44040509259259258</c:v>
                </c:pt>
                <c:pt idx="134">
                  <c:v>0.44052083333333331</c:v>
                </c:pt>
                <c:pt idx="135">
                  <c:v>0.44063657407407408</c:v>
                </c:pt>
                <c:pt idx="136">
                  <c:v>0.44075231481481486</c:v>
                </c:pt>
                <c:pt idx="137">
                  <c:v>0.44086805555555553</c:v>
                </c:pt>
                <c:pt idx="138">
                  <c:v>0.4409837962962963</c:v>
                </c:pt>
                <c:pt idx="139">
                  <c:v>0.44109953703703703</c:v>
                </c:pt>
                <c:pt idx="140">
                  <c:v>0.4412152777777778</c:v>
                </c:pt>
                <c:pt idx="141">
                  <c:v>0.44133101851851847</c:v>
                </c:pt>
                <c:pt idx="142">
                  <c:v>0.44144675925925925</c:v>
                </c:pt>
                <c:pt idx="143">
                  <c:v>0.44156250000000002</c:v>
                </c:pt>
                <c:pt idx="144">
                  <c:v>0.44167824074074075</c:v>
                </c:pt>
                <c:pt idx="145">
                  <c:v>0.44179398148148147</c:v>
                </c:pt>
                <c:pt idx="146">
                  <c:v>0.44190972222222219</c:v>
                </c:pt>
                <c:pt idx="147">
                  <c:v>0.44202546296296297</c:v>
                </c:pt>
                <c:pt idx="148">
                  <c:v>0.44214120370370374</c:v>
                </c:pt>
                <c:pt idx="149">
                  <c:v>0.44225694444444441</c:v>
                </c:pt>
                <c:pt idx="150">
                  <c:v>0.44237268518518519</c:v>
                </c:pt>
                <c:pt idx="151">
                  <c:v>0.44248842592592591</c:v>
                </c:pt>
                <c:pt idx="152">
                  <c:v>0.44260416666666669</c:v>
                </c:pt>
                <c:pt idx="153">
                  <c:v>0.44271990740740735</c:v>
                </c:pt>
                <c:pt idx="154">
                  <c:v>0.44283564814814813</c:v>
                </c:pt>
                <c:pt idx="155">
                  <c:v>0.44295138888888891</c:v>
                </c:pt>
                <c:pt idx="156">
                  <c:v>0.44306712962962963</c:v>
                </c:pt>
                <c:pt idx="157">
                  <c:v>0.44318287037037035</c:v>
                </c:pt>
                <c:pt idx="158">
                  <c:v>0.44329861111111107</c:v>
                </c:pt>
                <c:pt idx="159">
                  <c:v>0.44341435185185185</c:v>
                </c:pt>
                <c:pt idx="160">
                  <c:v>0.44353009259259263</c:v>
                </c:pt>
                <c:pt idx="161">
                  <c:v>0.44364583333333335</c:v>
                </c:pt>
                <c:pt idx="162">
                  <c:v>0.44376157407407407</c:v>
                </c:pt>
                <c:pt idx="163">
                  <c:v>0.44387731481481479</c:v>
                </c:pt>
                <c:pt idx="164">
                  <c:v>0.44399305555555557</c:v>
                </c:pt>
                <c:pt idx="165">
                  <c:v>0.44410879629629635</c:v>
                </c:pt>
                <c:pt idx="166">
                  <c:v>0.44422453703703701</c:v>
                </c:pt>
                <c:pt idx="167">
                  <c:v>0.44434027777777779</c:v>
                </c:pt>
                <c:pt idx="168">
                  <c:v>0.44445601851851851</c:v>
                </c:pt>
                <c:pt idx="169">
                  <c:v>0.44457175925925929</c:v>
                </c:pt>
                <c:pt idx="170">
                  <c:v>0.44468749999999996</c:v>
                </c:pt>
                <c:pt idx="171">
                  <c:v>0.44480324074074074</c:v>
                </c:pt>
                <c:pt idx="172">
                  <c:v>0.44491898148148151</c:v>
                </c:pt>
                <c:pt idx="173">
                  <c:v>0.44503472222222223</c:v>
                </c:pt>
                <c:pt idx="174">
                  <c:v>0.44515046296296296</c:v>
                </c:pt>
                <c:pt idx="175">
                  <c:v>0.44526620370370368</c:v>
                </c:pt>
                <c:pt idx="176">
                  <c:v>0.44538194444444446</c:v>
                </c:pt>
                <c:pt idx="177">
                  <c:v>0.44549768518518523</c:v>
                </c:pt>
                <c:pt idx="178">
                  <c:v>0.4456134259259259</c:v>
                </c:pt>
                <c:pt idx="179">
                  <c:v>0.44572916666666668</c:v>
                </c:pt>
              </c:numCache>
            </c:numRef>
          </c:cat>
          <c:val>
            <c:numRef>
              <c:f>Sheet1!$AG$2:$AG$183</c:f>
              <c:numCache>
                <c:formatCode>General</c:formatCode>
                <c:ptCount val="182"/>
                <c:pt idx="0">
                  <c:v>228</c:v>
                </c:pt>
                <c:pt idx="1">
                  <c:v>201</c:v>
                </c:pt>
                <c:pt idx="2">
                  <c:v>934</c:v>
                </c:pt>
                <c:pt idx="3">
                  <c:v>210</c:v>
                </c:pt>
                <c:pt idx="4">
                  <c:v>200</c:v>
                </c:pt>
                <c:pt idx="5">
                  <c:v>153</c:v>
                </c:pt>
                <c:pt idx="6">
                  <c:v>156</c:v>
                </c:pt>
                <c:pt idx="7">
                  <c:v>177</c:v>
                </c:pt>
                <c:pt idx="8">
                  <c:v>180</c:v>
                </c:pt>
                <c:pt idx="9">
                  <c:v>181</c:v>
                </c:pt>
                <c:pt idx="10">
                  <c:v>183</c:v>
                </c:pt>
                <c:pt idx="11">
                  <c:v>179</c:v>
                </c:pt>
                <c:pt idx="12">
                  <c:v>178</c:v>
                </c:pt>
                <c:pt idx="13">
                  <c:v>181</c:v>
                </c:pt>
                <c:pt idx="14">
                  <c:v>187</c:v>
                </c:pt>
                <c:pt idx="15">
                  <c:v>166</c:v>
                </c:pt>
                <c:pt idx="16">
                  <c:v>89</c:v>
                </c:pt>
                <c:pt idx="17">
                  <c:v>95</c:v>
                </c:pt>
                <c:pt idx="18">
                  <c:v>172</c:v>
                </c:pt>
                <c:pt idx="19">
                  <c:v>170</c:v>
                </c:pt>
                <c:pt idx="20">
                  <c:v>166</c:v>
                </c:pt>
                <c:pt idx="21">
                  <c:v>139</c:v>
                </c:pt>
                <c:pt idx="22">
                  <c:v>110</c:v>
                </c:pt>
                <c:pt idx="23">
                  <c:v>102</c:v>
                </c:pt>
                <c:pt idx="24">
                  <c:v>97</c:v>
                </c:pt>
                <c:pt idx="25">
                  <c:v>89</c:v>
                </c:pt>
                <c:pt idx="26">
                  <c:v>191</c:v>
                </c:pt>
                <c:pt idx="27">
                  <c:v>280</c:v>
                </c:pt>
                <c:pt idx="28">
                  <c:v>291</c:v>
                </c:pt>
                <c:pt idx="29">
                  <c:v>289</c:v>
                </c:pt>
                <c:pt idx="30">
                  <c:v>297</c:v>
                </c:pt>
                <c:pt idx="31">
                  <c:v>290</c:v>
                </c:pt>
                <c:pt idx="32">
                  <c:v>169</c:v>
                </c:pt>
                <c:pt idx="33">
                  <c:v>169</c:v>
                </c:pt>
                <c:pt idx="34">
                  <c:v>169</c:v>
                </c:pt>
                <c:pt idx="35">
                  <c:v>166</c:v>
                </c:pt>
                <c:pt idx="36">
                  <c:v>168</c:v>
                </c:pt>
                <c:pt idx="37">
                  <c:v>241</c:v>
                </c:pt>
                <c:pt idx="38">
                  <c:v>243</c:v>
                </c:pt>
                <c:pt idx="39">
                  <c:v>248</c:v>
                </c:pt>
                <c:pt idx="40">
                  <c:v>248</c:v>
                </c:pt>
                <c:pt idx="41">
                  <c:v>265</c:v>
                </c:pt>
                <c:pt idx="42">
                  <c:v>273</c:v>
                </c:pt>
                <c:pt idx="43">
                  <c:v>285</c:v>
                </c:pt>
                <c:pt idx="44">
                  <c:v>167</c:v>
                </c:pt>
                <c:pt idx="45">
                  <c:v>547</c:v>
                </c:pt>
                <c:pt idx="46">
                  <c:v>208</c:v>
                </c:pt>
                <c:pt idx="47">
                  <c:v>209</c:v>
                </c:pt>
                <c:pt idx="48">
                  <c:v>229</c:v>
                </c:pt>
                <c:pt idx="49">
                  <c:v>152</c:v>
                </c:pt>
                <c:pt idx="50">
                  <c:v>153</c:v>
                </c:pt>
                <c:pt idx="51">
                  <c:v>154</c:v>
                </c:pt>
                <c:pt idx="52">
                  <c:v>152</c:v>
                </c:pt>
                <c:pt idx="53">
                  <c:v>105</c:v>
                </c:pt>
                <c:pt idx="54">
                  <c:v>102</c:v>
                </c:pt>
                <c:pt idx="55">
                  <c:v>97</c:v>
                </c:pt>
                <c:pt idx="56">
                  <c:v>91</c:v>
                </c:pt>
                <c:pt idx="57">
                  <c:v>89</c:v>
                </c:pt>
                <c:pt idx="58">
                  <c:v>93</c:v>
                </c:pt>
                <c:pt idx="59">
                  <c:v>110</c:v>
                </c:pt>
                <c:pt idx="60">
                  <c:v>129</c:v>
                </c:pt>
                <c:pt idx="61">
                  <c:v>159</c:v>
                </c:pt>
                <c:pt idx="62">
                  <c:v>177</c:v>
                </c:pt>
                <c:pt idx="63">
                  <c:v>97</c:v>
                </c:pt>
                <c:pt idx="64">
                  <c:v>167</c:v>
                </c:pt>
                <c:pt idx="65">
                  <c:v>163</c:v>
                </c:pt>
                <c:pt idx="66">
                  <c:v>80</c:v>
                </c:pt>
                <c:pt idx="67">
                  <c:v>80</c:v>
                </c:pt>
                <c:pt idx="68">
                  <c:v>87</c:v>
                </c:pt>
                <c:pt idx="69">
                  <c:v>93</c:v>
                </c:pt>
                <c:pt idx="70">
                  <c:v>102</c:v>
                </c:pt>
                <c:pt idx="71">
                  <c:v>175</c:v>
                </c:pt>
                <c:pt idx="72">
                  <c:v>102</c:v>
                </c:pt>
                <c:pt idx="73">
                  <c:v>78</c:v>
                </c:pt>
                <c:pt idx="74">
                  <c:v>122</c:v>
                </c:pt>
                <c:pt idx="75">
                  <c:v>107</c:v>
                </c:pt>
                <c:pt idx="76">
                  <c:v>91</c:v>
                </c:pt>
                <c:pt idx="77">
                  <c:v>68</c:v>
                </c:pt>
                <c:pt idx="78">
                  <c:v>78</c:v>
                </c:pt>
                <c:pt idx="79">
                  <c:v>87</c:v>
                </c:pt>
                <c:pt idx="80">
                  <c:v>127</c:v>
                </c:pt>
                <c:pt idx="81">
                  <c:v>169</c:v>
                </c:pt>
                <c:pt idx="82">
                  <c:v>176</c:v>
                </c:pt>
                <c:pt idx="83">
                  <c:v>176</c:v>
                </c:pt>
                <c:pt idx="84">
                  <c:v>70</c:v>
                </c:pt>
                <c:pt idx="85">
                  <c:v>147</c:v>
                </c:pt>
                <c:pt idx="86">
                  <c:v>137</c:v>
                </c:pt>
                <c:pt idx="87">
                  <c:v>102</c:v>
                </c:pt>
                <c:pt idx="88">
                  <c:v>95</c:v>
                </c:pt>
                <c:pt idx="89">
                  <c:v>87</c:v>
                </c:pt>
                <c:pt idx="90">
                  <c:v>158</c:v>
                </c:pt>
                <c:pt idx="91">
                  <c:v>156</c:v>
                </c:pt>
                <c:pt idx="92">
                  <c:v>154</c:v>
                </c:pt>
                <c:pt idx="93">
                  <c:v>153</c:v>
                </c:pt>
                <c:pt idx="94">
                  <c:v>154</c:v>
                </c:pt>
                <c:pt idx="95">
                  <c:v>154</c:v>
                </c:pt>
                <c:pt idx="96">
                  <c:v>154</c:v>
                </c:pt>
                <c:pt idx="97">
                  <c:v>151</c:v>
                </c:pt>
                <c:pt idx="98">
                  <c:v>124</c:v>
                </c:pt>
                <c:pt idx="99">
                  <c:v>107</c:v>
                </c:pt>
                <c:pt idx="100">
                  <c:v>129</c:v>
                </c:pt>
                <c:pt idx="101">
                  <c:v>149</c:v>
                </c:pt>
                <c:pt idx="102">
                  <c:v>144</c:v>
                </c:pt>
                <c:pt idx="103">
                  <c:v>132</c:v>
                </c:pt>
                <c:pt idx="104">
                  <c:v>112</c:v>
                </c:pt>
                <c:pt idx="105">
                  <c:v>110</c:v>
                </c:pt>
                <c:pt idx="106">
                  <c:v>99</c:v>
                </c:pt>
                <c:pt idx="107">
                  <c:v>97</c:v>
                </c:pt>
                <c:pt idx="108">
                  <c:v>84</c:v>
                </c:pt>
                <c:pt idx="109">
                  <c:v>82</c:v>
                </c:pt>
                <c:pt idx="110">
                  <c:v>80</c:v>
                </c:pt>
                <c:pt idx="111">
                  <c:v>78</c:v>
                </c:pt>
                <c:pt idx="112">
                  <c:v>87</c:v>
                </c:pt>
                <c:pt idx="113">
                  <c:v>91</c:v>
                </c:pt>
                <c:pt idx="114">
                  <c:v>95</c:v>
                </c:pt>
                <c:pt idx="115">
                  <c:v>89</c:v>
                </c:pt>
                <c:pt idx="116">
                  <c:v>87</c:v>
                </c:pt>
                <c:pt idx="117">
                  <c:v>89</c:v>
                </c:pt>
                <c:pt idx="118">
                  <c:v>97</c:v>
                </c:pt>
                <c:pt idx="119">
                  <c:v>99</c:v>
                </c:pt>
                <c:pt idx="120">
                  <c:v>107</c:v>
                </c:pt>
                <c:pt idx="121">
                  <c:v>102</c:v>
                </c:pt>
                <c:pt idx="122">
                  <c:v>93</c:v>
                </c:pt>
                <c:pt idx="123">
                  <c:v>80</c:v>
                </c:pt>
                <c:pt idx="124">
                  <c:v>76</c:v>
                </c:pt>
                <c:pt idx="125">
                  <c:v>89</c:v>
                </c:pt>
                <c:pt idx="126">
                  <c:v>158</c:v>
                </c:pt>
                <c:pt idx="127">
                  <c:v>154</c:v>
                </c:pt>
                <c:pt idx="128">
                  <c:v>147</c:v>
                </c:pt>
                <c:pt idx="129">
                  <c:v>122</c:v>
                </c:pt>
                <c:pt idx="130">
                  <c:v>112</c:v>
                </c:pt>
                <c:pt idx="131">
                  <c:v>95</c:v>
                </c:pt>
                <c:pt idx="132">
                  <c:v>82</c:v>
                </c:pt>
                <c:pt idx="133">
                  <c:v>122</c:v>
                </c:pt>
                <c:pt idx="134">
                  <c:v>122</c:v>
                </c:pt>
                <c:pt idx="135">
                  <c:v>112</c:v>
                </c:pt>
                <c:pt idx="136">
                  <c:v>55</c:v>
                </c:pt>
                <c:pt idx="137">
                  <c:v>63</c:v>
                </c:pt>
                <c:pt idx="138">
                  <c:v>70</c:v>
                </c:pt>
                <c:pt idx="139">
                  <c:v>74</c:v>
                </c:pt>
                <c:pt idx="140">
                  <c:v>82</c:v>
                </c:pt>
                <c:pt idx="141">
                  <c:v>89</c:v>
                </c:pt>
                <c:pt idx="142">
                  <c:v>84</c:v>
                </c:pt>
                <c:pt idx="143">
                  <c:v>82</c:v>
                </c:pt>
                <c:pt idx="144">
                  <c:v>112</c:v>
                </c:pt>
                <c:pt idx="145">
                  <c:v>91</c:v>
                </c:pt>
                <c:pt idx="146">
                  <c:v>147</c:v>
                </c:pt>
                <c:pt idx="147">
                  <c:v>76</c:v>
                </c:pt>
                <c:pt idx="148">
                  <c:v>82</c:v>
                </c:pt>
                <c:pt idx="149">
                  <c:v>105</c:v>
                </c:pt>
                <c:pt idx="150">
                  <c:v>115</c:v>
                </c:pt>
                <c:pt idx="151">
                  <c:v>66</c:v>
                </c:pt>
                <c:pt idx="152">
                  <c:v>66</c:v>
                </c:pt>
                <c:pt idx="153">
                  <c:v>66</c:v>
                </c:pt>
                <c:pt idx="154">
                  <c:v>61</c:v>
                </c:pt>
                <c:pt idx="155">
                  <c:v>59</c:v>
                </c:pt>
                <c:pt idx="156">
                  <c:v>55</c:v>
                </c:pt>
                <c:pt idx="157">
                  <c:v>142</c:v>
                </c:pt>
                <c:pt idx="158">
                  <c:v>132</c:v>
                </c:pt>
                <c:pt idx="159">
                  <c:v>119</c:v>
                </c:pt>
                <c:pt idx="160">
                  <c:v>151</c:v>
                </c:pt>
                <c:pt idx="161">
                  <c:v>157</c:v>
                </c:pt>
                <c:pt idx="162">
                  <c:v>158</c:v>
                </c:pt>
                <c:pt idx="163">
                  <c:v>158</c:v>
                </c:pt>
                <c:pt idx="164">
                  <c:v>154</c:v>
                </c:pt>
                <c:pt idx="165">
                  <c:v>149</c:v>
                </c:pt>
                <c:pt idx="166">
                  <c:v>142</c:v>
                </c:pt>
                <c:pt idx="167">
                  <c:v>144</c:v>
                </c:pt>
                <c:pt idx="168">
                  <c:v>142</c:v>
                </c:pt>
                <c:pt idx="169">
                  <c:v>176</c:v>
                </c:pt>
                <c:pt idx="170">
                  <c:v>164</c:v>
                </c:pt>
                <c:pt idx="171">
                  <c:v>156</c:v>
                </c:pt>
                <c:pt idx="172">
                  <c:v>134</c:v>
                </c:pt>
                <c:pt idx="173">
                  <c:v>127</c:v>
                </c:pt>
                <c:pt idx="174">
                  <c:v>155</c:v>
                </c:pt>
                <c:pt idx="175">
                  <c:v>68</c:v>
                </c:pt>
                <c:pt idx="176">
                  <c:v>74</c:v>
                </c:pt>
                <c:pt idx="177">
                  <c:v>147</c:v>
                </c:pt>
                <c:pt idx="178">
                  <c:v>122</c:v>
                </c:pt>
                <c:pt idx="179">
                  <c:v>155</c:v>
                </c:pt>
              </c:numCache>
            </c:numRef>
          </c:val>
          <c:smooth val="0"/>
        </c:ser>
        <c:dLbls>
          <c:showLegendKey val="0"/>
          <c:showVal val="0"/>
          <c:showCatName val="0"/>
          <c:showSerName val="0"/>
          <c:showPercent val="0"/>
          <c:showBubbleSize val="0"/>
        </c:dLbls>
        <c:smooth val="0"/>
        <c:axId val="475363232"/>
        <c:axId val="475363792"/>
      </c:lineChart>
      <c:catAx>
        <c:axId val="475363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Time:10:12am-10:42am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63792"/>
        <c:crosses val="autoZero"/>
        <c:auto val="1"/>
        <c:lblAlgn val="ctr"/>
        <c:lblOffset val="100"/>
        <c:noMultiLvlLbl val="0"/>
      </c:catAx>
      <c:valAx>
        <c:axId val="475363792"/>
        <c:scaling>
          <c:orientation val="minMax"/>
          <c:max val="8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63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Minilik II suare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Sheet1!$AC$1</c:f>
              <c:strCache>
                <c:ptCount val="1"/>
                <c:pt idx="0">
                  <c:v>CO2(ppm)</c:v>
                </c:pt>
              </c:strCache>
            </c:strRef>
          </c:tx>
          <c:spPr>
            <a:ln w="28575" cap="rnd">
              <a:solidFill>
                <a:schemeClr val="accent1"/>
              </a:solidFill>
              <a:round/>
            </a:ln>
            <a:effectLst/>
          </c:spPr>
          <c:marker>
            <c:symbol val="none"/>
          </c:marker>
          <c:cat>
            <c:numRef>
              <c:f>Sheet1!$Y$2:$Y$183</c:f>
              <c:numCache>
                <c:formatCode>h:mm:ss</c:formatCode>
                <c:ptCount val="182"/>
                <c:pt idx="0">
                  <c:v>0.38524305555555555</c:v>
                </c:pt>
                <c:pt idx="1">
                  <c:v>0.38535879629629632</c:v>
                </c:pt>
                <c:pt idx="2">
                  <c:v>0.38547453703703699</c:v>
                </c:pt>
                <c:pt idx="3">
                  <c:v>0.38559027777777777</c:v>
                </c:pt>
                <c:pt idx="4">
                  <c:v>0.38570601851851855</c:v>
                </c:pt>
                <c:pt idx="5">
                  <c:v>0.38582175925925927</c:v>
                </c:pt>
                <c:pt idx="6">
                  <c:v>0.38593749999999999</c:v>
                </c:pt>
                <c:pt idx="7">
                  <c:v>0.38605324074074071</c:v>
                </c:pt>
                <c:pt idx="8">
                  <c:v>0.38616898148148149</c:v>
                </c:pt>
                <c:pt idx="9">
                  <c:v>0.38628472222222227</c:v>
                </c:pt>
                <c:pt idx="10">
                  <c:v>0.38640046296296293</c:v>
                </c:pt>
                <c:pt idx="11">
                  <c:v>0.38651620370370371</c:v>
                </c:pt>
                <c:pt idx="12">
                  <c:v>0.38663194444444443</c:v>
                </c:pt>
                <c:pt idx="13">
                  <c:v>0.38674768518518521</c:v>
                </c:pt>
                <c:pt idx="14">
                  <c:v>0.38686342592592587</c:v>
                </c:pt>
                <c:pt idx="15">
                  <c:v>0.38697916666666665</c:v>
                </c:pt>
                <c:pt idx="16">
                  <c:v>0.38709490740740743</c:v>
                </c:pt>
                <c:pt idx="17">
                  <c:v>0.38721064814814815</c:v>
                </c:pt>
                <c:pt idx="18">
                  <c:v>0.38732638888888887</c:v>
                </c:pt>
                <c:pt idx="19">
                  <c:v>0.38744212962962959</c:v>
                </c:pt>
                <c:pt idx="20">
                  <c:v>0.38755787037037037</c:v>
                </c:pt>
                <c:pt idx="21">
                  <c:v>0.38767361111111115</c:v>
                </c:pt>
                <c:pt idx="22">
                  <c:v>0.38778935185185182</c:v>
                </c:pt>
                <c:pt idx="23">
                  <c:v>0.38790509259259259</c:v>
                </c:pt>
                <c:pt idx="24">
                  <c:v>0.38802083333333331</c:v>
                </c:pt>
                <c:pt idx="25">
                  <c:v>0.38813657407407409</c:v>
                </c:pt>
                <c:pt idx="26">
                  <c:v>0.38825231481481487</c:v>
                </c:pt>
                <c:pt idx="27">
                  <c:v>0.38836805555555554</c:v>
                </c:pt>
                <c:pt idx="28">
                  <c:v>0.38848379629629631</c:v>
                </c:pt>
                <c:pt idx="29">
                  <c:v>0.38859953703703703</c:v>
                </c:pt>
                <c:pt idx="30">
                  <c:v>0.38871527777777781</c:v>
                </c:pt>
                <c:pt idx="31">
                  <c:v>0.38883101851851848</c:v>
                </c:pt>
                <c:pt idx="32">
                  <c:v>0.38894675925925926</c:v>
                </c:pt>
                <c:pt idx="33">
                  <c:v>0.38906250000000003</c:v>
                </c:pt>
                <c:pt idx="34">
                  <c:v>0.38917824074074076</c:v>
                </c:pt>
                <c:pt idx="35">
                  <c:v>0.38929398148148148</c:v>
                </c:pt>
                <c:pt idx="36">
                  <c:v>0.3894097222222222</c:v>
                </c:pt>
                <c:pt idx="37">
                  <c:v>0.38952546296296298</c:v>
                </c:pt>
                <c:pt idx="38">
                  <c:v>0.38964120370370375</c:v>
                </c:pt>
                <c:pt idx="39">
                  <c:v>0.38975694444444442</c:v>
                </c:pt>
                <c:pt idx="40">
                  <c:v>0.3898726851851852</c:v>
                </c:pt>
                <c:pt idx="41">
                  <c:v>0.38998842592592592</c:v>
                </c:pt>
                <c:pt idx="42">
                  <c:v>0.3901041666666667</c:v>
                </c:pt>
                <c:pt idx="43">
                  <c:v>0.39021990740740736</c:v>
                </c:pt>
                <c:pt idx="44">
                  <c:v>0.39033564814814814</c:v>
                </c:pt>
                <c:pt idx="45">
                  <c:v>0.39045138888888892</c:v>
                </c:pt>
                <c:pt idx="46">
                  <c:v>0.39056712962962964</c:v>
                </c:pt>
                <c:pt idx="47">
                  <c:v>0.39068287037037036</c:v>
                </c:pt>
                <c:pt idx="48">
                  <c:v>0.39079861111111108</c:v>
                </c:pt>
                <c:pt idx="49">
                  <c:v>0.39091435185185186</c:v>
                </c:pt>
                <c:pt idx="50">
                  <c:v>0.39103009259259264</c:v>
                </c:pt>
                <c:pt idx="51">
                  <c:v>0.3911458333333333</c:v>
                </c:pt>
                <c:pt idx="52">
                  <c:v>0.39126157407407408</c:v>
                </c:pt>
                <c:pt idx="53">
                  <c:v>0.3913773148148148</c:v>
                </c:pt>
                <c:pt idx="54">
                  <c:v>0.39149305555555558</c:v>
                </c:pt>
                <c:pt idx="55">
                  <c:v>0.39160879629629625</c:v>
                </c:pt>
                <c:pt idx="56">
                  <c:v>0.39172453703703702</c:v>
                </c:pt>
                <c:pt idx="57">
                  <c:v>0.3918402777777778</c:v>
                </c:pt>
                <c:pt idx="58">
                  <c:v>0.39195601851851852</c:v>
                </c:pt>
                <c:pt idx="59">
                  <c:v>0.39207175925925924</c:v>
                </c:pt>
                <c:pt idx="60">
                  <c:v>0.39218749999999997</c:v>
                </c:pt>
                <c:pt idx="61">
                  <c:v>0.39230324074074074</c:v>
                </c:pt>
                <c:pt idx="62">
                  <c:v>0.39241898148148152</c:v>
                </c:pt>
                <c:pt idx="63">
                  <c:v>0.39253472222222219</c:v>
                </c:pt>
                <c:pt idx="64">
                  <c:v>0.39265046296296297</c:v>
                </c:pt>
                <c:pt idx="65">
                  <c:v>0.39276620370370369</c:v>
                </c:pt>
                <c:pt idx="66">
                  <c:v>0.39288194444444446</c:v>
                </c:pt>
                <c:pt idx="67">
                  <c:v>0.39299768518518513</c:v>
                </c:pt>
                <c:pt idx="68">
                  <c:v>0.39311342592592591</c:v>
                </c:pt>
                <c:pt idx="69">
                  <c:v>0.39322916666666669</c:v>
                </c:pt>
                <c:pt idx="70">
                  <c:v>0.39334490740740741</c:v>
                </c:pt>
                <c:pt idx="71">
                  <c:v>0.39346064814814818</c:v>
                </c:pt>
                <c:pt idx="72">
                  <c:v>0.39357638888888885</c:v>
                </c:pt>
                <c:pt idx="73">
                  <c:v>0.39369212962962963</c:v>
                </c:pt>
                <c:pt idx="74">
                  <c:v>0.39380787037037041</c:v>
                </c:pt>
                <c:pt idx="75">
                  <c:v>0.39392361111111113</c:v>
                </c:pt>
                <c:pt idx="76">
                  <c:v>0.39403935185185185</c:v>
                </c:pt>
                <c:pt idx="77">
                  <c:v>0.39415509259259257</c:v>
                </c:pt>
                <c:pt idx="78">
                  <c:v>0.39427083333333335</c:v>
                </c:pt>
                <c:pt idx="79">
                  <c:v>0.39438657407407413</c:v>
                </c:pt>
                <c:pt idx="80">
                  <c:v>0.39450231481481479</c:v>
                </c:pt>
                <c:pt idx="81">
                  <c:v>0.39461805555555557</c:v>
                </c:pt>
                <c:pt idx="82">
                  <c:v>0.39473379629629629</c:v>
                </c:pt>
                <c:pt idx="83">
                  <c:v>0.39484953703703707</c:v>
                </c:pt>
                <c:pt idx="84">
                  <c:v>0.39496527777777773</c:v>
                </c:pt>
                <c:pt idx="85">
                  <c:v>0.39508101851851851</c:v>
                </c:pt>
                <c:pt idx="86">
                  <c:v>0.39519675925925929</c:v>
                </c:pt>
                <c:pt idx="87">
                  <c:v>0.39531250000000001</c:v>
                </c:pt>
                <c:pt idx="88">
                  <c:v>0.39542824074074073</c:v>
                </c:pt>
                <c:pt idx="89">
                  <c:v>0.39554398148148145</c:v>
                </c:pt>
                <c:pt idx="90">
                  <c:v>0.39565972222222223</c:v>
                </c:pt>
                <c:pt idx="91">
                  <c:v>0.39577546296296301</c:v>
                </c:pt>
                <c:pt idx="92">
                  <c:v>0.39589120370370368</c:v>
                </c:pt>
                <c:pt idx="93">
                  <c:v>0.39600694444444445</c:v>
                </c:pt>
                <c:pt idx="94">
                  <c:v>0.39612268518518517</c:v>
                </c:pt>
                <c:pt idx="95">
                  <c:v>0.39623842592592595</c:v>
                </c:pt>
                <c:pt idx="96">
                  <c:v>0.39635416666666662</c:v>
                </c:pt>
                <c:pt idx="97">
                  <c:v>0.3964699074074074</c:v>
                </c:pt>
                <c:pt idx="98">
                  <c:v>0.39658564814814817</c:v>
                </c:pt>
                <c:pt idx="99">
                  <c:v>0.3967013888888889</c:v>
                </c:pt>
                <c:pt idx="100">
                  <c:v>0.39681712962962962</c:v>
                </c:pt>
                <c:pt idx="101">
                  <c:v>0.39693287037037034</c:v>
                </c:pt>
                <c:pt idx="102">
                  <c:v>0.39704861111111112</c:v>
                </c:pt>
                <c:pt idx="103">
                  <c:v>0.39716435185185189</c:v>
                </c:pt>
                <c:pt idx="104">
                  <c:v>0.39728009259259256</c:v>
                </c:pt>
                <c:pt idx="105">
                  <c:v>0.39739583333333334</c:v>
                </c:pt>
                <c:pt idx="106">
                  <c:v>0.39751157407407406</c:v>
                </c:pt>
                <c:pt idx="107">
                  <c:v>0.39762731481481484</c:v>
                </c:pt>
                <c:pt idx="108">
                  <c:v>0.3977430555555555</c:v>
                </c:pt>
                <c:pt idx="109">
                  <c:v>0.39785879629629628</c:v>
                </c:pt>
                <c:pt idx="110">
                  <c:v>0.39797453703703706</c:v>
                </c:pt>
                <c:pt idx="111">
                  <c:v>0.39809027777777778</c:v>
                </c:pt>
                <c:pt idx="112">
                  <c:v>0.3982060185185185</c:v>
                </c:pt>
                <c:pt idx="113">
                  <c:v>0.39832175925925922</c:v>
                </c:pt>
                <c:pt idx="114">
                  <c:v>0.3984375</c:v>
                </c:pt>
                <c:pt idx="115">
                  <c:v>0.39855324074074078</c:v>
                </c:pt>
                <c:pt idx="116">
                  <c:v>0.3986689814814815</c:v>
                </c:pt>
                <c:pt idx="117">
                  <c:v>0.39878472222222222</c:v>
                </c:pt>
                <c:pt idx="118">
                  <c:v>0.39890046296296294</c:v>
                </c:pt>
                <c:pt idx="119">
                  <c:v>0.39901620370370372</c:v>
                </c:pt>
                <c:pt idx="120">
                  <c:v>0.3991319444444445</c:v>
                </c:pt>
                <c:pt idx="121">
                  <c:v>0.39924768518518516</c:v>
                </c:pt>
                <c:pt idx="122">
                  <c:v>0.39936342592592594</c:v>
                </c:pt>
                <c:pt idx="123">
                  <c:v>0.39947916666666666</c:v>
                </c:pt>
                <c:pt idx="124">
                  <c:v>0.39959490740740744</c:v>
                </c:pt>
                <c:pt idx="125">
                  <c:v>0.39971064814814811</c:v>
                </c:pt>
                <c:pt idx="126">
                  <c:v>0.39982638888888888</c:v>
                </c:pt>
                <c:pt idx="127">
                  <c:v>0.39994212962962966</c:v>
                </c:pt>
                <c:pt idx="128">
                  <c:v>0.40005787037037038</c:v>
                </c:pt>
                <c:pt idx="129">
                  <c:v>0.4001736111111111</c:v>
                </c:pt>
                <c:pt idx="130">
                  <c:v>0.40028935185185183</c:v>
                </c:pt>
                <c:pt idx="131">
                  <c:v>0.4004050925925926</c:v>
                </c:pt>
                <c:pt idx="132">
                  <c:v>0.40052083333333338</c:v>
                </c:pt>
                <c:pt idx="133">
                  <c:v>0.40063657407407405</c:v>
                </c:pt>
                <c:pt idx="134">
                  <c:v>0.40075231481481483</c:v>
                </c:pt>
                <c:pt idx="135">
                  <c:v>0.40086805555555555</c:v>
                </c:pt>
                <c:pt idx="136">
                  <c:v>0.40098379629629632</c:v>
                </c:pt>
                <c:pt idx="137">
                  <c:v>0.40109953703703699</c:v>
                </c:pt>
                <c:pt idx="138">
                  <c:v>0.40121527777777777</c:v>
                </c:pt>
                <c:pt idx="139">
                  <c:v>0.40133101851851855</c:v>
                </c:pt>
                <c:pt idx="140">
                  <c:v>0.40144675925925927</c:v>
                </c:pt>
                <c:pt idx="141">
                  <c:v>0.40156249999999999</c:v>
                </c:pt>
                <c:pt idx="142">
                  <c:v>0.40167824074074071</c:v>
                </c:pt>
                <c:pt idx="143">
                  <c:v>0.40179398148148149</c:v>
                </c:pt>
                <c:pt idx="144">
                  <c:v>0.40190972222222227</c:v>
                </c:pt>
                <c:pt idx="145">
                  <c:v>0.40202546296296293</c:v>
                </c:pt>
                <c:pt idx="146">
                  <c:v>0.40214120370370371</c:v>
                </c:pt>
                <c:pt idx="147">
                  <c:v>0.40225694444444443</c:v>
                </c:pt>
                <c:pt idx="148">
                  <c:v>0.40237268518518521</c:v>
                </c:pt>
                <c:pt idx="149">
                  <c:v>0.40248842592592587</c:v>
                </c:pt>
                <c:pt idx="150">
                  <c:v>0.40260416666666665</c:v>
                </c:pt>
                <c:pt idx="151">
                  <c:v>0.40271990740740743</c:v>
                </c:pt>
                <c:pt idx="152">
                  <c:v>0.40283564814814815</c:v>
                </c:pt>
                <c:pt idx="153">
                  <c:v>0.40295138888888887</c:v>
                </c:pt>
                <c:pt idx="154">
                  <c:v>0.40306712962962959</c:v>
                </c:pt>
                <c:pt idx="155">
                  <c:v>0.40318287037037037</c:v>
                </c:pt>
                <c:pt idx="156">
                  <c:v>0.40329861111111115</c:v>
                </c:pt>
                <c:pt idx="157">
                  <c:v>0.40341435185185182</c:v>
                </c:pt>
                <c:pt idx="158">
                  <c:v>0.40353009259259259</c:v>
                </c:pt>
                <c:pt idx="159">
                  <c:v>0.40364583333333331</c:v>
                </c:pt>
                <c:pt idx="160">
                  <c:v>0.40376157407407409</c:v>
                </c:pt>
                <c:pt idx="161">
                  <c:v>0.40387731481481487</c:v>
                </c:pt>
                <c:pt idx="162">
                  <c:v>0.40399305555555554</c:v>
                </c:pt>
                <c:pt idx="163">
                  <c:v>0.40410879629629631</c:v>
                </c:pt>
                <c:pt idx="164">
                  <c:v>0.40422453703703703</c:v>
                </c:pt>
                <c:pt idx="165">
                  <c:v>0.40434027777777781</c:v>
                </c:pt>
                <c:pt idx="166">
                  <c:v>0.40445601851851848</c:v>
                </c:pt>
                <c:pt idx="167">
                  <c:v>0.40457175925925926</c:v>
                </c:pt>
                <c:pt idx="168">
                  <c:v>0.40468750000000003</c:v>
                </c:pt>
                <c:pt idx="169">
                  <c:v>0.40480324074074076</c:v>
                </c:pt>
                <c:pt idx="170">
                  <c:v>0.40491898148148148</c:v>
                </c:pt>
                <c:pt idx="171">
                  <c:v>0.4050347222222222</c:v>
                </c:pt>
                <c:pt idx="172">
                  <c:v>0.40515046296296298</c:v>
                </c:pt>
                <c:pt idx="173">
                  <c:v>0.40526620370370375</c:v>
                </c:pt>
                <c:pt idx="174">
                  <c:v>0.40538194444444442</c:v>
                </c:pt>
                <c:pt idx="175">
                  <c:v>0.4054976851851852</c:v>
                </c:pt>
                <c:pt idx="176">
                  <c:v>0.40561342592592592</c:v>
                </c:pt>
                <c:pt idx="177">
                  <c:v>0.4057291666666667</c:v>
                </c:pt>
                <c:pt idx="178">
                  <c:v>0.40584490740740736</c:v>
                </c:pt>
                <c:pt idx="179">
                  <c:v>0.40596064814814814</c:v>
                </c:pt>
              </c:numCache>
            </c:numRef>
          </c:cat>
          <c:val>
            <c:numRef>
              <c:f>Sheet1!$AC$2:$AC$183</c:f>
              <c:numCache>
                <c:formatCode>General</c:formatCode>
                <c:ptCount val="182"/>
                <c:pt idx="0">
                  <c:v>528</c:v>
                </c:pt>
                <c:pt idx="1">
                  <c:v>547</c:v>
                </c:pt>
                <c:pt idx="2">
                  <c:v>525</c:v>
                </c:pt>
                <c:pt idx="3">
                  <c:v>525</c:v>
                </c:pt>
                <c:pt idx="4">
                  <c:v>544</c:v>
                </c:pt>
                <c:pt idx="5">
                  <c:v>560</c:v>
                </c:pt>
                <c:pt idx="6">
                  <c:v>521</c:v>
                </c:pt>
                <c:pt idx="7">
                  <c:v>491</c:v>
                </c:pt>
                <c:pt idx="8">
                  <c:v>532</c:v>
                </c:pt>
                <c:pt idx="9">
                  <c:v>541</c:v>
                </c:pt>
                <c:pt idx="10">
                  <c:v>540</c:v>
                </c:pt>
                <c:pt idx="11">
                  <c:v>544</c:v>
                </c:pt>
                <c:pt idx="12">
                  <c:v>544</c:v>
                </c:pt>
                <c:pt idx="13">
                  <c:v>542</c:v>
                </c:pt>
                <c:pt idx="14">
                  <c:v>549</c:v>
                </c:pt>
                <c:pt idx="15">
                  <c:v>568</c:v>
                </c:pt>
                <c:pt idx="16">
                  <c:v>572</c:v>
                </c:pt>
                <c:pt idx="17">
                  <c:v>670</c:v>
                </c:pt>
                <c:pt idx="18">
                  <c:v>669</c:v>
                </c:pt>
                <c:pt idx="19">
                  <c:v>678</c:v>
                </c:pt>
                <c:pt idx="20">
                  <c:v>689</c:v>
                </c:pt>
                <c:pt idx="21">
                  <c:v>666</c:v>
                </c:pt>
                <c:pt idx="22">
                  <c:v>879</c:v>
                </c:pt>
                <c:pt idx="23">
                  <c:v>760</c:v>
                </c:pt>
                <c:pt idx="24">
                  <c:v>685</c:v>
                </c:pt>
                <c:pt idx="25">
                  <c:v>605</c:v>
                </c:pt>
                <c:pt idx="26">
                  <c:v>560</c:v>
                </c:pt>
                <c:pt idx="27">
                  <c:v>588</c:v>
                </c:pt>
                <c:pt idx="28">
                  <c:v>597</c:v>
                </c:pt>
                <c:pt idx="29">
                  <c:v>633</c:v>
                </c:pt>
                <c:pt idx="30">
                  <c:v>621</c:v>
                </c:pt>
                <c:pt idx="31">
                  <c:v>612</c:v>
                </c:pt>
                <c:pt idx="32">
                  <c:v>608</c:v>
                </c:pt>
                <c:pt idx="33">
                  <c:v>708</c:v>
                </c:pt>
                <c:pt idx="34">
                  <c:v>708</c:v>
                </c:pt>
                <c:pt idx="35">
                  <c:v>705</c:v>
                </c:pt>
                <c:pt idx="36">
                  <c:v>755</c:v>
                </c:pt>
                <c:pt idx="37">
                  <c:v>795</c:v>
                </c:pt>
                <c:pt idx="38">
                  <c:v>806</c:v>
                </c:pt>
                <c:pt idx="39">
                  <c:v>808</c:v>
                </c:pt>
                <c:pt idx="40">
                  <c:v>907</c:v>
                </c:pt>
                <c:pt idx="41">
                  <c:v>906</c:v>
                </c:pt>
                <c:pt idx="42">
                  <c:v>967</c:v>
                </c:pt>
                <c:pt idx="43">
                  <c:v>912</c:v>
                </c:pt>
                <c:pt idx="44">
                  <c:v>980</c:v>
                </c:pt>
                <c:pt idx="45">
                  <c:v>945</c:v>
                </c:pt>
                <c:pt idx="46">
                  <c:v>956</c:v>
                </c:pt>
                <c:pt idx="47">
                  <c:v>865</c:v>
                </c:pt>
                <c:pt idx="48">
                  <c:v>862</c:v>
                </c:pt>
                <c:pt idx="49">
                  <c:v>855</c:v>
                </c:pt>
                <c:pt idx="50">
                  <c:v>850</c:v>
                </c:pt>
                <c:pt idx="51">
                  <c:v>845</c:v>
                </c:pt>
                <c:pt idx="52">
                  <c:v>843</c:v>
                </c:pt>
                <c:pt idx="53">
                  <c:v>735</c:v>
                </c:pt>
                <c:pt idx="54">
                  <c:v>735</c:v>
                </c:pt>
                <c:pt idx="55">
                  <c:v>762</c:v>
                </c:pt>
                <c:pt idx="56">
                  <c:v>728</c:v>
                </c:pt>
                <c:pt idx="57">
                  <c:v>686</c:v>
                </c:pt>
                <c:pt idx="58">
                  <c:v>629</c:v>
                </c:pt>
                <c:pt idx="59">
                  <c:v>629</c:v>
                </c:pt>
                <c:pt idx="60">
                  <c:v>630</c:v>
                </c:pt>
                <c:pt idx="61">
                  <c:v>631</c:v>
                </c:pt>
                <c:pt idx="62">
                  <c:v>633</c:v>
                </c:pt>
                <c:pt idx="63">
                  <c:v>638</c:v>
                </c:pt>
                <c:pt idx="64">
                  <c:v>638</c:v>
                </c:pt>
                <c:pt idx="65">
                  <c:v>643</c:v>
                </c:pt>
                <c:pt idx="66">
                  <c:v>643</c:v>
                </c:pt>
                <c:pt idx="67">
                  <c:v>645</c:v>
                </c:pt>
                <c:pt idx="68">
                  <c:v>644</c:v>
                </c:pt>
                <c:pt idx="69">
                  <c:v>644</c:v>
                </c:pt>
                <c:pt idx="70">
                  <c:v>641</c:v>
                </c:pt>
                <c:pt idx="71">
                  <c:v>637</c:v>
                </c:pt>
                <c:pt idx="72">
                  <c:v>635</c:v>
                </c:pt>
                <c:pt idx="73">
                  <c:v>636</c:v>
                </c:pt>
                <c:pt idx="74">
                  <c:v>634</c:v>
                </c:pt>
                <c:pt idx="75">
                  <c:v>675</c:v>
                </c:pt>
                <c:pt idx="76">
                  <c:v>605</c:v>
                </c:pt>
                <c:pt idx="77">
                  <c:v>607</c:v>
                </c:pt>
                <c:pt idx="78">
                  <c:v>698</c:v>
                </c:pt>
                <c:pt idx="79">
                  <c:v>785</c:v>
                </c:pt>
                <c:pt idx="80">
                  <c:v>799</c:v>
                </c:pt>
                <c:pt idx="81">
                  <c:v>872</c:v>
                </c:pt>
                <c:pt idx="82">
                  <c:v>861</c:v>
                </c:pt>
                <c:pt idx="83">
                  <c:v>855</c:v>
                </c:pt>
                <c:pt idx="84">
                  <c:v>847</c:v>
                </c:pt>
                <c:pt idx="85">
                  <c:v>842</c:v>
                </c:pt>
                <c:pt idx="86">
                  <c:v>835</c:v>
                </c:pt>
                <c:pt idx="87">
                  <c:v>833</c:v>
                </c:pt>
                <c:pt idx="88">
                  <c:v>832</c:v>
                </c:pt>
                <c:pt idx="89">
                  <c:v>831</c:v>
                </c:pt>
                <c:pt idx="90">
                  <c:v>880</c:v>
                </c:pt>
                <c:pt idx="91">
                  <c:v>892</c:v>
                </c:pt>
                <c:pt idx="92">
                  <c:v>890</c:v>
                </c:pt>
                <c:pt idx="93">
                  <c:v>862</c:v>
                </c:pt>
                <c:pt idx="94">
                  <c:v>851</c:v>
                </c:pt>
                <c:pt idx="95">
                  <c:v>855</c:v>
                </c:pt>
                <c:pt idx="96">
                  <c:v>859</c:v>
                </c:pt>
                <c:pt idx="97">
                  <c:v>861</c:v>
                </c:pt>
                <c:pt idx="98">
                  <c:v>868</c:v>
                </c:pt>
                <c:pt idx="99">
                  <c:v>870</c:v>
                </c:pt>
                <c:pt idx="100">
                  <c:v>870</c:v>
                </c:pt>
                <c:pt idx="101">
                  <c:v>891</c:v>
                </c:pt>
                <c:pt idx="102">
                  <c:v>870</c:v>
                </c:pt>
                <c:pt idx="103">
                  <c:v>788</c:v>
                </c:pt>
                <c:pt idx="104">
                  <c:v>755</c:v>
                </c:pt>
                <c:pt idx="105">
                  <c:v>751</c:v>
                </c:pt>
                <c:pt idx="106">
                  <c:v>745</c:v>
                </c:pt>
                <c:pt idx="107">
                  <c:v>743</c:v>
                </c:pt>
                <c:pt idx="108">
                  <c:v>748</c:v>
                </c:pt>
                <c:pt idx="109">
                  <c:v>750</c:v>
                </c:pt>
                <c:pt idx="110">
                  <c:v>754</c:v>
                </c:pt>
                <c:pt idx="111">
                  <c:v>753</c:v>
                </c:pt>
                <c:pt idx="112">
                  <c:v>748</c:v>
                </c:pt>
                <c:pt idx="113">
                  <c:v>745</c:v>
                </c:pt>
                <c:pt idx="114">
                  <c:v>746</c:v>
                </c:pt>
                <c:pt idx="115">
                  <c:v>749</c:v>
                </c:pt>
                <c:pt idx="116">
                  <c:v>749</c:v>
                </c:pt>
                <c:pt idx="117">
                  <c:v>748</c:v>
                </c:pt>
                <c:pt idx="118">
                  <c:v>748</c:v>
                </c:pt>
                <c:pt idx="119">
                  <c:v>748</c:v>
                </c:pt>
                <c:pt idx="120">
                  <c:v>747</c:v>
                </c:pt>
                <c:pt idx="121">
                  <c:v>742</c:v>
                </c:pt>
                <c:pt idx="122">
                  <c:v>735</c:v>
                </c:pt>
                <c:pt idx="123">
                  <c:v>733</c:v>
                </c:pt>
                <c:pt idx="124">
                  <c:v>751</c:v>
                </c:pt>
                <c:pt idx="125">
                  <c:v>768</c:v>
                </c:pt>
                <c:pt idx="126">
                  <c:v>785</c:v>
                </c:pt>
                <c:pt idx="127">
                  <c:v>781</c:v>
                </c:pt>
                <c:pt idx="128">
                  <c:v>781</c:v>
                </c:pt>
                <c:pt idx="129">
                  <c:v>791</c:v>
                </c:pt>
                <c:pt idx="130">
                  <c:v>821</c:v>
                </c:pt>
                <c:pt idx="131">
                  <c:v>822</c:v>
                </c:pt>
                <c:pt idx="132">
                  <c:v>822</c:v>
                </c:pt>
                <c:pt idx="133">
                  <c:v>821</c:v>
                </c:pt>
                <c:pt idx="134">
                  <c:v>820</c:v>
                </c:pt>
                <c:pt idx="135">
                  <c:v>892</c:v>
                </c:pt>
                <c:pt idx="136">
                  <c:v>883</c:v>
                </c:pt>
                <c:pt idx="137">
                  <c:v>877</c:v>
                </c:pt>
                <c:pt idx="138">
                  <c:v>828</c:v>
                </c:pt>
                <c:pt idx="139">
                  <c:v>828</c:v>
                </c:pt>
                <c:pt idx="140">
                  <c:v>826</c:v>
                </c:pt>
                <c:pt idx="141">
                  <c:v>827</c:v>
                </c:pt>
                <c:pt idx="142">
                  <c:v>822</c:v>
                </c:pt>
                <c:pt idx="143">
                  <c:v>760</c:v>
                </c:pt>
                <c:pt idx="144">
                  <c:v>725</c:v>
                </c:pt>
                <c:pt idx="145">
                  <c:v>722</c:v>
                </c:pt>
                <c:pt idx="146">
                  <c:v>726</c:v>
                </c:pt>
                <c:pt idx="147">
                  <c:v>722</c:v>
                </c:pt>
                <c:pt idx="148">
                  <c:v>723</c:v>
                </c:pt>
                <c:pt idx="149">
                  <c:v>723</c:v>
                </c:pt>
                <c:pt idx="150">
                  <c:v>721</c:v>
                </c:pt>
                <c:pt idx="151">
                  <c:v>721</c:v>
                </c:pt>
                <c:pt idx="152">
                  <c:v>721</c:v>
                </c:pt>
                <c:pt idx="153">
                  <c:v>717</c:v>
                </c:pt>
                <c:pt idx="154">
                  <c:v>714</c:v>
                </c:pt>
                <c:pt idx="155">
                  <c:v>713</c:v>
                </c:pt>
                <c:pt idx="156">
                  <c:v>712</c:v>
                </c:pt>
                <c:pt idx="157">
                  <c:v>711</c:v>
                </c:pt>
                <c:pt idx="158">
                  <c:v>712</c:v>
                </c:pt>
                <c:pt idx="159">
                  <c:v>715</c:v>
                </c:pt>
                <c:pt idx="160">
                  <c:v>716</c:v>
                </c:pt>
                <c:pt idx="161">
                  <c:v>717</c:v>
                </c:pt>
                <c:pt idx="162">
                  <c:v>717</c:v>
                </c:pt>
                <c:pt idx="163">
                  <c:v>718</c:v>
                </c:pt>
                <c:pt idx="164">
                  <c:v>717</c:v>
                </c:pt>
                <c:pt idx="165">
                  <c:v>717</c:v>
                </c:pt>
                <c:pt idx="166">
                  <c:v>718</c:v>
                </c:pt>
                <c:pt idx="167">
                  <c:v>719</c:v>
                </c:pt>
                <c:pt idx="168">
                  <c:v>718</c:v>
                </c:pt>
                <c:pt idx="169">
                  <c:v>716</c:v>
                </c:pt>
                <c:pt idx="170">
                  <c:v>718</c:v>
                </c:pt>
                <c:pt idx="171">
                  <c:v>716</c:v>
                </c:pt>
                <c:pt idx="172">
                  <c:v>713</c:v>
                </c:pt>
                <c:pt idx="173">
                  <c:v>717</c:v>
                </c:pt>
                <c:pt idx="174">
                  <c:v>716</c:v>
                </c:pt>
                <c:pt idx="175">
                  <c:v>716</c:v>
                </c:pt>
                <c:pt idx="176">
                  <c:v>735</c:v>
                </c:pt>
                <c:pt idx="177">
                  <c:v>750</c:v>
                </c:pt>
                <c:pt idx="178">
                  <c:v>749</c:v>
                </c:pt>
                <c:pt idx="179">
                  <c:v>730</c:v>
                </c:pt>
              </c:numCache>
            </c:numRef>
          </c:val>
          <c:smooth val="0"/>
        </c:ser>
        <c:dLbls>
          <c:showLegendKey val="0"/>
          <c:showVal val="0"/>
          <c:showCatName val="0"/>
          <c:showSerName val="0"/>
          <c:showPercent val="0"/>
          <c:showBubbleSize val="0"/>
        </c:dLbls>
        <c:smooth val="0"/>
        <c:axId val="475366032"/>
        <c:axId val="475366592"/>
      </c:lineChart>
      <c:catAx>
        <c:axId val="475366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Time:9:14am-9:44am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66592"/>
        <c:crosses val="autoZero"/>
        <c:auto val="1"/>
        <c:lblAlgn val="ctr"/>
        <c:lblOffset val="100"/>
        <c:noMultiLvlLbl val="0"/>
      </c:catAx>
      <c:valAx>
        <c:axId val="475366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66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off-peak hour Minilik II square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Sheet1!$AI$1</c:f>
              <c:strCache>
                <c:ptCount val="1"/>
                <c:pt idx="0">
                  <c:v>CO2(ppm)</c:v>
                </c:pt>
              </c:strCache>
            </c:strRef>
          </c:tx>
          <c:spPr>
            <a:ln w="28575" cap="rnd">
              <a:solidFill>
                <a:schemeClr val="accent1"/>
              </a:solidFill>
              <a:round/>
            </a:ln>
            <a:effectLst/>
          </c:spPr>
          <c:marker>
            <c:symbol val="none"/>
          </c:marker>
          <c:cat>
            <c:numRef>
              <c:f>Sheet1!$AE$2:$AE$183</c:f>
              <c:numCache>
                <c:formatCode>h:mm:ss</c:formatCode>
                <c:ptCount val="182"/>
                <c:pt idx="0">
                  <c:v>0.42501157407407408</c:v>
                </c:pt>
                <c:pt idx="1">
                  <c:v>0.42512731481481486</c:v>
                </c:pt>
                <c:pt idx="2">
                  <c:v>0.42524305555555553</c:v>
                </c:pt>
                <c:pt idx="3">
                  <c:v>0.4253587962962963</c:v>
                </c:pt>
                <c:pt idx="4">
                  <c:v>0.42547453703703703</c:v>
                </c:pt>
                <c:pt idx="5">
                  <c:v>0.4255902777777778</c:v>
                </c:pt>
                <c:pt idx="6">
                  <c:v>0.42570601851851847</c:v>
                </c:pt>
                <c:pt idx="7">
                  <c:v>0.42582175925925925</c:v>
                </c:pt>
                <c:pt idx="8">
                  <c:v>0.42593750000000002</c:v>
                </c:pt>
                <c:pt idx="9">
                  <c:v>0.42605324074074075</c:v>
                </c:pt>
                <c:pt idx="10">
                  <c:v>0.42616898148148147</c:v>
                </c:pt>
                <c:pt idx="11">
                  <c:v>0.42628472222222219</c:v>
                </c:pt>
                <c:pt idx="12">
                  <c:v>0.42640046296296297</c:v>
                </c:pt>
                <c:pt idx="13">
                  <c:v>0.42651620370370374</c:v>
                </c:pt>
                <c:pt idx="14">
                  <c:v>0.42663194444444441</c:v>
                </c:pt>
                <c:pt idx="15">
                  <c:v>0.42674768518518519</c:v>
                </c:pt>
                <c:pt idx="16">
                  <c:v>0.42686342592592591</c:v>
                </c:pt>
                <c:pt idx="17">
                  <c:v>0.42697916666666669</c:v>
                </c:pt>
                <c:pt idx="18">
                  <c:v>0.42709490740740735</c:v>
                </c:pt>
                <c:pt idx="19">
                  <c:v>0.42721064814814813</c:v>
                </c:pt>
                <c:pt idx="20">
                  <c:v>0.42732638888888891</c:v>
                </c:pt>
                <c:pt idx="21">
                  <c:v>0.42744212962962963</c:v>
                </c:pt>
                <c:pt idx="22">
                  <c:v>0.42755787037037035</c:v>
                </c:pt>
                <c:pt idx="23">
                  <c:v>0.42767361111111107</c:v>
                </c:pt>
                <c:pt idx="24">
                  <c:v>0.42778935185185185</c:v>
                </c:pt>
                <c:pt idx="25">
                  <c:v>0.42790509259259263</c:v>
                </c:pt>
                <c:pt idx="26">
                  <c:v>0.42802083333333335</c:v>
                </c:pt>
                <c:pt idx="27">
                  <c:v>0.42813657407407407</c:v>
                </c:pt>
                <c:pt idx="28">
                  <c:v>0.42825231481481479</c:v>
                </c:pt>
                <c:pt idx="29">
                  <c:v>0.42836805555555557</c:v>
                </c:pt>
                <c:pt idx="30">
                  <c:v>0.42848379629629635</c:v>
                </c:pt>
                <c:pt idx="31">
                  <c:v>0.42859953703703701</c:v>
                </c:pt>
                <c:pt idx="32">
                  <c:v>0.42871527777777779</c:v>
                </c:pt>
                <c:pt idx="33">
                  <c:v>0.42883101851851851</c:v>
                </c:pt>
                <c:pt idx="34">
                  <c:v>0.42894675925925929</c:v>
                </c:pt>
                <c:pt idx="35">
                  <c:v>0.42906249999999996</c:v>
                </c:pt>
                <c:pt idx="36">
                  <c:v>0.42917824074074074</c:v>
                </c:pt>
                <c:pt idx="37">
                  <c:v>0.42929398148148151</c:v>
                </c:pt>
                <c:pt idx="38">
                  <c:v>0.42940972222222223</c:v>
                </c:pt>
                <c:pt idx="39">
                  <c:v>0.42952546296296296</c:v>
                </c:pt>
                <c:pt idx="40">
                  <c:v>0.42964120370370368</c:v>
                </c:pt>
                <c:pt idx="41">
                  <c:v>0.42975694444444446</c:v>
                </c:pt>
                <c:pt idx="42">
                  <c:v>0.42987268518518523</c:v>
                </c:pt>
                <c:pt idx="43">
                  <c:v>0.4299884259259259</c:v>
                </c:pt>
                <c:pt idx="44">
                  <c:v>0.43010416666666668</c:v>
                </c:pt>
                <c:pt idx="45">
                  <c:v>0.4302199074074074</c:v>
                </c:pt>
                <c:pt idx="46">
                  <c:v>0.43033564814814818</c:v>
                </c:pt>
                <c:pt idx="47">
                  <c:v>0.43045138888888884</c:v>
                </c:pt>
                <c:pt idx="48">
                  <c:v>0.43056712962962962</c:v>
                </c:pt>
                <c:pt idx="49">
                  <c:v>0.4306828703703704</c:v>
                </c:pt>
                <c:pt idx="50">
                  <c:v>0.43079861111111112</c:v>
                </c:pt>
                <c:pt idx="51">
                  <c:v>0.43091435185185184</c:v>
                </c:pt>
                <c:pt idx="52">
                  <c:v>0.43103009259259256</c:v>
                </c:pt>
                <c:pt idx="53">
                  <c:v>0.43114583333333334</c:v>
                </c:pt>
                <c:pt idx="54">
                  <c:v>0.43126157407407412</c:v>
                </c:pt>
                <c:pt idx="55">
                  <c:v>0.43137731481481478</c:v>
                </c:pt>
                <c:pt idx="56">
                  <c:v>0.43149305555555556</c:v>
                </c:pt>
                <c:pt idx="57">
                  <c:v>0.43160879629629628</c:v>
                </c:pt>
                <c:pt idx="58">
                  <c:v>0.43172453703703706</c:v>
                </c:pt>
                <c:pt idx="59">
                  <c:v>0.43184027777777773</c:v>
                </c:pt>
                <c:pt idx="60">
                  <c:v>0.4319560185185185</c:v>
                </c:pt>
                <c:pt idx="61">
                  <c:v>0.43207175925925928</c:v>
                </c:pt>
                <c:pt idx="62">
                  <c:v>0.4321875</c:v>
                </c:pt>
                <c:pt idx="63">
                  <c:v>0.43230324074074072</c:v>
                </c:pt>
                <c:pt idx="64">
                  <c:v>0.43241898148148145</c:v>
                </c:pt>
                <c:pt idx="65">
                  <c:v>0.43253472222222222</c:v>
                </c:pt>
                <c:pt idx="66">
                  <c:v>0.432650462962963</c:v>
                </c:pt>
                <c:pt idx="67">
                  <c:v>0.43276620370370367</c:v>
                </c:pt>
                <c:pt idx="68">
                  <c:v>0.43288194444444444</c:v>
                </c:pt>
                <c:pt idx="69">
                  <c:v>0.43299768518518517</c:v>
                </c:pt>
                <c:pt idx="70">
                  <c:v>0.43311342592592594</c:v>
                </c:pt>
                <c:pt idx="71">
                  <c:v>0.43322916666666672</c:v>
                </c:pt>
                <c:pt idx="72">
                  <c:v>0.43334490740740739</c:v>
                </c:pt>
                <c:pt idx="73">
                  <c:v>0.43346064814814816</c:v>
                </c:pt>
                <c:pt idx="74">
                  <c:v>0.43357638888888889</c:v>
                </c:pt>
                <c:pt idx="75">
                  <c:v>0.43369212962962966</c:v>
                </c:pt>
                <c:pt idx="76">
                  <c:v>0.43380787037037033</c:v>
                </c:pt>
                <c:pt idx="77">
                  <c:v>0.43392361111111111</c:v>
                </c:pt>
                <c:pt idx="78">
                  <c:v>0.43403935185185188</c:v>
                </c:pt>
                <c:pt idx="79">
                  <c:v>0.43415509259259261</c:v>
                </c:pt>
                <c:pt idx="80">
                  <c:v>0.43427083333333333</c:v>
                </c:pt>
                <c:pt idx="81">
                  <c:v>0.43438657407407405</c:v>
                </c:pt>
                <c:pt idx="82">
                  <c:v>0.43450231481481483</c:v>
                </c:pt>
                <c:pt idx="83">
                  <c:v>0.4346180555555556</c:v>
                </c:pt>
                <c:pt idx="84">
                  <c:v>0.43473379629629627</c:v>
                </c:pt>
                <c:pt idx="85">
                  <c:v>0.43484953703703705</c:v>
                </c:pt>
                <c:pt idx="86">
                  <c:v>0.43496527777777777</c:v>
                </c:pt>
                <c:pt idx="87">
                  <c:v>0.43508101851851855</c:v>
                </c:pt>
                <c:pt idx="88">
                  <c:v>0.43519675925925921</c:v>
                </c:pt>
                <c:pt idx="89">
                  <c:v>0.43531249999999999</c:v>
                </c:pt>
                <c:pt idx="90">
                  <c:v>0.43542824074074077</c:v>
                </c:pt>
                <c:pt idx="91">
                  <c:v>0.43554398148148149</c:v>
                </c:pt>
                <c:pt idx="92">
                  <c:v>0.43565972222222221</c:v>
                </c:pt>
                <c:pt idx="93">
                  <c:v>0.43577546296296293</c:v>
                </c:pt>
                <c:pt idx="94">
                  <c:v>0.43589120370370371</c:v>
                </c:pt>
                <c:pt idx="95">
                  <c:v>0.43600694444444449</c:v>
                </c:pt>
                <c:pt idx="96">
                  <c:v>0.43612268518518515</c:v>
                </c:pt>
                <c:pt idx="97">
                  <c:v>0.43623842592592593</c:v>
                </c:pt>
                <c:pt idx="98">
                  <c:v>0.43635416666666665</c:v>
                </c:pt>
                <c:pt idx="99">
                  <c:v>0.43646990740740743</c:v>
                </c:pt>
                <c:pt idx="100">
                  <c:v>0.4365856481481481</c:v>
                </c:pt>
                <c:pt idx="101">
                  <c:v>0.43670138888888888</c:v>
                </c:pt>
                <c:pt idx="102">
                  <c:v>0.43681712962962965</c:v>
                </c:pt>
                <c:pt idx="103">
                  <c:v>0.43693287037037037</c:v>
                </c:pt>
                <c:pt idx="104">
                  <c:v>0.4370486111111111</c:v>
                </c:pt>
                <c:pt idx="105">
                  <c:v>0.43716435185185182</c:v>
                </c:pt>
                <c:pt idx="106">
                  <c:v>0.4372800925925926</c:v>
                </c:pt>
                <c:pt idx="107">
                  <c:v>0.43739583333333337</c:v>
                </c:pt>
                <c:pt idx="108">
                  <c:v>0.43751157407407404</c:v>
                </c:pt>
                <c:pt idx="109">
                  <c:v>0.43762731481481482</c:v>
                </c:pt>
                <c:pt idx="110">
                  <c:v>0.43774305555555554</c:v>
                </c:pt>
                <c:pt idx="111">
                  <c:v>0.43785879629629632</c:v>
                </c:pt>
                <c:pt idx="112">
                  <c:v>0.43797453703703698</c:v>
                </c:pt>
                <c:pt idx="113">
                  <c:v>0.43809027777777776</c:v>
                </c:pt>
                <c:pt idx="114">
                  <c:v>0.43820601851851854</c:v>
                </c:pt>
                <c:pt idx="115">
                  <c:v>0.43832175925925926</c:v>
                </c:pt>
                <c:pt idx="116">
                  <c:v>0.43843750000000004</c:v>
                </c:pt>
                <c:pt idx="117">
                  <c:v>0.4385532407407407</c:v>
                </c:pt>
                <c:pt idx="118">
                  <c:v>0.43866898148148148</c:v>
                </c:pt>
                <c:pt idx="119">
                  <c:v>0.43878472222222226</c:v>
                </c:pt>
                <c:pt idx="120">
                  <c:v>0.43890046296296298</c:v>
                </c:pt>
                <c:pt idx="121">
                  <c:v>0.4390162037037037</c:v>
                </c:pt>
                <c:pt idx="122">
                  <c:v>0.43913194444444442</c:v>
                </c:pt>
                <c:pt idx="123">
                  <c:v>0.4392476851851852</c:v>
                </c:pt>
                <c:pt idx="124">
                  <c:v>0.43936342592592598</c:v>
                </c:pt>
                <c:pt idx="125">
                  <c:v>0.43947916666666664</c:v>
                </c:pt>
                <c:pt idx="126">
                  <c:v>0.43959490740740742</c:v>
                </c:pt>
                <c:pt idx="127">
                  <c:v>0.43971064814814814</c:v>
                </c:pt>
                <c:pt idx="128">
                  <c:v>0.43982638888888892</c:v>
                </c:pt>
                <c:pt idx="129">
                  <c:v>0.43994212962962959</c:v>
                </c:pt>
                <c:pt idx="130">
                  <c:v>0.44005787037037036</c:v>
                </c:pt>
                <c:pt idx="131">
                  <c:v>0.44017361111111114</c:v>
                </c:pt>
                <c:pt idx="132">
                  <c:v>0.44028935185185186</c:v>
                </c:pt>
                <c:pt idx="133">
                  <c:v>0.44040509259259258</c:v>
                </c:pt>
                <c:pt idx="134">
                  <c:v>0.44052083333333331</c:v>
                </c:pt>
                <c:pt idx="135">
                  <c:v>0.44063657407407408</c:v>
                </c:pt>
                <c:pt idx="136">
                  <c:v>0.44075231481481486</c:v>
                </c:pt>
                <c:pt idx="137">
                  <c:v>0.44086805555555553</c:v>
                </c:pt>
                <c:pt idx="138">
                  <c:v>0.4409837962962963</c:v>
                </c:pt>
                <c:pt idx="139">
                  <c:v>0.44109953703703703</c:v>
                </c:pt>
                <c:pt idx="140">
                  <c:v>0.4412152777777778</c:v>
                </c:pt>
                <c:pt idx="141">
                  <c:v>0.44133101851851847</c:v>
                </c:pt>
                <c:pt idx="142">
                  <c:v>0.44144675925925925</c:v>
                </c:pt>
                <c:pt idx="143">
                  <c:v>0.44156250000000002</c:v>
                </c:pt>
                <c:pt idx="144">
                  <c:v>0.44167824074074075</c:v>
                </c:pt>
                <c:pt idx="145">
                  <c:v>0.44179398148148147</c:v>
                </c:pt>
                <c:pt idx="146">
                  <c:v>0.44190972222222219</c:v>
                </c:pt>
                <c:pt idx="147">
                  <c:v>0.44202546296296297</c:v>
                </c:pt>
                <c:pt idx="148">
                  <c:v>0.44214120370370374</c:v>
                </c:pt>
                <c:pt idx="149">
                  <c:v>0.44225694444444441</c:v>
                </c:pt>
                <c:pt idx="150">
                  <c:v>0.44237268518518519</c:v>
                </c:pt>
                <c:pt idx="151">
                  <c:v>0.44248842592592591</c:v>
                </c:pt>
                <c:pt idx="152">
                  <c:v>0.44260416666666669</c:v>
                </c:pt>
                <c:pt idx="153">
                  <c:v>0.44271990740740735</c:v>
                </c:pt>
                <c:pt idx="154">
                  <c:v>0.44283564814814813</c:v>
                </c:pt>
                <c:pt idx="155">
                  <c:v>0.44295138888888891</c:v>
                </c:pt>
                <c:pt idx="156">
                  <c:v>0.44306712962962963</c:v>
                </c:pt>
                <c:pt idx="157">
                  <c:v>0.44318287037037035</c:v>
                </c:pt>
                <c:pt idx="158">
                  <c:v>0.44329861111111107</c:v>
                </c:pt>
                <c:pt idx="159">
                  <c:v>0.44341435185185185</c:v>
                </c:pt>
                <c:pt idx="160">
                  <c:v>0.44353009259259263</c:v>
                </c:pt>
                <c:pt idx="161">
                  <c:v>0.44364583333333335</c:v>
                </c:pt>
                <c:pt idx="162">
                  <c:v>0.44376157407407407</c:v>
                </c:pt>
                <c:pt idx="163">
                  <c:v>0.44387731481481479</c:v>
                </c:pt>
                <c:pt idx="164">
                  <c:v>0.44399305555555557</c:v>
                </c:pt>
                <c:pt idx="165">
                  <c:v>0.44410879629629635</c:v>
                </c:pt>
                <c:pt idx="166">
                  <c:v>0.44422453703703701</c:v>
                </c:pt>
                <c:pt idx="167">
                  <c:v>0.44434027777777779</c:v>
                </c:pt>
                <c:pt idx="168">
                  <c:v>0.44445601851851851</c:v>
                </c:pt>
                <c:pt idx="169">
                  <c:v>0.44457175925925929</c:v>
                </c:pt>
                <c:pt idx="170">
                  <c:v>0.44468749999999996</c:v>
                </c:pt>
                <c:pt idx="171">
                  <c:v>0.44480324074074074</c:v>
                </c:pt>
                <c:pt idx="172">
                  <c:v>0.44491898148148151</c:v>
                </c:pt>
                <c:pt idx="173">
                  <c:v>0.44503472222222223</c:v>
                </c:pt>
                <c:pt idx="174">
                  <c:v>0.44515046296296296</c:v>
                </c:pt>
                <c:pt idx="175">
                  <c:v>0.44526620370370368</c:v>
                </c:pt>
                <c:pt idx="176">
                  <c:v>0.44538194444444446</c:v>
                </c:pt>
                <c:pt idx="177">
                  <c:v>0.44549768518518523</c:v>
                </c:pt>
                <c:pt idx="178">
                  <c:v>0.4456134259259259</c:v>
                </c:pt>
                <c:pt idx="179">
                  <c:v>0.44572916666666668</c:v>
                </c:pt>
              </c:numCache>
            </c:numRef>
          </c:cat>
          <c:val>
            <c:numRef>
              <c:f>Sheet1!$AI$2:$AI$183</c:f>
              <c:numCache>
                <c:formatCode>General</c:formatCode>
                <c:ptCount val="182"/>
                <c:pt idx="0">
                  <c:v>536</c:v>
                </c:pt>
                <c:pt idx="1">
                  <c:v>534</c:v>
                </c:pt>
                <c:pt idx="2">
                  <c:v>531</c:v>
                </c:pt>
                <c:pt idx="3">
                  <c:v>531</c:v>
                </c:pt>
                <c:pt idx="4">
                  <c:v>532</c:v>
                </c:pt>
                <c:pt idx="5">
                  <c:v>531</c:v>
                </c:pt>
                <c:pt idx="6">
                  <c:v>531</c:v>
                </c:pt>
                <c:pt idx="7">
                  <c:v>531</c:v>
                </c:pt>
                <c:pt idx="8">
                  <c:v>533</c:v>
                </c:pt>
                <c:pt idx="9">
                  <c:v>535</c:v>
                </c:pt>
                <c:pt idx="10">
                  <c:v>536</c:v>
                </c:pt>
                <c:pt idx="11">
                  <c:v>540</c:v>
                </c:pt>
                <c:pt idx="12">
                  <c:v>546</c:v>
                </c:pt>
                <c:pt idx="13">
                  <c:v>550</c:v>
                </c:pt>
                <c:pt idx="14">
                  <c:v>564</c:v>
                </c:pt>
                <c:pt idx="15">
                  <c:v>576</c:v>
                </c:pt>
                <c:pt idx="16">
                  <c:v>584</c:v>
                </c:pt>
                <c:pt idx="17">
                  <c:v>581</c:v>
                </c:pt>
                <c:pt idx="18">
                  <c:v>572</c:v>
                </c:pt>
                <c:pt idx="19">
                  <c:v>571</c:v>
                </c:pt>
                <c:pt idx="20">
                  <c:v>568</c:v>
                </c:pt>
                <c:pt idx="21">
                  <c:v>567</c:v>
                </c:pt>
                <c:pt idx="22">
                  <c:v>560</c:v>
                </c:pt>
                <c:pt idx="23">
                  <c:v>556</c:v>
                </c:pt>
                <c:pt idx="24">
                  <c:v>547</c:v>
                </c:pt>
                <c:pt idx="25">
                  <c:v>545</c:v>
                </c:pt>
                <c:pt idx="26">
                  <c:v>542</c:v>
                </c:pt>
                <c:pt idx="27">
                  <c:v>545</c:v>
                </c:pt>
                <c:pt idx="28">
                  <c:v>544</c:v>
                </c:pt>
                <c:pt idx="29">
                  <c:v>543</c:v>
                </c:pt>
                <c:pt idx="30">
                  <c:v>543</c:v>
                </c:pt>
                <c:pt idx="31">
                  <c:v>544</c:v>
                </c:pt>
                <c:pt idx="32">
                  <c:v>543</c:v>
                </c:pt>
                <c:pt idx="33">
                  <c:v>543</c:v>
                </c:pt>
                <c:pt idx="34">
                  <c:v>544</c:v>
                </c:pt>
                <c:pt idx="35">
                  <c:v>546</c:v>
                </c:pt>
                <c:pt idx="36">
                  <c:v>546</c:v>
                </c:pt>
                <c:pt idx="37">
                  <c:v>550</c:v>
                </c:pt>
                <c:pt idx="38">
                  <c:v>552</c:v>
                </c:pt>
                <c:pt idx="39">
                  <c:v>555</c:v>
                </c:pt>
                <c:pt idx="40">
                  <c:v>554</c:v>
                </c:pt>
                <c:pt idx="41">
                  <c:v>554</c:v>
                </c:pt>
                <c:pt idx="42">
                  <c:v>554</c:v>
                </c:pt>
                <c:pt idx="43">
                  <c:v>553</c:v>
                </c:pt>
                <c:pt idx="44">
                  <c:v>551</c:v>
                </c:pt>
                <c:pt idx="45">
                  <c:v>550</c:v>
                </c:pt>
                <c:pt idx="46">
                  <c:v>551</c:v>
                </c:pt>
                <c:pt idx="47">
                  <c:v>554</c:v>
                </c:pt>
                <c:pt idx="48">
                  <c:v>556</c:v>
                </c:pt>
                <c:pt idx="49">
                  <c:v>560</c:v>
                </c:pt>
                <c:pt idx="50">
                  <c:v>560</c:v>
                </c:pt>
                <c:pt idx="51">
                  <c:v>559</c:v>
                </c:pt>
                <c:pt idx="52">
                  <c:v>557</c:v>
                </c:pt>
                <c:pt idx="53">
                  <c:v>551</c:v>
                </c:pt>
                <c:pt idx="54">
                  <c:v>549</c:v>
                </c:pt>
                <c:pt idx="55">
                  <c:v>545</c:v>
                </c:pt>
                <c:pt idx="56">
                  <c:v>540</c:v>
                </c:pt>
                <c:pt idx="57">
                  <c:v>535</c:v>
                </c:pt>
                <c:pt idx="58">
                  <c:v>563</c:v>
                </c:pt>
                <c:pt idx="59">
                  <c:v>536</c:v>
                </c:pt>
                <c:pt idx="60">
                  <c:v>538</c:v>
                </c:pt>
                <c:pt idx="61">
                  <c:v>545</c:v>
                </c:pt>
                <c:pt idx="62">
                  <c:v>554</c:v>
                </c:pt>
                <c:pt idx="63">
                  <c:v>565</c:v>
                </c:pt>
                <c:pt idx="64">
                  <c:v>568</c:v>
                </c:pt>
                <c:pt idx="65">
                  <c:v>567</c:v>
                </c:pt>
                <c:pt idx="66">
                  <c:v>565</c:v>
                </c:pt>
                <c:pt idx="67">
                  <c:v>563</c:v>
                </c:pt>
                <c:pt idx="68">
                  <c:v>561</c:v>
                </c:pt>
                <c:pt idx="69">
                  <c:v>556</c:v>
                </c:pt>
                <c:pt idx="70">
                  <c:v>553</c:v>
                </c:pt>
                <c:pt idx="71">
                  <c:v>556</c:v>
                </c:pt>
                <c:pt idx="72">
                  <c:v>555</c:v>
                </c:pt>
                <c:pt idx="73">
                  <c:v>549</c:v>
                </c:pt>
                <c:pt idx="74">
                  <c:v>545</c:v>
                </c:pt>
                <c:pt idx="75">
                  <c:v>542</c:v>
                </c:pt>
                <c:pt idx="76">
                  <c:v>539</c:v>
                </c:pt>
                <c:pt idx="77">
                  <c:v>535</c:v>
                </c:pt>
                <c:pt idx="78">
                  <c:v>534</c:v>
                </c:pt>
                <c:pt idx="79">
                  <c:v>529</c:v>
                </c:pt>
                <c:pt idx="80">
                  <c:v>529</c:v>
                </c:pt>
                <c:pt idx="81">
                  <c:v>532</c:v>
                </c:pt>
                <c:pt idx="82">
                  <c:v>535</c:v>
                </c:pt>
                <c:pt idx="83">
                  <c:v>544</c:v>
                </c:pt>
                <c:pt idx="84">
                  <c:v>548</c:v>
                </c:pt>
                <c:pt idx="85">
                  <c:v>550</c:v>
                </c:pt>
                <c:pt idx="86">
                  <c:v>549</c:v>
                </c:pt>
                <c:pt idx="87">
                  <c:v>544</c:v>
                </c:pt>
                <c:pt idx="88">
                  <c:v>542</c:v>
                </c:pt>
                <c:pt idx="89">
                  <c:v>540</c:v>
                </c:pt>
                <c:pt idx="90">
                  <c:v>537</c:v>
                </c:pt>
                <c:pt idx="91">
                  <c:v>530</c:v>
                </c:pt>
                <c:pt idx="92">
                  <c:v>528</c:v>
                </c:pt>
                <c:pt idx="93">
                  <c:v>435</c:v>
                </c:pt>
                <c:pt idx="94">
                  <c:v>441</c:v>
                </c:pt>
                <c:pt idx="95">
                  <c:v>441</c:v>
                </c:pt>
                <c:pt idx="96">
                  <c:v>445</c:v>
                </c:pt>
                <c:pt idx="97">
                  <c:v>447</c:v>
                </c:pt>
                <c:pt idx="98">
                  <c:v>449</c:v>
                </c:pt>
                <c:pt idx="99">
                  <c:v>449</c:v>
                </c:pt>
                <c:pt idx="100">
                  <c:v>444</c:v>
                </c:pt>
                <c:pt idx="101">
                  <c:v>444</c:v>
                </c:pt>
                <c:pt idx="102">
                  <c:v>448</c:v>
                </c:pt>
                <c:pt idx="103">
                  <c:v>450</c:v>
                </c:pt>
                <c:pt idx="104">
                  <c:v>455</c:v>
                </c:pt>
                <c:pt idx="105">
                  <c:v>456</c:v>
                </c:pt>
                <c:pt idx="106">
                  <c:v>454</c:v>
                </c:pt>
                <c:pt idx="107">
                  <c:v>454</c:v>
                </c:pt>
                <c:pt idx="108">
                  <c:v>453</c:v>
                </c:pt>
                <c:pt idx="109">
                  <c:v>449</c:v>
                </c:pt>
                <c:pt idx="110">
                  <c:v>448</c:v>
                </c:pt>
                <c:pt idx="111">
                  <c:v>444</c:v>
                </c:pt>
                <c:pt idx="112">
                  <c:v>439</c:v>
                </c:pt>
                <c:pt idx="113">
                  <c:v>443</c:v>
                </c:pt>
                <c:pt idx="114">
                  <c:v>443</c:v>
                </c:pt>
                <c:pt idx="115">
                  <c:v>441</c:v>
                </c:pt>
                <c:pt idx="116">
                  <c:v>440</c:v>
                </c:pt>
                <c:pt idx="117">
                  <c:v>436</c:v>
                </c:pt>
                <c:pt idx="118">
                  <c:v>437</c:v>
                </c:pt>
                <c:pt idx="119">
                  <c:v>551</c:v>
                </c:pt>
                <c:pt idx="120">
                  <c:v>648</c:v>
                </c:pt>
                <c:pt idx="121">
                  <c:v>686</c:v>
                </c:pt>
                <c:pt idx="122">
                  <c:v>670</c:v>
                </c:pt>
                <c:pt idx="123">
                  <c:v>630</c:v>
                </c:pt>
                <c:pt idx="124">
                  <c:v>586</c:v>
                </c:pt>
                <c:pt idx="125">
                  <c:v>528</c:v>
                </c:pt>
                <c:pt idx="126">
                  <c:v>504</c:v>
                </c:pt>
                <c:pt idx="127">
                  <c:v>531</c:v>
                </c:pt>
                <c:pt idx="128">
                  <c:v>541</c:v>
                </c:pt>
                <c:pt idx="129">
                  <c:v>585</c:v>
                </c:pt>
                <c:pt idx="130">
                  <c:v>616</c:v>
                </c:pt>
                <c:pt idx="131">
                  <c:v>628</c:v>
                </c:pt>
                <c:pt idx="132">
                  <c:v>628</c:v>
                </c:pt>
                <c:pt idx="133">
                  <c:v>611</c:v>
                </c:pt>
                <c:pt idx="134">
                  <c:v>617</c:v>
                </c:pt>
                <c:pt idx="135">
                  <c:v>653</c:v>
                </c:pt>
                <c:pt idx="136">
                  <c:v>678</c:v>
                </c:pt>
                <c:pt idx="137">
                  <c:v>694</c:v>
                </c:pt>
                <c:pt idx="138">
                  <c:v>692</c:v>
                </c:pt>
                <c:pt idx="139">
                  <c:v>649</c:v>
                </c:pt>
                <c:pt idx="140">
                  <c:v>648</c:v>
                </c:pt>
                <c:pt idx="141">
                  <c:v>781</c:v>
                </c:pt>
                <c:pt idx="142">
                  <c:v>812</c:v>
                </c:pt>
                <c:pt idx="143">
                  <c:v>719</c:v>
                </c:pt>
                <c:pt idx="144">
                  <c:v>665</c:v>
                </c:pt>
                <c:pt idx="145">
                  <c:v>601</c:v>
                </c:pt>
                <c:pt idx="146">
                  <c:v>569</c:v>
                </c:pt>
                <c:pt idx="147">
                  <c:v>657</c:v>
                </c:pt>
                <c:pt idx="148">
                  <c:v>664</c:v>
                </c:pt>
                <c:pt idx="149">
                  <c:v>665</c:v>
                </c:pt>
                <c:pt idx="150">
                  <c:v>688</c:v>
                </c:pt>
                <c:pt idx="151">
                  <c:v>770</c:v>
                </c:pt>
                <c:pt idx="152">
                  <c:v>723</c:v>
                </c:pt>
                <c:pt idx="153">
                  <c:v>637</c:v>
                </c:pt>
                <c:pt idx="154">
                  <c:v>603</c:v>
                </c:pt>
                <c:pt idx="155">
                  <c:v>545</c:v>
                </c:pt>
                <c:pt idx="156">
                  <c:v>503</c:v>
                </c:pt>
                <c:pt idx="157">
                  <c:v>467</c:v>
                </c:pt>
                <c:pt idx="158">
                  <c:v>452</c:v>
                </c:pt>
                <c:pt idx="159">
                  <c:v>430</c:v>
                </c:pt>
                <c:pt idx="160">
                  <c:v>429</c:v>
                </c:pt>
                <c:pt idx="161">
                  <c:v>661</c:v>
                </c:pt>
                <c:pt idx="162">
                  <c:v>929</c:v>
                </c:pt>
                <c:pt idx="163">
                  <c:v>1065</c:v>
                </c:pt>
                <c:pt idx="164">
                  <c:v>1089</c:v>
                </c:pt>
                <c:pt idx="165">
                  <c:v>977</c:v>
                </c:pt>
                <c:pt idx="166">
                  <c:v>845</c:v>
                </c:pt>
                <c:pt idx="167">
                  <c:v>733</c:v>
                </c:pt>
                <c:pt idx="168">
                  <c:v>725</c:v>
                </c:pt>
                <c:pt idx="169">
                  <c:v>691</c:v>
                </c:pt>
                <c:pt idx="170">
                  <c:v>726</c:v>
                </c:pt>
                <c:pt idx="171">
                  <c:v>804</c:v>
                </c:pt>
                <c:pt idx="172">
                  <c:v>773</c:v>
                </c:pt>
                <c:pt idx="173">
                  <c:v>684</c:v>
                </c:pt>
                <c:pt idx="174">
                  <c:v>722</c:v>
                </c:pt>
                <c:pt idx="175">
                  <c:v>756</c:v>
                </c:pt>
                <c:pt idx="176">
                  <c:v>722</c:v>
                </c:pt>
                <c:pt idx="177">
                  <c:v>780</c:v>
                </c:pt>
                <c:pt idx="178">
                  <c:v>907</c:v>
                </c:pt>
                <c:pt idx="179">
                  <c:v>958</c:v>
                </c:pt>
              </c:numCache>
            </c:numRef>
          </c:val>
          <c:smooth val="0"/>
        </c:ser>
        <c:dLbls>
          <c:showLegendKey val="0"/>
          <c:showVal val="0"/>
          <c:showCatName val="0"/>
          <c:showSerName val="0"/>
          <c:showPercent val="0"/>
          <c:showBubbleSize val="0"/>
        </c:dLbls>
        <c:smooth val="0"/>
        <c:axId val="475368832"/>
        <c:axId val="475369392"/>
      </c:lineChart>
      <c:catAx>
        <c:axId val="475368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Time:10:12am-10:42am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69392"/>
        <c:crosses val="autoZero"/>
        <c:auto val="1"/>
        <c:lblAlgn val="ctr"/>
        <c:lblOffset val="100"/>
        <c:noMultiLvlLbl val="0"/>
      </c:catAx>
      <c:valAx>
        <c:axId val="475369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68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 peak hour Minilik II square LRT station</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Sheet1!$AL$1</c:f>
              <c:strCache>
                <c:ptCount val="1"/>
                <c:pt idx="0">
                  <c:v>PM2.5(ug/m3)</c:v>
                </c:pt>
              </c:strCache>
            </c:strRef>
          </c:tx>
          <c:spPr>
            <a:ln w="28575" cap="rnd">
              <a:solidFill>
                <a:schemeClr val="accent1"/>
              </a:solidFill>
              <a:round/>
            </a:ln>
            <a:effectLst/>
          </c:spPr>
          <c:marker>
            <c:symbol val="none"/>
          </c:marker>
          <c:cat>
            <c:numRef>
              <c:f>Sheet1!$AK$2:$AK$182</c:f>
              <c:numCache>
                <c:formatCode>h:mm:ss</c:formatCode>
                <c:ptCount val="181"/>
                <c:pt idx="0">
                  <c:v>0.36303240740740739</c:v>
                </c:pt>
                <c:pt idx="1">
                  <c:v>0.36314814814814816</c:v>
                </c:pt>
                <c:pt idx="2">
                  <c:v>0.36326388888888889</c:v>
                </c:pt>
                <c:pt idx="3">
                  <c:v>0.36337962962962966</c:v>
                </c:pt>
                <c:pt idx="4">
                  <c:v>0.36349537037037033</c:v>
                </c:pt>
                <c:pt idx="5">
                  <c:v>0.36361111111111111</c:v>
                </c:pt>
                <c:pt idx="6">
                  <c:v>0.36372685185185188</c:v>
                </c:pt>
                <c:pt idx="7">
                  <c:v>0.36384259259259261</c:v>
                </c:pt>
                <c:pt idx="8">
                  <c:v>0.36395833333333333</c:v>
                </c:pt>
                <c:pt idx="9">
                  <c:v>0.36407407407407405</c:v>
                </c:pt>
                <c:pt idx="10">
                  <c:v>0.36418981481481483</c:v>
                </c:pt>
                <c:pt idx="11">
                  <c:v>0.3643055555555556</c:v>
                </c:pt>
                <c:pt idx="12">
                  <c:v>0.36442129629629627</c:v>
                </c:pt>
                <c:pt idx="13">
                  <c:v>0.36453703703703705</c:v>
                </c:pt>
                <c:pt idx="14">
                  <c:v>0.36465277777777777</c:v>
                </c:pt>
                <c:pt idx="15">
                  <c:v>0.36476851851851855</c:v>
                </c:pt>
                <c:pt idx="16">
                  <c:v>0.36488425925925921</c:v>
                </c:pt>
                <c:pt idx="17">
                  <c:v>0.36499999999999999</c:v>
                </c:pt>
                <c:pt idx="18">
                  <c:v>0.36511574074074077</c:v>
                </c:pt>
                <c:pt idx="19">
                  <c:v>0.36523148148148149</c:v>
                </c:pt>
                <c:pt idx="20">
                  <c:v>0.36534722222222221</c:v>
                </c:pt>
                <c:pt idx="21">
                  <c:v>0.36546296296296293</c:v>
                </c:pt>
                <c:pt idx="22">
                  <c:v>0.36557870370370371</c:v>
                </c:pt>
                <c:pt idx="23">
                  <c:v>0.36569444444444449</c:v>
                </c:pt>
                <c:pt idx="24">
                  <c:v>0.36581018518518515</c:v>
                </c:pt>
                <c:pt idx="25">
                  <c:v>0.36592592592592593</c:v>
                </c:pt>
                <c:pt idx="26">
                  <c:v>0.36604166666666665</c:v>
                </c:pt>
                <c:pt idx="27">
                  <c:v>0.36615740740740743</c:v>
                </c:pt>
                <c:pt idx="28">
                  <c:v>0.3662731481481481</c:v>
                </c:pt>
                <c:pt idx="29">
                  <c:v>0.36638888888888888</c:v>
                </c:pt>
                <c:pt idx="30">
                  <c:v>0.36650462962962965</c:v>
                </c:pt>
                <c:pt idx="31">
                  <c:v>0.36662037037037037</c:v>
                </c:pt>
                <c:pt idx="32">
                  <c:v>0.3667361111111111</c:v>
                </c:pt>
                <c:pt idx="33">
                  <c:v>0.36685185185185182</c:v>
                </c:pt>
                <c:pt idx="34">
                  <c:v>0.3669675925925926</c:v>
                </c:pt>
                <c:pt idx="35">
                  <c:v>0.36708333333333337</c:v>
                </c:pt>
                <c:pt idx="36">
                  <c:v>0.36719907407407404</c:v>
                </c:pt>
                <c:pt idx="37">
                  <c:v>0.36731481481481482</c:v>
                </c:pt>
                <c:pt idx="38">
                  <c:v>0.36743055555555554</c:v>
                </c:pt>
                <c:pt idx="39">
                  <c:v>0.36754629629629632</c:v>
                </c:pt>
                <c:pt idx="40">
                  <c:v>0.36766203703703698</c:v>
                </c:pt>
                <c:pt idx="41">
                  <c:v>0.36777777777777776</c:v>
                </c:pt>
                <c:pt idx="42">
                  <c:v>0.36789351851851854</c:v>
                </c:pt>
                <c:pt idx="43">
                  <c:v>0.36800925925925926</c:v>
                </c:pt>
                <c:pt idx="44">
                  <c:v>0.36812500000000004</c:v>
                </c:pt>
                <c:pt idx="45">
                  <c:v>0.3682407407407407</c:v>
                </c:pt>
                <c:pt idx="46">
                  <c:v>0.36835648148148148</c:v>
                </c:pt>
                <c:pt idx="47">
                  <c:v>0.36847222222222226</c:v>
                </c:pt>
                <c:pt idx="48">
                  <c:v>0.36858796296296298</c:v>
                </c:pt>
                <c:pt idx="49">
                  <c:v>0.3687037037037037</c:v>
                </c:pt>
                <c:pt idx="50">
                  <c:v>0.36881944444444442</c:v>
                </c:pt>
                <c:pt idx="51">
                  <c:v>0.3689351851851852</c:v>
                </c:pt>
                <c:pt idx="52">
                  <c:v>0.36905092592592598</c:v>
                </c:pt>
                <c:pt idx="53">
                  <c:v>0.36916666666666664</c:v>
                </c:pt>
                <c:pt idx="54">
                  <c:v>0.36928240740740742</c:v>
                </c:pt>
                <c:pt idx="55">
                  <c:v>0.36939814814814814</c:v>
                </c:pt>
                <c:pt idx="56">
                  <c:v>0.36951388888888892</c:v>
                </c:pt>
                <c:pt idx="57">
                  <c:v>0.36962962962962959</c:v>
                </c:pt>
                <c:pt idx="58">
                  <c:v>0.36974537037037036</c:v>
                </c:pt>
                <c:pt idx="59">
                  <c:v>0.36986111111111114</c:v>
                </c:pt>
                <c:pt idx="60">
                  <c:v>0.36997685185185186</c:v>
                </c:pt>
                <c:pt idx="61">
                  <c:v>0.37009259259259258</c:v>
                </c:pt>
                <c:pt idx="62">
                  <c:v>0.37020833333333331</c:v>
                </c:pt>
                <c:pt idx="63">
                  <c:v>0.37032407407407408</c:v>
                </c:pt>
                <c:pt idx="64">
                  <c:v>0.37043981481481486</c:v>
                </c:pt>
                <c:pt idx="65">
                  <c:v>0.37055555555555553</c:v>
                </c:pt>
                <c:pt idx="66">
                  <c:v>0.3706712962962963</c:v>
                </c:pt>
                <c:pt idx="67">
                  <c:v>0.37078703703703703</c:v>
                </c:pt>
                <c:pt idx="68">
                  <c:v>0.3709027777777778</c:v>
                </c:pt>
                <c:pt idx="69">
                  <c:v>0.37101851851851847</c:v>
                </c:pt>
                <c:pt idx="70">
                  <c:v>0.37113425925925925</c:v>
                </c:pt>
                <c:pt idx="71">
                  <c:v>0.37125000000000002</c:v>
                </c:pt>
                <c:pt idx="72">
                  <c:v>0.37136574074074075</c:v>
                </c:pt>
                <c:pt idx="73">
                  <c:v>0.37148148148148147</c:v>
                </c:pt>
                <c:pt idx="74">
                  <c:v>0.37159722222222219</c:v>
                </c:pt>
                <c:pt idx="75">
                  <c:v>0.37171296296296297</c:v>
                </c:pt>
                <c:pt idx="76">
                  <c:v>0.37182870370370374</c:v>
                </c:pt>
                <c:pt idx="77">
                  <c:v>0.37194444444444441</c:v>
                </c:pt>
                <c:pt idx="78">
                  <c:v>0.37206018518518519</c:v>
                </c:pt>
                <c:pt idx="79">
                  <c:v>0.37217592592592591</c:v>
                </c:pt>
                <c:pt idx="80">
                  <c:v>0.37229166666666669</c:v>
                </c:pt>
                <c:pt idx="81">
                  <c:v>0.37240740740740735</c:v>
                </c:pt>
                <c:pt idx="82">
                  <c:v>0.37252314814814813</c:v>
                </c:pt>
                <c:pt idx="83">
                  <c:v>0.37263888888888891</c:v>
                </c:pt>
                <c:pt idx="84">
                  <c:v>0.37275462962962963</c:v>
                </c:pt>
                <c:pt idx="85">
                  <c:v>0.37287037037037035</c:v>
                </c:pt>
                <c:pt idx="86">
                  <c:v>0.37298611111111107</c:v>
                </c:pt>
                <c:pt idx="87">
                  <c:v>0.37310185185185185</c:v>
                </c:pt>
                <c:pt idx="88">
                  <c:v>0.37321759259259263</c:v>
                </c:pt>
                <c:pt idx="89">
                  <c:v>0.37333333333333335</c:v>
                </c:pt>
                <c:pt idx="90">
                  <c:v>0.37344907407407407</c:v>
                </c:pt>
                <c:pt idx="91">
                  <c:v>0.37356481481481479</c:v>
                </c:pt>
                <c:pt idx="92">
                  <c:v>0.37368055555555557</c:v>
                </c:pt>
                <c:pt idx="93">
                  <c:v>0.37379629629629635</c:v>
                </c:pt>
                <c:pt idx="94">
                  <c:v>0.37391203703703701</c:v>
                </c:pt>
                <c:pt idx="95">
                  <c:v>0.37402777777777779</c:v>
                </c:pt>
                <c:pt idx="96">
                  <c:v>0.37414351851851851</c:v>
                </c:pt>
                <c:pt idx="97">
                  <c:v>0.37425925925925929</c:v>
                </c:pt>
                <c:pt idx="98">
                  <c:v>0.37437499999999996</c:v>
                </c:pt>
                <c:pt idx="99">
                  <c:v>0.37449074074074074</c:v>
                </c:pt>
                <c:pt idx="100">
                  <c:v>0.37460648148148151</c:v>
                </c:pt>
                <c:pt idx="101">
                  <c:v>0.37472222222222223</c:v>
                </c:pt>
                <c:pt idx="102">
                  <c:v>0.37483796296296296</c:v>
                </c:pt>
                <c:pt idx="103">
                  <c:v>0.37495370370370368</c:v>
                </c:pt>
                <c:pt idx="104">
                  <c:v>0.37506944444444446</c:v>
                </c:pt>
                <c:pt idx="105">
                  <c:v>0.37518518518518523</c:v>
                </c:pt>
                <c:pt idx="106">
                  <c:v>0.3753009259259259</c:v>
                </c:pt>
                <c:pt idx="107">
                  <c:v>0.37541666666666668</c:v>
                </c:pt>
                <c:pt idx="108">
                  <c:v>0.3755324074074074</c:v>
                </c:pt>
                <c:pt idx="109">
                  <c:v>0.37564814814814818</c:v>
                </c:pt>
                <c:pt idx="110">
                  <c:v>0.37576388888888884</c:v>
                </c:pt>
                <c:pt idx="111">
                  <c:v>0.37587962962962962</c:v>
                </c:pt>
                <c:pt idx="112">
                  <c:v>0.3759953703703704</c:v>
                </c:pt>
                <c:pt idx="113">
                  <c:v>0.37611111111111112</c:v>
                </c:pt>
                <c:pt idx="114">
                  <c:v>0.37622685185185184</c:v>
                </c:pt>
                <c:pt idx="115">
                  <c:v>0.37634259259259256</c:v>
                </c:pt>
                <c:pt idx="116">
                  <c:v>0.37645833333333334</c:v>
                </c:pt>
                <c:pt idx="117">
                  <c:v>0.37657407407407412</c:v>
                </c:pt>
                <c:pt idx="118">
                  <c:v>0.37668981481481478</c:v>
                </c:pt>
                <c:pt idx="119">
                  <c:v>0.37680555555555556</c:v>
                </c:pt>
                <c:pt idx="120">
                  <c:v>0.37692129629629628</c:v>
                </c:pt>
                <c:pt idx="121">
                  <c:v>0.37703703703703706</c:v>
                </c:pt>
                <c:pt idx="122">
                  <c:v>0.37715277777777773</c:v>
                </c:pt>
                <c:pt idx="123">
                  <c:v>0.3772685185185185</c:v>
                </c:pt>
                <c:pt idx="124">
                  <c:v>0.37738425925925928</c:v>
                </c:pt>
                <c:pt idx="125">
                  <c:v>0.3775</c:v>
                </c:pt>
                <c:pt idx="126">
                  <c:v>0.37761574074074072</c:v>
                </c:pt>
                <c:pt idx="127">
                  <c:v>0.37773148148148145</c:v>
                </c:pt>
                <c:pt idx="128">
                  <c:v>0.37784722222222222</c:v>
                </c:pt>
                <c:pt idx="129">
                  <c:v>0.377962962962963</c:v>
                </c:pt>
                <c:pt idx="130">
                  <c:v>0.37807870370370367</c:v>
                </c:pt>
                <c:pt idx="131">
                  <c:v>0.37819444444444444</c:v>
                </c:pt>
                <c:pt idx="132">
                  <c:v>0.37831018518518517</c:v>
                </c:pt>
                <c:pt idx="133">
                  <c:v>0.37842592592592594</c:v>
                </c:pt>
                <c:pt idx="134">
                  <c:v>0.37854166666666672</c:v>
                </c:pt>
                <c:pt idx="135">
                  <c:v>0.37865740740740739</c:v>
                </c:pt>
                <c:pt idx="136">
                  <c:v>0.37877314814814816</c:v>
                </c:pt>
                <c:pt idx="137">
                  <c:v>0.37888888888888889</c:v>
                </c:pt>
                <c:pt idx="138">
                  <c:v>0.37900462962962966</c:v>
                </c:pt>
                <c:pt idx="139">
                  <c:v>0.37912037037037033</c:v>
                </c:pt>
                <c:pt idx="140">
                  <c:v>0.37923611111111111</c:v>
                </c:pt>
                <c:pt idx="141">
                  <c:v>0.37935185185185188</c:v>
                </c:pt>
                <c:pt idx="142">
                  <c:v>0.37946759259259261</c:v>
                </c:pt>
                <c:pt idx="143">
                  <c:v>0.37958333333333333</c:v>
                </c:pt>
                <c:pt idx="144">
                  <c:v>0.37969907407407405</c:v>
                </c:pt>
                <c:pt idx="145">
                  <c:v>0.37981481481481483</c:v>
                </c:pt>
                <c:pt idx="146">
                  <c:v>0.3799305555555556</c:v>
                </c:pt>
                <c:pt idx="147">
                  <c:v>0.38004629629629627</c:v>
                </c:pt>
                <c:pt idx="148">
                  <c:v>0.38016203703703705</c:v>
                </c:pt>
                <c:pt idx="149">
                  <c:v>0.38027777777777777</c:v>
                </c:pt>
                <c:pt idx="150">
                  <c:v>0.38039351851851855</c:v>
                </c:pt>
                <c:pt idx="151">
                  <c:v>0.38050925925925921</c:v>
                </c:pt>
                <c:pt idx="152">
                  <c:v>0.38062499999999999</c:v>
                </c:pt>
                <c:pt idx="153">
                  <c:v>0.38074074074074077</c:v>
                </c:pt>
                <c:pt idx="154">
                  <c:v>0.38085648148148149</c:v>
                </c:pt>
                <c:pt idx="155">
                  <c:v>0.38097222222222221</c:v>
                </c:pt>
                <c:pt idx="156">
                  <c:v>0.38108796296296293</c:v>
                </c:pt>
                <c:pt idx="157">
                  <c:v>0.38120370370370371</c:v>
                </c:pt>
                <c:pt idx="158">
                  <c:v>0.38131944444444449</c:v>
                </c:pt>
                <c:pt idx="159">
                  <c:v>0.38143518518518515</c:v>
                </c:pt>
                <c:pt idx="160">
                  <c:v>0.38155092592592593</c:v>
                </c:pt>
                <c:pt idx="161">
                  <c:v>0.38166666666666665</c:v>
                </c:pt>
                <c:pt idx="162">
                  <c:v>0.38178240740740743</c:v>
                </c:pt>
                <c:pt idx="163">
                  <c:v>0.3818981481481481</c:v>
                </c:pt>
                <c:pt idx="164">
                  <c:v>0.38201388888888888</c:v>
                </c:pt>
                <c:pt idx="165">
                  <c:v>0.38212962962962965</c:v>
                </c:pt>
                <c:pt idx="166">
                  <c:v>0.38224537037037037</c:v>
                </c:pt>
                <c:pt idx="167">
                  <c:v>0.3823611111111111</c:v>
                </c:pt>
                <c:pt idx="168">
                  <c:v>0.38247685185185182</c:v>
                </c:pt>
                <c:pt idx="169">
                  <c:v>0.3825925925925926</c:v>
                </c:pt>
                <c:pt idx="170">
                  <c:v>0.38270833333333337</c:v>
                </c:pt>
                <c:pt idx="171">
                  <c:v>0.38282407407407404</c:v>
                </c:pt>
                <c:pt idx="172">
                  <c:v>0.38293981481481482</c:v>
                </c:pt>
                <c:pt idx="173">
                  <c:v>0.38305555555555554</c:v>
                </c:pt>
                <c:pt idx="174">
                  <c:v>0.38317129629629632</c:v>
                </c:pt>
                <c:pt idx="175">
                  <c:v>0.38328703703703698</c:v>
                </c:pt>
                <c:pt idx="176">
                  <c:v>0.38340277777777776</c:v>
                </c:pt>
                <c:pt idx="177">
                  <c:v>0.38351851851851854</c:v>
                </c:pt>
                <c:pt idx="178">
                  <c:v>0.38363425925925926</c:v>
                </c:pt>
                <c:pt idx="179">
                  <c:v>0.38375000000000004</c:v>
                </c:pt>
              </c:numCache>
            </c:numRef>
          </c:cat>
          <c:val>
            <c:numRef>
              <c:f>Sheet1!$AL$2:$AL$182</c:f>
              <c:numCache>
                <c:formatCode>General</c:formatCode>
                <c:ptCount val="181"/>
                <c:pt idx="0">
                  <c:v>28</c:v>
                </c:pt>
                <c:pt idx="1">
                  <c:v>28</c:v>
                </c:pt>
                <c:pt idx="2">
                  <c:v>30</c:v>
                </c:pt>
                <c:pt idx="3">
                  <c:v>30</c:v>
                </c:pt>
                <c:pt idx="4">
                  <c:v>29</c:v>
                </c:pt>
                <c:pt idx="5">
                  <c:v>26</c:v>
                </c:pt>
                <c:pt idx="6">
                  <c:v>25</c:v>
                </c:pt>
                <c:pt idx="7">
                  <c:v>25</c:v>
                </c:pt>
                <c:pt idx="8">
                  <c:v>29</c:v>
                </c:pt>
                <c:pt idx="9">
                  <c:v>31</c:v>
                </c:pt>
                <c:pt idx="10">
                  <c:v>31</c:v>
                </c:pt>
                <c:pt idx="11">
                  <c:v>29</c:v>
                </c:pt>
                <c:pt idx="12">
                  <c:v>26</c:v>
                </c:pt>
                <c:pt idx="13">
                  <c:v>26</c:v>
                </c:pt>
                <c:pt idx="14">
                  <c:v>25</c:v>
                </c:pt>
                <c:pt idx="15">
                  <c:v>26</c:v>
                </c:pt>
                <c:pt idx="16">
                  <c:v>27</c:v>
                </c:pt>
                <c:pt idx="17">
                  <c:v>27</c:v>
                </c:pt>
                <c:pt idx="18">
                  <c:v>28</c:v>
                </c:pt>
                <c:pt idx="19">
                  <c:v>29</c:v>
                </c:pt>
                <c:pt idx="20">
                  <c:v>29</c:v>
                </c:pt>
                <c:pt idx="21">
                  <c:v>28</c:v>
                </c:pt>
                <c:pt idx="22">
                  <c:v>27</c:v>
                </c:pt>
                <c:pt idx="23">
                  <c:v>26</c:v>
                </c:pt>
                <c:pt idx="24">
                  <c:v>26</c:v>
                </c:pt>
                <c:pt idx="25">
                  <c:v>26</c:v>
                </c:pt>
                <c:pt idx="26">
                  <c:v>26</c:v>
                </c:pt>
                <c:pt idx="27">
                  <c:v>27</c:v>
                </c:pt>
                <c:pt idx="28">
                  <c:v>27</c:v>
                </c:pt>
                <c:pt idx="29">
                  <c:v>29</c:v>
                </c:pt>
                <c:pt idx="30">
                  <c:v>27</c:v>
                </c:pt>
                <c:pt idx="31">
                  <c:v>25</c:v>
                </c:pt>
                <c:pt idx="32">
                  <c:v>25</c:v>
                </c:pt>
                <c:pt idx="33">
                  <c:v>27</c:v>
                </c:pt>
                <c:pt idx="34">
                  <c:v>27</c:v>
                </c:pt>
                <c:pt idx="35">
                  <c:v>27</c:v>
                </c:pt>
                <c:pt idx="36">
                  <c:v>27</c:v>
                </c:pt>
                <c:pt idx="37">
                  <c:v>30</c:v>
                </c:pt>
                <c:pt idx="38">
                  <c:v>31</c:v>
                </c:pt>
                <c:pt idx="39">
                  <c:v>31</c:v>
                </c:pt>
                <c:pt idx="40">
                  <c:v>36</c:v>
                </c:pt>
                <c:pt idx="41">
                  <c:v>126.7</c:v>
                </c:pt>
                <c:pt idx="42">
                  <c:v>586.70000000000005</c:v>
                </c:pt>
                <c:pt idx="43">
                  <c:v>119.6</c:v>
                </c:pt>
                <c:pt idx="44">
                  <c:v>149.1</c:v>
                </c:pt>
                <c:pt idx="45">
                  <c:v>156.30000000000001</c:v>
                </c:pt>
                <c:pt idx="46">
                  <c:v>189.5</c:v>
                </c:pt>
                <c:pt idx="47">
                  <c:v>172.4</c:v>
                </c:pt>
                <c:pt idx="48">
                  <c:v>33</c:v>
                </c:pt>
                <c:pt idx="49">
                  <c:v>31</c:v>
                </c:pt>
                <c:pt idx="50">
                  <c:v>31</c:v>
                </c:pt>
                <c:pt idx="51">
                  <c:v>30</c:v>
                </c:pt>
                <c:pt idx="52">
                  <c:v>33</c:v>
                </c:pt>
                <c:pt idx="53">
                  <c:v>48</c:v>
                </c:pt>
                <c:pt idx="54">
                  <c:v>275.60000000000002</c:v>
                </c:pt>
                <c:pt idx="55">
                  <c:v>115.1</c:v>
                </c:pt>
                <c:pt idx="56">
                  <c:v>118.7</c:v>
                </c:pt>
                <c:pt idx="57">
                  <c:v>249.6</c:v>
                </c:pt>
                <c:pt idx="58">
                  <c:v>481.8</c:v>
                </c:pt>
                <c:pt idx="59">
                  <c:v>494.3</c:v>
                </c:pt>
                <c:pt idx="60">
                  <c:v>515.79999999999995</c:v>
                </c:pt>
                <c:pt idx="61">
                  <c:v>514.9</c:v>
                </c:pt>
                <c:pt idx="62">
                  <c:v>480</c:v>
                </c:pt>
                <c:pt idx="63">
                  <c:v>84.6</c:v>
                </c:pt>
                <c:pt idx="64">
                  <c:v>80.099999999999994</c:v>
                </c:pt>
                <c:pt idx="65">
                  <c:v>66.7</c:v>
                </c:pt>
                <c:pt idx="66">
                  <c:v>50</c:v>
                </c:pt>
                <c:pt idx="67">
                  <c:v>122.2</c:v>
                </c:pt>
                <c:pt idx="68">
                  <c:v>117.8</c:v>
                </c:pt>
                <c:pt idx="69">
                  <c:v>109.7</c:v>
                </c:pt>
                <c:pt idx="70">
                  <c:v>103.4</c:v>
                </c:pt>
                <c:pt idx="71">
                  <c:v>90.9</c:v>
                </c:pt>
                <c:pt idx="72">
                  <c:v>85.5</c:v>
                </c:pt>
                <c:pt idx="73">
                  <c:v>179.6</c:v>
                </c:pt>
                <c:pt idx="74">
                  <c:v>189.5</c:v>
                </c:pt>
                <c:pt idx="75">
                  <c:v>220</c:v>
                </c:pt>
                <c:pt idx="76">
                  <c:v>224.4</c:v>
                </c:pt>
                <c:pt idx="77">
                  <c:v>209.2</c:v>
                </c:pt>
                <c:pt idx="78">
                  <c:v>165.3</c:v>
                </c:pt>
                <c:pt idx="79">
                  <c:v>149.1</c:v>
                </c:pt>
                <c:pt idx="80">
                  <c:v>150.9</c:v>
                </c:pt>
                <c:pt idx="81">
                  <c:v>159.9</c:v>
                </c:pt>
                <c:pt idx="82">
                  <c:v>152.69999999999999</c:v>
                </c:pt>
                <c:pt idx="83">
                  <c:v>147.30000000000001</c:v>
                </c:pt>
                <c:pt idx="84">
                  <c:v>119.6</c:v>
                </c:pt>
                <c:pt idx="85">
                  <c:v>103.4</c:v>
                </c:pt>
                <c:pt idx="86">
                  <c:v>96.2</c:v>
                </c:pt>
                <c:pt idx="87">
                  <c:v>83.7</c:v>
                </c:pt>
                <c:pt idx="88">
                  <c:v>76.5</c:v>
                </c:pt>
                <c:pt idx="89">
                  <c:v>72.900000000000006</c:v>
                </c:pt>
                <c:pt idx="90">
                  <c:v>72.900000000000006</c:v>
                </c:pt>
                <c:pt idx="91">
                  <c:v>64</c:v>
                </c:pt>
                <c:pt idx="92">
                  <c:v>44</c:v>
                </c:pt>
                <c:pt idx="93">
                  <c:v>32</c:v>
                </c:pt>
                <c:pt idx="94">
                  <c:v>26</c:v>
                </c:pt>
                <c:pt idx="95">
                  <c:v>24</c:v>
                </c:pt>
                <c:pt idx="96">
                  <c:v>27</c:v>
                </c:pt>
                <c:pt idx="97">
                  <c:v>35</c:v>
                </c:pt>
                <c:pt idx="98">
                  <c:v>42</c:v>
                </c:pt>
                <c:pt idx="99">
                  <c:v>45</c:v>
                </c:pt>
                <c:pt idx="100">
                  <c:v>40</c:v>
                </c:pt>
                <c:pt idx="101">
                  <c:v>39</c:v>
                </c:pt>
                <c:pt idx="102">
                  <c:v>35</c:v>
                </c:pt>
                <c:pt idx="103">
                  <c:v>39</c:v>
                </c:pt>
                <c:pt idx="104">
                  <c:v>45</c:v>
                </c:pt>
                <c:pt idx="105">
                  <c:v>55</c:v>
                </c:pt>
                <c:pt idx="106">
                  <c:v>62.2</c:v>
                </c:pt>
                <c:pt idx="107">
                  <c:v>66.7</c:v>
                </c:pt>
                <c:pt idx="108">
                  <c:v>69.3</c:v>
                </c:pt>
                <c:pt idx="109">
                  <c:v>70.2</c:v>
                </c:pt>
                <c:pt idx="110">
                  <c:v>67.599999999999994</c:v>
                </c:pt>
                <c:pt idx="111">
                  <c:v>66.7</c:v>
                </c:pt>
                <c:pt idx="112">
                  <c:v>65.8</c:v>
                </c:pt>
                <c:pt idx="113">
                  <c:v>65.8</c:v>
                </c:pt>
                <c:pt idx="114">
                  <c:v>65.8</c:v>
                </c:pt>
                <c:pt idx="115">
                  <c:v>64.900000000000006</c:v>
                </c:pt>
                <c:pt idx="116">
                  <c:v>62.2</c:v>
                </c:pt>
                <c:pt idx="117">
                  <c:v>59.5</c:v>
                </c:pt>
                <c:pt idx="118">
                  <c:v>60.4</c:v>
                </c:pt>
                <c:pt idx="119">
                  <c:v>55.9</c:v>
                </c:pt>
                <c:pt idx="120">
                  <c:v>51</c:v>
                </c:pt>
                <c:pt idx="121">
                  <c:v>47</c:v>
                </c:pt>
                <c:pt idx="122">
                  <c:v>43</c:v>
                </c:pt>
                <c:pt idx="123">
                  <c:v>39</c:v>
                </c:pt>
                <c:pt idx="124">
                  <c:v>33</c:v>
                </c:pt>
                <c:pt idx="125">
                  <c:v>34</c:v>
                </c:pt>
                <c:pt idx="126">
                  <c:v>35</c:v>
                </c:pt>
                <c:pt idx="127">
                  <c:v>44</c:v>
                </c:pt>
                <c:pt idx="128">
                  <c:v>45</c:v>
                </c:pt>
                <c:pt idx="129">
                  <c:v>41</c:v>
                </c:pt>
                <c:pt idx="130">
                  <c:v>39</c:v>
                </c:pt>
                <c:pt idx="131">
                  <c:v>39</c:v>
                </c:pt>
                <c:pt idx="132">
                  <c:v>43</c:v>
                </c:pt>
                <c:pt idx="133">
                  <c:v>48</c:v>
                </c:pt>
                <c:pt idx="134">
                  <c:v>51</c:v>
                </c:pt>
                <c:pt idx="135">
                  <c:v>54</c:v>
                </c:pt>
                <c:pt idx="136">
                  <c:v>55</c:v>
                </c:pt>
                <c:pt idx="137">
                  <c:v>54</c:v>
                </c:pt>
                <c:pt idx="138">
                  <c:v>54</c:v>
                </c:pt>
                <c:pt idx="139">
                  <c:v>52</c:v>
                </c:pt>
                <c:pt idx="140">
                  <c:v>52</c:v>
                </c:pt>
                <c:pt idx="141">
                  <c:v>48</c:v>
                </c:pt>
                <c:pt idx="142">
                  <c:v>46</c:v>
                </c:pt>
                <c:pt idx="143">
                  <c:v>44</c:v>
                </c:pt>
                <c:pt idx="144">
                  <c:v>44</c:v>
                </c:pt>
                <c:pt idx="145">
                  <c:v>43</c:v>
                </c:pt>
                <c:pt idx="146">
                  <c:v>41</c:v>
                </c:pt>
                <c:pt idx="147">
                  <c:v>39</c:v>
                </c:pt>
                <c:pt idx="148">
                  <c:v>39</c:v>
                </c:pt>
                <c:pt idx="149">
                  <c:v>39</c:v>
                </c:pt>
                <c:pt idx="150">
                  <c:v>39</c:v>
                </c:pt>
                <c:pt idx="151">
                  <c:v>37</c:v>
                </c:pt>
                <c:pt idx="152">
                  <c:v>39</c:v>
                </c:pt>
                <c:pt idx="153">
                  <c:v>39</c:v>
                </c:pt>
                <c:pt idx="154">
                  <c:v>40</c:v>
                </c:pt>
                <c:pt idx="155">
                  <c:v>39</c:v>
                </c:pt>
                <c:pt idx="156">
                  <c:v>35</c:v>
                </c:pt>
                <c:pt idx="157">
                  <c:v>36</c:v>
                </c:pt>
                <c:pt idx="158">
                  <c:v>35</c:v>
                </c:pt>
                <c:pt idx="159">
                  <c:v>34</c:v>
                </c:pt>
                <c:pt idx="160">
                  <c:v>31</c:v>
                </c:pt>
                <c:pt idx="161">
                  <c:v>28</c:v>
                </c:pt>
                <c:pt idx="162">
                  <c:v>28</c:v>
                </c:pt>
                <c:pt idx="163">
                  <c:v>32</c:v>
                </c:pt>
                <c:pt idx="164">
                  <c:v>34</c:v>
                </c:pt>
                <c:pt idx="165">
                  <c:v>34</c:v>
                </c:pt>
                <c:pt idx="166">
                  <c:v>33</c:v>
                </c:pt>
                <c:pt idx="167">
                  <c:v>30</c:v>
                </c:pt>
                <c:pt idx="168">
                  <c:v>27</c:v>
                </c:pt>
                <c:pt idx="169">
                  <c:v>24</c:v>
                </c:pt>
                <c:pt idx="170">
                  <c:v>24</c:v>
                </c:pt>
                <c:pt idx="171">
                  <c:v>25</c:v>
                </c:pt>
                <c:pt idx="172">
                  <c:v>26</c:v>
                </c:pt>
                <c:pt idx="173">
                  <c:v>27</c:v>
                </c:pt>
                <c:pt idx="174">
                  <c:v>27</c:v>
                </c:pt>
                <c:pt idx="175">
                  <c:v>24</c:v>
                </c:pt>
                <c:pt idx="176">
                  <c:v>20</c:v>
                </c:pt>
                <c:pt idx="177">
                  <c:v>20</c:v>
                </c:pt>
                <c:pt idx="178">
                  <c:v>20</c:v>
                </c:pt>
                <c:pt idx="179">
                  <c:v>22</c:v>
                </c:pt>
              </c:numCache>
            </c:numRef>
          </c:val>
          <c:smooth val="0"/>
        </c:ser>
        <c:ser>
          <c:idx val="1"/>
          <c:order val="1"/>
          <c:tx>
            <c:strRef>
              <c:f>Sheet1!$AN$1</c:f>
              <c:strCache>
                <c:ptCount val="1"/>
                <c:pt idx="0">
                  <c:v>PM10(ug/m3)</c:v>
                </c:pt>
              </c:strCache>
            </c:strRef>
          </c:tx>
          <c:spPr>
            <a:ln w="28575" cap="rnd">
              <a:solidFill>
                <a:schemeClr val="accent2"/>
              </a:solidFill>
              <a:round/>
            </a:ln>
            <a:effectLst/>
          </c:spPr>
          <c:marker>
            <c:symbol val="none"/>
          </c:marker>
          <c:cat>
            <c:numRef>
              <c:f>Sheet1!$AK$2:$AK$182</c:f>
              <c:numCache>
                <c:formatCode>h:mm:ss</c:formatCode>
                <c:ptCount val="181"/>
                <c:pt idx="0">
                  <c:v>0.36303240740740739</c:v>
                </c:pt>
                <c:pt idx="1">
                  <c:v>0.36314814814814816</c:v>
                </c:pt>
                <c:pt idx="2">
                  <c:v>0.36326388888888889</c:v>
                </c:pt>
                <c:pt idx="3">
                  <c:v>0.36337962962962966</c:v>
                </c:pt>
                <c:pt idx="4">
                  <c:v>0.36349537037037033</c:v>
                </c:pt>
                <c:pt idx="5">
                  <c:v>0.36361111111111111</c:v>
                </c:pt>
                <c:pt idx="6">
                  <c:v>0.36372685185185188</c:v>
                </c:pt>
                <c:pt idx="7">
                  <c:v>0.36384259259259261</c:v>
                </c:pt>
                <c:pt idx="8">
                  <c:v>0.36395833333333333</c:v>
                </c:pt>
                <c:pt idx="9">
                  <c:v>0.36407407407407405</c:v>
                </c:pt>
                <c:pt idx="10">
                  <c:v>0.36418981481481483</c:v>
                </c:pt>
                <c:pt idx="11">
                  <c:v>0.3643055555555556</c:v>
                </c:pt>
                <c:pt idx="12">
                  <c:v>0.36442129629629627</c:v>
                </c:pt>
                <c:pt idx="13">
                  <c:v>0.36453703703703705</c:v>
                </c:pt>
                <c:pt idx="14">
                  <c:v>0.36465277777777777</c:v>
                </c:pt>
                <c:pt idx="15">
                  <c:v>0.36476851851851855</c:v>
                </c:pt>
                <c:pt idx="16">
                  <c:v>0.36488425925925921</c:v>
                </c:pt>
                <c:pt idx="17">
                  <c:v>0.36499999999999999</c:v>
                </c:pt>
                <c:pt idx="18">
                  <c:v>0.36511574074074077</c:v>
                </c:pt>
                <c:pt idx="19">
                  <c:v>0.36523148148148149</c:v>
                </c:pt>
                <c:pt idx="20">
                  <c:v>0.36534722222222221</c:v>
                </c:pt>
                <c:pt idx="21">
                  <c:v>0.36546296296296293</c:v>
                </c:pt>
                <c:pt idx="22">
                  <c:v>0.36557870370370371</c:v>
                </c:pt>
                <c:pt idx="23">
                  <c:v>0.36569444444444449</c:v>
                </c:pt>
                <c:pt idx="24">
                  <c:v>0.36581018518518515</c:v>
                </c:pt>
                <c:pt idx="25">
                  <c:v>0.36592592592592593</c:v>
                </c:pt>
                <c:pt idx="26">
                  <c:v>0.36604166666666665</c:v>
                </c:pt>
                <c:pt idx="27">
                  <c:v>0.36615740740740743</c:v>
                </c:pt>
                <c:pt idx="28">
                  <c:v>0.3662731481481481</c:v>
                </c:pt>
                <c:pt idx="29">
                  <c:v>0.36638888888888888</c:v>
                </c:pt>
                <c:pt idx="30">
                  <c:v>0.36650462962962965</c:v>
                </c:pt>
                <c:pt idx="31">
                  <c:v>0.36662037037037037</c:v>
                </c:pt>
                <c:pt idx="32">
                  <c:v>0.3667361111111111</c:v>
                </c:pt>
                <c:pt idx="33">
                  <c:v>0.36685185185185182</c:v>
                </c:pt>
                <c:pt idx="34">
                  <c:v>0.3669675925925926</c:v>
                </c:pt>
                <c:pt idx="35">
                  <c:v>0.36708333333333337</c:v>
                </c:pt>
                <c:pt idx="36">
                  <c:v>0.36719907407407404</c:v>
                </c:pt>
                <c:pt idx="37">
                  <c:v>0.36731481481481482</c:v>
                </c:pt>
                <c:pt idx="38">
                  <c:v>0.36743055555555554</c:v>
                </c:pt>
                <c:pt idx="39">
                  <c:v>0.36754629629629632</c:v>
                </c:pt>
                <c:pt idx="40">
                  <c:v>0.36766203703703698</c:v>
                </c:pt>
                <c:pt idx="41">
                  <c:v>0.36777777777777776</c:v>
                </c:pt>
                <c:pt idx="42">
                  <c:v>0.36789351851851854</c:v>
                </c:pt>
                <c:pt idx="43">
                  <c:v>0.36800925925925926</c:v>
                </c:pt>
                <c:pt idx="44">
                  <c:v>0.36812500000000004</c:v>
                </c:pt>
                <c:pt idx="45">
                  <c:v>0.3682407407407407</c:v>
                </c:pt>
                <c:pt idx="46">
                  <c:v>0.36835648148148148</c:v>
                </c:pt>
                <c:pt idx="47">
                  <c:v>0.36847222222222226</c:v>
                </c:pt>
                <c:pt idx="48">
                  <c:v>0.36858796296296298</c:v>
                </c:pt>
                <c:pt idx="49">
                  <c:v>0.3687037037037037</c:v>
                </c:pt>
                <c:pt idx="50">
                  <c:v>0.36881944444444442</c:v>
                </c:pt>
                <c:pt idx="51">
                  <c:v>0.3689351851851852</c:v>
                </c:pt>
                <c:pt idx="52">
                  <c:v>0.36905092592592598</c:v>
                </c:pt>
                <c:pt idx="53">
                  <c:v>0.36916666666666664</c:v>
                </c:pt>
                <c:pt idx="54">
                  <c:v>0.36928240740740742</c:v>
                </c:pt>
                <c:pt idx="55">
                  <c:v>0.36939814814814814</c:v>
                </c:pt>
                <c:pt idx="56">
                  <c:v>0.36951388888888892</c:v>
                </c:pt>
                <c:pt idx="57">
                  <c:v>0.36962962962962959</c:v>
                </c:pt>
                <c:pt idx="58">
                  <c:v>0.36974537037037036</c:v>
                </c:pt>
                <c:pt idx="59">
                  <c:v>0.36986111111111114</c:v>
                </c:pt>
                <c:pt idx="60">
                  <c:v>0.36997685185185186</c:v>
                </c:pt>
                <c:pt idx="61">
                  <c:v>0.37009259259259258</c:v>
                </c:pt>
                <c:pt idx="62">
                  <c:v>0.37020833333333331</c:v>
                </c:pt>
                <c:pt idx="63">
                  <c:v>0.37032407407407408</c:v>
                </c:pt>
                <c:pt idx="64">
                  <c:v>0.37043981481481486</c:v>
                </c:pt>
                <c:pt idx="65">
                  <c:v>0.37055555555555553</c:v>
                </c:pt>
                <c:pt idx="66">
                  <c:v>0.3706712962962963</c:v>
                </c:pt>
                <c:pt idx="67">
                  <c:v>0.37078703703703703</c:v>
                </c:pt>
                <c:pt idx="68">
                  <c:v>0.3709027777777778</c:v>
                </c:pt>
                <c:pt idx="69">
                  <c:v>0.37101851851851847</c:v>
                </c:pt>
                <c:pt idx="70">
                  <c:v>0.37113425925925925</c:v>
                </c:pt>
                <c:pt idx="71">
                  <c:v>0.37125000000000002</c:v>
                </c:pt>
                <c:pt idx="72">
                  <c:v>0.37136574074074075</c:v>
                </c:pt>
                <c:pt idx="73">
                  <c:v>0.37148148148148147</c:v>
                </c:pt>
                <c:pt idx="74">
                  <c:v>0.37159722222222219</c:v>
                </c:pt>
                <c:pt idx="75">
                  <c:v>0.37171296296296297</c:v>
                </c:pt>
                <c:pt idx="76">
                  <c:v>0.37182870370370374</c:v>
                </c:pt>
                <c:pt idx="77">
                  <c:v>0.37194444444444441</c:v>
                </c:pt>
                <c:pt idx="78">
                  <c:v>0.37206018518518519</c:v>
                </c:pt>
                <c:pt idx="79">
                  <c:v>0.37217592592592591</c:v>
                </c:pt>
                <c:pt idx="80">
                  <c:v>0.37229166666666669</c:v>
                </c:pt>
                <c:pt idx="81">
                  <c:v>0.37240740740740735</c:v>
                </c:pt>
                <c:pt idx="82">
                  <c:v>0.37252314814814813</c:v>
                </c:pt>
                <c:pt idx="83">
                  <c:v>0.37263888888888891</c:v>
                </c:pt>
                <c:pt idx="84">
                  <c:v>0.37275462962962963</c:v>
                </c:pt>
                <c:pt idx="85">
                  <c:v>0.37287037037037035</c:v>
                </c:pt>
                <c:pt idx="86">
                  <c:v>0.37298611111111107</c:v>
                </c:pt>
                <c:pt idx="87">
                  <c:v>0.37310185185185185</c:v>
                </c:pt>
                <c:pt idx="88">
                  <c:v>0.37321759259259263</c:v>
                </c:pt>
                <c:pt idx="89">
                  <c:v>0.37333333333333335</c:v>
                </c:pt>
                <c:pt idx="90">
                  <c:v>0.37344907407407407</c:v>
                </c:pt>
                <c:pt idx="91">
                  <c:v>0.37356481481481479</c:v>
                </c:pt>
                <c:pt idx="92">
                  <c:v>0.37368055555555557</c:v>
                </c:pt>
                <c:pt idx="93">
                  <c:v>0.37379629629629635</c:v>
                </c:pt>
                <c:pt idx="94">
                  <c:v>0.37391203703703701</c:v>
                </c:pt>
                <c:pt idx="95">
                  <c:v>0.37402777777777779</c:v>
                </c:pt>
                <c:pt idx="96">
                  <c:v>0.37414351851851851</c:v>
                </c:pt>
                <c:pt idx="97">
                  <c:v>0.37425925925925929</c:v>
                </c:pt>
                <c:pt idx="98">
                  <c:v>0.37437499999999996</c:v>
                </c:pt>
                <c:pt idx="99">
                  <c:v>0.37449074074074074</c:v>
                </c:pt>
                <c:pt idx="100">
                  <c:v>0.37460648148148151</c:v>
                </c:pt>
                <c:pt idx="101">
                  <c:v>0.37472222222222223</c:v>
                </c:pt>
                <c:pt idx="102">
                  <c:v>0.37483796296296296</c:v>
                </c:pt>
                <c:pt idx="103">
                  <c:v>0.37495370370370368</c:v>
                </c:pt>
                <c:pt idx="104">
                  <c:v>0.37506944444444446</c:v>
                </c:pt>
                <c:pt idx="105">
                  <c:v>0.37518518518518523</c:v>
                </c:pt>
                <c:pt idx="106">
                  <c:v>0.3753009259259259</c:v>
                </c:pt>
                <c:pt idx="107">
                  <c:v>0.37541666666666668</c:v>
                </c:pt>
                <c:pt idx="108">
                  <c:v>0.3755324074074074</c:v>
                </c:pt>
                <c:pt idx="109">
                  <c:v>0.37564814814814818</c:v>
                </c:pt>
                <c:pt idx="110">
                  <c:v>0.37576388888888884</c:v>
                </c:pt>
                <c:pt idx="111">
                  <c:v>0.37587962962962962</c:v>
                </c:pt>
                <c:pt idx="112">
                  <c:v>0.3759953703703704</c:v>
                </c:pt>
                <c:pt idx="113">
                  <c:v>0.37611111111111112</c:v>
                </c:pt>
                <c:pt idx="114">
                  <c:v>0.37622685185185184</c:v>
                </c:pt>
                <c:pt idx="115">
                  <c:v>0.37634259259259256</c:v>
                </c:pt>
                <c:pt idx="116">
                  <c:v>0.37645833333333334</c:v>
                </c:pt>
                <c:pt idx="117">
                  <c:v>0.37657407407407412</c:v>
                </c:pt>
                <c:pt idx="118">
                  <c:v>0.37668981481481478</c:v>
                </c:pt>
                <c:pt idx="119">
                  <c:v>0.37680555555555556</c:v>
                </c:pt>
                <c:pt idx="120">
                  <c:v>0.37692129629629628</c:v>
                </c:pt>
                <c:pt idx="121">
                  <c:v>0.37703703703703706</c:v>
                </c:pt>
                <c:pt idx="122">
                  <c:v>0.37715277777777773</c:v>
                </c:pt>
                <c:pt idx="123">
                  <c:v>0.3772685185185185</c:v>
                </c:pt>
                <c:pt idx="124">
                  <c:v>0.37738425925925928</c:v>
                </c:pt>
                <c:pt idx="125">
                  <c:v>0.3775</c:v>
                </c:pt>
                <c:pt idx="126">
                  <c:v>0.37761574074074072</c:v>
                </c:pt>
                <c:pt idx="127">
                  <c:v>0.37773148148148145</c:v>
                </c:pt>
                <c:pt idx="128">
                  <c:v>0.37784722222222222</c:v>
                </c:pt>
                <c:pt idx="129">
                  <c:v>0.377962962962963</c:v>
                </c:pt>
                <c:pt idx="130">
                  <c:v>0.37807870370370367</c:v>
                </c:pt>
                <c:pt idx="131">
                  <c:v>0.37819444444444444</c:v>
                </c:pt>
                <c:pt idx="132">
                  <c:v>0.37831018518518517</c:v>
                </c:pt>
                <c:pt idx="133">
                  <c:v>0.37842592592592594</c:v>
                </c:pt>
                <c:pt idx="134">
                  <c:v>0.37854166666666672</c:v>
                </c:pt>
                <c:pt idx="135">
                  <c:v>0.37865740740740739</c:v>
                </c:pt>
                <c:pt idx="136">
                  <c:v>0.37877314814814816</c:v>
                </c:pt>
                <c:pt idx="137">
                  <c:v>0.37888888888888889</c:v>
                </c:pt>
                <c:pt idx="138">
                  <c:v>0.37900462962962966</c:v>
                </c:pt>
                <c:pt idx="139">
                  <c:v>0.37912037037037033</c:v>
                </c:pt>
                <c:pt idx="140">
                  <c:v>0.37923611111111111</c:v>
                </c:pt>
                <c:pt idx="141">
                  <c:v>0.37935185185185188</c:v>
                </c:pt>
                <c:pt idx="142">
                  <c:v>0.37946759259259261</c:v>
                </c:pt>
                <c:pt idx="143">
                  <c:v>0.37958333333333333</c:v>
                </c:pt>
                <c:pt idx="144">
                  <c:v>0.37969907407407405</c:v>
                </c:pt>
                <c:pt idx="145">
                  <c:v>0.37981481481481483</c:v>
                </c:pt>
                <c:pt idx="146">
                  <c:v>0.3799305555555556</c:v>
                </c:pt>
                <c:pt idx="147">
                  <c:v>0.38004629629629627</c:v>
                </c:pt>
                <c:pt idx="148">
                  <c:v>0.38016203703703705</c:v>
                </c:pt>
                <c:pt idx="149">
                  <c:v>0.38027777777777777</c:v>
                </c:pt>
                <c:pt idx="150">
                  <c:v>0.38039351851851855</c:v>
                </c:pt>
                <c:pt idx="151">
                  <c:v>0.38050925925925921</c:v>
                </c:pt>
                <c:pt idx="152">
                  <c:v>0.38062499999999999</c:v>
                </c:pt>
                <c:pt idx="153">
                  <c:v>0.38074074074074077</c:v>
                </c:pt>
                <c:pt idx="154">
                  <c:v>0.38085648148148149</c:v>
                </c:pt>
                <c:pt idx="155">
                  <c:v>0.38097222222222221</c:v>
                </c:pt>
                <c:pt idx="156">
                  <c:v>0.38108796296296293</c:v>
                </c:pt>
                <c:pt idx="157">
                  <c:v>0.38120370370370371</c:v>
                </c:pt>
                <c:pt idx="158">
                  <c:v>0.38131944444444449</c:v>
                </c:pt>
                <c:pt idx="159">
                  <c:v>0.38143518518518515</c:v>
                </c:pt>
                <c:pt idx="160">
                  <c:v>0.38155092592592593</c:v>
                </c:pt>
                <c:pt idx="161">
                  <c:v>0.38166666666666665</c:v>
                </c:pt>
                <c:pt idx="162">
                  <c:v>0.38178240740740743</c:v>
                </c:pt>
                <c:pt idx="163">
                  <c:v>0.3818981481481481</c:v>
                </c:pt>
                <c:pt idx="164">
                  <c:v>0.38201388888888888</c:v>
                </c:pt>
                <c:pt idx="165">
                  <c:v>0.38212962962962965</c:v>
                </c:pt>
                <c:pt idx="166">
                  <c:v>0.38224537037037037</c:v>
                </c:pt>
                <c:pt idx="167">
                  <c:v>0.3823611111111111</c:v>
                </c:pt>
                <c:pt idx="168">
                  <c:v>0.38247685185185182</c:v>
                </c:pt>
                <c:pt idx="169">
                  <c:v>0.3825925925925926</c:v>
                </c:pt>
                <c:pt idx="170">
                  <c:v>0.38270833333333337</c:v>
                </c:pt>
                <c:pt idx="171">
                  <c:v>0.38282407407407404</c:v>
                </c:pt>
                <c:pt idx="172">
                  <c:v>0.38293981481481482</c:v>
                </c:pt>
                <c:pt idx="173">
                  <c:v>0.38305555555555554</c:v>
                </c:pt>
                <c:pt idx="174">
                  <c:v>0.38317129629629632</c:v>
                </c:pt>
                <c:pt idx="175">
                  <c:v>0.38328703703703698</c:v>
                </c:pt>
                <c:pt idx="176">
                  <c:v>0.38340277777777776</c:v>
                </c:pt>
                <c:pt idx="177">
                  <c:v>0.38351851851851854</c:v>
                </c:pt>
                <c:pt idx="178">
                  <c:v>0.38363425925925926</c:v>
                </c:pt>
                <c:pt idx="179">
                  <c:v>0.38375000000000004</c:v>
                </c:pt>
              </c:numCache>
            </c:numRef>
          </c:cat>
          <c:val>
            <c:numRef>
              <c:f>Sheet1!$AN$2:$AN$182</c:f>
              <c:numCache>
                <c:formatCode>General</c:formatCode>
                <c:ptCount val="181"/>
                <c:pt idx="0">
                  <c:v>75</c:v>
                </c:pt>
                <c:pt idx="1">
                  <c:v>80</c:v>
                </c:pt>
                <c:pt idx="2">
                  <c:v>83</c:v>
                </c:pt>
                <c:pt idx="3">
                  <c:v>81</c:v>
                </c:pt>
                <c:pt idx="4">
                  <c:v>74</c:v>
                </c:pt>
                <c:pt idx="5">
                  <c:v>57</c:v>
                </c:pt>
                <c:pt idx="6">
                  <c:v>52</c:v>
                </c:pt>
                <c:pt idx="7">
                  <c:v>53</c:v>
                </c:pt>
                <c:pt idx="8">
                  <c:v>62</c:v>
                </c:pt>
                <c:pt idx="9">
                  <c:v>70</c:v>
                </c:pt>
                <c:pt idx="10">
                  <c:v>67</c:v>
                </c:pt>
                <c:pt idx="11">
                  <c:v>67</c:v>
                </c:pt>
                <c:pt idx="12">
                  <c:v>53</c:v>
                </c:pt>
                <c:pt idx="13">
                  <c:v>50</c:v>
                </c:pt>
                <c:pt idx="14">
                  <c:v>53</c:v>
                </c:pt>
                <c:pt idx="15">
                  <c:v>57</c:v>
                </c:pt>
                <c:pt idx="16">
                  <c:v>62</c:v>
                </c:pt>
                <c:pt idx="17">
                  <c:v>60</c:v>
                </c:pt>
                <c:pt idx="18">
                  <c:v>56</c:v>
                </c:pt>
                <c:pt idx="19">
                  <c:v>68</c:v>
                </c:pt>
                <c:pt idx="20">
                  <c:v>62</c:v>
                </c:pt>
                <c:pt idx="21">
                  <c:v>59</c:v>
                </c:pt>
                <c:pt idx="22">
                  <c:v>45</c:v>
                </c:pt>
                <c:pt idx="23">
                  <c:v>49</c:v>
                </c:pt>
                <c:pt idx="24">
                  <c:v>58</c:v>
                </c:pt>
                <c:pt idx="25">
                  <c:v>57</c:v>
                </c:pt>
                <c:pt idx="26">
                  <c:v>52</c:v>
                </c:pt>
                <c:pt idx="27">
                  <c:v>56</c:v>
                </c:pt>
                <c:pt idx="28">
                  <c:v>58</c:v>
                </c:pt>
                <c:pt idx="29">
                  <c:v>58</c:v>
                </c:pt>
                <c:pt idx="30">
                  <c:v>48</c:v>
                </c:pt>
                <c:pt idx="31">
                  <c:v>46</c:v>
                </c:pt>
                <c:pt idx="32">
                  <c:v>51</c:v>
                </c:pt>
                <c:pt idx="33">
                  <c:v>58</c:v>
                </c:pt>
                <c:pt idx="34">
                  <c:v>63</c:v>
                </c:pt>
                <c:pt idx="35">
                  <c:v>59</c:v>
                </c:pt>
                <c:pt idx="36">
                  <c:v>66</c:v>
                </c:pt>
                <c:pt idx="37">
                  <c:v>67</c:v>
                </c:pt>
                <c:pt idx="38">
                  <c:v>68</c:v>
                </c:pt>
                <c:pt idx="39">
                  <c:v>63</c:v>
                </c:pt>
                <c:pt idx="40">
                  <c:v>115</c:v>
                </c:pt>
                <c:pt idx="41">
                  <c:v>919</c:v>
                </c:pt>
                <c:pt idx="42">
                  <c:v>2000</c:v>
                </c:pt>
                <c:pt idx="43">
                  <c:v>549</c:v>
                </c:pt>
                <c:pt idx="44">
                  <c:v>825</c:v>
                </c:pt>
                <c:pt idx="45">
                  <c:v>914</c:v>
                </c:pt>
                <c:pt idx="46">
                  <c:v>1230</c:v>
                </c:pt>
                <c:pt idx="47">
                  <c:v>1066</c:v>
                </c:pt>
                <c:pt idx="48">
                  <c:v>222</c:v>
                </c:pt>
                <c:pt idx="49">
                  <c:v>157</c:v>
                </c:pt>
                <c:pt idx="50">
                  <c:v>96</c:v>
                </c:pt>
                <c:pt idx="51">
                  <c:v>74</c:v>
                </c:pt>
                <c:pt idx="52">
                  <c:v>90</c:v>
                </c:pt>
                <c:pt idx="53">
                  <c:v>167</c:v>
                </c:pt>
                <c:pt idx="54">
                  <c:v>2000</c:v>
                </c:pt>
                <c:pt idx="55">
                  <c:v>726</c:v>
                </c:pt>
                <c:pt idx="56">
                  <c:v>701</c:v>
                </c:pt>
                <c:pt idx="57">
                  <c:v>1684</c:v>
                </c:pt>
                <c:pt idx="58">
                  <c:v>2000</c:v>
                </c:pt>
                <c:pt idx="59">
                  <c:v>2000</c:v>
                </c:pt>
                <c:pt idx="60">
                  <c:v>2000</c:v>
                </c:pt>
                <c:pt idx="61">
                  <c:v>2000</c:v>
                </c:pt>
                <c:pt idx="62">
                  <c:v>2000</c:v>
                </c:pt>
                <c:pt idx="63">
                  <c:v>583</c:v>
                </c:pt>
                <c:pt idx="64">
                  <c:v>474</c:v>
                </c:pt>
                <c:pt idx="65">
                  <c:v>311</c:v>
                </c:pt>
                <c:pt idx="66">
                  <c:v>159</c:v>
                </c:pt>
                <c:pt idx="67">
                  <c:v>755</c:v>
                </c:pt>
                <c:pt idx="68">
                  <c:v>697</c:v>
                </c:pt>
                <c:pt idx="69">
                  <c:v>592</c:v>
                </c:pt>
                <c:pt idx="70">
                  <c:v>523</c:v>
                </c:pt>
                <c:pt idx="71">
                  <c:v>448</c:v>
                </c:pt>
                <c:pt idx="72">
                  <c:v>407</c:v>
                </c:pt>
                <c:pt idx="73">
                  <c:v>1181</c:v>
                </c:pt>
                <c:pt idx="74">
                  <c:v>1210</c:v>
                </c:pt>
                <c:pt idx="75">
                  <c:v>1398</c:v>
                </c:pt>
                <c:pt idx="76">
                  <c:v>1418</c:v>
                </c:pt>
                <c:pt idx="77">
                  <c:v>1330</c:v>
                </c:pt>
                <c:pt idx="78">
                  <c:v>999</c:v>
                </c:pt>
                <c:pt idx="79">
                  <c:v>873</c:v>
                </c:pt>
                <c:pt idx="80">
                  <c:v>863</c:v>
                </c:pt>
                <c:pt idx="81">
                  <c:v>932</c:v>
                </c:pt>
                <c:pt idx="82">
                  <c:v>882</c:v>
                </c:pt>
                <c:pt idx="83">
                  <c:v>848</c:v>
                </c:pt>
                <c:pt idx="84">
                  <c:v>677</c:v>
                </c:pt>
                <c:pt idx="85">
                  <c:v>542</c:v>
                </c:pt>
                <c:pt idx="86">
                  <c:v>531</c:v>
                </c:pt>
                <c:pt idx="87">
                  <c:v>422</c:v>
                </c:pt>
                <c:pt idx="88">
                  <c:v>374</c:v>
                </c:pt>
                <c:pt idx="89">
                  <c:v>333</c:v>
                </c:pt>
                <c:pt idx="90">
                  <c:v>323</c:v>
                </c:pt>
                <c:pt idx="91">
                  <c:v>267</c:v>
                </c:pt>
                <c:pt idx="92">
                  <c:v>147</c:v>
                </c:pt>
                <c:pt idx="93">
                  <c:v>96</c:v>
                </c:pt>
                <c:pt idx="94">
                  <c:v>64</c:v>
                </c:pt>
                <c:pt idx="95">
                  <c:v>54</c:v>
                </c:pt>
                <c:pt idx="96">
                  <c:v>64</c:v>
                </c:pt>
                <c:pt idx="97">
                  <c:v>112</c:v>
                </c:pt>
                <c:pt idx="98">
                  <c:v>154</c:v>
                </c:pt>
                <c:pt idx="99">
                  <c:v>184</c:v>
                </c:pt>
                <c:pt idx="100">
                  <c:v>136</c:v>
                </c:pt>
                <c:pt idx="101">
                  <c:v>127</c:v>
                </c:pt>
                <c:pt idx="102">
                  <c:v>101</c:v>
                </c:pt>
                <c:pt idx="103">
                  <c:v>154</c:v>
                </c:pt>
                <c:pt idx="104">
                  <c:v>181</c:v>
                </c:pt>
                <c:pt idx="105">
                  <c:v>239</c:v>
                </c:pt>
                <c:pt idx="106">
                  <c:v>270</c:v>
                </c:pt>
                <c:pt idx="107">
                  <c:v>311</c:v>
                </c:pt>
                <c:pt idx="108">
                  <c:v>313</c:v>
                </c:pt>
                <c:pt idx="109">
                  <c:v>341</c:v>
                </c:pt>
                <c:pt idx="110">
                  <c:v>333</c:v>
                </c:pt>
                <c:pt idx="111">
                  <c:v>343</c:v>
                </c:pt>
                <c:pt idx="112">
                  <c:v>288</c:v>
                </c:pt>
                <c:pt idx="113">
                  <c:v>260</c:v>
                </c:pt>
                <c:pt idx="114">
                  <c:v>248</c:v>
                </c:pt>
                <c:pt idx="115">
                  <c:v>259</c:v>
                </c:pt>
                <c:pt idx="116">
                  <c:v>267</c:v>
                </c:pt>
                <c:pt idx="117">
                  <c:v>249</c:v>
                </c:pt>
                <c:pt idx="118">
                  <c:v>259</c:v>
                </c:pt>
                <c:pt idx="119">
                  <c:v>213</c:v>
                </c:pt>
                <c:pt idx="120">
                  <c:v>197</c:v>
                </c:pt>
                <c:pt idx="121">
                  <c:v>167</c:v>
                </c:pt>
                <c:pt idx="122">
                  <c:v>148</c:v>
                </c:pt>
                <c:pt idx="123">
                  <c:v>125</c:v>
                </c:pt>
                <c:pt idx="124">
                  <c:v>110</c:v>
                </c:pt>
                <c:pt idx="125">
                  <c:v>116</c:v>
                </c:pt>
                <c:pt idx="126">
                  <c:v>118</c:v>
                </c:pt>
                <c:pt idx="127">
                  <c:v>153</c:v>
                </c:pt>
                <c:pt idx="128">
                  <c:v>152</c:v>
                </c:pt>
                <c:pt idx="129">
                  <c:v>134</c:v>
                </c:pt>
                <c:pt idx="130">
                  <c:v>117</c:v>
                </c:pt>
                <c:pt idx="131">
                  <c:v>116</c:v>
                </c:pt>
                <c:pt idx="132">
                  <c:v>145</c:v>
                </c:pt>
                <c:pt idx="133">
                  <c:v>163</c:v>
                </c:pt>
                <c:pt idx="134">
                  <c:v>172</c:v>
                </c:pt>
                <c:pt idx="135">
                  <c:v>172</c:v>
                </c:pt>
                <c:pt idx="136">
                  <c:v>182</c:v>
                </c:pt>
                <c:pt idx="137">
                  <c:v>193</c:v>
                </c:pt>
                <c:pt idx="138">
                  <c:v>198</c:v>
                </c:pt>
                <c:pt idx="139">
                  <c:v>202</c:v>
                </c:pt>
                <c:pt idx="140">
                  <c:v>176</c:v>
                </c:pt>
                <c:pt idx="141">
                  <c:v>180</c:v>
                </c:pt>
                <c:pt idx="142">
                  <c:v>156</c:v>
                </c:pt>
                <c:pt idx="143">
                  <c:v>167</c:v>
                </c:pt>
                <c:pt idx="144">
                  <c:v>153</c:v>
                </c:pt>
                <c:pt idx="145">
                  <c:v>137</c:v>
                </c:pt>
                <c:pt idx="146">
                  <c:v>118</c:v>
                </c:pt>
                <c:pt idx="147">
                  <c:v>111</c:v>
                </c:pt>
                <c:pt idx="148">
                  <c:v>114</c:v>
                </c:pt>
                <c:pt idx="149">
                  <c:v>125</c:v>
                </c:pt>
                <c:pt idx="150">
                  <c:v>108</c:v>
                </c:pt>
                <c:pt idx="151">
                  <c:v>119</c:v>
                </c:pt>
                <c:pt idx="152">
                  <c:v>128</c:v>
                </c:pt>
                <c:pt idx="153">
                  <c:v>140</c:v>
                </c:pt>
                <c:pt idx="154">
                  <c:v>145</c:v>
                </c:pt>
                <c:pt idx="155">
                  <c:v>131</c:v>
                </c:pt>
                <c:pt idx="156">
                  <c:v>122</c:v>
                </c:pt>
                <c:pt idx="157">
                  <c:v>93</c:v>
                </c:pt>
                <c:pt idx="158">
                  <c:v>91</c:v>
                </c:pt>
                <c:pt idx="159">
                  <c:v>88</c:v>
                </c:pt>
                <c:pt idx="160">
                  <c:v>85</c:v>
                </c:pt>
                <c:pt idx="161">
                  <c:v>79</c:v>
                </c:pt>
                <c:pt idx="162">
                  <c:v>85</c:v>
                </c:pt>
                <c:pt idx="163">
                  <c:v>96</c:v>
                </c:pt>
                <c:pt idx="164">
                  <c:v>109</c:v>
                </c:pt>
                <c:pt idx="165">
                  <c:v>96</c:v>
                </c:pt>
                <c:pt idx="166">
                  <c:v>81</c:v>
                </c:pt>
                <c:pt idx="167">
                  <c:v>75</c:v>
                </c:pt>
                <c:pt idx="168">
                  <c:v>68</c:v>
                </c:pt>
                <c:pt idx="169">
                  <c:v>61</c:v>
                </c:pt>
                <c:pt idx="170">
                  <c:v>57</c:v>
                </c:pt>
                <c:pt idx="171">
                  <c:v>58</c:v>
                </c:pt>
                <c:pt idx="172">
                  <c:v>66</c:v>
                </c:pt>
                <c:pt idx="173">
                  <c:v>76</c:v>
                </c:pt>
                <c:pt idx="174">
                  <c:v>78</c:v>
                </c:pt>
                <c:pt idx="175">
                  <c:v>72</c:v>
                </c:pt>
                <c:pt idx="176">
                  <c:v>58</c:v>
                </c:pt>
                <c:pt idx="177">
                  <c:v>57</c:v>
                </c:pt>
                <c:pt idx="178">
                  <c:v>55</c:v>
                </c:pt>
                <c:pt idx="179">
                  <c:v>62</c:v>
                </c:pt>
              </c:numCache>
            </c:numRef>
          </c:val>
          <c:smooth val="0"/>
        </c:ser>
        <c:dLbls>
          <c:showLegendKey val="0"/>
          <c:showVal val="0"/>
          <c:showCatName val="0"/>
          <c:showSerName val="0"/>
          <c:showPercent val="0"/>
          <c:showBubbleSize val="0"/>
        </c:dLbls>
        <c:smooth val="0"/>
        <c:axId val="475372192"/>
        <c:axId val="475372752"/>
      </c:lineChart>
      <c:catAx>
        <c:axId val="4753721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Time:8:42am-9:12am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72752"/>
        <c:crosses val="autoZero"/>
        <c:auto val="1"/>
        <c:lblAlgn val="ctr"/>
        <c:lblOffset val="100"/>
        <c:noMultiLvlLbl val="0"/>
      </c:catAx>
      <c:valAx>
        <c:axId val="475372752"/>
        <c:scaling>
          <c:orientation val="minMax"/>
          <c:max val="1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72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Average</a:t>
            </a:r>
            <a:r>
              <a:rPr lang="en-US" sz="1100" b="1" baseline="0">
                <a:solidFill>
                  <a:schemeClr val="tx1"/>
                </a:solidFill>
                <a:latin typeface="Times New Roman" panose="02020603050405020304" pitchFamily="18" charset="0"/>
                <a:cs typeface="Times New Roman" panose="02020603050405020304" pitchFamily="18" charset="0"/>
              </a:rPr>
              <a:t> </a:t>
            </a:r>
            <a:r>
              <a:rPr lang="en-US" sz="1100" b="1">
                <a:solidFill>
                  <a:schemeClr val="tx1"/>
                </a:solidFill>
                <a:latin typeface="Times New Roman" panose="02020603050405020304" pitchFamily="18" charset="0"/>
                <a:cs typeface="Times New Roman" panose="02020603050405020304" pitchFamily="18" charset="0"/>
              </a:rPr>
              <a:t>AQI at peak hours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Sheet1!$AN$3</c:f>
              <c:strCache>
                <c:ptCount val="1"/>
                <c:pt idx="0">
                  <c:v>bus</c:v>
                </c:pt>
              </c:strCache>
            </c:strRef>
          </c:tx>
          <c:spPr>
            <a:solidFill>
              <a:srgbClr val="FF0000"/>
            </a:solidFill>
            <a:ln>
              <a:noFill/>
            </a:ln>
            <a:effectLst/>
          </c:spPr>
          <c:invertIfNegative val="0"/>
          <c:cat>
            <c:strRef>
              <c:f>Sheet1!$AM$4:$AM$9</c:f>
              <c:strCache>
                <c:ptCount val="6"/>
                <c:pt idx="0">
                  <c:v>Kality </c:v>
                </c:pt>
                <c:pt idx="1">
                  <c:v>Saris</c:v>
                </c:pt>
                <c:pt idx="2">
                  <c:v>Stadium</c:v>
                </c:pt>
                <c:pt idx="3">
                  <c:v>Mexico</c:v>
                </c:pt>
                <c:pt idx="4">
                  <c:v>Autobus Tera</c:v>
                </c:pt>
                <c:pt idx="5">
                  <c:v>Minilik II square</c:v>
                </c:pt>
              </c:strCache>
            </c:strRef>
          </c:cat>
          <c:val>
            <c:numRef>
              <c:f>Sheet1!$AN$4:$AN$9</c:f>
              <c:numCache>
                <c:formatCode>General</c:formatCode>
                <c:ptCount val="6"/>
                <c:pt idx="0">
                  <c:v>152.94</c:v>
                </c:pt>
                <c:pt idx="1">
                  <c:v>164.27</c:v>
                </c:pt>
                <c:pt idx="2">
                  <c:v>127.42</c:v>
                </c:pt>
                <c:pt idx="3">
                  <c:v>158.31</c:v>
                </c:pt>
                <c:pt idx="4">
                  <c:v>151.72999999999999</c:v>
                </c:pt>
                <c:pt idx="5">
                  <c:v>158.34</c:v>
                </c:pt>
              </c:numCache>
            </c:numRef>
          </c:val>
        </c:ser>
        <c:ser>
          <c:idx val="1"/>
          <c:order val="1"/>
          <c:tx>
            <c:strRef>
              <c:f>Sheet1!$AO$3</c:f>
              <c:strCache>
                <c:ptCount val="1"/>
                <c:pt idx="0">
                  <c:v>LRT</c:v>
                </c:pt>
              </c:strCache>
            </c:strRef>
          </c:tx>
          <c:spPr>
            <a:solidFill>
              <a:srgbClr val="00B050"/>
            </a:solidFill>
            <a:ln>
              <a:noFill/>
            </a:ln>
            <a:effectLst/>
          </c:spPr>
          <c:invertIfNegative val="0"/>
          <c:cat>
            <c:strRef>
              <c:f>Sheet1!$AM$4:$AM$9</c:f>
              <c:strCache>
                <c:ptCount val="6"/>
                <c:pt idx="0">
                  <c:v>Kality </c:v>
                </c:pt>
                <c:pt idx="1">
                  <c:v>Saris</c:v>
                </c:pt>
                <c:pt idx="2">
                  <c:v>Stadium</c:v>
                </c:pt>
                <c:pt idx="3">
                  <c:v>Mexico</c:v>
                </c:pt>
                <c:pt idx="4">
                  <c:v>Autobus Tera</c:v>
                </c:pt>
                <c:pt idx="5">
                  <c:v>Minilik II square</c:v>
                </c:pt>
              </c:strCache>
            </c:strRef>
          </c:cat>
          <c:val>
            <c:numRef>
              <c:f>Sheet1!$AO$4:$AO$9</c:f>
              <c:numCache>
                <c:formatCode>General</c:formatCode>
                <c:ptCount val="6"/>
                <c:pt idx="0">
                  <c:v>89.97</c:v>
                </c:pt>
                <c:pt idx="1">
                  <c:v>86.25</c:v>
                </c:pt>
                <c:pt idx="2">
                  <c:v>63.84</c:v>
                </c:pt>
                <c:pt idx="3">
                  <c:v>37.85</c:v>
                </c:pt>
                <c:pt idx="4">
                  <c:v>86.05</c:v>
                </c:pt>
                <c:pt idx="5">
                  <c:v>138.32</c:v>
                </c:pt>
              </c:numCache>
            </c:numRef>
          </c:val>
        </c:ser>
        <c:ser>
          <c:idx val="2"/>
          <c:order val="2"/>
          <c:tx>
            <c:strRef>
              <c:f>Sheet1!$AP$3</c:f>
              <c:strCache>
                <c:ptCount val="1"/>
                <c:pt idx="0">
                  <c:v>taxi</c:v>
                </c:pt>
              </c:strCache>
            </c:strRef>
          </c:tx>
          <c:spPr>
            <a:solidFill>
              <a:srgbClr val="0070C0"/>
            </a:solidFill>
            <a:ln>
              <a:noFill/>
            </a:ln>
            <a:effectLst/>
          </c:spPr>
          <c:invertIfNegative val="0"/>
          <c:cat>
            <c:strRef>
              <c:f>Sheet1!$AM$4:$AM$9</c:f>
              <c:strCache>
                <c:ptCount val="6"/>
                <c:pt idx="0">
                  <c:v>Kality </c:v>
                </c:pt>
                <c:pt idx="1">
                  <c:v>Saris</c:v>
                </c:pt>
                <c:pt idx="2">
                  <c:v>Stadium</c:v>
                </c:pt>
                <c:pt idx="3">
                  <c:v>Mexico</c:v>
                </c:pt>
                <c:pt idx="4">
                  <c:v>Autobus Tera</c:v>
                </c:pt>
                <c:pt idx="5">
                  <c:v>Minilik II square</c:v>
                </c:pt>
              </c:strCache>
            </c:strRef>
          </c:cat>
          <c:val>
            <c:numRef>
              <c:f>Sheet1!$AP$4:$AP$9</c:f>
              <c:numCache>
                <c:formatCode>General</c:formatCode>
                <c:ptCount val="6"/>
                <c:pt idx="0">
                  <c:v>120.43</c:v>
                </c:pt>
                <c:pt idx="1">
                  <c:v>115.78</c:v>
                </c:pt>
                <c:pt idx="2">
                  <c:v>123.04</c:v>
                </c:pt>
                <c:pt idx="3">
                  <c:v>103.01</c:v>
                </c:pt>
                <c:pt idx="4">
                  <c:v>144.36000000000001</c:v>
                </c:pt>
                <c:pt idx="5">
                  <c:v>121.86</c:v>
                </c:pt>
              </c:numCache>
            </c:numRef>
          </c:val>
        </c:ser>
        <c:ser>
          <c:idx val="3"/>
          <c:order val="3"/>
          <c:tx>
            <c:strRef>
              <c:f>Sheet1!$AQ$3</c:f>
              <c:strCache>
                <c:ptCount val="1"/>
                <c:pt idx="0">
                  <c:v>mixed</c:v>
                </c:pt>
              </c:strCache>
            </c:strRef>
          </c:tx>
          <c:spPr>
            <a:solidFill>
              <a:schemeClr val="accent4"/>
            </a:solidFill>
            <a:ln>
              <a:noFill/>
            </a:ln>
            <a:effectLst/>
          </c:spPr>
          <c:invertIfNegative val="0"/>
          <c:cat>
            <c:strRef>
              <c:f>Sheet1!$AM$4:$AM$9</c:f>
              <c:strCache>
                <c:ptCount val="6"/>
                <c:pt idx="0">
                  <c:v>Kality </c:v>
                </c:pt>
                <c:pt idx="1">
                  <c:v>Saris</c:v>
                </c:pt>
                <c:pt idx="2">
                  <c:v>Stadium</c:v>
                </c:pt>
                <c:pt idx="3">
                  <c:v>Mexico</c:v>
                </c:pt>
                <c:pt idx="4">
                  <c:v>Autobus Tera</c:v>
                </c:pt>
                <c:pt idx="5">
                  <c:v>Minilik II square</c:v>
                </c:pt>
              </c:strCache>
            </c:strRef>
          </c:cat>
          <c:val>
            <c:numRef>
              <c:f>Sheet1!$AQ$4:$AQ$9</c:f>
              <c:numCache>
                <c:formatCode>General</c:formatCode>
                <c:ptCount val="6"/>
                <c:pt idx="0">
                  <c:v>126.35</c:v>
                </c:pt>
                <c:pt idx="1">
                  <c:v>116.16</c:v>
                </c:pt>
                <c:pt idx="2">
                  <c:v>133.29</c:v>
                </c:pt>
                <c:pt idx="3">
                  <c:v>151.66</c:v>
                </c:pt>
                <c:pt idx="4">
                  <c:v>173.79</c:v>
                </c:pt>
                <c:pt idx="5">
                  <c:v>153.56</c:v>
                </c:pt>
              </c:numCache>
            </c:numRef>
          </c:val>
        </c:ser>
        <c:dLbls>
          <c:showLegendKey val="0"/>
          <c:showVal val="0"/>
          <c:showCatName val="0"/>
          <c:showSerName val="0"/>
          <c:showPercent val="0"/>
          <c:showBubbleSize val="0"/>
        </c:dLbls>
        <c:gapWidth val="300"/>
        <c:axId val="489623248"/>
        <c:axId val="489623808"/>
      </c:barChart>
      <c:catAx>
        <c:axId val="489623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9623808"/>
        <c:crosses val="autoZero"/>
        <c:auto val="1"/>
        <c:lblAlgn val="ctr"/>
        <c:lblOffset val="100"/>
        <c:noMultiLvlLbl val="0"/>
      </c:catAx>
      <c:valAx>
        <c:axId val="489623808"/>
        <c:scaling>
          <c:orientation val="minMax"/>
          <c:max val="2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9623248"/>
        <c:crosses val="autoZero"/>
        <c:crossBetween val="between"/>
        <c:majorUnit val="50"/>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off-peak hour Mnilik II square LRT</a:t>
            </a:r>
            <a:r>
              <a:rPr lang="en-US" sz="1100" b="1" baseline="0">
                <a:solidFill>
                  <a:schemeClr val="tx1"/>
                </a:solidFill>
                <a:latin typeface="Times New Roman" panose="02020603050405020304" pitchFamily="18" charset="0"/>
                <a:cs typeface="Times New Roman" panose="02020603050405020304" pitchFamily="18" charset="0"/>
              </a:rPr>
              <a: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Sheet1!$AR$1</c:f>
              <c:strCache>
                <c:ptCount val="1"/>
                <c:pt idx="0">
                  <c:v>PM2.5(ug/m3)</c:v>
                </c:pt>
              </c:strCache>
            </c:strRef>
          </c:tx>
          <c:spPr>
            <a:ln w="28575" cap="rnd">
              <a:solidFill>
                <a:schemeClr val="accent1"/>
              </a:solidFill>
              <a:round/>
            </a:ln>
            <a:effectLst/>
          </c:spPr>
          <c:marker>
            <c:symbol val="none"/>
          </c:marker>
          <c:cat>
            <c:numRef>
              <c:f>Sheet1!$AQ$2:$AQ$182</c:f>
              <c:numCache>
                <c:formatCode>h:mm:ss</c:formatCode>
                <c:ptCount val="181"/>
                <c:pt idx="0">
                  <c:v>0.44392361111111112</c:v>
                </c:pt>
                <c:pt idx="1">
                  <c:v>0.44403935185185189</c:v>
                </c:pt>
                <c:pt idx="2">
                  <c:v>0.44415509259259256</c:v>
                </c:pt>
                <c:pt idx="3">
                  <c:v>0.44427083333333334</c:v>
                </c:pt>
                <c:pt idx="4">
                  <c:v>0.44438657407407406</c:v>
                </c:pt>
                <c:pt idx="5">
                  <c:v>0.44450231481481484</c:v>
                </c:pt>
                <c:pt idx="6">
                  <c:v>0.4446180555555555</c:v>
                </c:pt>
                <c:pt idx="7">
                  <c:v>0.44473379629629628</c:v>
                </c:pt>
                <c:pt idx="8">
                  <c:v>0.44484953703703706</c:v>
                </c:pt>
                <c:pt idx="9">
                  <c:v>0.44496527777777778</c:v>
                </c:pt>
                <c:pt idx="10">
                  <c:v>0.4450810185185185</c:v>
                </c:pt>
                <c:pt idx="11">
                  <c:v>0.44519675925925922</c:v>
                </c:pt>
                <c:pt idx="12">
                  <c:v>0.4453125</c:v>
                </c:pt>
                <c:pt idx="13">
                  <c:v>0.44542824074074078</c:v>
                </c:pt>
                <c:pt idx="14">
                  <c:v>0.4455439814814815</c:v>
                </c:pt>
                <c:pt idx="15">
                  <c:v>0.44565972222222222</c:v>
                </c:pt>
                <c:pt idx="16">
                  <c:v>0.44577546296296294</c:v>
                </c:pt>
                <c:pt idx="17">
                  <c:v>0.44589120370370372</c:v>
                </c:pt>
                <c:pt idx="18">
                  <c:v>0.4460069444444445</c:v>
                </c:pt>
                <c:pt idx="19">
                  <c:v>0.44612268518518516</c:v>
                </c:pt>
                <c:pt idx="20">
                  <c:v>0.44623842592592594</c:v>
                </c:pt>
                <c:pt idx="21">
                  <c:v>0.44635416666666666</c:v>
                </c:pt>
                <c:pt idx="22">
                  <c:v>0.44646990740740744</c:v>
                </c:pt>
                <c:pt idx="23">
                  <c:v>0.44658564814814811</c:v>
                </c:pt>
                <c:pt idx="24">
                  <c:v>0.44670138888888888</c:v>
                </c:pt>
                <c:pt idx="25">
                  <c:v>0.44681712962962966</c:v>
                </c:pt>
                <c:pt idx="26">
                  <c:v>0.44693287037037038</c:v>
                </c:pt>
                <c:pt idx="27">
                  <c:v>0.4470486111111111</c:v>
                </c:pt>
                <c:pt idx="28">
                  <c:v>0.44716435185185183</c:v>
                </c:pt>
                <c:pt idx="29">
                  <c:v>0.4472800925925926</c:v>
                </c:pt>
                <c:pt idx="30">
                  <c:v>0.44739583333333338</c:v>
                </c:pt>
                <c:pt idx="31">
                  <c:v>0.44751157407407405</c:v>
                </c:pt>
                <c:pt idx="32">
                  <c:v>0.44762731481481483</c:v>
                </c:pt>
                <c:pt idx="33">
                  <c:v>0.44774305555555555</c:v>
                </c:pt>
                <c:pt idx="34">
                  <c:v>0.44785879629629632</c:v>
                </c:pt>
                <c:pt idx="35">
                  <c:v>0.44797453703703699</c:v>
                </c:pt>
                <c:pt idx="36">
                  <c:v>0.44809027777777777</c:v>
                </c:pt>
                <c:pt idx="37">
                  <c:v>0.44820601851851855</c:v>
                </c:pt>
                <c:pt idx="38">
                  <c:v>0.44832175925925927</c:v>
                </c:pt>
                <c:pt idx="39">
                  <c:v>0.44843749999999999</c:v>
                </c:pt>
                <c:pt idx="40">
                  <c:v>0.44855324074074071</c:v>
                </c:pt>
                <c:pt idx="41">
                  <c:v>0.44866898148148149</c:v>
                </c:pt>
                <c:pt idx="42">
                  <c:v>0.44878472222222227</c:v>
                </c:pt>
                <c:pt idx="43">
                  <c:v>0.44890046296296293</c:v>
                </c:pt>
                <c:pt idx="44">
                  <c:v>0.44901620370370371</c:v>
                </c:pt>
                <c:pt idx="45">
                  <c:v>0.44913194444444443</c:v>
                </c:pt>
                <c:pt idx="46">
                  <c:v>0.44924768518518521</c:v>
                </c:pt>
                <c:pt idx="47">
                  <c:v>0.44936342592592587</c:v>
                </c:pt>
                <c:pt idx="48">
                  <c:v>0.44947916666666665</c:v>
                </c:pt>
                <c:pt idx="49">
                  <c:v>0.44959490740740743</c:v>
                </c:pt>
                <c:pt idx="50">
                  <c:v>0.44971064814814815</c:v>
                </c:pt>
                <c:pt idx="51">
                  <c:v>0.44982638888888887</c:v>
                </c:pt>
                <c:pt idx="52">
                  <c:v>0.44994212962962959</c:v>
                </c:pt>
                <c:pt idx="53">
                  <c:v>0.45005787037037037</c:v>
                </c:pt>
                <c:pt idx="54">
                  <c:v>0.45017361111111115</c:v>
                </c:pt>
                <c:pt idx="55">
                  <c:v>0.45028935185185182</c:v>
                </c:pt>
                <c:pt idx="56">
                  <c:v>0.45040509259259259</c:v>
                </c:pt>
                <c:pt idx="57">
                  <c:v>0.45052083333333331</c:v>
                </c:pt>
                <c:pt idx="58">
                  <c:v>0.45063657407407409</c:v>
                </c:pt>
                <c:pt idx="59">
                  <c:v>0.45075231481481487</c:v>
                </c:pt>
                <c:pt idx="60">
                  <c:v>0.45086805555555554</c:v>
                </c:pt>
                <c:pt idx="61">
                  <c:v>0.45098379629629631</c:v>
                </c:pt>
                <c:pt idx="62">
                  <c:v>0.45109953703703703</c:v>
                </c:pt>
                <c:pt idx="63">
                  <c:v>0.45121527777777781</c:v>
                </c:pt>
                <c:pt idx="64">
                  <c:v>0.45133101851851848</c:v>
                </c:pt>
                <c:pt idx="65">
                  <c:v>0.45144675925925926</c:v>
                </c:pt>
                <c:pt idx="66">
                  <c:v>0.45156250000000003</c:v>
                </c:pt>
                <c:pt idx="67">
                  <c:v>0.45167824074074076</c:v>
                </c:pt>
                <c:pt idx="68">
                  <c:v>0.45179398148148148</c:v>
                </c:pt>
                <c:pt idx="69">
                  <c:v>0.4519097222222222</c:v>
                </c:pt>
                <c:pt idx="70">
                  <c:v>0.45202546296296298</c:v>
                </c:pt>
                <c:pt idx="71">
                  <c:v>0.45214120370370375</c:v>
                </c:pt>
                <c:pt idx="72">
                  <c:v>0.45225694444444442</c:v>
                </c:pt>
                <c:pt idx="73">
                  <c:v>0.4523726851851852</c:v>
                </c:pt>
                <c:pt idx="74">
                  <c:v>0.45248842592592592</c:v>
                </c:pt>
                <c:pt idx="75">
                  <c:v>0.4526041666666667</c:v>
                </c:pt>
                <c:pt idx="76">
                  <c:v>0.45271990740740736</c:v>
                </c:pt>
                <c:pt idx="77">
                  <c:v>0.45283564814814814</c:v>
                </c:pt>
                <c:pt idx="78">
                  <c:v>0.45295138888888892</c:v>
                </c:pt>
                <c:pt idx="79">
                  <c:v>0.45306712962962964</c:v>
                </c:pt>
                <c:pt idx="80">
                  <c:v>0.45318287037037036</c:v>
                </c:pt>
                <c:pt idx="81">
                  <c:v>0.45329861111111108</c:v>
                </c:pt>
                <c:pt idx="82">
                  <c:v>0.45341435185185186</c:v>
                </c:pt>
                <c:pt idx="83">
                  <c:v>0.45353009259259264</c:v>
                </c:pt>
                <c:pt idx="84">
                  <c:v>0.4536458333333333</c:v>
                </c:pt>
                <c:pt idx="85">
                  <c:v>0.45376157407407408</c:v>
                </c:pt>
                <c:pt idx="86">
                  <c:v>0.4538773148148148</c:v>
                </c:pt>
                <c:pt idx="87">
                  <c:v>0.45399305555555558</c:v>
                </c:pt>
                <c:pt idx="88">
                  <c:v>0.45410879629629625</c:v>
                </c:pt>
                <c:pt idx="89">
                  <c:v>0.45422453703703702</c:v>
                </c:pt>
                <c:pt idx="90">
                  <c:v>0.4543402777777778</c:v>
                </c:pt>
                <c:pt idx="91">
                  <c:v>0.45445601851851852</c:v>
                </c:pt>
                <c:pt idx="92">
                  <c:v>0.45457175925925924</c:v>
                </c:pt>
                <c:pt idx="93">
                  <c:v>0.45468749999999997</c:v>
                </c:pt>
                <c:pt idx="94">
                  <c:v>0.45480324074074074</c:v>
                </c:pt>
                <c:pt idx="95">
                  <c:v>0.45491898148148152</c:v>
                </c:pt>
                <c:pt idx="96">
                  <c:v>0.45503472222222219</c:v>
                </c:pt>
                <c:pt idx="97">
                  <c:v>0.45515046296296297</c:v>
                </c:pt>
                <c:pt idx="98">
                  <c:v>0.45526620370370369</c:v>
                </c:pt>
                <c:pt idx="99">
                  <c:v>0.45538194444444446</c:v>
                </c:pt>
                <c:pt idx="100">
                  <c:v>0.45549768518518513</c:v>
                </c:pt>
                <c:pt idx="101">
                  <c:v>0.45561342592592591</c:v>
                </c:pt>
                <c:pt idx="102">
                  <c:v>0.45572916666666669</c:v>
                </c:pt>
                <c:pt idx="103">
                  <c:v>0.45584490740740741</c:v>
                </c:pt>
                <c:pt idx="104">
                  <c:v>0.45596064814814818</c:v>
                </c:pt>
                <c:pt idx="105">
                  <c:v>0.45607638888888885</c:v>
                </c:pt>
                <c:pt idx="106">
                  <c:v>0.45619212962962963</c:v>
                </c:pt>
                <c:pt idx="107">
                  <c:v>0.45630787037037041</c:v>
                </c:pt>
                <c:pt idx="108">
                  <c:v>0.45642361111111113</c:v>
                </c:pt>
                <c:pt idx="109">
                  <c:v>0.45653935185185185</c:v>
                </c:pt>
                <c:pt idx="110">
                  <c:v>0.45665509259259257</c:v>
                </c:pt>
                <c:pt idx="111">
                  <c:v>0.45677083333333335</c:v>
                </c:pt>
                <c:pt idx="112">
                  <c:v>0.45688657407407413</c:v>
                </c:pt>
                <c:pt idx="113">
                  <c:v>0.45700231481481479</c:v>
                </c:pt>
                <c:pt idx="114">
                  <c:v>0.45711805555555557</c:v>
                </c:pt>
                <c:pt idx="115">
                  <c:v>0.45723379629629629</c:v>
                </c:pt>
                <c:pt idx="116">
                  <c:v>0.45734953703703707</c:v>
                </c:pt>
                <c:pt idx="117">
                  <c:v>0.45746527777777773</c:v>
                </c:pt>
                <c:pt idx="118">
                  <c:v>0.45758101851851851</c:v>
                </c:pt>
                <c:pt idx="119">
                  <c:v>0.45769675925925929</c:v>
                </c:pt>
                <c:pt idx="120">
                  <c:v>0.45781250000000001</c:v>
                </c:pt>
                <c:pt idx="121">
                  <c:v>0.45792824074074073</c:v>
                </c:pt>
                <c:pt idx="122">
                  <c:v>0.45804398148148145</c:v>
                </c:pt>
                <c:pt idx="123">
                  <c:v>0.45815972222222223</c:v>
                </c:pt>
                <c:pt idx="124">
                  <c:v>0.45827546296296301</c:v>
                </c:pt>
                <c:pt idx="125">
                  <c:v>0.45839120370370368</c:v>
                </c:pt>
                <c:pt idx="126">
                  <c:v>0.45850694444444445</c:v>
                </c:pt>
                <c:pt idx="127">
                  <c:v>0.45862268518518517</c:v>
                </c:pt>
                <c:pt idx="128">
                  <c:v>0.45873842592592595</c:v>
                </c:pt>
                <c:pt idx="129">
                  <c:v>0.45885416666666662</c:v>
                </c:pt>
                <c:pt idx="130">
                  <c:v>0.4589699074074074</c:v>
                </c:pt>
                <c:pt idx="131">
                  <c:v>0.45908564814814817</c:v>
                </c:pt>
                <c:pt idx="132">
                  <c:v>0.4592013888888889</c:v>
                </c:pt>
                <c:pt idx="133">
                  <c:v>0.45931712962962962</c:v>
                </c:pt>
                <c:pt idx="134">
                  <c:v>0.45943287037037034</c:v>
                </c:pt>
                <c:pt idx="135">
                  <c:v>0.45954861111111112</c:v>
                </c:pt>
                <c:pt idx="136">
                  <c:v>0.45966435185185189</c:v>
                </c:pt>
                <c:pt idx="137">
                  <c:v>0.45978009259259256</c:v>
                </c:pt>
                <c:pt idx="138">
                  <c:v>0.45989583333333334</c:v>
                </c:pt>
                <c:pt idx="139">
                  <c:v>0.46001157407407406</c:v>
                </c:pt>
                <c:pt idx="140">
                  <c:v>0.46012731481481484</c:v>
                </c:pt>
                <c:pt idx="141">
                  <c:v>0.4602430555555555</c:v>
                </c:pt>
                <c:pt idx="142">
                  <c:v>0.46035879629629628</c:v>
                </c:pt>
                <c:pt idx="143">
                  <c:v>0.46047453703703706</c:v>
                </c:pt>
                <c:pt idx="144">
                  <c:v>0.46059027777777778</c:v>
                </c:pt>
                <c:pt idx="145">
                  <c:v>0.4607060185185185</c:v>
                </c:pt>
                <c:pt idx="146">
                  <c:v>0.46082175925925922</c:v>
                </c:pt>
                <c:pt idx="147">
                  <c:v>0.4609375</c:v>
                </c:pt>
                <c:pt idx="148">
                  <c:v>0.46105324074074078</c:v>
                </c:pt>
                <c:pt idx="149">
                  <c:v>0.4611689814814815</c:v>
                </c:pt>
                <c:pt idx="150">
                  <c:v>0.46128472222222222</c:v>
                </c:pt>
                <c:pt idx="151">
                  <c:v>0.46140046296296294</c:v>
                </c:pt>
                <c:pt idx="152">
                  <c:v>0.46151620370370372</c:v>
                </c:pt>
                <c:pt idx="153">
                  <c:v>0.4616319444444445</c:v>
                </c:pt>
                <c:pt idx="154">
                  <c:v>0.46174768518518516</c:v>
                </c:pt>
                <c:pt idx="155">
                  <c:v>0.46186342592592594</c:v>
                </c:pt>
                <c:pt idx="156">
                  <c:v>0.46197916666666666</c:v>
                </c:pt>
                <c:pt idx="157">
                  <c:v>0.46209490740740744</c:v>
                </c:pt>
                <c:pt idx="158">
                  <c:v>0.46221064814814811</c:v>
                </c:pt>
                <c:pt idx="159">
                  <c:v>0.46232638888888888</c:v>
                </c:pt>
                <c:pt idx="160">
                  <c:v>0.46244212962962966</c:v>
                </c:pt>
                <c:pt idx="161">
                  <c:v>0.46255787037037038</c:v>
                </c:pt>
                <c:pt idx="162">
                  <c:v>0.4626736111111111</c:v>
                </c:pt>
                <c:pt idx="163">
                  <c:v>0.46278935185185183</c:v>
                </c:pt>
                <c:pt idx="164">
                  <c:v>0.4629050925925926</c:v>
                </c:pt>
                <c:pt idx="165">
                  <c:v>0.46302083333333338</c:v>
                </c:pt>
                <c:pt idx="166">
                  <c:v>0.46313657407407405</c:v>
                </c:pt>
                <c:pt idx="167">
                  <c:v>0.46325231481481483</c:v>
                </c:pt>
                <c:pt idx="168">
                  <c:v>0.46336805555555555</c:v>
                </c:pt>
                <c:pt idx="169">
                  <c:v>0.46348379629629632</c:v>
                </c:pt>
                <c:pt idx="170">
                  <c:v>0.46359953703703699</c:v>
                </c:pt>
                <c:pt idx="171">
                  <c:v>0.46371527777777777</c:v>
                </c:pt>
                <c:pt idx="172">
                  <c:v>0.46383101851851855</c:v>
                </c:pt>
                <c:pt idx="173">
                  <c:v>0.46394675925925927</c:v>
                </c:pt>
                <c:pt idx="174">
                  <c:v>0.46406249999999999</c:v>
                </c:pt>
                <c:pt idx="175">
                  <c:v>0.46417824074074071</c:v>
                </c:pt>
                <c:pt idx="176">
                  <c:v>0.46429398148148149</c:v>
                </c:pt>
                <c:pt idx="177">
                  <c:v>0.46440972222222227</c:v>
                </c:pt>
                <c:pt idx="178">
                  <c:v>0.46452546296296293</c:v>
                </c:pt>
                <c:pt idx="179">
                  <c:v>0.46464120370370371</c:v>
                </c:pt>
              </c:numCache>
            </c:numRef>
          </c:cat>
          <c:val>
            <c:numRef>
              <c:f>Sheet1!$AR$2:$AR$182</c:f>
              <c:numCache>
                <c:formatCode>General</c:formatCode>
                <c:ptCount val="181"/>
                <c:pt idx="0">
                  <c:v>22</c:v>
                </c:pt>
                <c:pt idx="1">
                  <c:v>22</c:v>
                </c:pt>
                <c:pt idx="2">
                  <c:v>22</c:v>
                </c:pt>
                <c:pt idx="3">
                  <c:v>23</c:v>
                </c:pt>
                <c:pt idx="4">
                  <c:v>23</c:v>
                </c:pt>
                <c:pt idx="5">
                  <c:v>23</c:v>
                </c:pt>
                <c:pt idx="6">
                  <c:v>22</c:v>
                </c:pt>
                <c:pt idx="7">
                  <c:v>22</c:v>
                </c:pt>
                <c:pt idx="8">
                  <c:v>21</c:v>
                </c:pt>
                <c:pt idx="9">
                  <c:v>22</c:v>
                </c:pt>
                <c:pt idx="10">
                  <c:v>24</c:v>
                </c:pt>
                <c:pt idx="11">
                  <c:v>24</c:v>
                </c:pt>
                <c:pt idx="12">
                  <c:v>23</c:v>
                </c:pt>
                <c:pt idx="13">
                  <c:v>23</c:v>
                </c:pt>
                <c:pt idx="14">
                  <c:v>23</c:v>
                </c:pt>
                <c:pt idx="15">
                  <c:v>22</c:v>
                </c:pt>
                <c:pt idx="16">
                  <c:v>22</c:v>
                </c:pt>
                <c:pt idx="17">
                  <c:v>22</c:v>
                </c:pt>
                <c:pt idx="18">
                  <c:v>22</c:v>
                </c:pt>
                <c:pt idx="19">
                  <c:v>21</c:v>
                </c:pt>
                <c:pt idx="20">
                  <c:v>21</c:v>
                </c:pt>
                <c:pt idx="21">
                  <c:v>21</c:v>
                </c:pt>
                <c:pt idx="22">
                  <c:v>21</c:v>
                </c:pt>
                <c:pt idx="23">
                  <c:v>22</c:v>
                </c:pt>
                <c:pt idx="24">
                  <c:v>21</c:v>
                </c:pt>
                <c:pt idx="25">
                  <c:v>20</c:v>
                </c:pt>
                <c:pt idx="26">
                  <c:v>20</c:v>
                </c:pt>
                <c:pt idx="27">
                  <c:v>20</c:v>
                </c:pt>
                <c:pt idx="28">
                  <c:v>20</c:v>
                </c:pt>
                <c:pt idx="29">
                  <c:v>20</c:v>
                </c:pt>
                <c:pt idx="30">
                  <c:v>20</c:v>
                </c:pt>
                <c:pt idx="31">
                  <c:v>20</c:v>
                </c:pt>
                <c:pt idx="32">
                  <c:v>21</c:v>
                </c:pt>
                <c:pt idx="33">
                  <c:v>21</c:v>
                </c:pt>
                <c:pt idx="34">
                  <c:v>21</c:v>
                </c:pt>
                <c:pt idx="35">
                  <c:v>19</c:v>
                </c:pt>
                <c:pt idx="36">
                  <c:v>20</c:v>
                </c:pt>
                <c:pt idx="37">
                  <c:v>21</c:v>
                </c:pt>
                <c:pt idx="38">
                  <c:v>24</c:v>
                </c:pt>
                <c:pt idx="39">
                  <c:v>23</c:v>
                </c:pt>
                <c:pt idx="40">
                  <c:v>23</c:v>
                </c:pt>
                <c:pt idx="41">
                  <c:v>23</c:v>
                </c:pt>
                <c:pt idx="42">
                  <c:v>21</c:v>
                </c:pt>
                <c:pt idx="43">
                  <c:v>21</c:v>
                </c:pt>
                <c:pt idx="44">
                  <c:v>20</c:v>
                </c:pt>
                <c:pt idx="45">
                  <c:v>21</c:v>
                </c:pt>
                <c:pt idx="46">
                  <c:v>22</c:v>
                </c:pt>
                <c:pt idx="47">
                  <c:v>21</c:v>
                </c:pt>
                <c:pt idx="48">
                  <c:v>21</c:v>
                </c:pt>
                <c:pt idx="49">
                  <c:v>22</c:v>
                </c:pt>
                <c:pt idx="50">
                  <c:v>23</c:v>
                </c:pt>
                <c:pt idx="51">
                  <c:v>23</c:v>
                </c:pt>
                <c:pt idx="52">
                  <c:v>24</c:v>
                </c:pt>
                <c:pt idx="53">
                  <c:v>25</c:v>
                </c:pt>
                <c:pt idx="54">
                  <c:v>25</c:v>
                </c:pt>
                <c:pt idx="55">
                  <c:v>24</c:v>
                </c:pt>
                <c:pt idx="56">
                  <c:v>23</c:v>
                </c:pt>
                <c:pt idx="57">
                  <c:v>23</c:v>
                </c:pt>
                <c:pt idx="58">
                  <c:v>23</c:v>
                </c:pt>
                <c:pt idx="59">
                  <c:v>22</c:v>
                </c:pt>
                <c:pt idx="60">
                  <c:v>23</c:v>
                </c:pt>
                <c:pt idx="61">
                  <c:v>22</c:v>
                </c:pt>
                <c:pt idx="62">
                  <c:v>23</c:v>
                </c:pt>
                <c:pt idx="63">
                  <c:v>23</c:v>
                </c:pt>
                <c:pt idx="64">
                  <c:v>22</c:v>
                </c:pt>
                <c:pt idx="65">
                  <c:v>22</c:v>
                </c:pt>
                <c:pt idx="66">
                  <c:v>35</c:v>
                </c:pt>
                <c:pt idx="67">
                  <c:v>30</c:v>
                </c:pt>
                <c:pt idx="68">
                  <c:v>22</c:v>
                </c:pt>
                <c:pt idx="69">
                  <c:v>22</c:v>
                </c:pt>
                <c:pt idx="70">
                  <c:v>22</c:v>
                </c:pt>
                <c:pt idx="71">
                  <c:v>20</c:v>
                </c:pt>
                <c:pt idx="72">
                  <c:v>19</c:v>
                </c:pt>
                <c:pt idx="73">
                  <c:v>21</c:v>
                </c:pt>
                <c:pt idx="74">
                  <c:v>23</c:v>
                </c:pt>
                <c:pt idx="75">
                  <c:v>26</c:v>
                </c:pt>
                <c:pt idx="76">
                  <c:v>28</c:v>
                </c:pt>
                <c:pt idx="77">
                  <c:v>28</c:v>
                </c:pt>
                <c:pt idx="78">
                  <c:v>26</c:v>
                </c:pt>
                <c:pt idx="79">
                  <c:v>24</c:v>
                </c:pt>
                <c:pt idx="80">
                  <c:v>24</c:v>
                </c:pt>
                <c:pt idx="81">
                  <c:v>24</c:v>
                </c:pt>
                <c:pt idx="82">
                  <c:v>23</c:v>
                </c:pt>
                <c:pt idx="83">
                  <c:v>24</c:v>
                </c:pt>
                <c:pt idx="84">
                  <c:v>24</c:v>
                </c:pt>
                <c:pt idx="85">
                  <c:v>24</c:v>
                </c:pt>
                <c:pt idx="86">
                  <c:v>22</c:v>
                </c:pt>
                <c:pt idx="87">
                  <c:v>22</c:v>
                </c:pt>
                <c:pt idx="88">
                  <c:v>24</c:v>
                </c:pt>
                <c:pt idx="89">
                  <c:v>23</c:v>
                </c:pt>
                <c:pt idx="90">
                  <c:v>22</c:v>
                </c:pt>
                <c:pt idx="91">
                  <c:v>22</c:v>
                </c:pt>
                <c:pt idx="92">
                  <c:v>23</c:v>
                </c:pt>
                <c:pt idx="93">
                  <c:v>22</c:v>
                </c:pt>
                <c:pt idx="94">
                  <c:v>21</c:v>
                </c:pt>
                <c:pt idx="95">
                  <c:v>22</c:v>
                </c:pt>
                <c:pt idx="96">
                  <c:v>23</c:v>
                </c:pt>
                <c:pt idx="97">
                  <c:v>22</c:v>
                </c:pt>
                <c:pt idx="98">
                  <c:v>21</c:v>
                </c:pt>
                <c:pt idx="99">
                  <c:v>23</c:v>
                </c:pt>
                <c:pt idx="100">
                  <c:v>22</c:v>
                </c:pt>
                <c:pt idx="101">
                  <c:v>21</c:v>
                </c:pt>
                <c:pt idx="102">
                  <c:v>21</c:v>
                </c:pt>
                <c:pt idx="103">
                  <c:v>21</c:v>
                </c:pt>
                <c:pt idx="104">
                  <c:v>21</c:v>
                </c:pt>
                <c:pt idx="105">
                  <c:v>22</c:v>
                </c:pt>
                <c:pt idx="106">
                  <c:v>22</c:v>
                </c:pt>
                <c:pt idx="107">
                  <c:v>22</c:v>
                </c:pt>
                <c:pt idx="108">
                  <c:v>21</c:v>
                </c:pt>
                <c:pt idx="109">
                  <c:v>22</c:v>
                </c:pt>
                <c:pt idx="110">
                  <c:v>24</c:v>
                </c:pt>
                <c:pt idx="111">
                  <c:v>23</c:v>
                </c:pt>
                <c:pt idx="112">
                  <c:v>23</c:v>
                </c:pt>
                <c:pt idx="113">
                  <c:v>22</c:v>
                </c:pt>
                <c:pt idx="114">
                  <c:v>22</c:v>
                </c:pt>
                <c:pt idx="115">
                  <c:v>21</c:v>
                </c:pt>
                <c:pt idx="116">
                  <c:v>22</c:v>
                </c:pt>
                <c:pt idx="117">
                  <c:v>22</c:v>
                </c:pt>
                <c:pt idx="118">
                  <c:v>23</c:v>
                </c:pt>
                <c:pt idx="119">
                  <c:v>22</c:v>
                </c:pt>
                <c:pt idx="120">
                  <c:v>23</c:v>
                </c:pt>
                <c:pt idx="121">
                  <c:v>25</c:v>
                </c:pt>
                <c:pt idx="122">
                  <c:v>24</c:v>
                </c:pt>
                <c:pt idx="123">
                  <c:v>24</c:v>
                </c:pt>
                <c:pt idx="124">
                  <c:v>23</c:v>
                </c:pt>
                <c:pt idx="125">
                  <c:v>23</c:v>
                </c:pt>
                <c:pt idx="126">
                  <c:v>23</c:v>
                </c:pt>
                <c:pt idx="127">
                  <c:v>26</c:v>
                </c:pt>
                <c:pt idx="128">
                  <c:v>27</c:v>
                </c:pt>
                <c:pt idx="129">
                  <c:v>27</c:v>
                </c:pt>
                <c:pt idx="130">
                  <c:v>25</c:v>
                </c:pt>
                <c:pt idx="131">
                  <c:v>30</c:v>
                </c:pt>
                <c:pt idx="132">
                  <c:v>32</c:v>
                </c:pt>
                <c:pt idx="133">
                  <c:v>29</c:v>
                </c:pt>
                <c:pt idx="134">
                  <c:v>24</c:v>
                </c:pt>
                <c:pt idx="135">
                  <c:v>23</c:v>
                </c:pt>
                <c:pt idx="136">
                  <c:v>21</c:v>
                </c:pt>
                <c:pt idx="137">
                  <c:v>20</c:v>
                </c:pt>
                <c:pt idx="138">
                  <c:v>20</c:v>
                </c:pt>
                <c:pt idx="139">
                  <c:v>20</c:v>
                </c:pt>
                <c:pt idx="140">
                  <c:v>21</c:v>
                </c:pt>
                <c:pt idx="141">
                  <c:v>21</c:v>
                </c:pt>
                <c:pt idx="142">
                  <c:v>22</c:v>
                </c:pt>
                <c:pt idx="143">
                  <c:v>21</c:v>
                </c:pt>
                <c:pt idx="144">
                  <c:v>21</c:v>
                </c:pt>
                <c:pt idx="145">
                  <c:v>20</c:v>
                </c:pt>
                <c:pt idx="146">
                  <c:v>21</c:v>
                </c:pt>
                <c:pt idx="147">
                  <c:v>22</c:v>
                </c:pt>
                <c:pt idx="148">
                  <c:v>22</c:v>
                </c:pt>
                <c:pt idx="149">
                  <c:v>22</c:v>
                </c:pt>
                <c:pt idx="150">
                  <c:v>20</c:v>
                </c:pt>
                <c:pt idx="151">
                  <c:v>21</c:v>
                </c:pt>
                <c:pt idx="152">
                  <c:v>23</c:v>
                </c:pt>
                <c:pt idx="153">
                  <c:v>25</c:v>
                </c:pt>
                <c:pt idx="154">
                  <c:v>24</c:v>
                </c:pt>
                <c:pt idx="155">
                  <c:v>26</c:v>
                </c:pt>
                <c:pt idx="156">
                  <c:v>26</c:v>
                </c:pt>
                <c:pt idx="157">
                  <c:v>27</c:v>
                </c:pt>
                <c:pt idx="158">
                  <c:v>21</c:v>
                </c:pt>
                <c:pt idx="159">
                  <c:v>21</c:v>
                </c:pt>
                <c:pt idx="160">
                  <c:v>21</c:v>
                </c:pt>
                <c:pt idx="161">
                  <c:v>20</c:v>
                </c:pt>
                <c:pt idx="162">
                  <c:v>25</c:v>
                </c:pt>
                <c:pt idx="163">
                  <c:v>25</c:v>
                </c:pt>
                <c:pt idx="164">
                  <c:v>22</c:v>
                </c:pt>
                <c:pt idx="165">
                  <c:v>41</c:v>
                </c:pt>
                <c:pt idx="166">
                  <c:v>43</c:v>
                </c:pt>
                <c:pt idx="167">
                  <c:v>46</c:v>
                </c:pt>
                <c:pt idx="168">
                  <c:v>46</c:v>
                </c:pt>
                <c:pt idx="169">
                  <c:v>42</c:v>
                </c:pt>
                <c:pt idx="170">
                  <c:v>41</c:v>
                </c:pt>
                <c:pt idx="171">
                  <c:v>43</c:v>
                </c:pt>
                <c:pt idx="172">
                  <c:v>43</c:v>
                </c:pt>
                <c:pt idx="173">
                  <c:v>37</c:v>
                </c:pt>
                <c:pt idx="174">
                  <c:v>32</c:v>
                </c:pt>
                <c:pt idx="175">
                  <c:v>34</c:v>
                </c:pt>
                <c:pt idx="176">
                  <c:v>25</c:v>
                </c:pt>
                <c:pt idx="177">
                  <c:v>24</c:v>
                </c:pt>
                <c:pt idx="178">
                  <c:v>30</c:v>
                </c:pt>
                <c:pt idx="179">
                  <c:v>27</c:v>
                </c:pt>
              </c:numCache>
            </c:numRef>
          </c:val>
          <c:smooth val="0"/>
        </c:ser>
        <c:ser>
          <c:idx val="1"/>
          <c:order val="1"/>
          <c:tx>
            <c:strRef>
              <c:f>Sheet1!$AT$1</c:f>
              <c:strCache>
                <c:ptCount val="1"/>
                <c:pt idx="0">
                  <c:v>PM10(ug/m3)</c:v>
                </c:pt>
              </c:strCache>
            </c:strRef>
          </c:tx>
          <c:spPr>
            <a:ln w="28575" cap="rnd">
              <a:solidFill>
                <a:schemeClr val="accent2"/>
              </a:solidFill>
              <a:round/>
            </a:ln>
            <a:effectLst/>
          </c:spPr>
          <c:marker>
            <c:symbol val="none"/>
          </c:marker>
          <c:cat>
            <c:numRef>
              <c:f>Sheet1!$AQ$2:$AQ$182</c:f>
              <c:numCache>
                <c:formatCode>h:mm:ss</c:formatCode>
                <c:ptCount val="181"/>
                <c:pt idx="0">
                  <c:v>0.44392361111111112</c:v>
                </c:pt>
                <c:pt idx="1">
                  <c:v>0.44403935185185189</c:v>
                </c:pt>
                <c:pt idx="2">
                  <c:v>0.44415509259259256</c:v>
                </c:pt>
                <c:pt idx="3">
                  <c:v>0.44427083333333334</c:v>
                </c:pt>
                <c:pt idx="4">
                  <c:v>0.44438657407407406</c:v>
                </c:pt>
                <c:pt idx="5">
                  <c:v>0.44450231481481484</c:v>
                </c:pt>
                <c:pt idx="6">
                  <c:v>0.4446180555555555</c:v>
                </c:pt>
                <c:pt idx="7">
                  <c:v>0.44473379629629628</c:v>
                </c:pt>
                <c:pt idx="8">
                  <c:v>0.44484953703703706</c:v>
                </c:pt>
                <c:pt idx="9">
                  <c:v>0.44496527777777778</c:v>
                </c:pt>
                <c:pt idx="10">
                  <c:v>0.4450810185185185</c:v>
                </c:pt>
                <c:pt idx="11">
                  <c:v>0.44519675925925922</c:v>
                </c:pt>
                <c:pt idx="12">
                  <c:v>0.4453125</c:v>
                </c:pt>
                <c:pt idx="13">
                  <c:v>0.44542824074074078</c:v>
                </c:pt>
                <c:pt idx="14">
                  <c:v>0.4455439814814815</c:v>
                </c:pt>
                <c:pt idx="15">
                  <c:v>0.44565972222222222</c:v>
                </c:pt>
                <c:pt idx="16">
                  <c:v>0.44577546296296294</c:v>
                </c:pt>
                <c:pt idx="17">
                  <c:v>0.44589120370370372</c:v>
                </c:pt>
                <c:pt idx="18">
                  <c:v>0.4460069444444445</c:v>
                </c:pt>
                <c:pt idx="19">
                  <c:v>0.44612268518518516</c:v>
                </c:pt>
                <c:pt idx="20">
                  <c:v>0.44623842592592594</c:v>
                </c:pt>
                <c:pt idx="21">
                  <c:v>0.44635416666666666</c:v>
                </c:pt>
                <c:pt idx="22">
                  <c:v>0.44646990740740744</c:v>
                </c:pt>
                <c:pt idx="23">
                  <c:v>0.44658564814814811</c:v>
                </c:pt>
                <c:pt idx="24">
                  <c:v>0.44670138888888888</c:v>
                </c:pt>
                <c:pt idx="25">
                  <c:v>0.44681712962962966</c:v>
                </c:pt>
                <c:pt idx="26">
                  <c:v>0.44693287037037038</c:v>
                </c:pt>
                <c:pt idx="27">
                  <c:v>0.4470486111111111</c:v>
                </c:pt>
                <c:pt idx="28">
                  <c:v>0.44716435185185183</c:v>
                </c:pt>
                <c:pt idx="29">
                  <c:v>0.4472800925925926</c:v>
                </c:pt>
                <c:pt idx="30">
                  <c:v>0.44739583333333338</c:v>
                </c:pt>
                <c:pt idx="31">
                  <c:v>0.44751157407407405</c:v>
                </c:pt>
                <c:pt idx="32">
                  <c:v>0.44762731481481483</c:v>
                </c:pt>
                <c:pt idx="33">
                  <c:v>0.44774305555555555</c:v>
                </c:pt>
                <c:pt idx="34">
                  <c:v>0.44785879629629632</c:v>
                </c:pt>
                <c:pt idx="35">
                  <c:v>0.44797453703703699</c:v>
                </c:pt>
                <c:pt idx="36">
                  <c:v>0.44809027777777777</c:v>
                </c:pt>
                <c:pt idx="37">
                  <c:v>0.44820601851851855</c:v>
                </c:pt>
                <c:pt idx="38">
                  <c:v>0.44832175925925927</c:v>
                </c:pt>
                <c:pt idx="39">
                  <c:v>0.44843749999999999</c:v>
                </c:pt>
                <c:pt idx="40">
                  <c:v>0.44855324074074071</c:v>
                </c:pt>
                <c:pt idx="41">
                  <c:v>0.44866898148148149</c:v>
                </c:pt>
                <c:pt idx="42">
                  <c:v>0.44878472222222227</c:v>
                </c:pt>
                <c:pt idx="43">
                  <c:v>0.44890046296296293</c:v>
                </c:pt>
                <c:pt idx="44">
                  <c:v>0.44901620370370371</c:v>
                </c:pt>
                <c:pt idx="45">
                  <c:v>0.44913194444444443</c:v>
                </c:pt>
                <c:pt idx="46">
                  <c:v>0.44924768518518521</c:v>
                </c:pt>
                <c:pt idx="47">
                  <c:v>0.44936342592592587</c:v>
                </c:pt>
                <c:pt idx="48">
                  <c:v>0.44947916666666665</c:v>
                </c:pt>
                <c:pt idx="49">
                  <c:v>0.44959490740740743</c:v>
                </c:pt>
                <c:pt idx="50">
                  <c:v>0.44971064814814815</c:v>
                </c:pt>
                <c:pt idx="51">
                  <c:v>0.44982638888888887</c:v>
                </c:pt>
                <c:pt idx="52">
                  <c:v>0.44994212962962959</c:v>
                </c:pt>
                <c:pt idx="53">
                  <c:v>0.45005787037037037</c:v>
                </c:pt>
                <c:pt idx="54">
                  <c:v>0.45017361111111115</c:v>
                </c:pt>
                <c:pt idx="55">
                  <c:v>0.45028935185185182</c:v>
                </c:pt>
                <c:pt idx="56">
                  <c:v>0.45040509259259259</c:v>
                </c:pt>
                <c:pt idx="57">
                  <c:v>0.45052083333333331</c:v>
                </c:pt>
                <c:pt idx="58">
                  <c:v>0.45063657407407409</c:v>
                </c:pt>
                <c:pt idx="59">
                  <c:v>0.45075231481481487</c:v>
                </c:pt>
                <c:pt idx="60">
                  <c:v>0.45086805555555554</c:v>
                </c:pt>
                <c:pt idx="61">
                  <c:v>0.45098379629629631</c:v>
                </c:pt>
                <c:pt idx="62">
                  <c:v>0.45109953703703703</c:v>
                </c:pt>
                <c:pt idx="63">
                  <c:v>0.45121527777777781</c:v>
                </c:pt>
                <c:pt idx="64">
                  <c:v>0.45133101851851848</c:v>
                </c:pt>
                <c:pt idx="65">
                  <c:v>0.45144675925925926</c:v>
                </c:pt>
                <c:pt idx="66">
                  <c:v>0.45156250000000003</c:v>
                </c:pt>
                <c:pt idx="67">
                  <c:v>0.45167824074074076</c:v>
                </c:pt>
                <c:pt idx="68">
                  <c:v>0.45179398148148148</c:v>
                </c:pt>
                <c:pt idx="69">
                  <c:v>0.4519097222222222</c:v>
                </c:pt>
                <c:pt idx="70">
                  <c:v>0.45202546296296298</c:v>
                </c:pt>
                <c:pt idx="71">
                  <c:v>0.45214120370370375</c:v>
                </c:pt>
                <c:pt idx="72">
                  <c:v>0.45225694444444442</c:v>
                </c:pt>
                <c:pt idx="73">
                  <c:v>0.4523726851851852</c:v>
                </c:pt>
                <c:pt idx="74">
                  <c:v>0.45248842592592592</c:v>
                </c:pt>
                <c:pt idx="75">
                  <c:v>0.4526041666666667</c:v>
                </c:pt>
                <c:pt idx="76">
                  <c:v>0.45271990740740736</c:v>
                </c:pt>
                <c:pt idx="77">
                  <c:v>0.45283564814814814</c:v>
                </c:pt>
                <c:pt idx="78">
                  <c:v>0.45295138888888892</c:v>
                </c:pt>
                <c:pt idx="79">
                  <c:v>0.45306712962962964</c:v>
                </c:pt>
                <c:pt idx="80">
                  <c:v>0.45318287037037036</c:v>
                </c:pt>
                <c:pt idx="81">
                  <c:v>0.45329861111111108</c:v>
                </c:pt>
                <c:pt idx="82">
                  <c:v>0.45341435185185186</c:v>
                </c:pt>
                <c:pt idx="83">
                  <c:v>0.45353009259259264</c:v>
                </c:pt>
                <c:pt idx="84">
                  <c:v>0.4536458333333333</c:v>
                </c:pt>
                <c:pt idx="85">
                  <c:v>0.45376157407407408</c:v>
                </c:pt>
                <c:pt idx="86">
                  <c:v>0.4538773148148148</c:v>
                </c:pt>
                <c:pt idx="87">
                  <c:v>0.45399305555555558</c:v>
                </c:pt>
                <c:pt idx="88">
                  <c:v>0.45410879629629625</c:v>
                </c:pt>
                <c:pt idx="89">
                  <c:v>0.45422453703703702</c:v>
                </c:pt>
                <c:pt idx="90">
                  <c:v>0.4543402777777778</c:v>
                </c:pt>
                <c:pt idx="91">
                  <c:v>0.45445601851851852</c:v>
                </c:pt>
                <c:pt idx="92">
                  <c:v>0.45457175925925924</c:v>
                </c:pt>
                <c:pt idx="93">
                  <c:v>0.45468749999999997</c:v>
                </c:pt>
                <c:pt idx="94">
                  <c:v>0.45480324074074074</c:v>
                </c:pt>
                <c:pt idx="95">
                  <c:v>0.45491898148148152</c:v>
                </c:pt>
                <c:pt idx="96">
                  <c:v>0.45503472222222219</c:v>
                </c:pt>
                <c:pt idx="97">
                  <c:v>0.45515046296296297</c:v>
                </c:pt>
                <c:pt idx="98">
                  <c:v>0.45526620370370369</c:v>
                </c:pt>
                <c:pt idx="99">
                  <c:v>0.45538194444444446</c:v>
                </c:pt>
                <c:pt idx="100">
                  <c:v>0.45549768518518513</c:v>
                </c:pt>
                <c:pt idx="101">
                  <c:v>0.45561342592592591</c:v>
                </c:pt>
                <c:pt idx="102">
                  <c:v>0.45572916666666669</c:v>
                </c:pt>
                <c:pt idx="103">
                  <c:v>0.45584490740740741</c:v>
                </c:pt>
                <c:pt idx="104">
                  <c:v>0.45596064814814818</c:v>
                </c:pt>
                <c:pt idx="105">
                  <c:v>0.45607638888888885</c:v>
                </c:pt>
                <c:pt idx="106">
                  <c:v>0.45619212962962963</c:v>
                </c:pt>
                <c:pt idx="107">
                  <c:v>0.45630787037037041</c:v>
                </c:pt>
                <c:pt idx="108">
                  <c:v>0.45642361111111113</c:v>
                </c:pt>
                <c:pt idx="109">
                  <c:v>0.45653935185185185</c:v>
                </c:pt>
                <c:pt idx="110">
                  <c:v>0.45665509259259257</c:v>
                </c:pt>
                <c:pt idx="111">
                  <c:v>0.45677083333333335</c:v>
                </c:pt>
                <c:pt idx="112">
                  <c:v>0.45688657407407413</c:v>
                </c:pt>
                <c:pt idx="113">
                  <c:v>0.45700231481481479</c:v>
                </c:pt>
                <c:pt idx="114">
                  <c:v>0.45711805555555557</c:v>
                </c:pt>
                <c:pt idx="115">
                  <c:v>0.45723379629629629</c:v>
                </c:pt>
                <c:pt idx="116">
                  <c:v>0.45734953703703707</c:v>
                </c:pt>
                <c:pt idx="117">
                  <c:v>0.45746527777777773</c:v>
                </c:pt>
                <c:pt idx="118">
                  <c:v>0.45758101851851851</c:v>
                </c:pt>
                <c:pt idx="119">
                  <c:v>0.45769675925925929</c:v>
                </c:pt>
                <c:pt idx="120">
                  <c:v>0.45781250000000001</c:v>
                </c:pt>
                <c:pt idx="121">
                  <c:v>0.45792824074074073</c:v>
                </c:pt>
                <c:pt idx="122">
                  <c:v>0.45804398148148145</c:v>
                </c:pt>
                <c:pt idx="123">
                  <c:v>0.45815972222222223</c:v>
                </c:pt>
                <c:pt idx="124">
                  <c:v>0.45827546296296301</c:v>
                </c:pt>
                <c:pt idx="125">
                  <c:v>0.45839120370370368</c:v>
                </c:pt>
                <c:pt idx="126">
                  <c:v>0.45850694444444445</c:v>
                </c:pt>
                <c:pt idx="127">
                  <c:v>0.45862268518518517</c:v>
                </c:pt>
                <c:pt idx="128">
                  <c:v>0.45873842592592595</c:v>
                </c:pt>
                <c:pt idx="129">
                  <c:v>0.45885416666666662</c:v>
                </c:pt>
                <c:pt idx="130">
                  <c:v>0.4589699074074074</c:v>
                </c:pt>
                <c:pt idx="131">
                  <c:v>0.45908564814814817</c:v>
                </c:pt>
                <c:pt idx="132">
                  <c:v>0.4592013888888889</c:v>
                </c:pt>
                <c:pt idx="133">
                  <c:v>0.45931712962962962</c:v>
                </c:pt>
                <c:pt idx="134">
                  <c:v>0.45943287037037034</c:v>
                </c:pt>
                <c:pt idx="135">
                  <c:v>0.45954861111111112</c:v>
                </c:pt>
                <c:pt idx="136">
                  <c:v>0.45966435185185189</c:v>
                </c:pt>
                <c:pt idx="137">
                  <c:v>0.45978009259259256</c:v>
                </c:pt>
                <c:pt idx="138">
                  <c:v>0.45989583333333334</c:v>
                </c:pt>
                <c:pt idx="139">
                  <c:v>0.46001157407407406</c:v>
                </c:pt>
                <c:pt idx="140">
                  <c:v>0.46012731481481484</c:v>
                </c:pt>
                <c:pt idx="141">
                  <c:v>0.4602430555555555</c:v>
                </c:pt>
                <c:pt idx="142">
                  <c:v>0.46035879629629628</c:v>
                </c:pt>
                <c:pt idx="143">
                  <c:v>0.46047453703703706</c:v>
                </c:pt>
                <c:pt idx="144">
                  <c:v>0.46059027777777778</c:v>
                </c:pt>
                <c:pt idx="145">
                  <c:v>0.4607060185185185</c:v>
                </c:pt>
                <c:pt idx="146">
                  <c:v>0.46082175925925922</c:v>
                </c:pt>
                <c:pt idx="147">
                  <c:v>0.4609375</c:v>
                </c:pt>
                <c:pt idx="148">
                  <c:v>0.46105324074074078</c:v>
                </c:pt>
                <c:pt idx="149">
                  <c:v>0.4611689814814815</c:v>
                </c:pt>
                <c:pt idx="150">
                  <c:v>0.46128472222222222</c:v>
                </c:pt>
                <c:pt idx="151">
                  <c:v>0.46140046296296294</c:v>
                </c:pt>
                <c:pt idx="152">
                  <c:v>0.46151620370370372</c:v>
                </c:pt>
                <c:pt idx="153">
                  <c:v>0.4616319444444445</c:v>
                </c:pt>
                <c:pt idx="154">
                  <c:v>0.46174768518518516</c:v>
                </c:pt>
                <c:pt idx="155">
                  <c:v>0.46186342592592594</c:v>
                </c:pt>
                <c:pt idx="156">
                  <c:v>0.46197916666666666</c:v>
                </c:pt>
                <c:pt idx="157">
                  <c:v>0.46209490740740744</c:v>
                </c:pt>
                <c:pt idx="158">
                  <c:v>0.46221064814814811</c:v>
                </c:pt>
                <c:pt idx="159">
                  <c:v>0.46232638888888888</c:v>
                </c:pt>
                <c:pt idx="160">
                  <c:v>0.46244212962962966</c:v>
                </c:pt>
                <c:pt idx="161">
                  <c:v>0.46255787037037038</c:v>
                </c:pt>
                <c:pt idx="162">
                  <c:v>0.4626736111111111</c:v>
                </c:pt>
                <c:pt idx="163">
                  <c:v>0.46278935185185183</c:v>
                </c:pt>
                <c:pt idx="164">
                  <c:v>0.4629050925925926</c:v>
                </c:pt>
                <c:pt idx="165">
                  <c:v>0.46302083333333338</c:v>
                </c:pt>
                <c:pt idx="166">
                  <c:v>0.46313657407407405</c:v>
                </c:pt>
                <c:pt idx="167">
                  <c:v>0.46325231481481483</c:v>
                </c:pt>
                <c:pt idx="168">
                  <c:v>0.46336805555555555</c:v>
                </c:pt>
                <c:pt idx="169">
                  <c:v>0.46348379629629632</c:v>
                </c:pt>
                <c:pt idx="170">
                  <c:v>0.46359953703703699</c:v>
                </c:pt>
                <c:pt idx="171">
                  <c:v>0.46371527777777777</c:v>
                </c:pt>
                <c:pt idx="172">
                  <c:v>0.46383101851851855</c:v>
                </c:pt>
                <c:pt idx="173">
                  <c:v>0.46394675925925927</c:v>
                </c:pt>
                <c:pt idx="174">
                  <c:v>0.46406249999999999</c:v>
                </c:pt>
                <c:pt idx="175">
                  <c:v>0.46417824074074071</c:v>
                </c:pt>
                <c:pt idx="176">
                  <c:v>0.46429398148148149</c:v>
                </c:pt>
                <c:pt idx="177">
                  <c:v>0.46440972222222227</c:v>
                </c:pt>
                <c:pt idx="178">
                  <c:v>0.46452546296296293</c:v>
                </c:pt>
                <c:pt idx="179">
                  <c:v>0.46464120370370371</c:v>
                </c:pt>
              </c:numCache>
            </c:numRef>
          </c:cat>
          <c:val>
            <c:numRef>
              <c:f>Sheet1!$AT$2:$AT$182</c:f>
              <c:numCache>
                <c:formatCode>General</c:formatCode>
                <c:ptCount val="181"/>
                <c:pt idx="0">
                  <c:v>49</c:v>
                </c:pt>
                <c:pt idx="1">
                  <c:v>47</c:v>
                </c:pt>
                <c:pt idx="2">
                  <c:v>51</c:v>
                </c:pt>
                <c:pt idx="3">
                  <c:v>56</c:v>
                </c:pt>
                <c:pt idx="4">
                  <c:v>66</c:v>
                </c:pt>
                <c:pt idx="5">
                  <c:v>66</c:v>
                </c:pt>
                <c:pt idx="6">
                  <c:v>62</c:v>
                </c:pt>
                <c:pt idx="7">
                  <c:v>51</c:v>
                </c:pt>
                <c:pt idx="8">
                  <c:v>42</c:v>
                </c:pt>
                <c:pt idx="9">
                  <c:v>49</c:v>
                </c:pt>
                <c:pt idx="10">
                  <c:v>49</c:v>
                </c:pt>
                <c:pt idx="11">
                  <c:v>53</c:v>
                </c:pt>
                <c:pt idx="12">
                  <c:v>44</c:v>
                </c:pt>
                <c:pt idx="13">
                  <c:v>48</c:v>
                </c:pt>
                <c:pt idx="14">
                  <c:v>44</c:v>
                </c:pt>
                <c:pt idx="15">
                  <c:v>43</c:v>
                </c:pt>
                <c:pt idx="16">
                  <c:v>46</c:v>
                </c:pt>
                <c:pt idx="17">
                  <c:v>59</c:v>
                </c:pt>
                <c:pt idx="18">
                  <c:v>63</c:v>
                </c:pt>
                <c:pt idx="19">
                  <c:v>53</c:v>
                </c:pt>
                <c:pt idx="20">
                  <c:v>46</c:v>
                </c:pt>
                <c:pt idx="21">
                  <c:v>39</c:v>
                </c:pt>
                <c:pt idx="22">
                  <c:v>40</c:v>
                </c:pt>
                <c:pt idx="23">
                  <c:v>44</c:v>
                </c:pt>
                <c:pt idx="24">
                  <c:v>43</c:v>
                </c:pt>
                <c:pt idx="25">
                  <c:v>46</c:v>
                </c:pt>
                <c:pt idx="26">
                  <c:v>48</c:v>
                </c:pt>
                <c:pt idx="27">
                  <c:v>45</c:v>
                </c:pt>
                <c:pt idx="28">
                  <c:v>42</c:v>
                </c:pt>
                <c:pt idx="29">
                  <c:v>38</c:v>
                </c:pt>
                <c:pt idx="30">
                  <c:v>40</c:v>
                </c:pt>
                <c:pt idx="31">
                  <c:v>42</c:v>
                </c:pt>
                <c:pt idx="32">
                  <c:v>43</c:v>
                </c:pt>
                <c:pt idx="33">
                  <c:v>45</c:v>
                </c:pt>
                <c:pt idx="34">
                  <c:v>51</c:v>
                </c:pt>
                <c:pt idx="35">
                  <c:v>57</c:v>
                </c:pt>
                <c:pt idx="36">
                  <c:v>51</c:v>
                </c:pt>
                <c:pt idx="37">
                  <c:v>51</c:v>
                </c:pt>
                <c:pt idx="38">
                  <c:v>52</c:v>
                </c:pt>
                <c:pt idx="39">
                  <c:v>59</c:v>
                </c:pt>
                <c:pt idx="40">
                  <c:v>67</c:v>
                </c:pt>
                <c:pt idx="41">
                  <c:v>61</c:v>
                </c:pt>
                <c:pt idx="42">
                  <c:v>47</c:v>
                </c:pt>
                <c:pt idx="43">
                  <c:v>30</c:v>
                </c:pt>
                <c:pt idx="44">
                  <c:v>35</c:v>
                </c:pt>
                <c:pt idx="45">
                  <c:v>46</c:v>
                </c:pt>
                <c:pt idx="46">
                  <c:v>58</c:v>
                </c:pt>
                <c:pt idx="47">
                  <c:v>57</c:v>
                </c:pt>
                <c:pt idx="48">
                  <c:v>51</c:v>
                </c:pt>
                <c:pt idx="49">
                  <c:v>50</c:v>
                </c:pt>
                <c:pt idx="50">
                  <c:v>48</c:v>
                </c:pt>
                <c:pt idx="51">
                  <c:v>64</c:v>
                </c:pt>
                <c:pt idx="52">
                  <c:v>63</c:v>
                </c:pt>
                <c:pt idx="53">
                  <c:v>66</c:v>
                </c:pt>
                <c:pt idx="54">
                  <c:v>58</c:v>
                </c:pt>
                <c:pt idx="55">
                  <c:v>57</c:v>
                </c:pt>
                <c:pt idx="56">
                  <c:v>54</c:v>
                </c:pt>
                <c:pt idx="57">
                  <c:v>57</c:v>
                </c:pt>
                <c:pt idx="58">
                  <c:v>65</c:v>
                </c:pt>
                <c:pt idx="59">
                  <c:v>66</c:v>
                </c:pt>
                <c:pt idx="60">
                  <c:v>59</c:v>
                </c:pt>
                <c:pt idx="61">
                  <c:v>45</c:v>
                </c:pt>
                <c:pt idx="62">
                  <c:v>49</c:v>
                </c:pt>
                <c:pt idx="63">
                  <c:v>48</c:v>
                </c:pt>
                <c:pt idx="64">
                  <c:v>50</c:v>
                </c:pt>
                <c:pt idx="65">
                  <c:v>53</c:v>
                </c:pt>
                <c:pt idx="66">
                  <c:v>67</c:v>
                </c:pt>
                <c:pt idx="67">
                  <c:v>84</c:v>
                </c:pt>
                <c:pt idx="68">
                  <c:v>145</c:v>
                </c:pt>
                <c:pt idx="69">
                  <c:v>127</c:v>
                </c:pt>
                <c:pt idx="70">
                  <c:v>111</c:v>
                </c:pt>
                <c:pt idx="71">
                  <c:v>46</c:v>
                </c:pt>
                <c:pt idx="72">
                  <c:v>45</c:v>
                </c:pt>
                <c:pt idx="73">
                  <c:v>59</c:v>
                </c:pt>
                <c:pt idx="74">
                  <c:v>70</c:v>
                </c:pt>
                <c:pt idx="75">
                  <c:v>75</c:v>
                </c:pt>
                <c:pt idx="76">
                  <c:v>78</c:v>
                </c:pt>
                <c:pt idx="77">
                  <c:v>72</c:v>
                </c:pt>
                <c:pt idx="78">
                  <c:v>65</c:v>
                </c:pt>
                <c:pt idx="79">
                  <c:v>62</c:v>
                </c:pt>
                <c:pt idx="80">
                  <c:v>62</c:v>
                </c:pt>
                <c:pt idx="81">
                  <c:v>63</c:v>
                </c:pt>
                <c:pt idx="82">
                  <c:v>61</c:v>
                </c:pt>
                <c:pt idx="83">
                  <c:v>62</c:v>
                </c:pt>
                <c:pt idx="84">
                  <c:v>58</c:v>
                </c:pt>
                <c:pt idx="85">
                  <c:v>54</c:v>
                </c:pt>
                <c:pt idx="86">
                  <c:v>42</c:v>
                </c:pt>
                <c:pt idx="87">
                  <c:v>53</c:v>
                </c:pt>
                <c:pt idx="88">
                  <c:v>62</c:v>
                </c:pt>
                <c:pt idx="89">
                  <c:v>61</c:v>
                </c:pt>
                <c:pt idx="90">
                  <c:v>55</c:v>
                </c:pt>
                <c:pt idx="91">
                  <c:v>48</c:v>
                </c:pt>
                <c:pt idx="92">
                  <c:v>49</c:v>
                </c:pt>
                <c:pt idx="93">
                  <c:v>48</c:v>
                </c:pt>
                <c:pt idx="94">
                  <c:v>59</c:v>
                </c:pt>
                <c:pt idx="95">
                  <c:v>63</c:v>
                </c:pt>
                <c:pt idx="96">
                  <c:v>67</c:v>
                </c:pt>
                <c:pt idx="97">
                  <c:v>63</c:v>
                </c:pt>
                <c:pt idx="98">
                  <c:v>60</c:v>
                </c:pt>
                <c:pt idx="99">
                  <c:v>65</c:v>
                </c:pt>
                <c:pt idx="100">
                  <c:v>53</c:v>
                </c:pt>
                <c:pt idx="101">
                  <c:v>49</c:v>
                </c:pt>
                <c:pt idx="102">
                  <c:v>49</c:v>
                </c:pt>
                <c:pt idx="103">
                  <c:v>55</c:v>
                </c:pt>
                <c:pt idx="104">
                  <c:v>52</c:v>
                </c:pt>
                <c:pt idx="105">
                  <c:v>52</c:v>
                </c:pt>
                <c:pt idx="106">
                  <c:v>44</c:v>
                </c:pt>
                <c:pt idx="107">
                  <c:v>45</c:v>
                </c:pt>
                <c:pt idx="108">
                  <c:v>44</c:v>
                </c:pt>
                <c:pt idx="109">
                  <c:v>53</c:v>
                </c:pt>
                <c:pt idx="110">
                  <c:v>62</c:v>
                </c:pt>
                <c:pt idx="111">
                  <c:v>61</c:v>
                </c:pt>
                <c:pt idx="112">
                  <c:v>62</c:v>
                </c:pt>
                <c:pt idx="113">
                  <c:v>55</c:v>
                </c:pt>
                <c:pt idx="114">
                  <c:v>53</c:v>
                </c:pt>
                <c:pt idx="115">
                  <c:v>52</c:v>
                </c:pt>
                <c:pt idx="116">
                  <c:v>61</c:v>
                </c:pt>
                <c:pt idx="117">
                  <c:v>63</c:v>
                </c:pt>
                <c:pt idx="118">
                  <c:v>61</c:v>
                </c:pt>
                <c:pt idx="119">
                  <c:v>56</c:v>
                </c:pt>
                <c:pt idx="120">
                  <c:v>65</c:v>
                </c:pt>
                <c:pt idx="121">
                  <c:v>61</c:v>
                </c:pt>
                <c:pt idx="122">
                  <c:v>68</c:v>
                </c:pt>
                <c:pt idx="123">
                  <c:v>64</c:v>
                </c:pt>
                <c:pt idx="124">
                  <c:v>76</c:v>
                </c:pt>
                <c:pt idx="125">
                  <c:v>81</c:v>
                </c:pt>
                <c:pt idx="126">
                  <c:v>86</c:v>
                </c:pt>
                <c:pt idx="127">
                  <c:v>93</c:v>
                </c:pt>
                <c:pt idx="128">
                  <c:v>88</c:v>
                </c:pt>
                <c:pt idx="129">
                  <c:v>86</c:v>
                </c:pt>
                <c:pt idx="130">
                  <c:v>57</c:v>
                </c:pt>
                <c:pt idx="131">
                  <c:v>99</c:v>
                </c:pt>
                <c:pt idx="132">
                  <c:v>125</c:v>
                </c:pt>
                <c:pt idx="133">
                  <c:v>119</c:v>
                </c:pt>
                <c:pt idx="134">
                  <c:v>101</c:v>
                </c:pt>
                <c:pt idx="135">
                  <c:v>96</c:v>
                </c:pt>
                <c:pt idx="136">
                  <c:v>49</c:v>
                </c:pt>
                <c:pt idx="137">
                  <c:v>51</c:v>
                </c:pt>
                <c:pt idx="138">
                  <c:v>48</c:v>
                </c:pt>
                <c:pt idx="139">
                  <c:v>48</c:v>
                </c:pt>
                <c:pt idx="140">
                  <c:v>44</c:v>
                </c:pt>
                <c:pt idx="141">
                  <c:v>43</c:v>
                </c:pt>
                <c:pt idx="142">
                  <c:v>47</c:v>
                </c:pt>
                <c:pt idx="143">
                  <c:v>55</c:v>
                </c:pt>
                <c:pt idx="144">
                  <c:v>55</c:v>
                </c:pt>
                <c:pt idx="145">
                  <c:v>51</c:v>
                </c:pt>
                <c:pt idx="146">
                  <c:v>41</c:v>
                </c:pt>
                <c:pt idx="147">
                  <c:v>45</c:v>
                </c:pt>
                <c:pt idx="148">
                  <c:v>44</c:v>
                </c:pt>
                <c:pt idx="149">
                  <c:v>47</c:v>
                </c:pt>
                <c:pt idx="150">
                  <c:v>37</c:v>
                </c:pt>
                <c:pt idx="151">
                  <c:v>41</c:v>
                </c:pt>
                <c:pt idx="152">
                  <c:v>46</c:v>
                </c:pt>
                <c:pt idx="153">
                  <c:v>58</c:v>
                </c:pt>
                <c:pt idx="154">
                  <c:v>60</c:v>
                </c:pt>
                <c:pt idx="155">
                  <c:v>72</c:v>
                </c:pt>
                <c:pt idx="156">
                  <c:v>76</c:v>
                </c:pt>
                <c:pt idx="157">
                  <c:v>79</c:v>
                </c:pt>
                <c:pt idx="158">
                  <c:v>62</c:v>
                </c:pt>
                <c:pt idx="159">
                  <c:v>70</c:v>
                </c:pt>
                <c:pt idx="160">
                  <c:v>65</c:v>
                </c:pt>
                <c:pt idx="161">
                  <c:v>69</c:v>
                </c:pt>
                <c:pt idx="162">
                  <c:v>30</c:v>
                </c:pt>
                <c:pt idx="163">
                  <c:v>54</c:v>
                </c:pt>
                <c:pt idx="164">
                  <c:v>65</c:v>
                </c:pt>
                <c:pt idx="165">
                  <c:v>129</c:v>
                </c:pt>
                <c:pt idx="166">
                  <c:v>136</c:v>
                </c:pt>
                <c:pt idx="167">
                  <c:v>136</c:v>
                </c:pt>
                <c:pt idx="168">
                  <c:v>124</c:v>
                </c:pt>
                <c:pt idx="169">
                  <c:v>115</c:v>
                </c:pt>
                <c:pt idx="170">
                  <c:v>122</c:v>
                </c:pt>
                <c:pt idx="171">
                  <c:v>134</c:v>
                </c:pt>
                <c:pt idx="172">
                  <c:v>144</c:v>
                </c:pt>
                <c:pt idx="173">
                  <c:v>131</c:v>
                </c:pt>
                <c:pt idx="174">
                  <c:v>120</c:v>
                </c:pt>
                <c:pt idx="175">
                  <c:v>114</c:v>
                </c:pt>
                <c:pt idx="176">
                  <c:v>61</c:v>
                </c:pt>
                <c:pt idx="177">
                  <c:v>68</c:v>
                </c:pt>
                <c:pt idx="178">
                  <c:v>177</c:v>
                </c:pt>
                <c:pt idx="179">
                  <c:v>127</c:v>
                </c:pt>
              </c:numCache>
            </c:numRef>
          </c:val>
          <c:smooth val="0"/>
        </c:ser>
        <c:dLbls>
          <c:showLegendKey val="0"/>
          <c:showVal val="0"/>
          <c:showCatName val="0"/>
          <c:showSerName val="0"/>
          <c:showPercent val="0"/>
          <c:showBubbleSize val="0"/>
        </c:dLbls>
        <c:smooth val="0"/>
        <c:axId val="475375552"/>
        <c:axId val="475376112"/>
      </c:lineChart>
      <c:catAx>
        <c:axId val="4753755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Time:10:39am-11:09am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76112"/>
        <c:crosses val="autoZero"/>
        <c:auto val="1"/>
        <c:lblAlgn val="ctr"/>
        <c:lblOffset val="100"/>
        <c:noMultiLvlLbl val="0"/>
      </c:catAx>
      <c:valAx>
        <c:axId val="475376112"/>
        <c:scaling>
          <c:orientation val="minMax"/>
          <c:max val="1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75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Minilik II square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n-US"/>
        </a:p>
      </c:txPr>
    </c:title>
    <c:autoTitleDeleted val="0"/>
    <c:plotArea>
      <c:layout/>
      <c:lineChart>
        <c:grouping val="standard"/>
        <c:varyColors val="0"/>
        <c:ser>
          <c:idx val="0"/>
          <c:order val="0"/>
          <c:tx>
            <c:strRef>
              <c:f>Sheet1!$AM$1</c:f>
              <c:strCache>
                <c:ptCount val="1"/>
                <c:pt idx="0">
                  <c:v>AQI(US)</c:v>
                </c:pt>
              </c:strCache>
            </c:strRef>
          </c:tx>
          <c:spPr>
            <a:ln w="28575" cap="rnd">
              <a:solidFill>
                <a:schemeClr val="accent1"/>
              </a:solidFill>
              <a:round/>
            </a:ln>
            <a:effectLst/>
          </c:spPr>
          <c:marker>
            <c:symbol val="none"/>
          </c:marker>
          <c:cat>
            <c:numRef>
              <c:f>Sheet1!$AK$2:$AK$182</c:f>
              <c:numCache>
                <c:formatCode>h:mm:ss</c:formatCode>
                <c:ptCount val="181"/>
                <c:pt idx="0">
                  <c:v>0.36303240740740739</c:v>
                </c:pt>
                <c:pt idx="1">
                  <c:v>0.36314814814814816</c:v>
                </c:pt>
                <c:pt idx="2">
                  <c:v>0.36326388888888889</c:v>
                </c:pt>
                <c:pt idx="3">
                  <c:v>0.36337962962962966</c:v>
                </c:pt>
                <c:pt idx="4">
                  <c:v>0.36349537037037033</c:v>
                </c:pt>
                <c:pt idx="5">
                  <c:v>0.36361111111111111</c:v>
                </c:pt>
                <c:pt idx="6">
                  <c:v>0.36372685185185188</c:v>
                </c:pt>
                <c:pt idx="7">
                  <c:v>0.36384259259259261</c:v>
                </c:pt>
                <c:pt idx="8">
                  <c:v>0.36395833333333333</c:v>
                </c:pt>
                <c:pt idx="9">
                  <c:v>0.36407407407407405</c:v>
                </c:pt>
                <c:pt idx="10">
                  <c:v>0.36418981481481483</c:v>
                </c:pt>
                <c:pt idx="11">
                  <c:v>0.3643055555555556</c:v>
                </c:pt>
                <c:pt idx="12">
                  <c:v>0.36442129629629627</c:v>
                </c:pt>
                <c:pt idx="13">
                  <c:v>0.36453703703703705</c:v>
                </c:pt>
                <c:pt idx="14">
                  <c:v>0.36465277777777777</c:v>
                </c:pt>
                <c:pt idx="15">
                  <c:v>0.36476851851851855</c:v>
                </c:pt>
                <c:pt idx="16">
                  <c:v>0.36488425925925921</c:v>
                </c:pt>
                <c:pt idx="17">
                  <c:v>0.36499999999999999</c:v>
                </c:pt>
                <c:pt idx="18">
                  <c:v>0.36511574074074077</c:v>
                </c:pt>
                <c:pt idx="19">
                  <c:v>0.36523148148148149</c:v>
                </c:pt>
                <c:pt idx="20">
                  <c:v>0.36534722222222221</c:v>
                </c:pt>
                <c:pt idx="21">
                  <c:v>0.36546296296296293</c:v>
                </c:pt>
                <c:pt idx="22">
                  <c:v>0.36557870370370371</c:v>
                </c:pt>
                <c:pt idx="23">
                  <c:v>0.36569444444444449</c:v>
                </c:pt>
                <c:pt idx="24">
                  <c:v>0.36581018518518515</c:v>
                </c:pt>
                <c:pt idx="25">
                  <c:v>0.36592592592592593</c:v>
                </c:pt>
                <c:pt idx="26">
                  <c:v>0.36604166666666665</c:v>
                </c:pt>
                <c:pt idx="27">
                  <c:v>0.36615740740740743</c:v>
                </c:pt>
                <c:pt idx="28">
                  <c:v>0.3662731481481481</c:v>
                </c:pt>
                <c:pt idx="29">
                  <c:v>0.36638888888888888</c:v>
                </c:pt>
                <c:pt idx="30">
                  <c:v>0.36650462962962965</c:v>
                </c:pt>
                <c:pt idx="31">
                  <c:v>0.36662037037037037</c:v>
                </c:pt>
                <c:pt idx="32">
                  <c:v>0.3667361111111111</c:v>
                </c:pt>
                <c:pt idx="33">
                  <c:v>0.36685185185185182</c:v>
                </c:pt>
                <c:pt idx="34">
                  <c:v>0.3669675925925926</c:v>
                </c:pt>
                <c:pt idx="35">
                  <c:v>0.36708333333333337</c:v>
                </c:pt>
                <c:pt idx="36">
                  <c:v>0.36719907407407404</c:v>
                </c:pt>
                <c:pt idx="37">
                  <c:v>0.36731481481481482</c:v>
                </c:pt>
                <c:pt idx="38">
                  <c:v>0.36743055555555554</c:v>
                </c:pt>
                <c:pt idx="39">
                  <c:v>0.36754629629629632</c:v>
                </c:pt>
                <c:pt idx="40">
                  <c:v>0.36766203703703698</c:v>
                </c:pt>
                <c:pt idx="41">
                  <c:v>0.36777777777777776</c:v>
                </c:pt>
                <c:pt idx="42">
                  <c:v>0.36789351851851854</c:v>
                </c:pt>
                <c:pt idx="43">
                  <c:v>0.36800925925925926</c:v>
                </c:pt>
                <c:pt idx="44">
                  <c:v>0.36812500000000004</c:v>
                </c:pt>
                <c:pt idx="45">
                  <c:v>0.3682407407407407</c:v>
                </c:pt>
                <c:pt idx="46">
                  <c:v>0.36835648148148148</c:v>
                </c:pt>
                <c:pt idx="47">
                  <c:v>0.36847222222222226</c:v>
                </c:pt>
                <c:pt idx="48">
                  <c:v>0.36858796296296298</c:v>
                </c:pt>
                <c:pt idx="49">
                  <c:v>0.3687037037037037</c:v>
                </c:pt>
                <c:pt idx="50">
                  <c:v>0.36881944444444442</c:v>
                </c:pt>
                <c:pt idx="51">
                  <c:v>0.3689351851851852</c:v>
                </c:pt>
                <c:pt idx="52">
                  <c:v>0.36905092592592598</c:v>
                </c:pt>
                <c:pt idx="53">
                  <c:v>0.36916666666666664</c:v>
                </c:pt>
                <c:pt idx="54">
                  <c:v>0.36928240740740742</c:v>
                </c:pt>
                <c:pt idx="55">
                  <c:v>0.36939814814814814</c:v>
                </c:pt>
                <c:pt idx="56">
                  <c:v>0.36951388888888892</c:v>
                </c:pt>
                <c:pt idx="57">
                  <c:v>0.36962962962962959</c:v>
                </c:pt>
                <c:pt idx="58">
                  <c:v>0.36974537037037036</c:v>
                </c:pt>
                <c:pt idx="59">
                  <c:v>0.36986111111111114</c:v>
                </c:pt>
                <c:pt idx="60">
                  <c:v>0.36997685185185186</c:v>
                </c:pt>
                <c:pt idx="61">
                  <c:v>0.37009259259259258</c:v>
                </c:pt>
                <c:pt idx="62">
                  <c:v>0.37020833333333331</c:v>
                </c:pt>
                <c:pt idx="63">
                  <c:v>0.37032407407407408</c:v>
                </c:pt>
                <c:pt idx="64">
                  <c:v>0.37043981481481486</c:v>
                </c:pt>
                <c:pt idx="65">
                  <c:v>0.37055555555555553</c:v>
                </c:pt>
                <c:pt idx="66">
                  <c:v>0.3706712962962963</c:v>
                </c:pt>
                <c:pt idx="67">
                  <c:v>0.37078703703703703</c:v>
                </c:pt>
                <c:pt idx="68">
                  <c:v>0.3709027777777778</c:v>
                </c:pt>
                <c:pt idx="69">
                  <c:v>0.37101851851851847</c:v>
                </c:pt>
                <c:pt idx="70">
                  <c:v>0.37113425925925925</c:v>
                </c:pt>
                <c:pt idx="71">
                  <c:v>0.37125000000000002</c:v>
                </c:pt>
                <c:pt idx="72">
                  <c:v>0.37136574074074075</c:v>
                </c:pt>
                <c:pt idx="73">
                  <c:v>0.37148148148148147</c:v>
                </c:pt>
                <c:pt idx="74">
                  <c:v>0.37159722222222219</c:v>
                </c:pt>
                <c:pt idx="75">
                  <c:v>0.37171296296296297</c:v>
                </c:pt>
                <c:pt idx="76">
                  <c:v>0.37182870370370374</c:v>
                </c:pt>
                <c:pt idx="77">
                  <c:v>0.37194444444444441</c:v>
                </c:pt>
                <c:pt idx="78">
                  <c:v>0.37206018518518519</c:v>
                </c:pt>
                <c:pt idx="79">
                  <c:v>0.37217592592592591</c:v>
                </c:pt>
                <c:pt idx="80">
                  <c:v>0.37229166666666669</c:v>
                </c:pt>
                <c:pt idx="81">
                  <c:v>0.37240740740740735</c:v>
                </c:pt>
                <c:pt idx="82">
                  <c:v>0.37252314814814813</c:v>
                </c:pt>
                <c:pt idx="83">
                  <c:v>0.37263888888888891</c:v>
                </c:pt>
                <c:pt idx="84">
                  <c:v>0.37275462962962963</c:v>
                </c:pt>
                <c:pt idx="85">
                  <c:v>0.37287037037037035</c:v>
                </c:pt>
                <c:pt idx="86">
                  <c:v>0.37298611111111107</c:v>
                </c:pt>
                <c:pt idx="87">
                  <c:v>0.37310185185185185</c:v>
                </c:pt>
                <c:pt idx="88">
                  <c:v>0.37321759259259263</c:v>
                </c:pt>
                <c:pt idx="89">
                  <c:v>0.37333333333333335</c:v>
                </c:pt>
                <c:pt idx="90">
                  <c:v>0.37344907407407407</c:v>
                </c:pt>
                <c:pt idx="91">
                  <c:v>0.37356481481481479</c:v>
                </c:pt>
                <c:pt idx="92">
                  <c:v>0.37368055555555557</c:v>
                </c:pt>
                <c:pt idx="93">
                  <c:v>0.37379629629629635</c:v>
                </c:pt>
                <c:pt idx="94">
                  <c:v>0.37391203703703701</c:v>
                </c:pt>
                <c:pt idx="95">
                  <c:v>0.37402777777777779</c:v>
                </c:pt>
                <c:pt idx="96">
                  <c:v>0.37414351851851851</c:v>
                </c:pt>
                <c:pt idx="97">
                  <c:v>0.37425925925925929</c:v>
                </c:pt>
                <c:pt idx="98">
                  <c:v>0.37437499999999996</c:v>
                </c:pt>
                <c:pt idx="99">
                  <c:v>0.37449074074074074</c:v>
                </c:pt>
                <c:pt idx="100">
                  <c:v>0.37460648148148151</c:v>
                </c:pt>
                <c:pt idx="101">
                  <c:v>0.37472222222222223</c:v>
                </c:pt>
                <c:pt idx="102">
                  <c:v>0.37483796296296296</c:v>
                </c:pt>
                <c:pt idx="103">
                  <c:v>0.37495370370370368</c:v>
                </c:pt>
                <c:pt idx="104">
                  <c:v>0.37506944444444446</c:v>
                </c:pt>
                <c:pt idx="105">
                  <c:v>0.37518518518518523</c:v>
                </c:pt>
                <c:pt idx="106">
                  <c:v>0.3753009259259259</c:v>
                </c:pt>
                <c:pt idx="107">
                  <c:v>0.37541666666666668</c:v>
                </c:pt>
                <c:pt idx="108">
                  <c:v>0.3755324074074074</c:v>
                </c:pt>
                <c:pt idx="109">
                  <c:v>0.37564814814814818</c:v>
                </c:pt>
                <c:pt idx="110">
                  <c:v>0.37576388888888884</c:v>
                </c:pt>
                <c:pt idx="111">
                  <c:v>0.37587962962962962</c:v>
                </c:pt>
                <c:pt idx="112">
                  <c:v>0.3759953703703704</c:v>
                </c:pt>
                <c:pt idx="113">
                  <c:v>0.37611111111111112</c:v>
                </c:pt>
                <c:pt idx="114">
                  <c:v>0.37622685185185184</c:v>
                </c:pt>
                <c:pt idx="115">
                  <c:v>0.37634259259259256</c:v>
                </c:pt>
                <c:pt idx="116">
                  <c:v>0.37645833333333334</c:v>
                </c:pt>
                <c:pt idx="117">
                  <c:v>0.37657407407407412</c:v>
                </c:pt>
                <c:pt idx="118">
                  <c:v>0.37668981481481478</c:v>
                </c:pt>
                <c:pt idx="119">
                  <c:v>0.37680555555555556</c:v>
                </c:pt>
                <c:pt idx="120">
                  <c:v>0.37692129629629628</c:v>
                </c:pt>
                <c:pt idx="121">
                  <c:v>0.37703703703703706</c:v>
                </c:pt>
                <c:pt idx="122">
                  <c:v>0.37715277777777773</c:v>
                </c:pt>
                <c:pt idx="123">
                  <c:v>0.3772685185185185</c:v>
                </c:pt>
                <c:pt idx="124">
                  <c:v>0.37738425925925928</c:v>
                </c:pt>
                <c:pt idx="125">
                  <c:v>0.3775</c:v>
                </c:pt>
                <c:pt idx="126">
                  <c:v>0.37761574074074072</c:v>
                </c:pt>
                <c:pt idx="127">
                  <c:v>0.37773148148148145</c:v>
                </c:pt>
                <c:pt idx="128">
                  <c:v>0.37784722222222222</c:v>
                </c:pt>
                <c:pt idx="129">
                  <c:v>0.377962962962963</c:v>
                </c:pt>
                <c:pt idx="130">
                  <c:v>0.37807870370370367</c:v>
                </c:pt>
                <c:pt idx="131">
                  <c:v>0.37819444444444444</c:v>
                </c:pt>
                <c:pt idx="132">
                  <c:v>0.37831018518518517</c:v>
                </c:pt>
                <c:pt idx="133">
                  <c:v>0.37842592592592594</c:v>
                </c:pt>
                <c:pt idx="134">
                  <c:v>0.37854166666666672</c:v>
                </c:pt>
                <c:pt idx="135">
                  <c:v>0.37865740740740739</c:v>
                </c:pt>
                <c:pt idx="136">
                  <c:v>0.37877314814814816</c:v>
                </c:pt>
                <c:pt idx="137">
                  <c:v>0.37888888888888889</c:v>
                </c:pt>
                <c:pt idx="138">
                  <c:v>0.37900462962962966</c:v>
                </c:pt>
                <c:pt idx="139">
                  <c:v>0.37912037037037033</c:v>
                </c:pt>
                <c:pt idx="140">
                  <c:v>0.37923611111111111</c:v>
                </c:pt>
                <c:pt idx="141">
                  <c:v>0.37935185185185188</c:v>
                </c:pt>
                <c:pt idx="142">
                  <c:v>0.37946759259259261</c:v>
                </c:pt>
                <c:pt idx="143">
                  <c:v>0.37958333333333333</c:v>
                </c:pt>
                <c:pt idx="144">
                  <c:v>0.37969907407407405</c:v>
                </c:pt>
                <c:pt idx="145">
                  <c:v>0.37981481481481483</c:v>
                </c:pt>
                <c:pt idx="146">
                  <c:v>0.3799305555555556</c:v>
                </c:pt>
                <c:pt idx="147">
                  <c:v>0.38004629629629627</c:v>
                </c:pt>
                <c:pt idx="148">
                  <c:v>0.38016203703703705</c:v>
                </c:pt>
                <c:pt idx="149">
                  <c:v>0.38027777777777777</c:v>
                </c:pt>
                <c:pt idx="150">
                  <c:v>0.38039351851851855</c:v>
                </c:pt>
                <c:pt idx="151">
                  <c:v>0.38050925925925921</c:v>
                </c:pt>
                <c:pt idx="152">
                  <c:v>0.38062499999999999</c:v>
                </c:pt>
                <c:pt idx="153">
                  <c:v>0.38074074074074077</c:v>
                </c:pt>
                <c:pt idx="154">
                  <c:v>0.38085648148148149</c:v>
                </c:pt>
                <c:pt idx="155">
                  <c:v>0.38097222222222221</c:v>
                </c:pt>
                <c:pt idx="156">
                  <c:v>0.38108796296296293</c:v>
                </c:pt>
                <c:pt idx="157">
                  <c:v>0.38120370370370371</c:v>
                </c:pt>
                <c:pt idx="158">
                  <c:v>0.38131944444444449</c:v>
                </c:pt>
                <c:pt idx="159">
                  <c:v>0.38143518518518515</c:v>
                </c:pt>
                <c:pt idx="160">
                  <c:v>0.38155092592592593</c:v>
                </c:pt>
                <c:pt idx="161">
                  <c:v>0.38166666666666665</c:v>
                </c:pt>
                <c:pt idx="162">
                  <c:v>0.38178240740740743</c:v>
                </c:pt>
                <c:pt idx="163">
                  <c:v>0.3818981481481481</c:v>
                </c:pt>
                <c:pt idx="164">
                  <c:v>0.38201388888888888</c:v>
                </c:pt>
                <c:pt idx="165">
                  <c:v>0.38212962962962965</c:v>
                </c:pt>
                <c:pt idx="166">
                  <c:v>0.38224537037037037</c:v>
                </c:pt>
                <c:pt idx="167">
                  <c:v>0.3823611111111111</c:v>
                </c:pt>
                <c:pt idx="168">
                  <c:v>0.38247685185185182</c:v>
                </c:pt>
                <c:pt idx="169">
                  <c:v>0.3825925925925926</c:v>
                </c:pt>
                <c:pt idx="170">
                  <c:v>0.38270833333333337</c:v>
                </c:pt>
                <c:pt idx="171">
                  <c:v>0.38282407407407404</c:v>
                </c:pt>
                <c:pt idx="172">
                  <c:v>0.38293981481481482</c:v>
                </c:pt>
                <c:pt idx="173">
                  <c:v>0.38305555555555554</c:v>
                </c:pt>
                <c:pt idx="174">
                  <c:v>0.38317129629629632</c:v>
                </c:pt>
                <c:pt idx="175">
                  <c:v>0.38328703703703698</c:v>
                </c:pt>
                <c:pt idx="176">
                  <c:v>0.38340277777777776</c:v>
                </c:pt>
                <c:pt idx="177">
                  <c:v>0.38351851851851854</c:v>
                </c:pt>
                <c:pt idx="178">
                  <c:v>0.38363425925925926</c:v>
                </c:pt>
                <c:pt idx="179">
                  <c:v>0.38375000000000004</c:v>
                </c:pt>
              </c:numCache>
            </c:numRef>
          </c:cat>
          <c:val>
            <c:numRef>
              <c:f>Sheet1!$AM$2:$AM$182</c:f>
              <c:numCache>
                <c:formatCode>General</c:formatCode>
                <c:ptCount val="181"/>
                <c:pt idx="0">
                  <c:v>84</c:v>
                </c:pt>
                <c:pt idx="1">
                  <c:v>84</c:v>
                </c:pt>
                <c:pt idx="2">
                  <c:v>89</c:v>
                </c:pt>
                <c:pt idx="3">
                  <c:v>89</c:v>
                </c:pt>
                <c:pt idx="4">
                  <c:v>87</c:v>
                </c:pt>
                <c:pt idx="5">
                  <c:v>80</c:v>
                </c:pt>
                <c:pt idx="6">
                  <c:v>78</c:v>
                </c:pt>
                <c:pt idx="7">
                  <c:v>78</c:v>
                </c:pt>
                <c:pt idx="8">
                  <c:v>87</c:v>
                </c:pt>
                <c:pt idx="9">
                  <c:v>91</c:v>
                </c:pt>
                <c:pt idx="10">
                  <c:v>91</c:v>
                </c:pt>
                <c:pt idx="11">
                  <c:v>87</c:v>
                </c:pt>
                <c:pt idx="12">
                  <c:v>80</c:v>
                </c:pt>
                <c:pt idx="13">
                  <c:v>80</c:v>
                </c:pt>
                <c:pt idx="14">
                  <c:v>78</c:v>
                </c:pt>
                <c:pt idx="15">
                  <c:v>80</c:v>
                </c:pt>
                <c:pt idx="16">
                  <c:v>82</c:v>
                </c:pt>
                <c:pt idx="17">
                  <c:v>82</c:v>
                </c:pt>
                <c:pt idx="18">
                  <c:v>84</c:v>
                </c:pt>
                <c:pt idx="19">
                  <c:v>87</c:v>
                </c:pt>
                <c:pt idx="20">
                  <c:v>87</c:v>
                </c:pt>
                <c:pt idx="21">
                  <c:v>84</c:v>
                </c:pt>
                <c:pt idx="22">
                  <c:v>82</c:v>
                </c:pt>
                <c:pt idx="23">
                  <c:v>80</c:v>
                </c:pt>
                <c:pt idx="24">
                  <c:v>80</c:v>
                </c:pt>
                <c:pt idx="25">
                  <c:v>80</c:v>
                </c:pt>
                <c:pt idx="26">
                  <c:v>80</c:v>
                </c:pt>
                <c:pt idx="27">
                  <c:v>82</c:v>
                </c:pt>
                <c:pt idx="28">
                  <c:v>82</c:v>
                </c:pt>
                <c:pt idx="29">
                  <c:v>87</c:v>
                </c:pt>
                <c:pt idx="30">
                  <c:v>82</c:v>
                </c:pt>
                <c:pt idx="31">
                  <c:v>78</c:v>
                </c:pt>
                <c:pt idx="32">
                  <c:v>78</c:v>
                </c:pt>
                <c:pt idx="33">
                  <c:v>82</c:v>
                </c:pt>
                <c:pt idx="34">
                  <c:v>82</c:v>
                </c:pt>
                <c:pt idx="35">
                  <c:v>82</c:v>
                </c:pt>
                <c:pt idx="36">
                  <c:v>82</c:v>
                </c:pt>
                <c:pt idx="37">
                  <c:v>89</c:v>
                </c:pt>
                <c:pt idx="38">
                  <c:v>91</c:v>
                </c:pt>
                <c:pt idx="39">
                  <c:v>91</c:v>
                </c:pt>
                <c:pt idx="40">
                  <c:v>102</c:v>
                </c:pt>
                <c:pt idx="41">
                  <c:v>188</c:v>
                </c:pt>
                <c:pt idx="42">
                  <c:v>557</c:v>
                </c:pt>
                <c:pt idx="43">
                  <c:v>184</c:v>
                </c:pt>
                <c:pt idx="44">
                  <c:v>199</c:v>
                </c:pt>
                <c:pt idx="45">
                  <c:v>207</c:v>
                </c:pt>
                <c:pt idx="46">
                  <c:v>240</c:v>
                </c:pt>
                <c:pt idx="47">
                  <c:v>223</c:v>
                </c:pt>
                <c:pt idx="48">
                  <c:v>95</c:v>
                </c:pt>
                <c:pt idx="49">
                  <c:v>91</c:v>
                </c:pt>
                <c:pt idx="50">
                  <c:v>91</c:v>
                </c:pt>
                <c:pt idx="51">
                  <c:v>89</c:v>
                </c:pt>
                <c:pt idx="52">
                  <c:v>95</c:v>
                </c:pt>
                <c:pt idx="53">
                  <c:v>132</c:v>
                </c:pt>
                <c:pt idx="54">
                  <c:v>326</c:v>
                </c:pt>
                <c:pt idx="55">
                  <c:v>182</c:v>
                </c:pt>
                <c:pt idx="56">
                  <c:v>184</c:v>
                </c:pt>
                <c:pt idx="57">
                  <c:v>299</c:v>
                </c:pt>
                <c:pt idx="58">
                  <c:v>488</c:v>
                </c:pt>
                <c:pt idx="59">
                  <c:v>496</c:v>
                </c:pt>
                <c:pt idx="60">
                  <c:v>510</c:v>
                </c:pt>
                <c:pt idx="61">
                  <c:v>510</c:v>
                </c:pt>
                <c:pt idx="62">
                  <c:v>487</c:v>
                </c:pt>
                <c:pt idx="63">
                  <c:v>166</c:v>
                </c:pt>
                <c:pt idx="64">
                  <c:v>164</c:v>
                </c:pt>
                <c:pt idx="65">
                  <c:v>157</c:v>
                </c:pt>
                <c:pt idx="66">
                  <c:v>137</c:v>
                </c:pt>
                <c:pt idx="67">
                  <c:v>185</c:v>
                </c:pt>
                <c:pt idx="68">
                  <c:v>183</c:v>
                </c:pt>
                <c:pt idx="69">
                  <c:v>179</c:v>
                </c:pt>
                <c:pt idx="70">
                  <c:v>176</c:v>
                </c:pt>
                <c:pt idx="71">
                  <c:v>169</c:v>
                </c:pt>
                <c:pt idx="72">
                  <c:v>166</c:v>
                </c:pt>
                <c:pt idx="73">
                  <c:v>230</c:v>
                </c:pt>
                <c:pt idx="74">
                  <c:v>240</c:v>
                </c:pt>
                <c:pt idx="75">
                  <c:v>270</c:v>
                </c:pt>
                <c:pt idx="76">
                  <c:v>274</c:v>
                </c:pt>
                <c:pt idx="77">
                  <c:v>259</c:v>
                </c:pt>
                <c:pt idx="78">
                  <c:v>216</c:v>
                </c:pt>
                <c:pt idx="79">
                  <c:v>199</c:v>
                </c:pt>
                <c:pt idx="80">
                  <c:v>201</c:v>
                </c:pt>
                <c:pt idx="81">
                  <c:v>210</c:v>
                </c:pt>
                <c:pt idx="82">
                  <c:v>203</c:v>
                </c:pt>
                <c:pt idx="83">
                  <c:v>198</c:v>
                </c:pt>
                <c:pt idx="84">
                  <c:v>184</c:v>
                </c:pt>
                <c:pt idx="85">
                  <c:v>176</c:v>
                </c:pt>
                <c:pt idx="86">
                  <c:v>172</c:v>
                </c:pt>
                <c:pt idx="87">
                  <c:v>166</c:v>
                </c:pt>
                <c:pt idx="88">
                  <c:v>162</c:v>
                </c:pt>
                <c:pt idx="89">
                  <c:v>160</c:v>
                </c:pt>
                <c:pt idx="90">
                  <c:v>160</c:v>
                </c:pt>
                <c:pt idx="91">
                  <c:v>155</c:v>
                </c:pt>
                <c:pt idx="92">
                  <c:v>122</c:v>
                </c:pt>
                <c:pt idx="93">
                  <c:v>93</c:v>
                </c:pt>
                <c:pt idx="94">
                  <c:v>80</c:v>
                </c:pt>
                <c:pt idx="95">
                  <c:v>76</c:v>
                </c:pt>
                <c:pt idx="96">
                  <c:v>82</c:v>
                </c:pt>
                <c:pt idx="97">
                  <c:v>99</c:v>
                </c:pt>
                <c:pt idx="98">
                  <c:v>117</c:v>
                </c:pt>
                <c:pt idx="99">
                  <c:v>124</c:v>
                </c:pt>
                <c:pt idx="100">
                  <c:v>112</c:v>
                </c:pt>
                <c:pt idx="101">
                  <c:v>110</c:v>
                </c:pt>
                <c:pt idx="102">
                  <c:v>99</c:v>
                </c:pt>
                <c:pt idx="103">
                  <c:v>110</c:v>
                </c:pt>
                <c:pt idx="104">
                  <c:v>124</c:v>
                </c:pt>
                <c:pt idx="105">
                  <c:v>149</c:v>
                </c:pt>
                <c:pt idx="106">
                  <c:v>154</c:v>
                </c:pt>
                <c:pt idx="107">
                  <c:v>157</c:v>
                </c:pt>
                <c:pt idx="108">
                  <c:v>158</c:v>
                </c:pt>
                <c:pt idx="109">
                  <c:v>159</c:v>
                </c:pt>
                <c:pt idx="110">
                  <c:v>157</c:v>
                </c:pt>
                <c:pt idx="111">
                  <c:v>157</c:v>
                </c:pt>
                <c:pt idx="112">
                  <c:v>156</c:v>
                </c:pt>
                <c:pt idx="113">
                  <c:v>156</c:v>
                </c:pt>
                <c:pt idx="114">
                  <c:v>156</c:v>
                </c:pt>
                <c:pt idx="115">
                  <c:v>156</c:v>
                </c:pt>
                <c:pt idx="116">
                  <c:v>154</c:v>
                </c:pt>
                <c:pt idx="117">
                  <c:v>153</c:v>
                </c:pt>
                <c:pt idx="118">
                  <c:v>154</c:v>
                </c:pt>
                <c:pt idx="119">
                  <c:v>151</c:v>
                </c:pt>
                <c:pt idx="120">
                  <c:v>139</c:v>
                </c:pt>
                <c:pt idx="121">
                  <c:v>129</c:v>
                </c:pt>
                <c:pt idx="122">
                  <c:v>119</c:v>
                </c:pt>
                <c:pt idx="123">
                  <c:v>110</c:v>
                </c:pt>
                <c:pt idx="124">
                  <c:v>95</c:v>
                </c:pt>
                <c:pt idx="125">
                  <c:v>97</c:v>
                </c:pt>
                <c:pt idx="126">
                  <c:v>99</c:v>
                </c:pt>
                <c:pt idx="127">
                  <c:v>122</c:v>
                </c:pt>
                <c:pt idx="128">
                  <c:v>124</c:v>
                </c:pt>
                <c:pt idx="129">
                  <c:v>115</c:v>
                </c:pt>
                <c:pt idx="130">
                  <c:v>110</c:v>
                </c:pt>
                <c:pt idx="131">
                  <c:v>110</c:v>
                </c:pt>
                <c:pt idx="132">
                  <c:v>119</c:v>
                </c:pt>
                <c:pt idx="133">
                  <c:v>132</c:v>
                </c:pt>
                <c:pt idx="134">
                  <c:v>139</c:v>
                </c:pt>
                <c:pt idx="135">
                  <c:v>147</c:v>
                </c:pt>
                <c:pt idx="136">
                  <c:v>149</c:v>
                </c:pt>
                <c:pt idx="137">
                  <c:v>147</c:v>
                </c:pt>
                <c:pt idx="138">
                  <c:v>147</c:v>
                </c:pt>
                <c:pt idx="139">
                  <c:v>142</c:v>
                </c:pt>
                <c:pt idx="140">
                  <c:v>142</c:v>
                </c:pt>
                <c:pt idx="141">
                  <c:v>132</c:v>
                </c:pt>
                <c:pt idx="142">
                  <c:v>127</c:v>
                </c:pt>
                <c:pt idx="143">
                  <c:v>122</c:v>
                </c:pt>
                <c:pt idx="144">
                  <c:v>122</c:v>
                </c:pt>
                <c:pt idx="145">
                  <c:v>119</c:v>
                </c:pt>
                <c:pt idx="146">
                  <c:v>115</c:v>
                </c:pt>
                <c:pt idx="147">
                  <c:v>110</c:v>
                </c:pt>
                <c:pt idx="148">
                  <c:v>110</c:v>
                </c:pt>
                <c:pt idx="149">
                  <c:v>110</c:v>
                </c:pt>
                <c:pt idx="150">
                  <c:v>110</c:v>
                </c:pt>
                <c:pt idx="151">
                  <c:v>105</c:v>
                </c:pt>
                <c:pt idx="152">
                  <c:v>110</c:v>
                </c:pt>
                <c:pt idx="153">
                  <c:v>110</c:v>
                </c:pt>
                <c:pt idx="154">
                  <c:v>112</c:v>
                </c:pt>
                <c:pt idx="155">
                  <c:v>110</c:v>
                </c:pt>
                <c:pt idx="156">
                  <c:v>99</c:v>
                </c:pt>
                <c:pt idx="157">
                  <c:v>102</c:v>
                </c:pt>
                <c:pt idx="158">
                  <c:v>99</c:v>
                </c:pt>
                <c:pt idx="159">
                  <c:v>97</c:v>
                </c:pt>
                <c:pt idx="160">
                  <c:v>91</c:v>
                </c:pt>
                <c:pt idx="161">
                  <c:v>84</c:v>
                </c:pt>
                <c:pt idx="162">
                  <c:v>84</c:v>
                </c:pt>
                <c:pt idx="163">
                  <c:v>93</c:v>
                </c:pt>
                <c:pt idx="164">
                  <c:v>97</c:v>
                </c:pt>
                <c:pt idx="165">
                  <c:v>97</c:v>
                </c:pt>
                <c:pt idx="166">
                  <c:v>95</c:v>
                </c:pt>
                <c:pt idx="167">
                  <c:v>89</c:v>
                </c:pt>
                <c:pt idx="168">
                  <c:v>82</c:v>
                </c:pt>
                <c:pt idx="169">
                  <c:v>76</c:v>
                </c:pt>
                <c:pt idx="170">
                  <c:v>76</c:v>
                </c:pt>
                <c:pt idx="171">
                  <c:v>78</c:v>
                </c:pt>
                <c:pt idx="172">
                  <c:v>80</c:v>
                </c:pt>
                <c:pt idx="173">
                  <c:v>82</c:v>
                </c:pt>
                <c:pt idx="174">
                  <c:v>82</c:v>
                </c:pt>
                <c:pt idx="175">
                  <c:v>76</c:v>
                </c:pt>
                <c:pt idx="176">
                  <c:v>68</c:v>
                </c:pt>
                <c:pt idx="177">
                  <c:v>68</c:v>
                </c:pt>
                <c:pt idx="178">
                  <c:v>68</c:v>
                </c:pt>
                <c:pt idx="179">
                  <c:v>72</c:v>
                </c:pt>
              </c:numCache>
            </c:numRef>
          </c:val>
          <c:smooth val="0"/>
        </c:ser>
        <c:dLbls>
          <c:showLegendKey val="0"/>
          <c:showVal val="0"/>
          <c:showCatName val="0"/>
          <c:showSerName val="0"/>
          <c:showPercent val="0"/>
          <c:showBubbleSize val="0"/>
        </c:dLbls>
        <c:smooth val="0"/>
        <c:axId val="475378352"/>
        <c:axId val="475378912"/>
      </c:lineChart>
      <c:catAx>
        <c:axId val="4753783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Time:8:42am-9:12am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78912"/>
        <c:crosses val="autoZero"/>
        <c:auto val="1"/>
        <c:lblAlgn val="ctr"/>
        <c:lblOffset val="100"/>
        <c:noMultiLvlLbl val="0"/>
      </c:catAx>
      <c:valAx>
        <c:axId val="4753789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783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off-peak hour Minilik II square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Sheet1!$AS$1</c:f>
              <c:strCache>
                <c:ptCount val="1"/>
                <c:pt idx="0">
                  <c:v>AQI(US)</c:v>
                </c:pt>
              </c:strCache>
            </c:strRef>
          </c:tx>
          <c:spPr>
            <a:ln w="28575" cap="rnd">
              <a:solidFill>
                <a:schemeClr val="accent1"/>
              </a:solidFill>
              <a:round/>
            </a:ln>
            <a:effectLst/>
          </c:spPr>
          <c:marker>
            <c:symbol val="none"/>
          </c:marker>
          <c:cat>
            <c:numRef>
              <c:f>Sheet1!$AQ$2:$AQ$182</c:f>
              <c:numCache>
                <c:formatCode>h:mm:ss</c:formatCode>
                <c:ptCount val="181"/>
                <c:pt idx="0">
                  <c:v>0.44392361111111112</c:v>
                </c:pt>
                <c:pt idx="1">
                  <c:v>0.44403935185185189</c:v>
                </c:pt>
                <c:pt idx="2">
                  <c:v>0.44415509259259256</c:v>
                </c:pt>
                <c:pt idx="3">
                  <c:v>0.44427083333333334</c:v>
                </c:pt>
                <c:pt idx="4">
                  <c:v>0.44438657407407406</c:v>
                </c:pt>
                <c:pt idx="5">
                  <c:v>0.44450231481481484</c:v>
                </c:pt>
                <c:pt idx="6">
                  <c:v>0.4446180555555555</c:v>
                </c:pt>
                <c:pt idx="7">
                  <c:v>0.44473379629629628</c:v>
                </c:pt>
                <c:pt idx="8">
                  <c:v>0.44484953703703706</c:v>
                </c:pt>
                <c:pt idx="9">
                  <c:v>0.44496527777777778</c:v>
                </c:pt>
                <c:pt idx="10">
                  <c:v>0.4450810185185185</c:v>
                </c:pt>
                <c:pt idx="11">
                  <c:v>0.44519675925925922</c:v>
                </c:pt>
                <c:pt idx="12">
                  <c:v>0.4453125</c:v>
                </c:pt>
                <c:pt idx="13">
                  <c:v>0.44542824074074078</c:v>
                </c:pt>
                <c:pt idx="14">
                  <c:v>0.4455439814814815</c:v>
                </c:pt>
                <c:pt idx="15">
                  <c:v>0.44565972222222222</c:v>
                </c:pt>
                <c:pt idx="16">
                  <c:v>0.44577546296296294</c:v>
                </c:pt>
                <c:pt idx="17">
                  <c:v>0.44589120370370372</c:v>
                </c:pt>
                <c:pt idx="18">
                  <c:v>0.4460069444444445</c:v>
                </c:pt>
                <c:pt idx="19">
                  <c:v>0.44612268518518516</c:v>
                </c:pt>
                <c:pt idx="20">
                  <c:v>0.44623842592592594</c:v>
                </c:pt>
                <c:pt idx="21">
                  <c:v>0.44635416666666666</c:v>
                </c:pt>
                <c:pt idx="22">
                  <c:v>0.44646990740740744</c:v>
                </c:pt>
                <c:pt idx="23">
                  <c:v>0.44658564814814811</c:v>
                </c:pt>
                <c:pt idx="24">
                  <c:v>0.44670138888888888</c:v>
                </c:pt>
                <c:pt idx="25">
                  <c:v>0.44681712962962966</c:v>
                </c:pt>
                <c:pt idx="26">
                  <c:v>0.44693287037037038</c:v>
                </c:pt>
                <c:pt idx="27">
                  <c:v>0.4470486111111111</c:v>
                </c:pt>
                <c:pt idx="28">
                  <c:v>0.44716435185185183</c:v>
                </c:pt>
                <c:pt idx="29">
                  <c:v>0.4472800925925926</c:v>
                </c:pt>
                <c:pt idx="30">
                  <c:v>0.44739583333333338</c:v>
                </c:pt>
                <c:pt idx="31">
                  <c:v>0.44751157407407405</c:v>
                </c:pt>
                <c:pt idx="32">
                  <c:v>0.44762731481481483</c:v>
                </c:pt>
                <c:pt idx="33">
                  <c:v>0.44774305555555555</c:v>
                </c:pt>
                <c:pt idx="34">
                  <c:v>0.44785879629629632</c:v>
                </c:pt>
                <c:pt idx="35">
                  <c:v>0.44797453703703699</c:v>
                </c:pt>
                <c:pt idx="36">
                  <c:v>0.44809027777777777</c:v>
                </c:pt>
                <c:pt idx="37">
                  <c:v>0.44820601851851855</c:v>
                </c:pt>
                <c:pt idx="38">
                  <c:v>0.44832175925925927</c:v>
                </c:pt>
                <c:pt idx="39">
                  <c:v>0.44843749999999999</c:v>
                </c:pt>
                <c:pt idx="40">
                  <c:v>0.44855324074074071</c:v>
                </c:pt>
                <c:pt idx="41">
                  <c:v>0.44866898148148149</c:v>
                </c:pt>
                <c:pt idx="42">
                  <c:v>0.44878472222222227</c:v>
                </c:pt>
                <c:pt idx="43">
                  <c:v>0.44890046296296293</c:v>
                </c:pt>
                <c:pt idx="44">
                  <c:v>0.44901620370370371</c:v>
                </c:pt>
                <c:pt idx="45">
                  <c:v>0.44913194444444443</c:v>
                </c:pt>
                <c:pt idx="46">
                  <c:v>0.44924768518518521</c:v>
                </c:pt>
                <c:pt idx="47">
                  <c:v>0.44936342592592587</c:v>
                </c:pt>
                <c:pt idx="48">
                  <c:v>0.44947916666666665</c:v>
                </c:pt>
                <c:pt idx="49">
                  <c:v>0.44959490740740743</c:v>
                </c:pt>
                <c:pt idx="50">
                  <c:v>0.44971064814814815</c:v>
                </c:pt>
                <c:pt idx="51">
                  <c:v>0.44982638888888887</c:v>
                </c:pt>
                <c:pt idx="52">
                  <c:v>0.44994212962962959</c:v>
                </c:pt>
                <c:pt idx="53">
                  <c:v>0.45005787037037037</c:v>
                </c:pt>
                <c:pt idx="54">
                  <c:v>0.45017361111111115</c:v>
                </c:pt>
                <c:pt idx="55">
                  <c:v>0.45028935185185182</c:v>
                </c:pt>
                <c:pt idx="56">
                  <c:v>0.45040509259259259</c:v>
                </c:pt>
                <c:pt idx="57">
                  <c:v>0.45052083333333331</c:v>
                </c:pt>
                <c:pt idx="58">
                  <c:v>0.45063657407407409</c:v>
                </c:pt>
                <c:pt idx="59">
                  <c:v>0.45075231481481487</c:v>
                </c:pt>
                <c:pt idx="60">
                  <c:v>0.45086805555555554</c:v>
                </c:pt>
                <c:pt idx="61">
                  <c:v>0.45098379629629631</c:v>
                </c:pt>
                <c:pt idx="62">
                  <c:v>0.45109953703703703</c:v>
                </c:pt>
                <c:pt idx="63">
                  <c:v>0.45121527777777781</c:v>
                </c:pt>
                <c:pt idx="64">
                  <c:v>0.45133101851851848</c:v>
                </c:pt>
                <c:pt idx="65">
                  <c:v>0.45144675925925926</c:v>
                </c:pt>
                <c:pt idx="66">
                  <c:v>0.45156250000000003</c:v>
                </c:pt>
                <c:pt idx="67">
                  <c:v>0.45167824074074076</c:v>
                </c:pt>
                <c:pt idx="68">
                  <c:v>0.45179398148148148</c:v>
                </c:pt>
                <c:pt idx="69">
                  <c:v>0.4519097222222222</c:v>
                </c:pt>
                <c:pt idx="70">
                  <c:v>0.45202546296296298</c:v>
                </c:pt>
                <c:pt idx="71">
                  <c:v>0.45214120370370375</c:v>
                </c:pt>
                <c:pt idx="72">
                  <c:v>0.45225694444444442</c:v>
                </c:pt>
                <c:pt idx="73">
                  <c:v>0.4523726851851852</c:v>
                </c:pt>
                <c:pt idx="74">
                  <c:v>0.45248842592592592</c:v>
                </c:pt>
                <c:pt idx="75">
                  <c:v>0.4526041666666667</c:v>
                </c:pt>
                <c:pt idx="76">
                  <c:v>0.45271990740740736</c:v>
                </c:pt>
                <c:pt idx="77">
                  <c:v>0.45283564814814814</c:v>
                </c:pt>
                <c:pt idx="78">
                  <c:v>0.45295138888888892</c:v>
                </c:pt>
                <c:pt idx="79">
                  <c:v>0.45306712962962964</c:v>
                </c:pt>
                <c:pt idx="80">
                  <c:v>0.45318287037037036</c:v>
                </c:pt>
                <c:pt idx="81">
                  <c:v>0.45329861111111108</c:v>
                </c:pt>
                <c:pt idx="82">
                  <c:v>0.45341435185185186</c:v>
                </c:pt>
                <c:pt idx="83">
                  <c:v>0.45353009259259264</c:v>
                </c:pt>
                <c:pt idx="84">
                  <c:v>0.4536458333333333</c:v>
                </c:pt>
                <c:pt idx="85">
                  <c:v>0.45376157407407408</c:v>
                </c:pt>
                <c:pt idx="86">
                  <c:v>0.4538773148148148</c:v>
                </c:pt>
                <c:pt idx="87">
                  <c:v>0.45399305555555558</c:v>
                </c:pt>
                <c:pt idx="88">
                  <c:v>0.45410879629629625</c:v>
                </c:pt>
                <c:pt idx="89">
                  <c:v>0.45422453703703702</c:v>
                </c:pt>
                <c:pt idx="90">
                  <c:v>0.4543402777777778</c:v>
                </c:pt>
                <c:pt idx="91">
                  <c:v>0.45445601851851852</c:v>
                </c:pt>
                <c:pt idx="92">
                  <c:v>0.45457175925925924</c:v>
                </c:pt>
                <c:pt idx="93">
                  <c:v>0.45468749999999997</c:v>
                </c:pt>
                <c:pt idx="94">
                  <c:v>0.45480324074074074</c:v>
                </c:pt>
                <c:pt idx="95">
                  <c:v>0.45491898148148152</c:v>
                </c:pt>
                <c:pt idx="96">
                  <c:v>0.45503472222222219</c:v>
                </c:pt>
                <c:pt idx="97">
                  <c:v>0.45515046296296297</c:v>
                </c:pt>
                <c:pt idx="98">
                  <c:v>0.45526620370370369</c:v>
                </c:pt>
                <c:pt idx="99">
                  <c:v>0.45538194444444446</c:v>
                </c:pt>
                <c:pt idx="100">
                  <c:v>0.45549768518518513</c:v>
                </c:pt>
                <c:pt idx="101">
                  <c:v>0.45561342592592591</c:v>
                </c:pt>
                <c:pt idx="102">
                  <c:v>0.45572916666666669</c:v>
                </c:pt>
                <c:pt idx="103">
                  <c:v>0.45584490740740741</c:v>
                </c:pt>
                <c:pt idx="104">
                  <c:v>0.45596064814814818</c:v>
                </c:pt>
                <c:pt idx="105">
                  <c:v>0.45607638888888885</c:v>
                </c:pt>
                <c:pt idx="106">
                  <c:v>0.45619212962962963</c:v>
                </c:pt>
                <c:pt idx="107">
                  <c:v>0.45630787037037041</c:v>
                </c:pt>
                <c:pt idx="108">
                  <c:v>0.45642361111111113</c:v>
                </c:pt>
                <c:pt idx="109">
                  <c:v>0.45653935185185185</c:v>
                </c:pt>
                <c:pt idx="110">
                  <c:v>0.45665509259259257</c:v>
                </c:pt>
                <c:pt idx="111">
                  <c:v>0.45677083333333335</c:v>
                </c:pt>
                <c:pt idx="112">
                  <c:v>0.45688657407407413</c:v>
                </c:pt>
                <c:pt idx="113">
                  <c:v>0.45700231481481479</c:v>
                </c:pt>
                <c:pt idx="114">
                  <c:v>0.45711805555555557</c:v>
                </c:pt>
                <c:pt idx="115">
                  <c:v>0.45723379629629629</c:v>
                </c:pt>
                <c:pt idx="116">
                  <c:v>0.45734953703703707</c:v>
                </c:pt>
                <c:pt idx="117">
                  <c:v>0.45746527777777773</c:v>
                </c:pt>
                <c:pt idx="118">
                  <c:v>0.45758101851851851</c:v>
                </c:pt>
                <c:pt idx="119">
                  <c:v>0.45769675925925929</c:v>
                </c:pt>
                <c:pt idx="120">
                  <c:v>0.45781250000000001</c:v>
                </c:pt>
                <c:pt idx="121">
                  <c:v>0.45792824074074073</c:v>
                </c:pt>
                <c:pt idx="122">
                  <c:v>0.45804398148148145</c:v>
                </c:pt>
                <c:pt idx="123">
                  <c:v>0.45815972222222223</c:v>
                </c:pt>
                <c:pt idx="124">
                  <c:v>0.45827546296296301</c:v>
                </c:pt>
                <c:pt idx="125">
                  <c:v>0.45839120370370368</c:v>
                </c:pt>
                <c:pt idx="126">
                  <c:v>0.45850694444444445</c:v>
                </c:pt>
                <c:pt idx="127">
                  <c:v>0.45862268518518517</c:v>
                </c:pt>
                <c:pt idx="128">
                  <c:v>0.45873842592592595</c:v>
                </c:pt>
                <c:pt idx="129">
                  <c:v>0.45885416666666662</c:v>
                </c:pt>
                <c:pt idx="130">
                  <c:v>0.4589699074074074</c:v>
                </c:pt>
                <c:pt idx="131">
                  <c:v>0.45908564814814817</c:v>
                </c:pt>
                <c:pt idx="132">
                  <c:v>0.4592013888888889</c:v>
                </c:pt>
                <c:pt idx="133">
                  <c:v>0.45931712962962962</c:v>
                </c:pt>
                <c:pt idx="134">
                  <c:v>0.45943287037037034</c:v>
                </c:pt>
                <c:pt idx="135">
                  <c:v>0.45954861111111112</c:v>
                </c:pt>
                <c:pt idx="136">
                  <c:v>0.45966435185185189</c:v>
                </c:pt>
                <c:pt idx="137">
                  <c:v>0.45978009259259256</c:v>
                </c:pt>
                <c:pt idx="138">
                  <c:v>0.45989583333333334</c:v>
                </c:pt>
                <c:pt idx="139">
                  <c:v>0.46001157407407406</c:v>
                </c:pt>
                <c:pt idx="140">
                  <c:v>0.46012731481481484</c:v>
                </c:pt>
                <c:pt idx="141">
                  <c:v>0.4602430555555555</c:v>
                </c:pt>
                <c:pt idx="142">
                  <c:v>0.46035879629629628</c:v>
                </c:pt>
                <c:pt idx="143">
                  <c:v>0.46047453703703706</c:v>
                </c:pt>
                <c:pt idx="144">
                  <c:v>0.46059027777777778</c:v>
                </c:pt>
                <c:pt idx="145">
                  <c:v>0.4607060185185185</c:v>
                </c:pt>
                <c:pt idx="146">
                  <c:v>0.46082175925925922</c:v>
                </c:pt>
                <c:pt idx="147">
                  <c:v>0.4609375</c:v>
                </c:pt>
                <c:pt idx="148">
                  <c:v>0.46105324074074078</c:v>
                </c:pt>
                <c:pt idx="149">
                  <c:v>0.4611689814814815</c:v>
                </c:pt>
                <c:pt idx="150">
                  <c:v>0.46128472222222222</c:v>
                </c:pt>
                <c:pt idx="151">
                  <c:v>0.46140046296296294</c:v>
                </c:pt>
                <c:pt idx="152">
                  <c:v>0.46151620370370372</c:v>
                </c:pt>
                <c:pt idx="153">
                  <c:v>0.4616319444444445</c:v>
                </c:pt>
                <c:pt idx="154">
                  <c:v>0.46174768518518516</c:v>
                </c:pt>
                <c:pt idx="155">
                  <c:v>0.46186342592592594</c:v>
                </c:pt>
                <c:pt idx="156">
                  <c:v>0.46197916666666666</c:v>
                </c:pt>
                <c:pt idx="157">
                  <c:v>0.46209490740740744</c:v>
                </c:pt>
                <c:pt idx="158">
                  <c:v>0.46221064814814811</c:v>
                </c:pt>
                <c:pt idx="159">
                  <c:v>0.46232638888888888</c:v>
                </c:pt>
                <c:pt idx="160">
                  <c:v>0.46244212962962966</c:v>
                </c:pt>
                <c:pt idx="161">
                  <c:v>0.46255787037037038</c:v>
                </c:pt>
                <c:pt idx="162">
                  <c:v>0.4626736111111111</c:v>
                </c:pt>
                <c:pt idx="163">
                  <c:v>0.46278935185185183</c:v>
                </c:pt>
                <c:pt idx="164">
                  <c:v>0.4629050925925926</c:v>
                </c:pt>
                <c:pt idx="165">
                  <c:v>0.46302083333333338</c:v>
                </c:pt>
                <c:pt idx="166">
                  <c:v>0.46313657407407405</c:v>
                </c:pt>
                <c:pt idx="167">
                  <c:v>0.46325231481481483</c:v>
                </c:pt>
                <c:pt idx="168">
                  <c:v>0.46336805555555555</c:v>
                </c:pt>
                <c:pt idx="169">
                  <c:v>0.46348379629629632</c:v>
                </c:pt>
                <c:pt idx="170">
                  <c:v>0.46359953703703699</c:v>
                </c:pt>
                <c:pt idx="171">
                  <c:v>0.46371527777777777</c:v>
                </c:pt>
                <c:pt idx="172">
                  <c:v>0.46383101851851855</c:v>
                </c:pt>
                <c:pt idx="173">
                  <c:v>0.46394675925925927</c:v>
                </c:pt>
                <c:pt idx="174">
                  <c:v>0.46406249999999999</c:v>
                </c:pt>
                <c:pt idx="175">
                  <c:v>0.46417824074074071</c:v>
                </c:pt>
                <c:pt idx="176">
                  <c:v>0.46429398148148149</c:v>
                </c:pt>
                <c:pt idx="177">
                  <c:v>0.46440972222222227</c:v>
                </c:pt>
                <c:pt idx="178">
                  <c:v>0.46452546296296293</c:v>
                </c:pt>
                <c:pt idx="179">
                  <c:v>0.46464120370370371</c:v>
                </c:pt>
              </c:numCache>
            </c:numRef>
          </c:cat>
          <c:val>
            <c:numRef>
              <c:f>Sheet1!$AS$2:$AS$182</c:f>
              <c:numCache>
                <c:formatCode>General</c:formatCode>
                <c:ptCount val="181"/>
                <c:pt idx="0">
                  <c:v>72</c:v>
                </c:pt>
                <c:pt idx="1">
                  <c:v>72</c:v>
                </c:pt>
                <c:pt idx="2">
                  <c:v>72</c:v>
                </c:pt>
                <c:pt idx="3">
                  <c:v>74</c:v>
                </c:pt>
                <c:pt idx="4">
                  <c:v>74</c:v>
                </c:pt>
                <c:pt idx="5">
                  <c:v>74</c:v>
                </c:pt>
                <c:pt idx="6">
                  <c:v>72</c:v>
                </c:pt>
                <c:pt idx="7">
                  <c:v>72</c:v>
                </c:pt>
                <c:pt idx="8">
                  <c:v>70</c:v>
                </c:pt>
                <c:pt idx="9">
                  <c:v>72</c:v>
                </c:pt>
                <c:pt idx="10">
                  <c:v>76</c:v>
                </c:pt>
                <c:pt idx="11">
                  <c:v>76</c:v>
                </c:pt>
                <c:pt idx="12">
                  <c:v>74</c:v>
                </c:pt>
                <c:pt idx="13">
                  <c:v>74</c:v>
                </c:pt>
                <c:pt idx="14">
                  <c:v>74</c:v>
                </c:pt>
                <c:pt idx="15">
                  <c:v>72</c:v>
                </c:pt>
                <c:pt idx="16">
                  <c:v>72</c:v>
                </c:pt>
                <c:pt idx="17">
                  <c:v>72</c:v>
                </c:pt>
                <c:pt idx="18">
                  <c:v>72</c:v>
                </c:pt>
                <c:pt idx="19">
                  <c:v>70</c:v>
                </c:pt>
                <c:pt idx="20">
                  <c:v>70</c:v>
                </c:pt>
                <c:pt idx="21">
                  <c:v>70</c:v>
                </c:pt>
                <c:pt idx="22">
                  <c:v>70</c:v>
                </c:pt>
                <c:pt idx="23">
                  <c:v>72</c:v>
                </c:pt>
                <c:pt idx="24">
                  <c:v>70</c:v>
                </c:pt>
                <c:pt idx="25">
                  <c:v>68</c:v>
                </c:pt>
                <c:pt idx="26">
                  <c:v>68</c:v>
                </c:pt>
                <c:pt idx="27">
                  <c:v>68</c:v>
                </c:pt>
                <c:pt idx="28">
                  <c:v>68</c:v>
                </c:pt>
                <c:pt idx="29">
                  <c:v>68</c:v>
                </c:pt>
                <c:pt idx="30">
                  <c:v>68</c:v>
                </c:pt>
                <c:pt idx="31">
                  <c:v>68</c:v>
                </c:pt>
                <c:pt idx="32">
                  <c:v>70</c:v>
                </c:pt>
                <c:pt idx="33">
                  <c:v>70</c:v>
                </c:pt>
                <c:pt idx="34">
                  <c:v>70</c:v>
                </c:pt>
                <c:pt idx="35">
                  <c:v>66</c:v>
                </c:pt>
                <c:pt idx="36">
                  <c:v>68</c:v>
                </c:pt>
                <c:pt idx="37">
                  <c:v>70</c:v>
                </c:pt>
                <c:pt idx="38">
                  <c:v>76</c:v>
                </c:pt>
                <c:pt idx="39">
                  <c:v>74</c:v>
                </c:pt>
                <c:pt idx="40">
                  <c:v>74</c:v>
                </c:pt>
                <c:pt idx="41">
                  <c:v>74</c:v>
                </c:pt>
                <c:pt idx="42">
                  <c:v>70</c:v>
                </c:pt>
                <c:pt idx="43">
                  <c:v>70</c:v>
                </c:pt>
                <c:pt idx="44">
                  <c:v>68</c:v>
                </c:pt>
                <c:pt idx="45">
                  <c:v>70</c:v>
                </c:pt>
                <c:pt idx="46">
                  <c:v>72</c:v>
                </c:pt>
                <c:pt idx="47">
                  <c:v>70</c:v>
                </c:pt>
                <c:pt idx="48">
                  <c:v>70</c:v>
                </c:pt>
                <c:pt idx="49">
                  <c:v>72</c:v>
                </c:pt>
                <c:pt idx="50">
                  <c:v>74</c:v>
                </c:pt>
                <c:pt idx="51">
                  <c:v>74</c:v>
                </c:pt>
                <c:pt idx="52">
                  <c:v>76</c:v>
                </c:pt>
                <c:pt idx="53">
                  <c:v>78</c:v>
                </c:pt>
                <c:pt idx="54">
                  <c:v>78</c:v>
                </c:pt>
                <c:pt idx="55">
                  <c:v>76</c:v>
                </c:pt>
                <c:pt idx="56">
                  <c:v>74</c:v>
                </c:pt>
                <c:pt idx="57">
                  <c:v>74</c:v>
                </c:pt>
                <c:pt idx="58">
                  <c:v>74</c:v>
                </c:pt>
                <c:pt idx="59">
                  <c:v>72</c:v>
                </c:pt>
                <c:pt idx="60">
                  <c:v>74</c:v>
                </c:pt>
                <c:pt idx="61">
                  <c:v>72</c:v>
                </c:pt>
                <c:pt idx="62">
                  <c:v>74</c:v>
                </c:pt>
                <c:pt idx="63">
                  <c:v>74</c:v>
                </c:pt>
                <c:pt idx="64">
                  <c:v>72</c:v>
                </c:pt>
                <c:pt idx="65">
                  <c:v>72</c:v>
                </c:pt>
                <c:pt idx="66">
                  <c:v>99</c:v>
                </c:pt>
                <c:pt idx="67">
                  <c:v>89</c:v>
                </c:pt>
                <c:pt idx="68">
                  <c:v>72</c:v>
                </c:pt>
                <c:pt idx="69">
                  <c:v>72</c:v>
                </c:pt>
                <c:pt idx="70">
                  <c:v>72</c:v>
                </c:pt>
                <c:pt idx="71">
                  <c:v>68</c:v>
                </c:pt>
                <c:pt idx="72">
                  <c:v>66</c:v>
                </c:pt>
                <c:pt idx="73">
                  <c:v>70</c:v>
                </c:pt>
                <c:pt idx="74">
                  <c:v>74</c:v>
                </c:pt>
                <c:pt idx="75">
                  <c:v>80</c:v>
                </c:pt>
                <c:pt idx="76">
                  <c:v>84</c:v>
                </c:pt>
                <c:pt idx="77">
                  <c:v>84</c:v>
                </c:pt>
                <c:pt idx="78">
                  <c:v>80</c:v>
                </c:pt>
                <c:pt idx="79">
                  <c:v>76</c:v>
                </c:pt>
                <c:pt idx="80">
                  <c:v>76</c:v>
                </c:pt>
                <c:pt idx="81">
                  <c:v>76</c:v>
                </c:pt>
                <c:pt idx="82">
                  <c:v>74</c:v>
                </c:pt>
                <c:pt idx="83">
                  <c:v>76</c:v>
                </c:pt>
                <c:pt idx="84">
                  <c:v>76</c:v>
                </c:pt>
                <c:pt idx="85">
                  <c:v>76</c:v>
                </c:pt>
                <c:pt idx="86">
                  <c:v>72</c:v>
                </c:pt>
                <c:pt idx="87">
                  <c:v>72</c:v>
                </c:pt>
                <c:pt idx="88">
                  <c:v>76</c:v>
                </c:pt>
                <c:pt idx="89">
                  <c:v>74</c:v>
                </c:pt>
                <c:pt idx="90">
                  <c:v>72</c:v>
                </c:pt>
                <c:pt idx="91">
                  <c:v>72</c:v>
                </c:pt>
                <c:pt idx="92">
                  <c:v>74</c:v>
                </c:pt>
                <c:pt idx="93">
                  <c:v>72</c:v>
                </c:pt>
                <c:pt idx="94">
                  <c:v>70</c:v>
                </c:pt>
                <c:pt idx="95">
                  <c:v>72</c:v>
                </c:pt>
                <c:pt idx="96">
                  <c:v>74</c:v>
                </c:pt>
                <c:pt idx="97">
                  <c:v>72</c:v>
                </c:pt>
                <c:pt idx="98">
                  <c:v>70</c:v>
                </c:pt>
                <c:pt idx="99">
                  <c:v>74</c:v>
                </c:pt>
                <c:pt idx="100">
                  <c:v>72</c:v>
                </c:pt>
                <c:pt idx="101">
                  <c:v>70</c:v>
                </c:pt>
                <c:pt idx="102">
                  <c:v>70</c:v>
                </c:pt>
                <c:pt idx="103">
                  <c:v>70</c:v>
                </c:pt>
                <c:pt idx="104">
                  <c:v>70</c:v>
                </c:pt>
                <c:pt idx="105">
                  <c:v>72</c:v>
                </c:pt>
                <c:pt idx="106">
                  <c:v>72</c:v>
                </c:pt>
                <c:pt idx="107">
                  <c:v>72</c:v>
                </c:pt>
                <c:pt idx="108">
                  <c:v>70</c:v>
                </c:pt>
                <c:pt idx="109">
                  <c:v>72</c:v>
                </c:pt>
                <c:pt idx="110">
                  <c:v>76</c:v>
                </c:pt>
                <c:pt idx="111">
                  <c:v>74</c:v>
                </c:pt>
                <c:pt idx="112">
                  <c:v>74</c:v>
                </c:pt>
                <c:pt idx="113">
                  <c:v>72</c:v>
                </c:pt>
                <c:pt idx="114">
                  <c:v>72</c:v>
                </c:pt>
                <c:pt idx="115">
                  <c:v>70</c:v>
                </c:pt>
                <c:pt idx="116">
                  <c:v>72</c:v>
                </c:pt>
                <c:pt idx="117">
                  <c:v>72</c:v>
                </c:pt>
                <c:pt idx="118">
                  <c:v>74</c:v>
                </c:pt>
                <c:pt idx="119">
                  <c:v>72</c:v>
                </c:pt>
                <c:pt idx="120">
                  <c:v>74</c:v>
                </c:pt>
                <c:pt idx="121">
                  <c:v>78</c:v>
                </c:pt>
                <c:pt idx="122">
                  <c:v>76</c:v>
                </c:pt>
                <c:pt idx="123">
                  <c:v>76</c:v>
                </c:pt>
                <c:pt idx="124">
                  <c:v>74</c:v>
                </c:pt>
                <c:pt idx="125">
                  <c:v>74</c:v>
                </c:pt>
                <c:pt idx="126">
                  <c:v>74</c:v>
                </c:pt>
                <c:pt idx="127">
                  <c:v>80</c:v>
                </c:pt>
                <c:pt idx="128">
                  <c:v>82</c:v>
                </c:pt>
                <c:pt idx="129">
                  <c:v>82</c:v>
                </c:pt>
                <c:pt idx="130">
                  <c:v>78</c:v>
                </c:pt>
                <c:pt idx="131">
                  <c:v>89</c:v>
                </c:pt>
                <c:pt idx="132">
                  <c:v>93</c:v>
                </c:pt>
                <c:pt idx="133">
                  <c:v>87</c:v>
                </c:pt>
                <c:pt idx="134">
                  <c:v>76</c:v>
                </c:pt>
                <c:pt idx="135">
                  <c:v>74</c:v>
                </c:pt>
                <c:pt idx="136">
                  <c:v>70</c:v>
                </c:pt>
                <c:pt idx="137">
                  <c:v>68</c:v>
                </c:pt>
                <c:pt idx="138">
                  <c:v>68</c:v>
                </c:pt>
                <c:pt idx="139">
                  <c:v>68</c:v>
                </c:pt>
                <c:pt idx="140">
                  <c:v>70</c:v>
                </c:pt>
                <c:pt idx="141">
                  <c:v>70</c:v>
                </c:pt>
                <c:pt idx="142">
                  <c:v>72</c:v>
                </c:pt>
                <c:pt idx="143">
                  <c:v>70</c:v>
                </c:pt>
                <c:pt idx="144">
                  <c:v>70</c:v>
                </c:pt>
                <c:pt idx="145">
                  <c:v>68</c:v>
                </c:pt>
                <c:pt idx="146">
                  <c:v>70</c:v>
                </c:pt>
                <c:pt idx="147">
                  <c:v>72</c:v>
                </c:pt>
                <c:pt idx="148">
                  <c:v>72</c:v>
                </c:pt>
                <c:pt idx="149">
                  <c:v>72</c:v>
                </c:pt>
                <c:pt idx="150">
                  <c:v>68</c:v>
                </c:pt>
                <c:pt idx="151">
                  <c:v>70</c:v>
                </c:pt>
                <c:pt idx="152">
                  <c:v>74</c:v>
                </c:pt>
                <c:pt idx="153">
                  <c:v>78</c:v>
                </c:pt>
                <c:pt idx="154">
                  <c:v>76</c:v>
                </c:pt>
                <c:pt idx="155">
                  <c:v>80</c:v>
                </c:pt>
                <c:pt idx="156">
                  <c:v>80</c:v>
                </c:pt>
                <c:pt idx="157">
                  <c:v>82</c:v>
                </c:pt>
                <c:pt idx="158">
                  <c:v>70</c:v>
                </c:pt>
                <c:pt idx="159">
                  <c:v>70</c:v>
                </c:pt>
                <c:pt idx="160">
                  <c:v>70</c:v>
                </c:pt>
                <c:pt idx="161">
                  <c:v>68</c:v>
                </c:pt>
                <c:pt idx="162">
                  <c:v>78</c:v>
                </c:pt>
                <c:pt idx="163">
                  <c:v>78</c:v>
                </c:pt>
                <c:pt idx="164">
                  <c:v>72</c:v>
                </c:pt>
                <c:pt idx="165">
                  <c:v>115</c:v>
                </c:pt>
                <c:pt idx="166">
                  <c:v>119</c:v>
                </c:pt>
                <c:pt idx="167">
                  <c:v>127</c:v>
                </c:pt>
                <c:pt idx="168">
                  <c:v>127</c:v>
                </c:pt>
                <c:pt idx="169">
                  <c:v>117</c:v>
                </c:pt>
                <c:pt idx="170">
                  <c:v>115</c:v>
                </c:pt>
                <c:pt idx="171">
                  <c:v>119</c:v>
                </c:pt>
                <c:pt idx="172">
                  <c:v>119</c:v>
                </c:pt>
                <c:pt idx="173">
                  <c:v>105</c:v>
                </c:pt>
                <c:pt idx="174">
                  <c:v>93</c:v>
                </c:pt>
                <c:pt idx="175">
                  <c:v>97</c:v>
                </c:pt>
                <c:pt idx="176">
                  <c:v>78</c:v>
                </c:pt>
                <c:pt idx="177">
                  <c:v>76</c:v>
                </c:pt>
                <c:pt idx="178">
                  <c:v>89</c:v>
                </c:pt>
                <c:pt idx="179">
                  <c:v>82</c:v>
                </c:pt>
              </c:numCache>
            </c:numRef>
          </c:val>
          <c:smooth val="0"/>
        </c:ser>
        <c:dLbls>
          <c:showLegendKey val="0"/>
          <c:showVal val="0"/>
          <c:showCatName val="0"/>
          <c:showSerName val="0"/>
          <c:showPercent val="0"/>
          <c:showBubbleSize val="0"/>
        </c:dLbls>
        <c:smooth val="0"/>
        <c:axId val="475381152"/>
        <c:axId val="475381712"/>
      </c:lineChart>
      <c:catAx>
        <c:axId val="475381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Time:10:39am-11:09am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81712"/>
        <c:crosses val="autoZero"/>
        <c:auto val="1"/>
        <c:lblAlgn val="ctr"/>
        <c:lblOffset val="100"/>
        <c:noMultiLvlLbl val="0"/>
      </c:catAx>
      <c:valAx>
        <c:axId val="475381712"/>
        <c:scaling>
          <c:orientation val="minMax"/>
          <c:max val="6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81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Minilik II square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Sheet1!$AO$1</c:f>
              <c:strCache>
                <c:ptCount val="1"/>
                <c:pt idx="0">
                  <c:v>CO2(ppm)</c:v>
                </c:pt>
              </c:strCache>
            </c:strRef>
          </c:tx>
          <c:spPr>
            <a:ln w="28575" cap="rnd">
              <a:solidFill>
                <a:schemeClr val="accent1"/>
              </a:solidFill>
              <a:round/>
            </a:ln>
            <a:effectLst/>
          </c:spPr>
          <c:marker>
            <c:symbol val="none"/>
          </c:marker>
          <c:cat>
            <c:numRef>
              <c:f>Sheet1!$AK$2:$AK$182</c:f>
              <c:numCache>
                <c:formatCode>h:mm:ss</c:formatCode>
                <c:ptCount val="181"/>
                <c:pt idx="0">
                  <c:v>0.36303240740740739</c:v>
                </c:pt>
                <c:pt idx="1">
                  <c:v>0.36314814814814816</c:v>
                </c:pt>
                <c:pt idx="2">
                  <c:v>0.36326388888888889</c:v>
                </c:pt>
                <c:pt idx="3">
                  <c:v>0.36337962962962966</c:v>
                </c:pt>
                <c:pt idx="4">
                  <c:v>0.36349537037037033</c:v>
                </c:pt>
                <c:pt idx="5">
                  <c:v>0.36361111111111111</c:v>
                </c:pt>
                <c:pt idx="6">
                  <c:v>0.36372685185185188</c:v>
                </c:pt>
                <c:pt idx="7">
                  <c:v>0.36384259259259261</c:v>
                </c:pt>
                <c:pt idx="8">
                  <c:v>0.36395833333333333</c:v>
                </c:pt>
                <c:pt idx="9">
                  <c:v>0.36407407407407405</c:v>
                </c:pt>
                <c:pt idx="10">
                  <c:v>0.36418981481481483</c:v>
                </c:pt>
                <c:pt idx="11">
                  <c:v>0.3643055555555556</c:v>
                </c:pt>
                <c:pt idx="12">
                  <c:v>0.36442129629629627</c:v>
                </c:pt>
                <c:pt idx="13">
                  <c:v>0.36453703703703705</c:v>
                </c:pt>
                <c:pt idx="14">
                  <c:v>0.36465277777777777</c:v>
                </c:pt>
                <c:pt idx="15">
                  <c:v>0.36476851851851855</c:v>
                </c:pt>
                <c:pt idx="16">
                  <c:v>0.36488425925925921</c:v>
                </c:pt>
                <c:pt idx="17">
                  <c:v>0.36499999999999999</c:v>
                </c:pt>
                <c:pt idx="18">
                  <c:v>0.36511574074074077</c:v>
                </c:pt>
                <c:pt idx="19">
                  <c:v>0.36523148148148149</c:v>
                </c:pt>
                <c:pt idx="20">
                  <c:v>0.36534722222222221</c:v>
                </c:pt>
                <c:pt idx="21">
                  <c:v>0.36546296296296293</c:v>
                </c:pt>
                <c:pt idx="22">
                  <c:v>0.36557870370370371</c:v>
                </c:pt>
                <c:pt idx="23">
                  <c:v>0.36569444444444449</c:v>
                </c:pt>
                <c:pt idx="24">
                  <c:v>0.36581018518518515</c:v>
                </c:pt>
                <c:pt idx="25">
                  <c:v>0.36592592592592593</c:v>
                </c:pt>
                <c:pt idx="26">
                  <c:v>0.36604166666666665</c:v>
                </c:pt>
                <c:pt idx="27">
                  <c:v>0.36615740740740743</c:v>
                </c:pt>
                <c:pt idx="28">
                  <c:v>0.3662731481481481</c:v>
                </c:pt>
                <c:pt idx="29">
                  <c:v>0.36638888888888888</c:v>
                </c:pt>
                <c:pt idx="30">
                  <c:v>0.36650462962962965</c:v>
                </c:pt>
                <c:pt idx="31">
                  <c:v>0.36662037037037037</c:v>
                </c:pt>
                <c:pt idx="32">
                  <c:v>0.3667361111111111</c:v>
                </c:pt>
                <c:pt idx="33">
                  <c:v>0.36685185185185182</c:v>
                </c:pt>
                <c:pt idx="34">
                  <c:v>0.3669675925925926</c:v>
                </c:pt>
                <c:pt idx="35">
                  <c:v>0.36708333333333337</c:v>
                </c:pt>
                <c:pt idx="36">
                  <c:v>0.36719907407407404</c:v>
                </c:pt>
                <c:pt idx="37">
                  <c:v>0.36731481481481482</c:v>
                </c:pt>
                <c:pt idx="38">
                  <c:v>0.36743055555555554</c:v>
                </c:pt>
                <c:pt idx="39">
                  <c:v>0.36754629629629632</c:v>
                </c:pt>
                <c:pt idx="40">
                  <c:v>0.36766203703703698</c:v>
                </c:pt>
                <c:pt idx="41">
                  <c:v>0.36777777777777776</c:v>
                </c:pt>
                <c:pt idx="42">
                  <c:v>0.36789351851851854</c:v>
                </c:pt>
                <c:pt idx="43">
                  <c:v>0.36800925925925926</c:v>
                </c:pt>
                <c:pt idx="44">
                  <c:v>0.36812500000000004</c:v>
                </c:pt>
                <c:pt idx="45">
                  <c:v>0.3682407407407407</c:v>
                </c:pt>
                <c:pt idx="46">
                  <c:v>0.36835648148148148</c:v>
                </c:pt>
                <c:pt idx="47">
                  <c:v>0.36847222222222226</c:v>
                </c:pt>
                <c:pt idx="48">
                  <c:v>0.36858796296296298</c:v>
                </c:pt>
                <c:pt idx="49">
                  <c:v>0.3687037037037037</c:v>
                </c:pt>
                <c:pt idx="50">
                  <c:v>0.36881944444444442</c:v>
                </c:pt>
                <c:pt idx="51">
                  <c:v>0.3689351851851852</c:v>
                </c:pt>
                <c:pt idx="52">
                  <c:v>0.36905092592592598</c:v>
                </c:pt>
                <c:pt idx="53">
                  <c:v>0.36916666666666664</c:v>
                </c:pt>
                <c:pt idx="54">
                  <c:v>0.36928240740740742</c:v>
                </c:pt>
                <c:pt idx="55">
                  <c:v>0.36939814814814814</c:v>
                </c:pt>
                <c:pt idx="56">
                  <c:v>0.36951388888888892</c:v>
                </c:pt>
                <c:pt idx="57">
                  <c:v>0.36962962962962959</c:v>
                </c:pt>
                <c:pt idx="58">
                  <c:v>0.36974537037037036</c:v>
                </c:pt>
                <c:pt idx="59">
                  <c:v>0.36986111111111114</c:v>
                </c:pt>
                <c:pt idx="60">
                  <c:v>0.36997685185185186</c:v>
                </c:pt>
                <c:pt idx="61">
                  <c:v>0.37009259259259258</c:v>
                </c:pt>
                <c:pt idx="62">
                  <c:v>0.37020833333333331</c:v>
                </c:pt>
                <c:pt idx="63">
                  <c:v>0.37032407407407408</c:v>
                </c:pt>
                <c:pt idx="64">
                  <c:v>0.37043981481481486</c:v>
                </c:pt>
                <c:pt idx="65">
                  <c:v>0.37055555555555553</c:v>
                </c:pt>
                <c:pt idx="66">
                  <c:v>0.3706712962962963</c:v>
                </c:pt>
                <c:pt idx="67">
                  <c:v>0.37078703703703703</c:v>
                </c:pt>
                <c:pt idx="68">
                  <c:v>0.3709027777777778</c:v>
                </c:pt>
                <c:pt idx="69">
                  <c:v>0.37101851851851847</c:v>
                </c:pt>
                <c:pt idx="70">
                  <c:v>0.37113425925925925</c:v>
                </c:pt>
                <c:pt idx="71">
                  <c:v>0.37125000000000002</c:v>
                </c:pt>
                <c:pt idx="72">
                  <c:v>0.37136574074074075</c:v>
                </c:pt>
                <c:pt idx="73">
                  <c:v>0.37148148148148147</c:v>
                </c:pt>
                <c:pt idx="74">
                  <c:v>0.37159722222222219</c:v>
                </c:pt>
                <c:pt idx="75">
                  <c:v>0.37171296296296297</c:v>
                </c:pt>
                <c:pt idx="76">
                  <c:v>0.37182870370370374</c:v>
                </c:pt>
                <c:pt idx="77">
                  <c:v>0.37194444444444441</c:v>
                </c:pt>
                <c:pt idx="78">
                  <c:v>0.37206018518518519</c:v>
                </c:pt>
                <c:pt idx="79">
                  <c:v>0.37217592592592591</c:v>
                </c:pt>
                <c:pt idx="80">
                  <c:v>0.37229166666666669</c:v>
                </c:pt>
                <c:pt idx="81">
                  <c:v>0.37240740740740735</c:v>
                </c:pt>
                <c:pt idx="82">
                  <c:v>0.37252314814814813</c:v>
                </c:pt>
                <c:pt idx="83">
                  <c:v>0.37263888888888891</c:v>
                </c:pt>
                <c:pt idx="84">
                  <c:v>0.37275462962962963</c:v>
                </c:pt>
                <c:pt idx="85">
                  <c:v>0.37287037037037035</c:v>
                </c:pt>
                <c:pt idx="86">
                  <c:v>0.37298611111111107</c:v>
                </c:pt>
                <c:pt idx="87">
                  <c:v>0.37310185185185185</c:v>
                </c:pt>
                <c:pt idx="88">
                  <c:v>0.37321759259259263</c:v>
                </c:pt>
                <c:pt idx="89">
                  <c:v>0.37333333333333335</c:v>
                </c:pt>
                <c:pt idx="90">
                  <c:v>0.37344907407407407</c:v>
                </c:pt>
                <c:pt idx="91">
                  <c:v>0.37356481481481479</c:v>
                </c:pt>
                <c:pt idx="92">
                  <c:v>0.37368055555555557</c:v>
                </c:pt>
                <c:pt idx="93">
                  <c:v>0.37379629629629635</c:v>
                </c:pt>
                <c:pt idx="94">
                  <c:v>0.37391203703703701</c:v>
                </c:pt>
                <c:pt idx="95">
                  <c:v>0.37402777777777779</c:v>
                </c:pt>
                <c:pt idx="96">
                  <c:v>0.37414351851851851</c:v>
                </c:pt>
                <c:pt idx="97">
                  <c:v>0.37425925925925929</c:v>
                </c:pt>
                <c:pt idx="98">
                  <c:v>0.37437499999999996</c:v>
                </c:pt>
                <c:pt idx="99">
                  <c:v>0.37449074074074074</c:v>
                </c:pt>
                <c:pt idx="100">
                  <c:v>0.37460648148148151</c:v>
                </c:pt>
                <c:pt idx="101">
                  <c:v>0.37472222222222223</c:v>
                </c:pt>
                <c:pt idx="102">
                  <c:v>0.37483796296296296</c:v>
                </c:pt>
                <c:pt idx="103">
                  <c:v>0.37495370370370368</c:v>
                </c:pt>
                <c:pt idx="104">
                  <c:v>0.37506944444444446</c:v>
                </c:pt>
                <c:pt idx="105">
                  <c:v>0.37518518518518523</c:v>
                </c:pt>
                <c:pt idx="106">
                  <c:v>0.3753009259259259</c:v>
                </c:pt>
                <c:pt idx="107">
                  <c:v>0.37541666666666668</c:v>
                </c:pt>
                <c:pt idx="108">
                  <c:v>0.3755324074074074</c:v>
                </c:pt>
                <c:pt idx="109">
                  <c:v>0.37564814814814818</c:v>
                </c:pt>
                <c:pt idx="110">
                  <c:v>0.37576388888888884</c:v>
                </c:pt>
                <c:pt idx="111">
                  <c:v>0.37587962962962962</c:v>
                </c:pt>
                <c:pt idx="112">
                  <c:v>0.3759953703703704</c:v>
                </c:pt>
                <c:pt idx="113">
                  <c:v>0.37611111111111112</c:v>
                </c:pt>
                <c:pt idx="114">
                  <c:v>0.37622685185185184</c:v>
                </c:pt>
                <c:pt idx="115">
                  <c:v>0.37634259259259256</c:v>
                </c:pt>
                <c:pt idx="116">
                  <c:v>0.37645833333333334</c:v>
                </c:pt>
                <c:pt idx="117">
                  <c:v>0.37657407407407412</c:v>
                </c:pt>
                <c:pt idx="118">
                  <c:v>0.37668981481481478</c:v>
                </c:pt>
                <c:pt idx="119">
                  <c:v>0.37680555555555556</c:v>
                </c:pt>
                <c:pt idx="120">
                  <c:v>0.37692129629629628</c:v>
                </c:pt>
                <c:pt idx="121">
                  <c:v>0.37703703703703706</c:v>
                </c:pt>
                <c:pt idx="122">
                  <c:v>0.37715277777777773</c:v>
                </c:pt>
                <c:pt idx="123">
                  <c:v>0.3772685185185185</c:v>
                </c:pt>
                <c:pt idx="124">
                  <c:v>0.37738425925925928</c:v>
                </c:pt>
                <c:pt idx="125">
                  <c:v>0.3775</c:v>
                </c:pt>
                <c:pt idx="126">
                  <c:v>0.37761574074074072</c:v>
                </c:pt>
                <c:pt idx="127">
                  <c:v>0.37773148148148145</c:v>
                </c:pt>
                <c:pt idx="128">
                  <c:v>0.37784722222222222</c:v>
                </c:pt>
                <c:pt idx="129">
                  <c:v>0.377962962962963</c:v>
                </c:pt>
                <c:pt idx="130">
                  <c:v>0.37807870370370367</c:v>
                </c:pt>
                <c:pt idx="131">
                  <c:v>0.37819444444444444</c:v>
                </c:pt>
                <c:pt idx="132">
                  <c:v>0.37831018518518517</c:v>
                </c:pt>
                <c:pt idx="133">
                  <c:v>0.37842592592592594</c:v>
                </c:pt>
                <c:pt idx="134">
                  <c:v>0.37854166666666672</c:v>
                </c:pt>
                <c:pt idx="135">
                  <c:v>0.37865740740740739</c:v>
                </c:pt>
                <c:pt idx="136">
                  <c:v>0.37877314814814816</c:v>
                </c:pt>
                <c:pt idx="137">
                  <c:v>0.37888888888888889</c:v>
                </c:pt>
                <c:pt idx="138">
                  <c:v>0.37900462962962966</c:v>
                </c:pt>
                <c:pt idx="139">
                  <c:v>0.37912037037037033</c:v>
                </c:pt>
                <c:pt idx="140">
                  <c:v>0.37923611111111111</c:v>
                </c:pt>
                <c:pt idx="141">
                  <c:v>0.37935185185185188</c:v>
                </c:pt>
                <c:pt idx="142">
                  <c:v>0.37946759259259261</c:v>
                </c:pt>
                <c:pt idx="143">
                  <c:v>0.37958333333333333</c:v>
                </c:pt>
                <c:pt idx="144">
                  <c:v>0.37969907407407405</c:v>
                </c:pt>
                <c:pt idx="145">
                  <c:v>0.37981481481481483</c:v>
                </c:pt>
                <c:pt idx="146">
                  <c:v>0.3799305555555556</c:v>
                </c:pt>
                <c:pt idx="147">
                  <c:v>0.38004629629629627</c:v>
                </c:pt>
                <c:pt idx="148">
                  <c:v>0.38016203703703705</c:v>
                </c:pt>
                <c:pt idx="149">
                  <c:v>0.38027777777777777</c:v>
                </c:pt>
                <c:pt idx="150">
                  <c:v>0.38039351851851855</c:v>
                </c:pt>
                <c:pt idx="151">
                  <c:v>0.38050925925925921</c:v>
                </c:pt>
                <c:pt idx="152">
                  <c:v>0.38062499999999999</c:v>
                </c:pt>
                <c:pt idx="153">
                  <c:v>0.38074074074074077</c:v>
                </c:pt>
                <c:pt idx="154">
                  <c:v>0.38085648148148149</c:v>
                </c:pt>
                <c:pt idx="155">
                  <c:v>0.38097222222222221</c:v>
                </c:pt>
                <c:pt idx="156">
                  <c:v>0.38108796296296293</c:v>
                </c:pt>
                <c:pt idx="157">
                  <c:v>0.38120370370370371</c:v>
                </c:pt>
                <c:pt idx="158">
                  <c:v>0.38131944444444449</c:v>
                </c:pt>
                <c:pt idx="159">
                  <c:v>0.38143518518518515</c:v>
                </c:pt>
                <c:pt idx="160">
                  <c:v>0.38155092592592593</c:v>
                </c:pt>
                <c:pt idx="161">
                  <c:v>0.38166666666666665</c:v>
                </c:pt>
                <c:pt idx="162">
                  <c:v>0.38178240740740743</c:v>
                </c:pt>
                <c:pt idx="163">
                  <c:v>0.3818981481481481</c:v>
                </c:pt>
                <c:pt idx="164">
                  <c:v>0.38201388888888888</c:v>
                </c:pt>
                <c:pt idx="165">
                  <c:v>0.38212962962962965</c:v>
                </c:pt>
                <c:pt idx="166">
                  <c:v>0.38224537037037037</c:v>
                </c:pt>
                <c:pt idx="167">
                  <c:v>0.3823611111111111</c:v>
                </c:pt>
                <c:pt idx="168">
                  <c:v>0.38247685185185182</c:v>
                </c:pt>
                <c:pt idx="169">
                  <c:v>0.3825925925925926</c:v>
                </c:pt>
                <c:pt idx="170">
                  <c:v>0.38270833333333337</c:v>
                </c:pt>
                <c:pt idx="171">
                  <c:v>0.38282407407407404</c:v>
                </c:pt>
                <c:pt idx="172">
                  <c:v>0.38293981481481482</c:v>
                </c:pt>
                <c:pt idx="173">
                  <c:v>0.38305555555555554</c:v>
                </c:pt>
                <c:pt idx="174">
                  <c:v>0.38317129629629632</c:v>
                </c:pt>
                <c:pt idx="175">
                  <c:v>0.38328703703703698</c:v>
                </c:pt>
                <c:pt idx="176">
                  <c:v>0.38340277777777776</c:v>
                </c:pt>
                <c:pt idx="177">
                  <c:v>0.38351851851851854</c:v>
                </c:pt>
                <c:pt idx="178">
                  <c:v>0.38363425925925926</c:v>
                </c:pt>
                <c:pt idx="179">
                  <c:v>0.38375000000000004</c:v>
                </c:pt>
              </c:numCache>
            </c:numRef>
          </c:cat>
          <c:val>
            <c:numRef>
              <c:f>Sheet1!$AO$2:$AO$182</c:f>
              <c:numCache>
                <c:formatCode>General</c:formatCode>
                <c:ptCount val="181"/>
                <c:pt idx="0">
                  <c:v>664</c:v>
                </c:pt>
                <c:pt idx="1">
                  <c:v>698</c:v>
                </c:pt>
                <c:pt idx="2">
                  <c:v>609</c:v>
                </c:pt>
                <c:pt idx="3">
                  <c:v>609</c:v>
                </c:pt>
                <c:pt idx="4">
                  <c:v>636</c:v>
                </c:pt>
                <c:pt idx="5">
                  <c:v>642</c:v>
                </c:pt>
                <c:pt idx="6">
                  <c:v>640</c:v>
                </c:pt>
                <c:pt idx="7">
                  <c:v>636</c:v>
                </c:pt>
                <c:pt idx="8">
                  <c:v>633</c:v>
                </c:pt>
                <c:pt idx="9">
                  <c:v>622</c:v>
                </c:pt>
                <c:pt idx="10">
                  <c:v>612</c:v>
                </c:pt>
                <c:pt idx="11">
                  <c:v>694</c:v>
                </c:pt>
                <c:pt idx="12">
                  <c:v>680</c:v>
                </c:pt>
                <c:pt idx="13">
                  <c:v>653</c:v>
                </c:pt>
                <c:pt idx="14">
                  <c:v>634</c:v>
                </c:pt>
                <c:pt idx="15">
                  <c:v>612</c:v>
                </c:pt>
                <c:pt idx="16">
                  <c:v>602</c:v>
                </c:pt>
                <c:pt idx="17">
                  <c:v>682</c:v>
                </c:pt>
                <c:pt idx="18">
                  <c:v>673</c:v>
                </c:pt>
                <c:pt idx="19">
                  <c:v>662</c:v>
                </c:pt>
                <c:pt idx="20">
                  <c:v>653</c:v>
                </c:pt>
                <c:pt idx="21">
                  <c:v>647</c:v>
                </c:pt>
                <c:pt idx="22">
                  <c:v>645</c:v>
                </c:pt>
                <c:pt idx="23">
                  <c:v>642</c:v>
                </c:pt>
                <c:pt idx="24">
                  <c:v>642</c:v>
                </c:pt>
                <c:pt idx="25">
                  <c:v>640</c:v>
                </c:pt>
                <c:pt idx="26">
                  <c:v>639</c:v>
                </c:pt>
                <c:pt idx="27">
                  <c:v>639</c:v>
                </c:pt>
                <c:pt idx="28">
                  <c:v>639</c:v>
                </c:pt>
                <c:pt idx="29">
                  <c:v>642</c:v>
                </c:pt>
                <c:pt idx="30">
                  <c:v>644</c:v>
                </c:pt>
                <c:pt idx="31">
                  <c:v>647</c:v>
                </c:pt>
                <c:pt idx="32">
                  <c:v>646</c:v>
                </c:pt>
                <c:pt idx="33">
                  <c:v>645</c:v>
                </c:pt>
                <c:pt idx="34">
                  <c:v>644</c:v>
                </c:pt>
                <c:pt idx="35">
                  <c:v>640</c:v>
                </c:pt>
                <c:pt idx="36">
                  <c:v>639</c:v>
                </c:pt>
                <c:pt idx="37">
                  <c:v>640</c:v>
                </c:pt>
                <c:pt idx="38">
                  <c:v>642</c:v>
                </c:pt>
                <c:pt idx="39">
                  <c:v>643</c:v>
                </c:pt>
                <c:pt idx="40">
                  <c:v>644</c:v>
                </c:pt>
                <c:pt idx="41">
                  <c:v>644</c:v>
                </c:pt>
                <c:pt idx="42">
                  <c:v>643</c:v>
                </c:pt>
                <c:pt idx="43">
                  <c:v>642</c:v>
                </c:pt>
                <c:pt idx="44">
                  <c:v>642</c:v>
                </c:pt>
                <c:pt idx="45">
                  <c:v>646</c:v>
                </c:pt>
                <c:pt idx="46">
                  <c:v>652</c:v>
                </c:pt>
                <c:pt idx="47">
                  <c:v>663</c:v>
                </c:pt>
                <c:pt idx="48">
                  <c:v>591</c:v>
                </c:pt>
                <c:pt idx="49">
                  <c:v>603</c:v>
                </c:pt>
                <c:pt idx="50">
                  <c:v>657</c:v>
                </c:pt>
                <c:pt idx="51">
                  <c:v>799</c:v>
                </c:pt>
                <c:pt idx="52">
                  <c:v>776</c:v>
                </c:pt>
                <c:pt idx="53">
                  <c:v>750</c:v>
                </c:pt>
                <c:pt idx="54">
                  <c:v>733</c:v>
                </c:pt>
                <c:pt idx="55">
                  <c:v>708</c:v>
                </c:pt>
                <c:pt idx="56">
                  <c:v>789</c:v>
                </c:pt>
                <c:pt idx="57">
                  <c:v>767</c:v>
                </c:pt>
                <c:pt idx="58">
                  <c:v>764</c:v>
                </c:pt>
                <c:pt idx="59">
                  <c:v>753</c:v>
                </c:pt>
                <c:pt idx="60">
                  <c:v>751</c:v>
                </c:pt>
                <c:pt idx="61">
                  <c:v>746</c:v>
                </c:pt>
                <c:pt idx="62">
                  <c:v>748</c:v>
                </c:pt>
                <c:pt idx="63">
                  <c:v>747</c:v>
                </c:pt>
                <c:pt idx="64">
                  <c:v>749</c:v>
                </c:pt>
                <c:pt idx="65">
                  <c:v>756</c:v>
                </c:pt>
                <c:pt idx="66">
                  <c:v>762</c:v>
                </c:pt>
                <c:pt idx="67">
                  <c:v>775</c:v>
                </c:pt>
                <c:pt idx="68">
                  <c:v>781</c:v>
                </c:pt>
                <c:pt idx="69">
                  <c:v>794</c:v>
                </c:pt>
                <c:pt idx="70">
                  <c:v>798</c:v>
                </c:pt>
                <c:pt idx="71">
                  <c:v>700</c:v>
                </c:pt>
                <c:pt idx="72">
                  <c:v>699</c:v>
                </c:pt>
                <c:pt idx="73">
                  <c:v>696</c:v>
                </c:pt>
                <c:pt idx="74">
                  <c:v>695</c:v>
                </c:pt>
                <c:pt idx="75">
                  <c:v>692</c:v>
                </c:pt>
                <c:pt idx="76">
                  <c:v>688</c:v>
                </c:pt>
                <c:pt idx="77">
                  <c:v>685</c:v>
                </c:pt>
                <c:pt idx="78">
                  <c:v>680</c:v>
                </c:pt>
                <c:pt idx="79">
                  <c:v>678</c:v>
                </c:pt>
                <c:pt idx="80">
                  <c:v>671</c:v>
                </c:pt>
                <c:pt idx="81">
                  <c:v>667</c:v>
                </c:pt>
                <c:pt idx="82">
                  <c:v>659</c:v>
                </c:pt>
                <c:pt idx="83">
                  <c:v>655</c:v>
                </c:pt>
                <c:pt idx="84">
                  <c:v>651</c:v>
                </c:pt>
                <c:pt idx="85">
                  <c:v>648</c:v>
                </c:pt>
                <c:pt idx="86">
                  <c:v>646</c:v>
                </c:pt>
                <c:pt idx="87">
                  <c:v>642</c:v>
                </c:pt>
                <c:pt idx="88">
                  <c:v>642</c:v>
                </c:pt>
                <c:pt idx="89">
                  <c:v>641</c:v>
                </c:pt>
                <c:pt idx="90">
                  <c:v>650</c:v>
                </c:pt>
                <c:pt idx="91">
                  <c:v>655</c:v>
                </c:pt>
                <c:pt idx="92">
                  <c:v>658</c:v>
                </c:pt>
                <c:pt idx="93">
                  <c:v>659</c:v>
                </c:pt>
                <c:pt idx="94">
                  <c:v>659</c:v>
                </c:pt>
                <c:pt idx="95">
                  <c:v>657</c:v>
                </c:pt>
                <c:pt idx="96">
                  <c:v>655</c:v>
                </c:pt>
                <c:pt idx="97">
                  <c:v>654</c:v>
                </c:pt>
                <c:pt idx="98">
                  <c:v>649</c:v>
                </c:pt>
                <c:pt idx="99">
                  <c:v>647</c:v>
                </c:pt>
                <c:pt idx="100">
                  <c:v>647</c:v>
                </c:pt>
                <c:pt idx="101">
                  <c:v>649</c:v>
                </c:pt>
                <c:pt idx="102">
                  <c:v>654</c:v>
                </c:pt>
                <c:pt idx="103">
                  <c:v>660</c:v>
                </c:pt>
                <c:pt idx="104">
                  <c:v>670</c:v>
                </c:pt>
                <c:pt idx="105">
                  <c:v>676</c:v>
                </c:pt>
                <c:pt idx="106">
                  <c:v>684</c:v>
                </c:pt>
                <c:pt idx="107">
                  <c:v>690</c:v>
                </c:pt>
                <c:pt idx="108">
                  <c:v>696</c:v>
                </c:pt>
                <c:pt idx="109">
                  <c:v>697</c:v>
                </c:pt>
                <c:pt idx="110">
                  <c:v>697</c:v>
                </c:pt>
                <c:pt idx="111">
                  <c:v>697</c:v>
                </c:pt>
                <c:pt idx="112">
                  <c:v>698</c:v>
                </c:pt>
                <c:pt idx="113">
                  <c:v>698</c:v>
                </c:pt>
                <c:pt idx="114">
                  <c:v>696</c:v>
                </c:pt>
                <c:pt idx="115">
                  <c:v>693</c:v>
                </c:pt>
                <c:pt idx="116">
                  <c:v>689</c:v>
                </c:pt>
                <c:pt idx="117">
                  <c:v>684</c:v>
                </c:pt>
                <c:pt idx="118">
                  <c:v>676</c:v>
                </c:pt>
                <c:pt idx="119">
                  <c:v>673</c:v>
                </c:pt>
                <c:pt idx="120">
                  <c:v>667</c:v>
                </c:pt>
                <c:pt idx="121">
                  <c:v>664</c:v>
                </c:pt>
                <c:pt idx="122">
                  <c:v>659</c:v>
                </c:pt>
                <c:pt idx="123">
                  <c:v>655</c:v>
                </c:pt>
                <c:pt idx="124">
                  <c:v>652</c:v>
                </c:pt>
                <c:pt idx="125">
                  <c:v>648</c:v>
                </c:pt>
                <c:pt idx="126">
                  <c:v>650</c:v>
                </c:pt>
                <c:pt idx="127">
                  <c:v>650</c:v>
                </c:pt>
                <c:pt idx="128">
                  <c:v>650</c:v>
                </c:pt>
                <c:pt idx="129">
                  <c:v>649</c:v>
                </c:pt>
                <c:pt idx="130">
                  <c:v>690</c:v>
                </c:pt>
                <c:pt idx="131">
                  <c:v>684</c:v>
                </c:pt>
                <c:pt idx="132">
                  <c:v>660</c:v>
                </c:pt>
                <c:pt idx="133">
                  <c:v>686</c:v>
                </c:pt>
                <c:pt idx="134">
                  <c:v>663</c:v>
                </c:pt>
                <c:pt idx="135">
                  <c:v>646</c:v>
                </c:pt>
                <c:pt idx="136">
                  <c:v>620</c:v>
                </c:pt>
                <c:pt idx="137">
                  <c:v>608</c:v>
                </c:pt>
                <c:pt idx="138">
                  <c:v>692</c:v>
                </c:pt>
                <c:pt idx="139">
                  <c:v>686</c:v>
                </c:pt>
                <c:pt idx="140">
                  <c:v>686</c:v>
                </c:pt>
                <c:pt idx="141">
                  <c:v>690</c:v>
                </c:pt>
                <c:pt idx="142">
                  <c:v>601</c:v>
                </c:pt>
                <c:pt idx="143">
                  <c:v>603</c:v>
                </c:pt>
                <c:pt idx="144">
                  <c:v>603</c:v>
                </c:pt>
                <c:pt idx="145">
                  <c:v>602</c:v>
                </c:pt>
                <c:pt idx="146">
                  <c:v>699</c:v>
                </c:pt>
                <c:pt idx="147">
                  <c:v>697</c:v>
                </c:pt>
                <c:pt idx="148">
                  <c:v>692</c:v>
                </c:pt>
                <c:pt idx="149">
                  <c:v>698</c:v>
                </c:pt>
                <c:pt idx="150">
                  <c:v>681</c:v>
                </c:pt>
                <c:pt idx="151">
                  <c:v>686</c:v>
                </c:pt>
                <c:pt idx="152">
                  <c:v>693</c:v>
                </c:pt>
                <c:pt idx="153">
                  <c:v>696</c:v>
                </c:pt>
                <c:pt idx="154">
                  <c:v>645</c:v>
                </c:pt>
                <c:pt idx="155">
                  <c:v>674</c:v>
                </c:pt>
                <c:pt idx="156">
                  <c:v>694</c:v>
                </c:pt>
                <c:pt idx="157">
                  <c:v>693</c:v>
                </c:pt>
                <c:pt idx="158">
                  <c:v>692</c:v>
                </c:pt>
                <c:pt idx="159">
                  <c:v>695</c:v>
                </c:pt>
                <c:pt idx="160">
                  <c:v>697</c:v>
                </c:pt>
                <c:pt idx="161">
                  <c:v>604</c:v>
                </c:pt>
                <c:pt idx="162">
                  <c:v>613</c:v>
                </c:pt>
                <c:pt idx="163">
                  <c:v>627</c:v>
                </c:pt>
                <c:pt idx="164">
                  <c:v>637</c:v>
                </c:pt>
                <c:pt idx="165">
                  <c:v>643</c:v>
                </c:pt>
                <c:pt idx="166">
                  <c:v>648</c:v>
                </c:pt>
                <c:pt idx="167">
                  <c:v>657</c:v>
                </c:pt>
                <c:pt idx="168">
                  <c:v>661</c:v>
                </c:pt>
                <c:pt idx="169">
                  <c:v>666</c:v>
                </c:pt>
                <c:pt idx="170">
                  <c:v>667</c:v>
                </c:pt>
                <c:pt idx="171">
                  <c:v>665</c:v>
                </c:pt>
                <c:pt idx="172">
                  <c:v>662</c:v>
                </c:pt>
                <c:pt idx="173">
                  <c:v>658</c:v>
                </c:pt>
                <c:pt idx="174">
                  <c:v>654</c:v>
                </c:pt>
                <c:pt idx="175">
                  <c:v>647</c:v>
                </c:pt>
                <c:pt idx="176">
                  <c:v>641</c:v>
                </c:pt>
                <c:pt idx="177">
                  <c:v>632</c:v>
                </c:pt>
                <c:pt idx="178">
                  <c:v>624</c:v>
                </c:pt>
                <c:pt idx="179">
                  <c:v>614</c:v>
                </c:pt>
              </c:numCache>
            </c:numRef>
          </c:val>
          <c:smooth val="0"/>
        </c:ser>
        <c:dLbls>
          <c:showLegendKey val="0"/>
          <c:showVal val="0"/>
          <c:showCatName val="0"/>
          <c:showSerName val="0"/>
          <c:showPercent val="0"/>
          <c:showBubbleSize val="0"/>
        </c:dLbls>
        <c:smooth val="0"/>
        <c:axId val="475383952"/>
        <c:axId val="475384512"/>
      </c:lineChart>
      <c:catAx>
        <c:axId val="4753839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Time:8:42am-9:12am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84512"/>
        <c:crosses val="autoZero"/>
        <c:auto val="1"/>
        <c:lblAlgn val="ctr"/>
        <c:lblOffset val="100"/>
        <c:noMultiLvlLbl val="0"/>
      </c:catAx>
      <c:valAx>
        <c:axId val="475384512"/>
        <c:scaling>
          <c:orientation val="minMax"/>
          <c:min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383952"/>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off-peak hour Minilik II square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Sheet1!$AU$1</c:f>
              <c:strCache>
                <c:ptCount val="1"/>
                <c:pt idx="0">
                  <c:v>CO2(ppm)</c:v>
                </c:pt>
              </c:strCache>
            </c:strRef>
          </c:tx>
          <c:spPr>
            <a:ln w="28575" cap="rnd">
              <a:solidFill>
                <a:schemeClr val="accent1"/>
              </a:solidFill>
              <a:round/>
            </a:ln>
            <a:effectLst/>
          </c:spPr>
          <c:marker>
            <c:symbol val="none"/>
          </c:marker>
          <c:cat>
            <c:numRef>
              <c:f>Sheet1!$AQ$2:$AQ$182</c:f>
              <c:numCache>
                <c:formatCode>h:mm:ss</c:formatCode>
                <c:ptCount val="181"/>
                <c:pt idx="0">
                  <c:v>0.44392361111111112</c:v>
                </c:pt>
                <c:pt idx="1">
                  <c:v>0.44403935185185189</c:v>
                </c:pt>
                <c:pt idx="2">
                  <c:v>0.44415509259259256</c:v>
                </c:pt>
                <c:pt idx="3">
                  <c:v>0.44427083333333334</c:v>
                </c:pt>
                <c:pt idx="4">
                  <c:v>0.44438657407407406</c:v>
                </c:pt>
                <c:pt idx="5">
                  <c:v>0.44450231481481484</c:v>
                </c:pt>
                <c:pt idx="6">
                  <c:v>0.4446180555555555</c:v>
                </c:pt>
                <c:pt idx="7">
                  <c:v>0.44473379629629628</c:v>
                </c:pt>
                <c:pt idx="8">
                  <c:v>0.44484953703703706</c:v>
                </c:pt>
                <c:pt idx="9">
                  <c:v>0.44496527777777778</c:v>
                </c:pt>
                <c:pt idx="10">
                  <c:v>0.4450810185185185</c:v>
                </c:pt>
                <c:pt idx="11">
                  <c:v>0.44519675925925922</c:v>
                </c:pt>
                <c:pt idx="12">
                  <c:v>0.4453125</c:v>
                </c:pt>
                <c:pt idx="13">
                  <c:v>0.44542824074074078</c:v>
                </c:pt>
                <c:pt idx="14">
                  <c:v>0.4455439814814815</c:v>
                </c:pt>
                <c:pt idx="15">
                  <c:v>0.44565972222222222</c:v>
                </c:pt>
                <c:pt idx="16">
                  <c:v>0.44577546296296294</c:v>
                </c:pt>
                <c:pt idx="17">
                  <c:v>0.44589120370370372</c:v>
                </c:pt>
                <c:pt idx="18">
                  <c:v>0.4460069444444445</c:v>
                </c:pt>
                <c:pt idx="19">
                  <c:v>0.44612268518518516</c:v>
                </c:pt>
                <c:pt idx="20">
                  <c:v>0.44623842592592594</c:v>
                </c:pt>
                <c:pt idx="21">
                  <c:v>0.44635416666666666</c:v>
                </c:pt>
                <c:pt idx="22">
                  <c:v>0.44646990740740744</c:v>
                </c:pt>
                <c:pt idx="23">
                  <c:v>0.44658564814814811</c:v>
                </c:pt>
                <c:pt idx="24">
                  <c:v>0.44670138888888888</c:v>
                </c:pt>
                <c:pt idx="25">
                  <c:v>0.44681712962962966</c:v>
                </c:pt>
                <c:pt idx="26">
                  <c:v>0.44693287037037038</c:v>
                </c:pt>
                <c:pt idx="27">
                  <c:v>0.4470486111111111</c:v>
                </c:pt>
                <c:pt idx="28">
                  <c:v>0.44716435185185183</c:v>
                </c:pt>
                <c:pt idx="29">
                  <c:v>0.4472800925925926</c:v>
                </c:pt>
                <c:pt idx="30">
                  <c:v>0.44739583333333338</c:v>
                </c:pt>
                <c:pt idx="31">
                  <c:v>0.44751157407407405</c:v>
                </c:pt>
                <c:pt idx="32">
                  <c:v>0.44762731481481483</c:v>
                </c:pt>
                <c:pt idx="33">
                  <c:v>0.44774305555555555</c:v>
                </c:pt>
                <c:pt idx="34">
                  <c:v>0.44785879629629632</c:v>
                </c:pt>
                <c:pt idx="35">
                  <c:v>0.44797453703703699</c:v>
                </c:pt>
                <c:pt idx="36">
                  <c:v>0.44809027777777777</c:v>
                </c:pt>
                <c:pt idx="37">
                  <c:v>0.44820601851851855</c:v>
                </c:pt>
                <c:pt idx="38">
                  <c:v>0.44832175925925927</c:v>
                </c:pt>
                <c:pt idx="39">
                  <c:v>0.44843749999999999</c:v>
                </c:pt>
                <c:pt idx="40">
                  <c:v>0.44855324074074071</c:v>
                </c:pt>
                <c:pt idx="41">
                  <c:v>0.44866898148148149</c:v>
                </c:pt>
                <c:pt idx="42">
                  <c:v>0.44878472222222227</c:v>
                </c:pt>
                <c:pt idx="43">
                  <c:v>0.44890046296296293</c:v>
                </c:pt>
                <c:pt idx="44">
                  <c:v>0.44901620370370371</c:v>
                </c:pt>
                <c:pt idx="45">
                  <c:v>0.44913194444444443</c:v>
                </c:pt>
                <c:pt idx="46">
                  <c:v>0.44924768518518521</c:v>
                </c:pt>
                <c:pt idx="47">
                  <c:v>0.44936342592592587</c:v>
                </c:pt>
                <c:pt idx="48">
                  <c:v>0.44947916666666665</c:v>
                </c:pt>
                <c:pt idx="49">
                  <c:v>0.44959490740740743</c:v>
                </c:pt>
                <c:pt idx="50">
                  <c:v>0.44971064814814815</c:v>
                </c:pt>
                <c:pt idx="51">
                  <c:v>0.44982638888888887</c:v>
                </c:pt>
                <c:pt idx="52">
                  <c:v>0.44994212962962959</c:v>
                </c:pt>
                <c:pt idx="53">
                  <c:v>0.45005787037037037</c:v>
                </c:pt>
                <c:pt idx="54">
                  <c:v>0.45017361111111115</c:v>
                </c:pt>
                <c:pt idx="55">
                  <c:v>0.45028935185185182</c:v>
                </c:pt>
                <c:pt idx="56">
                  <c:v>0.45040509259259259</c:v>
                </c:pt>
                <c:pt idx="57">
                  <c:v>0.45052083333333331</c:v>
                </c:pt>
                <c:pt idx="58">
                  <c:v>0.45063657407407409</c:v>
                </c:pt>
                <c:pt idx="59">
                  <c:v>0.45075231481481487</c:v>
                </c:pt>
                <c:pt idx="60">
                  <c:v>0.45086805555555554</c:v>
                </c:pt>
                <c:pt idx="61">
                  <c:v>0.45098379629629631</c:v>
                </c:pt>
                <c:pt idx="62">
                  <c:v>0.45109953703703703</c:v>
                </c:pt>
                <c:pt idx="63">
                  <c:v>0.45121527777777781</c:v>
                </c:pt>
                <c:pt idx="64">
                  <c:v>0.45133101851851848</c:v>
                </c:pt>
                <c:pt idx="65">
                  <c:v>0.45144675925925926</c:v>
                </c:pt>
                <c:pt idx="66">
                  <c:v>0.45156250000000003</c:v>
                </c:pt>
                <c:pt idx="67">
                  <c:v>0.45167824074074076</c:v>
                </c:pt>
                <c:pt idx="68">
                  <c:v>0.45179398148148148</c:v>
                </c:pt>
                <c:pt idx="69">
                  <c:v>0.4519097222222222</c:v>
                </c:pt>
                <c:pt idx="70">
                  <c:v>0.45202546296296298</c:v>
                </c:pt>
                <c:pt idx="71">
                  <c:v>0.45214120370370375</c:v>
                </c:pt>
                <c:pt idx="72">
                  <c:v>0.45225694444444442</c:v>
                </c:pt>
                <c:pt idx="73">
                  <c:v>0.4523726851851852</c:v>
                </c:pt>
                <c:pt idx="74">
                  <c:v>0.45248842592592592</c:v>
                </c:pt>
                <c:pt idx="75">
                  <c:v>0.4526041666666667</c:v>
                </c:pt>
                <c:pt idx="76">
                  <c:v>0.45271990740740736</c:v>
                </c:pt>
                <c:pt idx="77">
                  <c:v>0.45283564814814814</c:v>
                </c:pt>
                <c:pt idx="78">
                  <c:v>0.45295138888888892</c:v>
                </c:pt>
                <c:pt idx="79">
                  <c:v>0.45306712962962964</c:v>
                </c:pt>
                <c:pt idx="80">
                  <c:v>0.45318287037037036</c:v>
                </c:pt>
                <c:pt idx="81">
                  <c:v>0.45329861111111108</c:v>
                </c:pt>
                <c:pt idx="82">
                  <c:v>0.45341435185185186</c:v>
                </c:pt>
                <c:pt idx="83">
                  <c:v>0.45353009259259264</c:v>
                </c:pt>
                <c:pt idx="84">
                  <c:v>0.4536458333333333</c:v>
                </c:pt>
                <c:pt idx="85">
                  <c:v>0.45376157407407408</c:v>
                </c:pt>
                <c:pt idx="86">
                  <c:v>0.4538773148148148</c:v>
                </c:pt>
                <c:pt idx="87">
                  <c:v>0.45399305555555558</c:v>
                </c:pt>
                <c:pt idx="88">
                  <c:v>0.45410879629629625</c:v>
                </c:pt>
                <c:pt idx="89">
                  <c:v>0.45422453703703702</c:v>
                </c:pt>
                <c:pt idx="90">
                  <c:v>0.4543402777777778</c:v>
                </c:pt>
                <c:pt idx="91">
                  <c:v>0.45445601851851852</c:v>
                </c:pt>
                <c:pt idx="92">
                  <c:v>0.45457175925925924</c:v>
                </c:pt>
                <c:pt idx="93">
                  <c:v>0.45468749999999997</c:v>
                </c:pt>
                <c:pt idx="94">
                  <c:v>0.45480324074074074</c:v>
                </c:pt>
                <c:pt idx="95">
                  <c:v>0.45491898148148152</c:v>
                </c:pt>
                <c:pt idx="96">
                  <c:v>0.45503472222222219</c:v>
                </c:pt>
                <c:pt idx="97">
                  <c:v>0.45515046296296297</c:v>
                </c:pt>
                <c:pt idx="98">
                  <c:v>0.45526620370370369</c:v>
                </c:pt>
                <c:pt idx="99">
                  <c:v>0.45538194444444446</c:v>
                </c:pt>
                <c:pt idx="100">
                  <c:v>0.45549768518518513</c:v>
                </c:pt>
                <c:pt idx="101">
                  <c:v>0.45561342592592591</c:v>
                </c:pt>
                <c:pt idx="102">
                  <c:v>0.45572916666666669</c:v>
                </c:pt>
                <c:pt idx="103">
                  <c:v>0.45584490740740741</c:v>
                </c:pt>
                <c:pt idx="104">
                  <c:v>0.45596064814814818</c:v>
                </c:pt>
                <c:pt idx="105">
                  <c:v>0.45607638888888885</c:v>
                </c:pt>
                <c:pt idx="106">
                  <c:v>0.45619212962962963</c:v>
                </c:pt>
                <c:pt idx="107">
                  <c:v>0.45630787037037041</c:v>
                </c:pt>
                <c:pt idx="108">
                  <c:v>0.45642361111111113</c:v>
                </c:pt>
                <c:pt idx="109">
                  <c:v>0.45653935185185185</c:v>
                </c:pt>
                <c:pt idx="110">
                  <c:v>0.45665509259259257</c:v>
                </c:pt>
                <c:pt idx="111">
                  <c:v>0.45677083333333335</c:v>
                </c:pt>
                <c:pt idx="112">
                  <c:v>0.45688657407407413</c:v>
                </c:pt>
                <c:pt idx="113">
                  <c:v>0.45700231481481479</c:v>
                </c:pt>
                <c:pt idx="114">
                  <c:v>0.45711805555555557</c:v>
                </c:pt>
                <c:pt idx="115">
                  <c:v>0.45723379629629629</c:v>
                </c:pt>
                <c:pt idx="116">
                  <c:v>0.45734953703703707</c:v>
                </c:pt>
                <c:pt idx="117">
                  <c:v>0.45746527777777773</c:v>
                </c:pt>
                <c:pt idx="118">
                  <c:v>0.45758101851851851</c:v>
                </c:pt>
                <c:pt idx="119">
                  <c:v>0.45769675925925929</c:v>
                </c:pt>
                <c:pt idx="120">
                  <c:v>0.45781250000000001</c:v>
                </c:pt>
                <c:pt idx="121">
                  <c:v>0.45792824074074073</c:v>
                </c:pt>
                <c:pt idx="122">
                  <c:v>0.45804398148148145</c:v>
                </c:pt>
                <c:pt idx="123">
                  <c:v>0.45815972222222223</c:v>
                </c:pt>
                <c:pt idx="124">
                  <c:v>0.45827546296296301</c:v>
                </c:pt>
                <c:pt idx="125">
                  <c:v>0.45839120370370368</c:v>
                </c:pt>
                <c:pt idx="126">
                  <c:v>0.45850694444444445</c:v>
                </c:pt>
                <c:pt idx="127">
                  <c:v>0.45862268518518517</c:v>
                </c:pt>
                <c:pt idx="128">
                  <c:v>0.45873842592592595</c:v>
                </c:pt>
                <c:pt idx="129">
                  <c:v>0.45885416666666662</c:v>
                </c:pt>
                <c:pt idx="130">
                  <c:v>0.4589699074074074</c:v>
                </c:pt>
                <c:pt idx="131">
                  <c:v>0.45908564814814817</c:v>
                </c:pt>
                <c:pt idx="132">
                  <c:v>0.4592013888888889</c:v>
                </c:pt>
                <c:pt idx="133">
                  <c:v>0.45931712962962962</c:v>
                </c:pt>
                <c:pt idx="134">
                  <c:v>0.45943287037037034</c:v>
                </c:pt>
                <c:pt idx="135">
                  <c:v>0.45954861111111112</c:v>
                </c:pt>
                <c:pt idx="136">
                  <c:v>0.45966435185185189</c:v>
                </c:pt>
                <c:pt idx="137">
                  <c:v>0.45978009259259256</c:v>
                </c:pt>
                <c:pt idx="138">
                  <c:v>0.45989583333333334</c:v>
                </c:pt>
                <c:pt idx="139">
                  <c:v>0.46001157407407406</c:v>
                </c:pt>
                <c:pt idx="140">
                  <c:v>0.46012731481481484</c:v>
                </c:pt>
                <c:pt idx="141">
                  <c:v>0.4602430555555555</c:v>
                </c:pt>
                <c:pt idx="142">
                  <c:v>0.46035879629629628</c:v>
                </c:pt>
                <c:pt idx="143">
                  <c:v>0.46047453703703706</c:v>
                </c:pt>
                <c:pt idx="144">
                  <c:v>0.46059027777777778</c:v>
                </c:pt>
                <c:pt idx="145">
                  <c:v>0.4607060185185185</c:v>
                </c:pt>
                <c:pt idx="146">
                  <c:v>0.46082175925925922</c:v>
                </c:pt>
                <c:pt idx="147">
                  <c:v>0.4609375</c:v>
                </c:pt>
                <c:pt idx="148">
                  <c:v>0.46105324074074078</c:v>
                </c:pt>
                <c:pt idx="149">
                  <c:v>0.4611689814814815</c:v>
                </c:pt>
                <c:pt idx="150">
                  <c:v>0.46128472222222222</c:v>
                </c:pt>
                <c:pt idx="151">
                  <c:v>0.46140046296296294</c:v>
                </c:pt>
                <c:pt idx="152">
                  <c:v>0.46151620370370372</c:v>
                </c:pt>
                <c:pt idx="153">
                  <c:v>0.4616319444444445</c:v>
                </c:pt>
                <c:pt idx="154">
                  <c:v>0.46174768518518516</c:v>
                </c:pt>
                <c:pt idx="155">
                  <c:v>0.46186342592592594</c:v>
                </c:pt>
                <c:pt idx="156">
                  <c:v>0.46197916666666666</c:v>
                </c:pt>
                <c:pt idx="157">
                  <c:v>0.46209490740740744</c:v>
                </c:pt>
                <c:pt idx="158">
                  <c:v>0.46221064814814811</c:v>
                </c:pt>
                <c:pt idx="159">
                  <c:v>0.46232638888888888</c:v>
                </c:pt>
                <c:pt idx="160">
                  <c:v>0.46244212962962966</c:v>
                </c:pt>
                <c:pt idx="161">
                  <c:v>0.46255787037037038</c:v>
                </c:pt>
                <c:pt idx="162">
                  <c:v>0.4626736111111111</c:v>
                </c:pt>
                <c:pt idx="163">
                  <c:v>0.46278935185185183</c:v>
                </c:pt>
                <c:pt idx="164">
                  <c:v>0.4629050925925926</c:v>
                </c:pt>
                <c:pt idx="165">
                  <c:v>0.46302083333333338</c:v>
                </c:pt>
                <c:pt idx="166">
                  <c:v>0.46313657407407405</c:v>
                </c:pt>
                <c:pt idx="167">
                  <c:v>0.46325231481481483</c:v>
                </c:pt>
                <c:pt idx="168">
                  <c:v>0.46336805555555555</c:v>
                </c:pt>
                <c:pt idx="169">
                  <c:v>0.46348379629629632</c:v>
                </c:pt>
                <c:pt idx="170">
                  <c:v>0.46359953703703699</c:v>
                </c:pt>
                <c:pt idx="171">
                  <c:v>0.46371527777777777</c:v>
                </c:pt>
                <c:pt idx="172">
                  <c:v>0.46383101851851855</c:v>
                </c:pt>
                <c:pt idx="173">
                  <c:v>0.46394675925925927</c:v>
                </c:pt>
                <c:pt idx="174">
                  <c:v>0.46406249999999999</c:v>
                </c:pt>
                <c:pt idx="175">
                  <c:v>0.46417824074074071</c:v>
                </c:pt>
                <c:pt idx="176">
                  <c:v>0.46429398148148149</c:v>
                </c:pt>
                <c:pt idx="177">
                  <c:v>0.46440972222222227</c:v>
                </c:pt>
                <c:pt idx="178">
                  <c:v>0.46452546296296293</c:v>
                </c:pt>
                <c:pt idx="179">
                  <c:v>0.46464120370370371</c:v>
                </c:pt>
              </c:numCache>
            </c:numRef>
          </c:cat>
          <c:val>
            <c:numRef>
              <c:f>Sheet1!$AU$2:$AU$182</c:f>
              <c:numCache>
                <c:formatCode>General</c:formatCode>
                <c:ptCount val="181"/>
                <c:pt idx="0">
                  <c:v>500</c:v>
                </c:pt>
                <c:pt idx="1">
                  <c:v>535</c:v>
                </c:pt>
                <c:pt idx="2">
                  <c:v>534</c:v>
                </c:pt>
                <c:pt idx="3">
                  <c:v>534</c:v>
                </c:pt>
                <c:pt idx="4">
                  <c:v>534</c:v>
                </c:pt>
                <c:pt idx="5">
                  <c:v>535</c:v>
                </c:pt>
                <c:pt idx="6">
                  <c:v>536</c:v>
                </c:pt>
                <c:pt idx="7">
                  <c:v>537</c:v>
                </c:pt>
                <c:pt idx="8">
                  <c:v>537</c:v>
                </c:pt>
                <c:pt idx="9">
                  <c:v>537</c:v>
                </c:pt>
                <c:pt idx="10">
                  <c:v>536</c:v>
                </c:pt>
                <c:pt idx="11">
                  <c:v>535</c:v>
                </c:pt>
                <c:pt idx="12">
                  <c:v>534</c:v>
                </c:pt>
                <c:pt idx="13">
                  <c:v>533</c:v>
                </c:pt>
                <c:pt idx="14">
                  <c:v>529</c:v>
                </c:pt>
                <c:pt idx="15">
                  <c:v>528</c:v>
                </c:pt>
                <c:pt idx="16">
                  <c:v>527</c:v>
                </c:pt>
                <c:pt idx="17">
                  <c:v>526</c:v>
                </c:pt>
                <c:pt idx="18">
                  <c:v>525</c:v>
                </c:pt>
                <c:pt idx="19">
                  <c:v>524</c:v>
                </c:pt>
                <c:pt idx="20">
                  <c:v>526</c:v>
                </c:pt>
                <c:pt idx="21">
                  <c:v>527</c:v>
                </c:pt>
                <c:pt idx="22">
                  <c:v>529</c:v>
                </c:pt>
                <c:pt idx="23">
                  <c:v>529</c:v>
                </c:pt>
                <c:pt idx="24">
                  <c:v>530</c:v>
                </c:pt>
                <c:pt idx="25">
                  <c:v>533</c:v>
                </c:pt>
                <c:pt idx="26">
                  <c:v>532</c:v>
                </c:pt>
                <c:pt idx="27">
                  <c:v>532</c:v>
                </c:pt>
                <c:pt idx="28">
                  <c:v>532</c:v>
                </c:pt>
                <c:pt idx="29">
                  <c:v>530</c:v>
                </c:pt>
                <c:pt idx="30">
                  <c:v>530</c:v>
                </c:pt>
                <c:pt idx="31">
                  <c:v>529</c:v>
                </c:pt>
                <c:pt idx="32">
                  <c:v>530</c:v>
                </c:pt>
                <c:pt idx="33">
                  <c:v>530</c:v>
                </c:pt>
                <c:pt idx="34">
                  <c:v>538</c:v>
                </c:pt>
                <c:pt idx="35">
                  <c:v>543</c:v>
                </c:pt>
                <c:pt idx="36">
                  <c:v>548</c:v>
                </c:pt>
                <c:pt idx="37">
                  <c:v>551</c:v>
                </c:pt>
                <c:pt idx="38">
                  <c:v>556</c:v>
                </c:pt>
                <c:pt idx="39">
                  <c:v>559</c:v>
                </c:pt>
                <c:pt idx="40">
                  <c:v>565</c:v>
                </c:pt>
                <c:pt idx="41">
                  <c:v>569</c:v>
                </c:pt>
                <c:pt idx="42">
                  <c:v>572</c:v>
                </c:pt>
                <c:pt idx="43">
                  <c:v>575</c:v>
                </c:pt>
                <c:pt idx="44">
                  <c:v>582</c:v>
                </c:pt>
                <c:pt idx="45">
                  <c:v>586</c:v>
                </c:pt>
                <c:pt idx="46">
                  <c:v>583</c:v>
                </c:pt>
                <c:pt idx="47">
                  <c:v>579</c:v>
                </c:pt>
                <c:pt idx="48">
                  <c:v>572</c:v>
                </c:pt>
                <c:pt idx="49">
                  <c:v>572</c:v>
                </c:pt>
                <c:pt idx="50">
                  <c:v>572</c:v>
                </c:pt>
                <c:pt idx="51">
                  <c:v>570</c:v>
                </c:pt>
                <c:pt idx="52">
                  <c:v>574</c:v>
                </c:pt>
                <c:pt idx="53">
                  <c:v>574</c:v>
                </c:pt>
                <c:pt idx="54">
                  <c:v>570</c:v>
                </c:pt>
                <c:pt idx="55">
                  <c:v>565</c:v>
                </c:pt>
                <c:pt idx="56">
                  <c:v>559</c:v>
                </c:pt>
                <c:pt idx="57">
                  <c:v>553</c:v>
                </c:pt>
                <c:pt idx="58">
                  <c:v>548</c:v>
                </c:pt>
                <c:pt idx="59">
                  <c:v>545</c:v>
                </c:pt>
                <c:pt idx="60">
                  <c:v>538</c:v>
                </c:pt>
                <c:pt idx="61">
                  <c:v>537</c:v>
                </c:pt>
                <c:pt idx="62">
                  <c:v>530</c:v>
                </c:pt>
                <c:pt idx="63">
                  <c:v>529</c:v>
                </c:pt>
                <c:pt idx="64">
                  <c:v>526</c:v>
                </c:pt>
                <c:pt idx="65">
                  <c:v>525</c:v>
                </c:pt>
                <c:pt idx="66">
                  <c:v>524</c:v>
                </c:pt>
                <c:pt idx="67">
                  <c:v>524</c:v>
                </c:pt>
                <c:pt idx="68">
                  <c:v>522</c:v>
                </c:pt>
                <c:pt idx="69">
                  <c:v>523</c:v>
                </c:pt>
                <c:pt idx="70">
                  <c:v>524</c:v>
                </c:pt>
                <c:pt idx="71">
                  <c:v>524</c:v>
                </c:pt>
                <c:pt idx="72">
                  <c:v>526</c:v>
                </c:pt>
                <c:pt idx="73">
                  <c:v>526</c:v>
                </c:pt>
                <c:pt idx="74">
                  <c:v>527</c:v>
                </c:pt>
                <c:pt idx="75">
                  <c:v>528</c:v>
                </c:pt>
                <c:pt idx="76">
                  <c:v>529</c:v>
                </c:pt>
                <c:pt idx="77">
                  <c:v>528</c:v>
                </c:pt>
                <c:pt idx="78">
                  <c:v>526</c:v>
                </c:pt>
                <c:pt idx="79">
                  <c:v>523</c:v>
                </c:pt>
                <c:pt idx="80">
                  <c:v>522</c:v>
                </c:pt>
                <c:pt idx="81">
                  <c:v>520</c:v>
                </c:pt>
                <c:pt idx="82">
                  <c:v>520</c:v>
                </c:pt>
                <c:pt idx="83">
                  <c:v>521</c:v>
                </c:pt>
                <c:pt idx="84">
                  <c:v>520</c:v>
                </c:pt>
                <c:pt idx="85">
                  <c:v>520</c:v>
                </c:pt>
                <c:pt idx="86">
                  <c:v>519</c:v>
                </c:pt>
                <c:pt idx="87">
                  <c:v>520</c:v>
                </c:pt>
                <c:pt idx="88">
                  <c:v>520</c:v>
                </c:pt>
                <c:pt idx="89">
                  <c:v>521</c:v>
                </c:pt>
                <c:pt idx="90">
                  <c:v>521</c:v>
                </c:pt>
                <c:pt idx="91">
                  <c:v>520</c:v>
                </c:pt>
                <c:pt idx="92">
                  <c:v>519</c:v>
                </c:pt>
                <c:pt idx="93">
                  <c:v>517</c:v>
                </c:pt>
                <c:pt idx="94">
                  <c:v>517</c:v>
                </c:pt>
                <c:pt idx="95">
                  <c:v>513</c:v>
                </c:pt>
                <c:pt idx="96">
                  <c:v>513</c:v>
                </c:pt>
                <c:pt idx="97">
                  <c:v>512</c:v>
                </c:pt>
                <c:pt idx="98">
                  <c:v>510</c:v>
                </c:pt>
                <c:pt idx="99">
                  <c:v>510</c:v>
                </c:pt>
                <c:pt idx="100">
                  <c:v>510</c:v>
                </c:pt>
                <c:pt idx="101">
                  <c:v>511</c:v>
                </c:pt>
                <c:pt idx="102">
                  <c:v>512</c:v>
                </c:pt>
                <c:pt idx="103">
                  <c:v>515</c:v>
                </c:pt>
                <c:pt idx="104">
                  <c:v>516</c:v>
                </c:pt>
                <c:pt idx="105">
                  <c:v>519</c:v>
                </c:pt>
                <c:pt idx="106">
                  <c:v>519</c:v>
                </c:pt>
                <c:pt idx="107">
                  <c:v>519</c:v>
                </c:pt>
                <c:pt idx="108">
                  <c:v>519</c:v>
                </c:pt>
                <c:pt idx="109">
                  <c:v>519</c:v>
                </c:pt>
                <c:pt idx="110">
                  <c:v>519</c:v>
                </c:pt>
                <c:pt idx="111">
                  <c:v>519</c:v>
                </c:pt>
                <c:pt idx="112">
                  <c:v>518</c:v>
                </c:pt>
                <c:pt idx="113">
                  <c:v>517</c:v>
                </c:pt>
                <c:pt idx="114">
                  <c:v>516</c:v>
                </c:pt>
                <c:pt idx="115">
                  <c:v>517</c:v>
                </c:pt>
                <c:pt idx="116">
                  <c:v>518</c:v>
                </c:pt>
                <c:pt idx="117">
                  <c:v>518</c:v>
                </c:pt>
                <c:pt idx="118">
                  <c:v>518</c:v>
                </c:pt>
                <c:pt idx="119">
                  <c:v>519</c:v>
                </c:pt>
                <c:pt idx="120">
                  <c:v>519</c:v>
                </c:pt>
                <c:pt idx="121">
                  <c:v>519</c:v>
                </c:pt>
                <c:pt idx="122">
                  <c:v>520</c:v>
                </c:pt>
                <c:pt idx="123">
                  <c:v>520</c:v>
                </c:pt>
                <c:pt idx="124">
                  <c:v>519</c:v>
                </c:pt>
                <c:pt idx="125">
                  <c:v>520</c:v>
                </c:pt>
                <c:pt idx="126">
                  <c:v>521</c:v>
                </c:pt>
                <c:pt idx="127">
                  <c:v>523</c:v>
                </c:pt>
                <c:pt idx="128">
                  <c:v>524</c:v>
                </c:pt>
                <c:pt idx="129">
                  <c:v>529</c:v>
                </c:pt>
                <c:pt idx="130">
                  <c:v>533</c:v>
                </c:pt>
                <c:pt idx="131">
                  <c:v>540</c:v>
                </c:pt>
                <c:pt idx="132">
                  <c:v>546</c:v>
                </c:pt>
                <c:pt idx="133">
                  <c:v>552</c:v>
                </c:pt>
                <c:pt idx="134">
                  <c:v>555</c:v>
                </c:pt>
                <c:pt idx="135">
                  <c:v>560</c:v>
                </c:pt>
                <c:pt idx="136">
                  <c:v>563</c:v>
                </c:pt>
                <c:pt idx="137">
                  <c:v>570</c:v>
                </c:pt>
                <c:pt idx="138">
                  <c:v>573</c:v>
                </c:pt>
                <c:pt idx="139">
                  <c:v>580</c:v>
                </c:pt>
                <c:pt idx="140">
                  <c:v>584</c:v>
                </c:pt>
                <c:pt idx="141">
                  <c:v>588</c:v>
                </c:pt>
                <c:pt idx="142">
                  <c:v>588</c:v>
                </c:pt>
                <c:pt idx="143">
                  <c:v>585</c:v>
                </c:pt>
                <c:pt idx="144">
                  <c:v>583</c:v>
                </c:pt>
                <c:pt idx="145">
                  <c:v>578</c:v>
                </c:pt>
                <c:pt idx="146">
                  <c:v>575</c:v>
                </c:pt>
                <c:pt idx="147">
                  <c:v>568</c:v>
                </c:pt>
                <c:pt idx="148">
                  <c:v>565</c:v>
                </c:pt>
                <c:pt idx="149">
                  <c:v>565</c:v>
                </c:pt>
                <c:pt idx="150">
                  <c:v>564</c:v>
                </c:pt>
                <c:pt idx="151">
                  <c:v>564</c:v>
                </c:pt>
                <c:pt idx="152">
                  <c:v>564</c:v>
                </c:pt>
                <c:pt idx="153">
                  <c:v>566</c:v>
                </c:pt>
                <c:pt idx="154">
                  <c:v>565</c:v>
                </c:pt>
                <c:pt idx="155">
                  <c:v>565</c:v>
                </c:pt>
                <c:pt idx="156">
                  <c:v>565</c:v>
                </c:pt>
                <c:pt idx="157">
                  <c:v>565</c:v>
                </c:pt>
                <c:pt idx="158">
                  <c:v>564</c:v>
                </c:pt>
                <c:pt idx="159">
                  <c:v>565</c:v>
                </c:pt>
                <c:pt idx="160">
                  <c:v>565</c:v>
                </c:pt>
                <c:pt idx="161">
                  <c:v>565</c:v>
                </c:pt>
                <c:pt idx="162">
                  <c:v>565</c:v>
                </c:pt>
                <c:pt idx="163">
                  <c:v>565</c:v>
                </c:pt>
                <c:pt idx="164">
                  <c:v>565</c:v>
                </c:pt>
                <c:pt idx="165">
                  <c:v>565</c:v>
                </c:pt>
                <c:pt idx="166">
                  <c:v>565</c:v>
                </c:pt>
                <c:pt idx="167">
                  <c:v>565</c:v>
                </c:pt>
                <c:pt idx="168">
                  <c:v>565</c:v>
                </c:pt>
                <c:pt idx="169">
                  <c:v>566</c:v>
                </c:pt>
                <c:pt idx="170">
                  <c:v>568</c:v>
                </c:pt>
                <c:pt idx="171">
                  <c:v>570</c:v>
                </c:pt>
                <c:pt idx="172">
                  <c:v>573</c:v>
                </c:pt>
                <c:pt idx="173">
                  <c:v>575</c:v>
                </c:pt>
                <c:pt idx="174">
                  <c:v>575</c:v>
                </c:pt>
                <c:pt idx="175">
                  <c:v>575</c:v>
                </c:pt>
                <c:pt idx="176">
                  <c:v>575</c:v>
                </c:pt>
                <c:pt idx="177">
                  <c:v>577</c:v>
                </c:pt>
                <c:pt idx="178">
                  <c:v>598</c:v>
                </c:pt>
                <c:pt idx="179">
                  <c:v>563</c:v>
                </c:pt>
              </c:numCache>
            </c:numRef>
          </c:val>
          <c:smooth val="0"/>
        </c:ser>
        <c:dLbls>
          <c:showLegendKey val="0"/>
          <c:showVal val="0"/>
          <c:showCatName val="0"/>
          <c:showSerName val="0"/>
          <c:showPercent val="0"/>
          <c:showBubbleSize val="0"/>
        </c:dLbls>
        <c:smooth val="0"/>
        <c:axId val="492460672"/>
        <c:axId val="492461232"/>
      </c:lineChart>
      <c:catAx>
        <c:axId val="4924606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Time:10:39am-11:09am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61232"/>
        <c:crosses val="autoZero"/>
        <c:auto val="1"/>
        <c:lblAlgn val="ctr"/>
        <c:lblOffset val="100"/>
        <c:noMultiLvlLbl val="0"/>
      </c:catAx>
      <c:valAx>
        <c:axId val="492461232"/>
        <c:scaling>
          <c:orientation val="minMax"/>
          <c:max val="900"/>
          <c:min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60672"/>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peak hour Minilik II square mixed station</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Sheet1!$AX$1</c:f>
              <c:strCache>
                <c:ptCount val="1"/>
                <c:pt idx="0">
                  <c:v>PM2.5(ug/m3)</c:v>
                </c:pt>
              </c:strCache>
            </c:strRef>
          </c:tx>
          <c:spPr>
            <a:ln w="28575" cap="rnd">
              <a:solidFill>
                <a:schemeClr val="accent1"/>
              </a:solidFill>
              <a:round/>
            </a:ln>
            <a:effectLst/>
          </c:spPr>
          <c:marker>
            <c:symbol val="none"/>
          </c:marker>
          <c:cat>
            <c:numRef>
              <c:f>Sheet1!$AW$2:$AW$182</c:f>
              <c:numCache>
                <c:formatCode>h:mm:ss</c:formatCode>
                <c:ptCount val="181"/>
                <c:pt idx="0">
                  <c:v>0.37855324074074076</c:v>
                </c:pt>
                <c:pt idx="1">
                  <c:v>0.37866898148148148</c:v>
                </c:pt>
                <c:pt idx="2">
                  <c:v>0.37878472222222226</c:v>
                </c:pt>
                <c:pt idx="3">
                  <c:v>0.37890046296296293</c:v>
                </c:pt>
                <c:pt idx="4">
                  <c:v>0.3790162037037037</c:v>
                </c:pt>
                <c:pt idx="5">
                  <c:v>0.37913194444444448</c:v>
                </c:pt>
                <c:pt idx="6">
                  <c:v>0.3792476851851852</c:v>
                </c:pt>
                <c:pt idx="7">
                  <c:v>0.37936342592592592</c:v>
                </c:pt>
                <c:pt idx="8">
                  <c:v>0.37947916666666665</c:v>
                </c:pt>
                <c:pt idx="9">
                  <c:v>0.37959490740740742</c:v>
                </c:pt>
                <c:pt idx="10">
                  <c:v>0.3797106481481482</c:v>
                </c:pt>
                <c:pt idx="11">
                  <c:v>0.37982638888888887</c:v>
                </c:pt>
                <c:pt idx="12">
                  <c:v>0.37994212962962964</c:v>
                </c:pt>
                <c:pt idx="13">
                  <c:v>0.38005787037037037</c:v>
                </c:pt>
                <c:pt idx="14">
                  <c:v>0.38017361111111114</c:v>
                </c:pt>
                <c:pt idx="15">
                  <c:v>0.38028935185185181</c:v>
                </c:pt>
                <c:pt idx="16">
                  <c:v>0.38040509259259259</c:v>
                </c:pt>
                <c:pt idx="17">
                  <c:v>0.38052083333333336</c:v>
                </c:pt>
                <c:pt idx="18">
                  <c:v>0.38063657407407409</c:v>
                </c:pt>
                <c:pt idx="19">
                  <c:v>0.38075231481481481</c:v>
                </c:pt>
                <c:pt idx="20">
                  <c:v>0.38086805555555553</c:v>
                </c:pt>
                <c:pt idx="21">
                  <c:v>0.38098379629629631</c:v>
                </c:pt>
                <c:pt idx="22">
                  <c:v>0.38109953703703708</c:v>
                </c:pt>
                <c:pt idx="23">
                  <c:v>0.38121527777777775</c:v>
                </c:pt>
                <c:pt idx="24">
                  <c:v>0.38133101851851853</c:v>
                </c:pt>
                <c:pt idx="25">
                  <c:v>0.38144675925925925</c:v>
                </c:pt>
                <c:pt idx="26">
                  <c:v>0.38156250000000003</c:v>
                </c:pt>
                <c:pt idx="27">
                  <c:v>0.38167824074074069</c:v>
                </c:pt>
                <c:pt idx="28">
                  <c:v>0.38179398148148147</c:v>
                </c:pt>
                <c:pt idx="29">
                  <c:v>0.38190972222222225</c:v>
                </c:pt>
                <c:pt idx="30">
                  <c:v>0.38202546296296297</c:v>
                </c:pt>
                <c:pt idx="31">
                  <c:v>0.38214120370370369</c:v>
                </c:pt>
                <c:pt idx="32">
                  <c:v>0.38225694444444441</c:v>
                </c:pt>
                <c:pt idx="33">
                  <c:v>0.38237268518518519</c:v>
                </c:pt>
                <c:pt idx="34">
                  <c:v>0.38248842592592597</c:v>
                </c:pt>
                <c:pt idx="35">
                  <c:v>0.38260416666666663</c:v>
                </c:pt>
                <c:pt idx="36">
                  <c:v>0.38271990740740741</c:v>
                </c:pt>
                <c:pt idx="37">
                  <c:v>0.38283564814814813</c:v>
                </c:pt>
                <c:pt idx="38">
                  <c:v>0.38295138888888891</c:v>
                </c:pt>
                <c:pt idx="39">
                  <c:v>0.38306712962962958</c:v>
                </c:pt>
                <c:pt idx="40">
                  <c:v>0.38318287037037035</c:v>
                </c:pt>
                <c:pt idx="41">
                  <c:v>0.38329861111111113</c:v>
                </c:pt>
                <c:pt idx="42">
                  <c:v>0.38341435185185185</c:v>
                </c:pt>
                <c:pt idx="43">
                  <c:v>0.38353009259259258</c:v>
                </c:pt>
                <c:pt idx="44">
                  <c:v>0.3836458333333333</c:v>
                </c:pt>
                <c:pt idx="45">
                  <c:v>0.38376157407407407</c:v>
                </c:pt>
                <c:pt idx="46">
                  <c:v>0.38387731481481485</c:v>
                </c:pt>
                <c:pt idx="47">
                  <c:v>0.38399305555555552</c:v>
                </c:pt>
                <c:pt idx="48">
                  <c:v>0.3841087962962963</c:v>
                </c:pt>
                <c:pt idx="49">
                  <c:v>0.38422453703703702</c:v>
                </c:pt>
                <c:pt idx="50">
                  <c:v>0.38434027777777779</c:v>
                </c:pt>
                <c:pt idx="51">
                  <c:v>0.38445601851851857</c:v>
                </c:pt>
                <c:pt idx="52">
                  <c:v>0.38457175925925924</c:v>
                </c:pt>
                <c:pt idx="53">
                  <c:v>0.38468750000000002</c:v>
                </c:pt>
                <c:pt idx="54">
                  <c:v>0.38480324074074074</c:v>
                </c:pt>
                <c:pt idx="55">
                  <c:v>0.38491898148148151</c:v>
                </c:pt>
                <c:pt idx="56">
                  <c:v>0.38503472222222218</c:v>
                </c:pt>
                <c:pt idx="57">
                  <c:v>0.38515046296296296</c:v>
                </c:pt>
                <c:pt idx="58">
                  <c:v>0.38526620370370374</c:v>
                </c:pt>
                <c:pt idx="59">
                  <c:v>0.38538194444444446</c:v>
                </c:pt>
                <c:pt idx="60">
                  <c:v>0.38549768518518518</c:v>
                </c:pt>
                <c:pt idx="61">
                  <c:v>0.3856134259259259</c:v>
                </c:pt>
                <c:pt idx="62">
                  <c:v>0.38572916666666668</c:v>
                </c:pt>
                <c:pt idx="63">
                  <c:v>0.38584490740740746</c:v>
                </c:pt>
                <c:pt idx="64">
                  <c:v>0.38596064814814812</c:v>
                </c:pt>
                <c:pt idx="65">
                  <c:v>0.3860763888888889</c:v>
                </c:pt>
                <c:pt idx="66">
                  <c:v>0.38619212962962962</c:v>
                </c:pt>
                <c:pt idx="67">
                  <c:v>0.3863078703703704</c:v>
                </c:pt>
                <c:pt idx="68">
                  <c:v>0.38642361111111106</c:v>
                </c:pt>
                <c:pt idx="69">
                  <c:v>0.38653935185185184</c:v>
                </c:pt>
                <c:pt idx="70">
                  <c:v>0.38665509259259262</c:v>
                </c:pt>
                <c:pt idx="71">
                  <c:v>0.38677083333333334</c:v>
                </c:pt>
                <c:pt idx="72">
                  <c:v>0.38688657407407406</c:v>
                </c:pt>
                <c:pt idx="73">
                  <c:v>0.38700231481481479</c:v>
                </c:pt>
                <c:pt idx="74">
                  <c:v>0.38711805555555556</c:v>
                </c:pt>
                <c:pt idx="75">
                  <c:v>0.38723379629629634</c:v>
                </c:pt>
                <c:pt idx="76">
                  <c:v>0.38734953703703701</c:v>
                </c:pt>
                <c:pt idx="77">
                  <c:v>0.38746527777777778</c:v>
                </c:pt>
                <c:pt idx="78">
                  <c:v>0.38758101851851851</c:v>
                </c:pt>
                <c:pt idx="79">
                  <c:v>0.38769675925925928</c:v>
                </c:pt>
                <c:pt idx="80">
                  <c:v>0.38781249999999995</c:v>
                </c:pt>
                <c:pt idx="81">
                  <c:v>0.38792824074074073</c:v>
                </c:pt>
                <c:pt idx="82">
                  <c:v>0.3880439814814815</c:v>
                </c:pt>
                <c:pt idx="83">
                  <c:v>0.38815972222222223</c:v>
                </c:pt>
                <c:pt idx="84">
                  <c:v>0.38827546296296295</c:v>
                </c:pt>
                <c:pt idx="85">
                  <c:v>0.38839120370370367</c:v>
                </c:pt>
                <c:pt idx="86">
                  <c:v>0.38850694444444445</c:v>
                </c:pt>
                <c:pt idx="87">
                  <c:v>0.38862268518518522</c:v>
                </c:pt>
                <c:pt idx="88">
                  <c:v>0.38873842592592595</c:v>
                </c:pt>
                <c:pt idx="89">
                  <c:v>0.38885416666666667</c:v>
                </c:pt>
                <c:pt idx="90">
                  <c:v>0.38896990740740739</c:v>
                </c:pt>
                <c:pt idx="91">
                  <c:v>0.38908564814814817</c:v>
                </c:pt>
                <c:pt idx="92">
                  <c:v>0.38920138888888883</c:v>
                </c:pt>
                <c:pt idx="93">
                  <c:v>0.38931712962962961</c:v>
                </c:pt>
                <c:pt idx="94">
                  <c:v>0.38943287037037039</c:v>
                </c:pt>
                <c:pt idx="95">
                  <c:v>0.38954861111111111</c:v>
                </c:pt>
                <c:pt idx="96">
                  <c:v>0.38966435185185189</c:v>
                </c:pt>
                <c:pt idx="97">
                  <c:v>0.38978009259259255</c:v>
                </c:pt>
                <c:pt idx="98">
                  <c:v>0.38989583333333333</c:v>
                </c:pt>
                <c:pt idx="99">
                  <c:v>0.39001157407407411</c:v>
                </c:pt>
                <c:pt idx="100">
                  <c:v>0.39012731481481483</c:v>
                </c:pt>
                <c:pt idx="101">
                  <c:v>0.39024305555555555</c:v>
                </c:pt>
                <c:pt idx="102">
                  <c:v>0.39035879629629627</c:v>
                </c:pt>
                <c:pt idx="103">
                  <c:v>0.39047453703703705</c:v>
                </c:pt>
                <c:pt idx="104">
                  <c:v>0.39059027777777783</c:v>
                </c:pt>
                <c:pt idx="105">
                  <c:v>0.39070601851851849</c:v>
                </c:pt>
                <c:pt idx="106">
                  <c:v>0.39082175925925927</c:v>
                </c:pt>
                <c:pt idx="107">
                  <c:v>0.39093749999999999</c:v>
                </c:pt>
                <c:pt idx="108">
                  <c:v>0.39105324074074077</c:v>
                </c:pt>
                <c:pt idx="109">
                  <c:v>0.39116898148148144</c:v>
                </c:pt>
                <c:pt idx="110">
                  <c:v>0.39128472222222221</c:v>
                </c:pt>
                <c:pt idx="111">
                  <c:v>0.39140046296296299</c:v>
                </c:pt>
                <c:pt idx="112">
                  <c:v>0.39151620370370371</c:v>
                </c:pt>
                <c:pt idx="113">
                  <c:v>0.39163194444444444</c:v>
                </c:pt>
                <c:pt idx="114">
                  <c:v>0.39174768518518516</c:v>
                </c:pt>
                <c:pt idx="115">
                  <c:v>0.39186342592592593</c:v>
                </c:pt>
                <c:pt idx="116">
                  <c:v>0.39197916666666671</c:v>
                </c:pt>
                <c:pt idx="117">
                  <c:v>0.39209490740740738</c:v>
                </c:pt>
                <c:pt idx="118">
                  <c:v>0.39221064814814816</c:v>
                </c:pt>
                <c:pt idx="119">
                  <c:v>0.39232638888888888</c:v>
                </c:pt>
                <c:pt idx="120">
                  <c:v>0.39244212962962965</c:v>
                </c:pt>
                <c:pt idx="121">
                  <c:v>0.39255787037037032</c:v>
                </c:pt>
                <c:pt idx="122">
                  <c:v>0.3926736111111111</c:v>
                </c:pt>
                <c:pt idx="123">
                  <c:v>0.39278935185185188</c:v>
                </c:pt>
                <c:pt idx="124">
                  <c:v>0.3929050925925926</c:v>
                </c:pt>
                <c:pt idx="125">
                  <c:v>0.39302083333333332</c:v>
                </c:pt>
                <c:pt idx="126">
                  <c:v>0.39313657407407404</c:v>
                </c:pt>
                <c:pt idx="127">
                  <c:v>0.39325231481481482</c:v>
                </c:pt>
                <c:pt idx="128">
                  <c:v>0.3933680555555556</c:v>
                </c:pt>
                <c:pt idx="129">
                  <c:v>0.39348379629629626</c:v>
                </c:pt>
                <c:pt idx="130">
                  <c:v>0.39359953703703704</c:v>
                </c:pt>
                <c:pt idx="131">
                  <c:v>0.39371527777777776</c:v>
                </c:pt>
                <c:pt idx="132">
                  <c:v>0.39383101851851854</c:v>
                </c:pt>
                <c:pt idx="133">
                  <c:v>0.39394675925925932</c:v>
                </c:pt>
                <c:pt idx="134">
                  <c:v>0.39406249999999998</c:v>
                </c:pt>
                <c:pt idx="135">
                  <c:v>0.39417824074074076</c:v>
                </c:pt>
                <c:pt idx="136">
                  <c:v>0.39429398148148148</c:v>
                </c:pt>
                <c:pt idx="137">
                  <c:v>0.3944097222222222</c:v>
                </c:pt>
                <c:pt idx="138">
                  <c:v>0.39452546296296293</c:v>
                </c:pt>
                <c:pt idx="139">
                  <c:v>0.3946412037037037</c:v>
                </c:pt>
                <c:pt idx="140">
                  <c:v>0.39475694444444448</c:v>
                </c:pt>
                <c:pt idx="141">
                  <c:v>0.3948726851851852</c:v>
                </c:pt>
                <c:pt idx="142">
                  <c:v>0.39498842592592592</c:v>
                </c:pt>
                <c:pt idx="143">
                  <c:v>0.39510416666666665</c:v>
                </c:pt>
                <c:pt idx="144">
                  <c:v>0.39521990740740742</c:v>
                </c:pt>
                <c:pt idx="145">
                  <c:v>0.3953356481481482</c:v>
                </c:pt>
                <c:pt idx="146">
                  <c:v>0.39545138888888887</c:v>
                </c:pt>
                <c:pt idx="147">
                  <c:v>0.39556712962962964</c:v>
                </c:pt>
                <c:pt idx="148">
                  <c:v>0.39568287037037037</c:v>
                </c:pt>
                <c:pt idx="149">
                  <c:v>0.39579861111111114</c:v>
                </c:pt>
                <c:pt idx="150">
                  <c:v>0.39591435185185181</c:v>
                </c:pt>
                <c:pt idx="151">
                  <c:v>0.39603009259259259</c:v>
                </c:pt>
                <c:pt idx="152">
                  <c:v>0.39614583333333336</c:v>
                </c:pt>
                <c:pt idx="153">
                  <c:v>0.39626157407407409</c:v>
                </c:pt>
                <c:pt idx="154">
                  <c:v>0.39637731481481481</c:v>
                </c:pt>
                <c:pt idx="155">
                  <c:v>0.39649305555555553</c:v>
                </c:pt>
                <c:pt idx="156">
                  <c:v>0.39660879629629631</c:v>
                </c:pt>
                <c:pt idx="157">
                  <c:v>0.39672453703703708</c:v>
                </c:pt>
                <c:pt idx="158">
                  <c:v>0.39684027777777775</c:v>
                </c:pt>
                <c:pt idx="159">
                  <c:v>0.39695601851851853</c:v>
                </c:pt>
                <c:pt idx="160">
                  <c:v>0.39707175925925925</c:v>
                </c:pt>
                <c:pt idx="161">
                  <c:v>0.39718750000000003</c:v>
                </c:pt>
                <c:pt idx="162">
                  <c:v>0.39730324074074069</c:v>
                </c:pt>
                <c:pt idx="163">
                  <c:v>0.39741898148148147</c:v>
                </c:pt>
                <c:pt idx="164">
                  <c:v>0.39753472222222225</c:v>
                </c:pt>
                <c:pt idx="165">
                  <c:v>0.39765046296296297</c:v>
                </c:pt>
                <c:pt idx="166">
                  <c:v>0.39776620370370369</c:v>
                </c:pt>
                <c:pt idx="167">
                  <c:v>0.39788194444444441</c:v>
                </c:pt>
                <c:pt idx="168">
                  <c:v>0.39799768518518519</c:v>
                </c:pt>
                <c:pt idx="169">
                  <c:v>0.39811342592592597</c:v>
                </c:pt>
                <c:pt idx="170">
                  <c:v>0.39822916666666663</c:v>
                </c:pt>
                <c:pt idx="171">
                  <c:v>0.39834490740740741</c:v>
                </c:pt>
                <c:pt idx="172">
                  <c:v>0.39846064814814813</c:v>
                </c:pt>
                <c:pt idx="173">
                  <c:v>0.39857638888888891</c:v>
                </c:pt>
                <c:pt idx="174">
                  <c:v>0.39869212962962958</c:v>
                </c:pt>
                <c:pt idx="175">
                  <c:v>0.39880787037037035</c:v>
                </c:pt>
                <c:pt idx="176">
                  <c:v>0.39892361111111113</c:v>
                </c:pt>
                <c:pt idx="177">
                  <c:v>0.39903935185185185</c:v>
                </c:pt>
                <c:pt idx="178">
                  <c:v>0.39915509259259258</c:v>
                </c:pt>
                <c:pt idx="179">
                  <c:v>0.3992708333333333</c:v>
                </c:pt>
              </c:numCache>
            </c:numRef>
          </c:cat>
          <c:val>
            <c:numRef>
              <c:f>Sheet1!$AX$2:$AX$182</c:f>
              <c:numCache>
                <c:formatCode>General</c:formatCode>
                <c:ptCount val="181"/>
                <c:pt idx="0">
                  <c:v>63.1</c:v>
                </c:pt>
                <c:pt idx="1">
                  <c:v>61.3</c:v>
                </c:pt>
                <c:pt idx="2">
                  <c:v>62.2</c:v>
                </c:pt>
                <c:pt idx="3">
                  <c:v>58.6</c:v>
                </c:pt>
                <c:pt idx="4">
                  <c:v>55.9</c:v>
                </c:pt>
                <c:pt idx="5">
                  <c:v>43</c:v>
                </c:pt>
                <c:pt idx="6">
                  <c:v>40</c:v>
                </c:pt>
                <c:pt idx="7">
                  <c:v>37</c:v>
                </c:pt>
                <c:pt idx="8">
                  <c:v>41</c:v>
                </c:pt>
                <c:pt idx="9">
                  <c:v>42</c:v>
                </c:pt>
                <c:pt idx="10">
                  <c:v>44</c:v>
                </c:pt>
                <c:pt idx="11">
                  <c:v>48</c:v>
                </c:pt>
                <c:pt idx="12">
                  <c:v>47</c:v>
                </c:pt>
                <c:pt idx="13">
                  <c:v>43</c:v>
                </c:pt>
                <c:pt idx="14">
                  <c:v>37</c:v>
                </c:pt>
                <c:pt idx="15">
                  <c:v>39</c:v>
                </c:pt>
                <c:pt idx="16">
                  <c:v>42</c:v>
                </c:pt>
                <c:pt idx="17">
                  <c:v>47</c:v>
                </c:pt>
                <c:pt idx="18">
                  <c:v>46</c:v>
                </c:pt>
                <c:pt idx="19">
                  <c:v>45</c:v>
                </c:pt>
                <c:pt idx="20">
                  <c:v>47</c:v>
                </c:pt>
                <c:pt idx="21">
                  <c:v>47</c:v>
                </c:pt>
                <c:pt idx="22">
                  <c:v>46</c:v>
                </c:pt>
                <c:pt idx="23">
                  <c:v>39</c:v>
                </c:pt>
                <c:pt idx="24">
                  <c:v>44</c:v>
                </c:pt>
                <c:pt idx="25">
                  <c:v>41</c:v>
                </c:pt>
                <c:pt idx="26">
                  <c:v>38</c:v>
                </c:pt>
                <c:pt idx="27">
                  <c:v>31</c:v>
                </c:pt>
                <c:pt idx="28">
                  <c:v>31</c:v>
                </c:pt>
                <c:pt idx="29">
                  <c:v>34</c:v>
                </c:pt>
                <c:pt idx="30">
                  <c:v>36</c:v>
                </c:pt>
                <c:pt idx="31">
                  <c:v>39</c:v>
                </c:pt>
                <c:pt idx="32">
                  <c:v>38</c:v>
                </c:pt>
                <c:pt idx="33">
                  <c:v>37</c:v>
                </c:pt>
                <c:pt idx="34">
                  <c:v>37</c:v>
                </c:pt>
                <c:pt idx="35">
                  <c:v>37</c:v>
                </c:pt>
                <c:pt idx="36">
                  <c:v>36</c:v>
                </c:pt>
                <c:pt idx="37">
                  <c:v>32</c:v>
                </c:pt>
                <c:pt idx="38">
                  <c:v>29</c:v>
                </c:pt>
                <c:pt idx="39">
                  <c:v>27</c:v>
                </c:pt>
                <c:pt idx="40">
                  <c:v>31</c:v>
                </c:pt>
                <c:pt idx="41">
                  <c:v>55</c:v>
                </c:pt>
                <c:pt idx="42">
                  <c:v>77.400000000000006</c:v>
                </c:pt>
                <c:pt idx="43">
                  <c:v>79.2</c:v>
                </c:pt>
                <c:pt idx="44">
                  <c:v>80.099999999999994</c:v>
                </c:pt>
                <c:pt idx="45">
                  <c:v>85.5</c:v>
                </c:pt>
                <c:pt idx="46">
                  <c:v>78.3</c:v>
                </c:pt>
                <c:pt idx="47">
                  <c:v>80.099999999999994</c:v>
                </c:pt>
                <c:pt idx="48">
                  <c:v>95.3</c:v>
                </c:pt>
                <c:pt idx="49">
                  <c:v>170.7</c:v>
                </c:pt>
                <c:pt idx="50">
                  <c:v>76.5</c:v>
                </c:pt>
                <c:pt idx="51">
                  <c:v>81</c:v>
                </c:pt>
                <c:pt idx="52">
                  <c:v>84.6</c:v>
                </c:pt>
                <c:pt idx="53">
                  <c:v>79.2</c:v>
                </c:pt>
                <c:pt idx="54">
                  <c:v>77.400000000000006</c:v>
                </c:pt>
                <c:pt idx="55">
                  <c:v>74.7</c:v>
                </c:pt>
                <c:pt idx="56">
                  <c:v>77.400000000000006</c:v>
                </c:pt>
                <c:pt idx="57">
                  <c:v>81</c:v>
                </c:pt>
                <c:pt idx="58">
                  <c:v>37</c:v>
                </c:pt>
                <c:pt idx="59">
                  <c:v>37</c:v>
                </c:pt>
                <c:pt idx="60">
                  <c:v>34</c:v>
                </c:pt>
                <c:pt idx="61">
                  <c:v>32</c:v>
                </c:pt>
                <c:pt idx="62">
                  <c:v>31</c:v>
                </c:pt>
                <c:pt idx="63">
                  <c:v>35</c:v>
                </c:pt>
                <c:pt idx="64">
                  <c:v>37</c:v>
                </c:pt>
                <c:pt idx="65">
                  <c:v>39</c:v>
                </c:pt>
                <c:pt idx="66">
                  <c:v>39</c:v>
                </c:pt>
                <c:pt idx="67">
                  <c:v>55</c:v>
                </c:pt>
                <c:pt idx="68">
                  <c:v>117.8</c:v>
                </c:pt>
                <c:pt idx="69">
                  <c:v>138.4</c:v>
                </c:pt>
                <c:pt idx="70">
                  <c:v>144.69999999999999</c:v>
                </c:pt>
                <c:pt idx="71">
                  <c:v>53</c:v>
                </c:pt>
                <c:pt idx="72">
                  <c:v>72</c:v>
                </c:pt>
                <c:pt idx="73">
                  <c:v>81</c:v>
                </c:pt>
                <c:pt idx="74">
                  <c:v>188.6</c:v>
                </c:pt>
                <c:pt idx="75">
                  <c:v>176</c:v>
                </c:pt>
                <c:pt idx="76">
                  <c:v>70.2</c:v>
                </c:pt>
                <c:pt idx="77">
                  <c:v>72.900000000000006</c:v>
                </c:pt>
                <c:pt idx="78">
                  <c:v>178.7</c:v>
                </c:pt>
                <c:pt idx="79">
                  <c:v>80.099999999999994</c:v>
                </c:pt>
                <c:pt idx="80">
                  <c:v>180.5</c:v>
                </c:pt>
                <c:pt idx="81">
                  <c:v>168.9</c:v>
                </c:pt>
                <c:pt idx="82">
                  <c:v>91.8</c:v>
                </c:pt>
                <c:pt idx="83">
                  <c:v>46</c:v>
                </c:pt>
                <c:pt idx="84">
                  <c:v>51</c:v>
                </c:pt>
                <c:pt idx="85">
                  <c:v>60.4</c:v>
                </c:pt>
                <c:pt idx="86">
                  <c:v>74.7</c:v>
                </c:pt>
                <c:pt idx="87">
                  <c:v>78.3</c:v>
                </c:pt>
                <c:pt idx="88">
                  <c:v>85.5</c:v>
                </c:pt>
                <c:pt idx="89">
                  <c:v>81.900000000000006</c:v>
                </c:pt>
                <c:pt idx="90">
                  <c:v>38</c:v>
                </c:pt>
                <c:pt idx="91">
                  <c:v>48</c:v>
                </c:pt>
                <c:pt idx="92">
                  <c:v>72</c:v>
                </c:pt>
                <c:pt idx="93">
                  <c:v>103.4</c:v>
                </c:pt>
                <c:pt idx="94">
                  <c:v>126.7</c:v>
                </c:pt>
                <c:pt idx="95">
                  <c:v>225.3</c:v>
                </c:pt>
                <c:pt idx="96">
                  <c:v>37</c:v>
                </c:pt>
                <c:pt idx="97">
                  <c:v>71.099999999999994</c:v>
                </c:pt>
                <c:pt idx="98">
                  <c:v>47</c:v>
                </c:pt>
                <c:pt idx="99">
                  <c:v>138.4</c:v>
                </c:pt>
                <c:pt idx="100">
                  <c:v>54</c:v>
                </c:pt>
                <c:pt idx="101">
                  <c:v>26</c:v>
                </c:pt>
                <c:pt idx="102">
                  <c:v>89.1</c:v>
                </c:pt>
                <c:pt idx="103">
                  <c:v>87.3</c:v>
                </c:pt>
                <c:pt idx="104">
                  <c:v>186.8</c:v>
                </c:pt>
                <c:pt idx="105">
                  <c:v>40</c:v>
                </c:pt>
                <c:pt idx="106">
                  <c:v>53</c:v>
                </c:pt>
                <c:pt idx="107">
                  <c:v>131.19999999999999</c:v>
                </c:pt>
                <c:pt idx="108">
                  <c:v>126.7</c:v>
                </c:pt>
                <c:pt idx="109">
                  <c:v>161.69999999999999</c:v>
                </c:pt>
                <c:pt idx="110">
                  <c:v>142.9</c:v>
                </c:pt>
                <c:pt idx="111">
                  <c:v>40</c:v>
                </c:pt>
                <c:pt idx="112">
                  <c:v>183.2</c:v>
                </c:pt>
                <c:pt idx="113">
                  <c:v>176</c:v>
                </c:pt>
                <c:pt idx="114">
                  <c:v>168.9</c:v>
                </c:pt>
                <c:pt idx="115">
                  <c:v>56.8</c:v>
                </c:pt>
                <c:pt idx="116">
                  <c:v>118.7</c:v>
                </c:pt>
                <c:pt idx="117">
                  <c:v>124</c:v>
                </c:pt>
                <c:pt idx="118">
                  <c:v>131.19999999999999</c:v>
                </c:pt>
                <c:pt idx="119">
                  <c:v>118.7</c:v>
                </c:pt>
                <c:pt idx="120">
                  <c:v>116</c:v>
                </c:pt>
                <c:pt idx="121">
                  <c:v>237</c:v>
                </c:pt>
                <c:pt idx="122">
                  <c:v>95.3</c:v>
                </c:pt>
                <c:pt idx="123">
                  <c:v>93.6</c:v>
                </c:pt>
                <c:pt idx="124">
                  <c:v>107.9</c:v>
                </c:pt>
                <c:pt idx="125">
                  <c:v>237.9</c:v>
                </c:pt>
                <c:pt idx="126">
                  <c:v>35</c:v>
                </c:pt>
                <c:pt idx="127">
                  <c:v>40</c:v>
                </c:pt>
                <c:pt idx="128">
                  <c:v>42</c:v>
                </c:pt>
                <c:pt idx="129">
                  <c:v>51</c:v>
                </c:pt>
                <c:pt idx="130">
                  <c:v>128.5</c:v>
                </c:pt>
                <c:pt idx="131">
                  <c:v>90.9</c:v>
                </c:pt>
                <c:pt idx="132">
                  <c:v>87.3</c:v>
                </c:pt>
                <c:pt idx="133">
                  <c:v>85.5</c:v>
                </c:pt>
                <c:pt idx="134">
                  <c:v>105.2</c:v>
                </c:pt>
                <c:pt idx="135">
                  <c:v>105.2</c:v>
                </c:pt>
                <c:pt idx="136">
                  <c:v>101.6</c:v>
                </c:pt>
                <c:pt idx="137">
                  <c:v>35</c:v>
                </c:pt>
                <c:pt idx="138">
                  <c:v>41</c:v>
                </c:pt>
                <c:pt idx="139">
                  <c:v>236.1</c:v>
                </c:pt>
                <c:pt idx="140">
                  <c:v>215.5</c:v>
                </c:pt>
                <c:pt idx="141">
                  <c:v>187.7</c:v>
                </c:pt>
                <c:pt idx="142">
                  <c:v>268.39999999999998</c:v>
                </c:pt>
                <c:pt idx="143">
                  <c:v>215.5</c:v>
                </c:pt>
                <c:pt idx="144">
                  <c:v>48</c:v>
                </c:pt>
                <c:pt idx="145">
                  <c:v>50</c:v>
                </c:pt>
                <c:pt idx="146">
                  <c:v>48</c:v>
                </c:pt>
                <c:pt idx="147">
                  <c:v>53</c:v>
                </c:pt>
                <c:pt idx="148">
                  <c:v>57.7</c:v>
                </c:pt>
                <c:pt idx="149">
                  <c:v>64</c:v>
                </c:pt>
                <c:pt idx="150">
                  <c:v>126.7</c:v>
                </c:pt>
                <c:pt idx="151">
                  <c:v>146.4</c:v>
                </c:pt>
                <c:pt idx="152">
                  <c:v>172.4</c:v>
                </c:pt>
                <c:pt idx="153">
                  <c:v>169.8</c:v>
                </c:pt>
                <c:pt idx="154">
                  <c:v>301.60000000000002</c:v>
                </c:pt>
                <c:pt idx="155">
                  <c:v>51</c:v>
                </c:pt>
                <c:pt idx="156">
                  <c:v>109.7</c:v>
                </c:pt>
                <c:pt idx="157">
                  <c:v>96.2</c:v>
                </c:pt>
                <c:pt idx="158">
                  <c:v>32</c:v>
                </c:pt>
                <c:pt idx="159">
                  <c:v>29</c:v>
                </c:pt>
                <c:pt idx="160">
                  <c:v>31</c:v>
                </c:pt>
                <c:pt idx="161">
                  <c:v>38</c:v>
                </c:pt>
                <c:pt idx="162">
                  <c:v>41</c:v>
                </c:pt>
                <c:pt idx="163">
                  <c:v>28</c:v>
                </c:pt>
                <c:pt idx="164">
                  <c:v>86.4</c:v>
                </c:pt>
                <c:pt idx="165">
                  <c:v>49</c:v>
                </c:pt>
                <c:pt idx="166">
                  <c:v>42</c:v>
                </c:pt>
                <c:pt idx="167">
                  <c:v>51</c:v>
                </c:pt>
                <c:pt idx="168">
                  <c:v>131.19999999999999</c:v>
                </c:pt>
                <c:pt idx="169">
                  <c:v>63.1</c:v>
                </c:pt>
                <c:pt idx="170">
                  <c:v>36</c:v>
                </c:pt>
                <c:pt idx="171">
                  <c:v>36</c:v>
                </c:pt>
                <c:pt idx="172">
                  <c:v>35</c:v>
                </c:pt>
                <c:pt idx="173">
                  <c:v>31</c:v>
                </c:pt>
                <c:pt idx="174">
                  <c:v>31</c:v>
                </c:pt>
                <c:pt idx="175">
                  <c:v>127.6</c:v>
                </c:pt>
                <c:pt idx="176">
                  <c:v>124.9</c:v>
                </c:pt>
                <c:pt idx="177">
                  <c:v>34</c:v>
                </c:pt>
                <c:pt idx="178">
                  <c:v>66.7</c:v>
                </c:pt>
                <c:pt idx="179">
                  <c:v>208.3</c:v>
                </c:pt>
              </c:numCache>
            </c:numRef>
          </c:val>
          <c:smooth val="0"/>
        </c:ser>
        <c:ser>
          <c:idx val="1"/>
          <c:order val="1"/>
          <c:tx>
            <c:strRef>
              <c:f>Sheet1!$AZ$1</c:f>
              <c:strCache>
                <c:ptCount val="1"/>
                <c:pt idx="0">
                  <c:v>PM10(ug/m3)</c:v>
                </c:pt>
              </c:strCache>
            </c:strRef>
          </c:tx>
          <c:spPr>
            <a:ln w="28575" cap="rnd">
              <a:solidFill>
                <a:schemeClr val="accent2"/>
              </a:solidFill>
              <a:round/>
            </a:ln>
            <a:effectLst/>
          </c:spPr>
          <c:marker>
            <c:symbol val="none"/>
          </c:marker>
          <c:cat>
            <c:numRef>
              <c:f>Sheet1!$AW$2:$AW$182</c:f>
              <c:numCache>
                <c:formatCode>h:mm:ss</c:formatCode>
                <c:ptCount val="181"/>
                <c:pt idx="0">
                  <c:v>0.37855324074074076</c:v>
                </c:pt>
                <c:pt idx="1">
                  <c:v>0.37866898148148148</c:v>
                </c:pt>
                <c:pt idx="2">
                  <c:v>0.37878472222222226</c:v>
                </c:pt>
                <c:pt idx="3">
                  <c:v>0.37890046296296293</c:v>
                </c:pt>
                <c:pt idx="4">
                  <c:v>0.3790162037037037</c:v>
                </c:pt>
                <c:pt idx="5">
                  <c:v>0.37913194444444448</c:v>
                </c:pt>
                <c:pt idx="6">
                  <c:v>0.3792476851851852</c:v>
                </c:pt>
                <c:pt idx="7">
                  <c:v>0.37936342592592592</c:v>
                </c:pt>
                <c:pt idx="8">
                  <c:v>0.37947916666666665</c:v>
                </c:pt>
                <c:pt idx="9">
                  <c:v>0.37959490740740742</c:v>
                </c:pt>
                <c:pt idx="10">
                  <c:v>0.3797106481481482</c:v>
                </c:pt>
                <c:pt idx="11">
                  <c:v>0.37982638888888887</c:v>
                </c:pt>
                <c:pt idx="12">
                  <c:v>0.37994212962962964</c:v>
                </c:pt>
                <c:pt idx="13">
                  <c:v>0.38005787037037037</c:v>
                </c:pt>
                <c:pt idx="14">
                  <c:v>0.38017361111111114</c:v>
                </c:pt>
                <c:pt idx="15">
                  <c:v>0.38028935185185181</c:v>
                </c:pt>
                <c:pt idx="16">
                  <c:v>0.38040509259259259</c:v>
                </c:pt>
                <c:pt idx="17">
                  <c:v>0.38052083333333336</c:v>
                </c:pt>
                <c:pt idx="18">
                  <c:v>0.38063657407407409</c:v>
                </c:pt>
                <c:pt idx="19">
                  <c:v>0.38075231481481481</c:v>
                </c:pt>
                <c:pt idx="20">
                  <c:v>0.38086805555555553</c:v>
                </c:pt>
                <c:pt idx="21">
                  <c:v>0.38098379629629631</c:v>
                </c:pt>
                <c:pt idx="22">
                  <c:v>0.38109953703703708</c:v>
                </c:pt>
                <c:pt idx="23">
                  <c:v>0.38121527777777775</c:v>
                </c:pt>
                <c:pt idx="24">
                  <c:v>0.38133101851851853</c:v>
                </c:pt>
                <c:pt idx="25">
                  <c:v>0.38144675925925925</c:v>
                </c:pt>
                <c:pt idx="26">
                  <c:v>0.38156250000000003</c:v>
                </c:pt>
                <c:pt idx="27">
                  <c:v>0.38167824074074069</c:v>
                </c:pt>
                <c:pt idx="28">
                  <c:v>0.38179398148148147</c:v>
                </c:pt>
                <c:pt idx="29">
                  <c:v>0.38190972222222225</c:v>
                </c:pt>
                <c:pt idx="30">
                  <c:v>0.38202546296296297</c:v>
                </c:pt>
                <c:pt idx="31">
                  <c:v>0.38214120370370369</c:v>
                </c:pt>
                <c:pt idx="32">
                  <c:v>0.38225694444444441</c:v>
                </c:pt>
                <c:pt idx="33">
                  <c:v>0.38237268518518519</c:v>
                </c:pt>
                <c:pt idx="34">
                  <c:v>0.38248842592592597</c:v>
                </c:pt>
                <c:pt idx="35">
                  <c:v>0.38260416666666663</c:v>
                </c:pt>
                <c:pt idx="36">
                  <c:v>0.38271990740740741</c:v>
                </c:pt>
                <c:pt idx="37">
                  <c:v>0.38283564814814813</c:v>
                </c:pt>
                <c:pt idx="38">
                  <c:v>0.38295138888888891</c:v>
                </c:pt>
                <c:pt idx="39">
                  <c:v>0.38306712962962958</c:v>
                </c:pt>
                <c:pt idx="40">
                  <c:v>0.38318287037037035</c:v>
                </c:pt>
                <c:pt idx="41">
                  <c:v>0.38329861111111113</c:v>
                </c:pt>
                <c:pt idx="42">
                  <c:v>0.38341435185185185</c:v>
                </c:pt>
                <c:pt idx="43">
                  <c:v>0.38353009259259258</c:v>
                </c:pt>
                <c:pt idx="44">
                  <c:v>0.3836458333333333</c:v>
                </c:pt>
                <c:pt idx="45">
                  <c:v>0.38376157407407407</c:v>
                </c:pt>
                <c:pt idx="46">
                  <c:v>0.38387731481481485</c:v>
                </c:pt>
                <c:pt idx="47">
                  <c:v>0.38399305555555552</c:v>
                </c:pt>
                <c:pt idx="48">
                  <c:v>0.3841087962962963</c:v>
                </c:pt>
                <c:pt idx="49">
                  <c:v>0.38422453703703702</c:v>
                </c:pt>
                <c:pt idx="50">
                  <c:v>0.38434027777777779</c:v>
                </c:pt>
                <c:pt idx="51">
                  <c:v>0.38445601851851857</c:v>
                </c:pt>
                <c:pt idx="52">
                  <c:v>0.38457175925925924</c:v>
                </c:pt>
                <c:pt idx="53">
                  <c:v>0.38468750000000002</c:v>
                </c:pt>
                <c:pt idx="54">
                  <c:v>0.38480324074074074</c:v>
                </c:pt>
                <c:pt idx="55">
                  <c:v>0.38491898148148151</c:v>
                </c:pt>
                <c:pt idx="56">
                  <c:v>0.38503472222222218</c:v>
                </c:pt>
                <c:pt idx="57">
                  <c:v>0.38515046296296296</c:v>
                </c:pt>
                <c:pt idx="58">
                  <c:v>0.38526620370370374</c:v>
                </c:pt>
                <c:pt idx="59">
                  <c:v>0.38538194444444446</c:v>
                </c:pt>
                <c:pt idx="60">
                  <c:v>0.38549768518518518</c:v>
                </c:pt>
                <c:pt idx="61">
                  <c:v>0.3856134259259259</c:v>
                </c:pt>
                <c:pt idx="62">
                  <c:v>0.38572916666666668</c:v>
                </c:pt>
                <c:pt idx="63">
                  <c:v>0.38584490740740746</c:v>
                </c:pt>
                <c:pt idx="64">
                  <c:v>0.38596064814814812</c:v>
                </c:pt>
                <c:pt idx="65">
                  <c:v>0.3860763888888889</c:v>
                </c:pt>
                <c:pt idx="66">
                  <c:v>0.38619212962962962</c:v>
                </c:pt>
                <c:pt idx="67">
                  <c:v>0.3863078703703704</c:v>
                </c:pt>
                <c:pt idx="68">
                  <c:v>0.38642361111111106</c:v>
                </c:pt>
                <c:pt idx="69">
                  <c:v>0.38653935185185184</c:v>
                </c:pt>
                <c:pt idx="70">
                  <c:v>0.38665509259259262</c:v>
                </c:pt>
                <c:pt idx="71">
                  <c:v>0.38677083333333334</c:v>
                </c:pt>
                <c:pt idx="72">
                  <c:v>0.38688657407407406</c:v>
                </c:pt>
                <c:pt idx="73">
                  <c:v>0.38700231481481479</c:v>
                </c:pt>
                <c:pt idx="74">
                  <c:v>0.38711805555555556</c:v>
                </c:pt>
                <c:pt idx="75">
                  <c:v>0.38723379629629634</c:v>
                </c:pt>
                <c:pt idx="76">
                  <c:v>0.38734953703703701</c:v>
                </c:pt>
                <c:pt idx="77">
                  <c:v>0.38746527777777778</c:v>
                </c:pt>
                <c:pt idx="78">
                  <c:v>0.38758101851851851</c:v>
                </c:pt>
                <c:pt idx="79">
                  <c:v>0.38769675925925928</c:v>
                </c:pt>
                <c:pt idx="80">
                  <c:v>0.38781249999999995</c:v>
                </c:pt>
                <c:pt idx="81">
                  <c:v>0.38792824074074073</c:v>
                </c:pt>
                <c:pt idx="82">
                  <c:v>0.3880439814814815</c:v>
                </c:pt>
                <c:pt idx="83">
                  <c:v>0.38815972222222223</c:v>
                </c:pt>
                <c:pt idx="84">
                  <c:v>0.38827546296296295</c:v>
                </c:pt>
                <c:pt idx="85">
                  <c:v>0.38839120370370367</c:v>
                </c:pt>
                <c:pt idx="86">
                  <c:v>0.38850694444444445</c:v>
                </c:pt>
                <c:pt idx="87">
                  <c:v>0.38862268518518522</c:v>
                </c:pt>
                <c:pt idx="88">
                  <c:v>0.38873842592592595</c:v>
                </c:pt>
                <c:pt idx="89">
                  <c:v>0.38885416666666667</c:v>
                </c:pt>
                <c:pt idx="90">
                  <c:v>0.38896990740740739</c:v>
                </c:pt>
                <c:pt idx="91">
                  <c:v>0.38908564814814817</c:v>
                </c:pt>
                <c:pt idx="92">
                  <c:v>0.38920138888888883</c:v>
                </c:pt>
                <c:pt idx="93">
                  <c:v>0.38931712962962961</c:v>
                </c:pt>
                <c:pt idx="94">
                  <c:v>0.38943287037037039</c:v>
                </c:pt>
                <c:pt idx="95">
                  <c:v>0.38954861111111111</c:v>
                </c:pt>
                <c:pt idx="96">
                  <c:v>0.38966435185185189</c:v>
                </c:pt>
                <c:pt idx="97">
                  <c:v>0.38978009259259255</c:v>
                </c:pt>
                <c:pt idx="98">
                  <c:v>0.38989583333333333</c:v>
                </c:pt>
                <c:pt idx="99">
                  <c:v>0.39001157407407411</c:v>
                </c:pt>
                <c:pt idx="100">
                  <c:v>0.39012731481481483</c:v>
                </c:pt>
                <c:pt idx="101">
                  <c:v>0.39024305555555555</c:v>
                </c:pt>
                <c:pt idx="102">
                  <c:v>0.39035879629629627</c:v>
                </c:pt>
                <c:pt idx="103">
                  <c:v>0.39047453703703705</c:v>
                </c:pt>
                <c:pt idx="104">
                  <c:v>0.39059027777777783</c:v>
                </c:pt>
                <c:pt idx="105">
                  <c:v>0.39070601851851849</c:v>
                </c:pt>
                <c:pt idx="106">
                  <c:v>0.39082175925925927</c:v>
                </c:pt>
                <c:pt idx="107">
                  <c:v>0.39093749999999999</c:v>
                </c:pt>
                <c:pt idx="108">
                  <c:v>0.39105324074074077</c:v>
                </c:pt>
                <c:pt idx="109">
                  <c:v>0.39116898148148144</c:v>
                </c:pt>
                <c:pt idx="110">
                  <c:v>0.39128472222222221</c:v>
                </c:pt>
                <c:pt idx="111">
                  <c:v>0.39140046296296299</c:v>
                </c:pt>
                <c:pt idx="112">
                  <c:v>0.39151620370370371</c:v>
                </c:pt>
                <c:pt idx="113">
                  <c:v>0.39163194444444444</c:v>
                </c:pt>
                <c:pt idx="114">
                  <c:v>0.39174768518518516</c:v>
                </c:pt>
                <c:pt idx="115">
                  <c:v>0.39186342592592593</c:v>
                </c:pt>
                <c:pt idx="116">
                  <c:v>0.39197916666666671</c:v>
                </c:pt>
                <c:pt idx="117">
                  <c:v>0.39209490740740738</c:v>
                </c:pt>
                <c:pt idx="118">
                  <c:v>0.39221064814814816</c:v>
                </c:pt>
                <c:pt idx="119">
                  <c:v>0.39232638888888888</c:v>
                </c:pt>
                <c:pt idx="120">
                  <c:v>0.39244212962962965</c:v>
                </c:pt>
                <c:pt idx="121">
                  <c:v>0.39255787037037032</c:v>
                </c:pt>
                <c:pt idx="122">
                  <c:v>0.3926736111111111</c:v>
                </c:pt>
                <c:pt idx="123">
                  <c:v>0.39278935185185188</c:v>
                </c:pt>
                <c:pt idx="124">
                  <c:v>0.3929050925925926</c:v>
                </c:pt>
                <c:pt idx="125">
                  <c:v>0.39302083333333332</c:v>
                </c:pt>
                <c:pt idx="126">
                  <c:v>0.39313657407407404</c:v>
                </c:pt>
                <c:pt idx="127">
                  <c:v>0.39325231481481482</c:v>
                </c:pt>
                <c:pt idx="128">
                  <c:v>0.3933680555555556</c:v>
                </c:pt>
                <c:pt idx="129">
                  <c:v>0.39348379629629626</c:v>
                </c:pt>
                <c:pt idx="130">
                  <c:v>0.39359953703703704</c:v>
                </c:pt>
                <c:pt idx="131">
                  <c:v>0.39371527777777776</c:v>
                </c:pt>
                <c:pt idx="132">
                  <c:v>0.39383101851851854</c:v>
                </c:pt>
                <c:pt idx="133">
                  <c:v>0.39394675925925932</c:v>
                </c:pt>
                <c:pt idx="134">
                  <c:v>0.39406249999999998</c:v>
                </c:pt>
                <c:pt idx="135">
                  <c:v>0.39417824074074076</c:v>
                </c:pt>
                <c:pt idx="136">
                  <c:v>0.39429398148148148</c:v>
                </c:pt>
                <c:pt idx="137">
                  <c:v>0.3944097222222222</c:v>
                </c:pt>
                <c:pt idx="138">
                  <c:v>0.39452546296296293</c:v>
                </c:pt>
                <c:pt idx="139">
                  <c:v>0.3946412037037037</c:v>
                </c:pt>
                <c:pt idx="140">
                  <c:v>0.39475694444444448</c:v>
                </c:pt>
                <c:pt idx="141">
                  <c:v>0.3948726851851852</c:v>
                </c:pt>
                <c:pt idx="142">
                  <c:v>0.39498842592592592</c:v>
                </c:pt>
                <c:pt idx="143">
                  <c:v>0.39510416666666665</c:v>
                </c:pt>
                <c:pt idx="144">
                  <c:v>0.39521990740740742</c:v>
                </c:pt>
                <c:pt idx="145">
                  <c:v>0.3953356481481482</c:v>
                </c:pt>
                <c:pt idx="146">
                  <c:v>0.39545138888888887</c:v>
                </c:pt>
                <c:pt idx="147">
                  <c:v>0.39556712962962964</c:v>
                </c:pt>
                <c:pt idx="148">
                  <c:v>0.39568287037037037</c:v>
                </c:pt>
                <c:pt idx="149">
                  <c:v>0.39579861111111114</c:v>
                </c:pt>
                <c:pt idx="150">
                  <c:v>0.39591435185185181</c:v>
                </c:pt>
                <c:pt idx="151">
                  <c:v>0.39603009259259259</c:v>
                </c:pt>
                <c:pt idx="152">
                  <c:v>0.39614583333333336</c:v>
                </c:pt>
                <c:pt idx="153">
                  <c:v>0.39626157407407409</c:v>
                </c:pt>
                <c:pt idx="154">
                  <c:v>0.39637731481481481</c:v>
                </c:pt>
                <c:pt idx="155">
                  <c:v>0.39649305555555553</c:v>
                </c:pt>
                <c:pt idx="156">
                  <c:v>0.39660879629629631</c:v>
                </c:pt>
                <c:pt idx="157">
                  <c:v>0.39672453703703708</c:v>
                </c:pt>
                <c:pt idx="158">
                  <c:v>0.39684027777777775</c:v>
                </c:pt>
                <c:pt idx="159">
                  <c:v>0.39695601851851853</c:v>
                </c:pt>
                <c:pt idx="160">
                  <c:v>0.39707175925925925</c:v>
                </c:pt>
                <c:pt idx="161">
                  <c:v>0.39718750000000003</c:v>
                </c:pt>
                <c:pt idx="162">
                  <c:v>0.39730324074074069</c:v>
                </c:pt>
                <c:pt idx="163">
                  <c:v>0.39741898148148147</c:v>
                </c:pt>
                <c:pt idx="164">
                  <c:v>0.39753472222222225</c:v>
                </c:pt>
                <c:pt idx="165">
                  <c:v>0.39765046296296297</c:v>
                </c:pt>
                <c:pt idx="166">
                  <c:v>0.39776620370370369</c:v>
                </c:pt>
                <c:pt idx="167">
                  <c:v>0.39788194444444441</c:v>
                </c:pt>
                <c:pt idx="168">
                  <c:v>0.39799768518518519</c:v>
                </c:pt>
                <c:pt idx="169">
                  <c:v>0.39811342592592597</c:v>
                </c:pt>
                <c:pt idx="170">
                  <c:v>0.39822916666666663</c:v>
                </c:pt>
                <c:pt idx="171">
                  <c:v>0.39834490740740741</c:v>
                </c:pt>
                <c:pt idx="172">
                  <c:v>0.39846064814814813</c:v>
                </c:pt>
                <c:pt idx="173">
                  <c:v>0.39857638888888891</c:v>
                </c:pt>
                <c:pt idx="174">
                  <c:v>0.39869212962962958</c:v>
                </c:pt>
                <c:pt idx="175">
                  <c:v>0.39880787037037035</c:v>
                </c:pt>
                <c:pt idx="176">
                  <c:v>0.39892361111111113</c:v>
                </c:pt>
                <c:pt idx="177">
                  <c:v>0.39903935185185185</c:v>
                </c:pt>
                <c:pt idx="178">
                  <c:v>0.39915509259259258</c:v>
                </c:pt>
                <c:pt idx="179">
                  <c:v>0.3992708333333333</c:v>
                </c:pt>
              </c:numCache>
            </c:numRef>
          </c:cat>
          <c:val>
            <c:numRef>
              <c:f>Sheet1!$AZ$2:$AZ$182</c:f>
              <c:numCache>
                <c:formatCode>General</c:formatCode>
                <c:ptCount val="181"/>
                <c:pt idx="0">
                  <c:v>181</c:v>
                </c:pt>
                <c:pt idx="1">
                  <c:v>161</c:v>
                </c:pt>
                <c:pt idx="2">
                  <c:v>154</c:v>
                </c:pt>
                <c:pt idx="3">
                  <c:v>159</c:v>
                </c:pt>
                <c:pt idx="4">
                  <c:v>175</c:v>
                </c:pt>
                <c:pt idx="5">
                  <c:v>151</c:v>
                </c:pt>
                <c:pt idx="6">
                  <c:v>140</c:v>
                </c:pt>
                <c:pt idx="7">
                  <c:v>122</c:v>
                </c:pt>
                <c:pt idx="8">
                  <c:v>121</c:v>
                </c:pt>
                <c:pt idx="9">
                  <c:v>114</c:v>
                </c:pt>
                <c:pt idx="10">
                  <c:v>118</c:v>
                </c:pt>
                <c:pt idx="11">
                  <c:v>127</c:v>
                </c:pt>
                <c:pt idx="12">
                  <c:v>136</c:v>
                </c:pt>
                <c:pt idx="13">
                  <c:v>118</c:v>
                </c:pt>
                <c:pt idx="14">
                  <c:v>103</c:v>
                </c:pt>
                <c:pt idx="15">
                  <c:v>88</c:v>
                </c:pt>
                <c:pt idx="16">
                  <c:v>91</c:v>
                </c:pt>
                <c:pt idx="17">
                  <c:v>100</c:v>
                </c:pt>
                <c:pt idx="18">
                  <c:v>102</c:v>
                </c:pt>
                <c:pt idx="19">
                  <c:v>109</c:v>
                </c:pt>
                <c:pt idx="20">
                  <c:v>115</c:v>
                </c:pt>
                <c:pt idx="21">
                  <c:v>107</c:v>
                </c:pt>
                <c:pt idx="22">
                  <c:v>94</c:v>
                </c:pt>
                <c:pt idx="23">
                  <c:v>74</c:v>
                </c:pt>
                <c:pt idx="24">
                  <c:v>97</c:v>
                </c:pt>
                <c:pt idx="25">
                  <c:v>81</c:v>
                </c:pt>
                <c:pt idx="26">
                  <c:v>80</c:v>
                </c:pt>
                <c:pt idx="27">
                  <c:v>61</c:v>
                </c:pt>
                <c:pt idx="28">
                  <c:v>66</c:v>
                </c:pt>
                <c:pt idx="29">
                  <c:v>68</c:v>
                </c:pt>
                <c:pt idx="30">
                  <c:v>79</c:v>
                </c:pt>
                <c:pt idx="31">
                  <c:v>97</c:v>
                </c:pt>
                <c:pt idx="32">
                  <c:v>102</c:v>
                </c:pt>
                <c:pt idx="33">
                  <c:v>92</c:v>
                </c:pt>
                <c:pt idx="34">
                  <c:v>83</c:v>
                </c:pt>
                <c:pt idx="35">
                  <c:v>75</c:v>
                </c:pt>
                <c:pt idx="36">
                  <c:v>66</c:v>
                </c:pt>
                <c:pt idx="37">
                  <c:v>49</c:v>
                </c:pt>
                <c:pt idx="38">
                  <c:v>48</c:v>
                </c:pt>
                <c:pt idx="39">
                  <c:v>50</c:v>
                </c:pt>
                <c:pt idx="40">
                  <c:v>62</c:v>
                </c:pt>
                <c:pt idx="41">
                  <c:v>138</c:v>
                </c:pt>
                <c:pt idx="42">
                  <c:v>120</c:v>
                </c:pt>
                <c:pt idx="43">
                  <c:v>122</c:v>
                </c:pt>
                <c:pt idx="44">
                  <c:v>134</c:v>
                </c:pt>
                <c:pt idx="45">
                  <c:v>153</c:v>
                </c:pt>
                <c:pt idx="46">
                  <c:v>151</c:v>
                </c:pt>
                <c:pt idx="47">
                  <c:v>153</c:v>
                </c:pt>
                <c:pt idx="48">
                  <c:v>186</c:v>
                </c:pt>
                <c:pt idx="49">
                  <c:v>315</c:v>
                </c:pt>
                <c:pt idx="50">
                  <c:v>93</c:v>
                </c:pt>
                <c:pt idx="51">
                  <c:v>121</c:v>
                </c:pt>
                <c:pt idx="52">
                  <c:v>156</c:v>
                </c:pt>
                <c:pt idx="53">
                  <c:v>154</c:v>
                </c:pt>
                <c:pt idx="54">
                  <c:v>145</c:v>
                </c:pt>
                <c:pt idx="55">
                  <c:v>137</c:v>
                </c:pt>
                <c:pt idx="56">
                  <c:v>138</c:v>
                </c:pt>
                <c:pt idx="57">
                  <c:v>148</c:v>
                </c:pt>
                <c:pt idx="58">
                  <c:v>166</c:v>
                </c:pt>
                <c:pt idx="59">
                  <c:v>147</c:v>
                </c:pt>
                <c:pt idx="60">
                  <c:v>110</c:v>
                </c:pt>
                <c:pt idx="61">
                  <c:v>83</c:v>
                </c:pt>
                <c:pt idx="62">
                  <c:v>77</c:v>
                </c:pt>
                <c:pt idx="63">
                  <c:v>87</c:v>
                </c:pt>
                <c:pt idx="64">
                  <c:v>82</c:v>
                </c:pt>
                <c:pt idx="65">
                  <c:v>96</c:v>
                </c:pt>
                <c:pt idx="66">
                  <c:v>112</c:v>
                </c:pt>
                <c:pt idx="67">
                  <c:v>142</c:v>
                </c:pt>
                <c:pt idx="68">
                  <c:v>205</c:v>
                </c:pt>
                <c:pt idx="69">
                  <c:v>253</c:v>
                </c:pt>
                <c:pt idx="70">
                  <c:v>276</c:v>
                </c:pt>
                <c:pt idx="71">
                  <c:v>54</c:v>
                </c:pt>
                <c:pt idx="72">
                  <c:v>117</c:v>
                </c:pt>
                <c:pt idx="73">
                  <c:v>153</c:v>
                </c:pt>
                <c:pt idx="74">
                  <c:v>251</c:v>
                </c:pt>
                <c:pt idx="75">
                  <c:v>244</c:v>
                </c:pt>
                <c:pt idx="76">
                  <c:v>80</c:v>
                </c:pt>
                <c:pt idx="77">
                  <c:v>103</c:v>
                </c:pt>
                <c:pt idx="78">
                  <c:v>249</c:v>
                </c:pt>
                <c:pt idx="79">
                  <c:v>97</c:v>
                </c:pt>
                <c:pt idx="80">
                  <c:v>259</c:v>
                </c:pt>
                <c:pt idx="81">
                  <c:v>263</c:v>
                </c:pt>
                <c:pt idx="82">
                  <c:v>144</c:v>
                </c:pt>
                <c:pt idx="83">
                  <c:v>186</c:v>
                </c:pt>
                <c:pt idx="84">
                  <c:v>155</c:v>
                </c:pt>
                <c:pt idx="85">
                  <c:v>145</c:v>
                </c:pt>
                <c:pt idx="86">
                  <c:v>142</c:v>
                </c:pt>
                <c:pt idx="87">
                  <c:v>155</c:v>
                </c:pt>
                <c:pt idx="88">
                  <c:v>161</c:v>
                </c:pt>
                <c:pt idx="89">
                  <c:v>144</c:v>
                </c:pt>
                <c:pt idx="90">
                  <c:v>120</c:v>
                </c:pt>
                <c:pt idx="91">
                  <c:v>127</c:v>
                </c:pt>
                <c:pt idx="92">
                  <c:v>160</c:v>
                </c:pt>
                <c:pt idx="93">
                  <c:v>219</c:v>
                </c:pt>
                <c:pt idx="94">
                  <c:v>251</c:v>
                </c:pt>
                <c:pt idx="95">
                  <c:v>391</c:v>
                </c:pt>
                <c:pt idx="96">
                  <c:v>85</c:v>
                </c:pt>
                <c:pt idx="97">
                  <c:v>217</c:v>
                </c:pt>
                <c:pt idx="98">
                  <c:v>107</c:v>
                </c:pt>
                <c:pt idx="99">
                  <c:v>292</c:v>
                </c:pt>
                <c:pt idx="100">
                  <c:v>56</c:v>
                </c:pt>
                <c:pt idx="101">
                  <c:v>34</c:v>
                </c:pt>
                <c:pt idx="102">
                  <c:v>185</c:v>
                </c:pt>
                <c:pt idx="103">
                  <c:v>186</c:v>
                </c:pt>
                <c:pt idx="104">
                  <c:v>315</c:v>
                </c:pt>
                <c:pt idx="105">
                  <c:v>49</c:v>
                </c:pt>
                <c:pt idx="106">
                  <c:v>71</c:v>
                </c:pt>
                <c:pt idx="107">
                  <c:v>233</c:v>
                </c:pt>
                <c:pt idx="108">
                  <c:v>222</c:v>
                </c:pt>
                <c:pt idx="109">
                  <c:v>229</c:v>
                </c:pt>
                <c:pt idx="110">
                  <c:v>212</c:v>
                </c:pt>
                <c:pt idx="111">
                  <c:v>94</c:v>
                </c:pt>
                <c:pt idx="112">
                  <c:v>357</c:v>
                </c:pt>
                <c:pt idx="113">
                  <c:v>343</c:v>
                </c:pt>
                <c:pt idx="114">
                  <c:v>318</c:v>
                </c:pt>
                <c:pt idx="115">
                  <c:v>238</c:v>
                </c:pt>
                <c:pt idx="116">
                  <c:v>189</c:v>
                </c:pt>
                <c:pt idx="117">
                  <c:v>214</c:v>
                </c:pt>
                <c:pt idx="118">
                  <c:v>260</c:v>
                </c:pt>
                <c:pt idx="119">
                  <c:v>251</c:v>
                </c:pt>
                <c:pt idx="120">
                  <c:v>260</c:v>
                </c:pt>
                <c:pt idx="121">
                  <c:v>462</c:v>
                </c:pt>
                <c:pt idx="122">
                  <c:v>241</c:v>
                </c:pt>
                <c:pt idx="123">
                  <c:v>213</c:v>
                </c:pt>
                <c:pt idx="124">
                  <c:v>230</c:v>
                </c:pt>
                <c:pt idx="125">
                  <c:v>413</c:v>
                </c:pt>
                <c:pt idx="126">
                  <c:v>83</c:v>
                </c:pt>
                <c:pt idx="127">
                  <c:v>97</c:v>
                </c:pt>
                <c:pt idx="128">
                  <c:v>103</c:v>
                </c:pt>
                <c:pt idx="129">
                  <c:v>114</c:v>
                </c:pt>
                <c:pt idx="130">
                  <c:v>265</c:v>
                </c:pt>
                <c:pt idx="131">
                  <c:v>147</c:v>
                </c:pt>
                <c:pt idx="132">
                  <c:v>161</c:v>
                </c:pt>
                <c:pt idx="133">
                  <c:v>171</c:v>
                </c:pt>
                <c:pt idx="134">
                  <c:v>204</c:v>
                </c:pt>
                <c:pt idx="135">
                  <c:v>192</c:v>
                </c:pt>
                <c:pt idx="136">
                  <c:v>176</c:v>
                </c:pt>
                <c:pt idx="137">
                  <c:v>37</c:v>
                </c:pt>
                <c:pt idx="138">
                  <c:v>73</c:v>
                </c:pt>
                <c:pt idx="139">
                  <c:v>414</c:v>
                </c:pt>
                <c:pt idx="140">
                  <c:v>388</c:v>
                </c:pt>
                <c:pt idx="141">
                  <c:v>348</c:v>
                </c:pt>
                <c:pt idx="142">
                  <c:v>486</c:v>
                </c:pt>
                <c:pt idx="143">
                  <c:v>380</c:v>
                </c:pt>
                <c:pt idx="144">
                  <c:v>135</c:v>
                </c:pt>
                <c:pt idx="145">
                  <c:v>130</c:v>
                </c:pt>
                <c:pt idx="146">
                  <c:v>103</c:v>
                </c:pt>
                <c:pt idx="147">
                  <c:v>91</c:v>
                </c:pt>
                <c:pt idx="148">
                  <c:v>90</c:v>
                </c:pt>
                <c:pt idx="149">
                  <c:v>106</c:v>
                </c:pt>
                <c:pt idx="150">
                  <c:v>202</c:v>
                </c:pt>
                <c:pt idx="151">
                  <c:v>246</c:v>
                </c:pt>
                <c:pt idx="152">
                  <c:v>306</c:v>
                </c:pt>
                <c:pt idx="153">
                  <c:v>305</c:v>
                </c:pt>
                <c:pt idx="154">
                  <c:v>535</c:v>
                </c:pt>
                <c:pt idx="155">
                  <c:v>146</c:v>
                </c:pt>
                <c:pt idx="156">
                  <c:v>212</c:v>
                </c:pt>
                <c:pt idx="157">
                  <c:v>187</c:v>
                </c:pt>
                <c:pt idx="158">
                  <c:v>77</c:v>
                </c:pt>
                <c:pt idx="159">
                  <c:v>71</c:v>
                </c:pt>
                <c:pt idx="160">
                  <c:v>72</c:v>
                </c:pt>
                <c:pt idx="161">
                  <c:v>75</c:v>
                </c:pt>
                <c:pt idx="162">
                  <c:v>80</c:v>
                </c:pt>
                <c:pt idx="163">
                  <c:v>165</c:v>
                </c:pt>
                <c:pt idx="164">
                  <c:v>148</c:v>
                </c:pt>
                <c:pt idx="165">
                  <c:v>72</c:v>
                </c:pt>
                <c:pt idx="166">
                  <c:v>129</c:v>
                </c:pt>
                <c:pt idx="167">
                  <c:v>127</c:v>
                </c:pt>
                <c:pt idx="168">
                  <c:v>194</c:v>
                </c:pt>
                <c:pt idx="169">
                  <c:v>69</c:v>
                </c:pt>
                <c:pt idx="170">
                  <c:v>129</c:v>
                </c:pt>
                <c:pt idx="171">
                  <c:v>106</c:v>
                </c:pt>
                <c:pt idx="172">
                  <c:v>96</c:v>
                </c:pt>
                <c:pt idx="173">
                  <c:v>84</c:v>
                </c:pt>
                <c:pt idx="174">
                  <c:v>92</c:v>
                </c:pt>
                <c:pt idx="175">
                  <c:v>236</c:v>
                </c:pt>
                <c:pt idx="176">
                  <c:v>247</c:v>
                </c:pt>
                <c:pt idx="177">
                  <c:v>82</c:v>
                </c:pt>
                <c:pt idx="178">
                  <c:v>81</c:v>
                </c:pt>
                <c:pt idx="179">
                  <c:v>386</c:v>
                </c:pt>
              </c:numCache>
            </c:numRef>
          </c:val>
          <c:smooth val="0"/>
        </c:ser>
        <c:dLbls>
          <c:showLegendKey val="0"/>
          <c:showVal val="0"/>
          <c:showCatName val="0"/>
          <c:showSerName val="0"/>
          <c:showPercent val="0"/>
          <c:showBubbleSize val="0"/>
        </c:dLbls>
        <c:smooth val="0"/>
        <c:axId val="492464032"/>
        <c:axId val="492464592"/>
      </c:lineChart>
      <c:catAx>
        <c:axId val="492464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Time:9:05am-9:35am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64592"/>
        <c:crosses val="autoZero"/>
        <c:auto val="1"/>
        <c:lblAlgn val="ctr"/>
        <c:lblOffset val="100"/>
        <c:noMultiLvlLbl val="0"/>
      </c:catAx>
      <c:valAx>
        <c:axId val="492464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64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off-peak hour Minilik II square mixed station</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Sheet1!$BD$1</c:f>
              <c:strCache>
                <c:ptCount val="1"/>
                <c:pt idx="0">
                  <c:v>PM2.5(ug/m3)</c:v>
                </c:pt>
              </c:strCache>
            </c:strRef>
          </c:tx>
          <c:spPr>
            <a:ln w="28575" cap="rnd">
              <a:solidFill>
                <a:schemeClr val="accent1"/>
              </a:solidFill>
              <a:round/>
            </a:ln>
            <a:effectLst/>
          </c:spPr>
          <c:marker>
            <c:symbol val="none"/>
          </c:marker>
          <c:cat>
            <c:numRef>
              <c:f>Sheet1!$BC$2:$BC$182</c:f>
              <c:numCache>
                <c:formatCode>h:mm:ss</c:formatCode>
                <c:ptCount val="181"/>
                <c:pt idx="0">
                  <c:v>0.40290509259259261</c:v>
                </c:pt>
                <c:pt idx="1">
                  <c:v>0.40302083333333333</c:v>
                </c:pt>
                <c:pt idx="2">
                  <c:v>0.40313657407407405</c:v>
                </c:pt>
                <c:pt idx="3">
                  <c:v>0.40325231481481483</c:v>
                </c:pt>
                <c:pt idx="4">
                  <c:v>0.4033680555555556</c:v>
                </c:pt>
                <c:pt idx="5">
                  <c:v>0.40348379629629627</c:v>
                </c:pt>
                <c:pt idx="6">
                  <c:v>0.40359953703703705</c:v>
                </c:pt>
                <c:pt idx="7">
                  <c:v>0.40371527777777777</c:v>
                </c:pt>
                <c:pt idx="8">
                  <c:v>0.40383101851851855</c:v>
                </c:pt>
                <c:pt idx="9">
                  <c:v>0.40394675925925921</c:v>
                </c:pt>
                <c:pt idx="10">
                  <c:v>0.40406249999999999</c:v>
                </c:pt>
                <c:pt idx="11">
                  <c:v>0.40417824074074077</c:v>
                </c:pt>
                <c:pt idx="12">
                  <c:v>0.40429398148148149</c:v>
                </c:pt>
                <c:pt idx="13">
                  <c:v>0.40440972222222221</c:v>
                </c:pt>
                <c:pt idx="14">
                  <c:v>0.40452546296296293</c:v>
                </c:pt>
                <c:pt idx="15">
                  <c:v>0.40464120370370371</c:v>
                </c:pt>
                <c:pt idx="16">
                  <c:v>0.40475694444444449</c:v>
                </c:pt>
                <c:pt idx="17">
                  <c:v>0.40487268518518515</c:v>
                </c:pt>
                <c:pt idx="18">
                  <c:v>0.40498842592592593</c:v>
                </c:pt>
                <c:pt idx="19">
                  <c:v>0.40510416666666665</c:v>
                </c:pt>
                <c:pt idx="20">
                  <c:v>0.40521990740740743</c:v>
                </c:pt>
                <c:pt idx="21">
                  <c:v>0.4053356481481481</c:v>
                </c:pt>
                <c:pt idx="22">
                  <c:v>0.40545138888888888</c:v>
                </c:pt>
                <c:pt idx="23">
                  <c:v>0.40556712962962965</c:v>
                </c:pt>
                <c:pt idx="24">
                  <c:v>0.40568287037037037</c:v>
                </c:pt>
                <c:pt idx="25">
                  <c:v>0.4057986111111111</c:v>
                </c:pt>
                <c:pt idx="26">
                  <c:v>0.40591435185185182</c:v>
                </c:pt>
                <c:pt idx="27">
                  <c:v>0.4060300925925926</c:v>
                </c:pt>
                <c:pt idx="28">
                  <c:v>0.40614583333333337</c:v>
                </c:pt>
                <c:pt idx="29">
                  <c:v>0.40626157407407404</c:v>
                </c:pt>
                <c:pt idx="30">
                  <c:v>0.40637731481481482</c:v>
                </c:pt>
                <c:pt idx="31">
                  <c:v>0.40649305555555554</c:v>
                </c:pt>
                <c:pt idx="32">
                  <c:v>0.40660879629629632</c:v>
                </c:pt>
                <c:pt idx="33">
                  <c:v>0.40672453703703698</c:v>
                </c:pt>
                <c:pt idx="34">
                  <c:v>0.40684027777777776</c:v>
                </c:pt>
                <c:pt idx="35">
                  <c:v>0.40695601851851854</c:v>
                </c:pt>
                <c:pt idx="36">
                  <c:v>0.40707175925925926</c:v>
                </c:pt>
                <c:pt idx="37">
                  <c:v>0.40718750000000004</c:v>
                </c:pt>
                <c:pt idx="38">
                  <c:v>0.4073032407407407</c:v>
                </c:pt>
                <c:pt idx="39">
                  <c:v>0.40741898148148148</c:v>
                </c:pt>
                <c:pt idx="40">
                  <c:v>0.40753472222222226</c:v>
                </c:pt>
                <c:pt idx="41">
                  <c:v>0.40765046296296298</c:v>
                </c:pt>
                <c:pt idx="42">
                  <c:v>0.4077662037037037</c:v>
                </c:pt>
                <c:pt idx="43">
                  <c:v>0.40788194444444442</c:v>
                </c:pt>
                <c:pt idx="44">
                  <c:v>0.4079976851851852</c:v>
                </c:pt>
                <c:pt idx="45">
                  <c:v>0.40811342592592598</c:v>
                </c:pt>
                <c:pt idx="46">
                  <c:v>0.40822916666666664</c:v>
                </c:pt>
                <c:pt idx="47">
                  <c:v>0.40834490740740742</c:v>
                </c:pt>
                <c:pt idx="48">
                  <c:v>0.40846064814814814</c:v>
                </c:pt>
                <c:pt idx="49">
                  <c:v>0.40857638888888892</c:v>
                </c:pt>
                <c:pt idx="50">
                  <c:v>0.40869212962962959</c:v>
                </c:pt>
                <c:pt idx="51">
                  <c:v>0.40880787037037036</c:v>
                </c:pt>
                <c:pt idx="52">
                  <c:v>0.40892361111111114</c:v>
                </c:pt>
                <c:pt idx="53">
                  <c:v>0.40903935185185186</c:v>
                </c:pt>
                <c:pt idx="54">
                  <c:v>0.40915509259259258</c:v>
                </c:pt>
                <c:pt idx="55">
                  <c:v>0.40927083333333331</c:v>
                </c:pt>
                <c:pt idx="56">
                  <c:v>0.40938657407407408</c:v>
                </c:pt>
                <c:pt idx="57">
                  <c:v>0.40950231481481486</c:v>
                </c:pt>
                <c:pt idx="58">
                  <c:v>0.40961805555555553</c:v>
                </c:pt>
                <c:pt idx="59">
                  <c:v>0.4097337962962963</c:v>
                </c:pt>
                <c:pt idx="60">
                  <c:v>0.40984953703703703</c:v>
                </c:pt>
                <c:pt idx="61">
                  <c:v>0.4099652777777778</c:v>
                </c:pt>
                <c:pt idx="62">
                  <c:v>0.41008101851851847</c:v>
                </c:pt>
                <c:pt idx="63">
                  <c:v>0.41019675925925925</c:v>
                </c:pt>
                <c:pt idx="64">
                  <c:v>0.41031250000000002</c:v>
                </c:pt>
                <c:pt idx="65">
                  <c:v>0.41042824074074075</c:v>
                </c:pt>
                <c:pt idx="66">
                  <c:v>0.41054398148148147</c:v>
                </c:pt>
                <c:pt idx="67">
                  <c:v>0.41065972222222219</c:v>
                </c:pt>
                <c:pt idx="68">
                  <c:v>0.41077546296296297</c:v>
                </c:pt>
                <c:pt idx="69">
                  <c:v>0.41089120370370374</c:v>
                </c:pt>
                <c:pt idx="70">
                  <c:v>0.41100694444444441</c:v>
                </c:pt>
                <c:pt idx="71">
                  <c:v>0.41112268518518519</c:v>
                </c:pt>
                <c:pt idx="72">
                  <c:v>0.41123842592592591</c:v>
                </c:pt>
                <c:pt idx="73">
                  <c:v>0.41135416666666669</c:v>
                </c:pt>
                <c:pt idx="74">
                  <c:v>0.41146990740740735</c:v>
                </c:pt>
                <c:pt idx="75">
                  <c:v>0.41158564814814813</c:v>
                </c:pt>
                <c:pt idx="76">
                  <c:v>0.41170138888888891</c:v>
                </c:pt>
                <c:pt idx="77">
                  <c:v>0.41181712962962963</c:v>
                </c:pt>
                <c:pt idx="78">
                  <c:v>0.41193287037037035</c:v>
                </c:pt>
                <c:pt idx="79">
                  <c:v>0.41204861111111107</c:v>
                </c:pt>
                <c:pt idx="80">
                  <c:v>0.41216435185185185</c:v>
                </c:pt>
                <c:pt idx="81">
                  <c:v>0.41228009259259263</c:v>
                </c:pt>
                <c:pt idx="82">
                  <c:v>0.41239583333333335</c:v>
                </c:pt>
                <c:pt idx="83">
                  <c:v>0.41251157407407407</c:v>
                </c:pt>
                <c:pt idx="84">
                  <c:v>0.41262731481481479</c:v>
                </c:pt>
                <c:pt idx="85">
                  <c:v>0.41274305555555557</c:v>
                </c:pt>
                <c:pt idx="86">
                  <c:v>0.41285879629629635</c:v>
                </c:pt>
                <c:pt idx="87">
                  <c:v>0.41297453703703701</c:v>
                </c:pt>
                <c:pt idx="88">
                  <c:v>0.41309027777777779</c:v>
                </c:pt>
                <c:pt idx="89">
                  <c:v>0.41320601851851851</c:v>
                </c:pt>
                <c:pt idx="90">
                  <c:v>0.41332175925925929</c:v>
                </c:pt>
                <c:pt idx="91">
                  <c:v>0.41343749999999996</c:v>
                </c:pt>
                <c:pt idx="92">
                  <c:v>0.41355324074074074</c:v>
                </c:pt>
                <c:pt idx="93">
                  <c:v>0.41366898148148151</c:v>
                </c:pt>
                <c:pt idx="94">
                  <c:v>0.41378472222222223</c:v>
                </c:pt>
                <c:pt idx="95">
                  <c:v>0.41390046296296296</c:v>
                </c:pt>
                <c:pt idx="96">
                  <c:v>0.41401620370370368</c:v>
                </c:pt>
                <c:pt idx="97">
                  <c:v>0.41413194444444446</c:v>
                </c:pt>
                <c:pt idx="98">
                  <c:v>0.41424768518518523</c:v>
                </c:pt>
                <c:pt idx="99">
                  <c:v>0.4143634259259259</c:v>
                </c:pt>
                <c:pt idx="100">
                  <c:v>0.41447916666666668</c:v>
                </c:pt>
                <c:pt idx="101">
                  <c:v>0.4145949074074074</c:v>
                </c:pt>
                <c:pt idx="102">
                  <c:v>0.41471064814814818</c:v>
                </c:pt>
                <c:pt idx="103">
                  <c:v>0.41482638888888884</c:v>
                </c:pt>
                <c:pt idx="104">
                  <c:v>0.41494212962962962</c:v>
                </c:pt>
                <c:pt idx="105">
                  <c:v>0.4150578703703704</c:v>
                </c:pt>
                <c:pt idx="106">
                  <c:v>0.41517361111111112</c:v>
                </c:pt>
                <c:pt idx="107">
                  <c:v>0.41528935185185184</c:v>
                </c:pt>
                <c:pt idx="108">
                  <c:v>0.41540509259259256</c:v>
                </c:pt>
                <c:pt idx="109">
                  <c:v>0.41552083333333334</c:v>
                </c:pt>
                <c:pt idx="110">
                  <c:v>0.41563657407407412</c:v>
                </c:pt>
                <c:pt idx="111">
                  <c:v>0.41575231481481478</c:v>
                </c:pt>
                <c:pt idx="112">
                  <c:v>0.41586805555555556</c:v>
                </c:pt>
                <c:pt idx="113">
                  <c:v>0.41598379629629628</c:v>
                </c:pt>
                <c:pt idx="114">
                  <c:v>0.41609953703703706</c:v>
                </c:pt>
                <c:pt idx="115">
                  <c:v>0.41621527777777773</c:v>
                </c:pt>
                <c:pt idx="116">
                  <c:v>0.4163310185185185</c:v>
                </c:pt>
                <c:pt idx="117">
                  <c:v>0.41644675925925928</c:v>
                </c:pt>
                <c:pt idx="118">
                  <c:v>0.4165625</c:v>
                </c:pt>
                <c:pt idx="119">
                  <c:v>0.41667824074074072</c:v>
                </c:pt>
                <c:pt idx="120">
                  <c:v>0.41679398148148145</c:v>
                </c:pt>
                <c:pt idx="121">
                  <c:v>0.41690972222222222</c:v>
                </c:pt>
                <c:pt idx="122">
                  <c:v>0.417025462962963</c:v>
                </c:pt>
                <c:pt idx="123">
                  <c:v>0.41714120370370367</c:v>
                </c:pt>
                <c:pt idx="124">
                  <c:v>0.41725694444444444</c:v>
                </c:pt>
                <c:pt idx="125">
                  <c:v>0.41737268518518517</c:v>
                </c:pt>
                <c:pt idx="126">
                  <c:v>0.41748842592592594</c:v>
                </c:pt>
                <c:pt idx="127">
                  <c:v>0.41760416666666672</c:v>
                </c:pt>
                <c:pt idx="128">
                  <c:v>0.41771990740740739</c:v>
                </c:pt>
                <c:pt idx="129">
                  <c:v>0.41783564814814816</c:v>
                </c:pt>
                <c:pt idx="130">
                  <c:v>0.41795138888888889</c:v>
                </c:pt>
                <c:pt idx="131">
                  <c:v>0.41806712962962966</c:v>
                </c:pt>
                <c:pt idx="132">
                  <c:v>0.41818287037037033</c:v>
                </c:pt>
                <c:pt idx="133">
                  <c:v>0.41829861111111111</c:v>
                </c:pt>
                <c:pt idx="134">
                  <c:v>0.41841435185185188</c:v>
                </c:pt>
                <c:pt idx="135">
                  <c:v>0.41853009259259261</c:v>
                </c:pt>
                <c:pt idx="136">
                  <c:v>0.41864583333333333</c:v>
                </c:pt>
                <c:pt idx="137">
                  <c:v>0.41876157407407405</c:v>
                </c:pt>
                <c:pt idx="138">
                  <c:v>0.41887731481481483</c:v>
                </c:pt>
                <c:pt idx="139">
                  <c:v>0.4189930555555556</c:v>
                </c:pt>
                <c:pt idx="140">
                  <c:v>0.41910879629629627</c:v>
                </c:pt>
                <c:pt idx="141">
                  <c:v>0.41922453703703705</c:v>
                </c:pt>
                <c:pt idx="142">
                  <c:v>0.41934027777777777</c:v>
                </c:pt>
                <c:pt idx="143">
                  <c:v>0.41945601851851855</c:v>
                </c:pt>
                <c:pt idx="144">
                  <c:v>0.41957175925925921</c:v>
                </c:pt>
                <c:pt idx="145">
                  <c:v>0.41968749999999999</c:v>
                </c:pt>
                <c:pt idx="146">
                  <c:v>0.41980324074074077</c:v>
                </c:pt>
                <c:pt idx="147">
                  <c:v>0.41991898148148149</c:v>
                </c:pt>
                <c:pt idx="148">
                  <c:v>0.42003472222222221</c:v>
                </c:pt>
                <c:pt idx="149">
                  <c:v>0.42015046296296293</c:v>
                </c:pt>
                <c:pt idx="150">
                  <c:v>0.42026620370370371</c:v>
                </c:pt>
                <c:pt idx="151">
                  <c:v>0.42038194444444449</c:v>
                </c:pt>
                <c:pt idx="152">
                  <c:v>0.42049768518518515</c:v>
                </c:pt>
                <c:pt idx="153">
                  <c:v>0.42061342592592593</c:v>
                </c:pt>
                <c:pt idx="154">
                  <c:v>0.42072916666666665</c:v>
                </c:pt>
                <c:pt idx="155">
                  <c:v>0.42084490740740743</c:v>
                </c:pt>
                <c:pt idx="156">
                  <c:v>0.4209606481481481</c:v>
                </c:pt>
                <c:pt idx="157">
                  <c:v>0.42107638888888888</c:v>
                </c:pt>
                <c:pt idx="158">
                  <c:v>0.42119212962962965</c:v>
                </c:pt>
                <c:pt idx="159">
                  <c:v>0.42130787037037037</c:v>
                </c:pt>
                <c:pt idx="160">
                  <c:v>0.4214236111111111</c:v>
                </c:pt>
                <c:pt idx="161">
                  <c:v>0.42153935185185182</c:v>
                </c:pt>
                <c:pt idx="162">
                  <c:v>0.4216550925925926</c:v>
                </c:pt>
                <c:pt idx="163">
                  <c:v>0.42177083333333337</c:v>
                </c:pt>
                <c:pt idx="164">
                  <c:v>0.42188657407407404</c:v>
                </c:pt>
                <c:pt idx="165">
                  <c:v>0.42200231481481482</c:v>
                </c:pt>
                <c:pt idx="166">
                  <c:v>0.42211805555555554</c:v>
                </c:pt>
                <c:pt idx="167">
                  <c:v>0.42223379629629632</c:v>
                </c:pt>
                <c:pt idx="168">
                  <c:v>0.42234953703703698</c:v>
                </c:pt>
                <c:pt idx="169">
                  <c:v>0.42246527777777776</c:v>
                </c:pt>
                <c:pt idx="170">
                  <c:v>0.42258101851851854</c:v>
                </c:pt>
                <c:pt idx="171">
                  <c:v>0.42269675925925926</c:v>
                </c:pt>
                <c:pt idx="172">
                  <c:v>0.42281250000000004</c:v>
                </c:pt>
                <c:pt idx="173">
                  <c:v>0.4229282407407407</c:v>
                </c:pt>
                <c:pt idx="174">
                  <c:v>0.42304398148148148</c:v>
                </c:pt>
                <c:pt idx="175">
                  <c:v>0.42315972222222226</c:v>
                </c:pt>
                <c:pt idx="176">
                  <c:v>0.42327546296296298</c:v>
                </c:pt>
                <c:pt idx="177">
                  <c:v>0.4233912037037037</c:v>
                </c:pt>
                <c:pt idx="178">
                  <c:v>0.42350694444444442</c:v>
                </c:pt>
                <c:pt idx="179">
                  <c:v>0.4236226851851852</c:v>
                </c:pt>
              </c:numCache>
            </c:numRef>
          </c:cat>
          <c:val>
            <c:numRef>
              <c:f>Sheet1!$BD$2:$BD$182</c:f>
              <c:numCache>
                <c:formatCode>General</c:formatCode>
                <c:ptCount val="181"/>
                <c:pt idx="0">
                  <c:v>37</c:v>
                </c:pt>
                <c:pt idx="1">
                  <c:v>36</c:v>
                </c:pt>
                <c:pt idx="2">
                  <c:v>38</c:v>
                </c:pt>
                <c:pt idx="3">
                  <c:v>42</c:v>
                </c:pt>
                <c:pt idx="4">
                  <c:v>49</c:v>
                </c:pt>
                <c:pt idx="5">
                  <c:v>55</c:v>
                </c:pt>
                <c:pt idx="6">
                  <c:v>15</c:v>
                </c:pt>
                <c:pt idx="7">
                  <c:v>20</c:v>
                </c:pt>
                <c:pt idx="8">
                  <c:v>23</c:v>
                </c:pt>
                <c:pt idx="9">
                  <c:v>26</c:v>
                </c:pt>
                <c:pt idx="10">
                  <c:v>24</c:v>
                </c:pt>
                <c:pt idx="11">
                  <c:v>26</c:v>
                </c:pt>
                <c:pt idx="12">
                  <c:v>27</c:v>
                </c:pt>
                <c:pt idx="13">
                  <c:v>28</c:v>
                </c:pt>
                <c:pt idx="14">
                  <c:v>29</c:v>
                </c:pt>
                <c:pt idx="15">
                  <c:v>26</c:v>
                </c:pt>
                <c:pt idx="16">
                  <c:v>23</c:v>
                </c:pt>
                <c:pt idx="17">
                  <c:v>18</c:v>
                </c:pt>
                <c:pt idx="18">
                  <c:v>17</c:v>
                </c:pt>
                <c:pt idx="19">
                  <c:v>17</c:v>
                </c:pt>
                <c:pt idx="20">
                  <c:v>19</c:v>
                </c:pt>
                <c:pt idx="21">
                  <c:v>22</c:v>
                </c:pt>
                <c:pt idx="22">
                  <c:v>23</c:v>
                </c:pt>
                <c:pt idx="23">
                  <c:v>24</c:v>
                </c:pt>
                <c:pt idx="24">
                  <c:v>27</c:v>
                </c:pt>
                <c:pt idx="25">
                  <c:v>38</c:v>
                </c:pt>
                <c:pt idx="26">
                  <c:v>50</c:v>
                </c:pt>
                <c:pt idx="27">
                  <c:v>50</c:v>
                </c:pt>
                <c:pt idx="28">
                  <c:v>46</c:v>
                </c:pt>
                <c:pt idx="29">
                  <c:v>35</c:v>
                </c:pt>
                <c:pt idx="30">
                  <c:v>36</c:v>
                </c:pt>
                <c:pt idx="31">
                  <c:v>38</c:v>
                </c:pt>
                <c:pt idx="32">
                  <c:v>38</c:v>
                </c:pt>
                <c:pt idx="33">
                  <c:v>43</c:v>
                </c:pt>
                <c:pt idx="34">
                  <c:v>44</c:v>
                </c:pt>
                <c:pt idx="35">
                  <c:v>39</c:v>
                </c:pt>
                <c:pt idx="36">
                  <c:v>22</c:v>
                </c:pt>
                <c:pt idx="37">
                  <c:v>29</c:v>
                </c:pt>
                <c:pt idx="38">
                  <c:v>70.2</c:v>
                </c:pt>
                <c:pt idx="39">
                  <c:v>68.400000000000006</c:v>
                </c:pt>
                <c:pt idx="40">
                  <c:v>86.4</c:v>
                </c:pt>
                <c:pt idx="41">
                  <c:v>96.2</c:v>
                </c:pt>
                <c:pt idx="42">
                  <c:v>34</c:v>
                </c:pt>
                <c:pt idx="43">
                  <c:v>12</c:v>
                </c:pt>
                <c:pt idx="44">
                  <c:v>15</c:v>
                </c:pt>
                <c:pt idx="45">
                  <c:v>24</c:v>
                </c:pt>
                <c:pt idx="46">
                  <c:v>30</c:v>
                </c:pt>
                <c:pt idx="47">
                  <c:v>30</c:v>
                </c:pt>
                <c:pt idx="48">
                  <c:v>30</c:v>
                </c:pt>
                <c:pt idx="49">
                  <c:v>41</c:v>
                </c:pt>
                <c:pt idx="50">
                  <c:v>45</c:v>
                </c:pt>
                <c:pt idx="51">
                  <c:v>52</c:v>
                </c:pt>
                <c:pt idx="52">
                  <c:v>91.8</c:v>
                </c:pt>
                <c:pt idx="53">
                  <c:v>37</c:v>
                </c:pt>
                <c:pt idx="54">
                  <c:v>38</c:v>
                </c:pt>
                <c:pt idx="55">
                  <c:v>41</c:v>
                </c:pt>
                <c:pt idx="56">
                  <c:v>47</c:v>
                </c:pt>
                <c:pt idx="57">
                  <c:v>58.6</c:v>
                </c:pt>
                <c:pt idx="58">
                  <c:v>91.8</c:v>
                </c:pt>
                <c:pt idx="59">
                  <c:v>87.3</c:v>
                </c:pt>
                <c:pt idx="60">
                  <c:v>49</c:v>
                </c:pt>
                <c:pt idx="61">
                  <c:v>89.1</c:v>
                </c:pt>
                <c:pt idx="62">
                  <c:v>92.7</c:v>
                </c:pt>
                <c:pt idx="63">
                  <c:v>96.2</c:v>
                </c:pt>
                <c:pt idx="64">
                  <c:v>90.9</c:v>
                </c:pt>
                <c:pt idx="65">
                  <c:v>82.8</c:v>
                </c:pt>
                <c:pt idx="66">
                  <c:v>87.3</c:v>
                </c:pt>
                <c:pt idx="67">
                  <c:v>82.8</c:v>
                </c:pt>
                <c:pt idx="68">
                  <c:v>77.400000000000006</c:v>
                </c:pt>
                <c:pt idx="69">
                  <c:v>179.6</c:v>
                </c:pt>
                <c:pt idx="70">
                  <c:v>168.9</c:v>
                </c:pt>
                <c:pt idx="71">
                  <c:v>142</c:v>
                </c:pt>
                <c:pt idx="72">
                  <c:v>51</c:v>
                </c:pt>
                <c:pt idx="73">
                  <c:v>60.4</c:v>
                </c:pt>
                <c:pt idx="74">
                  <c:v>64.900000000000006</c:v>
                </c:pt>
                <c:pt idx="75">
                  <c:v>116</c:v>
                </c:pt>
                <c:pt idx="76">
                  <c:v>111.5</c:v>
                </c:pt>
                <c:pt idx="77">
                  <c:v>98</c:v>
                </c:pt>
                <c:pt idx="78">
                  <c:v>77.400000000000006</c:v>
                </c:pt>
                <c:pt idx="79">
                  <c:v>66.7</c:v>
                </c:pt>
                <c:pt idx="80">
                  <c:v>65.8</c:v>
                </c:pt>
                <c:pt idx="81">
                  <c:v>64</c:v>
                </c:pt>
                <c:pt idx="82">
                  <c:v>68.400000000000006</c:v>
                </c:pt>
                <c:pt idx="83">
                  <c:v>73.8</c:v>
                </c:pt>
                <c:pt idx="84">
                  <c:v>204.7</c:v>
                </c:pt>
                <c:pt idx="85">
                  <c:v>171.6</c:v>
                </c:pt>
                <c:pt idx="86">
                  <c:v>39</c:v>
                </c:pt>
                <c:pt idx="87">
                  <c:v>36</c:v>
                </c:pt>
                <c:pt idx="88">
                  <c:v>34</c:v>
                </c:pt>
                <c:pt idx="89">
                  <c:v>39</c:v>
                </c:pt>
                <c:pt idx="90">
                  <c:v>42</c:v>
                </c:pt>
                <c:pt idx="91">
                  <c:v>41</c:v>
                </c:pt>
                <c:pt idx="92">
                  <c:v>38</c:v>
                </c:pt>
                <c:pt idx="93">
                  <c:v>54</c:v>
                </c:pt>
                <c:pt idx="94">
                  <c:v>31</c:v>
                </c:pt>
                <c:pt idx="95">
                  <c:v>34</c:v>
                </c:pt>
                <c:pt idx="96">
                  <c:v>35</c:v>
                </c:pt>
                <c:pt idx="97">
                  <c:v>34</c:v>
                </c:pt>
                <c:pt idx="98">
                  <c:v>35</c:v>
                </c:pt>
                <c:pt idx="99">
                  <c:v>77.400000000000006</c:v>
                </c:pt>
                <c:pt idx="100">
                  <c:v>72.900000000000006</c:v>
                </c:pt>
                <c:pt idx="101">
                  <c:v>47</c:v>
                </c:pt>
                <c:pt idx="102">
                  <c:v>43</c:v>
                </c:pt>
                <c:pt idx="103">
                  <c:v>50</c:v>
                </c:pt>
                <c:pt idx="104">
                  <c:v>48</c:v>
                </c:pt>
                <c:pt idx="105">
                  <c:v>57.7</c:v>
                </c:pt>
                <c:pt idx="106">
                  <c:v>55.9</c:v>
                </c:pt>
                <c:pt idx="107">
                  <c:v>60.4</c:v>
                </c:pt>
                <c:pt idx="108">
                  <c:v>115.1</c:v>
                </c:pt>
                <c:pt idx="109">
                  <c:v>108.8</c:v>
                </c:pt>
                <c:pt idx="110">
                  <c:v>98.9</c:v>
                </c:pt>
                <c:pt idx="111">
                  <c:v>85.5</c:v>
                </c:pt>
                <c:pt idx="112">
                  <c:v>74.7</c:v>
                </c:pt>
                <c:pt idx="113">
                  <c:v>69.3</c:v>
                </c:pt>
                <c:pt idx="114">
                  <c:v>28</c:v>
                </c:pt>
                <c:pt idx="115">
                  <c:v>32</c:v>
                </c:pt>
                <c:pt idx="116">
                  <c:v>72</c:v>
                </c:pt>
                <c:pt idx="117">
                  <c:v>72.900000000000006</c:v>
                </c:pt>
                <c:pt idx="118">
                  <c:v>69.3</c:v>
                </c:pt>
                <c:pt idx="119">
                  <c:v>68.400000000000006</c:v>
                </c:pt>
                <c:pt idx="120">
                  <c:v>74.7</c:v>
                </c:pt>
                <c:pt idx="121">
                  <c:v>72</c:v>
                </c:pt>
                <c:pt idx="122">
                  <c:v>77.400000000000006</c:v>
                </c:pt>
                <c:pt idx="123">
                  <c:v>70.2</c:v>
                </c:pt>
                <c:pt idx="124">
                  <c:v>80.099999999999994</c:v>
                </c:pt>
                <c:pt idx="125">
                  <c:v>109.7</c:v>
                </c:pt>
                <c:pt idx="126">
                  <c:v>57.7</c:v>
                </c:pt>
                <c:pt idx="127">
                  <c:v>61.3</c:v>
                </c:pt>
                <c:pt idx="128">
                  <c:v>65.8</c:v>
                </c:pt>
                <c:pt idx="129">
                  <c:v>68.400000000000006</c:v>
                </c:pt>
                <c:pt idx="130">
                  <c:v>64.900000000000006</c:v>
                </c:pt>
                <c:pt idx="131">
                  <c:v>61.3</c:v>
                </c:pt>
                <c:pt idx="132">
                  <c:v>52</c:v>
                </c:pt>
                <c:pt idx="133">
                  <c:v>55</c:v>
                </c:pt>
                <c:pt idx="134">
                  <c:v>64</c:v>
                </c:pt>
                <c:pt idx="135">
                  <c:v>68.400000000000006</c:v>
                </c:pt>
                <c:pt idx="136">
                  <c:v>70.2</c:v>
                </c:pt>
                <c:pt idx="137">
                  <c:v>72</c:v>
                </c:pt>
                <c:pt idx="138">
                  <c:v>66.7</c:v>
                </c:pt>
                <c:pt idx="139">
                  <c:v>49</c:v>
                </c:pt>
                <c:pt idx="140">
                  <c:v>97.1</c:v>
                </c:pt>
                <c:pt idx="141">
                  <c:v>109.7</c:v>
                </c:pt>
                <c:pt idx="142">
                  <c:v>111.5</c:v>
                </c:pt>
                <c:pt idx="143">
                  <c:v>110.6</c:v>
                </c:pt>
                <c:pt idx="144">
                  <c:v>70.2</c:v>
                </c:pt>
                <c:pt idx="145">
                  <c:v>67.599999999999994</c:v>
                </c:pt>
                <c:pt idx="146">
                  <c:v>58.6</c:v>
                </c:pt>
                <c:pt idx="147">
                  <c:v>29</c:v>
                </c:pt>
                <c:pt idx="148">
                  <c:v>29</c:v>
                </c:pt>
                <c:pt idx="149">
                  <c:v>29</c:v>
                </c:pt>
                <c:pt idx="150">
                  <c:v>30</c:v>
                </c:pt>
                <c:pt idx="151">
                  <c:v>34</c:v>
                </c:pt>
                <c:pt idx="152">
                  <c:v>39</c:v>
                </c:pt>
                <c:pt idx="153">
                  <c:v>44</c:v>
                </c:pt>
                <c:pt idx="154">
                  <c:v>42</c:v>
                </c:pt>
                <c:pt idx="155">
                  <c:v>41</c:v>
                </c:pt>
                <c:pt idx="156">
                  <c:v>38</c:v>
                </c:pt>
                <c:pt idx="157">
                  <c:v>37</c:v>
                </c:pt>
                <c:pt idx="158">
                  <c:v>39</c:v>
                </c:pt>
                <c:pt idx="159">
                  <c:v>36</c:v>
                </c:pt>
                <c:pt idx="160">
                  <c:v>34</c:v>
                </c:pt>
                <c:pt idx="161">
                  <c:v>33</c:v>
                </c:pt>
                <c:pt idx="162">
                  <c:v>32</c:v>
                </c:pt>
                <c:pt idx="163">
                  <c:v>31</c:v>
                </c:pt>
                <c:pt idx="164">
                  <c:v>31</c:v>
                </c:pt>
                <c:pt idx="165">
                  <c:v>32</c:v>
                </c:pt>
                <c:pt idx="166">
                  <c:v>31</c:v>
                </c:pt>
                <c:pt idx="167">
                  <c:v>31</c:v>
                </c:pt>
                <c:pt idx="168">
                  <c:v>28</c:v>
                </c:pt>
                <c:pt idx="169">
                  <c:v>28</c:v>
                </c:pt>
                <c:pt idx="170">
                  <c:v>27</c:v>
                </c:pt>
                <c:pt idx="171">
                  <c:v>62.2</c:v>
                </c:pt>
                <c:pt idx="172">
                  <c:v>90.9</c:v>
                </c:pt>
                <c:pt idx="173">
                  <c:v>266.60000000000002</c:v>
                </c:pt>
                <c:pt idx="174">
                  <c:v>71.099999999999994</c:v>
                </c:pt>
                <c:pt idx="175">
                  <c:v>78.3</c:v>
                </c:pt>
                <c:pt idx="176">
                  <c:v>79.2</c:v>
                </c:pt>
                <c:pt idx="177">
                  <c:v>78.3</c:v>
                </c:pt>
                <c:pt idx="178">
                  <c:v>63.1</c:v>
                </c:pt>
                <c:pt idx="179">
                  <c:v>43</c:v>
                </c:pt>
              </c:numCache>
            </c:numRef>
          </c:val>
          <c:smooth val="0"/>
        </c:ser>
        <c:ser>
          <c:idx val="1"/>
          <c:order val="1"/>
          <c:tx>
            <c:strRef>
              <c:f>Sheet1!$BF$1</c:f>
              <c:strCache>
                <c:ptCount val="1"/>
                <c:pt idx="0">
                  <c:v>PM10(ug/m3)</c:v>
                </c:pt>
              </c:strCache>
            </c:strRef>
          </c:tx>
          <c:spPr>
            <a:ln w="28575" cap="rnd">
              <a:solidFill>
                <a:schemeClr val="accent2"/>
              </a:solidFill>
              <a:round/>
            </a:ln>
            <a:effectLst/>
          </c:spPr>
          <c:marker>
            <c:symbol val="none"/>
          </c:marker>
          <c:cat>
            <c:numRef>
              <c:f>Sheet1!$BC$2:$BC$182</c:f>
              <c:numCache>
                <c:formatCode>h:mm:ss</c:formatCode>
                <c:ptCount val="181"/>
                <c:pt idx="0">
                  <c:v>0.40290509259259261</c:v>
                </c:pt>
                <c:pt idx="1">
                  <c:v>0.40302083333333333</c:v>
                </c:pt>
                <c:pt idx="2">
                  <c:v>0.40313657407407405</c:v>
                </c:pt>
                <c:pt idx="3">
                  <c:v>0.40325231481481483</c:v>
                </c:pt>
                <c:pt idx="4">
                  <c:v>0.4033680555555556</c:v>
                </c:pt>
                <c:pt idx="5">
                  <c:v>0.40348379629629627</c:v>
                </c:pt>
                <c:pt idx="6">
                  <c:v>0.40359953703703705</c:v>
                </c:pt>
                <c:pt idx="7">
                  <c:v>0.40371527777777777</c:v>
                </c:pt>
                <c:pt idx="8">
                  <c:v>0.40383101851851855</c:v>
                </c:pt>
                <c:pt idx="9">
                  <c:v>0.40394675925925921</c:v>
                </c:pt>
                <c:pt idx="10">
                  <c:v>0.40406249999999999</c:v>
                </c:pt>
                <c:pt idx="11">
                  <c:v>0.40417824074074077</c:v>
                </c:pt>
                <c:pt idx="12">
                  <c:v>0.40429398148148149</c:v>
                </c:pt>
                <c:pt idx="13">
                  <c:v>0.40440972222222221</c:v>
                </c:pt>
                <c:pt idx="14">
                  <c:v>0.40452546296296293</c:v>
                </c:pt>
                <c:pt idx="15">
                  <c:v>0.40464120370370371</c:v>
                </c:pt>
                <c:pt idx="16">
                  <c:v>0.40475694444444449</c:v>
                </c:pt>
                <c:pt idx="17">
                  <c:v>0.40487268518518515</c:v>
                </c:pt>
                <c:pt idx="18">
                  <c:v>0.40498842592592593</c:v>
                </c:pt>
                <c:pt idx="19">
                  <c:v>0.40510416666666665</c:v>
                </c:pt>
                <c:pt idx="20">
                  <c:v>0.40521990740740743</c:v>
                </c:pt>
                <c:pt idx="21">
                  <c:v>0.4053356481481481</c:v>
                </c:pt>
                <c:pt idx="22">
                  <c:v>0.40545138888888888</c:v>
                </c:pt>
                <c:pt idx="23">
                  <c:v>0.40556712962962965</c:v>
                </c:pt>
                <c:pt idx="24">
                  <c:v>0.40568287037037037</c:v>
                </c:pt>
                <c:pt idx="25">
                  <c:v>0.4057986111111111</c:v>
                </c:pt>
                <c:pt idx="26">
                  <c:v>0.40591435185185182</c:v>
                </c:pt>
                <c:pt idx="27">
                  <c:v>0.4060300925925926</c:v>
                </c:pt>
                <c:pt idx="28">
                  <c:v>0.40614583333333337</c:v>
                </c:pt>
                <c:pt idx="29">
                  <c:v>0.40626157407407404</c:v>
                </c:pt>
                <c:pt idx="30">
                  <c:v>0.40637731481481482</c:v>
                </c:pt>
                <c:pt idx="31">
                  <c:v>0.40649305555555554</c:v>
                </c:pt>
                <c:pt idx="32">
                  <c:v>0.40660879629629632</c:v>
                </c:pt>
                <c:pt idx="33">
                  <c:v>0.40672453703703698</c:v>
                </c:pt>
                <c:pt idx="34">
                  <c:v>0.40684027777777776</c:v>
                </c:pt>
                <c:pt idx="35">
                  <c:v>0.40695601851851854</c:v>
                </c:pt>
                <c:pt idx="36">
                  <c:v>0.40707175925925926</c:v>
                </c:pt>
                <c:pt idx="37">
                  <c:v>0.40718750000000004</c:v>
                </c:pt>
                <c:pt idx="38">
                  <c:v>0.4073032407407407</c:v>
                </c:pt>
                <c:pt idx="39">
                  <c:v>0.40741898148148148</c:v>
                </c:pt>
                <c:pt idx="40">
                  <c:v>0.40753472222222226</c:v>
                </c:pt>
                <c:pt idx="41">
                  <c:v>0.40765046296296298</c:v>
                </c:pt>
                <c:pt idx="42">
                  <c:v>0.4077662037037037</c:v>
                </c:pt>
                <c:pt idx="43">
                  <c:v>0.40788194444444442</c:v>
                </c:pt>
                <c:pt idx="44">
                  <c:v>0.4079976851851852</c:v>
                </c:pt>
                <c:pt idx="45">
                  <c:v>0.40811342592592598</c:v>
                </c:pt>
                <c:pt idx="46">
                  <c:v>0.40822916666666664</c:v>
                </c:pt>
                <c:pt idx="47">
                  <c:v>0.40834490740740742</c:v>
                </c:pt>
                <c:pt idx="48">
                  <c:v>0.40846064814814814</c:v>
                </c:pt>
                <c:pt idx="49">
                  <c:v>0.40857638888888892</c:v>
                </c:pt>
                <c:pt idx="50">
                  <c:v>0.40869212962962959</c:v>
                </c:pt>
                <c:pt idx="51">
                  <c:v>0.40880787037037036</c:v>
                </c:pt>
                <c:pt idx="52">
                  <c:v>0.40892361111111114</c:v>
                </c:pt>
                <c:pt idx="53">
                  <c:v>0.40903935185185186</c:v>
                </c:pt>
                <c:pt idx="54">
                  <c:v>0.40915509259259258</c:v>
                </c:pt>
                <c:pt idx="55">
                  <c:v>0.40927083333333331</c:v>
                </c:pt>
                <c:pt idx="56">
                  <c:v>0.40938657407407408</c:v>
                </c:pt>
                <c:pt idx="57">
                  <c:v>0.40950231481481486</c:v>
                </c:pt>
                <c:pt idx="58">
                  <c:v>0.40961805555555553</c:v>
                </c:pt>
                <c:pt idx="59">
                  <c:v>0.4097337962962963</c:v>
                </c:pt>
                <c:pt idx="60">
                  <c:v>0.40984953703703703</c:v>
                </c:pt>
                <c:pt idx="61">
                  <c:v>0.4099652777777778</c:v>
                </c:pt>
                <c:pt idx="62">
                  <c:v>0.41008101851851847</c:v>
                </c:pt>
                <c:pt idx="63">
                  <c:v>0.41019675925925925</c:v>
                </c:pt>
                <c:pt idx="64">
                  <c:v>0.41031250000000002</c:v>
                </c:pt>
                <c:pt idx="65">
                  <c:v>0.41042824074074075</c:v>
                </c:pt>
                <c:pt idx="66">
                  <c:v>0.41054398148148147</c:v>
                </c:pt>
                <c:pt idx="67">
                  <c:v>0.41065972222222219</c:v>
                </c:pt>
                <c:pt idx="68">
                  <c:v>0.41077546296296297</c:v>
                </c:pt>
                <c:pt idx="69">
                  <c:v>0.41089120370370374</c:v>
                </c:pt>
                <c:pt idx="70">
                  <c:v>0.41100694444444441</c:v>
                </c:pt>
                <c:pt idx="71">
                  <c:v>0.41112268518518519</c:v>
                </c:pt>
                <c:pt idx="72">
                  <c:v>0.41123842592592591</c:v>
                </c:pt>
                <c:pt idx="73">
                  <c:v>0.41135416666666669</c:v>
                </c:pt>
                <c:pt idx="74">
                  <c:v>0.41146990740740735</c:v>
                </c:pt>
                <c:pt idx="75">
                  <c:v>0.41158564814814813</c:v>
                </c:pt>
                <c:pt idx="76">
                  <c:v>0.41170138888888891</c:v>
                </c:pt>
                <c:pt idx="77">
                  <c:v>0.41181712962962963</c:v>
                </c:pt>
                <c:pt idx="78">
                  <c:v>0.41193287037037035</c:v>
                </c:pt>
                <c:pt idx="79">
                  <c:v>0.41204861111111107</c:v>
                </c:pt>
                <c:pt idx="80">
                  <c:v>0.41216435185185185</c:v>
                </c:pt>
                <c:pt idx="81">
                  <c:v>0.41228009259259263</c:v>
                </c:pt>
                <c:pt idx="82">
                  <c:v>0.41239583333333335</c:v>
                </c:pt>
                <c:pt idx="83">
                  <c:v>0.41251157407407407</c:v>
                </c:pt>
                <c:pt idx="84">
                  <c:v>0.41262731481481479</c:v>
                </c:pt>
                <c:pt idx="85">
                  <c:v>0.41274305555555557</c:v>
                </c:pt>
                <c:pt idx="86">
                  <c:v>0.41285879629629635</c:v>
                </c:pt>
                <c:pt idx="87">
                  <c:v>0.41297453703703701</c:v>
                </c:pt>
                <c:pt idx="88">
                  <c:v>0.41309027777777779</c:v>
                </c:pt>
                <c:pt idx="89">
                  <c:v>0.41320601851851851</c:v>
                </c:pt>
                <c:pt idx="90">
                  <c:v>0.41332175925925929</c:v>
                </c:pt>
                <c:pt idx="91">
                  <c:v>0.41343749999999996</c:v>
                </c:pt>
                <c:pt idx="92">
                  <c:v>0.41355324074074074</c:v>
                </c:pt>
                <c:pt idx="93">
                  <c:v>0.41366898148148151</c:v>
                </c:pt>
                <c:pt idx="94">
                  <c:v>0.41378472222222223</c:v>
                </c:pt>
                <c:pt idx="95">
                  <c:v>0.41390046296296296</c:v>
                </c:pt>
                <c:pt idx="96">
                  <c:v>0.41401620370370368</c:v>
                </c:pt>
                <c:pt idx="97">
                  <c:v>0.41413194444444446</c:v>
                </c:pt>
                <c:pt idx="98">
                  <c:v>0.41424768518518523</c:v>
                </c:pt>
                <c:pt idx="99">
                  <c:v>0.4143634259259259</c:v>
                </c:pt>
                <c:pt idx="100">
                  <c:v>0.41447916666666668</c:v>
                </c:pt>
                <c:pt idx="101">
                  <c:v>0.4145949074074074</c:v>
                </c:pt>
                <c:pt idx="102">
                  <c:v>0.41471064814814818</c:v>
                </c:pt>
                <c:pt idx="103">
                  <c:v>0.41482638888888884</c:v>
                </c:pt>
                <c:pt idx="104">
                  <c:v>0.41494212962962962</c:v>
                </c:pt>
                <c:pt idx="105">
                  <c:v>0.4150578703703704</c:v>
                </c:pt>
                <c:pt idx="106">
                  <c:v>0.41517361111111112</c:v>
                </c:pt>
                <c:pt idx="107">
                  <c:v>0.41528935185185184</c:v>
                </c:pt>
                <c:pt idx="108">
                  <c:v>0.41540509259259256</c:v>
                </c:pt>
                <c:pt idx="109">
                  <c:v>0.41552083333333334</c:v>
                </c:pt>
                <c:pt idx="110">
                  <c:v>0.41563657407407412</c:v>
                </c:pt>
                <c:pt idx="111">
                  <c:v>0.41575231481481478</c:v>
                </c:pt>
                <c:pt idx="112">
                  <c:v>0.41586805555555556</c:v>
                </c:pt>
                <c:pt idx="113">
                  <c:v>0.41598379629629628</c:v>
                </c:pt>
                <c:pt idx="114">
                  <c:v>0.41609953703703706</c:v>
                </c:pt>
                <c:pt idx="115">
                  <c:v>0.41621527777777773</c:v>
                </c:pt>
                <c:pt idx="116">
                  <c:v>0.4163310185185185</c:v>
                </c:pt>
                <c:pt idx="117">
                  <c:v>0.41644675925925928</c:v>
                </c:pt>
                <c:pt idx="118">
                  <c:v>0.4165625</c:v>
                </c:pt>
                <c:pt idx="119">
                  <c:v>0.41667824074074072</c:v>
                </c:pt>
                <c:pt idx="120">
                  <c:v>0.41679398148148145</c:v>
                </c:pt>
                <c:pt idx="121">
                  <c:v>0.41690972222222222</c:v>
                </c:pt>
                <c:pt idx="122">
                  <c:v>0.417025462962963</c:v>
                </c:pt>
                <c:pt idx="123">
                  <c:v>0.41714120370370367</c:v>
                </c:pt>
                <c:pt idx="124">
                  <c:v>0.41725694444444444</c:v>
                </c:pt>
                <c:pt idx="125">
                  <c:v>0.41737268518518517</c:v>
                </c:pt>
                <c:pt idx="126">
                  <c:v>0.41748842592592594</c:v>
                </c:pt>
                <c:pt idx="127">
                  <c:v>0.41760416666666672</c:v>
                </c:pt>
                <c:pt idx="128">
                  <c:v>0.41771990740740739</c:v>
                </c:pt>
                <c:pt idx="129">
                  <c:v>0.41783564814814816</c:v>
                </c:pt>
                <c:pt idx="130">
                  <c:v>0.41795138888888889</c:v>
                </c:pt>
                <c:pt idx="131">
                  <c:v>0.41806712962962966</c:v>
                </c:pt>
                <c:pt idx="132">
                  <c:v>0.41818287037037033</c:v>
                </c:pt>
                <c:pt idx="133">
                  <c:v>0.41829861111111111</c:v>
                </c:pt>
                <c:pt idx="134">
                  <c:v>0.41841435185185188</c:v>
                </c:pt>
                <c:pt idx="135">
                  <c:v>0.41853009259259261</c:v>
                </c:pt>
                <c:pt idx="136">
                  <c:v>0.41864583333333333</c:v>
                </c:pt>
                <c:pt idx="137">
                  <c:v>0.41876157407407405</c:v>
                </c:pt>
                <c:pt idx="138">
                  <c:v>0.41887731481481483</c:v>
                </c:pt>
                <c:pt idx="139">
                  <c:v>0.4189930555555556</c:v>
                </c:pt>
                <c:pt idx="140">
                  <c:v>0.41910879629629627</c:v>
                </c:pt>
                <c:pt idx="141">
                  <c:v>0.41922453703703705</c:v>
                </c:pt>
                <c:pt idx="142">
                  <c:v>0.41934027777777777</c:v>
                </c:pt>
                <c:pt idx="143">
                  <c:v>0.41945601851851855</c:v>
                </c:pt>
                <c:pt idx="144">
                  <c:v>0.41957175925925921</c:v>
                </c:pt>
                <c:pt idx="145">
                  <c:v>0.41968749999999999</c:v>
                </c:pt>
                <c:pt idx="146">
                  <c:v>0.41980324074074077</c:v>
                </c:pt>
                <c:pt idx="147">
                  <c:v>0.41991898148148149</c:v>
                </c:pt>
                <c:pt idx="148">
                  <c:v>0.42003472222222221</c:v>
                </c:pt>
                <c:pt idx="149">
                  <c:v>0.42015046296296293</c:v>
                </c:pt>
                <c:pt idx="150">
                  <c:v>0.42026620370370371</c:v>
                </c:pt>
                <c:pt idx="151">
                  <c:v>0.42038194444444449</c:v>
                </c:pt>
                <c:pt idx="152">
                  <c:v>0.42049768518518515</c:v>
                </c:pt>
                <c:pt idx="153">
                  <c:v>0.42061342592592593</c:v>
                </c:pt>
                <c:pt idx="154">
                  <c:v>0.42072916666666665</c:v>
                </c:pt>
                <c:pt idx="155">
                  <c:v>0.42084490740740743</c:v>
                </c:pt>
                <c:pt idx="156">
                  <c:v>0.4209606481481481</c:v>
                </c:pt>
                <c:pt idx="157">
                  <c:v>0.42107638888888888</c:v>
                </c:pt>
                <c:pt idx="158">
                  <c:v>0.42119212962962965</c:v>
                </c:pt>
                <c:pt idx="159">
                  <c:v>0.42130787037037037</c:v>
                </c:pt>
                <c:pt idx="160">
                  <c:v>0.4214236111111111</c:v>
                </c:pt>
                <c:pt idx="161">
                  <c:v>0.42153935185185182</c:v>
                </c:pt>
                <c:pt idx="162">
                  <c:v>0.4216550925925926</c:v>
                </c:pt>
                <c:pt idx="163">
                  <c:v>0.42177083333333337</c:v>
                </c:pt>
                <c:pt idx="164">
                  <c:v>0.42188657407407404</c:v>
                </c:pt>
                <c:pt idx="165">
                  <c:v>0.42200231481481482</c:v>
                </c:pt>
                <c:pt idx="166">
                  <c:v>0.42211805555555554</c:v>
                </c:pt>
                <c:pt idx="167">
                  <c:v>0.42223379629629632</c:v>
                </c:pt>
                <c:pt idx="168">
                  <c:v>0.42234953703703698</c:v>
                </c:pt>
                <c:pt idx="169">
                  <c:v>0.42246527777777776</c:v>
                </c:pt>
                <c:pt idx="170">
                  <c:v>0.42258101851851854</c:v>
                </c:pt>
                <c:pt idx="171">
                  <c:v>0.42269675925925926</c:v>
                </c:pt>
                <c:pt idx="172">
                  <c:v>0.42281250000000004</c:v>
                </c:pt>
                <c:pt idx="173">
                  <c:v>0.4229282407407407</c:v>
                </c:pt>
                <c:pt idx="174">
                  <c:v>0.42304398148148148</c:v>
                </c:pt>
                <c:pt idx="175">
                  <c:v>0.42315972222222226</c:v>
                </c:pt>
                <c:pt idx="176">
                  <c:v>0.42327546296296298</c:v>
                </c:pt>
                <c:pt idx="177">
                  <c:v>0.4233912037037037</c:v>
                </c:pt>
                <c:pt idx="178">
                  <c:v>0.42350694444444442</c:v>
                </c:pt>
                <c:pt idx="179">
                  <c:v>0.4236226851851852</c:v>
                </c:pt>
              </c:numCache>
            </c:numRef>
          </c:cat>
          <c:val>
            <c:numRef>
              <c:f>Sheet1!$BF$2:$BF$182</c:f>
              <c:numCache>
                <c:formatCode>General</c:formatCode>
                <c:ptCount val="181"/>
                <c:pt idx="0">
                  <c:v>68</c:v>
                </c:pt>
                <c:pt idx="1">
                  <c:v>68</c:v>
                </c:pt>
                <c:pt idx="2">
                  <c:v>64</c:v>
                </c:pt>
                <c:pt idx="3">
                  <c:v>74</c:v>
                </c:pt>
                <c:pt idx="4">
                  <c:v>81</c:v>
                </c:pt>
                <c:pt idx="5">
                  <c:v>102</c:v>
                </c:pt>
                <c:pt idx="6">
                  <c:v>150</c:v>
                </c:pt>
                <c:pt idx="7">
                  <c:v>129</c:v>
                </c:pt>
                <c:pt idx="8">
                  <c:v>90</c:v>
                </c:pt>
                <c:pt idx="9">
                  <c:v>76</c:v>
                </c:pt>
                <c:pt idx="10">
                  <c:v>69</c:v>
                </c:pt>
                <c:pt idx="11">
                  <c:v>92</c:v>
                </c:pt>
                <c:pt idx="12">
                  <c:v>74</c:v>
                </c:pt>
                <c:pt idx="13">
                  <c:v>70</c:v>
                </c:pt>
                <c:pt idx="14">
                  <c:v>66</c:v>
                </c:pt>
                <c:pt idx="15">
                  <c:v>79</c:v>
                </c:pt>
                <c:pt idx="16">
                  <c:v>84</c:v>
                </c:pt>
                <c:pt idx="17">
                  <c:v>66</c:v>
                </c:pt>
                <c:pt idx="18">
                  <c:v>61</c:v>
                </c:pt>
                <c:pt idx="19">
                  <c:v>67</c:v>
                </c:pt>
                <c:pt idx="20">
                  <c:v>77</c:v>
                </c:pt>
                <c:pt idx="21">
                  <c:v>67</c:v>
                </c:pt>
                <c:pt idx="22">
                  <c:v>54</c:v>
                </c:pt>
                <c:pt idx="23">
                  <c:v>55</c:v>
                </c:pt>
                <c:pt idx="24">
                  <c:v>77</c:v>
                </c:pt>
                <c:pt idx="25">
                  <c:v>82</c:v>
                </c:pt>
                <c:pt idx="26">
                  <c:v>117</c:v>
                </c:pt>
                <c:pt idx="27">
                  <c:v>122</c:v>
                </c:pt>
                <c:pt idx="28">
                  <c:v>116</c:v>
                </c:pt>
                <c:pt idx="29">
                  <c:v>81</c:v>
                </c:pt>
                <c:pt idx="30">
                  <c:v>79</c:v>
                </c:pt>
                <c:pt idx="31">
                  <c:v>85</c:v>
                </c:pt>
                <c:pt idx="32">
                  <c:v>104</c:v>
                </c:pt>
                <c:pt idx="33">
                  <c:v>116</c:v>
                </c:pt>
                <c:pt idx="34">
                  <c:v>127</c:v>
                </c:pt>
                <c:pt idx="35">
                  <c:v>119</c:v>
                </c:pt>
                <c:pt idx="36">
                  <c:v>27</c:v>
                </c:pt>
                <c:pt idx="37">
                  <c:v>58</c:v>
                </c:pt>
                <c:pt idx="38">
                  <c:v>80</c:v>
                </c:pt>
                <c:pt idx="39">
                  <c:v>100</c:v>
                </c:pt>
                <c:pt idx="40">
                  <c:v>250</c:v>
                </c:pt>
                <c:pt idx="41">
                  <c:v>348</c:v>
                </c:pt>
                <c:pt idx="42">
                  <c:v>84</c:v>
                </c:pt>
                <c:pt idx="43">
                  <c:v>97</c:v>
                </c:pt>
                <c:pt idx="44">
                  <c:v>91</c:v>
                </c:pt>
                <c:pt idx="45">
                  <c:v>67</c:v>
                </c:pt>
                <c:pt idx="46">
                  <c:v>70</c:v>
                </c:pt>
                <c:pt idx="47">
                  <c:v>74</c:v>
                </c:pt>
                <c:pt idx="48">
                  <c:v>71</c:v>
                </c:pt>
                <c:pt idx="49">
                  <c:v>84</c:v>
                </c:pt>
                <c:pt idx="50">
                  <c:v>88</c:v>
                </c:pt>
                <c:pt idx="51">
                  <c:v>93</c:v>
                </c:pt>
                <c:pt idx="52">
                  <c:v>180</c:v>
                </c:pt>
                <c:pt idx="53">
                  <c:v>81</c:v>
                </c:pt>
                <c:pt idx="54">
                  <c:v>82</c:v>
                </c:pt>
                <c:pt idx="55">
                  <c:v>87</c:v>
                </c:pt>
                <c:pt idx="56">
                  <c:v>101</c:v>
                </c:pt>
                <c:pt idx="57">
                  <c:v>129</c:v>
                </c:pt>
                <c:pt idx="58">
                  <c:v>219</c:v>
                </c:pt>
                <c:pt idx="59">
                  <c:v>194</c:v>
                </c:pt>
                <c:pt idx="60">
                  <c:v>93</c:v>
                </c:pt>
                <c:pt idx="61">
                  <c:v>131</c:v>
                </c:pt>
                <c:pt idx="62">
                  <c:v>142</c:v>
                </c:pt>
                <c:pt idx="63">
                  <c:v>159</c:v>
                </c:pt>
                <c:pt idx="64">
                  <c:v>165</c:v>
                </c:pt>
                <c:pt idx="65">
                  <c:v>163</c:v>
                </c:pt>
                <c:pt idx="66">
                  <c:v>178</c:v>
                </c:pt>
                <c:pt idx="67">
                  <c:v>168</c:v>
                </c:pt>
                <c:pt idx="68">
                  <c:v>148</c:v>
                </c:pt>
                <c:pt idx="69">
                  <c:v>318</c:v>
                </c:pt>
                <c:pt idx="70">
                  <c:v>293</c:v>
                </c:pt>
                <c:pt idx="71">
                  <c:v>251</c:v>
                </c:pt>
                <c:pt idx="72">
                  <c:v>52</c:v>
                </c:pt>
                <c:pt idx="73">
                  <c:v>84</c:v>
                </c:pt>
                <c:pt idx="74">
                  <c:v>115</c:v>
                </c:pt>
                <c:pt idx="75">
                  <c:v>209</c:v>
                </c:pt>
                <c:pt idx="76">
                  <c:v>181</c:v>
                </c:pt>
                <c:pt idx="77">
                  <c:v>153</c:v>
                </c:pt>
                <c:pt idx="78">
                  <c:v>112</c:v>
                </c:pt>
                <c:pt idx="79">
                  <c:v>113</c:v>
                </c:pt>
                <c:pt idx="80">
                  <c:v>118</c:v>
                </c:pt>
                <c:pt idx="81">
                  <c:v>119</c:v>
                </c:pt>
                <c:pt idx="82">
                  <c:v>127</c:v>
                </c:pt>
                <c:pt idx="83">
                  <c:v>135</c:v>
                </c:pt>
                <c:pt idx="84">
                  <c:v>267</c:v>
                </c:pt>
                <c:pt idx="85">
                  <c:v>245</c:v>
                </c:pt>
                <c:pt idx="86">
                  <c:v>41</c:v>
                </c:pt>
                <c:pt idx="87">
                  <c:v>56</c:v>
                </c:pt>
                <c:pt idx="88">
                  <c:v>84</c:v>
                </c:pt>
                <c:pt idx="89">
                  <c:v>101</c:v>
                </c:pt>
                <c:pt idx="90">
                  <c:v>122</c:v>
                </c:pt>
                <c:pt idx="91">
                  <c:v>117</c:v>
                </c:pt>
                <c:pt idx="92">
                  <c:v>108</c:v>
                </c:pt>
                <c:pt idx="93">
                  <c:v>142</c:v>
                </c:pt>
                <c:pt idx="94">
                  <c:v>112</c:v>
                </c:pt>
                <c:pt idx="95">
                  <c:v>115</c:v>
                </c:pt>
                <c:pt idx="96">
                  <c:v>129</c:v>
                </c:pt>
                <c:pt idx="97">
                  <c:v>117</c:v>
                </c:pt>
                <c:pt idx="98">
                  <c:v>110</c:v>
                </c:pt>
                <c:pt idx="99">
                  <c:v>192</c:v>
                </c:pt>
                <c:pt idx="100">
                  <c:v>192</c:v>
                </c:pt>
                <c:pt idx="101">
                  <c:v>178</c:v>
                </c:pt>
                <c:pt idx="102">
                  <c:v>153</c:v>
                </c:pt>
                <c:pt idx="103">
                  <c:v>133</c:v>
                </c:pt>
                <c:pt idx="104">
                  <c:v>105</c:v>
                </c:pt>
                <c:pt idx="105">
                  <c:v>105</c:v>
                </c:pt>
                <c:pt idx="106">
                  <c:v>106</c:v>
                </c:pt>
                <c:pt idx="107">
                  <c:v>118</c:v>
                </c:pt>
                <c:pt idx="108">
                  <c:v>164</c:v>
                </c:pt>
                <c:pt idx="109">
                  <c:v>163</c:v>
                </c:pt>
                <c:pt idx="110">
                  <c:v>150</c:v>
                </c:pt>
                <c:pt idx="111">
                  <c:v>135</c:v>
                </c:pt>
                <c:pt idx="112">
                  <c:v>118</c:v>
                </c:pt>
                <c:pt idx="113">
                  <c:v>120</c:v>
                </c:pt>
                <c:pt idx="114">
                  <c:v>102</c:v>
                </c:pt>
                <c:pt idx="115">
                  <c:v>87</c:v>
                </c:pt>
                <c:pt idx="116">
                  <c:v>118</c:v>
                </c:pt>
                <c:pt idx="117">
                  <c:v>119</c:v>
                </c:pt>
                <c:pt idx="118">
                  <c:v>106</c:v>
                </c:pt>
                <c:pt idx="119">
                  <c:v>98</c:v>
                </c:pt>
                <c:pt idx="120">
                  <c:v>108</c:v>
                </c:pt>
                <c:pt idx="121">
                  <c:v>109</c:v>
                </c:pt>
                <c:pt idx="122">
                  <c:v>133</c:v>
                </c:pt>
                <c:pt idx="123">
                  <c:v>136</c:v>
                </c:pt>
                <c:pt idx="124">
                  <c:v>181</c:v>
                </c:pt>
                <c:pt idx="125">
                  <c:v>204</c:v>
                </c:pt>
                <c:pt idx="126">
                  <c:v>62</c:v>
                </c:pt>
                <c:pt idx="127">
                  <c:v>74</c:v>
                </c:pt>
                <c:pt idx="128">
                  <c:v>97</c:v>
                </c:pt>
                <c:pt idx="129">
                  <c:v>105</c:v>
                </c:pt>
                <c:pt idx="130">
                  <c:v>107</c:v>
                </c:pt>
                <c:pt idx="131">
                  <c:v>103</c:v>
                </c:pt>
                <c:pt idx="132">
                  <c:v>81</c:v>
                </c:pt>
                <c:pt idx="133">
                  <c:v>78</c:v>
                </c:pt>
                <c:pt idx="134">
                  <c:v>108</c:v>
                </c:pt>
                <c:pt idx="135">
                  <c:v>139</c:v>
                </c:pt>
                <c:pt idx="136">
                  <c:v>164</c:v>
                </c:pt>
                <c:pt idx="137">
                  <c:v>184</c:v>
                </c:pt>
                <c:pt idx="138">
                  <c:v>162</c:v>
                </c:pt>
                <c:pt idx="139">
                  <c:v>89</c:v>
                </c:pt>
                <c:pt idx="140">
                  <c:v>217</c:v>
                </c:pt>
                <c:pt idx="141">
                  <c:v>218</c:v>
                </c:pt>
                <c:pt idx="142">
                  <c:v>195</c:v>
                </c:pt>
                <c:pt idx="143">
                  <c:v>205</c:v>
                </c:pt>
                <c:pt idx="144">
                  <c:v>121</c:v>
                </c:pt>
                <c:pt idx="145">
                  <c:v>124</c:v>
                </c:pt>
                <c:pt idx="146">
                  <c:v>116</c:v>
                </c:pt>
                <c:pt idx="147">
                  <c:v>110</c:v>
                </c:pt>
                <c:pt idx="148">
                  <c:v>91</c:v>
                </c:pt>
                <c:pt idx="149">
                  <c:v>76</c:v>
                </c:pt>
                <c:pt idx="150">
                  <c:v>70</c:v>
                </c:pt>
                <c:pt idx="151">
                  <c:v>74</c:v>
                </c:pt>
                <c:pt idx="152">
                  <c:v>94</c:v>
                </c:pt>
                <c:pt idx="153">
                  <c:v>99</c:v>
                </c:pt>
                <c:pt idx="154">
                  <c:v>108</c:v>
                </c:pt>
                <c:pt idx="155">
                  <c:v>96</c:v>
                </c:pt>
                <c:pt idx="156">
                  <c:v>95</c:v>
                </c:pt>
                <c:pt idx="157">
                  <c:v>84</c:v>
                </c:pt>
                <c:pt idx="158">
                  <c:v>116</c:v>
                </c:pt>
                <c:pt idx="159">
                  <c:v>117</c:v>
                </c:pt>
                <c:pt idx="160">
                  <c:v>121</c:v>
                </c:pt>
                <c:pt idx="161">
                  <c:v>103</c:v>
                </c:pt>
                <c:pt idx="162">
                  <c:v>100</c:v>
                </c:pt>
                <c:pt idx="163">
                  <c:v>94</c:v>
                </c:pt>
                <c:pt idx="164">
                  <c:v>89</c:v>
                </c:pt>
                <c:pt idx="165">
                  <c:v>79</c:v>
                </c:pt>
                <c:pt idx="166">
                  <c:v>76</c:v>
                </c:pt>
                <c:pt idx="167">
                  <c:v>87</c:v>
                </c:pt>
                <c:pt idx="168">
                  <c:v>93</c:v>
                </c:pt>
                <c:pt idx="169">
                  <c:v>104</c:v>
                </c:pt>
                <c:pt idx="170">
                  <c:v>103</c:v>
                </c:pt>
                <c:pt idx="171">
                  <c:v>151</c:v>
                </c:pt>
                <c:pt idx="172">
                  <c:v>182</c:v>
                </c:pt>
                <c:pt idx="173">
                  <c:v>332</c:v>
                </c:pt>
                <c:pt idx="174">
                  <c:v>78</c:v>
                </c:pt>
                <c:pt idx="175">
                  <c:v>104</c:v>
                </c:pt>
                <c:pt idx="176">
                  <c:v>121</c:v>
                </c:pt>
                <c:pt idx="177">
                  <c:v>124</c:v>
                </c:pt>
                <c:pt idx="178">
                  <c:v>100</c:v>
                </c:pt>
                <c:pt idx="179">
                  <c:v>86</c:v>
                </c:pt>
              </c:numCache>
            </c:numRef>
          </c:val>
          <c:smooth val="0"/>
        </c:ser>
        <c:dLbls>
          <c:showLegendKey val="0"/>
          <c:showVal val="0"/>
          <c:showCatName val="0"/>
          <c:showSerName val="0"/>
          <c:showPercent val="0"/>
          <c:showBubbleSize val="0"/>
        </c:dLbls>
        <c:smooth val="0"/>
        <c:axId val="492467392"/>
        <c:axId val="492467952"/>
      </c:lineChart>
      <c:catAx>
        <c:axId val="4924673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Time:9:40am-10:10am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67952"/>
        <c:crosses val="autoZero"/>
        <c:auto val="1"/>
        <c:lblAlgn val="ctr"/>
        <c:lblOffset val="100"/>
        <c:noMultiLvlLbl val="0"/>
      </c:catAx>
      <c:valAx>
        <c:axId val="492467952"/>
        <c:scaling>
          <c:orientation val="minMax"/>
          <c:max val="6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673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Minilik II square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Sheet1!$AY$1</c:f>
              <c:strCache>
                <c:ptCount val="1"/>
                <c:pt idx="0">
                  <c:v>AQI(US)</c:v>
                </c:pt>
              </c:strCache>
            </c:strRef>
          </c:tx>
          <c:spPr>
            <a:ln w="28575" cap="rnd">
              <a:solidFill>
                <a:schemeClr val="accent1"/>
              </a:solidFill>
              <a:round/>
            </a:ln>
            <a:effectLst/>
          </c:spPr>
          <c:marker>
            <c:symbol val="none"/>
          </c:marker>
          <c:cat>
            <c:numRef>
              <c:f>Sheet1!$AW$2:$AW$182</c:f>
              <c:numCache>
                <c:formatCode>h:mm:ss</c:formatCode>
                <c:ptCount val="181"/>
                <c:pt idx="0">
                  <c:v>0.37855324074074076</c:v>
                </c:pt>
                <c:pt idx="1">
                  <c:v>0.37866898148148148</c:v>
                </c:pt>
                <c:pt idx="2">
                  <c:v>0.37878472222222226</c:v>
                </c:pt>
                <c:pt idx="3">
                  <c:v>0.37890046296296293</c:v>
                </c:pt>
                <c:pt idx="4">
                  <c:v>0.3790162037037037</c:v>
                </c:pt>
                <c:pt idx="5">
                  <c:v>0.37913194444444448</c:v>
                </c:pt>
                <c:pt idx="6">
                  <c:v>0.3792476851851852</c:v>
                </c:pt>
                <c:pt idx="7">
                  <c:v>0.37936342592592592</c:v>
                </c:pt>
                <c:pt idx="8">
                  <c:v>0.37947916666666665</c:v>
                </c:pt>
                <c:pt idx="9">
                  <c:v>0.37959490740740742</c:v>
                </c:pt>
                <c:pt idx="10">
                  <c:v>0.3797106481481482</c:v>
                </c:pt>
                <c:pt idx="11">
                  <c:v>0.37982638888888887</c:v>
                </c:pt>
                <c:pt idx="12">
                  <c:v>0.37994212962962964</c:v>
                </c:pt>
                <c:pt idx="13">
                  <c:v>0.38005787037037037</c:v>
                </c:pt>
                <c:pt idx="14">
                  <c:v>0.38017361111111114</c:v>
                </c:pt>
                <c:pt idx="15">
                  <c:v>0.38028935185185181</c:v>
                </c:pt>
                <c:pt idx="16">
                  <c:v>0.38040509259259259</c:v>
                </c:pt>
                <c:pt idx="17">
                  <c:v>0.38052083333333336</c:v>
                </c:pt>
                <c:pt idx="18">
                  <c:v>0.38063657407407409</c:v>
                </c:pt>
                <c:pt idx="19">
                  <c:v>0.38075231481481481</c:v>
                </c:pt>
                <c:pt idx="20">
                  <c:v>0.38086805555555553</c:v>
                </c:pt>
                <c:pt idx="21">
                  <c:v>0.38098379629629631</c:v>
                </c:pt>
                <c:pt idx="22">
                  <c:v>0.38109953703703708</c:v>
                </c:pt>
                <c:pt idx="23">
                  <c:v>0.38121527777777775</c:v>
                </c:pt>
                <c:pt idx="24">
                  <c:v>0.38133101851851853</c:v>
                </c:pt>
                <c:pt idx="25">
                  <c:v>0.38144675925925925</c:v>
                </c:pt>
                <c:pt idx="26">
                  <c:v>0.38156250000000003</c:v>
                </c:pt>
                <c:pt idx="27">
                  <c:v>0.38167824074074069</c:v>
                </c:pt>
                <c:pt idx="28">
                  <c:v>0.38179398148148147</c:v>
                </c:pt>
                <c:pt idx="29">
                  <c:v>0.38190972222222225</c:v>
                </c:pt>
                <c:pt idx="30">
                  <c:v>0.38202546296296297</c:v>
                </c:pt>
                <c:pt idx="31">
                  <c:v>0.38214120370370369</c:v>
                </c:pt>
                <c:pt idx="32">
                  <c:v>0.38225694444444441</c:v>
                </c:pt>
                <c:pt idx="33">
                  <c:v>0.38237268518518519</c:v>
                </c:pt>
                <c:pt idx="34">
                  <c:v>0.38248842592592597</c:v>
                </c:pt>
                <c:pt idx="35">
                  <c:v>0.38260416666666663</c:v>
                </c:pt>
                <c:pt idx="36">
                  <c:v>0.38271990740740741</c:v>
                </c:pt>
                <c:pt idx="37">
                  <c:v>0.38283564814814813</c:v>
                </c:pt>
                <c:pt idx="38">
                  <c:v>0.38295138888888891</c:v>
                </c:pt>
                <c:pt idx="39">
                  <c:v>0.38306712962962958</c:v>
                </c:pt>
                <c:pt idx="40">
                  <c:v>0.38318287037037035</c:v>
                </c:pt>
                <c:pt idx="41">
                  <c:v>0.38329861111111113</c:v>
                </c:pt>
                <c:pt idx="42">
                  <c:v>0.38341435185185185</c:v>
                </c:pt>
                <c:pt idx="43">
                  <c:v>0.38353009259259258</c:v>
                </c:pt>
                <c:pt idx="44">
                  <c:v>0.3836458333333333</c:v>
                </c:pt>
                <c:pt idx="45">
                  <c:v>0.38376157407407407</c:v>
                </c:pt>
                <c:pt idx="46">
                  <c:v>0.38387731481481485</c:v>
                </c:pt>
                <c:pt idx="47">
                  <c:v>0.38399305555555552</c:v>
                </c:pt>
                <c:pt idx="48">
                  <c:v>0.3841087962962963</c:v>
                </c:pt>
                <c:pt idx="49">
                  <c:v>0.38422453703703702</c:v>
                </c:pt>
                <c:pt idx="50">
                  <c:v>0.38434027777777779</c:v>
                </c:pt>
                <c:pt idx="51">
                  <c:v>0.38445601851851857</c:v>
                </c:pt>
                <c:pt idx="52">
                  <c:v>0.38457175925925924</c:v>
                </c:pt>
                <c:pt idx="53">
                  <c:v>0.38468750000000002</c:v>
                </c:pt>
                <c:pt idx="54">
                  <c:v>0.38480324074074074</c:v>
                </c:pt>
                <c:pt idx="55">
                  <c:v>0.38491898148148151</c:v>
                </c:pt>
                <c:pt idx="56">
                  <c:v>0.38503472222222218</c:v>
                </c:pt>
                <c:pt idx="57">
                  <c:v>0.38515046296296296</c:v>
                </c:pt>
                <c:pt idx="58">
                  <c:v>0.38526620370370374</c:v>
                </c:pt>
                <c:pt idx="59">
                  <c:v>0.38538194444444446</c:v>
                </c:pt>
                <c:pt idx="60">
                  <c:v>0.38549768518518518</c:v>
                </c:pt>
                <c:pt idx="61">
                  <c:v>0.3856134259259259</c:v>
                </c:pt>
                <c:pt idx="62">
                  <c:v>0.38572916666666668</c:v>
                </c:pt>
                <c:pt idx="63">
                  <c:v>0.38584490740740746</c:v>
                </c:pt>
                <c:pt idx="64">
                  <c:v>0.38596064814814812</c:v>
                </c:pt>
                <c:pt idx="65">
                  <c:v>0.3860763888888889</c:v>
                </c:pt>
                <c:pt idx="66">
                  <c:v>0.38619212962962962</c:v>
                </c:pt>
                <c:pt idx="67">
                  <c:v>0.3863078703703704</c:v>
                </c:pt>
                <c:pt idx="68">
                  <c:v>0.38642361111111106</c:v>
                </c:pt>
                <c:pt idx="69">
                  <c:v>0.38653935185185184</c:v>
                </c:pt>
                <c:pt idx="70">
                  <c:v>0.38665509259259262</c:v>
                </c:pt>
                <c:pt idx="71">
                  <c:v>0.38677083333333334</c:v>
                </c:pt>
                <c:pt idx="72">
                  <c:v>0.38688657407407406</c:v>
                </c:pt>
                <c:pt idx="73">
                  <c:v>0.38700231481481479</c:v>
                </c:pt>
                <c:pt idx="74">
                  <c:v>0.38711805555555556</c:v>
                </c:pt>
                <c:pt idx="75">
                  <c:v>0.38723379629629634</c:v>
                </c:pt>
                <c:pt idx="76">
                  <c:v>0.38734953703703701</c:v>
                </c:pt>
                <c:pt idx="77">
                  <c:v>0.38746527777777778</c:v>
                </c:pt>
                <c:pt idx="78">
                  <c:v>0.38758101851851851</c:v>
                </c:pt>
                <c:pt idx="79">
                  <c:v>0.38769675925925928</c:v>
                </c:pt>
                <c:pt idx="80">
                  <c:v>0.38781249999999995</c:v>
                </c:pt>
                <c:pt idx="81">
                  <c:v>0.38792824074074073</c:v>
                </c:pt>
                <c:pt idx="82">
                  <c:v>0.3880439814814815</c:v>
                </c:pt>
                <c:pt idx="83">
                  <c:v>0.38815972222222223</c:v>
                </c:pt>
                <c:pt idx="84">
                  <c:v>0.38827546296296295</c:v>
                </c:pt>
                <c:pt idx="85">
                  <c:v>0.38839120370370367</c:v>
                </c:pt>
                <c:pt idx="86">
                  <c:v>0.38850694444444445</c:v>
                </c:pt>
                <c:pt idx="87">
                  <c:v>0.38862268518518522</c:v>
                </c:pt>
                <c:pt idx="88">
                  <c:v>0.38873842592592595</c:v>
                </c:pt>
                <c:pt idx="89">
                  <c:v>0.38885416666666667</c:v>
                </c:pt>
                <c:pt idx="90">
                  <c:v>0.38896990740740739</c:v>
                </c:pt>
                <c:pt idx="91">
                  <c:v>0.38908564814814817</c:v>
                </c:pt>
                <c:pt idx="92">
                  <c:v>0.38920138888888883</c:v>
                </c:pt>
                <c:pt idx="93">
                  <c:v>0.38931712962962961</c:v>
                </c:pt>
                <c:pt idx="94">
                  <c:v>0.38943287037037039</c:v>
                </c:pt>
                <c:pt idx="95">
                  <c:v>0.38954861111111111</c:v>
                </c:pt>
                <c:pt idx="96">
                  <c:v>0.38966435185185189</c:v>
                </c:pt>
                <c:pt idx="97">
                  <c:v>0.38978009259259255</c:v>
                </c:pt>
                <c:pt idx="98">
                  <c:v>0.38989583333333333</c:v>
                </c:pt>
                <c:pt idx="99">
                  <c:v>0.39001157407407411</c:v>
                </c:pt>
                <c:pt idx="100">
                  <c:v>0.39012731481481483</c:v>
                </c:pt>
                <c:pt idx="101">
                  <c:v>0.39024305555555555</c:v>
                </c:pt>
                <c:pt idx="102">
                  <c:v>0.39035879629629627</c:v>
                </c:pt>
                <c:pt idx="103">
                  <c:v>0.39047453703703705</c:v>
                </c:pt>
                <c:pt idx="104">
                  <c:v>0.39059027777777783</c:v>
                </c:pt>
                <c:pt idx="105">
                  <c:v>0.39070601851851849</c:v>
                </c:pt>
                <c:pt idx="106">
                  <c:v>0.39082175925925927</c:v>
                </c:pt>
                <c:pt idx="107">
                  <c:v>0.39093749999999999</c:v>
                </c:pt>
                <c:pt idx="108">
                  <c:v>0.39105324074074077</c:v>
                </c:pt>
                <c:pt idx="109">
                  <c:v>0.39116898148148144</c:v>
                </c:pt>
                <c:pt idx="110">
                  <c:v>0.39128472222222221</c:v>
                </c:pt>
                <c:pt idx="111">
                  <c:v>0.39140046296296299</c:v>
                </c:pt>
                <c:pt idx="112">
                  <c:v>0.39151620370370371</c:v>
                </c:pt>
                <c:pt idx="113">
                  <c:v>0.39163194444444444</c:v>
                </c:pt>
                <c:pt idx="114">
                  <c:v>0.39174768518518516</c:v>
                </c:pt>
                <c:pt idx="115">
                  <c:v>0.39186342592592593</c:v>
                </c:pt>
                <c:pt idx="116">
                  <c:v>0.39197916666666671</c:v>
                </c:pt>
                <c:pt idx="117">
                  <c:v>0.39209490740740738</c:v>
                </c:pt>
                <c:pt idx="118">
                  <c:v>0.39221064814814816</c:v>
                </c:pt>
                <c:pt idx="119">
                  <c:v>0.39232638888888888</c:v>
                </c:pt>
                <c:pt idx="120">
                  <c:v>0.39244212962962965</c:v>
                </c:pt>
                <c:pt idx="121">
                  <c:v>0.39255787037037032</c:v>
                </c:pt>
                <c:pt idx="122">
                  <c:v>0.3926736111111111</c:v>
                </c:pt>
                <c:pt idx="123">
                  <c:v>0.39278935185185188</c:v>
                </c:pt>
                <c:pt idx="124">
                  <c:v>0.3929050925925926</c:v>
                </c:pt>
                <c:pt idx="125">
                  <c:v>0.39302083333333332</c:v>
                </c:pt>
                <c:pt idx="126">
                  <c:v>0.39313657407407404</c:v>
                </c:pt>
                <c:pt idx="127">
                  <c:v>0.39325231481481482</c:v>
                </c:pt>
                <c:pt idx="128">
                  <c:v>0.3933680555555556</c:v>
                </c:pt>
                <c:pt idx="129">
                  <c:v>0.39348379629629626</c:v>
                </c:pt>
                <c:pt idx="130">
                  <c:v>0.39359953703703704</c:v>
                </c:pt>
                <c:pt idx="131">
                  <c:v>0.39371527777777776</c:v>
                </c:pt>
                <c:pt idx="132">
                  <c:v>0.39383101851851854</c:v>
                </c:pt>
                <c:pt idx="133">
                  <c:v>0.39394675925925932</c:v>
                </c:pt>
                <c:pt idx="134">
                  <c:v>0.39406249999999998</c:v>
                </c:pt>
                <c:pt idx="135">
                  <c:v>0.39417824074074076</c:v>
                </c:pt>
                <c:pt idx="136">
                  <c:v>0.39429398148148148</c:v>
                </c:pt>
                <c:pt idx="137">
                  <c:v>0.3944097222222222</c:v>
                </c:pt>
                <c:pt idx="138">
                  <c:v>0.39452546296296293</c:v>
                </c:pt>
                <c:pt idx="139">
                  <c:v>0.3946412037037037</c:v>
                </c:pt>
                <c:pt idx="140">
                  <c:v>0.39475694444444448</c:v>
                </c:pt>
                <c:pt idx="141">
                  <c:v>0.3948726851851852</c:v>
                </c:pt>
                <c:pt idx="142">
                  <c:v>0.39498842592592592</c:v>
                </c:pt>
                <c:pt idx="143">
                  <c:v>0.39510416666666665</c:v>
                </c:pt>
                <c:pt idx="144">
                  <c:v>0.39521990740740742</c:v>
                </c:pt>
                <c:pt idx="145">
                  <c:v>0.3953356481481482</c:v>
                </c:pt>
                <c:pt idx="146">
                  <c:v>0.39545138888888887</c:v>
                </c:pt>
                <c:pt idx="147">
                  <c:v>0.39556712962962964</c:v>
                </c:pt>
                <c:pt idx="148">
                  <c:v>0.39568287037037037</c:v>
                </c:pt>
                <c:pt idx="149">
                  <c:v>0.39579861111111114</c:v>
                </c:pt>
                <c:pt idx="150">
                  <c:v>0.39591435185185181</c:v>
                </c:pt>
                <c:pt idx="151">
                  <c:v>0.39603009259259259</c:v>
                </c:pt>
                <c:pt idx="152">
                  <c:v>0.39614583333333336</c:v>
                </c:pt>
                <c:pt idx="153">
                  <c:v>0.39626157407407409</c:v>
                </c:pt>
                <c:pt idx="154">
                  <c:v>0.39637731481481481</c:v>
                </c:pt>
                <c:pt idx="155">
                  <c:v>0.39649305555555553</c:v>
                </c:pt>
                <c:pt idx="156">
                  <c:v>0.39660879629629631</c:v>
                </c:pt>
                <c:pt idx="157">
                  <c:v>0.39672453703703708</c:v>
                </c:pt>
                <c:pt idx="158">
                  <c:v>0.39684027777777775</c:v>
                </c:pt>
                <c:pt idx="159">
                  <c:v>0.39695601851851853</c:v>
                </c:pt>
                <c:pt idx="160">
                  <c:v>0.39707175925925925</c:v>
                </c:pt>
                <c:pt idx="161">
                  <c:v>0.39718750000000003</c:v>
                </c:pt>
                <c:pt idx="162">
                  <c:v>0.39730324074074069</c:v>
                </c:pt>
                <c:pt idx="163">
                  <c:v>0.39741898148148147</c:v>
                </c:pt>
                <c:pt idx="164">
                  <c:v>0.39753472222222225</c:v>
                </c:pt>
                <c:pt idx="165">
                  <c:v>0.39765046296296297</c:v>
                </c:pt>
                <c:pt idx="166">
                  <c:v>0.39776620370370369</c:v>
                </c:pt>
                <c:pt idx="167">
                  <c:v>0.39788194444444441</c:v>
                </c:pt>
                <c:pt idx="168">
                  <c:v>0.39799768518518519</c:v>
                </c:pt>
                <c:pt idx="169">
                  <c:v>0.39811342592592597</c:v>
                </c:pt>
                <c:pt idx="170">
                  <c:v>0.39822916666666663</c:v>
                </c:pt>
                <c:pt idx="171">
                  <c:v>0.39834490740740741</c:v>
                </c:pt>
                <c:pt idx="172">
                  <c:v>0.39846064814814813</c:v>
                </c:pt>
                <c:pt idx="173">
                  <c:v>0.39857638888888891</c:v>
                </c:pt>
                <c:pt idx="174">
                  <c:v>0.39869212962962958</c:v>
                </c:pt>
                <c:pt idx="175">
                  <c:v>0.39880787037037035</c:v>
                </c:pt>
                <c:pt idx="176">
                  <c:v>0.39892361111111113</c:v>
                </c:pt>
                <c:pt idx="177">
                  <c:v>0.39903935185185185</c:v>
                </c:pt>
                <c:pt idx="178">
                  <c:v>0.39915509259259258</c:v>
                </c:pt>
                <c:pt idx="179">
                  <c:v>0.3992708333333333</c:v>
                </c:pt>
              </c:numCache>
            </c:numRef>
          </c:cat>
          <c:val>
            <c:numRef>
              <c:f>Sheet1!$AY$2:$AY$182</c:f>
              <c:numCache>
                <c:formatCode>General</c:formatCode>
                <c:ptCount val="181"/>
                <c:pt idx="0">
                  <c:v>155</c:v>
                </c:pt>
                <c:pt idx="1">
                  <c:v>154</c:v>
                </c:pt>
                <c:pt idx="2">
                  <c:v>154</c:v>
                </c:pt>
                <c:pt idx="3">
                  <c:v>153</c:v>
                </c:pt>
                <c:pt idx="4">
                  <c:v>151</c:v>
                </c:pt>
                <c:pt idx="5">
                  <c:v>119</c:v>
                </c:pt>
                <c:pt idx="6">
                  <c:v>112</c:v>
                </c:pt>
                <c:pt idx="7">
                  <c:v>105</c:v>
                </c:pt>
                <c:pt idx="8">
                  <c:v>115</c:v>
                </c:pt>
                <c:pt idx="9">
                  <c:v>117</c:v>
                </c:pt>
                <c:pt idx="10">
                  <c:v>122</c:v>
                </c:pt>
                <c:pt idx="11">
                  <c:v>132</c:v>
                </c:pt>
                <c:pt idx="12">
                  <c:v>129</c:v>
                </c:pt>
                <c:pt idx="13">
                  <c:v>119</c:v>
                </c:pt>
                <c:pt idx="14">
                  <c:v>105</c:v>
                </c:pt>
                <c:pt idx="15">
                  <c:v>110</c:v>
                </c:pt>
                <c:pt idx="16">
                  <c:v>117</c:v>
                </c:pt>
                <c:pt idx="17">
                  <c:v>129</c:v>
                </c:pt>
                <c:pt idx="18">
                  <c:v>127</c:v>
                </c:pt>
                <c:pt idx="19">
                  <c:v>124</c:v>
                </c:pt>
                <c:pt idx="20">
                  <c:v>129</c:v>
                </c:pt>
                <c:pt idx="21">
                  <c:v>129</c:v>
                </c:pt>
                <c:pt idx="22">
                  <c:v>127</c:v>
                </c:pt>
                <c:pt idx="23">
                  <c:v>110</c:v>
                </c:pt>
                <c:pt idx="24">
                  <c:v>122</c:v>
                </c:pt>
                <c:pt idx="25">
                  <c:v>115</c:v>
                </c:pt>
                <c:pt idx="26">
                  <c:v>107</c:v>
                </c:pt>
                <c:pt idx="27">
                  <c:v>91</c:v>
                </c:pt>
                <c:pt idx="28">
                  <c:v>91</c:v>
                </c:pt>
                <c:pt idx="29">
                  <c:v>97</c:v>
                </c:pt>
                <c:pt idx="30">
                  <c:v>102</c:v>
                </c:pt>
                <c:pt idx="31">
                  <c:v>110</c:v>
                </c:pt>
                <c:pt idx="32">
                  <c:v>107</c:v>
                </c:pt>
                <c:pt idx="33">
                  <c:v>105</c:v>
                </c:pt>
                <c:pt idx="34">
                  <c:v>105</c:v>
                </c:pt>
                <c:pt idx="35">
                  <c:v>105</c:v>
                </c:pt>
                <c:pt idx="36">
                  <c:v>102</c:v>
                </c:pt>
                <c:pt idx="37">
                  <c:v>93</c:v>
                </c:pt>
                <c:pt idx="38">
                  <c:v>87</c:v>
                </c:pt>
                <c:pt idx="39">
                  <c:v>82</c:v>
                </c:pt>
                <c:pt idx="40">
                  <c:v>91</c:v>
                </c:pt>
                <c:pt idx="41">
                  <c:v>149</c:v>
                </c:pt>
                <c:pt idx="42">
                  <c:v>162</c:v>
                </c:pt>
                <c:pt idx="43">
                  <c:v>163</c:v>
                </c:pt>
                <c:pt idx="44">
                  <c:v>164</c:v>
                </c:pt>
                <c:pt idx="45">
                  <c:v>166</c:v>
                </c:pt>
                <c:pt idx="46">
                  <c:v>163</c:v>
                </c:pt>
                <c:pt idx="47">
                  <c:v>164</c:v>
                </c:pt>
                <c:pt idx="48">
                  <c:v>172</c:v>
                </c:pt>
                <c:pt idx="49">
                  <c:v>221</c:v>
                </c:pt>
                <c:pt idx="50">
                  <c:v>162</c:v>
                </c:pt>
                <c:pt idx="51">
                  <c:v>164</c:v>
                </c:pt>
                <c:pt idx="52">
                  <c:v>166</c:v>
                </c:pt>
                <c:pt idx="53">
                  <c:v>163</c:v>
                </c:pt>
                <c:pt idx="54">
                  <c:v>162</c:v>
                </c:pt>
                <c:pt idx="55">
                  <c:v>161</c:v>
                </c:pt>
                <c:pt idx="56">
                  <c:v>162</c:v>
                </c:pt>
                <c:pt idx="57">
                  <c:v>164</c:v>
                </c:pt>
                <c:pt idx="58">
                  <c:v>105</c:v>
                </c:pt>
                <c:pt idx="59">
                  <c:v>105</c:v>
                </c:pt>
                <c:pt idx="60">
                  <c:v>97</c:v>
                </c:pt>
                <c:pt idx="61">
                  <c:v>93</c:v>
                </c:pt>
                <c:pt idx="62">
                  <c:v>91</c:v>
                </c:pt>
                <c:pt idx="63">
                  <c:v>99</c:v>
                </c:pt>
                <c:pt idx="64">
                  <c:v>105</c:v>
                </c:pt>
                <c:pt idx="65">
                  <c:v>110</c:v>
                </c:pt>
                <c:pt idx="66">
                  <c:v>110</c:v>
                </c:pt>
                <c:pt idx="67">
                  <c:v>149</c:v>
                </c:pt>
                <c:pt idx="68">
                  <c:v>183</c:v>
                </c:pt>
                <c:pt idx="69">
                  <c:v>194</c:v>
                </c:pt>
                <c:pt idx="70">
                  <c:v>197</c:v>
                </c:pt>
                <c:pt idx="71">
                  <c:v>144</c:v>
                </c:pt>
                <c:pt idx="72">
                  <c:v>160</c:v>
                </c:pt>
                <c:pt idx="73">
                  <c:v>164</c:v>
                </c:pt>
                <c:pt idx="74">
                  <c:v>239</c:v>
                </c:pt>
                <c:pt idx="75">
                  <c:v>226</c:v>
                </c:pt>
                <c:pt idx="76">
                  <c:v>159</c:v>
                </c:pt>
                <c:pt idx="77">
                  <c:v>160</c:v>
                </c:pt>
                <c:pt idx="78">
                  <c:v>229</c:v>
                </c:pt>
                <c:pt idx="79">
                  <c:v>164</c:v>
                </c:pt>
                <c:pt idx="80">
                  <c:v>231</c:v>
                </c:pt>
                <c:pt idx="81">
                  <c:v>219</c:v>
                </c:pt>
                <c:pt idx="82">
                  <c:v>170</c:v>
                </c:pt>
                <c:pt idx="83">
                  <c:v>127</c:v>
                </c:pt>
                <c:pt idx="84">
                  <c:v>139</c:v>
                </c:pt>
                <c:pt idx="85">
                  <c:v>154</c:v>
                </c:pt>
                <c:pt idx="86">
                  <c:v>161</c:v>
                </c:pt>
                <c:pt idx="87">
                  <c:v>163</c:v>
                </c:pt>
                <c:pt idx="88">
                  <c:v>166</c:v>
                </c:pt>
                <c:pt idx="89">
                  <c:v>165</c:v>
                </c:pt>
                <c:pt idx="90">
                  <c:v>107</c:v>
                </c:pt>
                <c:pt idx="91">
                  <c:v>132</c:v>
                </c:pt>
                <c:pt idx="92">
                  <c:v>160</c:v>
                </c:pt>
                <c:pt idx="93">
                  <c:v>176</c:v>
                </c:pt>
                <c:pt idx="94">
                  <c:v>188</c:v>
                </c:pt>
                <c:pt idx="95">
                  <c:v>275</c:v>
                </c:pt>
                <c:pt idx="96">
                  <c:v>105</c:v>
                </c:pt>
                <c:pt idx="97">
                  <c:v>159</c:v>
                </c:pt>
                <c:pt idx="98">
                  <c:v>129</c:v>
                </c:pt>
                <c:pt idx="99">
                  <c:v>194</c:v>
                </c:pt>
                <c:pt idx="100">
                  <c:v>147</c:v>
                </c:pt>
                <c:pt idx="101">
                  <c:v>80</c:v>
                </c:pt>
                <c:pt idx="102">
                  <c:v>168</c:v>
                </c:pt>
                <c:pt idx="103">
                  <c:v>167</c:v>
                </c:pt>
                <c:pt idx="104">
                  <c:v>237</c:v>
                </c:pt>
                <c:pt idx="105">
                  <c:v>112</c:v>
                </c:pt>
                <c:pt idx="106">
                  <c:v>144</c:v>
                </c:pt>
                <c:pt idx="107">
                  <c:v>190</c:v>
                </c:pt>
                <c:pt idx="108">
                  <c:v>188</c:v>
                </c:pt>
                <c:pt idx="109">
                  <c:v>212</c:v>
                </c:pt>
                <c:pt idx="110">
                  <c:v>196</c:v>
                </c:pt>
                <c:pt idx="111">
                  <c:v>112</c:v>
                </c:pt>
                <c:pt idx="112">
                  <c:v>233</c:v>
                </c:pt>
                <c:pt idx="113">
                  <c:v>226</c:v>
                </c:pt>
                <c:pt idx="114">
                  <c:v>219</c:v>
                </c:pt>
                <c:pt idx="115">
                  <c:v>152</c:v>
                </c:pt>
                <c:pt idx="116">
                  <c:v>184</c:v>
                </c:pt>
                <c:pt idx="117">
                  <c:v>186</c:v>
                </c:pt>
                <c:pt idx="118">
                  <c:v>190</c:v>
                </c:pt>
                <c:pt idx="119">
                  <c:v>184</c:v>
                </c:pt>
                <c:pt idx="120">
                  <c:v>182</c:v>
                </c:pt>
                <c:pt idx="121">
                  <c:v>287</c:v>
                </c:pt>
                <c:pt idx="122">
                  <c:v>172</c:v>
                </c:pt>
                <c:pt idx="123">
                  <c:v>171</c:v>
                </c:pt>
                <c:pt idx="124">
                  <c:v>178</c:v>
                </c:pt>
                <c:pt idx="125">
                  <c:v>288</c:v>
                </c:pt>
                <c:pt idx="126">
                  <c:v>99</c:v>
                </c:pt>
                <c:pt idx="127">
                  <c:v>112</c:v>
                </c:pt>
                <c:pt idx="128">
                  <c:v>117</c:v>
                </c:pt>
                <c:pt idx="129">
                  <c:v>139</c:v>
                </c:pt>
                <c:pt idx="130">
                  <c:v>189</c:v>
                </c:pt>
                <c:pt idx="131">
                  <c:v>169</c:v>
                </c:pt>
                <c:pt idx="132">
                  <c:v>167</c:v>
                </c:pt>
                <c:pt idx="133">
                  <c:v>166</c:v>
                </c:pt>
                <c:pt idx="134">
                  <c:v>177</c:v>
                </c:pt>
                <c:pt idx="135">
                  <c:v>177</c:v>
                </c:pt>
                <c:pt idx="136">
                  <c:v>175</c:v>
                </c:pt>
                <c:pt idx="137">
                  <c:v>99</c:v>
                </c:pt>
                <c:pt idx="138">
                  <c:v>115</c:v>
                </c:pt>
                <c:pt idx="139">
                  <c:v>286</c:v>
                </c:pt>
                <c:pt idx="140">
                  <c:v>265</c:v>
                </c:pt>
                <c:pt idx="141">
                  <c:v>238</c:v>
                </c:pt>
                <c:pt idx="142">
                  <c:v>319</c:v>
                </c:pt>
                <c:pt idx="143">
                  <c:v>265</c:v>
                </c:pt>
                <c:pt idx="144">
                  <c:v>132</c:v>
                </c:pt>
                <c:pt idx="145">
                  <c:v>137</c:v>
                </c:pt>
                <c:pt idx="146">
                  <c:v>132</c:v>
                </c:pt>
                <c:pt idx="147">
                  <c:v>144</c:v>
                </c:pt>
                <c:pt idx="148">
                  <c:v>152</c:v>
                </c:pt>
                <c:pt idx="149">
                  <c:v>155</c:v>
                </c:pt>
                <c:pt idx="150">
                  <c:v>188</c:v>
                </c:pt>
                <c:pt idx="151">
                  <c:v>198</c:v>
                </c:pt>
                <c:pt idx="152">
                  <c:v>223</c:v>
                </c:pt>
                <c:pt idx="153">
                  <c:v>220</c:v>
                </c:pt>
                <c:pt idx="154">
                  <c:v>352</c:v>
                </c:pt>
                <c:pt idx="155">
                  <c:v>139</c:v>
                </c:pt>
                <c:pt idx="156">
                  <c:v>179</c:v>
                </c:pt>
                <c:pt idx="157">
                  <c:v>172</c:v>
                </c:pt>
                <c:pt idx="158">
                  <c:v>93</c:v>
                </c:pt>
                <c:pt idx="159">
                  <c:v>87</c:v>
                </c:pt>
                <c:pt idx="160">
                  <c:v>91</c:v>
                </c:pt>
                <c:pt idx="161">
                  <c:v>107</c:v>
                </c:pt>
                <c:pt idx="162">
                  <c:v>115</c:v>
                </c:pt>
                <c:pt idx="163">
                  <c:v>84</c:v>
                </c:pt>
                <c:pt idx="164">
                  <c:v>167</c:v>
                </c:pt>
                <c:pt idx="165">
                  <c:v>134</c:v>
                </c:pt>
                <c:pt idx="166">
                  <c:v>117</c:v>
                </c:pt>
                <c:pt idx="167">
                  <c:v>139</c:v>
                </c:pt>
                <c:pt idx="168">
                  <c:v>190</c:v>
                </c:pt>
                <c:pt idx="169">
                  <c:v>155</c:v>
                </c:pt>
                <c:pt idx="170">
                  <c:v>102</c:v>
                </c:pt>
                <c:pt idx="171">
                  <c:v>102</c:v>
                </c:pt>
                <c:pt idx="172">
                  <c:v>99</c:v>
                </c:pt>
                <c:pt idx="173">
                  <c:v>91</c:v>
                </c:pt>
                <c:pt idx="174">
                  <c:v>91</c:v>
                </c:pt>
                <c:pt idx="175">
                  <c:v>188</c:v>
                </c:pt>
                <c:pt idx="176">
                  <c:v>187</c:v>
                </c:pt>
                <c:pt idx="177">
                  <c:v>97</c:v>
                </c:pt>
                <c:pt idx="178">
                  <c:v>157</c:v>
                </c:pt>
                <c:pt idx="179">
                  <c:v>258</c:v>
                </c:pt>
              </c:numCache>
            </c:numRef>
          </c:val>
          <c:smooth val="0"/>
        </c:ser>
        <c:dLbls>
          <c:showLegendKey val="0"/>
          <c:showVal val="0"/>
          <c:showCatName val="0"/>
          <c:showSerName val="0"/>
          <c:showPercent val="0"/>
          <c:showBubbleSize val="0"/>
        </c:dLbls>
        <c:smooth val="0"/>
        <c:axId val="492470192"/>
        <c:axId val="492470752"/>
      </c:lineChart>
      <c:catAx>
        <c:axId val="4924701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Time:9:05am-9:35am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70752"/>
        <c:crosses val="autoZero"/>
        <c:auto val="1"/>
        <c:lblAlgn val="ctr"/>
        <c:lblOffset val="100"/>
        <c:noMultiLvlLbl val="0"/>
      </c:catAx>
      <c:valAx>
        <c:axId val="492470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70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off-peak hour Minilik II square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Sheet1!$BE$1</c:f>
              <c:strCache>
                <c:ptCount val="1"/>
                <c:pt idx="0">
                  <c:v>AQI(US)</c:v>
                </c:pt>
              </c:strCache>
            </c:strRef>
          </c:tx>
          <c:spPr>
            <a:ln w="28575" cap="rnd">
              <a:solidFill>
                <a:schemeClr val="accent1"/>
              </a:solidFill>
              <a:round/>
            </a:ln>
            <a:effectLst/>
          </c:spPr>
          <c:marker>
            <c:symbol val="none"/>
          </c:marker>
          <c:cat>
            <c:numRef>
              <c:f>Sheet1!$BC$2:$BC$182</c:f>
              <c:numCache>
                <c:formatCode>h:mm:ss</c:formatCode>
                <c:ptCount val="181"/>
                <c:pt idx="0">
                  <c:v>0.40290509259259261</c:v>
                </c:pt>
                <c:pt idx="1">
                  <c:v>0.40302083333333333</c:v>
                </c:pt>
                <c:pt idx="2">
                  <c:v>0.40313657407407405</c:v>
                </c:pt>
                <c:pt idx="3">
                  <c:v>0.40325231481481483</c:v>
                </c:pt>
                <c:pt idx="4">
                  <c:v>0.4033680555555556</c:v>
                </c:pt>
                <c:pt idx="5">
                  <c:v>0.40348379629629627</c:v>
                </c:pt>
                <c:pt idx="6">
                  <c:v>0.40359953703703705</c:v>
                </c:pt>
                <c:pt idx="7">
                  <c:v>0.40371527777777777</c:v>
                </c:pt>
                <c:pt idx="8">
                  <c:v>0.40383101851851855</c:v>
                </c:pt>
                <c:pt idx="9">
                  <c:v>0.40394675925925921</c:v>
                </c:pt>
                <c:pt idx="10">
                  <c:v>0.40406249999999999</c:v>
                </c:pt>
                <c:pt idx="11">
                  <c:v>0.40417824074074077</c:v>
                </c:pt>
                <c:pt idx="12">
                  <c:v>0.40429398148148149</c:v>
                </c:pt>
                <c:pt idx="13">
                  <c:v>0.40440972222222221</c:v>
                </c:pt>
                <c:pt idx="14">
                  <c:v>0.40452546296296293</c:v>
                </c:pt>
                <c:pt idx="15">
                  <c:v>0.40464120370370371</c:v>
                </c:pt>
                <c:pt idx="16">
                  <c:v>0.40475694444444449</c:v>
                </c:pt>
                <c:pt idx="17">
                  <c:v>0.40487268518518515</c:v>
                </c:pt>
                <c:pt idx="18">
                  <c:v>0.40498842592592593</c:v>
                </c:pt>
                <c:pt idx="19">
                  <c:v>0.40510416666666665</c:v>
                </c:pt>
                <c:pt idx="20">
                  <c:v>0.40521990740740743</c:v>
                </c:pt>
                <c:pt idx="21">
                  <c:v>0.4053356481481481</c:v>
                </c:pt>
                <c:pt idx="22">
                  <c:v>0.40545138888888888</c:v>
                </c:pt>
                <c:pt idx="23">
                  <c:v>0.40556712962962965</c:v>
                </c:pt>
                <c:pt idx="24">
                  <c:v>0.40568287037037037</c:v>
                </c:pt>
                <c:pt idx="25">
                  <c:v>0.4057986111111111</c:v>
                </c:pt>
                <c:pt idx="26">
                  <c:v>0.40591435185185182</c:v>
                </c:pt>
                <c:pt idx="27">
                  <c:v>0.4060300925925926</c:v>
                </c:pt>
                <c:pt idx="28">
                  <c:v>0.40614583333333337</c:v>
                </c:pt>
                <c:pt idx="29">
                  <c:v>0.40626157407407404</c:v>
                </c:pt>
                <c:pt idx="30">
                  <c:v>0.40637731481481482</c:v>
                </c:pt>
                <c:pt idx="31">
                  <c:v>0.40649305555555554</c:v>
                </c:pt>
                <c:pt idx="32">
                  <c:v>0.40660879629629632</c:v>
                </c:pt>
                <c:pt idx="33">
                  <c:v>0.40672453703703698</c:v>
                </c:pt>
                <c:pt idx="34">
                  <c:v>0.40684027777777776</c:v>
                </c:pt>
                <c:pt idx="35">
                  <c:v>0.40695601851851854</c:v>
                </c:pt>
                <c:pt idx="36">
                  <c:v>0.40707175925925926</c:v>
                </c:pt>
                <c:pt idx="37">
                  <c:v>0.40718750000000004</c:v>
                </c:pt>
                <c:pt idx="38">
                  <c:v>0.4073032407407407</c:v>
                </c:pt>
                <c:pt idx="39">
                  <c:v>0.40741898148148148</c:v>
                </c:pt>
                <c:pt idx="40">
                  <c:v>0.40753472222222226</c:v>
                </c:pt>
                <c:pt idx="41">
                  <c:v>0.40765046296296298</c:v>
                </c:pt>
                <c:pt idx="42">
                  <c:v>0.4077662037037037</c:v>
                </c:pt>
                <c:pt idx="43">
                  <c:v>0.40788194444444442</c:v>
                </c:pt>
                <c:pt idx="44">
                  <c:v>0.4079976851851852</c:v>
                </c:pt>
                <c:pt idx="45">
                  <c:v>0.40811342592592598</c:v>
                </c:pt>
                <c:pt idx="46">
                  <c:v>0.40822916666666664</c:v>
                </c:pt>
                <c:pt idx="47">
                  <c:v>0.40834490740740742</c:v>
                </c:pt>
                <c:pt idx="48">
                  <c:v>0.40846064814814814</c:v>
                </c:pt>
                <c:pt idx="49">
                  <c:v>0.40857638888888892</c:v>
                </c:pt>
                <c:pt idx="50">
                  <c:v>0.40869212962962959</c:v>
                </c:pt>
                <c:pt idx="51">
                  <c:v>0.40880787037037036</c:v>
                </c:pt>
                <c:pt idx="52">
                  <c:v>0.40892361111111114</c:v>
                </c:pt>
                <c:pt idx="53">
                  <c:v>0.40903935185185186</c:v>
                </c:pt>
                <c:pt idx="54">
                  <c:v>0.40915509259259258</c:v>
                </c:pt>
                <c:pt idx="55">
                  <c:v>0.40927083333333331</c:v>
                </c:pt>
                <c:pt idx="56">
                  <c:v>0.40938657407407408</c:v>
                </c:pt>
                <c:pt idx="57">
                  <c:v>0.40950231481481486</c:v>
                </c:pt>
                <c:pt idx="58">
                  <c:v>0.40961805555555553</c:v>
                </c:pt>
                <c:pt idx="59">
                  <c:v>0.4097337962962963</c:v>
                </c:pt>
                <c:pt idx="60">
                  <c:v>0.40984953703703703</c:v>
                </c:pt>
                <c:pt idx="61">
                  <c:v>0.4099652777777778</c:v>
                </c:pt>
                <c:pt idx="62">
                  <c:v>0.41008101851851847</c:v>
                </c:pt>
                <c:pt idx="63">
                  <c:v>0.41019675925925925</c:v>
                </c:pt>
                <c:pt idx="64">
                  <c:v>0.41031250000000002</c:v>
                </c:pt>
                <c:pt idx="65">
                  <c:v>0.41042824074074075</c:v>
                </c:pt>
                <c:pt idx="66">
                  <c:v>0.41054398148148147</c:v>
                </c:pt>
                <c:pt idx="67">
                  <c:v>0.41065972222222219</c:v>
                </c:pt>
                <c:pt idx="68">
                  <c:v>0.41077546296296297</c:v>
                </c:pt>
                <c:pt idx="69">
                  <c:v>0.41089120370370374</c:v>
                </c:pt>
                <c:pt idx="70">
                  <c:v>0.41100694444444441</c:v>
                </c:pt>
                <c:pt idx="71">
                  <c:v>0.41112268518518519</c:v>
                </c:pt>
                <c:pt idx="72">
                  <c:v>0.41123842592592591</c:v>
                </c:pt>
                <c:pt idx="73">
                  <c:v>0.41135416666666669</c:v>
                </c:pt>
                <c:pt idx="74">
                  <c:v>0.41146990740740735</c:v>
                </c:pt>
                <c:pt idx="75">
                  <c:v>0.41158564814814813</c:v>
                </c:pt>
                <c:pt idx="76">
                  <c:v>0.41170138888888891</c:v>
                </c:pt>
                <c:pt idx="77">
                  <c:v>0.41181712962962963</c:v>
                </c:pt>
                <c:pt idx="78">
                  <c:v>0.41193287037037035</c:v>
                </c:pt>
                <c:pt idx="79">
                  <c:v>0.41204861111111107</c:v>
                </c:pt>
                <c:pt idx="80">
                  <c:v>0.41216435185185185</c:v>
                </c:pt>
                <c:pt idx="81">
                  <c:v>0.41228009259259263</c:v>
                </c:pt>
                <c:pt idx="82">
                  <c:v>0.41239583333333335</c:v>
                </c:pt>
                <c:pt idx="83">
                  <c:v>0.41251157407407407</c:v>
                </c:pt>
                <c:pt idx="84">
                  <c:v>0.41262731481481479</c:v>
                </c:pt>
                <c:pt idx="85">
                  <c:v>0.41274305555555557</c:v>
                </c:pt>
                <c:pt idx="86">
                  <c:v>0.41285879629629635</c:v>
                </c:pt>
                <c:pt idx="87">
                  <c:v>0.41297453703703701</c:v>
                </c:pt>
                <c:pt idx="88">
                  <c:v>0.41309027777777779</c:v>
                </c:pt>
                <c:pt idx="89">
                  <c:v>0.41320601851851851</c:v>
                </c:pt>
                <c:pt idx="90">
                  <c:v>0.41332175925925929</c:v>
                </c:pt>
                <c:pt idx="91">
                  <c:v>0.41343749999999996</c:v>
                </c:pt>
                <c:pt idx="92">
                  <c:v>0.41355324074074074</c:v>
                </c:pt>
                <c:pt idx="93">
                  <c:v>0.41366898148148151</c:v>
                </c:pt>
                <c:pt idx="94">
                  <c:v>0.41378472222222223</c:v>
                </c:pt>
                <c:pt idx="95">
                  <c:v>0.41390046296296296</c:v>
                </c:pt>
                <c:pt idx="96">
                  <c:v>0.41401620370370368</c:v>
                </c:pt>
                <c:pt idx="97">
                  <c:v>0.41413194444444446</c:v>
                </c:pt>
                <c:pt idx="98">
                  <c:v>0.41424768518518523</c:v>
                </c:pt>
                <c:pt idx="99">
                  <c:v>0.4143634259259259</c:v>
                </c:pt>
                <c:pt idx="100">
                  <c:v>0.41447916666666668</c:v>
                </c:pt>
                <c:pt idx="101">
                  <c:v>0.4145949074074074</c:v>
                </c:pt>
                <c:pt idx="102">
                  <c:v>0.41471064814814818</c:v>
                </c:pt>
                <c:pt idx="103">
                  <c:v>0.41482638888888884</c:v>
                </c:pt>
                <c:pt idx="104">
                  <c:v>0.41494212962962962</c:v>
                </c:pt>
                <c:pt idx="105">
                  <c:v>0.4150578703703704</c:v>
                </c:pt>
                <c:pt idx="106">
                  <c:v>0.41517361111111112</c:v>
                </c:pt>
                <c:pt idx="107">
                  <c:v>0.41528935185185184</c:v>
                </c:pt>
                <c:pt idx="108">
                  <c:v>0.41540509259259256</c:v>
                </c:pt>
                <c:pt idx="109">
                  <c:v>0.41552083333333334</c:v>
                </c:pt>
                <c:pt idx="110">
                  <c:v>0.41563657407407412</c:v>
                </c:pt>
                <c:pt idx="111">
                  <c:v>0.41575231481481478</c:v>
                </c:pt>
                <c:pt idx="112">
                  <c:v>0.41586805555555556</c:v>
                </c:pt>
                <c:pt idx="113">
                  <c:v>0.41598379629629628</c:v>
                </c:pt>
                <c:pt idx="114">
                  <c:v>0.41609953703703706</c:v>
                </c:pt>
                <c:pt idx="115">
                  <c:v>0.41621527777777773</c:v>
                </c:pt>
                <c:pt idx="116">
                  <c:v>0.4163310185185185</c:v>
                </c:pt>
                <c:pt idx="117">
                  <c:v>0.41644675925925928</c:v>
                </c:pt>
                <c:pt idx="118">
                  <c:v>0.4165625</c:v>
                </c:pt>
                <c:pt idx="119">
                  <c:v>0.41667824074074072</c:v>
                </c:pt>
                <c:pt idx="120">
                  <c:v>0.41679398148148145</c:v>
                </c:pt>
                <c:pt idx="121">
                  <c:v>0.41690972222222222</c:v>
                </c:pt>
                <c:pt idx="122">
                  <c:v>0.417025462962963</c:v>
                </c:pt>
                <c:pt idx="123">
                  <c:v>0.41714120370370367</c:v>
                </c:pt>
                <c:pt idx="124">
                  <c:v>0.41725694444444444</c:v>
                </c:pt>
                <c:pt idx="125">
                  <c:v>0.41737268518518517</c:v>
                </c:pt>
                <c:pt idx="126">
                  <c:v>0.41748842592592594</c:v>
                </c:pt>
                <c:pt idx="127">
                  <c:v>0.41760416666666672</c:v>
                </c:pt>
                <c:pt idx="128">
                  <c:v>0.41771990740740739</c:v>
                </c:pt>
                <c:pt idx="129">
                  <c:v>0.41783564814814816</c:v>
                </c:pt>
                <c:pt idx="130">
                  <c:v>0.41795138888888889</c:v>
                </c:pt>
                <c:pt idx="131">
                  <c:v>0.41806712962962966</c:v>
                </c:pt>
                <c:pt idx="132">
                  <c:v>0.41818287037037033</c:v>
                </c:pt>
                <c:pt idx="133">
                  <c:v>0.41829861111111111</c:v>
                </c:pt>
                <c:pt idx="134">
                  <c:v>0.41841435185185188</c:v>
                </c:pt>
                <c:pt idx="135">
                  <c:v>0.41853009259259261</c:v>
                </c:pt>
                <c:pt idx="136">
                  <c:v>0.41864583333333333</c:v>
                </c:pt>
                <c:pt idx="137">
                  <c:v>0.41876157407407405</c:v>
                </c:pt>
                <c:pt idx="138">
                  <c:v>0.41887731481481483</c:v>
                </c:pt>
                <c:pt idx="139">
                  <c:v>0.4189930555555556</c:v>
                </c:pt>
                <c:pt idx="140">
                  <c:v>0.41910879629629627</c:v>
                </c:pt>
                <c:pt idx="141">
                  <c:v>0.41922453703703705</c:v>
                </c:pt>
                <c:pt idx="142">
                  <c:v>0.41934027777777777</c:v>
                </c:pt>
                <c:pt idx="143">
                  <c:v>0.41945601851851855</c:v>
                </c:pt>
                <c:pt idx="144">
                  <c:v>0.41957175925925921</c:v>
                </c:pt>
                <c:pt idx="145">
                  <c:v>0.41968749999999999</c:v>
                </c:pt>
                <c:pt idx="146">
                  <c:v>0.41980324074074077</c:v>
                </c:pt>
                <c:pt idx="147">
                  <c:v>0.41991898148148149</c:v>
                </c:pt>
                <c:pt idx="148">
                  <c:v>0.42003472222222221</c:v>
                </c:pt>
                <c:pt idx="149">
                  <c:v>0.42015046296296293</c:v>
                </c:pt>
                <c:pt idx="150">
                  <c:v>0.42026620370370371</c:v>
                </c:pt>
                <c:pt idx="151">
                  <c:v>0.42038194444444449</c:v>
                </c:pt>
                <c:pt idx="152">
                  <c:v>0.42049768518518515</c:v>
                </c:pt>
                <c:pt idx="153">
                  <c:v>0.42061342592592593</c:v>
                </c:pt>
                <c:pt idx="154">
                  <c:v>0.42072916666666665</c:v>
                </c:pt>
                <c:pt idx="155">
                  <c:v>0.42084490740740743</c:v>
                </c:pt>
                <c:pt idx="156">
                  <c:v>0.4209606481481481</c:v>
                </c:pt>
                <c:pt idx="157">
                  <c:v>0.42107638888888888</c:v>
                </c:pt>
                <c:pt idx="158">
                  <c:v>0.42119212962962965</c:v>
                </c:pt>
                <c:pt idx="159">
                  <c:v>0.42130787037037037</c:v>
                </c:pt>
                <c:pt idx="160">
                  <c:v>0.4214236111111111</c:v>
                </c:pt>
                <c:pt idx="161">
                  <c:v>0.42153935185185182</c:v>
                </c:pt>
                <c:pt idx="162">
                  <c:v>0.4216550925925926</c:v>
                </c:pt>
                <c:pt idx="163">
                  <c:v>0.42177083333333337</c:v>
                </c:pt>
                <c:pt idx="164">
                  <c:v>0.42188657407407404</c:v>
                </c:pt>
                <c:pt idx="165">
                  <c:v>0.42200231481481482</c:v>
                </c:pt>
                <c:pt idx="166">
                  <c:v>0.42211805555555554</c:v>
                </c:pt>
                <c:pt idx="167">
                  <c:v>0.42223379629629632</c:v>
                </c:pt>
                <c:pt idx="168">
                  <c:v>0.42234953703703698</c:v>
                </c:pt>
                <c:pt idx="169">
                  <c:v>0.42246527777777776</c:v>
                </c:pt>
                <c:pt idx="170">
                  <c:v>0.42258101851851854</c:v>
                </c:pt>
                <c:pt idx="171">
                  <c:v>0.42269675925925926</c:v>
                </c:pt>
                <c:pt idx="172">
                  <c:v>0.42281250000000004</c:v>
                </c:pt>
                <c:pt idx="173">
                  <c:v>0.4229282407407407</c:v>
                </c:pt>
                <c:pt idx="174">
                  <c:v>0.42304398148148148</c:v>
                </c:pt>
                <c:pt idx="175">
                  <c:v>0.42315972222222226</c:v>
                </c:pt>
                <c:pt idx="176">
                  <c:v>0.42327546296296298</c:v>
                </c:pt>
                <c:pt idx="177">
                  <c:v>0.4233912037037037</c:v>
                </c:pt>
                <c:pt idx="178">
                  <c:v>0.42350694444444442</c:v>
                </c:pt>
                <c:pt idx="179">
                  <c:v>0.4236226851851852</c:v>
                </c:pt>
              </c:numCache>
            </c:numRef>
          </c:cat>
          <c:val>
            <c:numRef>
              <c:f>Sheet1!$BE$2:$BE$182</c:f>
              <c:numCache>
                <c:formatCode>General</c:formatCode>
                <c:ptCount val="181"/>
                <c:pt idx="0">
                  <c:v>105</c:v>
                </c:pt>
                <c:pt idx="1">
                  <c:v>102</c:v>
                </c:pt>
                <c:pt idx="2">
                  <c:v>107</c:v>
                </c:pt>
                <c:pt idx="3">
                  <c:v>117</c:v>
                </c:pt>
                <c:pt idx="4">
                  <c:v>134</c:v>
                </c:pt>
                <c:pt idx="5">
                  <c:v>149</c:v>
                </c:pt>
                <c:pt idx="6">
                  <c:v>57</c:v>
                </c:pt>
                <c:pt idx="7">
                  <c:v>68</c:v>
                </c:pt>
                <c:pt idx="8">
                  <c:v>74</c:v>
                </c:pt>
                <c:pt idx="9">
                  <c:v>80</c:v>
                </c:pt>
                <c:pt idx="10">
                  <c:v>76</c:v>
                </c:pt>
                <c:pt idx="11">
                  <c:v>80</c:v>
                </c:pt>
                <c:pt idx="12">
                  <c:v>82</c:v>
                </c:pt>
                <c:pt idx="13">
                  <c:v>84</c:v>
                </c:pt>
                <c:pt idx="14">
                  <c:v>87</c:v>
                </c:pt>
                <c:pt idx="15">
                  <c:v>80</c:v>
                </c:pt>
                <c:pt idx="16">
                  <c:v>74</c:v>
                </c:pt>
                <c:pt idx="17">
                  <c:v>63</c:v>
                </c:pt>
                <c:pt idx="18">
                  <c:v>61</c:v>
                </c:pt>
                <c:pt idx="19">
                  <c:v>61</c:v>
                </c:pt>
                <c:pt idx="20">
                  <c:v>66</c:v>
                </c:pt>
                <c:pt idx="21">
                  <c:v>72</c:v>
                </c:pt>
                <c:pt idx="22">
                  <c:v>74</c:v>
                </c:pt>
                <c:pt idx="23">
                  <c:v>76</c:v>
                </c:pt>
                <c:pt idx="24">
                  <c:v>82</c:v>
                </c:pt>
                <c:pt idx="25">
                  <c:v>107</c:v>
                </c:pt>
                <c:pt idx="26">
                  <c:v>137</c:v>
                </c:pt>
                <c:pt idx="27">
                  <c:v>137</c:v>
                </c:pt>
                <c:pt idx="28">
                  <c:v>127</c:v>
                </c:pt>
                <c:pt idx="29">
                  <c:v>99</c:v>
                </c:pt>
                <c:pt idx="30">
                  <c:v>102</c:v>
                </c:pt>
                <c:pt idx="31">
                  <c:v>107</c:v>
                </c:pt>
                <c:pt idx="32">
                  <c:v>107</c:v>
                </c:pt>
                <c:pt idx="33">
                  <c:v>119</c:v>
                </c:pt>
                <c:pt idx="34">
                  <c:v>122</c:v>
                </c:pt>
                <c:pt idx="35">
                  <c:v>110</c:v>
                </c:pt>
                <c:pt idx="36">
                  <c:v>72</c:v>
                </c:pt>
                <c:pt idx="37">
                  <c:v>87</c:v>
                </c:pt>
                <c:pt idx="38">
                  <c:v>159</c:v>
                </c:pt>
                <c:pt idx="39">
                  <c:v>158</c:v>
                </c:pt>
                <c:pt idx="40">
                  <c:v>167</c:v>
                </c:pt>
                <c:pt idx="41">
                  <c:v>172</c:v>
                </c:pt>
                <c:pt idx="42">
                  <c:v>97</c:v>
                </c:pt>
                <c:pt idx="43">
                  <c:v>50</c:v>
                </c:pt>
                <c:pt idx="44">
                  <c:v>57</c:v>
                </c:pt>
                <c:pt idx="45">
                  <c:v>76</c:v>
                </c:pt>
                <c:pt idx="46">
                  <c:v>89</c:v>
                </c:pt>
                <c:pt idx="47">
                  <c:v>89</c:v>
                </c:pt>
                <c:pt idx="48">
                  <c:v>89</c:v>
                </c:pt>
                <c:pt idx="49">
                  <c:v>115</c:v>
                </c:pt>
                <c:pt idx="50">
                  <c:v>124</c:v>
                </c:pt>
                <c:pt idx="51">
                  <c:v>142</c:v>
                </c:pt>
                <c:pt idx="52">
                  <c:v>170</c:v>
                </c:pt>
                <c:pt idx="53">
                  <c:v>105</c:v>
                </c:pt>
                <c:pt idx="54">
                  <c:v>107</c:v>
                </c:pt>
                <c:pt idx="55">
                  <c:v>115</c:v>
                </c:pt>
                <c:pt idx="56">
                  <c:v>129</c:v>
                </c:pt>
                <c:pt idx="57">
                  <c:v>153</c:v>
                </c:pt>
                <c:pt idx="58">
                  <c:v>170</c:v>
                </c:pt>
                <c:pt idx="59">
                  <c:v>167</c:v>
                </c:pt>
                <c:pt idx="60">
                  <c:v>134</c:v>
                </c:pt>
                <c:pt idx="61">
                  <c:v>168</c:v>
                </c:pt>
                <c:pt idx="62">
                  <c:v>170</c:v>
                </c:pt>
                <c:pt idx="63">
                  <c:v>172</c:v>
                </c:pt>
                <c:pt idx="64">
                  <c:v>169</c:v>
                </c:pt>
                <c:pt idx="65">
                  <c:v>165</c:v>
                </c:pt>
                <c:pt idx="66">
                  <c:v>167</c:v>
                </c:pt>
                <c:pt idx="67">
                  <c:v>165</c:v>
                </c:pt>
                <c:pt idx="68">
                  <c:v>162</c:v>
                </c:pt>
                <c:pt idx="69">
                  <c:v>230</c:v>
                </c:pt>
                <c:pt idx="70">
                  <c:v>219</c:v>
                </c:pt>
                <c:pt idx="71">
                  <c:v>196</c:v>
                </c:pt>
                <c:pt idx="72">
                  <c:v>139</c:v>
                </c:pt>
                <c:pt idx="73">
                  <c:v>154</c:v>
                </c:pt>
                <c:pt idx="74">
                  <c:v>156</c:v>
                </c:pt>
                <c:pt idx="75">
                  <c:v>182</c:v>
                </c:pt>
                <c:pt idx="76">
                  <c:v>180</c:v>
                </c:pt>
                <c:pt idx="77">
                  <c:v>173</c:v>
                </c:pt>
                <c:pt idx="78">
                  <c:v>162</c:v>
                </c:pt>
                <c:pt idx="79">
                  <c:v>157</c:v>
                </c:pt>
                <c:pt idx="80">
                  <c:v>156</c:v>
                </c:pt>
                <c:pt idx="81">
                  <c:v>155</c:v>
                </c:pt>
                <c:pt idx="82">
                  <c:v>158</c:v>
                </c:pt>
                <c:pt idx="83">
                  <c:v>160</c:v>
                </c:pt>
                <c:pt idx="84">
                  <c:v>255</c:v>
                </c:pt>
                <c:pt idx="85">
                  <c:v>222</c:v>
                </c:pt>
                <c:pt idx="86">
                  <c:v>110</c:v>
                </c:pt>
                <c:pt idx="87">
                  <c:v>102</c:v>
                </c:pt>
                <c:pt idx="88">
                  <c:v>97</c:v>
                </c:pt>
                <c:pt idx="89">
                  <c:v>110</c:v>
                </c:pt>
                <c:pt idx="90">
                  <c:v>117</c:v>
                </c:pt>
                <c:pt idx="91">
                  <c:v>115</c:v>
                </c:pt>
                <c:pt idx="92">
                  <c:v>107</c:v>
                </c:pt>
                <c:pt idx="93">
                  <c:v>147</c:v>
                </c:pt>
                <c:pt idx="94">
                  <c:v>91</c:v>
                </c:pt>
                <c:pt idx="95">
                  <c:v>97</c:v>
                </c:pt>
                <c:pt idx="96">
                  <c:v>99</c:v>
                </c:pt>
                <c:pt idx="97">
                  <c:v>97</c:v>
                </c:pt>
                <c:pt idx="98">
                  <c:v>99</c:v>
                </c:pt>
                <c:pt idx="99">
                  <c:v>162</c:v>
                </c:pt>
                <c:pt idx="100">
                  <c:v>160</c:v>
                </c:pt>
                <c:pt idx="101">
                  <c:v>129</c:v>
                </c:pt>
                <c:pt idx="102">
                  <c:v>119</c:v>
                </c:pt>
                <c:pt idx="103">
                  <c:v>137</c:v>
                </c:pt>
                <c:pt idx="104">
                  <c:v>132</c:v>
                </c:pt>
                <c:pt idx="105">
                  <c:v>152</c:v>
                </c:pt>
                <c:pt idx="106">
                  <c:v>151</c:v>
                </c:pt>
                <c:pt idx="107">
                  <c:v>154</c:v>
                </c:pt>
                <c:pt idx="108">
                  <c:v>182</c:v>
                </c:pt>
                <c:pt idx="109">
                  <c:v>179</c:v>
                </c:pt>
                <c:pt idx="110">
                  <c:v>173</c:v>
                </c:pt>
                <c:pt idx="111">
                  <c:v>166</c:v>
                </c:pt>
                <c:pt idx="112">
                  <c:v>161</c:v>
                </c:pt>
                <c:pt idx="113">
                  <c:v>158</c:v>
                </c:pt>
                <c:pt idx="114">
                  <c:v>84</c:v>
                </c:pt>
                <c:pt idx="115">
                  <c:v>93</c:v>
                </c:pt>
                <c:pt idx="116">
                  <c:v>160</c:v>
                </c:pt>
                <c:pt idx="117">
                  <c:v>160</c:v>
                </c:pt>
                <c:pt idx="118">
                  <c:v>158</c:v>
                </c:pt>
                <c:pt idx="119">
                  <c:v>158</c:v>
                </c:pt>
                <c:pt idx="120">
                  <c:v>161</c:v>
                </c:pt>
                <c:pt idx="121">
                  <c:v>160</c:v>
                </c:pt>
                <c:pt idx="122">
                  <c:v>162</c:v>
                </c:pt>
                <c:pt idx="123">
                  <c:v>159</c:v>
                </c:pt>
                <c:pt idx="124">
                  <c:v>164</c:v>
                </c:pt>
                <c:pt idx="125">
                  <c:v>179</c:v>
                </c:pt>
                <c:pt idx="126">
                  <c:v>152</c:v>
                </c:pt>
                <c:pt idx="127">
                  <c:v>154</c:v>
                </c:pt>
                <c:pt idx="128">
                  <c:v>156</c:v>
                </c:pt>
                <c:pt idx="129">
                  <c:v>158</c:v>
                </c:pt>
                <c:pt idx="130">
                  <c:v>156</c:v>
                </c:pt>
                <c:pt idx="131">
                  <c:v>154</c:v>
                </c:pt>
                <c:pt idx="132">
                  <c:v>142</c:v>
                </c:pt>
                <c:pt idx="133">
                  <c:v>149</c:v>
                </c:pt>
                <c:pt idx="134">
                  <c:v>155</c:v>
                </c:pt>
                <c:pt idx="135">
                  <c:v>158</c:v>
                </c:pt>
                <c:pt idx="136">
                  <c:v>159</c:v>
                </c:pt>
                <c:pt idx="137">
                  <c:v>160</c:v>
                </c:pt>
                <c:pt idx="138">
                  <c:v>157</c:v>
                </c:pt>
                <c:pt idx="139">
                  <c:v>134</c:v>
                </c:pt>
                <c:pt idx="140">
                  <c:v>172</c:v>
                </c:pt>
                <c:pt idx="141">
                  <c:v>179</c:v>
                </c:pt>
                <c:pt idx="142">
                  <c:v>180</c:v>
                </c:pt>
                <c:pt idx="143">
                  <c:v>179</c:v>
                </c:pt>
                <c:pt idx="144">
                  <c:v>159</c:v>
                </c:pt>
                <c:pt idx="145">
                  <c:v>157</c:v>
                </c:pt>
                <c:pt idx="146">
                  <c:v>153</c:v>
                </c:pt>
                <c:pt idx="147">
                  <c:v>87</c:v>
                </c:pt>
                <c:pt idx="148">
                  <c:v>87</c:v>
                </c:pt>
                <c:pt idx="149">
                  <c:v>87</c:v>
                </c:pt>
                <c:pt idx="150">
                  <c:v>89</c:v>
                </c:pt>
                <c:pt idx="151">
                  <c:v>97</c:v>
                </c:pt>
                <c:pt idx="152">
                  <c:v>110</c:v>
                </c:pt>
                <c:pt idx="153">
                  <c:v>122</c:v>
                </c:pt>
                <c:pt idx="154">
                  <c:v>117</c:v>
                </c:pt>
                <c:pt idx="155">
                  <c:v>115</c:v>
                </c:pt>
                <c:pt idx="156">
                  <c:v>107</c:v>
                </c:pt>
                <c:pt idx="157">
                  <c:v>105</c:v>
                </c:pt>
                <c:pt idx="158">
                  <c:v>110</c:v>
                </c:pt>
                <c:pt idx="159">
                  <c:v>102</c:v>
                </c:pt>
                <c:pt idx="160">
                  <c:v>97</c:v>
                </c:pt>
                <c:pt idx="161">
                  <c:v>95</c:v>
                </c:pt>
                <c:pt idx="162">
                  <c:v>93</c:v>
                </c:pt>
                <c:pt idx="163">
                  <c:v>91</c:v>
                </c:pt>
                <c:pt idx="164">
                  <c:v>91</c:v>
                </c:pt>
                <c:pt idx="165">
                  <c:v>93</c:v>
                </c:pt>
                <c:pt idx="166">
                  <c:v>91</c:v>
                </c:pt>
                <c:pt idx="167">
                  <c:v>91</c:v>
                </c:pt>
                <c:pt idx="168">
                  <c:v>84</c:v>
                </c:pt>
                <c:pt idx="169">
                  <c:v>84</c:v>
                </c:pt>
                <c:pt idx="170">
                  <c:v>82</c:v>
                </c:pt>
                <c:pt idx="171">
                  <c:v>154</c:v>
                </c:pt>
                <c:pt idx="172">
                  <c:v>169</c:v>
                </c:pt>
                <c:pt idx="173">
                  <c:v>317</c:v>
                </c:pt>
                <c:pt idx="174">
                  <c:v>159</c:v>
                </c:pt>
                <c:pt idx="175">
                  <c:v>163</c:v>
                </c:pt>
                <c:pt idx="176">
                  <c:v>163</c:v>
                </c:pt>
                <c:pt idx="177">
                  <c:v>163</c:v>
                </c:pt>
                <c:pt idx="178">
                  <c:v>155</c:v>
                </c:pt>
                <c:pt idx="179">
                  <c:v>119</c:v>
                </c:pt>
              </c:numCache>
            </c:numRef>
          </c:val>
          <c:smooth val="0"/>
        </c:ser>
        <c:dLbls>
          <c:showLegendKey val="0"/>
          <c:showVal val="0"/>
          <c:showCatName val="0"/>
          <c:showSerName val="0"/>
          <c:showPercent val="0"/>
          <c:showBubbleSize val="0"/>
        </c:dLbls>
        <c:smooth val="0"/>
        <c:axId val="492472992"/>
        <c:axId val="492473552"/>
      </c:lineChart>
      <c:catAx>
        <c:axId val="4924729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Time:9:40am-10:10am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73552"/>
        <c:crosses val="autoZero"/>
        <c:auto val="1"/>
        <c:lblAlgn val="ctr"/>
        <c:lblOffset val="100"/>
        <c:noMultiLvlLbl val="0"/>
      </c:catAx>
      <c:valAx>
        <c:axId val="492473552"/>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72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Minilik II square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Sheet1!$BA$1</c:f>
              <c:strCache>
                <c:ptCount val="1"/>
                <c:pt idx="0">
                  <c:v>CO2(ppm)</c:v>
                </c:pt>
              </c:strCache>
            </c:strRef>
          </c:tx>
          <c:spPr>
            <a:ln w="28575" cap="rnd">
              <a:solidFill>
                <a:schemeClr val="accent1"/>
              </a:solidFill>
              <a:round/>
            </a:ln>
            <a:effectLst/>
          </c:spPr>
          <c:marker>
            <c:symbol val="none"/>
          </c:marker>
          <c:cat>
            <c:numRef>
              <c:f>Sheet1!$AW$2:$AW$182</c:f>
              <c:numCache>
                <c:formatCode>h:mm:ss</c:formatCode>
                <c:ptCount val="181"/>
                <c:pt idx="0">
                  <c:v>0.37855324074074076</c:v>
                </c:pt>
                <c:pt idx="1">
                  <c:v>0.37866898148148148</c:v>
                </c:pt>
                <c:pt idx="2">
                  <c:v>0.37878472222222226</c:v>
                </c:pt>
                <c:pt idx="3">
                  <c:v>0.37890046296296293</c:v>
                </c:pt>
                <c:pt idx="4">
                  <c:v>0.3790162037037037</c:v>
                </c:pt>
                <c:pt idx="5">
                  <c:v>0.37913194444444448</c:v>
                </c:pt>
                <c:pt idx="6">
                  <c:v>0.3792476851851852</c:v>
                </c:pt>
                <c:pt idx="7">
                  <c:v>0.37936342592592592</c:v>
                </c:pt>
                <c:pt idx="8">
                  <c:v>0.37947916666666665</c:v>
                </c:pt>
                <c:pt idx="9">
                  <c:v>0.37959490740740742</c:v>
                </c:pt>
                <c:pt idx="10">
                  <c:v>0.3797106481481482</c:v>
                </c:pt>
                <c:pt idx="11">
                  <c:v>0.37982638888888887</c:v>
                </c:pt>
                <c:pt idx="12">
                  <c:v>0.37994212962962964</c:v>
                </c:pt>
                <c:pt idx="13">
                  <c:v>0.38005787037037037</c:v>
                </c:pt>
                <c:pt idx="14">
                  <c:v>0.38017361111111114</c:v>
                </c:pt>
                <c:pt idx="15">
                  <c:v>0.38028935185185181</c:v>
                </c:pt>
                <c:pt idx="16">
                  <c:v>0.38040509259259259</c:v>
                </c:pt>
                <c:pt idx="17">
                  <c:v>0.38052083333333336</c:v>
                </c:pt>
                <c:pt idx="18">
                  <c:v>0.38063657407407409</c:v>
                </c:pt>
                <c:pt idx="19">
                  <c:v>0.38075231481481481</c:v>
                </c:pt>
                <c:pt idx="20">
                  <c:v>0.38086805555555553</c:v>
                </c:pt>
                <c:pt idx="21">
                  <c:v>0.38098379629629631</c:v>
                </c:pt>
                <c:pt idx="22">
                  <c:v>0.38109953703703708</c:v>
                </c:pt>
                <c:pt idx="23">
                  <c:v>0.38121527777777775</c:v>
                </c:pt>
                <c:pt idx="24">
                  <c:v>0.38133101851851853</c:v>
                </c:pt>
                <c:pt idx="25">
                  <c:v>0.38144675925925925</c:v>
                </c:pt>
                <c:pt idx="26">
                  <c:v>0.38156250000000003</c:v>
                </c:pt>
                <c:pt idx="27">
                  <c:v>0.38167824074074069</c:v>
                </c:pt>
                <c:pt idx="28">
                  <c:v>0.38179398148148147</c:v>
                </c:pt>
                <c:pt idx="29">
                  <c:v>0.38190972222222225</c:v>
                </c:pt>
                <c:pt idx="30">
                  <c:v>0.38202546296296297</c:v>
                </c:pt>
                <c:pt idx="31">
                  <c:v>0.38214120370370369</c:v>
                </c:pt>
                <c:pt idx="32">
                  <c:v>0.38225694444444441</c:v>
                </c:pt>
                <c:pt idx="33">
                  <c:v>0.38237268518518519</c:v>
                </c:pt>
                <c:pt idx="34">
                  <c:v>0.38248842592592597</c:v>
                </c:pt>
                <c:pt idx="35">
                  <c:v>0.38260416666666663</c:v>
                </c:pt>
                <c:pt idx="36">
                  <c:v>0.38271990740740741</c:v>
                </c:pt>
                <c:pt idx="37">
                  <c:v>0.38283564814814813</c:v>
                </c:pt>
                <c:pt idx="38">
                  <c:v>0.38295138888888891</c:v>
                </c:pt>
                <c:pt idx="39">
                  <c:v>0.38306712962962958</c:v>
                </c:pt>
                <c:pt idx="40">
                  <c:v>0.38318287037037035</c:v>
                </c:pt>
                <c:pt idx="41">
                  <c:v>0.38329861111111113</c:v>
                </c:pt>
                <c:pt idx="42">
                  <c:v>0.38341435185185185</c:v>
                </c:pt>
                <c:pt idx="43">
                  <c:v>0.38353009259259258</c:v>
                </c:pt>
                <c:pt idx="44">
                  <c:v>0.3836458333333333</c:v>
                </c:pt>
                <c:pt idx="45">
                  <c:v>0.38376157407407407</c:v>
                </c:pt>
                <c:pt idx="46">
                  <c:v>0.38387731481481485</c:v>
                </c:pt>
                <c:pt idx="47">
                  <c:v>0.38399305555555552</c:v>
                </c:pt>
                <c:pt idx="48">
                  <c:v>0.3841087962962963</c:v>
                </c:pt>
                <c:pt idx="49">
                  <c:v>0.38422453703703702</c:v>
                </c:pt>
                <c:pt idx="50">
                  <c:v>0.38434027777777779</c:v>
                </c:pt>
                <c:pt idx="51">
                  <c:v>0.38445601851851857</c:v>
                </c:pt>
                <c:pt idx="52">
                  <c:v>0.38457175925925924</c:v>
                </c:pt>
                <c:pt idx="53">
                  <c:v>0.38468750000000002</c:v>
                </c:pt>
                <c:pt idx="54">
                  <c:v>0.38480324074074074</c:v>
                </c:pt>
                <c:pt idx="55">
                  <c:v>0.38491898148148151</c:v>
                </c:pt>
                <c:pt idx="56">
                  <c:v>0.38503472222222218</c:v>
                </c:pt>
                <c:pt idx="57">
                  <c:v>0.38515046296296296</c:v>
                </c:pt>
                <c:pt idx="58">
                  <c:v>0.38526620370370374</c:v>
                </c:pt>
                <c:pt idx="59">
                  <c:v>0.38538194444444446</c:v>
                </c:pt>
                <c:pt idx="60">
                  <c:v>0.38549768518518518</c:v>
                </c:pt>
                <c:pt idx="61">
                  <c:v>0.3856134259259259</c:v>
                </c:pt>
                <c:pt idx="62">
                  <c:v>0.38572916666666668</c:v>
                </c:pt>
                <c:pt idx="63">
                  <c:v>0.38584490740740746</c:v>
                </c:pt>
                <c:pt idx="64">
                  <c:v>0.38596064814814812</c:v>
                </c:pt>
                <c:pt idx="65">
                  <c:v>0.3860763888888889</c:v>
                </c:pt>
                <c:pt idx="66">
                  <c:v>0.38619212962962962</c:v>
                </c:pt>
                <c:pt idx="67">
                  <c:v>0.3863078703703704</c:v>
                </c:pt>
                <c:pt idx="68">
                  <c:v>0.38642361111111106</c:v>
                </c:pt>
                <c:pt idx="69">
                  <c:v>0.38653935185185184</c:v>
                </c:pt>
                <c:pt idx="70">
                  <c:v>0.38665509259259262</c:v>
                </c:pt>
                <c:pt idx="71">
                  <c:v>0.38677083333333334</c:v>
                </c:pt>
                <c:pt idx="72">
                  <c:v>0.38688657407407406</c:v>
                </c:pt>
                <c:pt idx="73">
                  <c:v>0.38700231481481479</c:v>
                </c:pt>
                <c:pt idx="74">
                  <c:v>0.38711805555555556</c:v>
                </c:pt>
                <c:pt idx="75">
                  <c:v>0.38723379629629634</c:v>
                </c:pt>
                <c:pt idx="76">
                  <c:v>0.38734953703703701</c:v>
                </c:pt>
                <c:pt idx="77">
                  <c:v>0.38746527777777778</c:v>
                </c:pt>
                <c:pt idx="78">
                  <c:v>0.38758101851851851</c:v>
                </c:pt>
                <c:pt idx="79">
                  <c:v>0.38769675925925928</c:v>
                </c:pt>
                <c:pt idx="80">
                  <c:v>0.38781249999999995</c:v>
                </c:pt>
                <c:pt idx="81">
                  <c:v>0.38792824074074073</c:v>
                </c:pt>
                <c:pt idx="82">
                  <c:v>0.3880439814814815</c:v>
                </c:pt>
                <c:pt idx="83">
                  <c:v>0.38815972222222223</c:v>
                </c:pt>
                <c:pt idx="84">
                  <c:v>0.38827546296296295</c:v>
                </c:pt>
                <c:pt idx="85">
                  <c:v>0.38839120370370367</c:v>
                </c:pt>
                <c:pt idx="86">
                  <c:v>0.38850694444444445</c:v>
                </c:pt>
                <c:pt idx="87">
                  <c:v>0.38862268518518522</c:v>
                </c:pt>
                <c:pt idx="88">
                  <c:v>0.38873842592592595</c:v>
                </c:pt>
                <c:pt idx="89">
                  <c:v>0.38885416666666667</c:v>
                </c:pt>
                <c:pt idx="90">
                  <c:v>0.38896990740740739</c:v>
                </c:pt>
                <c:pt idx="91">
                  <c:v>0.38908564814814817</c:v>
                </c:pt>
                <c:pt idx="92">
                  <c:v>0.38920138888888883</c:v>
                </c:pt>
                <c:pt idx="93">
                  <c:v>0.38931712962962961</c:v>
                </c:pt>
                <c:pt idx="94">
                  <c:v>0.38943287037037039</c:v>
                </c:pt>
                <c:pt idx="95">
                  <c:v>0.38954861111111111</c:v>
                </c:pt>
                <c:pt idx="96">
                  <c:v>0.38966435185185189</c:v>
                </c:pt>
                <c:pt idx="97">
                  <c:v>0.38978009259259255</c:v>
                </c:pt>
                <c:pt idx="98">
                  <c:v>0.38989583333333333</c:v>
                </c:pt>
                <c:pt idx="99">
                  <c:v>0.39001157407407411</c:v>
                </c:pt>
                <c:pt idx="100">
                  <c:v>0.39012731481481483</c:v>
                </c:pt>
                <c:pt idx="101">
                  <c:v>0.39024305555555555</c:v>
                </c:pt>
                <c:pt idx="102">
                  <c:v>0.39035879629629627</c:v>
                </c:pt>
                <c:pt idx="103">
                  <c:v>0.39047453703703705</c:v>
                </c:pt>
                <c:pt idx="104">
                  <c:v>0.39059027777777783</c:v>
                </c:pt>
                <c:pt idx="105">
                  <c:v>0.39070601851851849</c:v>
                </c:pt>
                <c:pt idx="106">
                  <c:v>0.39082175925925927</c:v>
                </c:pt>
                <c:pt idx="107">
                  <c:v>0.39093749999999999</c:v>
                </c:pt>
                <c:pt idx="108">
                  <c:v>0.39105324074074077</c:v>
                </c:pt>
                <c:pt idx="109">
                  <c:v>0.39116898148148144</c:v>
                </c:pt>
                <c:pt idx="110">
                  <c:v>0.39128472222222221</c:v>
                </c:pt>
                <c:pt idx="111">
                  <c:v>0.39140046296296299</c:v>
                </c:pt>
                <c:pt idx="112">
                  <c:v>0.39151620370370371</c:v>
                </c:pt>
                <c:pt idx="113">
                  <c:v>0.39163194444444444</c:v>
                </c:pt>
                <c:pt idx="114">
                  <c:v>0.39174768518518516</c:v>
                </c:pt>
                <c:pt idx="115">
                  <c:v>0.39186342592592593</c:v>
                </c:pt>
                <c:pt idx="116">
                  <c:v>0.39197916666666671</c:v>
                </c:pt>
                <c:pt idx="117">
                  <c:v>0.39209490740740738</c:v>
                </c:pt>
                <c:pt idx="118">
                  <c:v>0.39221064814814816</c:v>
                </c:pt>
                <c:pt idx="119">
                  <c:v>0.39232638888888888</c:v>
                </c:pt>
                <c:pt idx="120">
                  <c:v>0.39244212962962965</c:v>
                </c:pt>
                <c:pt idx="121">
                  <c:v>0.39255787037037032</c:v>
                </c:pt>
                <c:pt idx="122">
                  <c:v>0.3926736111111111</c:v>
                </c:pt>
                <c:pt idx="123">
                  <c:v>0.39278935185185188</c:v>
                </c:pt>
                <c:pt idx="124">
                  <c:v>0.3929050925925926</c:v>
                </c:pt>
                <c:pt idx="125">
                  <c:v>0.39302083333333332</c:v>
                </c:pt>
                <c:pt idx="126">
                  <c:v>0.39313657407407404</c:v>
                </c:pt>
                <c:pt idx="127">
                  <c:v>0.39325231481481482</c:v>
                </c:pt>
                <c:pt idx="128">
                  <c:v>0.3933680555555556</c:v>
                </c:pt>
                <c:pt idx="129">
                  <c:v>0.39348379629629626</c:v>
                </c:pt>
                <c:pt idx="130">
                  <c:v>0.39359953703703704</c:v>
                </c:pt>
                <c:pt idx="131">
                  <c:v>0.39371527777777776</c:v>
                </c:pt>
                <c:pt idx="132">
                  <c:v>0.39383101851851854</c:v>
                </c:pt>
                <c:pt idx="133">
                  <c:v>0.39394675925925932</c:v>
                </c:pt>
                <c:pt idx="134">
                  <c:v>0.39406249999999998</c:v>
                </c:pt>
                <c:pt idx="135">
                  <c:v>0.39417824074074076</c:v>
                </c:pt>
                <c:pt idx="136">
                  <c:v>0.39429398148148148</c:v>
                </c:pt>
                <c:pt idx="137">
                  <c:v>0.3944097222222222</c:v>
                </c:pt>
                <c:pt idx="138">
                  <c:v>0.39452546296296293</c:v>
                </c:pt>
                <c:pt idx="139">
                  <c:v>0.3946412037037037</c:v>
                </c:pt>
                <c:pt idx="140">
                  <c:v>0.39475694444444448</c:v>
                </c:pt>
                <c:pt idx="141">
                  <c:v>0.3948726851851852</c:v>
                </c:pt>
                <c:pt idx="142">
                  <c:v>0.39498842592592592</c:v>
                </c:pt>
                <c:pt idx="143">
                  <c:v>0.39510416666666665</c:v>
                </c:pt>
                <c:pt idx="144">
                  <c:v>0.39521990740740742</c:v>
                </c:pt>
                <c:pt idx="145">
                  <c:v>0.3953356481481482</c:v>
                </c:pt>
                <c:pt idx="146">
                  <c:v>0.39545138888888887</c:v>
                </c:pt>
                <c:pt idx="147">
                  <c:v>0.39556712962962964</c:v>
                </c:pt>
                <c:pt idx="148">
                  <c:v>0.39568287037037037</c:v>
                </c:pt>
                <c:pt idx="149">
                  <c:v>0.39579861111111114</c:v>
                </c:pt>
                <c:pt idx="150">
                  <c:v>0.39591435185185181</c:v>
                </c:pt>
                <c:pt idx="151">
                  <c:v>0.39603009259259259</c:v>
                </c:pt>
                <c:pt idx="152">
                  <c:v>0.39614583333333336</c:v>
                </c:pt>
                <c:pt idx="153">
                  <c:v>0.39626157407407409</c:v>
                </c:pt>
                <c:pt idx="154">
                  <c:v>0.39637731481481481</c:v>
                </c:pt>
                <c:pt idx="155">
                  <c:v>0.39649305555555553</c:v>
                </c:pt>
                <c:pt idx="156">
                  <c:v>0.39660879629629631</c:v>
                </c:pt>
                <c:pt idx="157">
                  <c:v>0.39672453703703708</c:v>
                </c:pt>
                <c:pt idx="158">
                  <c:v>0.39684027777777775</c:v>
                </c:pt>
                <c:pt idx="159">
                  <c:v>0.39695601851851853</c:v>
                </c:pt>
                <c:pt idx="160">
                  <c:v>0.39707175925925925</c:v>
                </c:pt>
                <c:pt idx="161">
                  <c:v>0.39718750000000003</c:v>
                </c:pt>
                <c:pt idx="162">
                  <c:v>0.39730324074074069</c:v>
                </c:pt>
                <c:pt idx="163">
                  <c:v>0.39741898148148147</c:v>
                </c:pt>
                <c:pt idx="164">
                  <c:v>0.39753472222222225</c:v>
                </c:pt>
                <c:pt idx="165">
                  <c:v>0.39765046296296297</c:v>
                </c:pt>
                <c:pt idx="166">
                  <c:v>0.39776620370370369</c:v>
                </c:pt>
                <c:pt idx="167">
                  <c:v>0.39788194444444441</c:v>
                </c:pt>
                <c:pt idx="168">
                  <c:v>0.39799768518518519</c:v>
                </c:pt>
                <c:pt idx="169">
                  <c:v>0.39811342592592597</c:v>
                </c:pt>
                <c:pt idx="170">
                  <c:v>0.39822916666666663</c:v>
                </c:pt>
                <c:pt idx="171">
                  <c:v>0.39834490740740741</c:v>
                </c:pt>
                <c:pt idx="172">
                  <c:v>0.39846064814814813</c:v>
                </c:pt>
                <c:pt idx="173">
                  <c:v>0.39857638888888891</c:v>
                </c:pt>
                <c:pt idx="174">
                  <c:v>0.39869212962962958</c:v>
                </c:pt>
                <c:pt idx="175">
                  <c:v>0.39880787037037035</c:v>
                </c:pt>
                <c:pt idx="176">
                  <c:v>0.39892361111111113</c:v>
                </c:pt>
                <c:pt idx="177">
                  <c:v>0.39903935185185185</c:v>
                </c:pt>
                <c:pt idx="178">
                  <c:v>0.39915509259259258</c:v>
                </c:pt>
                <c:pt idx="179">
                  <c:v>0.3992708333333333</c:v>
                </c:pt>
              </c:numCache>
            </c:numRef>
          </c:cat>
          <c:val>
            <c:numRef>
              <c:f>Sheet1!$BA$2:$BA$182</c:f>
              <c:numCache>
                <c:formatCode>General</c:formatCode>
                <c:ptCount val="181"/>
                <c:pt idx="0">
                  <c:v>440</c:v>
                </c:pt>
                <c:pt idx="1">
                  <c:v>439</c:v>
                </c:pt>
                <c:pt idx="2">
                  <c:v>438</c:v>
                </c:pt>
                <c:pt idx="3">
                  <c:v>438</c:v>
                </c:pt>
                <c:pt idx="4">
                  <c:v>435</c:v>
                </c:pt>
                <c:pt idx="5">
                  <c:v>432</c:v>
                </c:pt>
                <c:pt idx="6">
                  <c:v>428</c:v>
                </c:pt>
                <c:pt idx="7">
                  <c:v>423</c:v>
                </c:pt>
                <c:pt idx="8">
                  <c:v>421</c:v>
                </c:pt>
                <c:pt idx="9">
                  <c:v>420</c:v>
                </c:pt>
                <c:pt idx="10">
                  <c:v>420</c:v>
                </c:pt>
                <c:pt idx="11">
                  <c:v>421</c:v>
                </c:pt>
                <c:pt idx="12">
                  <c:v>423</c:v>
                </c:pt>
                <c:pt idx="13">
                  <c:v>423</c:v>
                </c:pt>
                <c:pt idx="14">
                  <c:v>422</c:v>
                </c:pt>
                <c:pt idx="15">
                  <c:v>423</c:v>
                </c:pt>
                <c:pt idx="16">
                  <c:v>422</c:v>
                </c:pt>
                <c:pt idx="17">
                  <c:v>422</c:v>
                </c:pt>
                <c:pt idx="18">
                  <c:v>419</c:v>
                </c:pt>
                <c:pt idx="19">
                  <c:v>419</c:v>
                </c:pt>
                <c:pt idx="20">
                  <c:v>419</c:v>
                </c:pt>
                <c:pt idx="21">
                  <c:v>419</c:v>
                </c:pt>
                <c:pt idx="22">
                  <c:v>419</c:v>
                </c:pt>
                <c:pt idx="23">
                  <c:v>418</c:v>
                </c:pt>
                <c:pt idx="24">
                  <c:v>418</c:v>
                </c:pt>
                <c:pt idx="25">
                  <c:v>416</c:v>
                </c:pt>
                <c:pt idx="26">
                  <c:v>416</c:v>
                </c:pt>
                <c:pt idx="27">
                  <c:v>416</c:v>
                </c:pt>
                <c:pt idx="28">
                  <c:v>416</c:v>
                </c:pt>
                <c:pt idx="29">
                  <c:v>416</c:v>
                </c:pt>
                <c:pt idx="30">
                  <c:v>415</c:v>
                </c:pt>
                <c:pt idx="31">
                  <c:v>415</c:v>
                </c:pt>
                <c:pt idx="32">
                  <c:v>415</c:v>
                </c:pt>
                <c:pt idx="33">
                  <c:v>414</c:v>
                </c:pt>
                <c:pt idx="34">
                  <c:v>414</c:v>
                </c:pt>
                <c:pt idx="35">
                  <c:v>415</c:v>
                </c:pt>
                <c:pt idx="36">
                  <c:v>415</c:v>
                </c:pt>
                <c:pt idx="37">
                  <c:v>413</c:v>
                </c:pt>
                <c:pt idx="38">
                  <c:v>411</c:v>
                </c:pt>
                <c:pt idx="39">
                  <c:v>411</c:v>
                </c:pt>
                <c:pt idx="40">
                  <c:v>411</c:v>
                </c:pt>
                <c:pt idx="41">
                  <c:v>715</c:v>
                </c:pt>
                <c:pt idx="42">
                  <c:v>994</c:v>
                </c:pt>
                <c:pt idx="43">
                  <c:v>1785</c:v>
                </c:pt>
                <c:pt idx="44">
                  <c:v>2287</c:v>
                </c:pt>
                <c:pt idx="45">
                  <c:v>2695</c:v>
                </c:pt>
                <c:pt idx="46">
                  <c:v>2686</c:v>
                </c:pt>
                <c:pt idx="47">
                  <c:v>2254</c:v>
                </c:pt>
                <c:pt idx="48">
                  <c:v>2311</c:v>
                </c:pt>
                <c:pt idx="49">
                  <c:v>2343</c:v>
                </c:pt>
                <c:pt idx="50">
                  <c:v>2493</c:v>
                </c:pt>
                <c:pt idx="51">
                  <c:v>2658</c:v>
                </c:pt>
                <c:pt idx="52">
                  <c:v>2833</c:v>
                </c:pt>
                <c:pt idx="53">
                  <c:v>3035</c:v>
                </c:pt>
                <c:pt idx="54">
                  <c:v>3155</c:v>
                </c:pt>
                <c:pt idx="55">
                  <c:v>3058</c:v>
                </c:pt>
                <c:pt idx="56">
                  <c:v>2934</c:v>
                </c:pt>
                <c:pt idx="57">
                  <c:v>2964</c:v>
                </c:pt>
                <c:pt idx="58">
                  <c:v>2832</c:v>
                </c:pt>
                <c:pt idx="59">
                  <c:v>2169</c:v>
                </c:pt>
                <c:pt idx="60">
                  <c:v>1653</c:v>
                </c:pt>
                <c:pt idx="61">
                  <c:v>1089</c:v>
                </c:pt>
                <c:pt idx="62">
                  <c:v>845</c:v>
                </c:pt>
                <c:pt idx="63">
                  <c:v>633</c:v>
                </c:pt>
                <c:pt idx="64">
                  <c:v>548</c:v>
                </c:pt>
                <c:pt idx="65">
                  <c:v>486</c:v>
                </c:pt>
                <c:pt idx="66">
                  <c:v>460</c:v>
                </c:pt>
                <c:pt idx="67">
                  <c:v>784</c:v>
                </c:pt>
                <c:pt idx="68">
                  <c:v>1331</c:v>
                </c:pt>
                <c:pt idx="69">
                  <c:v>1946</c:v>
                </c:pt>
                <c:pt idx="70">
                  <c:v>2140</c:v>
                </c:pt>
                <c:pt idx="71">
                  <c:v>1932</c:v>
                </c:pt>
                <c:pt idx="72">
                  <c:v>1838</c:v>
                </c:pt>
                <c:pt idx="73">
                  <c:v>1717</c:v>
                </c:pt>
                <c:pt idx="74">
                  <c:v>1931</c:v>
                </c:pt>
                <c:pt idx="75">
                  <c:v>1965</c:v>
                </c:pt>
                <c:pt idx="76">
                  <c:v>1642</c:v>
                </c:pt>
                <c:pt idx="77">
                  <c:v>1482</c:v>
                </c:pt>
                <c:pt idx="78">
                  <c:v>1698</c:v>
                </c:pt>
                <c:pt idx="79">
                  <c:v>1969</c:v>
                </c:pt>
                <c:pt idx="80">
                  <c:v>2205</c:v>
                </c:pt>
                <c:pt idx="81">
                  <c:v>2367</c:v>
                </c:pt>
                <c:pt idx="82">
                  <c:v>2211</c:v>
                </c:pt>
                <c:pt idx="83">
                  <c:v>1761</c:v>
                </c:pt>
                <c:pt idx="84">
                  <c:v>1621</c:v>
                </c:pt>
                <c:pt idx="85">
                  <c:v>1482</c:v>
                </c:pt>
                <c:pt idx="86">
                  <c:v>1426</c:v>
                </c:pt>
                <c:pt idx="87">
                  <c:v>1358</c:v>
                </c:pt>
                <c:pt idx="88">
                  <c:v>1432</c:v>
                </c:pt>
                <c:pt idx="89">
                  <c:v>1407</c:v>
                </c:pt>
                <c:pt idx="90">
                  <c:v>1298</c:v>
                </c:pt>
                <c:pt idx="91">
                  <c:v>1228</c:v>
                </c:pt>
                <c:pt idx="92">
                  <c:v>1422</c:v>
                </c:pt>
                <c:pt idx="93">
                  <c:v>1585</c:v>
                </c:pt>
                <c:pt idx="94">
                  <c:v>1747</c:v>
                </c:pt>
                <c:pt idx="95">
                  <c:v>2047</c:v>
                </c:pt>
                <c:pt idx="96">
                  <c:v>1796</c:v>
                </c:pt>
                <c:pt idx="97">
                  <c:v>1683</c:v>
                </c:pt>
                <c:pt idx="98">
                  <c:v>1520</c:v>
                </c:pt>
                <c:pt idx="99">
                  <c:v>1520</c:v>
                </c:pt>
                <c:pt idx="100">
                  <c:v>1516</c:v>
                </c:pt>
                <c:pt idx="101">
                  <c:v>1387</c:v>
                </c:pt>
                <c:pt idx="102">
                  <c:v>1149</c:v>
                </c:pt>
                <c:pt idx="103">
                  <c:v>1150</c:v>
                </c:pt>
                <c:pt idx="104">
                  <c:v>1173</c:v>
                </c:pt>
                <c:pt idx="105">
                  <c:v>1520</c:v>
                </c:pt>
                <c:pt idx="106">
                  <c:v>1498</c:v>
                </c:pt>
                <c:pt idx="107">
                  <c:v>1370</c:v>
                </c:pt>
                <c:pt idx="108">
                  <c:v>1556</c:v>
                </c:pt>
                <c:pt idx="109">
                  <c:v>1689</c:v>
                </c:pt>
                <c:pt idx="110">
                  <c:v>1660</c:v>
                </c:pt>
                <c:pt idx="111">
                  <c:v>1697</c:v>
                </c:pt>
                <c:pt idx="112">
                  <c:v>1636</c:v>
                </c:pt>
                <c:pt idx="113">
                  <c:v>1755</c:v>
                </c:pt>
                <c:pt idx="114">
                  <c:v>1998</c:v>
                </c:pt>
                <c:pt idx="115">
                  <c:v>2241</c:v>
                </c:pt>
                <c:pt idx="116">
                  <c:v>2115</c:v>
                </c:pt>
                <c:pt idx="117">
                  <c:v>2094</c:v>
                </c:pt>
                <c:pt idx="118">
                  <c:v>2063</c:v>
                </c:pt>
                <c:pt idx="119">
                  <c:v>1845</c:v>
                </c:pt>
                <c:pt idx="120">
                  <c:v>1721</c:v>
                </c:pt>
                <c:pt idx="121">
                  <c:v>1694</c:v>
                </c:pt>
                <c:pt idx="122">
                  <c:v>1824</c:v>
                </c:pt>
                <c:pt idx="123">
                  <c:v>1975</c:v>
                </c:pt>
                <c:pt idx="124">
                  <c:v>1943</c:v>
                </c:pt>
                <c:pt idx="125">
                  <c:v>1898</c:v>
                </c:pt>
                <c:pt idx="126">
                  <c:v>1929</c:v>
                </c:pt>
                <c:pt idx="127">
                  <c:v>1634</c:v>
                </c:pt>
                <c:pt idx="128">
                  <c:v>1328</c:v>
                </c:pt>
                <c:pt idx="129">
                  <c:v>961</c:v>
                </c:pt>
                <c:pt idx="130">
                  <c:v>854</c:v>
                </c:pt>
                <c:pt idx="131">
                  <c:v>1134</c:v>
                </c:pt>
                <c:pt idx="132">
                  <c:v>1293</c:v>
                </c:pt>
                <c:pt idx="133">
                  <c:v>1351</c:v>
                </c:pt>
                <c:pt idx="134">
                  <c:v>1324</c:v>
                </c:pt>
                <c:pt idx="135">
                  <c:v>1539</c:v>
                </c:pt>
                <c:pt idx="136">
                  <c:v>1512</c:v>
                </c:pt>
                <c:pt idx="137">
                  <c:v>1480</c:v>
                </c:pt>
                <c:pt idx="138">
                  <c:v>1374</c:v>
                </c:pt>
                <c:pt idx="139">
                  <c:v>1158</c:v>
                </c:pt>
                <c:pt idx="140">
                  <c:v>1298</c:v>
                </c:pt>
                <c:pt idx="141">
                  <c:v>1727</c:v>
                </c:pt>
                <c:pt idx="142">
                  <c:v>1809</c:v>
                </c:pt>
                <c:pt idx="143">
                  <c:v>1864</c:v>
                </c:pt>
                <c:pt idx="144">
                  <c:v>1781</c:v>
                </c:pt>
                <c:pt idx="145">
                  <c:v>1450</c:v>
                </c:pt>
                <c:pt idx="146">
                  <c:v>1215</c:v>
                </c:pt>
                <c:pt idx="147">
                  <c:v>1015</c:v>
                </c:pt>
                <c:pt idx="148">
                  <c:v>979</c:v>
                </c:pt>
                <c:pt idx="149">
                  <c:v>931</c:v>
                </c:pt>
                <c:pt idx="150">
                  <c:v>1032</c:v>
                </c:pt>
                <c:pt idx="151">
                  <c:v>1392</c:v>
                </c:pt>
                <c:pt idx="152">
                  <c:v>1676</c:v>
                </c:pt>
                <c:pt idx="153">
                  <c:v>1951</c:v>
                </c:pt>
                <c:pt idx="154">
                  <c:v>2111</c:v>
                </c:pt>
                <c:pt idx="155">
                  <c:v>2482</c:v>
                </c:pt>
                <c:pt idx="156">
                  <c:v>2258</c:v>
                </c:pt>
                <c:pt idx="157">
                  <c:v>1895</c:v>
                </c:pt>
                <c:pt idx="158">
                  <c:v>1562</c:v>
                </c:pt>
                <c:pt idx="159">
                  <c:v>1140</c:v>
                </c:pt>
                <c:pt idx="160">
                  <c:v>955</c:v>
                </c:pt>
                <c:pt idx="161">
                  <c:v>812</c:v>
                </c:pt>
                <c:pt idx="162">
                  <c:v>778</c:v>
                </c:pt>
                <c:pt idx="163">
                  <c:v>711</c:v>
                </c:pt>
                <c:pt idx="164">
                  <c:v>726</c:v>
                </c:pt>
                <c:pt idx="165">
                  <c:v>846</c:v>
                </c:pt>
                <c:pt idx="166">
                  <c:v>1011</c:v>
                </c:pt>
                <c:pt idx="167">
                  <c:v>981</c:v>
                </c:pt>
                <c:pt idx="168">
                  <c:v>946</c:v>
                </c:pt>
                <c:pt idx="169">
                  <c:v>803</c:v>
                </c:pt>
                <c:pt idx="170">
                  <c:v>709</c:v>
                </c:pt>
                <c:pt idx="171">
                  <c:v>603</c:v>
                </c:pt>
                <c:pt idx="172">
                  <c:v>552</c:v>
                </c:pt>
                <c:pt idx="173">
                  <c:v>496</c:v>
                </c:pt>
                <c:pt idx="174">
                  <c:v>468</c:v>
                </c:pt>
                <c:pt idx="175">
                  <c:v>449</c:v>
                </c:pt>
                <c:pt idx="176">
                  <c:v>634</c:v>
                </c:pt>
                <c:pt idx="177">
                  <c:v>966</c:v>
                </c:pt>
                <c:pt idx="178">
                  <c:v>1207</c:v>
                </c:pt>
                <c:pt idx="179">
                  <c:v>1418</c:v>
                </c:pt>
              </c:numCache>
            </c:numRef>
          </c:val>
          <c:smooth val="0"/>
        </c:ser>
        <c:dLbls>
          <c:showLegendKey val="0"/>
          <c:showVal val="0"/>
          <c:showCatName val="0"/>
          <c:showSerName val="0"/>
          <c:showPercent val="0"/>
          <c:showBubbleSize val="0"/>
        </c:dLbls>
        <c:smooth val="0"/>
        <c:axId val="492475792"/>
        <c:axId val="492476352"/>
      </c:lineChart>
      <c:catAx>
        <c:axId val="4924757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Time:9:05am-9:35am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76352"/>
        <c:crosses val="autoZero"/>
        <c:auto val="1"/>
        <c:lblAlgn val="ctr"/>
        <c:lblOffset val="100"/>
        <c:noMultiLvlLbl val="0"/>
      </c:catAx>
      <c:valAx>
        <c:axId val="492476352"/>
        <c:scaling>
          <c:orientation val="minMax"/>
          <c:max val="3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75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Average AQI</a:t>
            </a:r>
            <a:r>
              <a:rPr lang="en-US" sz="1100" b="1" baseline="0">
                <a:solidFill>
                  <a:schemeClr val="tx1"/>
                </a:solidFill>
                <a:latin typeface="Times New Roman" panose="02020603050405020304" pitchFamily="18" charset="0"/>
                <a:cs typeface="Times New Roman" panose="02020603050405020304" pitchFamily="18" charset="0"/>
              </a:rPr>
              <a:t> off-peak hours </a:t>
            </a:r>
            <a:endParaRPr lang="en-US" sz="1100" b="1">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Sheet1!$V$2</c:f>
              <c:strCache>
                <c:ptCount val="1"/>
                <c:pt idx="0">
                  <c:v>bus</c:v>
                </c:pt>
              </c:strCache>
            </c:strRef>
          </c:tx>
          <c:spPr>
            <a:solidFill>
              <a:srgbClr val="FF0000"/>
            </a:solidFill>
            <a:ln>
              <a:noFill/>
            </a:ln>
            <a:effectLst/>
          </c:spPr>
          <c:invertIfNegative val="0"/>
          <c:cat>
            <c:strRef>
              <c:f>Sheet1!$U$3:$U$8</c:f>
              <c:strCache>
                <c:ptCount val="6"/>
                <c:pt idx="0">
                  <c:v>Kality </c:v>
                </c:pt>
                <c:pt idx="1">
                  <c:v>Saris</c:v>
                </c:pt>
                <c:pt idx="2">
                  <c:v>Stadium</c:v>
                </c:pt>
                <c:pt idx="3">
                  <c:v>Mexico</c:v>
                </c:pt>
                <c:pt idx="4">
                  <c:v>Autobus Tera</c:v>
                </c:pt>
                <c:pt idx="5">
                  <c:v>Minilik II square</c:v>
                </c:pt>
              </c:strCache>
            </c:strRef>
          </c:cat>
          <c:val>
            <c:numRef>
              <c:f>Sheet1!$V$3:$V$8</c:f>
              <c:numCache>
                <c:formatCode>General</c:formatCode>
                <c:ptCount val="6"/>
                <c:pt idx="0">
                  <c:v>117.44</c:v>
                </c:pt>
                <c:pt idx="1">
                  <c:v>156.71</c:v>
                </c:pt>
                <c:pt idx="2">
                  <c:v>112.12</c:v>
                </c:pt>
                <c:pt idx="3">
                  <c:v>123.93</c:v>
                </c:pt>
                <c:pt idx="4">
                  <c:v>122.4</c:v>
                </c:pt>
                <c:pt idx="5">
                  <c:v>142.13999999999999</c:v>
                </c:pt>
              </c:numCache>
            </c:numRef>
          </c:val>
        </c:ser>
        <c:ser>
          <c:idx val="1"/>
          <c:order val="1"/>
          <c:tx>
            <c:strRef>
              <c:f>Sheet1!$W$2</c:f>
              <c:strCache>
                <c:ptCount val="1"/>
                <c:pt idx="0">
                  <c:v>LRT</c:v>
                </c:pt>
              </c:strCache>
            </c:strRef>
          </c:tx>
          <c:spPr>
            <a:solidFill>
              <a:srgbClr val="00B050"/>
            </a:solidFill>
            <a:ln>
              <a:noFill/>
            </a:ln>
            <a:effectLst/>
          </c:spPr>
          <c:invertIfNegative val="0"/>
          <c:cat>
            <c:strRef>
              <c:f>Sheet1!$U$3:$U$8</c:f>
              <c:strCache>
                <c:ptCount val="6"/>
                <c:pt idx="0">
                  <c:v>Kality </c:v>
                </c:pt>
                <c:pt idx="1">
                  <c:v>Saris</c:v>
                </c:pt>
                <c:pt idx="2">
                  <c:v>Stadium</c:v>
                </c:pt>
                <c:pt idx="3">
                  <c:v>Mexico</c:v>
                </c:pt>
                <c:pt idx="4">
                  <c:v>Autobus Tera</c:v>
                </c:pt>
                <c:pt idx="5">
                  <c:v>Minilik II square</c:v>
                </c:pt>
              </c:strCache>
            </c:strRef>
          </c:cat>
          <c:val>
            <c:numRef>
              <c:f>Sheet1!$W$3:$W$8</c:f>
              <c:numCache>
                <c:formatCode>General</c:formatCode>
                <c:ptCount val="6"/>
                <c:pt idx="0">
                  <c:v>79.92</c:v>
                </c:pt>
                <c:pt idx="1">
                  <c:v>79.98</c:v>
                </c:pt>
                <c:pt idx="2">
                  <c:v>37.75</c:v>
                </c:pt>
                <c:pt idx="3">
                  <c:v>34.39</c:v>
                </c:pt>
                <c:pt idx="4">
                  <c:v>63.26</c:v>
                </c:pt>
                <c:pt idx="5">
                  <c:v>76</c:v>
                </c:pt>
              </c:numCache>
            </c:numRef>
          </c:val>
        </c:ser>
        <c:ser>
          <c:idx val="2"/>
          <c:order val="2"/>
          <c:tx>
            <c:strRef>
              <c:f>Sheet1!$X$2</c:f>
              <c:strCache>
                <c:ptCount val="1"/>
                <c:pt idx="0">
                  <c:v>taxi</c:v>
                </c:pt>
              </c:strCache>
            </c:strRef>
          </c:tx>
          <c:spPr>
            <a:solidFill>
              <a:srgbClr val="0070C0"/>
            </a:solidFill>
            <a:ln>
              <a:noFill/>
            </a:ln>
            <a:effectLst/>
          </c:spPr>
          <c:invertIfNegative val="0"/>
          <c:cat>
            <c:strRef>
              <c:f>Sheet1!$U$3:$U$8</c:f>
              <c:strCache>
                <c:ptCount val="6"/>
                <c:pt idx="0">
                  <c:v>Kality </c:v>
                </c:pt>
                <c:pt idx="1">
                  <c:v>Saris</c:v>
                </c:pt>
                <c:pt idx="2">
                  <c:v>Stadium</c:v>
                </c:pt>
                <c:pt idx="3">
                  <c:v>Mexico</c:v>
                </c:pt>
                <c:pt idx="4">
                  <c:v>Autobus Tera</c:v>
                </c:pt>
                <c:pt idx="5">
                  <c:v>Minilik II square</c:v>
                </c:pt>
              </c:strCache>
            </c:strRef>
          </c:cat>
          <c:val>
            <c:numRef>
              <c:f>Sheet1!$X$3:$X$8</c:f>
              <c:numCache>
                <c:formatCode>General</c:formatCode>
                <c:ptCount val="6"/>
                <c:pt idx="0">
                  <c:v>123.15</c:v>
                </c:pt>
                <c:pt idx="1">
                  <c:v>105.07</c:v>
                </c:pt>
                <c:pt idx="2">
                  <c:v>90.84</c:v>
                </c:pt>
                <c:pt idx="3">
                  <c:v>97.13</c:v>
                </c:pt>
                <c:pt idx="4">
                  <c:v>101.43</c:v>
                </c:pt>
                <c:pt idx="5">
                  <c:v>88.46</c:v>
                </c:pt>
              </c:numCache>
            </c:numRef>
          </c:val>
        </c:ser>
        <c:ser>
          <c:idx val="3"/>
          <c:order val="3"/>
          <c:tx>
            <c:strRef>
              <c:f>Sheet1!$Y$2</c:f>
              <c:strCache>
                <c:ptCount val="1"/>
                <c:pt idx="0">
                  <c:v>mixed</c:v>
                </c:pt>
              </c:strCache>
            </c:strRef>
          </c:tx>
          <c:spPr>
            <a:solidFill>
              <a:schemeClr val="accent4"/>
            </a:solidFill>
            <a:ln>
              <a:noFill/>
            </a:ln>
            <a:effectLst/>
          </c:spPr>
          <c:invertIfNegative val="0"/>
          <c:cat>
            <c:strRef>
              <c:f>Sheet1!$U$3:$U$8</c:f>
              <c:strCache>
                <c:ptCount val="6"/>
                <c:pt idx="0">
                  <c:v>Kality </c:v>
                </c:pt>
                <c:pt idx="1">
                  <c:v>Saris</c:v>
                </c:pt>
                <c:pt idx="2">
                  <c:v>Stadium</c:v>
                </c:pt>
                <c:pt idx="3">
                  <c:v>Mexico</c:v>
                </c:pt>
                <c:pt idx="4">
                  <c:v>Autobus Tera</c:v>
                </c:pt>
                <c:pt idx="5">
                  <c:v>Minilik II square</c:v>
                </c:pt>
              </c:strCache>
            </c:strRef>
          </c:cat>
          <c:val>
            <c:numRef>
              <c:f>Sheet1!$Y$3:$Y$8</c:f>
              <c:numCache>
                <c:formatCode>General</c:formatCode>
                <c:ptCount val="6"/>
                <c:pt idx="0">
                  <c:v>110</c:v>
                </c:pt>
                <c:pt idx="1">
                  <c:v>106.17</c:v>
                </c:pt>
                <c:pt idx="2">
                  <c:v>117.64</c:v>
                </c:pt>
                <c:pt idx="3">
                  <c:v>96.53</c:v>
                </c:pt>
                <c:pt idx="4">
                  <c:v>122.24</c:v>
                </c:pt>
                <c:pt idx="5">
                  <c:v>130.46</c:v>
                </c:pt>
              </c:numCache>
            </c:numRef>
          </c:val>
        </c:ser>
        <c:dLbls>
          <c:showLegendKey val="0"/>
          <c:showVal val="0"/>
          <c:showCatName val="0"/>
          <c:showSerName val="0"/>
          <c:showPercent val="0"/>
          <c:showBubbleSize val="0"/>
        </c:dLbls>
        <c:gapWidth val="300"/>
        <c:axId val="486483904"/>
        <c:axId val="486484464"/>
      </c:barChart>
      <c:catAx>
        <c:axId val="486483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6484464"/>
        <c:crosses val="autoZero"/>
        <c:auto val="1"/>
        <c:lblAlgn val="ctr"/>
        <c:lblOffset val="100"/>
        <c:noMultiLvlLbl val="0"/>
      </c:catAx>
      <c:valAx>
        <c:axId val="486484464"/>
        <c:scaling>
          <c:orientation val="minMax"/>
          <c:max val="2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AQI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6483904"/>
        <c:crosses val="autoZero"/>
        <c:crossBetween val="between"/>
        <c:majorUnit val="50"/>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off-peak hour Minilik II square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Sheet1!$BG$1</c:f>
              <c:strCache>
                <c:ptCount val="1"/>
                <c:pt idx="0">
                  <c:v>CO2(ppm)</c:v>
                </c:pt>
              </c:strCache>
            </c:strRef>
          </c:tx>
          <c:spPr>
            <a:ln w="28575" cap="rnd">
              <a:solidFill>
                <a:schemeClr val="accent1"/>
              </a:solidFill>
              <a:round/>
            </a:ln>
            <a:effectLst/>
          </c:spPr>
          <c:marker>
            <c:symbol val="none"/>
          </c:marker>
          <c:cat>
            <c:numRef>
              <c:f>Sheet1!$BC$2:$BC$182</c:f>
              <c:numCache>
                <c:formatCode>h:mm:ss</c:formatCode>
                <c:ptCount val="181"/>
                <c:pt idx="0">
                  <c:v>0.40290509259259261</c:v>
                </c:pt>
                <c:pt idx="1">
                  <c:v>0.40302083333333333</c:v>
                </c:pt>
                <c:pt idx="2">
                  <c:v>0.40313657407407405</c:v>
                </c:pt>
                <c:pt idx="3">
                  <c:v>0.40325231481481483</c:v>
                </c:pt>
                <c:pt idx="4">
                  <c:v>0.4033680555555556</c:v>
                </c:pt>
                <c:pt idx="5">
                  <c:v>0.40348379629629627</c:v>
                </c:pt>
                <c:pt idx="6">
                  <c:v>0.40359953703703705</c:v>
                </c:pt>
                <c:pt idx="7">
                  <c:v>0.40371527777777777</c:v>
                </c:pt>
                <c:pt idx="8">
                  <c:v>0.40383101851851855</c:v>
                </c:pt>
                <c:pt idx="9">
                  <c:v>0.40394675925925921</c:v>
                </c:pt>
                <c:pt idx="10">
                  <c:v>0.40406249999999999</c:v>
                </c:pt>
                <c:pt idx="11">
                  <c:v>0.40417824074074077</c:v>
                </c:pt>
                <c:pt idx="12">
                  <c:v>0.40429398148148149</c:v>
                </c:pt>
                <c:pt idx="13">
                  <c:v>0.40440972222222221</c:v>
                </c:pt>
                <c:pt idx="14">
                  <c:v>0.40452546296296293</c:v>
                </c:pt>
                <c:pt idx="15">
                  <c:v>0.40464120370370371</c:v>
                </c:pt>
                <c:pt idx="16">
                  <c:v>0.40475694444444449</c:v>
                </c:pt>
                <c:pt idx="17">
                  <c:v>0.40487268518518515</c:v>
                </c:pt>
                <c:pt idx="18">
                  <c:v>0.40498842592592593</c:v>
                </c:pt>
                <c:pt idx="19">
                  <c:v>0.40510416666666665</c:v>
                </c:pt>
                <c:pt idx="20">
                  <c:v>0.40521990740740743</c:v>
                </c:pt>
                <c:pt idx="21">
                  <c:v>0.4053356481481481</c:v>
                </c:pt>
                <c:pt idx="22">
                  <c:v>0.40545138888888888</c:v>
                </c:pt>
                <c:pt idx="23">
                  <c:v>0.40556712962962965</c:v>
                </c:pt>
                <c:pt idx="24">
                  <c:v>0.40568287037037037</c:v>
                </c:pt>
                <c:pt idx="25">
                  <c:v>0.4057986111111111</c:v>
                </c:pt>
                <c:pt idx="26">
                  <c:v>0.40591435185185182</c:v>
                </c:pt>
                <c:pt idx="27">
                  <c:v>0.4060300925925926</c:v>
                </c:pt>
                <c:pt idx="28">
                  <c:v>0.40614583333333337</c:v>
                </c:pt>
                <c:pt idx="29">
                  <c:v>0.40626157407407404</c:v>
                </c:pt>
                <c:pt idx="30">
                  <c:v>0.40637731481481482</c:v>
                </c:pt>
                <c:pt idx="31">
                  <c:v>0.40649305555555554</c:v>
                </c:pt>
                <c:pt idx="32">
                  <c:v>0.40660879629629632</c:v>
                </c:pt>
                <c:pt idx="33">
                  <c:v>0.40672453703703698</c:v>
                </c:pt>
                <c:pt idx="34">
                  <c:v>0.40684027777777776</c:v>
                </c:pt>
                <c:pt idx="35">
                  <c:v>0.40695601851851854</c:v>
                </c:pt>
                <c:pt idx="36">
                  <c:v>0.40707175925925926</c:v>
                </c:pt>
                <c:pt idx="37">
                  <c:v>0.40718750000000004</c:v>
                </c:pt>
                <c:pt idx="38">
                  <c:v>0.4073032407407407</c:v>
                </c:pt>
                <c:pt idx="39">
                  <c:v>0.40741898148148148</c:v>
                </c:pt>
                <c:pt idx="40">
                  <c:v>0.40753472222222226</c:v>
                </c:pt>
                <c:pt idx="41">
                  <c:v>0.40765046296296298</c:v>
                </c:pt>
                <c:pt idx="42">
                  <c:v>0.4077662037037037</c:v>
                </c:pt>
                <c:pt idx="43">
                  <c:v>0.40788194444444442</c:v>
                </c:pt>
                <c:pt idx="44">
                  <c:v>0.4079976851851852</c:v>
                </c:pt>
                <c:pt idx="45">
                  <c:v>0.40811342592592598</c:v>
                </c:pt>
                <c:pt idx="46">
                  <c:v>0.40822916666666664</c:v>
                </c:pt>
                <c:pt idx="47">
                  <c:v>0.40834490740740742</c:v>
                </c:pt>
                <c:pt idx="48">
                  <c:v>0.40846064814814814</c:v>
                </c:pt>
                <c:pt idx="49">
                  <c:v>0.40857638888888892</c:v>
                </c:pt>
                <c:pt idx="50">
                  <c:v>0.40869212962962959</c:v>
                </c:pt>
                <c:pt idx="51">
                  <c:v>0.40880787037037036</c:v>
                </c:pt>
                <c:pt idx="52">
                  <c:v>0.40892361111111114</c:v>
                </c:pt>
                <c:pt idx="53">
                  <c:v>0.40903935185185186</c:v>
                </c:pt>
                <c:pt idx="54">
                  <c:v>0.40915509259259258</c:v>
                </c:pt>
                <c:pt idx="55">
                  <c:v>0.40927083333333331</c:v>
                </c:pt>
                <c:pt idx="56">
                  <c:v>0.40938657407407408</c:v>
                </c:pt>
                <c:pt idx="57">
                  <c:v>0.40950231481481486</c:v>
                </c:pt>
                <c:pt idx="58">
                  <c:v>0.40961805555555553</c:v>
                </c:pt>
                <c:pt idx="59">
                  <c:v>0.4097337962962963</c:v>
                </c:pt>
                <c:pt idx="60">
                  <c:v>0.40984953703703703</c:v>
                </c:pt>
                <c:pt idx="61">
                  <c:v>0.4099652777777778</c:v>
                </c:pt>
                <c:pt idx="62">
                  <c:v>0.41008101851851847</c:v>
                </c:pt>
                <c:pt idx="63">
                  <c:v>0.41019675925925925</c:v>
                </c:pt>
                <c:pt idx="64">
                  <c:v>0.41031250000000002</c:v>
                </c:pt>
                <c:pt idx="65">
                  <c:v>0.41042824074074075</c:v>
                </c:pt>
                <c:pt idx="66">
                  <c:v>0.41054398148148147</c:v>
                </c:pt>
                <c:pt idx="67">
                  <c:v>0.41065972222222219</c:v>
                </c:pt>
                <c:pt idx="68">
                  <c:v>0.41077546296296297</c:v>
                </c:pt>
                <c:pt idx="69">
                  <c:v>0.41089120370370374</c:v>
                </c:pt>
                <c:pt idx="70">
                  <c:v>0.41100694444444441</c:v>
                </c:pt>
                <c:pt idx="71">
                  <c:v>0.41112268518518519</c:v>
                </c:pt>
                <c:pt idx="72">
                  <c:v>0.41123842592592591</c:v>
                </c:pt>
                <c:pt idx="73">
                  <c:v>0.41135416666666669</c:v>
                </c:pt>
                <c:pt idx="74">
                  <c:v>0.41146990740740735</c:v>
                </c:pt>
                <c:pt idx="75">
                  <c:v>0.41158564814814813</c:v>
                </c:pt>
                <c:pt idx="76">
                  <c:v>0.41170138888888891</c:v>
                </c:pt>
                <c:pt idx="77">
                  <c:v>0.41181712962962963</c:v>
                </c:pt>
                <c:pt idx="78">
                  <c:v>0.41193287037037035</c:v>
                </c:pt>
                <c:pt idx="79">
                  <c:v>0.41204861111111107</c:v>
                </c:pt>
                <c:pt idx="80">
                  <c:v>0.41216435185185185</c:v>
                </c:pt>
                <c:pt idx="81">
                  <c:v>0.41228009259259263</c:v>
                </c:pt>
                <c:pt idx="82">
                  <c:v>0.41239583333333335</c:v>
                </c:pt>
                <c:pt idx="83">
                  <c:v>0.41251157407407407</c:v>
                </c:pt>
                <c:pt idx="84">
                  <c:v>0.41262731481481479</c:v>
                </c:pt>
                <c:pt idx="85">
                  <c:v>0.41274305555555557</c:v>
                </c:pt>
                <c:pt idx="86">
                  <c:v>0.41285879629629635</c:v>
                </c:pt>
                <c:pt idx="87">
                  <c:v>0.41297453703703701</c:v>
                </c:pt>
                <c:pt idx="88">
                  <c:v>0.41309027777777779</c:v>
                </c:pt>
                <c:pt idx="89">
                  <c:v>0.41320601851851851</c:v>
                </c:pt>
                <c:pt idx="90">
                  <c:v>0.41332175925925929</c:v>
                </c:pt>
                <c:pt idx="91">
                  <c:v>0.41343749999999996</c:v>
                </c:pt>
                <c:pt idx="92">
                  <c:v>0.41355324074074074</c:v>
                </c:pt>
                <c:pt idx="93">
                  <c:v>0.41366898148148151</c:v>
                </c:pt>
                <c:pt idx="94">
                  <c:v>0.41378472222222223</c:v>
                </c:pt>
                <c:pt idx="95">
                  <c:v>0.41390046296296296</c:v>
                </c:pt>
                <c:pt idx="96">
                  <c:v>0.41401620370370368</c:v>
                </c:pt>
                <c:pt idx="97">
                  <c:v>0.41413194444444446</c:v>
                </c:pt>
                <c:pt idx="98">
                  <c:v>0.41424768518518523</c:v>
                </c:pt>
                <c:pt idx="99">
                  <c:v>0.4143634259259259</c:v>
                </c:pt>
                <c:pt idx="100">
                  <c:v>0.41447916666666668</c:v>
                </c:pt>
                <c:pt idx="101">
                  <c:v>0.4145949074074074</c:v>
                </c:pt>
                <c:pt idx="102">
                  <c:v>0.41471064814814818</c:v>
                </c:pt>
                <c:pt idx="103">
                  <c:v>0.41482638888888884</c:v>
                </c:pt>
                <c:pt idx="104">
                  <c:v>0.41494212962962962</c:v>
                </c:pt>
                <c:pt idx="105">
                  <c:v>0.4150578703703704</c:v>
                </c:pt>
                <c:pt idx="106">
                  <c:v>0.41517361111111112</c:v>
                </c:pt>
                <c:pt idx="107">
                  <c:v>0.41528935185185184</c:v>
                </c:pt>
                <c:pt idx="108">
                  <c:v>0.41540509259259256</c:v>
                </c:pt>
                <c:pt idx="109">
                  <c:v>0.41552083333333334</c:v>
                </c:pt>
                <c:pt idx="110">
                  <c:v>0.41563657407407412</c:v>
                </c:pt>
                <c:pt idx="111">
                  <c:v>0.41575231481481478</c:v>
                </c:pt>
                <c:pt idx="112">
                  <c:v>0.41586805555555556</c:v>
                </c:pt>
                <c:pt idx="113">
                  <c:v>0.41598379629629628</c:v>
                </c:pt>
                <c:pt idx="114">
                  <c:v>0.41609953703703706</c:v>
                </c:pt>
                <c:pt idx="115">
                  <c:v>0.41621527777777773</c:v>
                </c:pt>
                <c:pt idx="116">
                  <c:v>0.4163310185185185</c:v>
                </c:pt>
                <c:pt idx="117">
                  <c:v>0.41644675925925928</c:v>
                </c:pt>
                <c:pt idx="118">
                  <c:v>0.4165625</c:v>
                </c:pt>
                <c:pt idx="119">
                  <c:v>0.41667824074074072</c:v>
                </c:pt>
                <c:pt idx="120">
                  <c:v>0.41679398148148145</c:v>
                </c:pt>
                <c:pt idx="121">
                  <c:v>0.41690972222222222</c:v>
                </c:pt>
                <c:pt idx="122">
                  <c:v>0.417025462962963</c:v>
                </c:pt>
                <c:pt idx="123">
                  <c:v>0.41714120370370367</c:v>
                </c:pt>
                <c:pt idx="124">
                  <c:v>0.41725694444444444</c:v>
                </c:pt>
                <c:pt idx="125">
                  <c:v>0.41737268518518517</c:v>
                </c:pt>
                <c:pt idx="126">
                  <c:v>0.41748842592592594</c:v>
                </c:pt>
                <c:pt idx="127">
                  <c:v>0.41760416666666672</c:v>
                </c:pt>
                <c:pt idx="128">
                  <c:v>0.41771990740740739</c:v>
                </c:pt>
                <c:pt idx="129">
                  <c:v>0.41783564814814816</c:v>
                </c:pt>
                <c:pt idx="130">
                  <c:v>0.41795138888888889</c:v>
                </c:pt>
                <c:pt idx="131">
                  <c:v>0.41806712962962966</c:v>
                </c:pt>
                <c:pt idx="132">
                  <c:v>0.41818287037037033</c:v>
                </c:pt>
                <c:pt idx="133">
                  <c:v>0.41829861111111111</c:v>
                </c:pt>
                <c:pt idx="134">
                  <c:v>0.41841435185185188</c:v>
                </c:pt>
                <c:pt idx="135">
                  <c:v>0.41853009259259261</c:v>
                </c:pt>
                <c:pt idx="136">
                  <c:v>0.41864583333333333</c:v>
                </c:pt>
                <c:pt idx="137">
                  <c:v>0.41876157407407405</c:v>
                </c:pt>
                <c:pt idx="138">
                  <c:v>0.41887731481481483</c:v>
                </c:pt>
                <c:pt idx="139">
                  <c:v>0.4189930555555556</c:v>
                </c:pt>
                <c:pt idx="140">
                  <c:v>0.41910879629629627</c:v>
                </c:pt>
                <c:pt idx="141">
                  <c:v>0.41922453703703705</c:v>
                </c:pt>
                <c:pt idx="142">
                  <c:v>0.41934027777777777</c:v>
                </c:pt>
                <c:pt idx="143">
                  <c:v>0.41945601851851855</c:v>
                </c:pt>
                <c:pt idx="144">
                  <c:v>0.41957175925925921</c:v>
                </c:pt>
                <c:pt idx="145">
                  <c:v>0.41968749999999999</c:v>
                </c:pt>
                <c:pt idx="146">
                  <c:v>0.41980324074074077</c:v>
                </c:pt>
                <c:pt idx="147">
                  <c:v>0.41991898148148149</c:v>
                </c:pt>
                <c:pt idx="148">
                  <c:v>0.42003472222222221</c:v>
                </c:pt>
                <c:pt idx="149">
                  <c:v>0.42015046296296293</c:v>
                </c:pt>
                <c:pt idx="150">
                  <c:v>0.42026620370370371</c:v>
                </c:pt>
                <c:pt idx="151">
                  <c:v>0.42038194444444449</c:v>
                </c:pt>
                <c:pt idx="152">
                  <c:v>0.42049768518518515</c:v>
                </c:pt>
                <c:pt idx="153">
                  <c:v>0.42061342592592593</c:v>
                </c:pt>
                <c:pt idx="154">
                  <c:v>0.42072916666666665</c:v>
                </c:pt>
                <c:pt idx="155">
                  <c:v>0.42084490740740743</c:v>
                </c:pt>
                <c:pt idx="156">
                  <c:v>0.4209606481481481</c:v>
                </c:pt>
                <c:pt idx="157">
                  <c:v>0.42107638888888888</c:v>
                </c:pt>
                <c:pt idx="158">
                  <c:v>0.42119212962962965</c:v>
                </c:pt>
                <c:pt idx="159">
                  <c:v>0.42130787037037037</c:v>
                </c:pt>
                <c:pt idx="160">
                  <c:v>0.4214236111111111</c:v>
                </c:pt>
                <c:pt idx="161">
                  <c:v>0.42153935185185182</c:v>
                </c:pt>
                <c:pt idx="162">
                  <c:v>0.4216550925925926</c:v>
                </c:pt>
                <c:pt idx="163">
                  <c:v>0.42177083333333337</c:v>
                </c:pt>
                <c:pt idx="164">
                  <c:v>0.42188657407407404</c:v>
                </c:pt>
                <c:pt idx="165">
                  <c:v>0.42200231481481482</c:v>
                </c:pt>
                <c:pt idx="166">
                  <c:v>0.42211805555555554</c:v>
                </c:pt>
                <c:pt idx="167">
                  <c:v>0.42223379629629632</c:v>
                </c:pt>
                <c:pt idx="168">
                  <c:v>0.42234953703703698</c:v>
                </c:pt>
                <c:pt idx="169">
                  <c:v>0.42246527777777776</c:v>
                </c:pt>
                <c:pt idx="170">
                  <c:v>0.42258101851851854</c:v>
                </c:pt>
                <c:pt idx="171">
                  <c:v>0.42269675925925926</c:v>
                </c:pt>
                <c:pt idx="172">
                  <c:v>0.42281250000000004</c:v>
                </c:pt>
                <c:pt idx="173">
                  <c:v>0.4229282407407407</c:v>
                </c:pt>
                <c:pt idx="174">
                  <c:v>0.42304398148148148</c:v>
                </c:pt>
                <c:pt idx="175">
                  <c:v>0.42315972222222226</c:v>
                </c:pt>
                <c:pt idx="176">
                  <c:v>0.42327546296296298</c:v>
                </c:pt>
                <c:pt idx="177">
                  <c:v>0.4233912037037037</c:v>
                </c:pt>
                <c:pt idx="178">
                  <c:v>0.42350694444444442</c:v>
                </c:pt>
                <c:pt idx="179">
                  <c:v>0.4236226851851852</c:v>
                </c:pt>
              </c:numCache>
            </c:numRef>
          </c:cat>
          <c:val>
            <c:numRef>
              <c:f>Sheet1!$BG$2:$BG$182</c:f>
              <c:numCache>
                <c:formatCode>General</c:formatCode>
                <c:ptCount val="181"/>
                <c:pt idx="0">
                  <c:v>487</c:v>
                </c:pt>
                <c:pt idx="1">
                  <c:v>487</c:v>
                </c:pt>
                <c:pt idx="2">
                  <c:v>498</c:v>
                </c:pt>
                <c:pt idx="3">
                  <c:v>497</c:v>
                </c:pt>
                <c:pt idx="4">
                  <c:v>556</c:v>
                </c:pt>
                <c:pt idx="5">
                  <c:v>555</c:v>
                </c:pt>
                <c:pt idx="6">
                  <c:v>551</c:v>
                </c:pt>
                <c:pt idx="7">
                  <c:v>531</c:v>
                </c:pt>
                <c:pt idx="8">
                  <c:v>526</c:v>
                </c:pt>
                <c:pt idx="9">
                  <c:v>524</c:v>
                </c:pt>
                <c:pt idx="10">
                  <c:v>520</c:v>
                </c:pt>
                <c:pt idx="11">
                  <c:v>520</c:v>
                </c:pt>
                <c:pt idx="12">
                  <c:v>518</c:v>
                </c:pt>
                <c:pt idx="13">
                  <c:v>519</c:v>
                </c:pt>
                <c:pt idx="14">
                  <c:v>518</c:v>
                </c:pt>
                <c:pt idx="15">
                  <c:v>518</c:v>
                </c:pt>
                <c:pt idx="16">
                  <c:v>517</c:v>
                </c:pt>
                <c:pt idx="17">
                  <c:v>516</c:v>
                </c:pt>
                <c:pt idx="18">
                  <c:v>514</c:v>
                </c:pt>
                <c:pt idx="19">
                  <c:v>512</c:v>
                </c:pt>
                <c:pt idx="20">
                  <c:v>510</c:v>
                </c:pt>
                <c:pt idx="21">
                  <c:v>509</c:v>
                </c:pt>
                <c:pt idx="22">
                  <c:v>507</c:v>
                </c:pt>
                <c:pt idx="23">
                  <c:v>506</c:v>
                </c:pt>
                <c:pt idx="24">
                  <c:v>505</c:v>
                </c:pt>
                <c:pt idx="25">
                  <c:v>502</c:v>
                </c:pt>
                <c:pt idx="26">
                  <c:v>504</c:v>
                </c:pt>
                <c:pt idx="27">
                  <c:v>514</c:v>
                </c:pt>
                <c:pt idx="28">
                  <c:v>522</c:v>
                </c:pt>
                <c:pt idx="29">
                  <c:v>532</c:v>
                </c:pt>
                <c:pt idx="30">
                  <c:v>537</c:v>
                </c:pt>
                <c:pt idx="31">
                  <c:v>540</c:v>
                </c:pt>
                <c:pt idx="32">
                  <c:v>541</c:v>
                </c:pt>
                <c:pt idx="33">
                  <c:v>541</c:v>
                </c:pt>
                <c:pt idx="34">
                  <c:v>546</c:v>
                </c:pt>
                <c:pt idx="35">
                  <c:v>545</c:v>
                </c:pt>
                <c:pt idx="36">
                  <c:v>543</c:v>
                </c:pt>
                <c:pt idx="37">
                  <c:v>535</c:v>
                </c:pt>
                <c:pt idx="38">
                  <c:v>530</c:v>
                </c:pt>
                <c:pt idx="39">
                  <c:v>524</c:v>
                </c:pt>
                <c:pt idx="40">
                  <c:v>521</c:v>
                </c:pt>
                <c:pt idx="41">
                  <c:v>517</c:v>
                </c:pt>
                <c:pt idx="42">
                  <c:v>516</c:v>
                </c:pt>
                <c:pt idx="43">
                  <c:v>514</c:v>
                </c:pt>
                <c:pt idx="44">
                  <c:v>514</c:v>
                </c:pt>
                <c:pt idx="45">
                  <c:v>512</c:v>
                </c:pt>
                <c:pt idx="46">
                  <c:v>512</c:v>
                </c:pt>
                <c:pt idx="47">
                  <c:v>511</c:v>
                </c:pt>
                <c:pt idx="48">
                  <c:v>509</c:v>
                </c:pt>
                <c:pt idx="49">
                  <c:v>507</c:v>
                </c:pt>
                <c:pt idx="50">
                  <c:v>506</c:v>
                </c:pt>
                <c:pt idx="51">
                  <c:v>507</c:v>
                </c:pt>
                <c:pt idx="52">
                  <c:v>508</c:v>
                </c:pt>
                <c:pt idx="53">
                  <c:v>508</c:v>
                </c:pt>
                <c:pt idx="54">
                  <c:v>508</c:v>
                </c:pt>
                <c:pt idx="55">
                  <c:v>508</c:v>
                </c:pt>
                <c:pt idx="56">
                  <c:v>508</c:v>
                </c:pt>
                <c:pt idx="57">
                  <c:v>508</c:v>
                </c:pt>
                <c:pt idx="58">
                  <c:v>510</c:v>
                </c:pt>
                <c:pt idx="59">
                  <c:v>522</c:v>
                </c:pt>
                <c:pt idx="60">
                  <c:v>528</c:v>
                </c:pt>
                <c:pt idx="61">
                  <c:v>535</c:v>
                </c:pt>
                <c:pt idx="62">
                  <c:v>538</c:v>
                </c:pt>
                <c:pt idx="63">
                  <c:v>541</c:v>
                </c:pt>
                <c:pt idx="64">
                  <c:v>542</c:v>
                </c:pt>
                <c:pt idx="65">
                  <c:v>642</c:v>
                </c:pt>
                <c:pt idx="66">
                  <c:v>741</c:v>
                </c:pt>
                <c:pt idx="67">
                  <c:v>738</c:v>
                </c:pt>
                <c:pt idx="68">
                  <c:v>736</c:v>
                </c:pt>
                <c:pt idx="69">
                  <c:v>731</c:v>
                </c:pt>
                <c:pt idx="70">
                  <c:v>727</c:v>
                </c:pt>
                <c:pt idx="71">
                  <c:v>727</c:v>
                </c:pt>
                <c:pt idx="72">
                  <c:v>725</c:v>
                </c:pt>
                <c:pt idx="73">
                  <c:v>723</c:v>
                </c:pt>
                <c:pt idx="74">
                  <c:v>722</c:v>
                </c:pt>
                <c:pt idx="75">
                  <c:v>721</c:v>
                </c:pt>
                <c:pt idx="76">
                  <c:v>720</c:v>
                </c:pt>
                <c:pt idx="77">
                  <c:v>719</c:v>
                </c:pt>
                <c:pt idx="78">
                  <c:v>718</c:v>
                </c:pt>
                <c:pt idx="79">
                  <c:v>717</c:v>
                </c:pt>
                <c:pt idx="80">
                  <c:v>717</c:v>
                </c:pt>
                <c:pt idx="81">
                  <c:v>718</c:v>
                </c:pt>
                <c:pt idx="82">
                  <c:v>722</c:v>
                </c:pt>
                <c:pt idx="83">
                  <c:v>723</c:v>
                </c:pt>
                <c:pt idx="84">
                  <c:v>727</c:v>
                </c:pt>
                <c:pt idx="85">
                  <c:v>727</c:v>
                </c:pt>
                <c:pt idx="86">
                  <c:v>728</c:v>
                </c:pt>
                <c:pt idx="87">
                  <c:v>728</c:v>
                </c:pt>
                <c:pt idx="88">
                  <c:v>727</c:v>
                </c:pt>
                <c:pt idx="89">
                  <c:v>624</c:v>
                </c:pt>
                <c:pt idx="90">
                  <c:v>623</c:v>
                </c:pt>
                <c:pt idx="91">
                  <c:v>621</c:v>
                </c:pt>
                <c:pt idx="92">
                  <c:v>616</c:v>
                </c:pt>
                <c:pt idx="93">
                  <c:v>614</c:v>
                </c:pt>
                <c:pt idx="94">
                  <c:v>612</c:v>
                </c:pt>
                <c:pt idx="95">
                  <c:v>612</c:v>
                </c:pt>
                <c:pt idx="96">
                  <c:v>613</c:v>
                </c:pt>
                <c:pt idx="97">
                  <c:v>612</c:v>
                </c:pt>
                <c:pt idx="98">
                  <c:v>611</c:v>
                </c:pt>
                <c:pt idx="99">
                  <c:v>611</c:v>
                </c:pt>
                <c:pt idx="100">
                  <c:v>616</c:v>
                </c:pt>
                <c:pt idx="101">
                  <c:v>622</c:v>
                </c:pt>
                <c:pt idx="102">
                  <c:v>628</c:v>
                </c:pt>
                <c:pt idx="103">
                  <c:v>628</c:v>
                </c:pt>
                <c:pt idx="104">
                  <c:v>628</c:v>
                </c:pt>
                <c:pt idx="105">
                  <c:v>627</c:v>
                </c:pt>
                <c:pt idx="106">
                  <c:v>625</c:v>
                </c:pt>
                <c:pt idx="107">
                  <c:v>624</c:v>
                </c:pt>
                <c:pt idx="108">
                  <c:v>621</c:v>
                </c:pt>
                <c:pt idx="109">
                  <c:v>721</c:v>
                </c:pt>
                <c:pt idx="110">
                  <c:v>719</c:v>
                </c:pt>
                <c:pt idx="111">
                  <c:v>718</c:v>
                </c:pt>
                <c:pt idx="112">
                  <c:v>716</c:v>
                </c:pt>
                <c:pt idx="113">
                  <c:v>716</c:v>
                </c:pt>
                <c:pt idx="114">
                  <c:v>716</c:v>
                </c:pt>
                <c:pt idx="115">
                  <c:v>716</c:v>
                </c:pt>
                <c:pt idx="116">
                  <c:v>716</c:v>
                </c:pt>
                <c:pt idx="117">
                  <c:v>716</c:v>
                </c:pt>
                <c:pt idx="118">
                  <c:v>716</c:v>
                </c:pt>
                <c:pt idx="119">
                  <c:v>716</c:v>
                </c:pt>
                <c:pt idx="120">
                  <c:v>717</c:v>
                </c:pt>
                <c:pt idx="121">
                  <c:v>717</c:v>
                </c:pt>
                <c:pt idx="122">
                  <c:v>617</c:v>
                </c:pt>
                <c:pt idx="123">
                  <c:v>717</c:v>
                </c:pt>
                <c:pt idx="124">
                  <c:v>718</c:v>
                </c:pt>
                <c:pt idx="125">
                  <c:v>720</c:v>
                </c:pt>
                <c:pt idx="126">
                  <c:v>721</c:v>
                </c:pt>
                <c:pt idx="127">
                  <c:v>723</c:v>
                </c:pt>
                <c:pt idx="128">
                  <c:v>728</c:v>
                </c:pt>
                <c:pt idx="129">
                  <c:v>731</c:v>
                </c:pt>
                <c:pt idx="130">
                  <c:v>735</c:v>
                </c:pt>
                <c:pt idx="131">
                  <c:v>735</c:v>
                </c:pt>
                <c:pt idx="132">
                  <c:v>732</c:v>
                </c:pt>
                <c:pt idx="133">
                  <c:v>732</c:v>
                </c:pt>
                <c:pt idx="134">
                  <c:v>731</c:v>
                </c:pt>
                <c:pt idx="135">
                  <c:v>731</c:v>
                </c:pt>
                <c:pt idx="136">
                  <c:v>732</c:v>
                </c:pt>
                <c:pt idx="137">
                  <c:v>731</c:v>
                </c:pt>
                <c:pt idx="138">
                  <c:v>730</c:v>
                </c:pt>
                <c:pt idx="139">
                  <c:v>730</c:v>
                </c:pt>
                <c:pt idx="140">
                  <c:v>730</c:v>
                </c:pt>
                <c:pt idx="141">
                  <c:v>731</c:v>
                </c:pt>
                <c:pt idx="142">
                  <c:v>734</c:v>
                </c:pt>
                <c:pt idx="143">
                  <c:v>735</c:v>
                </c:pt>
                <c:pt idx="144">
                  <c:v>736</c:v>
                </c:pt>
                <c:pt idx="145">
                  <c:v>738</c:v>
                </c:pt>
                <c:pt idx="146">
                  <c:v>642</c:v>
                </c:pt>
                <c:pt idx="147">
                  <c:v>542</c:v>
                </c:pt>
                <c:pt idx="148">
                  <c:v>541</c:v>
                </c:pt>
                <c:pt idx="149">
                  <c:v>540</c:v>
                </c:pt>
                <c:pt idx="150">
                  <c:v>539</c:v>
                </c:pt>
                <c:pt idx="151">
                  <c:v>538</c:v>
                </c:pt>
                <c:pt idx="152">
                  <c:v>537</c:v>
                </c:pt>
                <c:pt idx="153">
                  <c:v>534</c:v>
                </c:pt>
                <c:pt idx="154">
                  <c:v>532</c:v>
                </c:pt>
                <c:pt idx="155">
                  <c:v>529</c:v>
                </c:pt>
                <c:pt idx="156">
                  <c:v>528</c:v>
                </c:pt>
                <c:pt idx="157">
                  <c:v>526</c:v>
                </c:pt>
                <c:pt idx="158">
                  <c:v>520</c:v>
                </c:pt>
                <c:pt idx="159">
                  <c:v>520</c:v>
                </c:pt>
                <c:pt idx="160">
                  <c:v>520</c:v>
                </c:pt>
                <c:pt idx="161">
                  <c:v>521</c:v>
                </c:pt>
                <c:pt idx="162">
                  <c:v>520</c:v>
                </c:pt>
                <c:pt idx="163">
                  <c:v>519</c:v>
                </c:pt>
                <c:pt idx="164">
                  <c:v>519</c:v>
                </c:pt>
                <c:pt idx="165">
                  <c:v>619</c:v>
                </c:pt>
                <c:pt idx="166">
                  <c:v>617</c:v>
                </c:pt>
                <c:pt idx="167">
                  <c:v>618</c:v>
                </c:pt>
                <c:pt idx="168">
                  <c:v>616</c:v>
                </c:pt>
                <c:pt idx="169">
                  <c:v>617</c:v>
                </c:pt>
                <c:pt idx="170">
                  <c:v>716</c:v>
                </c:pt>
                <c:pt idx="171">
                  <c:v>713</c:v>
                </c:pt>
                <c:pt idx="172">
                  <c:v>714</c:v>
                </c:pt>
                <c:pt idx="173">
                  <c:v>717</c:v>
                </c:pt>
                <c:pt idx="174">
                  <c:v>720</c:v>
                </c:pt>
                <c:pt idx="175">
                  <c:v>725</c:v>
                </c:pt>
                <c:pt idx="176">
                  <c:v>725</c:v>
                </c:pt>
                <c:pt idx="177">
                  <c:v>726</c:v>
                </c:pt>
                <c:pt idx="178">
                  <c:v>627</c:v>
                </c:pt>
                <c:pt idx="179">
                  <c:v>537</c:v>
                </c:pt>
              </c:numCache>
            </c:numRef>
          </c:val>
          <c:smooth val="0"/>
        </c:ser>
        <c:dLbls>
          <c:showLegendKey val="0"/>
          <c:showVal val="0"/>
          <c:showCatName val="0"/>
          <c:showSerName val="0"/>
          <c:showPercent val="0"/>
          <c:showBubbleSize val="0"/>
        </c:dLbls>
        <c:smooth val="0"/>
        <c:axId val="492478592"/>
        <c:axId val="492479152"/>
      </c:lineChart>
      <c:catAx>
        <c:axId val="4924785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Time:9:40am-10:10am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79152"/>
        <c:crosses val="autoZero"/>
        <c:auto val="1"/>
        <c:lblAlgn val="ctr"/>
        <c:lblOffset val="100"/>
        <c:noMultiLvlLbl val="0"/>
      </c:catAx>
      <c:valAx>
        <c:axId val="492479152"/>
        <c:scaling>
          <c:orientation val="minMax"/>
          <c:max val="3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785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peak hour Minilik II square taxi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Sheet1!$BJ$1</c:f>
              <c:strCache>
                <c:ptCount val="1"/>
                <c:pt idx="0">
                  <c:v>PM2.5(ug/m3)</c:v>
                </c:pt>
              </c:strCache>
            </c:strRef>
          </c:tx>
          <c:spPr>
            <a:ln w="28575" cap="rnd">
              <a:solidFill>
                <a:schemeClr val="accent1"/>
              </a:solidFill>
              <a:round/>
            </a:ln>
            <a:effectLst/>
          </c:spPr>
          <c:marker>
            <c:symbol val="none"/>
          </c:marker>
          <c:cat>
            <c:numRef>
              <c:f>Sheet1!$BI$2:$BI$182</c:f>
              <c:numCache>
                <c:formatCode>h:mm:ss</c:formatCode>
                <c:ptCount val="181"/>
                <c:pt idx="0">
                  <c:v>0.35690972222222223</c:v>
                </c:pt>
                <c:pt idx="1">
                  <c:v>0.35702546296296295</c:v>
                </c:pt>
                <c:pt idx="2">
                  <c:v>0.35714120370370367</c:v>
                </c:pt>
                <c:pt idx="3">
                  <c:v>0.35725694444444445</c:v>
                </c:pt>
                <c:pt idx="4">
                  <c:v>0.35737268518518522</c:v>
                </c:pt>
                <c:pt idx="5">
                  <c:v>0.35748842592592589</c:v>
                </c:pt>
                <c:pt idx="6">
                  <c:v>0.35760416666666667</c:v>
                </c:pt>
                <c:pt idx="7">
                  <c:v>0.35771990740740739</c:v>
                </c:pt>
                <c:pt idx="8">
                  <c:v>0.35783564814814817</c:v>
                </c:pt>
                <c:pt idx="9">
                  <c:v>0.35795138888888894</c:v>
                </c:pt>
                <c:pt idx="10">
                  <c:v>0.35806712962962961</c:v>
                </c:pt>
                <c:pt idx="11">
                  <c:v>0.35818287037037039</c:v>
                </c:pt>
                <c:pt idx="12">
                  <c:v>0.35829861111111111</c:v>
                </c:pt>
                <c:pt idx="13">
                  <c:v>0.35841435185185189</c:v>
                </c:pt>
                <c:pt idx="14">
                  <c:v>0.35853009259259255</c:v>
                </c:pt>
                <c:pt idx="15">
                  <c:v>0.35864583333333333</c:v>
                </c:pt>
                <c:pt idx="16">
                  <c:v>0.35876157407407411</c:v>
                </c:pt>
                <c:pt idx="17">
                  <c:v>0.35887731481481483</c:v>
                </c:pt>
                <c:pt idx="18">
                  <c:v>0.35899305555555555</c:v>
                </c:pt>
                <c:pt idx="19">
                  <c:v>0.35910879629629627</c:v>
                </c:pt>
                <c:pt idx="20">
                  <c:v>0.35922453703703705</c:v>
                </c:pt>
                <c:pt idx="21">
                  <c:v>0.35934027777777783</c:v>
                </c:pt>
                <c:pt idx="22">
                  <c:v>0.35945601851851849</c:v>
                </c:pt>
                <c:pt idx="23">
                  <c:v>0.35957175925925927</c:v>
                </c:pt>
                <c:pt idx="24">
                  <c:v>0.35968749999999999</c:v>
                </c:pt>
                <c:pt idx="25">
                  <c:v>0.35980324074074077</c:v>
                </c:pt>
                <c:pt idx="26">
                  <c:v>0.35991898148148144</c:v>
                </c:pt>
                <c:pt idx="27">
                  <c:v>0.36003472222222221</c:v>
                </c:pt>
                <c:pt idx="28">
                  <c:v>0.36015046296296299</c:v>
                </c:pt>
                <c:pt idx="29">
                  <c:v>0.36026620370370371</c:v>
                </c:pt>
                <c:pt idx="30">
                  <c:v>0.36038194444444444</c:v>
                </c:pt>
                <c:pt idx="31">
                  <c:v>0.36049768518518516</c:v>
                </c:pt>
                <c:pt idx="32">
                  <c:v>0.36061342592592593</c:v>
                </c:pt>
                <c:pt idx="33">
                  <c:v>0.36072916666666671</c:v>
                </c:pt>
                <c:pt idx="34">
                  <c:v>0.36084490740740738</c:v>
                </c:pt>
                <c:pt idx="35">
                  <c:v>0.36096064814814816</c:v>
                </c:pt>
                <c:pt idx="36">
                  <c:v>0.36107638888888888</c:v>
                </c:pt>
                <c:pt idx="37">
                  <c:v>0.36119212962962965</c:v>
                </c:pt>
                <c:pt idx="38">
                  <c:v>0.36130787037037032</c:v>
                </c:pt>
                <c:pt idx="39">
                  <c:v>0.3614236111111111</c:v>
                </c:pt>
                <c:pt idx="40">
                  <c:v>0.36153935185185188</c:v>
                </c:pt>
                <c:pt idx="41">
                  <c:v>0.3616550925925926</c:v>
                </c:pt>
                <c:pt idx="42">
                  <c:v>0.36177083333333332</c:v>
                </c:pt>
                <c:pt idx="43">
                  <c:v>0.36188657407407404</c:v>
                </c:pt>
                <c:pt idx="44">
                  <c:v>0.36200231481481482</c:v>
                </c:pt>
                <c:pt idx="45">
                  <c:v>0.3621180555555556</c:v>
                </c:pt>
                <c:pt idx="46">
                  <c:v>0.36223379629629626</c:v>
                </c:pt>
                <c:pt idx="47">
                  <c:v>0.36234953703703704</c:v>
                </c:pt>
                <c:pt idx="48">
                  <c:v>0.36246527777777776</c:v>
                </c:pt>
                <c:pt idx="49">
                  <c:v>0.36258101851851854</c:v>
                </c:pt>
                <c:pt idx="50">
                  <c:v>0.3626967592592592</c:v>
                </c:pt>
                <c:pt idx="51">
                  <c:v>0.36281249999999998</c:v>
                </c:pt>
                <c:pt idx="52">
                  <c:v>0.36292824074074076</c:v>
                </c:pt>
                <c:pt idx="53">
                  <c:v>0.36304398148148148</c:v>
                </c:pt>
                <c:pt idx="54">
                  <c:v>0.36315972222222226</c:v>
                </c:pt>
                <c:pt idx="55">
                  <c:v>0.36327546296296293</c:v>
                </c:pt>
                <c:pt idx="56">
                  <c:v>0.3633912037037037</c:v>
                </c:pt>
                <c:pt idx="57">
                  <c:v>0.36350694444444448</c:v>
                </c:pt>
                <c:pt idx="58">
                  <c:v>0.3636226851851852</c:v>
                </c:pt>
                <c:pt idx="59">
                  <c:v>0.36373842592592592</c:v>
                </c:pt>
                <c:pt idx="60">
                  <c:v>0.36385416666666665</c:v>
                </c:pt>
                <c:pt idx="61">
                  <c:v>0.36396990740740742</c:v>
                </c:pt>
                <c:pt idx="62">
                  <c:v>0.3640856481481482</c:v>
                </c:pt>
                <c:pt idx="63">
                  <c:v>0.36420138888888887</c:v>
                </c:pt>
                <c:pt idx="64">
                  <c:v>0.36431712962962964</c:v>
                </c:pt>
                <c:pt idx="65">
                  <c:v>0.36443287037037037</c:v>
                </c:pt>
                <c:pt idx="66">
                  <c:v>0.36454861111111114</c:v>
                </c:pt>
                <c:pt idx="67">
                  <c:v>0.36466435185185181</c:v>
                </c:pt>
                <c:pt idx="68">
                  <c:v>0.36478009259259259</c:v>
                </c:pt>
                <c:pt idx="69">
                  <c:v>0.36489583333333336</c:v>
                </c:pt>
                <c:pt idx="70">
                  <c:v>0.36501157407407409</c:v>
                </c:pt>
                <c:pt idx="71">
                  <c:v>0.36512731481481481</c:v>
                </c:pt>
                <c:pt idx="72">
                  <c:v>0.36524305555555553</c:v>
                </c:pt>
                <c:pt idx="73">
                  <c:v>0.36535879629629631</c:v>
                </c:pt>
                <c:pt idx="74">
                  <c:v>0.36547453703703708</c:v>
                </c:pt>
                <c:pt idx="75">
                  <c:v>0.36559027777777775</c:v>
                </c:pt>
                <c:pt idx="76">
                  <c:v>0.36570601851851853</c:v>
                </c:pt>
                <c:pt idx="77">
                  <c:v>0.36582175925925925</c:v>
                </c:pt>
                <c:pt idx="78">
                  <c:v>0.36593750000000003</c:v>
                </c:pt>
                <c:pt idx="79">
                  <c:v>0.36605324074074069</c:v>
                </c:pt>
                <c:pt idx="80">
                  <c:v>0.36616898148148147</c:v>
                </c:pt>
                <c:pt idx="81">
                  <c:v>0.36628472222222225</c:v>
                </c:pt>
                <c:pt idx="82">
                  <c:v>0.36640046296296297</c:v>
                </c:pt>
                <c:pt idx="83">
                  <c:v>0.36651620370370369</c:v>
                </c:pt>
                <c:pt idx="84">
                  <c:v>0.36663194444444441</c:v>
                </c:pt>
                <c:pt idx="85">
                  <c:v>0.36674768518518519</c:v>
                </c:pt>
                <c:pt idx="86">
                  <c:v>0.36686342592592597</c:v>
                </c:pt>
                <c:pt idx="87">
                  <c:v>0.36697916666666663</c:v>
                </c:pt>
                <c:pt idx="88">
                  <c:v>0.36709490740740741</c:v>
                </c:pt>
                <c:pt idx="89">
                  <c:v>0.36721064814814813</c:v>
                </c:pt>
                <c:pt idx="90">
                  <c:v>0.36732638888888891</c:v>
                </c:pt>
                <c:pt idx="91">
                  <c:v>0.36744212962962958</c:v>
                </c:pt>
                <c:pt idx="92">
                  <c:v>0.36755787037037035</c:v>
                </c:pt>
                <c:pt idx="93">
                  <c:v>0.36767361111111113</c:v>
                </c:pt>
                <c:pt idx="94">
                  <c:v>0.36778935185185185</c:v>
                </c:pt>
                <c:pt idx="95">
                  <c:v>0.36790509259259258</c:v>
                </c:pt>
                <c:pt idx="96">
                  <c:v>0.3680208333333333</c:v>
                </c:pt>
                <c:pt idx="97">
                  <c:v>0.36813657407407407</c:v>
                </c:pt>
                <c:pt idx="98">
                  <c:v>0.36825231481481485</c:v>
                </c:pt>
                <c:pt idx="99">
                  <c:v>0.36836805555555557</c:v>
                </c:pt>
                <c:pt idx="100">
                  <c:v>0.3684837962962963</c:v>
                </c:pt>
                <c:pt idx="101">
                  <c:v>0.36859953703703702</c:v>
                </c:pt>
                <c:pt idx="102">
                  <c:v>0.36871527777777779</c:v>
                </c:pt>
                <c:pt idx="103">
                  <c:v>0.36883101851851857</c:v>
                </c:pt>
                <c:pt idx="104">
                  <c:v>0.36894675925925924</c:v>
                </c:pt>
                <c:pt idx="105">
                  <c:v>0.36906250000000002</c:v>
                </c:pt>
                <c:pt idx="106">
                  <c:v>0.36917824074074074</c:v>
                </c:pt>
                <c:pt idx="107">
                  <c:v>0.36929398148148151</c:v>
                </c:pt>
                <c:pt idx="108">
                  <c:v>0.36940972222222218</c:v>
                </c:pt>
                <c:pt idx="109">
                  <c:v>0.36952546296296296</c:v>
                </c:pt>
                <c:pt idx="110">
                  <c:v>0.36964120370370374</c:v>
                </c:pt>
                <c:pt idx="111">
                  <c:v>0.36975694444444446</c:v>
                </c:pt>
                <c:pt idx="112">
                  <c:v>0.36987268518518518</c:v>
                </c:pt>
                <c:pt idx="113">
                  <c:v>0.3699884259259259</c:v>
                </c:pt>
                <c:pt idx="114">
                  <c:v>0.37010416666666668</c:v>
                </c:pt>
                <c:pt idx="115">
                  <c:v>0.37021990740740746</c:v>
                </c:pt>
                <c:pt idx="116">
                  <c:v>0.37033564814814812</c:v>
                </c:pt>
                <c:pt idx="117">
                  <c:v>0.3704513888888889</c:v>
                </c:pt>
                <c:pt idx="118">
                  <c:v>0.37056712962962962</c:v>
                </c:pt>
                <c:pt idx="119">
                  <c:v>0.3706828703703704</c:v>
                </c:pt>
                <c:pt idx="120">
                  <c:v>0.37079861111111106</c:v>
                </c:pt>
                <c:pt idx="121">
                  <c:v>0.37091435185185184</c:v>
                </c:pt>
                <c:pt idx="122">
                  <c:v>0.37103009259259262</c:v>
                </c:pt>
                <c:pt idx="123">
                  <c:v>0.37114583333333334</c:v>
                </c:pt>
                <c:pt idx="124">
                  <c:v>0.37126157407407406</c:v>
                </c:pt>
                <c:pt idx="125">
                  <c:v>0.37137731481481479</c:v>
                </c:pt>
                <c:pt idx="126">
                  <c:v>0.37149305555555556</c:v>
                </c:pt>
                <c:pt idx="127">
                  <c:v>0.37160879629629634</c:v>
                </c:pt>
                <c:pt idx="128">
                  <c:v>0.37172453703703701</c:v>
                </c:pt>
                <c:pt idx="129">
                  <c:v>0.37184027777777778</c:v>
                </c:pt>
                <c:pt idx="130">
                  <c:v>0.37195601851851851</c:v>
                </c:pt>
                <c:pt idx="131">
                  <c:v>0.37207175925925928</c:v>
                </c:pt>
                <c:pt idx="132">
                  <c:v>0.37218749999999995</c:v>
                </c:pt>
                <c:pt idx="133">
                  <c:v>0.37230324074074073</c:v>
                </c:pt>
                <c:pt idx="134">
                  <c:v>0.3724189814814815</c:v>
                </c:pt>
                <c:pt idx="135">
                  <c:v>0.37253472222222223</c:v>
                </c:pt>
                <c:pt idx="136">
                  <c:v>0.37265046296296295</c:v>
                </c:pt>
                <c:pt idx="137">
                  <c:v>0.37276620370370367</c:v>
                </c:pt>
                <c:pt idx="138">
                  <c:v>0.37288194444444445</c:v>
                </c:pt>
                <c:pt idx="139">
                  <c:v>0.37299768518518522</c:v>
                </c:pt>
                <c:pt idx="140">
                  <c:v>0.37311342592592589</c:v>
                </c:pt>
                <c:pt idx="141">
                  <c:v>0.37322916666666667</c:v>
                </c:pt>
                <c:pt idx="142">
                  <c:v>0.37334490740740739</c:v>
                </c:pt>
                <c:pt idx="143">
                  <c:v>0.37346064814814817</c:v>
                </c:pt>
                <c:pt idx="144">
                  <c:v>0.37357638888888894</c:v>
                </c:pt>
                <c:pt idx="145">
                  <c:v>0.37369212962962961</c:v>
                </c:pt>
                <c:pt idx="146">
                  <c:v>0.37380787037037039</c:v>
                </c:pt>
                <c:pt idx="147">
                  <c:v>0.37392361111111111</c:v>
                </c:pt>
                <c:pt idx="148">
                  <c:v>0.37403935185185189</c:v>
                </c:pt>
                <c:pt idx="149">
                  <c:v>0.37415509259259255</c:v>
                </c:pt>
                <c:pt idx="150">
                  <c:v>0.37427083333333333</c:v>
                </c:pt>
                <c:pt idx="151">
                  <c:v>0.37438657407407411</c:v>
                </c:pt>
                <c:pt idx="152">
                  <c:v>0.37450231481481483</c:v>
                </c:pt>
                <c:pt idx="153">
                  <c:v>0.37461805555555555</c:v>
                </c:pt>
                <c:pt idx="154">
                  <c:v>0.37473379629629627</c:v>
                </c:pt>
                <c:pt idx="155">
                  <c:v>0.37484953703703705</c:v>
                </c:pt>
                <c:pt idx="156">
                  <c:v>0.37496527777777783</c:v>
                </c:pt>
                <c:pt idx="157">
                  <c:v>0.37508101851851849</c:v>
                </c:pt>
                <c:pt idx="158">
                  <c:v>0.37519675925925927</c:v>
                </c:pt>
                <c:pt idx="159">
                  <c:v>0.37531249999999999</c:v>
                </c:pt>
                <c:pt idx="160">
                  <c:v>0.37542824074074077</c:v>
                </c:pt>
                <c:pt idx="161">
                  <c:v>0.37554398148148144</c:v>
                </c:pt>
                <c:pt idx="162">
                  <c:v>0.37565972222222221</c:v>
                </c:pt>
                <c:pt idx="163">
                  <c:v>0.37577546296296299</c:v>
                </c:pt>
                <c:pt idx="164">
                  <c:v>0.37589120370370371</c:v>
                </c:pt>
                <c:pt idx="165">
                  <c:v>0.37600694444444444</c:v>
                </c:pt>
                <c:pt idx="166">
                  <c:v>0.37612268518518516</c:v>
                </c:pt>
                <c:pt idx="167">
                  <c:v>0.37623842592592593</c:v>
                </c:pt>
                <c:pt idx="168">
                  <c:v>0.37635416666666671</c:v>
                </c:pt>
                <c:pt idx="169">
                  <c:v>0.37646990740740738</c:v>
                </c:pt>
                <c:pt idx="170">
                  <c:v>0.37658564814814816</c:v>
                </c:pt>
                <c:pt idx="171">
                  <c:v>0.37670138888888888</c:v>
                </c:pt>
                <c:pt idx="172">
                  <c:v>0.37681712962962965</c:v>
                </c:pt>
                <c:pt idx="173">
                  <c:v>0.37693287037037032</c:v>
                </c:pt>
                <c:pt idx="174">
                  <c:v>0.3770486111111111</c:v>
                </c:pt>
                <c:pt idx="175">
                  <c:v>0.37716435185185188</c:v>
                </c:pt>
                <c:pt idx="176">
                  <c:v>0.3772800925925926</c:v>
                </c:pt>
                <c:pt idx="177">
                  <c:v>0.37739583333333332</c:v>
                </c:pt>
                <c:pt idx="178">
                  <c:v>0.37751157407407404</c:v>
                </c:pt>
                <c:pt idx="179">
                  <c:v>0.37762731481481482</c:v>
                </c:pt>
              </c:numCache>
            </c:numRef>
          </c:cat>
          <c:val>
            <c:numRef>
              <c:f>Sheet1!$BJ$2:$BJ$182</c:f>
              <c:numCache>
                <c:formatCode>General</c:formatCode>
                <c:ptCount val="181"/>
                <c:pt idx="0">
                  <c:v>42</c:v>
                </c:pt>
                <c:pt idx="1">
                  <c:v>38</c:v>
                </c:pt>
                <c:pt idx="2">
                  <c:v>86.4</c:v>
                </c:pt>
                <c:pt idx="3">
                  <c:v>78.3</c:v>
                </c:pt>
                <c:pt idx="4">
                  <c:v>51</c:v>
                </c:pt>
                <c:pt idx="5">
                  <c:v>50</c:v>
                </c:pt>
                <c:pt idx="6">
                  <c:v>46</c:v>
                </c:pt>
                <c:pt idx="7">
                  <c:v>44</c:v>
                </c:pt>
                <c:pt idx="8">
                  <c:v>41</c:v>
                </c:pt>
                <c:pt idx="9">
                  <c:v>35</c:v>
                </c:pt>
                <c:pt idx="10">
                  <c:v>34</c:v>
                </c:pt>
                <c:pt idx="11">
                  <c:v>37</c:v>
                </c:pt>
                <c:pt idx="12">
                  <c:v>65.8</c:v>
                </c:pt>
                <c:pt idx="13">
                  <c:v>60.4</c:v>
                </c:pt>
                <c:pt idx="14">
                  <c:v>52</c:v>
                </c:pt>
                <c:pt idx="15">
                  <c:v>45</c:v>
                </c:pt>
                <c:pt idx="16">
                  <c:v>27</c:v>
                </c:pt>
                <c:pt idx="17">
                  <c:v>30</c:v>
                </c:pt>
                <c:pt idx="18">
                  <c:v>34</c:v>
                </c:pt>
                <c:pt idx="19">
                  <c:v>34</c:v>
                </c:pt>
                <c:pt idx="20">
                  <c:v>30</c:v>
                </c:pt>
                <c:pt idx="21">
                  <c:v>27</c:v>
                </c:pt>
                <c:pt idx="22">
                  <c:v>27</c:v>
                </c:pt>
                <c:pt idx="23">
                  <c:v>49</c:v>
                </c:pt>
                <c:pt idx="24">
                  <c:v>44</c:v>
                </c:pt>
                <c:pt idx="25">
                  <c:v>38</c:v>
                </c:pt>
                <c:pt idx="26">
                  <c:v>31</c:v>
                </c:pt>
                <c:pt idx="27">
                  <c:v>31</c:v>
                </c:pt>
                <c:pt idx="28">
                  <c:v>79.2</c:v>
                </c:pt>
                <c:pt idx="29">
                  <c:v>36</c:v>
                </c:pt>
                <c:pt idx="30">
                  <c:v>34</c:v>
                </c:pt>
                <c:pt idx="31">
                  <c:v>32</c:v>
                </c:pt>
                <c:pt idx="32">
                  <c:v>39</c:v>
                </c:pt>
                <c:pt idx="33">
                  <c:v>39</c:v>
                </c:pt>
                <c:pt idx="34">
                  <c:v>40</c:v>
                </c:pt>
                <c:pt idx="35">
                  <c:v>41</c:v>
                </c:pt>
                <c:pt idx="36">
                  <c:v>48</c:v>
                </c:pt>
                <c:pt idx="37">
                  <c:v>56.8</c:v>
                </c:pt>
                <c:pt idx="38">
                  <c:v>50</c:v>
                </c:pt>
                <c:pt idx="39">
                  <c:v>52</c:v>
                </c:pt>
                <c:pt idx="40">
                  <c:v>56.8</c:v>
                </c:pt>
                <c:pt idx="41">
                  <c:v>75.599999999999994</c:v>
                </c:pt>
                <c:pt idx="42">
                  <c:v>34</c:v>
                </c:pt>
                <c:pt idx="43">
                  <c:v>34</c:v>
                </c:pt>
                <c:pt idx="44">
                  <c:v>59.5</c:v>
                </c:pt>
                <c:pt idx="45">
                  <c:v>60.4</c:v>
                </c:pt>
                <c:pt idx="46">
                  <c:v>46</c:v>
                </c:pt>
                <c:pt idx="47">
                  <c:v>49</c:v>
                </c:pt>
                <c:pt idx="48">
                  <c:v>49</c:v>
                </c:pt>
                <c:pt idx="49">
                  <c:v>122.2</c:v>
                </c:pt>
                <c:pt idx="50">
                  <c:v>106.1</c:v>
                </c:pt>
                <c:pt idx="51">
                  <c:v>87.3</c:v>
                </c:pt>
                <c:pt idx="52">
                  <c:v>81.900000000000006</c:v>
                </c:pt>
                <c:pt idx="53">
                  <c:v>75.599999999999994</c:v>
                </c:pt>
                <c:pt idx="54">
                  <c:v>98.9</c:v>
                </c:pt>
                <c:pt idx="55">
                  <c:v>106.1</c:v>
                </c:pt>
                <c:pt idx="56">
                  <c:v>105.2</c:v>
                </c:pt>
                <c:pt idx="57">
                  <c:v>39</c:v>
                </c:pt>
                <c:pt idx="58">
                  <c:v>43</c:v>
                </c:pt>
                <c:pt idx="59">
                  <c:v>50</c:v>
                </c:pt>
                <c:pt idx="60">
                  <c:v>57.7</c:v>
                </c:pt>
                <c:pt idx="61">
                  <c:v>59.5</c:v>
                </c:pt>
                <c:pt idx="62">
                  <c:v>73.8</c:v>
                </c:pt>
                <c:pt idx="63">
                  <c:v>163.5</c:v>
                </c:pt>
                <c:pt idx="64">
                  <c:v>87.3</c:v>
                </c:pt>
                <c:pt idx="65">
                  <c:v>74.7</c:v>
                </c:pt>
                <c:pt idx="66">
                  <c:v>22</c:v>
                </c:pt>
                <c:pt idx="67">
                  <c:v>25</c:v>
                </c:pt>
                <c:pt idx="68">
                  <c:v>32</c:v>
                </c:pt>
                <c:pt idx="69">
                  <c:v>40</c:v>
                </c:pt>
                <c:pt idx="70">
                  <c:v>41</c:v>
                </c:pt>
                <c:pt idx="71">
                  <c:v>41</c:v>
                </c:pt>
                <c:pt idx="72">
                  <c:v>44</c:v>
                </c:pt>
                <c:pt idx="73">
                  <c:v>167.1</c:v>
                </c:pt>
                <c:pt idx="74">
                  <c:v>44</c:v>
                </c:pt>
                <c:pt idx="75">
                  <c:v>43</c:v>
                </c:pt>
                <c:pt idx="76">
                  <c:v>42</c:v>
                </c:pt>
                <c:pt idx="77">
                  <c:v>47</c:v>
                </c:pt>
                <c:pt idx="78">
                  <c:v>44</c:v>
                </c:pt>
                <c:pt idx="79">
                  <c:v>18</c:v>
                </c:pt>
                <c:pt idx="80">
                  <c:v>20</c:v>
                </c:pt>
                <c:pt idx="81">
                  <c:v>25</c:v>
                </c:pt>
                <c:pt idx="82">
                  <c:v>27</c:v>
                </c:pt>
                <c:pt idx="83">
                  <c:v>29</c:v>
                </c:pt>
                <c:pt idx="84">
                  <c:v>31</c:v>
                </c:pt>
                <c:pt idx="85">
                  <c:v>31</c:v>
                </c:pt>
                <c:pt idx="86">
                  <c:v>33</c:v>
                </c:pt>
                <c:pt idx="87">
                  <c:v>33</c:v>
                </c:pt>
                <c:pt idx="88">
                  <c:v>40</c:v>
                </c:pt>
                <c:pt idx="89">
                  <c:v>39</c:v>
                </c:pt>
                <c:pt idx="90">
                  <c:v>44</c:v>
                </c:pt>
                <c:pt idx="91">
                  <c:v>91.8</c:v>
                </c:pt>
                <c:pt idx="92">
                  <c:v>95.3</c:v>
                </c:pt>
                <c:pt idx="93">
                  <c:v>104.3</c:v>
                </c:pt>
                <c:pt idx="94">
                  <c:v>98.9</c:v>
                </c:pt>
                <c:pt idx="95">
                  <c:v>40</c:v>
                </c:pt>
                <c:pt idx="96">
                  <c:v>35</c:v>
                </c:pt>
                <c:pt idx="97">
                  <c:v>34</c:v>
                </c:pt>
                <c:pt idx="98">
                  <c:v>71.099999999999994</c:v>
                </c:pt>
                <c:pt idx="99">
                  <c:v>64</c:v>
                </c:pt>
                <c:pt idx="100">
                  <c:v>59.5</c:v>
                </c:pt>
                <c:pt idx="101">
                  <c:v>49</c:v>
                </c:pt>
                <c:pt idx="102">
                  <c:v>31</c:v>
                </c:pt>
                <c:pt idx="103">
                  <c:v>65.8</c:v>
                </c:pt>
                <c:pt idx="104">
                  <c:v>60.4</c:v>
                </c:pt>
                <c:pt idx="105">
                  <c:v>71.099999999999994</c:v>
                </c:pt>
                <c:pt idx="106">
                  <c:v>71.099999999999994</c:v>
                </c:pt>
                <c:pt idx="107">
                  <c:v>105.2</c:v>
                </c:pt>
                <c:pt idx="108">
                  <c:v>37</c:v>
                </c:pt>
                <c:pt idx="109">
                  <c:v>39</c:v>
                </c:pt>
                <c:pt idx="110">
                  <c:v>40</c:v>
                </c:pt>
                <c:pt idx="111">
                  <c:v>39</c:v>
                </c:pt>
                <c:pt idx="112">
                  <c:v>38</c:v>
                </c:pt>
                <c:pt idx="113">
                  <c:v>37</c:v>
                </c:pt>
                <c:pt idx="114">
                  <c:v>34</c:v>
                </c:pt>
                <c:pt idx="115">
                  <c:v>30</c:v>
                </c:pt>
                <c:pt idx="116">
                  <c:v>31</c:v>
                </c:pt>
                <c:pt idx="117">
                  <c:v>33</c:v>
                </c:pt>
                <c:pt idx="118">
                  <c:v>87.3</c:v>
                </c:pt>
                <c:pt idx="119">
                  <c:v>73.8</c:v>
                </c:pt>
                <c:pt idx="120">
                  <c:v>28</c:v>
                </c:pt>
                <c:pt idx="121">
                  <c:v>29</c:v>
                </c:pt>
                <c:pt idx="122">
                  <c:v>32</c:v>
                </c:pt>
                <c:pt idx="123">
                  <c:v>37</c:v>
                </c:pt>
                <c:pt idx="124">
                  <c:v>42</c:v>
                </c:pt>
                <c:pt idx="125">
                  <c:v>42</c:v>
                </c:pt>
                <c:pt idx="126">
                  <c:v>43</c:v>
                </c:pt>
                <c:pt idx="127">
                  <c:v>41</c:v>
                </c:pt>
                <c:pt idx="128">
                  <c:v>42</c:v>
                </c:pt>
                <c:pt idx="129">
                  <c:v>41</c:v>
                </c:pt>
                <c:pt idx="130">
                  <c:v>42</c:v>
                </c:pt>
                <c:pt idx="131">
                  <c:v>39</c:v>
                </c:pt>
                <c:pt idx="132">
                  <c:v>36</c:v>
                </c:pt>
                <c:pt idx="133">
                  <c:v>28</c:v>
                </c:pt>
                <c:pt idx="134">
                  <c:v>33</c:v>
                </c:pt>
                <c:pt idx="135">
                  <c:v>50</c:v>
                </c:pt>
                <c:pt idx="136">
                  <c:v>39</c:v>
                </c:pt>
                <c:pt idx="137">
                  <c:v>36</c:v>
                </c:pt>
                <c:pt idx="138">
                  <c:v>37</c:v>
                </c:pt>
                <c:pt idx="139">
                  <c:v>81.900000000000006</c:v>
                </c:pt>
                <c:pt idx="140">
                  <c:v>30</c:v>
                </c:pt>
                <c:pt idx="141">
                  <c:v>28</c:v>
                </c:pt>
                <c:pt idx="142">
                  <c:v>28</c:v>
                </c:pt>
                <c:pt idx="143">
                  <c:v>31</c:v>
                </c:pt>
                <c:pt idx="144">
                  <c:v>29</c:v>
                </c:pt>
                <c:pt idx="145">
                  <c:v>29</c:v>
                </c:pt>
                <c:pt idx="146">
                  <c:v>27</c:v>
                </c:pt>
                <c:pt idx="147">
                  <c:v>31</c:v>
                </c:pt>
                <c:pt idx="148">
                  <c:v>32</c:v>
                </c:pt>
                <c:pt idx="149">
                  <c:v>34</c:v>
                </c:pt>
                <c:pt idx="150">
                  <c:v>45</c:v>
                </c:pt>
                <c:pt idx="151">
                  <c:v>49</c:v>
                </c:pt>
                <c:pt idx="152">
                  <c:v>45</c:v>
                </c:pt>
                <c:pt idx="153">
                  <c:v>43</c:v>
                </c:pt>
                <c:pt idx="154">
                  <c:v>43</c:v>
                </c:pt>
                <c:pt idx="155">
                  <c:v>48</c:v>
                </c:pt>
                <c:pt idx="156">
                  <c:v>49</c:v>
                </c:pt>
                <c:pt idx="157">
                  <c:v>51</c:v>
                </c:pt>
                <c:pt idx="158">
                  <c:v>51</c:v>
                </c:pt>
                <c:pt idx="159">
                  <c:v>50</c:v>
                </c:pt>
                <c:pt idx="160">
                  <c:v>45</c:v>
                </c:pt>
                <c:pt idx="161">
                  <c:v>36</c:v>
                </c:pt>
                <c:pt idx="162">
                  <c:v>41</c:v>
                </c:pt>
                <c:pt idx="163">
                  <c:v>56.8</c:v>
                </c:pt>
                <c:pt idx="164">
                  <c:v>61.3</c:v>
                </c:pt>
                <c:pt idx="165">
                  <c:v>65.8</c:v>
                </c:pt>
                <c:pt idx="166">
                  <c:v>35</c:v>
                </c:pt>
                <c:pt idx="167">
                  <c:v>41</c:v>
                </c:pt>
                <c:pt idx="168">
                  <c:v>28</c:v>
                </c:pt>
                <c:pt idx="169">
                  <c:v>28</c:v>
                </c:pt>
                <c:pt idx="170">
                  <c:v>30</c:v>
                </c:pt>
                <c:pt idx="171">
                  <c:v>36</c:v>
                </c:pt>
                <c:pt idx="172">
                  <c:v>36</c:v>
                </c:pt>
                <c:pt idx="173">
                  <c:v>37</c:v>
                </c:pt>
                <c:pt idx="174">
                  <c:v>32</c:v>
                </c:pt>
                <c:pt idx="175">
                  <c:v>32</c:v>
                </c:pt>
                <c:pt idx="176">
                  <c:v>155.4</c:v>
                </c:pt>
                <c:pt idx="177">
                  <c:v>54</c:v>
                </c:pt>
                <c:pt idx="178">
                  <c:v>54</c:v>
                </c:pt>
                <c:pt idx="179">
                  <c:v>55</c:v>
                </c:pt>
              </c:numCache>
            </c:numRef>
          </c:val>
          <c:smooth val="0"/>
        </c:ser>
        <c:ser>
          <c:idx val="1"/>
          <c:order val="1"/>
          <c:tx>
            <c:strRef>
              <c:f>Sheet1!$BL$1</c:f>
              <c:strCache>
                <c:ptCount val="1"/>
                <c:pt idx="0">
                  <c:v>PM10(ug/m3)</c:v>
                </c:pt>
              </c:strCache>
            </c:strRef>
          </c:tx>
          <c:spPr>
            <a:ln w="28575" cap="rnd">
              <a:solidFill>
                <a:schemeClr val="accent2"/>
              </a:solidFill>
              <a:round/>
            </a:ln>
            <a:effectLst/>
          </c:spPr>
          <c:marker>
            <c:symbol val="none"/>
          </c:marker>
          <c:cat>
            <c:numRef>
              <c:f>Sheet1!$BI$2:$BI$182</c:f>
              <c:numCache>
                <c:formatCode>h:mm:ss</c:formatCode>
                <c:ptCount val="181"/>
                <c:pt idx="0">
                  <c:v>0.35690972222222223</c:v>
                </c:pt>
                <c:pt idx="1">
                  <c:v>0.35702546296296295</c:v>
                </c:pt>
                <c:pt idx="2">
                  <c:v>0.35714120370370367</c:v>
                </c:pt>
                <c:pt idx="3">
                  <c:v>0.35725694444444445</c:v>
                </c:pt>
                <c:pt idx="4">
                  <c:v>0.35737268518518522</c:v>
                </c:pt>
                <c:pt idx="5">
                  <c:v>0.35748842592592589</c:v>
                </c:pt>
                <c:pt idx="6">
                  <c:v>0.35760416666666667</c:v>
                </c:pt>
                <c:pt idx="7">
                  <c:v>0.35771990740740739</c:v>
                </c:pt>
                <c:pt idx="8">
                  <c:v>0.35783564814814817</c:v>
                </c:pt>
                <c:pt idx="9">
                  <c:v>0.35795138888888894</c:v>
                </c:pt>
                <c:pt idx="10">
                  <c:v>0.35806712962962961</c:v>
                </c:pt>
                <c:pt idx="11">
                  <c:v>0.35818287037037039</c:v>
                </c:pt>
                <c:pt idx="12">
                  <c:v>0.35829861111111111</c:v>
                </c:pt>
                <c:pt idx="13">
                  <c:v>0.35841435185185189</c:v>
                </c:pt>
                <c:pt idx="14">
                  <c:v>0.35853009259259255</c:v>
                </c:pt>
                <c:pt idx="15">
                  <c:v>0.35864583333333333</c:v>
                </c:pt>
                <c:pt idx="16">
                  <c:v>0.35876157407407411</c:v>
                </c:pt>
                <c:pt idx="17">
                  <c:v>0.35887731481481483</c:v>
                </c:pt>
                <c:pt idx="18">
                  <c:v>0.35899305555555555</c:v>
                </c:pt>
                <c:pt idx="19">
                  <c:v>0.35910879629629627</c:v>
                </c:pt>
                <c:pt idx="20">
                  <c:v>0.35922453703703705</c:v>
                </c:pt>
                <c:pt idx="21">
                  <c:v>0.35934027777777783</c:v>
                </c:pt>
                <c:pt idx="22">
                  <c:v>0.35945601851851849</c:v>
                </c:pt>
                <c:pt idx="23">
                  <c:v>0.35957175925925927</c:v>
                </c:pt>
                <c:pt idx="24">
                  <c:v>0.35968749999999999</c:v>
                </c:pt>
                <c:pt idx="25">
                  <c:v>0.35980324074074077</c:v>
                </c:pt>
                <c:pt idx="26">
                  <c:v>0.35991898148148144</c:v>
                </c:pt>
                <c:pt idx="27">
                  <c:v>0.36003472222222221</c:v>
                </c:pt>
                <c:pt idx="28">
                  <c:v>0.36015046296296299</c:v>
                </c:pt>
                <c:pt idx="29">
                  <c:v>0.36026620370370371</c:v>
                </c:pt>
                <c:pt idx="30">
                  <c:v>0.36038194444444444</c:v>
                </c:pt>
                <c:pt idx="31">
                  <c:v>0.36049768518518516</c:v>
                </c:pt>
                <c:pt idx="32">
                  <c:v>0.36061342592592593</c:v>
                </c:pt>
                <c:pt idx="33">
                  <c:v>0.36072916666666671</c:v>
                </c:pt>
                <c:pt idx="34">
                  <c:v>0.36084490740740738</c:v>
                </c:pt>
                <c:pt idx="35">
                  <c:v>0.36096064814814816</c:v>
                </c:pt>
                <c:pt idx="36">
                  <c:v>0.36107638888888888</c:v>
                </c:pt>
                <c:pt idx="37">
                  <c:v>0.36119212962962965</c:v>
                </c:pt>
                <c:pt idx="38">
                  <c:v>0.36130787037037032</c:v>
                </c:pt>
                <c:pt idx="39">
                  <c:v>0.3614236111111111</c:v>
                </c:pt>
                <c:pt idx="40">
                  <c:v>0.36153935185185188</c:v>
                </c:pt>
                <c:pt idx="41">
                  <c:v>0.3616550925925926</c:v>
                </c:pt>
                <c:pt idx="42">
                  <c:v>0.36177083333333332</c:v>
                </c:pt>
                <c:pt idx="43">
                  <c:v>0.36188657407407404</c:v>
                </c:pt>
                <c:pt idx="44">
                  <c:v>0.36200231481481482</c:v>
                </c:pt>
                <c:pt idx="45">
                  <c:v>0.3621180555555556</c:v>
                </c:pt>
                <c:pt idx="46">
                  <c:v>0.36223379629629626</c:v>
                </c:pt>
                <c:pt idx="47">
                  <c:v>0.36234953703703704</c:v>
                </c:pt>
                <c:pt idx="48">
                  <c:v>0.36246527777777776</c:v>
                </c:pt>
                <c:pt idx="49">
                  <c:v>0.36258101851851854</c:v>
                </c:pt>
                <c:pt idx="50">
                  <c:v>0.3626967592592592</c:v>
                </c:pt>
                <c:pt idx="51">
                  <c:v>0.36281249999999998</c:v>
                </c:pt>
                <c:pt idx="52">
                  <c:v>0.36292824074074076</c:v>
                </c:pt>
                <c:pt idx="53">
                  <c:v>0.36304398148148148</c:v>
                </c:pt>
                <c:pt idx="54">
                  <c:v>0.36315972222222226</c:v>
                </c:pt>
                <c:pt idx="55">
                  <c:v>0.36327546296296293</c:v>
                </c:pt>
                <c:pt idx="56">
                  <c:v>0.3633912037037037</c:v>
                </c:pt>
                <c:pt idx="57">
                  <c:v>0.36350694444444448</c:v>
                </c:pt>
                <c:pt idx="58">
                  <c:v>0.3636226851851852</c:v>
                </c:pt>
                <c:pt idx="59">
                  <c:v>0.36373842592592592</c:v>
                </c:pt>
                <c:pt idx="60">
                  <c:v>0.36385416666666665</c:v>
                </c:pt>
                <c:pt idx="61">
                  <c:v>0.36396990740740742</c:v>
                </c:pt>
                <c:pt idx="62">
                  <c:v>0.3640856481481482</c:v>
                </c:pt>
                <c:pt idx="63">
                  <c:v>0.36420138888888887</c:v>
                </c:pt>
                <c:pt idx="64">
                  <c:v>0.36431712962962964</c:v>
                </c:pt>
                <c:pt idx="65">
                  <c:v>0.36443287037037037</c:v>
                </c:pt>
                <c:pt idx="66">
                  <c:v>0.36454861111111114</c:v>
                </c:pt>
                <c:pt idx="67">
                  <c:v>0.36466435185185181</c:v>
                </c:pt>
                <c:pt idx="68">
                  <c:v>0.36478009259259259</c:v>
                </c:pt>
                <c:pt idx="69">
                  <c:v>0.36489583333333336</c:v>
                </c:pt>
                <c:pt idx="70">
                  <c:v>0.36501157407407409</c:v>
                </c:pt>
                <c:pt idx="71">
                  <c:v>0.36512731481481481</c:v>
                </c:pt>
                <c:pt idx="72">
                  <c:v>0.36524305555555553</c:v>
                </c:pt>
                <c:pt idx="73">
                  <c:v>0.36535879629629631</c:v>
                </c:pt>
                <c:pt idx="74">
                  <c:v>0.36547453703703708</c:v>
                </c:pt>
                <c:pt idx="75">
                  <c:v>0.36559027777777775</c:v>
                </c:pt>
                <c:pt idx="76">
                  <c:v>0.36570601851851853</c:v>
                </c:pt>
                <c:pt idx="77">
                  <c:v>0.36582175925925925</c:v>
                </c:pt>
                <c:pt idx="78">
                  <c:v>0.36593750000000003</c:v>
                </c:pt>
                <c:pt idx="79">
                  <c:v>0.36605324074074069</c:v>
                </c:pt>
                <c:pt idx="80">
                  <c:v>0.36616898148148147</c:v>
                </c:pt>
                <c:pt idx="81">
                  <c:v>0.36628472222222225</c:v>
                </c:pt>
                <c:pt idx="82">
                  <c:v>0.36640046296296297</c:v>
                </c:pt>
                <c:pt idx="83">
                  <c:v>0.36651620370370369</c:v>
                </c:pt>
                <c:pt idx="84">
                  <c:v>0.36663194444444441</c:v>
                </c:pt>
                <c:pt idx="85">
                  <c:v>0.36674768518518519</c:v>
                </c:pt>
                <c:pt idx="86">
                  <c:v>0.36686342592592597</c:v>
                </c:pt>
                <c:pt idx="87">
                  <c:v>0.36697916666666663</c:v>
                </c:pt>
                <c:pt idx="88">
                  <c:v>0.36709490740740741</c:v>
                </c:pt>
                <c:pt idx="89">
                  <c:v>0.36721064814814813</c:v>
                </c:pt>
                <c:pt idx="90">
                  <c:v>0.36732638888888891</c:v>
                </c:pt>
                <c:pt idx="91">
                  <c:v>0.36744212962962958</c:v>
                </c:pt>
                <c:pt idx="92">
                  <c:v>0.36755787037037035</c:v>
                </c:pt>
                <c:pt idx="93">
                  <c:v>0.36767361111111113</c:v>
                </c:pt>
                <c:pt idx="94">
                  <c:v>0.36778935185185185</c:v>
                </c:pt>
                <c:pt idx="95">
                  <c:v>0.36790509259259258</c:v>
                </c:pt>
                <c:pt idx="96">
                  <c:v>0.3680208333333333</c:v>
                </c:pt>
                <c:pt idx="97">
                  <c:v>0.36813657407407407</c:v>
                </c:pt>
                <c:pt idx="98">
                  <c:v>0.36825231481481485</c:v>
                </c:pt>
                <c:pt idx="99">
                  <c:v>0.36836805555555557</c:v>
                </c:pt>
                <c:pt idx="100">
                  <c:v>0.3684837962962963</c:v>
                </c:pt>
                <c:pt idx="101">
                  <c:v>0.36859953703703702</c:v>
                </c:pt>
                <c:pt idx="102">
                  <c:v>0.36871527777777779</c:v>
                </c:pt>
                <c:pt idx="103">
                  <c:v>0.36883101851851857</c:v>
                </c:pt>
                <c:pt idx="104">
                  <c:v>0.36894675925925924</c:v>
                </c:pt>
                <c:pt idx="105">
                  <c:v>0.36906250000000002</c:v>
                </c:pt>
                <c:pt idx="106">
                  <c:v>0.36917824074074074</c:v>
                </c:pt>
                <c:pt idx="107">
                  <c:v>0.36929398148148151</c:v>
                </c:pt>
                <c:pt idx="108">
                  <c:v>0.36940972222222218</c:v>
                </c:pt>
                <c:pt idx="109">
                  <c:v>0.36952546296296296</c:v>
                </c:pt>
                <c:pt idx="110">
                  <c:v>0.36964120370370374</c:v>
                </c:pt>
                <c:pt idx="111">
                  <c:v>0.36975694444444446</c:v>
                </c:pt>
                <c:pt idx="112">
                  <c:v>0.36987268518518518</c:v>
                </c:pt>
                <c:pt idx="113">
                  <c:v>0.3699884259259259</c:v>
                </c:pt>
                <c:pt idx="114">
                  <c:v>0.37010416666666668</c:v>
                </c:pt>
                <c:pt idx="115">
                  <c:v>0.37021990740740746</c:v>
                </c:pt>
                <c:pt idx="116">
                  <c:v>0.37033564814814812</c:v>
                </c:pt>
                <c:pt idx="117">
                  <c:v>0.3704513888888889</c:v>
                </c:pt>
                <c:pt idx="118">
                  <c:v>0.37056712962962962</c:v>
                </c:pt>
                <c:pt idx="119">
                  <c:v>0.3706828703703704</c:v>
                </c:pt>
                <c:pt idx="120">
                  <c:v>0.37079861111111106</c:v>
                </c:pt>
                <c:pt idx="121">
                  <c:v>0.37091435185185184</c:v>
                </c:pt>
                <c:pt idx="122">
                  <c:v>0.37103009259259262</c:v>
                </c:pt>
                <c:pt idx="123">
                  <c:v>0.37114583333333334</c:v>
                </c:pt>
                <c:pt idx="124">
                  <c:v>0.37126157407407406</c:v>
                </c:pt>
                <c:pt idx="125">
                  <c:v>0.37137731481481479</c:v>
                </c:pt>
                <c:pt idx="126">
                  <c:v>0.37149305555555556</c:v>
                </c:pt>
                <c:pt idx="127">
                  <c:v>0.37160879629629634</c:v>
                </c:pt>
                <c:pt idx="128">
                  <c:v>0.37172453703703701</c:v>
                </c:pt>
                <c:pt idx="129">
                  <c:v>0.37184027777777778</c:v>
                </c:pt>
                <c:pt idx="130">
                  <c:v>0.37195601851851851</c:v>
                </c:pt>
                <c:pt idx="131">
                  <c:v>0.37207175925925928</c:v>
                </c:pt>
                <c:pt idx="132">
                  <c:v>0.37218749999999995</c:v>
                </c:pt>
                <c:pt idx="133">
                  <c:v>0.37230324074074073</c:v>
                </c:pt>
                <c:pt idx="134">
                  <c:v>0.3724189814814815</c:v>
                </c:pt>
                <c:pt idx="135">
                  <c:v>0.37253472222222223</c:v>
                </c:pt>
                <c:pt idx="136">
                  <c:v>0.37265046296296295</c:v>
                </c:pt>
                <c:pt idx="137">
                  <c:v>0.37276620370370367</c:v>
                </c:pt>
                <c:pt idx="138">
                  <c:v>0.37288194444444445</c:v>
                </c:pt>
                <c:pt idx="139">
                  <c:v>0.37299768518518522</c:v>
                </c:pt>
                <c:pt idx="140">
                  <c:v>0.37311342592592589</c:v>
                </c:pt>
                <c:pt idx="141">
                  <c:v>0.37322916666666667</c:v>
                </c:pt>
                <c:pt idx="142">
                  <c:v>0.37334490740740739</c:v>
                </c:pt>
                <c:pt idx="143">
                  <c:v>0.37346064814814817</c:v>
                </c:pt>
                <c:pt idx="144">
                  <c:v>0.37357638888888894</c:v>
                </c:pt>
                <c:pt idx="145">
                  <c:v>0.37369212962962961</c:v>
                </c:pt>
                <c:pt idx="146">
                  <c:v>0.37380787037037039</c:v>
                </c:pt>
                <c:pt idx="147">
                  <c:v>0.37392361111111111</c:v>
                </c:pt>
                <c:pt idx="148">
                  <c:v>0.37403935185185189</c:v>
                </c:pt>
                <c:pt idx="149">
                  <c:v>0.37415509259259255</c:v>
                </c:pt>
                <c:pt idx="150">
                  <c:v>0.37427083333333333</c:v>
                </c:pt>
                <c:pt idx="151">
                  <c:v>0.37438657407407411</c:v>
                </c:pt>
                <c:pt idx="152">
                  <c:v>0.37450231481481483</c:v>
                </c:pt>
                <c:pt idx="153">
                  <c:v>0.37461805555555555</c:v>
                </c:pt>
                <c:pt idx="154">
                  <c:v>0.37473379629629627</c:v>
                </c:pt>
                <c:pt idx="155">
                  <c:v>0.37484953703703705</c:v>
                </c:pt>
                <c:pt idx="156">
                  <c:v>0.37496527777777783</c:v>
                </c:pt>
                <c:pt idx="157">
                  <c:v>0.37508101851851849</c:v>
                </c:pt>
                <c:pt idx="158">
                  <c:v>0.37519675925925927</c:v>
                </c:pt>
                <c:pt idx="159">
                  <c:v>0.37531249999999999</c:v>
                </c:pt>
                <c:pt idx="160">
                  <c:v>0.37542824074074077</c:v>
                </c:pt>
                <c:pt idx="161">
                  <c:v>0.37554398148148144</c:v>
                </c:pt>
                <c:pt idx="162">
                  <c:v>0.37565972222222221</c:v>
                </c:pt>
                <c:pt idx="163">
                  <c:v>0.37577546296296299</c:v>
                </c:pt>
                <c:pt idx="164">
                  <c:v>0.37589120370370371</c:v>
                </c:pt>
                <c:pt idx="165">
                  <c:v>0.37600694444444444</c:v>
                </c:pt>
                <c:pt idx="166">
                  <c:v>0.37612268518518516</c:v>
                </c:pt>
                <c:pt idx="167">
                  <c:v>0.37623842592592593</c:v>
                </c:pt>
                <c:pt idx="168">
                  <c:v>0.37635416666666671</c:v>
                </c:pt>
                <c:pt idx="169">
                  <c:v>0.37646990740740738</c:v>
                </c:pt>
                <c:pt idx="170">
                  <c:v>0.37658564814814816</c:v>
                </c:pt>
                <c:pt idx="171">
                  <c:v>0.37670138888888888</c:v>
                </c:pt>
                <c:pt idx="172">
                  <c:v>0.37681712962962965</c:v>
                </c:pt>
                <c:pt idx="173">
                  <c:v>0.37693287037037032</c:v>
                </c:pt>
                <c:pt idx="174">
                  <c:v>0.3770486111111111</c:v>
                </c:pt>
                <c:pt idx="175">
                  <c:v>0.37716435185185188</c:v>
                </c:pt>
                <c:pt idx="176">
                  <c:v>0.3772800925925926</c:v>
                </c:pt>
                <c:pt idx="177">
                  <c:v>0.37739583333333332</c:v>
                </c:pt>
                <c:pt idx="178">
                  <c:v>0.37751157407407404</c:v>
                </c:pt>
                <c:pt idx="179">
                  <c:v>0.37762731481481482</c:v>
                </c:pt>
              </c:numCache>
            </c:numRef>
          </c:cat>
          <c:val>
            <c:numRef>
              <c:f>Sheet1!$BL$2:$BL$182</c:f>
              <c:numCache>
                <c:formatCode>General</c:formatCode>
                <c:ptCount val="181"/>
                <c:pt idx="0">
                  <c:v>116</c:v>
                </c:pt>
                <c:pt idx="1">
                  <c:v>95</c:v>
                </c:pt>
                <c:pt idx="2">
                  <c:v>156</c:v>
                </c:pt>
                <c:pt idx="3">
                  <c:v>135</c:v>
                </c:pt>
                <c:pt idx="4">
                  <c:v>111</c:v>
                </c:pt>
                <c:pt idx="5">
                  <c:v>150</c:v>
                </c:pt>
                <c:pt idx="6">
                  <c:v>152</c:v>
                </c:pt>
                <c:pt idx="7">
                  <c:v>132</c:v>
                </c:pt>
                <c:pt idx="8">
                  <c:v>102</c:v>
                </c:pt>
                <c:pt idx="9">
                  <c:v>101</c:v>
                </c:pt>
                <c:pt idx="10">
                  <c:v>100</c:v>
                </c:pt>
                <c:pt idx="11">
                  <c:v>117</c:v>
                </c:pt>
                <c:pt idx="12">
                  <c:v>225</c:v>
                </c:pt>
                <c:pt idx="13">
                  <c:v>200</c:v>
                </c:pt>
                <c:pt idx="14">
                  <c:v>166</c:v>
                </c:pt>
                <c:pt idx="15">
                  <c:v>147</c:v>
                </c:pt>
                <c:pt idx="16">
                  <c:v>117</c:v>
                </c:pt>
                <c:pt idx="17">
                  <c:v>125</c:v>
                </c:pt>
                <c:pt idx="18">
                  <c:v>122</c:v>
                </c:pt>
                <c:pt idx="19">
                  <c:v>116</c:v>
                </c:pt>
                <c:pt idx="20">
                  <c:v>97</c:v>
                </c:pt>
                <c:pt idx="21">
                  <c:v>86</c:v>
                </c:pt>
                <c:pt idx="22">
                  <c:v>74</c:v>
                </c:pt>
                <c:pt idx="23">
                  <c:v>262</c:v>
                </c:pt>
                <c:pt idx="24">
                  <c:v>184</c:v>
                </c:pt>
                <c:pt idx="25">
                  <c:v>108</c:v>
                </c:pt>
                <c:pt idx="26">
                  <c:v>83</c:v>
                </c:pt>
                <c:pt idx="27">
                  <c:v>91</c:v>
                </c:pt>
                <c:pt idx="28">
                  <c:v>138</c:v>
                </c:pt>
                <c:pt idx="29">
                  <c:v>78</c:v>
                </c:pt>
                <c:pt idx="30">
                  <c:v>78</c:v>
                </c:pt>
                <c:pt idx="31">
                  <c:v>87</c:v>
                </c:pt>
                <c:pt idx="32">
                  <c:v>96</c:v>
                </c:pt>
                <c:pt idx="33">
                  <c:v>98</c:v>
                </c:pt>
                <c:pt idx="34">
                  <c:v>94</c:v>
                </c:pt>
                <c:pt idx="35">
                  <c:v>103</c:v>
                </c:pt>
                <c:pt idx="36">
                  <c:v>120</c:v>
                </c:pt>
                <c:pt idx="37">
                  <c:v>134</c:v>
                </c:pt>
                <c:pt idx="38">
                  <c:v>134</c:v>
                </c:pt>
                <c:pt idx="39">
                  <c:v>149</c:v>
                </c:pt>
                <c:pt idx="40">
                  <c:v>190</c:v>
                </c:pt>
                <c:pt idx="41">
                  <c:v>143</c:v>
                </c:pt>
                <c:pt idx="42">
                  <c:v>104</c:v>
                </c:pt>
                <c:pt idx="43">
                  <c:v>124</c:v>
                </c:pt>
                <c:pt idx="44">
                  <c:v>147</c:v>
                </c:pt>
                <c:pt idx="45">
                  <c:v>145</c:v>
                </c:pt>
                <c:pt idx="46">
                  <c:v>133</c:v>
                </c:pt>
                <c:pt idx="47">
                  <c:v>158</c:v>
                </c:pt>
                <c:pt idx="48">
                  <c:v>169</c:v>
                </c:pt>
                <c:pt idx="49">
                  <c:v>846</c:v>
                </c:pt>
                <c:pt idx="50">
                  <c:v>679</c:v>
                </c:pt>
                <c:pt idx="51">
                  <c:v>463</c:v>
                </c:pt>
                <c:pt idx="52">
                  <c:v>334</c:v>
                </c:pt>
                <c:pt idx="53">
                  <c:v>277</c:v>
                </c:pt>
                <c:pt idx="54">
                  <c:v>324</c:v>
                </c:pt>
                <c:pt idx="55">
                  <c:v>296</c:v>
                </c:pt>
                <c:pt idx="56">
                  <c:v>282</c:v>
                </c:pt>
                <c:pt idx="57">
                  <c:v>83</c:v>
                </c:pt>
                <c:pt idx="58">
                  <c:v>106</c:v>
                </c:pt>
                <c:pt idx="59">
                  <c:v>158</c:v>
                </c:pt>
                <c:pt idx="60">
                  <c:v>220</c:v>
                </c:pt>
                <c:pt idx="61">
                  <c:v>224</c:v>
                </c:pt>
                <c:pt idx="62">
                  <c:v>228</c:v>
                </c:pt>
                <c:pt idx="63">
                  <c:v>455</c:v>
                </c:pt>
                <c:pt idx="64">
                  <c:v>181</c:v>
                </c:pt>
                <c:pt idx="65">
                  <c:v>182</c:v>
                </c:pt>
                <c:pt idx="66">
                  <c:v>108</c:v>
                </c:pt>
                <c:pt idx="67">
                  <c:v>96</c:v>
                </c:pt>
                <c:pt idx="68">
                  <c:v>111</c:v>
                </c:pt>
                <c:pt idx="69">
                  <c:v>162</c:v>
                </c:pt>
                <c:pt idx="70">
                  <c:v>180</c:v>
                </c:pt>
                <c:pt idx="71">
                  <c:v>177</c:v>
                </c:pt>
                <c:pt idx="72">
                  <c:v>169</c:v>
                </c:pt>
                <c:pt idx="73">
                  <c:v>937</c:v>
                </c:pt>
                <c:pt idx="74">
                  <c:v>88</c:v>
                </c:pt>
                <c:pt idx="75">
                  <c:v>108</c:v>
                </c:pt>
                <c:pt idx="76">
                  <c:v>167</c:v>
                </c:pt>
                <c:pt idx="77">
                  <c:v>86</c:v>
                </c:pt>
                <c:pt idx="78">
                  <c:v>103</c:v>
                </c:pt>
                <c:pt idx="79">
                  <c:v>105</c:v>
                </c:pt>
                <c:pt idx="80">
                  <c:v>89</c:v>
                </c:pt>
                <c:pt idx="81">
                  <c:v>81</c:v>
                </c:pt>
                <c:pt idx="82">
                  <c:v>78</c:v>
                </c:pt>
                <c:pt idx="83">
                  <c:v>84</c:v>
                </c:pt>
                <c:pt idx="84">
                  <c:v>97</c:v>
                </c:pt>
                <c:pt idx="85">
                  <c:v>95</c:v>
                </c:pt>
                <c:pt idx="86">
                  <c:v>101</c:v>
                </c:pt>
                <c:pt idx="87">
                  <c:v>104</c:v>
                </c:pt>
                <c:pt idx="88">
                  <c:v>121</c:v>
                </c:pt>
                <c:pt idx="89">
                  <c:v>119</c:v>
                </c:pt>
                <c:pt idx="90">
                  <c:v>130</c:v>
                </c:pt>
                <c:pt idx="91">
                  <c:v>293</c:v>
                </c:pt>
                <c:pt idx="92">
                  <c:v>266</c:v>
                </c:pt>
                <c:pt idx="93">
                  <c:v>232</c:v>
                </c:pt>
                <c:pt idx="94">
                  <c:v>202</c:v>
                </c:pt>
                <c:pt idx="95">
                  <c:v>93</c:v>
                </c:pt>
                <c:pt idx="96">
                  <c:v>93</c:v>
                </c:pt>
                <c:pt idx="97">
                  <c:v>102</c:v>
                </c:pt>
                <c:pt idx="98">
                  <c:v>93</c:v>
                </c:pt>
                <c:pt idx="99">
                  <c:v>124</c:v>
                </c:pt>
                <c:pt idx="100">
                  <c:v>165</c:v>
                </c:pt>
                <c:pt idx="101">
                  <c:v>145</c:v>
                </c:pt>
                <c:pt idx="102">
                  <c:v>79</c:v>
                </c:pt>
                <c:pt idx="103">
                  <c:v>237</c:v>
                </c:pt>
                <c:pt idx="104">
                  <c:v>211</c:v>
                </c:pt>
                <c:pt idx="105">
                  <c:v>270</c:v>
                </c:pt>
                <c:pt idx="106">
                  <c:v>302</c:v>
                </c:pt>
                <c:pt idx="107">
                  <c:v>189</c:v>
                </c:pt>
                <c:pt idx="108">
                  <c:v>82</c:v>
                </c:pt>
                <c:pt idx="109">
                  <c:v>84</c:v>
                </c:pt>
                <c:pt idx="110">
                  <c:v>93</c:v>
                </c:pt>
                <c:pt idx="111">
                  <c:v>112</c:v>
                </c:pt>
                <c:pt idx="112">
                  <c:v>142</c:v>
                </c:pt>
                <c:pt idx="113">
                  <c:v>142</c:v>
                </c:pt>
                <c:pt idx="114">
                  <c:v>120</c:v>
                </c:pt>
                <c:pt idx="115">
                  <c:v>93</c:v>
                </c:pt>
                <c:pt idx="116">
                  <c:v>99</c:v>
                </c:pt>
                <c:pt idx="117">
                  <c:v>109</c:v>
                </c:pt>
                <c:pt idx="118">
                  <c:v>427</c:v>
                </c:pt>
                <c:pt idx="119">
                  <c:v>336</c:v>
                </c:pt>
                <c:pt idx="120">
                  <c:v>102</c:v>
                </c:pt>
                <c:pt idx="121">
                  <c:v>101</c:v>
                </c:pt>
                <c:pt idx="122">
                  <c:v>104</c:v>
                </c:pt>
                <c:pt idx="123">
                  <c:v>136</c:v>
                </c:pt>
                <c:pt idx="124">
                  <c:v>159</c:v>
                </c:pt>
                <c:pt idx="125">
                  <c:v>156</c:v>
                </c:pt>
                <c:pt idx="126">
                  <c:v>137</c:v>
                </c:pt>
                <c:pt idx="127">
                  <c:v>143</c:v>
                </c:pt>
                <c:pt idx="128">
                  <c:v>173</c:v>
                </c:pt>
                <c:pt idx="129">
                  <c:v>190</c:v>
                </c:pt>
                <c:pt idx="130">
                  <c:v>188</c:v>
                </c:pt>
                <c:pt idx="131">
                  <c:v>151</c:v>
                </c:pt>
                <c:pt idx="132">
                  <c:v>122</c:v>
                </c:pt>
                <c:pt idx="133">
                  <c:v>85</c:v>
                </c:pt>
                <c:pt idx="134">
                  <c:v>112</c:v>
                </c:pt>
                <c:pt idx="135">
                  <c:v>175</c:v>
                </c:pt>
                <c:pt idx="136">
                  <c:v>81</c:v>
                </c:pt>
                <c:pt idx="137">
                  <c:v>88</c:v>
                </c:pt>
                <c:pt idx="138">
                  <c:v>119</c:v>
                </c:pt>
                <c:pt idx="139">
                  <c:v>698</c:v>
                </c:pt>
                <c:pt idx="140">
                  <c:v>75</c:v>
                </c:pt>
                <c:pt idx="141">
                  <c:v>68</c:v>
                </c:pt>
                <c:pt idx="142">
                  <c:v>81</c:v>
                </c:pt>
                <c:pt idx="143">
                  <c:v>91</c:v>
                </c:pt>
                <c:pt idx="144">
                  <c:v>100</c:v>
                </c:pt>
                <c:pt idx="145">
                  <c:v>97</c:v>
                </c:pt>
                <c:pt idx="146">
                  <c:v>93</c:v>
                </c:pt>
                <c:pt idx="147">
                  <c:v>103</c:v>
                </c:pt>
                <c:pt idx="148">
                  <c:v>107</c:v>
                </c:pt>
                <c:pt idx="149">
                  <c:v>118</c:v>
                </c:pt>
                <c:pt idx="150">
                  <c:v>179</c:v>
                </c:pt>
                <c:pt idx="151">
                  <c:v>193</c:v>
                </c:pt>
                <c:pt idx="152">
                  <c:v>182</c:v>
                </c:pt>
                <c:pt idx="153">
                  <c:v>136</c:v>
                </c:pt>
                <c:pt idx="154">
                  <c:v>130</c:v>
                </c:pt>
                <c:pt idx="155">
                  <c:v>130</c:v>
                </c:pt>
                <c:pt idx="156">
                  <c:v>135</c:v>
                </c:pt>
                <c:pt idx="157">
                  <c:v>139</c:v>
                </c:pt>
                <c:pt idx="158">
                  <c:v>139</c:v>
                </c:pt>
                <c:pt idx="159">
                  <c:v>183</c:v>
                </c:pt>
                <c:pt idx="160">
                  <c:v>182</c:v>
                </c:pt>
                <c:pt idx="161">
                  <c:v>155</c:v>
                </c:pt>
                <c:pt idx="162">
                  <c:v>115</c:v>
                </c:pt>
                <c:pt idx="163">
                  <c:v>131</c:v>
                </c:pt>
                <c:pt idx="164">
                  <c:v>147</c:v>
                </c:pt>
                <c:pt idx="165">
                  <c:v>171</c:v>
                </c:pt>
                <c:pt idx="166">
                  <c:v>119</c:v>
                </c:pt>
                <c:pt idx="167">
                  <c:v>115</c:v>
                </c:pt>
                <c:pt idx="168">
                  <c:v>71</c:v>
                </c:pt>
                <c:pt idx="169">
                  <c:v>69</c:v>
                </c:pt>
                <c:pt idx="170">
                  <c:v>68</c:v>
                </c:pt>
                <c:pt idx="171">
                  <c:v>71</c:v>
                </c:pt>
                <c:pt idx="172">
                  <c:v>95</c:v>
                </c:pt>
                <c:pt idx="173">
                  <c:v>98</c:v>
                </c:pt>
                <c:pt idx="174">
                  <c:v>107</c:v>
                </c:pt>
                <c:pt idx="175">
                  <c:v>77</c:v>
                </c:pt>
                <c:pt idx="176">
                  <c:v>543</c:v>
                </c:pt>
                <c:pt idx="177">
                  <c:v>55</c:v>
                </c:pt>
                <c:pt idx="178">
                  <c:v>86</c:v>
                </c:pt>
                <c:pt idx="179">
                  <c:v>126</c:v>
                </c:pt>
              </c:numCache>
            </c:numRef>
          </c:val>
          <c:smooth val="0"/>
        </c:ser>
        <c:dLbls>
          <c:showLegendKey val="0"/>
          <c:showVal val="0"/>
          <c:showCatName val="0"/>
          <c:showSerName val="0"/>
          <c:showPercent val="0"/>
          <c:showBubbleSize val="0"/>
        </c:dLbls>
        <c:smooth val="0"/>
        <c:axId val="492481952"/>
        <c:axId val="492482512"/>
      </c:lineChart>
      <c:catAx>
        <c:axId val="4924819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Time:8:33am-9:03am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82512"/>
        <c:crosses val="autoZero"/>
        <c:auto val="1"/>
        <c:lblAlgn val="ctr"/>
        <c:lblOffset val="100"/>
        <c:noMultiLvlLbl val="0"/>
      </c:catAx>
      <c:valAx>
        <c:axId val="4924825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a:t>
                </a:r>
                <a:r>
                  <a:rPr lang="en-US" baseline="0">
                    <a:solidFill>
                      <a:schemeClr val="tx1"/>
                    </a:solidFill>
                    <a:latin typeface="Times New Roman" panose="02020603050405020304" pitchFamily="18" charset="0"/>
                    <a:cs typeface="Times New Roman" panose="02020603050405020304" pitchFamily="18" charset="0"/>
                  </a:rPr>
                  <a:t> ug/m3</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81952"/>
        <c:crosses val="autoZero"/>
        <c:crossBetween val="between"/>
        <c:majorUnit val="2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off-peak hour Minilik II square taxi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Sheet1!$BP$1</c:f>
              <c:strCache>
                <c:ptCount val="1"/>
                <c:pt idx="0">
                  <c:v>PM2.5(ug/m3)</c:v>
                </c:pt>
              </c:strCache>
            </c:strRef>
          </c:tx>
          <c:spPr>
            <a:ln w="28575" cap="rnd">
              <a:solidFill>
                <a:schemeClr val="accent1"/>
              </a:solidFill>
              <a:round/>
            </a:ln>
            <a:effectLst/>
          </c:spPr>
          <c:marker>
            <c:symbol val="none"/>
          </c:marker>
          <c:cat>
            <c:numRef>
              <c:f>Sheet1!$BO$2:$BO$182</c:f>
              <c:numCache>
                <c:formatCode>h:mm:ss</c:formatCode>
                <c:ptCount val="181"/>
                <c:pt idx="0">
                  <c:v>0.40950231481481486</c:v>
                </c:pt>
                <c:pt idx="1">
                  <c:v>0.40961805555555553</c:v>
                </c:pt>
                <c:pt idx="2">
                  <c:v>0.4097337962962963</c:v>
                </c:pt>
                <c:pt idx="3">
                  <c:v>0.40984953703703703</c:v>
                </c:pt>
                <c:pt idx="4">
                  <c:v>0.4099652777777778</c:v>
                </c:pt>
                <c:pt idx="5">
                  <c:v>0.41008101851851847</c:v>
                </c:pt>
                <c:pt idx="6">
                  <c:v>0.41019675925925925</c:v>
                </c:pt>
                <c:pt idx="7">
                  <c:v>0.41031250000000002</c:v>
                </c:pt>
                <c:pt idx="8">
                  <c:v>0.41042824074074075</c:v>
                </c:pt>
                <c:pt idx="9">
                  <c:v>0.41054398148148147</c:v>
                </c:pt>
                <c:pt idx="10">
                  <c:v>0.41065972222222219</c:v>
                </c:pt>
                <c:pt idx="11">
                  <c:v>0.41077546296296297</c:v>
                </c:pt>
                <c:pt idx="12">
                  <c:v>0.41089120370370374</c:v>
                </c:pt>
                <c:pt idx="13">
                  <c:v>0.41100694444444441</c:v>
                </c:pt>
                <c:pt idx="14">
                  <c:v>0.41112268518518519</c:v>
                </c:pt>
                <c:pt idx="15">
                  <c:v>0.41123842592592591</c:v>
                </c:pt>
                <c:pt idx="16">
                  <c:v>0.41135416666666669</c:v>
                </c:pt>
                <c:pt idx="17">
                  <c:v>0.41146990740740735</c:v>
                </c:pt>
                <c:pt idx="18">
                  <c:v>0.41158564814814813</c:v>
                </c:pt>
                <c:pt idx="19">
                  <c:v>0.41170138888888891</c:v>
                </c:pt>
                <c:pt idx="20">
                  <c:v>0.41181712962962963</c:v>
                </c:pt>
                <c:pt idx="21">
                  <c:v>0.41193287037037035</c:v>
                </c:pt>
                <c:pt idx="22">
                  <c:v>0.41204861111111107</c:v>
                </c:pt>
                <c:pt idx="23">
                  <c:v>0.41216435185185185</c:v>
                </c:pt>
                <c:pt idx="24">
                  <c:v>0.41228009259259263</c:v>
                </c:pt>
                <c:pt idx="25">
                  <c:v>0.41239583333333335</c:v>
                </c:pt>
                <c:pt idx="26">
                  <c:v>0.41251157407407407</c:v>
                </c:pt>
                <c:pt idx="27">
                  <c:v>0.41262731481481479</c:v>
                </c:pt>
                <c:pt idx="28">
                  <c:v>0.41274305555555557</c:v>
                </c:pt>
                <c:pt idx="29">
                  <c:v>0.41285879629629635</c:v>
                </c:pt>
                <c:pt idx="30">
                  <c:v>0.41297453703703701</c:v>
                </c:pt>
                <c:pt idx="31">
                  <c:v>0.41309027777777779</c:v>
                </c:pt>
                <c:pt idx="32">
                  <c:v>0.41320601851851851</c:v>
                </c:pt>
                <c:pt idx="33">
                  <c:v>0.41332175925925929</c:v>
                </c:pt>
                <c:pt idx="34">
                  <c:v>0.41343749999999996</c:v>
                </c:pt>
                <c:pt idx="35">
                  <c:v>0.41355324074074074</c:v>
                </c:pt>
                <c:pt idx="36">
                  <c:v>0.41366898148148151</c:v>
                </c:pt>
                <c:pt idx="37">
                  <c:v>0.41378472222222223</c:v>
                </c:pt>
                <c:pt idx="38">
                  <c:v>0.41390046296296296</c:v>
                </c:pt>
                <c:pt idx="39">
                  <c:v>0.41401620370370368</c:v>
                </c:pt>
                <c:pt idx="40">
                  <c:v>0.41413194444444446</c:v>
                </c:pt>
                <c:pt idx="41">
                  <c:v>0.41424768518518523</c:v>
                </c:pt>
                <c:pt idx="42">
                  <c:v>0.4143634259259259</c:v>
                </c:pt>
                <c:pt idx="43">
                  <c:v>0.41447916666666668</c:v>
                </c:pt>
                <c:pt idx="44">
                  <c:v>0.4145949074074074</c:v>
                </c:pt>
                <c:pt idx="45">
                  <c:v>0.41471064814814818</c:v>
                </c:pt>
                <c:pt idx="46">
                  <c:v>0.41482638888888884</c:v>
                </c:pt>
                <c:pt idx="47">
                  <c:v>0.41494212962962962</c:v>
                </c:pt>
                <c:pt idx="48">
                  <c:v>0.4150578703703704</c:v>
                </c:pt>
                <c:pt idx="49">
                  <c:v>0.41517361111111112</c:v>
                </c:pt>
                <c:pt idx="50">
                  <c:v>0.41528935185185184</c:v>
                </c:pt>
                <c:pt idx="51">
                  <c:v>0.41540509259259256</c:v>
                </c:pt>
                <c:pt idx="52">
                  <c:v>0.41552083333333334</c:v>
                </c:pt>
                <c:pt idx="53">
                  <c:v>0.41563657407407412</c:v>
                </c:pt>
                <c:pt idx="54">
                  <c:v>0.41575231481481478</c:v>
                </c:pt>
                <c:pt idx="55">
                  <c:v>0.41586805555555556</c:v>
                </c:pt>
                <c:pt idx="56">
                  <c:v>0.41598379629629628</c:v>
                </c:pt>
                <c:pt idx="57">
                  <c:v>0.41609953703703706</c:v>
                </c:pt>
                <c:pt idx="58">
                  <c:v>0.41621527777777773</c:v>
                </c:pt>
                <c:pt idx="59">
                  <c:v>0.4163310185185185</c:v>
                </c:pt>
                <c:pt idx="60">
                  <c:v>0.41644675925925928</c:v>
                </c:pt>
                <c:pt idx="61">
                  <c:v>0.4165625</c:v>
                </c:pt>
                <c:pt idx="62">
                  <c:v>0.41667824074074072</c:v>
                </c:pt>
                <c:pt idx="63">
                  <c:v>0.41679398148148145</c:v>
                </c:pt>
                <c:pt idx="64">
                  <c:v>0.41690972222222222</c:v>
                </c:pt>
                <c:pt idx="65">
                  <c:v>0.417025462962963</c:v>
                </c:pt>
                <c:pt idx="66">
                  <c:v>0.41714120370370367</c:v>
                </c:pt>
                <c:pt idx="67">
                  <c:v>0.41725694444444444</c:v>
                </c:pt>
                <c:pt idx="68">
                  <c:v>0.41737268518518517</c:v>
                </c:pt>
                <c:pt idx="69">
                  <c:v>0.41748842592592594</c:v>
                </c:pt>
                <c:pt idx="70">
                  <c:v>0.41760416666666672</c:v>
                </c:pt>
                <c:pt idx="71">
                  <c:v>0.41771990740740739</c:v>
                </c:pt>
                <c:pt idx="72">
                  <c:v>0.41783564814814816</c:v>
                </c:pt>
                <c:pt idx="73">
                  <c:v>0.41795138888888889</c:v>
                </c:pt>
                <c:pt idx="74">
                  <c:v>0.41806712962962966</c:v>
                </c:pt>
                <c:pt idx="75">
                  <c:v>0.41818287037037033</c:v>
                </c:pt>
                <c:pt idx="76">
                  <c:v>0.41829861111111111</c:v>
                </c:pt>
                <c:pt idx="77">
                  <c:v>0.41841435185185188</c:v>
                </c:pt>
                <c:pt idx="78">
                  <c:v>0.41853009259259261</c:v>
                </c:pt>
                <c:pt idx="79">
                  <c:v>0.41864583333333333</c:v>
                </c:pt>
                <c:pt idx="80">
                  <c:v>0.41876157407407405</c:v>
                </c:pt>
                <c:pt idx="81">
                  <c:v>0.41887731481481483</c:v>
                </c:pt>
                <c:pt idx="82">
                  <c:v>0.4189930555555556</c:v>
                </c:pt>
                <c:pt idx="83">
                  <c:v>0.41910879629629627</c:v>
                </c:pt>
                <c:pt idx="84">
                  <c:v>0.41922453703703705</c:v>
                </c:pt>
                <c:pt idx="85">
                  <c:v>0.41934027777777777</c:v>
                </c:pt>
                <c:pt idx="86">
                  <c:v>0.41945601851851855</c:v>
                </c:pt>
                <c:pt idx="87">
                  <c:v>0.41957175925925921</c:v>
                </c:pt>
                <c:pt idx="88">
                  <c:v>0.41968749999999999</c:v>
                </c:pt>
                <c:pt idx="89">
                  <c:v>0.41980324074074077</c:v>
                </c:pt>
                <c:pt idx="90">
                  <c:v>0.41991898148148149</c:v>
                </c:pt>
                <c:pt idx="91">
                  <c:v>0.42003472222222221</c:v>
                </c:pt>
                <c:pt idx="92">
                  <c:v>0.42015046296296293</c:v>
                </c:pt>
                <c:pt idx="93">
                  <c:v>0.42026620370370371</c:v>
                </c:pt>
                <c:pt idx="94">
                  <c:v>0.42038194444444449</c:v>
                </c:pt>
                <c:pt idx="95">
                  <c:v>0.42049768518518515</c:v>
                </c:pt>
                <c:pt idx="96">
                  <c:v>0.42061342592592593</c:v>
                </c:pt>
                <c:pt idx="97">
                  <c:v>0.42072916666666665</c:v>
                </c:pt>
                <c:pt idx="98">
                  <c:v>0.42084490740740743</c:v>
                </c:pt>
                <c:pt idx="99">
                  <c:v>0.4209606481481481</c:v>
                </c:pt>
                <c:pt idx="100">
                  <c:v>0.42107638888888888</c:v>
                </c:pt>
                <c:pt idx="101">
                  <c:v>0.42119212962962965</c:v>
                </c:pt>
                <c:pt idx="102">
                  <c:v>0.42130787037037037</c:v>
                </c:pt>
                <c:pt idx="103">
                  <c:v>0.4214236111111111</c:v>
                </c:pt>
                <c:pt idx="104">
                  <c:v>0.42153935185185182</c:v>
                </c:pt>
                <c:pt idx="105">
                  <c:v>0.4216550925925926</c:v>
                </c:pt>
                <c:pt idx="106">
                  <c:v>0.42177083333333337</c:v>
                </c:pt>
                <c:pt idx="107">
                  <c:v>0.42188657407407404</c:v>
                </c:pt>
                <c:pt idx="108">
                  <c:v>0.42200231481481482</c:v>
                </c:pt>
                <c:pt idx="109">
                  <c:v>0.42211805555555554</c:v>
                </c:pt>
                <c:pt idx="110">
                  <c:v>0.42223379629629632</c:v>
                </c:pt>
                <c:pt idx="111">
                  <c:v>0.42234953703703698</c:v>
                </c:pt>
                <c:pt idx="112">
                  <c:v>0.42246527777777776</c:v>
                </c:pt>
                <c:pt idx="113">
                  <c:v>0.42258101851851854</c:v>
                </c:pt>
                <c:pt idx="114">
                  <c:v>0.42269675925925926</c:v>
                </c:pt>
                <c:pt idx="115">
                  <c:v>0.42281250000000004</c:v>
                </c:pt>
                <c:pt idx="116">
                  <c:v>0.4229282407407407</c:v>
                </c:pt>
                <c:pt idx="117">
                  <c:v>0.42304398148148148</c:v>
                </c:pt>
                <c:pt idx="118">
                  <c:v>0.42315972222222226</c:v>
                </c:pt>
                <c:pt idx="119">
                  <c:v>0.42327546296296298</c:v>
                </c:pt>
                <c:pt idx="120">
                  <c:v>0.4233912037037037</c:v>
                </c:pt>
                <c:pt idx="121">
                  <c:v>0.42350694444444442</c:v>
                </c:pt>
                <c:pt idx="122">
                  <c:v>0.4236226851851852</c:v>
                </c:pt>
                <c:pt idx="123">
                  <c:v>0.42373842592592598</c:v>
                </c:pt>
                <c:pt idx="124">
                  <c:v>0.42385416666666664</c:v>
                </c:pt>
                <c:pt idx="125">
                  <c:v>0.42396990740740742</c:v>
                </c:pt>
                <c:pt idx="126">
                  <c:v>0.42408564814814814</c:v>
                </c:pt>
                <c:pt idx="127">
                  <c:v>0.42420138888888892</c:v>
                </c:pt>
                <c:pt idx="128">
                  <c:v>0.42431712962962959</c:v>
                </c:pt>
                <c:pt idx="129">
                  <c:v>0.42443287037037036</c:v>
                </c:pt>
                <c:pt idx="130">
                  <c:v>0.42454861111111114</c:v>
                </c:pt>
                <c:pt idx="131">
                  <c:v>0.42466435185185186</c:v>
                </c:pt>
                <c:pt idx="132">
                  <c:v>0.42478009259259258</c:v>
                </c:pt>
                <c:pt idx="133">
                  <c:v>0.42489583333333331</c:v>
                </c:pt>
                <c:pt idx="134">
                  <c:v>0.42501157407407408</c:v>
                </c:pt>
                <c:pt idx="135">
                  <c:v>0.42512731481481486</c:v>
                </c:pt>
                <c:pt idx="136">
                  <c:v>0.42524305555555553</c:v>
                </c:pt>
                <c:pt idx="137">
                  <c:v>0.4253587962962963</c:v>
                </c:pt>
                <c:pt idx="138">
                  <c:v>0.42547453703703703</c:v>
                </c:pt>
                <c:pt idx="139">
                  <c:v>0.4255902777777778</c:v>
                </c:pt>
                <c:pt idx="140">
                  <c:v>0.42570601851851847</c:v>
                </c:pt>
                <c:pt idx="141">
                  <c:v>0.42582175925925925</c:v>
                </c:pt>
                <c:pt idx="142">
                  <c:v>0.42593750000000002</c:v>
                </c:pt>
                <c:pt idx="143">
                  <c:v>0.42605324074074075</c:v>
                </c:pt>
                <c:pt idx="144">
                  <c:v>0.42616898148148147</c:v>
                </c:pt>
                <c:pt idx="145">
                  <c:v>0.42628472222222219</c:v>
                </c:pt>
                <c:pt idx="146">
                  <c:v>0.42640046296296297</c:v>
                </c:pt>
                <c:pt idx="147">
                  <c:v>0.42651620370370374</c:v>
                </c:pt>
                <c:pt idx="148">
                  <c:v>0.42663194444444441</c:v>
                </c:pt>
                <c:pt idx="149">
                  <c:v>0.42674768518518519</c:v>
                </c:pt>
                <c:pt idx="150">
                  <c:v>0.42686342592592591</c:v>
                </c:pt>
                <c:pt idx="151">
                  <c:v>0.42697916666666669</c:v>
                </c:pt>
                <c:pt idx="152">
                  <c:v>0.42709490740740735</c:v>
                </c:pt>
                <c:pt idx="153">
                  <c:v>0.42721064814814813</c:v>
                </c:pt>
                <c:pt idx="154">
                  <c:v>0.42732638888888891</c:v>
                </c:pt>
                <c:pt idx="155">
                  <c:v>0.42744212962962963</c:v>
                </c:pt>
                <c:pt idx="156">
                  <c:v>0.42755787037037035</c:v>
                </c:pt>
                <c:pt idx="157">
                  <c:v>0.42767361111111107</c:v>
                </c:pt>
                <c:pt idx="158">
                  <c:v>0.42778935185185185</c:v>
                </c:pt>
                <c:pt idx="159">
                  <c:v>0.42790509259259263</c:v>
                </c:pt>
                <c:pt idx="160">
                  <c:v>0.42802083333333335</c:v>
                </c:pt>
                <c:pt idx="161">
                  <c:v>0.42813657407407407</c:v>
                </c:pt>
                <c:pt idx="162">
                  <c:v>0.42825231481481479</c:v>
                </c:pt>
                <c:pt idx="163">
                  <c:v>0.42836805555555557</c:v>
                </c:pt>
                <c:pt idx="164">
                  <c:v>0.42848379629629635</c:v>
                </c:pt>
                <c:pt idx="165">
                  <c:v>0.42859953703703701</c:v>
                </c:pt>
                <c:pt idx="166">
                  <c:v>0.42871527777777779</c:v>
                </c:pt>
                <c:pt idx="167">
                  <c:v>0.42883101851851851</c:v>
                </c:pt>
                <c:pt idx="168">
                  <c:v>0.42894675925925929</c:v>
                </c:pt>
                <c:pt idx="169">
                  <c:v>0.42906249999999996</c:v>
                </c:pt>
                <c:pt idx="170">
                  <c:v>0.42917824074074074</c:v>
                </c:pt>
                <c:pt idx="171">
                  <c:v>0.42929398148148151</c:v>
                </c:pt>
                <c:pt idx="172">
                  <c:v>0.42940972222222223</c:v>
                </c:pt>
                <c:pt idx="173">
                  <c:v>0.42952546296296296</c:v>
                </c:pt>
                <c:pt idx="174">
                  <c:v>0.42964120370370368</c:v>
                </c:pt>
                <c:pt idx="175">
                  <c:v>0.42975694444444446</c:v>
                </c:pt>
                <c:pt idx="176">
                  <c:v>0.42987268518518523</c:v>
                </c:pt>
                <c:pt idx="177">
                  <c:v>0.4299884259259259</c:v>
                </c:pt>
                <c:pt idx="178">
                  <c:v>0.43010416666666668</c:v>
                </c:pt>
                <c:pt idx="179">
                  <c:v>0.4302199074074074</c:v>
                </c:pt>
              </c:numCache>
            </c:numRef>
          </c:cat>
          <c:val>
            <c:numRef>
              <c:f>Sheet1!$BP$2:$BP$182</c:f>
              <c:numCache>
                <c:formatCode>General</c:formatCode>
                <c:ptCount val="181"/>
                <c:pt idx="0">
                  <c:v>24</c:v>
                </c:pt>
                <c:pt idx="1">
                  <c:v>21</c:v>
                </c:pt>
                <c:pt idx="2">
                  <c:v>22</c:v>
                </c:pt>
                <c:pt idx="3">
                  <c:v>24</c:v>
                </c:pt>
                <c:pt idx="4">
                  <c:v>29</c:v>
                </c:pt>
                <c:pt idx="5">
                  <c:v>32</c:v>
                </c:pt>
                <c:pt idx="6">
                  <c:v>33</c:v>
                </c:pt>
                <c:pt idx="7">
                  <c:v>30</c:v>
                </c:pt>
                <c:pt idx="8">
                  <c:v>27</c:v>
                </c:pt>
                <c:pt idx="9">
                  <c:v>23</c:v>
                </c:pt>
                <c:pt idx="10">
                  <c:v>23</c:v>
                </c:pt>
                <c:pt idx="11">
                  <c:v>21</c:v>
                </c:pt>
                <c:pt idx="12">
                  <c:v>22</c:v>
                </c:pt>
                <c:pt idx="13">
                  <c:v>23</c:v>
                </c:pt>
                <c:pt idx="14">
                  <c:v>25</c:v>
                </c:pt>
                <c:pt idx="15">
                  <c:v>25</c:v>
                </c:pt>
                <c:pt idx="16">
                  <c:v>26</c:v>
                </c:pt>
                <c:pt idx="17">
                  <c:v>26</c:v>
                </c:pt>
                <c:pt idx="18">
                  <c:v>26</c:v>
                </c:pt>
                <c:pt idx="19">
                  <c:v>24</c:v>
                </c:pt>
                <c:pt idx="20">
                  <c:v>27</c:v>
                </c:pt>
                <c:pt idx="21">
                  <c:v>56.8</c:v>
                </c:pt>
                <c:pt idx="22">
                  <c:v>18</c:v>
                </c:pt>
                <c:pt idx="23">
                  <c:v>17</c:v>
                </c:pt>
                <c:pt idx="24">
                  <c:v>33</c:v>
                </c:pt>
                <c:pt idx="25">
                  <c:v>120.4</c:v>
                </c:pt>
                <c:pt idx="26">
                  <c:v>101.6</c:v>
                </c:pt>
                <c:pt idx="27">
                  <c:v>52</c:v>
                </c:pt>
                <c:pt idx="28">
                  <c:v>50</c:v>
                </c:pt>
                <c:pt idx="29">
                  <c:v>43</c:v>
                </c:pt>
                <c:pt idx="30">
                  <c:v>37</c:v>
                </c:pt>
                <c:pt idx="31">
                  <c:v>30</c:v>
                </c:pt>
                <c:pt idx="32">
                  <c:v>27</c:v>
                </c:pt>
                <c:pt idx="33">
                  <c:v>24</c:v>
                </c:pt>
                <c:pt idx="34">
                  <c:v>22</c:v>
                </c:pt>
                <c:pt idx="35">
                  <c:v>25</c:v>
                </c:pt>
                <c:pt idx="36">
                  <c:v>26</c:v>
                </c:pt>
                <c:pt idx="37">
                  <c:v>24</c:v>
                </c:pt>
                <c:pt idx="38">
                  <c:v>17</c:v>
                </c:pt>
                <c:pt idx="39">
                  <c:v>17</c:v>
                </c:pt>
                <c:pt idx="40">
                  <c:v>22</c:v>
                </c:pt>
                <c:pt idx="41">
                  <c:v>29</c:v>
                </c:pt>
                <c:pt idx="42">
                  <c:v>33</c:v>
                </c:pt>
                <c:pt idx="43">
                  <c:v>36</c:v>
                </c:pt>
                <c:pt idx="44">
                  <c:v>35</c:v>
                </c:pt>
                <c:pt idx="45">
                  <c:v>33</c:v>
                </c:pt>
                <c:pt idx="46">
                  <c:v>31</c:v>
                </c:pt>
                <c:pt idx="47">
                  <c:v>29</c:v>
                </c:pt>
                <c:pt idx="48">
                  <c:v>28</c:v>
                </c:pt>
                <c:pt idx="49">
                  <c:v>32</c:v>
                </c:pt>
                <c:pt idx="50">
                  <c:v>28</c:v>
                </c:pt>
                <c:pt idx="51">
                  <c:v>24</c:v>
                </c:pt>
                <c:pt idx="52">
                  <c:v>18</c:v>
                </c:pt>
                <c:pt idx="53">
                  <c:v>23</c:v>
                </c:pt>
                <c:pt idx="54">
                  <c:v>24</c:v>
                </c:pt>
                <c:pt idx="55">
                  <c:v>24</c:v>
                </c:pt>
                <c:pt idx="56">
                  <c:v>20</c:v>
                </c:pt>
                <c:pt idx="57">
                  <c:v>22</c:v>
                </c:pt>
                <c:pt idx="58">
                  <c:v>23</c:v>
                </c:pt>
                <c:pt idx="59">
                  <c:v>22</c:v>
                </c:pt>
                <c:pt idx="60">
                  <c:v>18</c:v>
                </c:pt>
                <c:pt idx="61">
                  <c:v>16</c:v>
                </c:pt>
                <c:pt idx="62">
                  <c:v>59.5</c:v>
                </c:pt>
                <c:pt idx="63">
                  <c:v>64</c:v>
                </c:pt>
                <c:pt idx="64">
                  <c:v>66.7</c:v>
                </c:pt>
                <c:pt idx="65">
                  <c:v>22</c:v>
                </c:pt>
                <c:pt idx="66">
                  <c:v>24</c:v>
                </c:pt>
                <c:pt idx="67">
                  <c:v>26</c:v>
                </c:pt>
                <c:pt idx="68">
                  <c:v>27</c:v>
                </c:pt>
                <c:pt idx="69">
                  <c:v>25</c:v>
                </c:pt>
                <c:pt idx="70">
                  <c:v>21</c:v>
                </c:pt>
                <c:pt idx="71">
                  <c:v>19</c:v>
                </c:pt>
                <c:pt idx="72">
                  <c:v>18</c:v>
                </c:pt>
                <c:pt idx="73">
                  <c:v>18</c:v>
                </c:pt>
                <c:pt idx="74">
                  <c:v>45</c:v>
                </c:pt>
                <c:pt idx="75">
                  <c:v>51</c:v>
                </c:pt>
                <c:pt idx="76">
                  <c:v>54</c:v>
                </c:pt>
                <c:pt idx="77">
                  <c:v>27</c:v>
                </c:pt>
                <c:pt idx="78">
                  <c:v>23</c:v>
                </c:pt>
                <c:pt idx="79">
                  <c:v>23</c:v>
                </c:pt>
                <c:pt idx="80">
                  <c:v>21</c:v>
                </c:pt>
                <c:pt idx="81">
                  <c:v>19</c:v>
                </c:pt>
                <c:pt idx="82">
                  <c:v>17</c:v>
                </c:pt>
                <c:pt idx="83">
                  <c:v>16</c:v>
                </c:pt>
                <c:pt idx="84">
                  <c:v>21</c:v>
                </c:pt>
                <c:pt idx="85">
                  <c:v>22</c:v>
                </c:pt>
                <c:pt idx="86">
                  <c:v>26</c:v>
                </c:pt>
                <c:pt idx="87">
                  <c:v>32</c:v>
                </c:pt>
                <c:pt idx="88">
                  <c:v>32</c:v>
                </c:pt>
                <c:pt idx="89">
                  <c:v>32</c:v>
                </c:pt>
                <c:pt idx="90">
                  <c:v>29</c:v>
                </c:pt>
                <c:pt idx="91">
                  <c:v>29</c:v>
                </c:pt>
                <c:pt idx="92">
                  <c:v>26</c:v>
                </c:pt>
                <c:pt idx="93">
                  <c:v>26</c:v>
                </c:pt>
                <c:pt idx="94">
                  <c:v>23</c:v>
                </c:pt>
                <c:pt idx="95">
                  <c:v>23</c:v>
                </c:pt>
                <c:pt idx="96">
                  <c:v>22</c:v>
                </c:pt>
                <c:pt idx="97">
                  <c:v>23</c:v>
                </c:pt>
                <c:pt idx="98">
                  <c:v>23</c:v>
                </c:pt>
                <c:pt idx="99">
                  <c:v>22</c:v>
                </c:pt>
                <c:pt idx="100">
                  <c:v>21</c:v>
                </c:pt>
                <c:pt idx="101">
                  <c:v>19</c:v>
                </c:pt>
                <c:pt idx="102">
                  <c:v>17</c:v>
                </c:pt>
                <c:pt idx="103">
                  <c:v>16</c:v>
                </c:pt>
                <c:pt idx="104">
                  <c:v>16</c:v>
                </c:pt>
                <c:pt idx="105">
                  <c:v>17</c:v>
                </c:pt>
                <c:pt idx="106">
                  <c:v>17</c:v>
                </c:pt>
                <c:pt idx="107">
                  <c:v>17</c:v>
                </c:pt>
                <c:pt idx="108">
                  <c:v>16</c:v>
                </c:pt>
                <c:pt idx="109">
                  <c:v>16</c:v>
                </c:pt>
                <c:pt idx="110">
                  <c:v>26</c:v>
                </c:pt>
                <c:pt idx="111">
                  <c:v>24</c:v>
                </c:pt>
                <c:pt idx="112">
                  <c:v>22</c:v>
                </c:pt>
                <c:pt idx="113">
                  <c:v>24</c:v>
                </c:pt>
                <c:pt idx="114">
                  <c:v>43</c:v>
                </c:pt>
                <c:pt idx="115">
                  <c:v>51</c:v>
                </c:pt>
                <c:pt idx="116">
                  <c:v>49</c:v>
                </c:pt>
                <c:pt idx="117">
                  <c:v>43</c:v>
                </c:pt>
                <c:pt idx="118">
                  <c:v>28</c:v>
                </c:pt>
                <c:pt idx="119">
                  <c:v>25</c:v>
                </c:pt>
                <c:pt idx="120">
                  <c:v>25</c:v>
                </c:pt>
                <c:pt idx="121">
                  <c:v>23</c:v>
                </c:pt>
                <c:pt idx="122">
                  <c:v>18</c:v>
                </c:pt>
                <c:pt idx="123">
                  <c:v>38</c:v>
                </c:pt>
                <c:pt idx="124">
                  <c:v>41</c:v>
                </c:pt>
                <c:pt idx="125">
                  <c:v>18</c:v>
                </c:pt>
                <c:pt idx="126">
                  <c:v>26</c:v>
                </c:pt>
                <c:pt idx="127">
                  <c:v>29</c:v>
                </c:pt>
                <c:pt idx="128">
                  <c:v>30</c:v>
                </c:pt>
                <c:pt idx="129">
                  <c:v>20</c:v>
                </c:pt>
                <c:pt idx="130">
                  <c:v>18</c:v>
                </c:pt>
                <c:pt idx="131">
                  <c:v>22</c:v>
                </c:pt>
                <c:pt idx="132">
                  <c:v>28</c:v>
                </c:pt>
                <c:pt idx="133">
                  <c:v>34</c:v>
                </c:pt>
                <c:pt idx="134">
                  <c:v>37</c:v>
                </c:pt>
                <c:pt idx="135">
                  <c:v>36</c:v>
                </c:pt>
                <c:pt idx="136">
                  <c:v>30</c:v>
                </c:pt>
                <c:pt idx="137">
                  <c:v>21</c:v>
                </c:pt>
                <c:pt idx="138">
                  <c:v>18</c:v>
                </c:pt>
                <c:pt idx="139">
                  <c:v>18</c:v>
                </c:pt>
                <c:pt idx="140">
                  <c:v>64.900000000000006</c:v>
                </c:pt>
                <c:pt idx="141">
                  <c:v>51</c:v>
                </c:pt>
                <c:pt idx="142">
                  <c:v>35</c:v>
                </c:pt>
                <c:pt idx="143">
                  <c:v>25</c:v>
                </c:pt>
                <c:pt idx="144">
                  <c:v>26</c:v>
                </c:pt>
                <c:pt idx="145">
                  <c:v>45</c:v>
                </c:pt>
                <c:pt idx="146">
                  <c:v>46</c:v>
                </c:pt>
                <c:pt idx="147">
                  <c:v>36</c:v>
                </c:pt>
                <c:pt idx="148">
                  <c:v>32</c:v>
                </c:pt>
                <c:pt idx="149">
                  <c:v>27</c:v>
                </c:pt>
                <c:pt idx="150">
                  <c:v>21</c:v>
                </c:pt>
                <c:pt idx="151">
                  <c:v>19</c:v>
                </c:pt>
                <c:pt idx="152">
                  <c:v>82.8</c:v>
                </c:pt>
                <c:pt idx="153">
                  <c:v>13</c:v>
                </c:pt>
                <c:pt idx="154">
                  <c:v>21</c:v>
                </c:pt>
                <c:pt idx="155">
                  <c:v>25</c:v>
                </c:pt>
                <c:pt idx="156">
                  <c:v>27</c:v>
                </c:pt>
                <c:pt idx="157">
                  <c:v>28</c:v>
                </c:pt>
                <c:pt idx="158">
                  <c:v>31</c:v>
                </c:pt>
                <c:pt idx="159">
                  <c:v>43</c:v>
                </c:pt>
                <c:pt idx="160">
                  <c:v>41</c:v>
                </c:pt>
                <c:pt idx="161">
                  <c:v>38</c:v>
                </c:pt>
                <c:pt idx="162">
                  <c:v>26</c:v>
                </c:pt>
                <c:pt idx="163">
                  <c:v>24</c:v>
                </c:pt>
                <c:pt idx="164">
                  <c:v>27</c:v>
                </c:pt>
                <c:pt idx="165">
                  <c:v>29</c:v>
                </c:pt>
                <c:pt idx="166">
                  <c:v>35</c:v>
                </c:pt>
                <c:pt idx="167">
                  <c:v>38</c:v>
                </c:pt>
                <c:pt idx="168">
                  <c:v>65.8</c:v>
                </c:pt>
                <c:pt idx="169">
                  <c:v>75.599999999999994</c:v>
                </c:pt>
                <c:pt idx="170">
                  <c:v>74.7</c:v>
                </c:pt>
                <c:pt idx="171">
                  <c:v>28</c:v>
                </c:pt>
                <c:pt idx="172">
                  <c:v>33</c:v>
                </c:pt>
                <c:pt idx="173">
                  <c:v>34</c:v>
                </c:pt>
                <c:pt idx="174">
                  <c:v>61.3</c:v>
                </c:pt>
                <c:pt idx="175">
                  <c:v>51</c:v>
                </c:pt>
                <c:pt idx="176">
                  <c:v>22</c:v>
                </c:pt>
                <c:pt idx="177">
                  <c:v>24</c:v>
                </c:pt>
                <c:pt idx="178">
                  <c:v>30</c:v>
                </c:pt>
                <c:pt idx="179">
                  <c:v>29</c:v>
                </c:pt>
              </c:numCache>
            </c:numRef>
          </c:val>
          <c:smooth val="0"/>
        </c:ser>
        <c:ser>
          <c:idx val="1"/>
          <c:order val="1"/>
          <c:tx>
            <c:strRef>
              <c:f>Sheet1!$BR$1</c:f>
              <c:strCache>
                <c:ptCount val="1"/>
                <c:pt idx="0">
                  <c:v>PM10(ug/m3)</c:v>
                </c:pt>
              </c:strCache>
            </c:strRef>
          </c:tx>
          <c:spPr>
            <a:ln w="28575" cap="rnd">
              <a:solidFill>
                <a:schemeClr val="accent2"/>
              </a:solidFill>
              <a:round/>
            </a:ln>
            <a:effectLst/>
          </c:spPr>
          <c:marker>
            <c:symbol val="none"/>
          </c:marker>
          <c:cat>
            <c:numRef>
              <c:f>Sheet1!$BO$2:$BO$182</c:f>
              <c:numCache>
                <c:formatCode>h:mm:ss</c:formatCode>
                <c:ptCount val="181"/>
                <c:pt idx="0">
                  <c:v>0.40950231481481486</c:v>
                </c:pt>
                <c:pt idx="1">
                  <c:v>0.40961805555555553</c:v>
                </c:pt>
                <c:pt idx="2">
                  <c:v>0.4097337962962963</c:v>
                </c:pt>
                <c:pt idx="3">
                  <c:v>0.40984953703703703</c:v>
                </c:pt>
                <c:pt idx="4">
                  <c:v>0.4099652777777778</c:v>
                </c:pt>
                <c:pt idx="5">
                  <c:v>0.41008101851851847</c:v>
                </c:pt>
                <c:pt idx="6">
                  <c:v>0.41019675925925925</c:v>
                </c:pt>
                <c:pt idx="7">
                  <c:v>0.41031250000000002</c:v>
                </c:pt>
                <c:pt idx="8">
                  <c:v>0.41042824074074075</c:v>
                </c:pt>
                <c:pt idx="9">
                  <c:v>0.41054398148148147</c:v>
                </c:pt>
                <c:pt idx="10">
                  <c:v>0.41065972222222219</c:v>
                </c:pt>
                <c:pt idx="11">
                  <c:v>0.41077546296296297</c:v>
                </c:pt>
                <c:pt idx="12">
                  <c:v>0.41089120370370374</c:v>
                </c:pt>
                <c:pt idx="13">
                  <c:v>0.41100694444444441</c:v>
                </c:pt>
                <c:pt idx="14">
                  <c:v>0.41112268518518519</c:v>
                </c:pt>
                <c:pt idx="15">
                  <c:v>0.41123842592592591</c:v>
                </c:pt>
                <c:pt idx="16">
                  <c:v>0.41135416666666669</c:v>
                </c:pt>
                <c:pt idx="17">
                  <c:v>0.41146990740740735</c:v>
                </c:pt>
                <c:pt idx="18">
                  <c:v>0.41158564814814813</c:v>
                </c:pt>
                <c:pt idx="19">
                  <c:v>0.41170138888888891</c:v>
                </c:pt>
                <c:pt idx="20">
                  <c:v>0.41181712962962963</c:v>
                </c:pt>
                <c:pt idx="21">
                  <c:v>0.41193287037037035</c:v>
                </c:pt>
                <c:pt idx="22">
                  <c:v>0.41204861111111107</c:v>
                </c:pt>
                <c:pt idx="23">
                  <c:v>0.41216435185185185</c:v>
                </c:pt>
                <c:pt idx="24">
                  <c:v>0.41228009259259263</c:v>
                </c:pt>
                <c:pt idx="25">
                  <c:v>0.41239583333333335</c:v>
                </c:pt>
                <c:pt idx="26">
                  <c:v>0.41251157407407407</c:v>
                </c:pt>
                <c:pt idx="27">
                  <c:v>0.41262731481481479</c:v>
                </c:pt>
                <c:pt idx="28">
                  <c:v>0.41274305555555557</c:v>
                </c:pt>
                <c:pt idx="29">
                  <c:v>0.41285879629629635</c:v>
                </c:pt>
                <c:pt idx="30">
                  <c:v>0.41297453703703701</c:v>
                </c:pt>
                <c:pt idx="31">
                  <c:v>0.41309027777777779</c:v>
                </c:pt>
                <c:pt idx="32">
                  <c:v>0.41320601851851851</c:v>
                </c:pt>
                <c:pt idx="33">
                  <c:v>0.41332175925925929</c:v>
                </c:pt>
                <c:pt idx="34">
                  <c:v>0.41343749999999996</c:v>
                </c:pt>
                <c:pt idx="35">
                  <c:v>0.41355324074074074</c:v>
                </c:pt>
                <c:pt idx="36">
                  <c:v>0.41366898148148151</c:v>
                </c:pt>
                <c:pt idx="37">
                  <c:v>0.41378472222222223</c:v>
                </c:pt>
                <c:pt idx="38">
                  <c:v>0.41390046296296296</c:v>
                </c:pt>
                <c:pt idx="39">
                  <c:v>0.41401620370370368</c:v>
                </c:pt>
                <c:pt idx="40">
                  <c:v>0.41413194444444446</c:v>
                </c:pt>
                <c:pt idx="41">
                  <c:v>0.41424768518518523</c:v>
                </c:pt>
                <c:pt idx="42">
                  <c:v>0.4143634259259259</c:v>
                </c:pt>
                <c:pt idx="43">
                  <c:v>0.41447916666666668</c:v>
                </c:pt>
                <c:pt idx="44">
                  <c:v>0.4145949074074074</c:v>
                </c:pt>
                <c:pt idx="45">
                  <c:v>0.41471064814814818</c:v>
                </c:pt>
                <c:pt idx="46">
                  <c:v>0.41482638888888884</c:v>
                </c:pt>
                <c:pt idx="47">
                  <c:v>0.41494212962962962</c:v>
                </c:pt>
                <c:pt idx="48">
                  <c:v>0.4150578703703704</c:v>
                </c:pt>
                <c:pt idx="49">
                  <c:v>0.41517361111111112</c:v>
                </c:pt>
                <c:pt idx="50">
                  <c:v>0.41528935185185184</c:v>
                </c:pt>
                <c:pt idx="51">
                  <c:v>0.41540509259259256</c:v>
                </c:pt>
                <c:pt idx="52">
                  <c:v>0.41552083333333334</c:v>
                </c:pt>
                <c:pt idx="53">
                  <c:v>0.41563657407407412</c:v>
                </c:pt>
                <c:pt idx="54">
                  <c:v>0.41575231481481478</c:v>
                </c:pt>
                <c:pt idx="55">
                  <c:v>0.41586805555555556</c:v>
                </c:pt>
                <c:pt idx="56">
                  <c:v>0.41598379629629628</c:v>
                </c:pt>
                <c:pt idx="57">
                  <c:v>0.41609953703703706</c:v>
                </c:pt>
                <c:pt idx="58">
                  <c:v>0.41621527777777773</c:v>
                </c:pt>
                <c:pt idx="59">
                  <c:v>0.4163310185185185</c:v>
                </c:pt>
                <c:pt idx="60">
                  <c:v>0.41644675925925928</c:v>
                </c:pt>
                <c:pt idx="61">
                  <c:v>0.4165625</c:v>
                </c:pt>
                <c:pt idx="62">
                  <c:v>0.41667824074074072</c:v>
                </c:pt>
                <c:pt idx="63">
                  <c:v>0.41679398148148145</c:v>
                </c:pt>
                <c:pt idx="64">
                  <c:v>0.41690972222222222</c:v>
                </c:pt>
                <c:pt idx="65">
                  <c:v>0.417025462962963</c:v>
                </c:pt>
                <c:pt idx="66">
                  <c:v>0.41714120370370367</c:v>
                </c:pt>
                <c:pt idx="67">
                  <c:v>0.41725694444444444</c:v>
                </c:pt>
                <c:pt idx="68">
                  <c:v>0.41737268518518517</c:v>
                </c:pt>
                <c:pt idx="69">
                  <c:v>0.41748842592592594</c:v>
                </c:pt>
                <c:pt idx="70">
                  <c:v>0.41760416666666672</c:v>
                </c:pt>
                <c:pt idx="71">
                  <c:v>0.41771990740740739</c:v>
                </c:pt>
                <c:pt idx="72">
                  <c:v>0.41783564814814816</c:v>
                </c:pt>
                <c:pt idx="73">
                  <c:v>0.41795138888888889</c:v>
                </c:pt>
                <c:pt idx="74">
                  <c:v>0.41806712962962966</c:v>
                </c:pt>
                <c:pt idx="75">
                  <c:v>0.41818287037037033</c:v>
                </c:pt>
                <c:pt idx="76">
                  <c:v>0.41829861111111111</c:v>
                </c:pt>
                <c:pt idx="77">
                  <c:v>0.41841435185185188</c:v>
                </c:pt>
                <c:pt idx="78">
                  <c:v>0.41853009259259261</c:v>
                </c:pt>
                <c:pt idx="79">
                  <c:v>0.41864583333333333</c:v>
                </c:pt>
                <c:pt idx="80">
                  <c:v>0.41876157407407405</c:v>
                </c:pt>
                <c:pt idx="81">
                  <c:v>0.41887731481481483</c:v>
                </c:pt>
                <c:pt idx="82">
                  <c:v>0.4189930555555556</c:v>
                </c:pt>
                <c:pt idx="83">
                  <c:v>0.41910879629629627</c:v>
                </c:pt>
                <c:pt idx="84">
                  <c:v>0.41922453703703705</c:v>
                </c:pt>
                <c:pt idx="85">
                  <c:v>0.41934027777777777</c:v>
                </c:pt>
                <c:pt idx="86">
                  <c:v>0.41945601851851855</c:v>
                </c:pt>
                <c:pt idx="87">
                  <c:v>0.41957175925925921</c:v>
                </c:pt>
                <c:pt idx="88">
                  <c:v>0.41968749999999999</c:v>
                </c:pt>
                <c:pt idx="89">
                  <c:v>0.41980324074074077</c:v>
                </c:pt>
                <c:pt idx="90">
                  <c:v>0.41991898148148149</c:v>
                </c:pt>
                <c:pt idx="91">
                  <c:v>0.42003472222222221</c:v>
                </c:pt>
                <c:pt idx="92">
                  <c:v>0.42015046296296293</c:v>
                </c:pt>
                <c:pt idx="93">
                  <c:v>0.42026620370370371</c:v>
                </c:pt>
                <c:pt idx="94">
                  <c:v>0.42038194444444449</c:v>
                </c:pt>
                <c:pt idx="95">
                  <c:v>0.42049768518518515</c:v>
                </c:pt>
                <c:pt idx="96">
                  <c:v>0.42061342592592593</c:v>
                </c:pt>
                <c:pt idx="97">
                  <c:v>0.42072916666666665</c:v>
                </c:pt>
                <c:pt idx="98">
                  <c:v>0.42084490740740743</c:v>
                </c:pt>
                <c:pt idx="99">
                  <c:v>0.4209606481481481</c:v>
                </c:pt>
                <c:pt idx="100">
                  <c:v>0.42107638888888888</c:v>
                </c:pt>
                <c:pt idx="101">
                  <c:v>0.42119212962962965</c:v>
                </c:pt>
                <c:pt idx="102">
                  <c:v>0.42130787037037037</c:v>
                </c:pt>
                <c:pt idx="103">
                  <c:v>0.4214236111111111</c:v>
                </c:pt>
                <c:pt idx="104">
                  <c:v>0.42153935185185182</c:v>
                </c:pt>
                <c:pt idx="105">
                  <c:v>0.4216550925925926</c:v>
                </c:pt>
                <c:pt idx="106">
                  <c:v>0.42177083333333337</c:v>
                </c:pt>
                <c:pt idx="107">
                  <c:v>0.42188657407407404</c:v>
                </c:pt>
                <c:pt idx="108">
                  <c:v>0.42200231481481482</c:v>
                </c:pt>
                <c:pt idx="109">
                  <c:v>0.42211805555555554</c:v>
                </c:pt>
                <c:pt idx="110">
                  <c:v>0.42223379629629632</c:v>
                </c:pt>
                <c:pt idx="111">
                  <c:v>0.42234953703703698</c:v>
                </c:pt>
                <c:pt idx="112">
                  <c:v>0.42246527777777776</c:v>
                </c:pt>
                <c:pt idx="113">
                  <c:v>0.42258101851851854</c:v>
                </c:pt>
                <c:pt idx="114">
                  <c:v>0.42269675925925926</c:v>
                </c:pt>
                <c:pt idx="115">
                  <c:v>0.42281250000000004</c:v>
                </c:pt>
                <c:pt idx="116">
                  <c:v>0.4229282407407407</c:v>
                </c:pt>
                <c:pt idx="117">
                  <c:v>0.42304398148148148</c:v>
                </c:pt>
                <c:pt idx="118">
                  <c:v>0.42315972222222226</c:v>
                </c:pt>
                <c:pt idx="119">
                  <c:v>0.42327546296296298</c:v>
                </c:pt>
                <c:pt idx="120">
                  <c:v>0.4233912037037037</c:v>
                </c:pt>
                <c:pt idx="121">
                  <c:v>0.42350694444444442</c:v>
                </c:pt>
                <c:pt idx="122">
                  <c:v>0.4236226851851852</c:v>
                </c:pt>
                <c:pt idx="123">
                  <c:v>0.42373842592592598</c:v>
                </c:pt>
                <c:pt idx="124">
                  <c:v>0.42385416666666664</c:v>
                </c:pt>
                <c:pt idx="125">
                  <c:v>0.42396990740740742</c:v>
                </c:pt>
                <c:pt idx="126">
                  <c:v>0.42408564814814814</c:v>
                </c:pt>
                <c:pt idx="127">
                  <c:v>0.42420138888888892</c:v>
                </c:pt>
                <c:pt idx="128">
                  <c:v>0.42431712962962959</c:v>
                </c:pt>
                <c:pt idx="129">
                  <c:v>0.42443287037037036</c:v>
                </c:pt>
                <c:pt idx="130">
                  <c:v>0.42454861111111114</c:v>
                </c:pt>
                <c:pt idx="131">
                  <c:v>0.42466435185185186</c:v>
                </c:pt>
                <c:pt idx="132">
                  <c:v>0.42478009259259258</c:v>
                </c:pt>
                <c:pt idx="133">
                  <c:v>0.42489583333333331</c:v>
                </c:pt>
                <c:pt idx="134">
                  <c:v>0.42501157407407408</c:v>
                </c:pt>
                <c:pt idx="135">
                  <c:v>0.42512731481481486</c:v>
                </c:pt>
                <c:pt idx="136">
                  <c:v>0.42524305555555553</c:v>
                </c:pt>
                <c:pt idx="137">
                  <c:v>0.4253587962962963</c:v>
                </c:pt>
                <c:pt idx="138">
                  <c:v>0.42547453703703703</c:v>
                </c:pt>
                <c:pt idx="139">
                  <c:v>0.4255902777777778</c:v>
                </c:pt>
                <c:pt idx="140">
                  <c:v>0.42570601851851847</c:v>
                </c:pt>
                <c:pt idx="141">
                  <c:v>0.42582175925925925</c:v>
                </c:pt>
                <c:pt idx="142">
                  <c:v>0.42593750000000002</c:v>
                </c:pt>
                <c:pt idx="143">
                  <c:v>0.42605324074074075</c:v>
                </c:pt>
                <c:pt idx="144">
                  <c:v>0.42616898148148147</c:v>
                </c:pt>
                <c:pt idx="145">
                  <c:v>0.42628472222222219</c:v>
                </c:pt>
                <c:pt idx="146">
                  <c:v>0.42640046296296297</c:v>
                </c:pt>
                <c:pt idx="147">
                  <c:v>0.42651620370370374</c:v>
                </c:pt>
                <c:pt idx="148">
                  <c:v>0.42663194444444441</c:v>
                </c:pt>
                <c:pt idx="149">
                  <c:v>0.42674768518518519</c:v>
                </c:pt>
                <c:pt idx="150">
                  <c:v>0.42686342592592591</c:v>
                </c:pt>
                <c:pt idx="151">
                  <c:v>0.42697916666666669</c:v>
                </c:pt>
                <c:pt idx="152">
                  <c:v>0.42709490740740735</c:v>
                </c:pt>
                <c:pt idx="153">
                  <c:v>0.42721064814814813</c:v>
                </c:pt>
                <c:pt idx="154">
                  <c:v>0.42732638888888891</c:v>
                </c:pt>
                <c:pt idx="155">
                  <c:v>0.42744212962962963</c:v>
                </c:pt>
                <c:pt idx="156">
                  <c:v>0.42755787037037035</c:v>
                </c:pt>
                <c:pt idx="157">
                  <c:v>0.42767361111111107</c:v>
                </c:pt>
                <c:pt idx="158">
                  <c:v>0.42778935185185185</c:v>
                </c:pt>
                <c:pt idx="159">
                  <c:v>0.42790509259259263</c:v>
                </c:pt>
                <c:pt idx="160">
                  <c:v>0.42802083333333335</c:v>
                </c:pt>
                <c:pt idx="161">
                  <c:v>0.42813657407407407</c:v>
                </c:pt>
                <c:pt idx="162">
                  <c:v>0.42825231481481479</c:v>
                </c:pt>
                <c:pt idx="163">
                  <c:v>0.42836805555555557</c:v>
                </c:pt>
                <c:pt idx="164">
                  <c:v>0.42848379629629635</c:v>
                </c:pt>
                <c:pt idx="165">
                  <c:v>0.42859953703703701</c:v>
                </c:pt>
                <c:pt idx="166">
                  <c:v>0.42871527777777779</c:v>
                </c:pt>
                <c:pt idx="167">
                  <c:v>0.42883101851851851</c:v>
                </c:pt>
                <c:pt idx="168">
                  <c:v>0.42894675925925929</c:v>
                </c:pt>
                <c:pt idx="169">
                  <c:v>0.42906249999999996</c:v>
                </c:pt>
                <c:pt idx="170">
                  <c:v>0.42917824074074074</c:v>
                </c:pt>
                <c:pt idx="171">
                  <c:v>0.42929398148148151</c:v>
                </c:pt>
                <c:pt idx="172">
                  <c:v>0.42940972222222223</c:v>
                </c:pt>
                <c:pt idx="173">
                  <c:v>0.42952546296296296</c:v>
                </c:pt>
                <c:pt idx="174">
                  <c:v>0.42964120370370368</c:v>
                </c:pt>
                <c:pt idx="175">
                  <c:v>0.42975694444444446</c:v>
                </c:pt>
                <c:pt idx="176">
                  <c:v>0.42987268518518523</c:v>
                </c:pt>
                <c:pt idx="177">
                  <c:v>0.4299884259259259</c:v>
                </c:pt>
                <c:pt idx="178">
                  <c:v>0.43010416666666668</c:v>
                </c:pt>
                <c:pt idx="179">
                  <c:v>0.4302199074074074</c:v>
                </c:pt>
              </c:numCache>
            </c:numRef>
          </c:cat>
          <c:val>
            <c:numRef>
              <c:f>Sheet1!$BR$2:$BR$182</c:f>
              <c:numCache>
                <c:formatCode>General</c:formatCode>
                <c:ptCount val="181"/>
                <c:pt idx="0">
                  <c:v>85</c:v>
                </c:pt>
                <c:pt idx="1">
                  <c:v>61</c:v>
                </c:pt>
                <c:pt idx="2">
                  <c:v>59</c:v>
                </c:pt>
                <c:pt idx="3">
                  <c:v>56</c:v>
                </c:pt>
                <c:pt idx="4">
                  <c:v>69</c:v>
                </c:pt>
                <c:pt idx="5">
                  <c:v>75</c:v>
                </c:pt>
                <c:pt idx="6">
                  <c:v>86</c:v>
                </c:pt>
                <c:pt idx="7">
                  <c:v>74</c:v>
                </c:pt>
                <c:pt idx="8">
                  <c:v>73</c:v>
                </c:pt>
                <c:pt idx="9">
                  <c:v>56</c:v>
                </c:pt>
                <c:pt idx="10">
                  <c:v>53</c:v>
                </c:pt>
                <c:pt idx="11">
                  <c:v>45</c:v>
                </c:pt>
                <c:pt idx="12">
                  <c:v>49</c:v>
                </c:pt>
                <c:pt idx="13">
                  <c:v>49</c:v>
                </c:pt>
                <c:pt idx="14">
                  <c:v>48</c:v>
                </c:pt>
                <c:pt idx="15">
                  <c:v>46</c:v>
                </c:pt>
                <c:pt idx="16">
                  <c:v>53</c:v>
                </c:pt>
                <c:pt idx="17">
                  <c:v>53</c:v>
                </c:pt>
                <c:pt idx="18">
                  <c:v>58</c:v>
                </c:pt>
                <c:pt idx="19">
                  <c:v>60</c:v>
                </c:pt>
                <c:pt idx="20">
                  <c:v>76</c:v>
                </c:pt>
                <c:pt idx="21">
                  <c:v>63</c:v>
                </c:pt>
                <c:pt idx="22">
                  <c:v>24</c:v>
                </c:pt>
                <c:pt idx="23">
                  <c:v>24</c:v>
                </c:pt>
                <c:pt idx="24">
                  <c:v>86</c:v>
                </c:pt>
                <c:pt idx="25">
                  <c:v>132</c:v>
                </c:pt>
                <c:pt idx="26">
                  <c:v>142</c:v>
                </c:pt>
                <c:pt idx="27">
                  <c:v>73</c:v>
                </c:pt>
                <c:pt idx="28">
                  <c:v>128</c:v>
                </c:pt>
                <c:pt idx="29">
                  <c:v>162</c:v>
                </c:pt>
                <c:pt idx="30">
                  <c:v>161</c:v>
                </c:pt>
                <c:pt idx="31">
                  <c:v>150</c:v>
                </c:pt>
                <c:pt idx="32">
                  <c:v>131</c:v>
                </c:pt>
                <c:pt idx="33">
                  <c:v>118</c:v>
                </c:pt>
                <c:pt idx="34">
                  <c:v>81</c:v>
                </c:pt>
                <c:pt idx="35">
                  <c:v>79</c:v>
                </c:pt>
                <c:pt idx="36">
                  <c:v>89</c:v>
                </c:pt>
                <c:pt idx="37">
                  <c:v>73</c:v>
                </c:pt>
                <c:pt idx="38">
                  <c:v>53</c:v>
                </c:pt>
                <c:pt idx="39">
                  <c:v>41</c:v>
                </c:pt>
                <c:pt idx="40">
                  <c:v>66</c:v>
                </c:pt>
                <c:pt idx="41">
                  <c:v>171</c:v>
                </c:pt>
                <c:pt idx="42">
                  <c:v>156</c:v>
                </c:pt>
                <c:pt idx="43">
                  <c:v>141</c:v>
                </c:pt>
                <c:pt idx="44">
                  <c:v>123</c:v>
                </c:pt>
                <c:pt idx="45">
                  <c:v>122</c:v>
                </c:pt>
                <c:pt idx="46">
                  <c:v>103</c:v>
                </c:pt>
                <c:pt idx="47">
                  <c:v>101</c:v>
                </c:pt>
                <c:pt idx="48">
                  <c:v>91</c:v>
                </c:pt>
                <c:pt idx="49">
                  <c:v>153</c:v>
                </c:pt>
                <c:pt idx="50">
                  <c:v>142</c:v>
                </c:pt>
                <c:pt idx="51">
                  <c:v>130</c:v>
                </c:pt>
                <c:pt idx="52">
                  <c:v>67</c:v>
                </c:pt>
                <c:pt idx="53">
                  <c:v>78</c:v>
                </c:pt>
                <c:pt idx="54">
                  <c:v>93</c:v>
                </c:pt>
                <c:pt idx="55">
                  <c:v>93</c:v>
                </c:pt>
                <c:pt idx="56">
                  <c:v>75</c:v>
                </c:pt>
                <c:pt idx="57">
                  <c:v>99</c:v>
                </c:pt>
                <c:pt idx="58">
                  <c:v>101</c:v>
                </c:pt>
                <c:pt idx="59">
                  <c:v>97</c:v>
                </c:pt>
                <c:pt idx="60">
                  <c:v>61</c:v>
                </c:pt>
                <c:pt idx="61">
                  <c:v>51</c:v>
                </c:pt>
                <c:pt idx="62">
                  <c:v>194</c:v>
                </c:pt>
                <c:pt idx="63">
                  <c:v>256</c:v>
                </c:pt>
                <c:pt idx="64">
                  <c:v>300</c:v>
                </c:pt>
                <c:pt idx="65">
                  <c:v>77</c:v>
                </c:pt>
                <c:pt idx="66">
                  <c:v>97</c:v>
                </c:pt>
                <c:pt idx="67">
                  <c:v>115</c:v>
                </c:pt>
                <c:pt idx="68">
                  <c:v>99</c:v>
                </c:pt>
                <c:pt idx="69">
                  <c:v>75</c:v>
                </c:pt>
                <c:pt idx="70">
                  <c:v>47</c:v>
                </c:pt>
                <c:pt idx="71">
                  <c:v>57</c:v>
                </c:pt>
                <c:pt idx="72">
                  <c:v>59</c:v>
                </c:pt>
                <c:pt idx="73">
                  <c:v>62</c:v>
                </c:pt>
                <c:pt idx="74">
                  <c:v>253</c:v>
                </c:pt>
                <c:pt idx="75">
                  <c:v>294</c:v>
                </c:pt>
                <c:pt idx="76">
                  <c:v>300</c:v>
                </c:pt>
                <c:pt idx="77">
                  <c:v>102</c:v>
                </c:pt>
                <c:pt idx="78">
                  <c:v>64</c:v>
                </c:pt>
                <c:pt idx="79">
                  <c:v>73</c:v>
                </c:pt>
                <c:pt idx="80">
                  <c:v>69</c:v>
                </c:pt>
                <c:pt idx="81">
                  <c:v>57</c:v>
                </c:pt>
                <c:pt idx="82">
                  <c:v>43</c:v>
                </c:pt>
                <c:pt idx="83">
                  <c:v>36</c:v>
                </c:pt>
                <c:pt idx="84">
                  <c:v>53</c:v>
                </c:pt>
                <c:pt idx="85">
                  <c:v>63</c:v>
                </c:pt>
                <c:pt idx="86">
                  <c:v>76</c:v>
                </c:pt>
                <c:pt idx="87">
                  <c:v>81</c:v>
                </c:pt>
                <c:pt idx="88">
                  <c:v>85</c:v>
                </c:pt>
                <c:pt idx="89">
                  <c:v>104</c:v>
                </c:pt>
                <c:pt idx="90">
                  <c:v>101</c:v>
                </c:pt>
                <c:pt idx="91">
                  <c:v>101</c:v>
                </c:pt>
                <c:pt idx="92">
                  <c:v>78</c:v>
                </c:pt>
                <c:pt idx="93">
                  <c:v>73</c:v>
                </c:pt>
                <c:pt idx="94">
                  <c:v>64</c:v>
                </c:pt>
                <c:pt idx="95">
                  <c:v>69</c:v>
                </c:pt>
                <c:pt idx="96">
                  <c:v>66</c:v>
                </c:pt>
                <c:pt idx="97">
                  <c:v>71</c:v>
                </c:pt>
                <c:pt idx="98">
                  <c:v>67</c:v>
                </c:pt>
                <c:pt idx="99">
                  <c:v>60</c:v>
                </c:pt>
                <c:pt idx="100">
                  <c:v>59</c:v>
                </c:pt>
                <c:pt idx="101">
                  <c:v>54</c:v>
                </c:pt>
                <c:pt idx="102">
                  <c:v>58</c:v>
                </c:pt>
                <c:pt idx="103">
                  <c:v>45</c:v>
                </c:pt>
                <c:pt idx="104">
                  <c:v>47</c:v>
                </c:pt>
                <c:pt idx="105">
                  <c:v>40</c:v>
                </c:pt>
                <c:pt idx="106">
                  <c:v>49</c:v>
                </c:pt>
                <c:pt idx="107">
                  <c:v>46</c:v>
                </c:pt>
                <c:pt idx="108">
                  <c:v>47</c:v>
                </c:pt>
                <c:pt idx="109">
                  <c:v>37</c:v>
                </c:pt>
                <c:pt idx="110">
                  <c:v>39</c:v>
                </c:pt>
                <c:pt idx="111">
                  <c:v>47</c:v>
                </c:pt>
                <c:pt idx="112">
                  <c:v>62</c:v>
                </c:pt>
                <c:pt idx="113">
                  <c:v>123</c:v>
                </c:pt>
                <c:pt idx="114">
                  <c:v>307</c:v>
                </c:pt>
                <c:pt idx="115">
                  <c:v>324</c:v>
                </c:pt>
                <c:pt idx="116">
                  <c:v>268</c:v>
                </c:pt>
                <c:pt idx="117">
                  <c:v>217</c:v>
                </c:pt>
                <c:pt idx="118">
                  <c:v>133</c:v>
                </c:pt>
                <c:pt idx="119">
                  <c:v>124</c:v>
                </c:pt>
                <c:pt idx="120">
                  <c:v>130</c:v>
                </c:pt>
                <c:pt idx="121">
                  <c:v>107</c:v>
                </c:pt>
                <c:pt idx="122">
                  <c:v>72</c:v>
                </c:pt>
                <c:pt idx="123">
                  <c:v>94</c:v>
                </c:pt>
                <c:pt idx="124">
                  <c:v>110</c:v>
                </c:pt>
                <c:pt idx="125">
                  <c:v>81</c:v>
                </c:pt>
                <c:pt idx="126">
                  <c:v>129</c:v>
                </c:pt>
                <c:pt idx="127">
                  <c:v>149</c:v>
                </c:pt>
                <c:pt idx="128">
                  <c:v>142</c:v>
                </c:pt>
                <c:pt idx="129">
                  <c:v>92</c:v>
                </c:pt>
                <c:pt idx="130">
                  <c:v>70</c:v>
                </c:pt>
                <c:pt idx="131">
                  <c:v>100</c:v>
                </c:pt>
                <c:pt idx="132">
                  <c:v>125</c:v>
                </c:pt>
                <c:pt idx="133">
                  <c:v>165</c:v>
                </c:pt>
                <c:pt idx="134">
                  <c:v>175</c:v>
                </c:pt>
                <c:pt idx="135">
                  <c:v>170</c:v>
                </c:pt>
                <c:pt idx="136">
                  <c:v>126</c:v>
                </c:pt>
                <c:pt idx="137">
                  <c:v>75</c:v>
                </c:pt>
                <c:pt idx="138">
                  <c:v>59</c:v>
                </c:pt>
                <c:pt idx="139">
                  <c:v>59</c:v>
                </c:pt>
                <c:pt idx="140">
                  <c:v>600</c:v>
                </c:pt>
                <c:pt idx="141">
                  <c:v>416</c:v>
                </c:pt>
                <c:pt idx="142">
                  <c:v>227</c:v>
                </c:pt>
                <c:pt idx="143">
                  <c:v>88</c:v>
                </c:pt>
                <c:pt idx="144">
                  <c:v>77</c:v>
                </c:pt>
                <c:pt idx="145">
                  <c:v>276</c:v>
                </c:pt>
                <c:pt idx="146">
                  <c:v>231</c:v>
                </c:pt>
                <c:pt idx="147">
                  <c:v>172</c:v>
                </c:pt>
                <c:pt idx="148">
                  <c:v>146</c:v>
                </c:pt>
                <c:pt idx="149">
                  <c:v>106</c:v>
                </c:pt>
                <c:pt idx="150">
                  <c:v>65</c:v>
                </c:pt>
                <c:pt idx="151">
                  <c:v>48</c:v>
                </c:pt>
                <c:pt idx="152">
                  <c:v>176</c:v>
                </c:pt>
                <c:pt idx="153">
                  <c:v>100</c:v>
                </c:pt>
                <c:pt idx="154">
                  <c:v>126</c:v>
                </c:pt>
                <c:pt idx="155">
                  <c:v>118</c:v>
                </c:pt>
                <c:pt idx="156">
                  <c:v>114</c:v>
                </c:pt>
                <c:pt idx="157">
                  <c:v>108</c:v>
                </c:pt>
                <c:pt idx="158">
                  <c:v>120</c:v>
                </c:pt>
                <c:pt idx="159">
                  <c:v>176</c:v>
                </c:pt>
                <c:pt idx="160">
                  <c:v>165</c:v>
                </c:pt>
                <c:pt idx="161">
                  <c:v>149</c:v>
                </c:pt>
                <c:pt idx="162">
                  <c:v>88</c:v>
                </c:pt>
                <c:pt idx="163">
                  <c:v>107</c:v>
                </c:pt>
                <c:pt idx="164">
                  <c:v>128</c:v>
                </c:pt>
                <c:pt idx="165">
                  <c:v>152</c:v>
                </c:pt>
                <c:pt idx="166">
                  <c:v>164</c:v>
                </c:pt>
                <c:pt idx="167">
                  <c:v>153</c:v>
                </c:pt>
                <c:pt idx="168">
                  <c:v>359</c:v>
                </c:pt>
                <c:pt idx="169">
                  <c:v>429</c:v>
                </c:pt>
                <c:pt idx="170">
                  <c:v>430</c:v>
                </c:pt>
                <c:pt idx="171">
                  <c:v>163</c:v>
                </c:pt>
                <c:pt idx="172">
                  <c:v>176</c:v>
                </c:pt>
                <c:pt idx="173">
                  <c:v>148</c:v>
                </c:pt>
                <c:pt idx="174">
                  <c:v>241</c:v>
                </c:pt>
                <c:pt idx="175">
                  <c:v>129</c:v>
                </c:pt>
                <c:pt idx="176">
                  <c:v>38</c:v>
                </c:pt>
                <c:pt idx="177">
                  <c:v>79</c:v>
                </c:pt>
                <c:pt idx="178">
                  <c:v>97</c:v>
                </c:pt>
                <c:pt idx="179">
                  <c:v>92</c:v>
                </c:pt>
              </c:numCache>
            </c:numRef>
          </c:val>
          <c:smooth val="0"/>
        </c:ser>
        <c:dLbls>
          <c:showLegendKey val="0"/>
          <c:showVal val="0"/>
          <c:showCatName val="0"/>
          <c:showSerName val="0"/>
          <c:showPercent val="0"/>
          <c:showBubbleSize val="0"/>
        </c:dLbls>
        <c:smooth val="0"/>
        <c:axId val="492485312"/>
        <c:axId val="492485872"/>
      </c:lineChart>
      <c:catAx>
        <c:axId val="4924853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Time:9:49am-10:19am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85872"/>
        <c:crosses val="autoZero"/>
        <c:auto val="1"/>
        <c:lblAlgn val="ctr"/>
        <c:lblOffset val="100"/>
        <c:noMultiLvlLbl val="0"/>
      </c:catAx>
      <c:valAx>
        <c:axId val="492485872"/>
        <c:scaling>
          <c:orientation val="minMax"/>
          <c:max val="1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85312"/>
        <c:crosses val="autoZero"/>
        <c:crossBetween val="between"/>
        <c:majorUnit val="2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Minilik II square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Sheet1!$BK$1</c:f>
              <c:strCache>
                <c:ptCount val="1"/>
                <c:pt idx="0">
                  <c:v>AQI(US)</c:v>
                </c:pt>
              </c:strCache>
            </c:strRef>
          </c:tx>
          <c:spPr>
            <a:ln w="28575" cap="rnd">
              <a:solidFill>
                <a:schemeClr val="accent1"/>
              </a:solidFill>
              <a:round/>
            </a:ln>
            <a:effectLst/>
          </c:spPr>
          <c:marker>
            <c:symbol val="none"/>
          </c:marker>
          <c:cat>
            <c:numRef>
              <c:f>Sheet1!$BI$2:$BI$182</c:f>
              <c:numCache>
                <c:formatCode>h:mm:ss</c:formatCode>
                <c:ptCount val="181"/>
                <c:pt idx="0">
                  <c:v>0.35690972222222223</c:v>
                </c:pt>
                <c:pt idx="1">
                  <c:v>0.35702546296296295</c:v>
                </c:pt>
                <c:pt idx="2">
                  <c:v>0.35714120370370367</c:v>
                </c:pt>
                <c:pt idx="3">
                  <c:v>0.35725694444444445</c:v>
                </c:pt>
                <c:pt idx="4">
                  <c:v>0.35737268518518522</c:v>
                </c:pt>
                <c:pt idx="5">
                  <c:v>0.35748842592592589</c:v>
                </c:pt>
                <c:pt idx="6">
                  <c:v>0.35760416666666667</c:v>
                </c:pt>
                <c:pt idx="7">
                  <c:v>0.35771990740740739</c:v>
                </c:pt>
                <c:pt idx="8">
                  <c:v>0.35783564814814817</c:v>
                </c:pt>
                <c:pt idx="9">
                  <c:v>0.35795138888888894</c:v>
                </c:pt>
                <c:pt idx="10">
                  <c:v>0.35806712962962961</c:v>
                </c:pt>
                <c:pt idx="11">
                  <c:v>0.35818287037037039</c:v>
                </c:pt>
                <c:pt idx="12">
                  <c:v>0.35829861111111111</c:v>
                </c:pt>
                <c:pt idx="13">
                  <c:v>0.35841435185185189</c:v>
                </c:pt>
                <c:pt idx="14">
                  <c:v>0.35853009259259255</c:v>
                </c:pt>
                <c:pt idx="15">
                  <c:v>0.35864583333333333</c:v>
                </c:pt>
                <c:pt idx="16">
                  <c:v>0.35876157407407411</c:v>
                </c:pt>
                <c:pt idx="17">
                  <c:v>0.35887731481481483</c:v>
                </c:pt>
                <c:pt idx="18">
                  <c:v>0.35899305555555555</c:v>
                </c:pt>
                <c:pt idx="19">
                  <c:v>0.35910879629629627</c:v>
                </c:pt>
                <c:pt idx="20">
                  <c:v>0.35922453703703705</c:v>
                </c:pt>
                <c:pt idx="21">
                  <c:v>0.35934027777777783</c:v>
                </c:pt>
                <c:pt idx="22">
                  <c:v>0.35945601851851849</c:v>
                </c:pt>
                <c:pt idx="23">
                  <c:v>0.35957175925925927</c:v>
                </c:pt>
                <c:pt idx="24">
                  <c:v>0.35968749999999999</c:v>
                </c:pt>
                <c:pt idx="25">
                  <c:v>0.35980324074074077</c:v>
                </c:pt>
                <c:pt idx="26">
                  <c:v>0.35991898148148144</c:v>
                </c:pt>
                <c:pt idx="27">
                  <c:v>0.36003472222222221</c:v>
                </c:pt>
                <c:pt idx="28">
                  <c:v>0.36015046296296299</c:v>
                </c:pt>
                <c:pt idx="29">
                  <c:v>0.36026620370370371</c:v>
                </c:pt>
                <c:pt idx="30">
                  <c:v>0.36038194444444444</c:v>
                </c:pt>
                <c:pt idx="31">
                  <c:v>0.36049768518518516</c:v>
                </c:pt>
                <c:pt idx="32">
                  <c:v>0.36061342592592593</c:v>
                </c:pt>
                <c:pt idx="33">
                  <c:v>0.36072916666666671</c:v>
                </c:pt>
                <c:pt idx="34">
                  <c:v>0.36084490740740738</c:v>
                </c:pt>
                <c:pt idx="35">
                  <c:v>0.36096064814814816</c:v>
                </c:pt>
                <c:pt idx="36">
                  <c:v>0.36107638888888888</c:v>
                </c:pt>
                <c:pt idx="37">
                  <c:v>0.36119212962962965</c:v>
                </c:pt>
                <c:pt idx="38">
                  <c:v>0.36130787037037032</c:v>
                </c:pt>
                <c:pt idx="39">
                  <c:v>0.3614236111111111</c:v>
                </c:pt>
                <c:pt idx="40">
                  <c:v>0.36153935185185188</c:v>
                </c:pt>
                <c:pt idx="41">
                  <c:v>0.3616550925925926</c:v>
                </c:pt>
                <c:pt idx="42">
                  <c:v>0.36177083333333332</c:v>
                </c:pt>
                <c:pt idx="43">
                  <c:v>0.36188657407407404</c:v>
                </c:pt>
                <c:pt idx="44">
                  <c:v>0.36200231481481482</c:v>
                </c:pt>
                <c:pt idx="45">
                  <c:v>0.3621180555555556</c:v>
                </c:pt>
                <c:pt idx="46">
                  <c:v>0.36223379629629626</c:v>
                </c:pt>
                <c:pt idx="47">
                  <c:v>0.36234953703703704</c:v>
                </c:pt>
                <c:pt idx="48">
                  <c:v>0.36246527777777776</c:v>
                </c:pt>
                <c:pt idx="49">
                  <c:v>0.36258101851851854</c:v>
                </c:pt>
                <c:pt idx="50">
                  <c:v>0.3626967592592592</c:v>
                </c:pt>
                <c:pt idx="51">
                  <c:v>0.36281249999999998</c:v>
                </c:pt>
                <c:pt idx="52">
                  <c:v>0.36292824074074076</c:v>
                </c:pt>
                <c:pt idx="53">
                  <c:v>0.36304398148148148</c:v>
                </c:pt>
                <c:pt idx="54">
                  <c:v>0.36315972222222226</c:v>
                </c:pt>
                <c:pt idx="55">
                  <c:v>0.36327546296296293</c:v>
                </c:pt>
                <c:pt idx="56">
                  <c:v>0.3633912037037037</c:v>
                </c:pt>
                <c:pt idx="57">
                  <c:v>0.36350694444444448</c:v>
                </c:pt>
                <c:pt idx="58">
                  <c:v>0.3636226851851852</c:v>
                </c:pt>
                <c:pt idx="59">
                  <c:v>0.36373842592592592</c:v>
                </c:pt>
                <c:pt idx="60">
                  <c:v>0.36385416666666665</c:v>
                </c:pt>
                <c:pt idx="61">
                  <c:v>0.36396990740740742</c:v>
                </c:pt>
                <c:pt idx="62">
                  <c:v>0.3640856481481482</c:v>
                </c:pt>
                <c:pt idx="63">
                  <c:v>0.36420138888888887</c:v>
                </c:pt>
                <c:pt idx="64">
                  <c:v>0.36431712962962964</c:v>
                </c:pt>
                <c:pt idx="65">
                  <c:v>0.36443287037037037</c:v>
                </c:pt>
                <c:pt idx="66">
                  <c:v>0.36454861111111114</c:v>
                </c:pt>
                <c:pt idx="67">
                  <c:v>0.36466435185185181</c:v>
                </c:pt>
                <c:pt idx="68">
                  <c:v>0.36478009259259259</c:v>
                </c:pt>
                <c:pt idx="69">
                  <c:v>0.36489583333333336</c:v>
                </c:pt>
                <c:pt idx="70">
                  <c:v>0.36501157407407409</c:v>
                </c:pt>
                <c:pt idx="71">
                  <c:v>0.36512731481481481</c:v>
                </c:pt>
                <c:pt idx="72">
                  <c:v>0.36524305555555553</c:v>
                </c:pt>
                <c:pt idx="73">
                  <c:v>0.36535879629629631</c:v>
                </c:pt>
                <c:pt idx="74">
                  <c:v>0.36547453703703708</c:v>
                </c:pt>
                <c:pt idx="75">
                  <c:v>0.36559027777777775</c:v>
                </c:pt>
                <c:pt idx="76">
                  <c:v>0.36570601851851853</c:v>
                </c:pt>
                <c:pt idx="77">
                  <c:v>0.36582175925925925</c:v>
                </c:pt>
                <c:pt idx="78">
                  <c:v>0.36593750000000003</c:v>
                </c:pt>
                <c:pt idx="79">
                  <c:v>0.36605324074074069</c:v>
                </c:pt>
                <c:pt idx="80">
                  <c:v>0.36616898148148147</c:v>
                </c:pt>
                <c:pt idx="81">
                  <c:v>0.36628472222222225</c:v>
                </c:pt>
                <c:pt idx="82">
                  <c:v>0.36640046296296297</c:v>
                </c:pt>
                <c:pt idx="83">
                  <c:v>0.36651620370370369</c:v>
                </c:pt>
                <c:pt idx="84">
                  <c:v>0.36663194444444441</c:v>
                </c:pt>
                <c:pt idx="85">
                  <c:v>0.36674768518518519</c:v>
                </c:pt>
                <c:pt idx="86">
                  <c:v>0.36686342592592597</c:v>
                </c:pt>
                <c:pt idx="87">
                  <c:v>0.36697916666666663</c:v>
                </c:pt>
                <c:pt idx="88">
                  <c:v>0.36709490740740741</c:v>
                </c:pt>
                <c:pt idx="89">
                  <c:v>0.36721064814814813</c:v>
                </c:pt>
                <c:pt idx="90">
                  <c:v>0.36732638888888891</c:v>
                </c:pt>
                <c:pt idx="91">
                  <c:v>0.36744212962962958</c:v>
                </c:pt>
                <c:pt idx="92">
                  <c:v>0.36755787037037035</c:v>
                </c:pt>
                <c:pt idx="93">
                  <c:v>0.36767361111111113</c:v>
                </c:pt>
                <c:pt idx="94">
                  <c:v>0.36778935185185185</c:v>
                </c:pt>
                <c:pt idx="95">
                  <c:v>0.36790509259259258</c:v>
                </c:pt>
                <c:pt idx="96">
                  <c:v>0.3680208333333333</c:v>
                </c:pt>
                <c:pt idx="97">
                  <c:v>0.36813657407407407</c:v>
                </c:pt>
                <c:pt idx="98">
                  <c:v>0.36825231481481485</c:v>
                </c:pt>
                <c:pt idx="99">
                  <c:v>0.36836805555555557</c:v>
                </c:pt>
                <c:pt idx="100">
                  <c:v>0.3684837962962963</c:v>
                </c:pt>
                <c:pt idx="101">
                  <c:v>0.36859953703703702</c:v>
                </c:pt>
                <c:pt idx="102">
                  <c:v>0.36871527777777779</c:v>
                </c:pt>
                <c:pt idx="103">
                  <c:v>0.36883101851851857</c:v>
                </c:pt>
                <c:pt idx="104">
                  <c:v>0.36894675925925924</c:v>
                </c:pt>
                <c:pt idx="105">
                  <c:v>0.36906250000000002</c:v>
                </c:pt>
                <c:pt idx="106">
                  <c:v>0.36917824074074074</c:v>
                </c:pt>
                <c:pt idx="107">
                  <c:v>0.36929398148148151</c:v>
                </c:pt>
                <c:pt idx="108">
                  <c:v>0.36940972222222218</c:v>
                </c:pt>
                <c:pt idx="109">
                  <c:v>0.36952546296296296</c:v>
                </c:pt>
                <c:pt idx="110">
                  <c:v>0.36964120370370374</c:v>
                </c:pt>
                <c:pt idx="111">
                  <c:v>0.36975694444444446</c:v>
                </c:pt>
                <c:pt idx="112">
                  <c:v>0.36987268518518518</c:v>
                </c:pt>
                <c:pt idx="113">
                  <c:v>0.3699884259259259</c:v>
                </c:pt>
                <c:pt idx="114">
                  <c:v>0.37010416666666668</c:v>
                </c:pt>
                <c:pt idx="115">
                  <c:v>0.37021990740740746</c:v>
                </c:pt>
                <c:pt idx="116">
                  <c:v>0.37033564814814812</c:v>
                </c:pt>
                <c:pt idx="117">
                  <c:v>0.3704513888888889</c:v>
                </c:pt>
                <c:pt idx="118">
                  <c:v>0.37056712962962962</c:v>
                </c:pt>
                <c:pt idx="119">
                  <c:v>0.3706828703703704</c:v>
                </c:pt>
                <c:pt idx="120">
                  <c:v>0.37079861111111106</c:v>
                </c:pt>
                <c:pt idx="121">
                  <c:v>0.37091435185185184</c:v>
                </c:pt>
                <c:pt idx="122">
                  <c:v>0.37103009259259262</c:v>
                </c:pt>
                <c:pt idx="123">
                  <c:v>0.37114583333333334</c:v>
                </c:pt>
                <c:pt idx="124">
                  <c:v>0.37126157407407406</c:v>
                </c:pt>
                <c:pt idx="125">
                  <c:v>0.37137731481481479</c:v>
                </c:pt>
                <c:pt idx="126">
                  <c:v>0.37149305555555556</c:v>
                </c:pt>
                <c:pt idx="127">
                  <c:v>0.37160879629629634</c:v>
                </c:pt>
                <c:pt idx="128">
                  <c:v>0.37172453703703701</c:v>
                </c:pt>
                <c:pt idx="129">
                  <c:v>0.37184027777777778</c:v>
                </c:pt>
                <c:pt idx="130">
                  <c:v>0.37195601851851851</c:v>
                </c:pt>
                <c:pt idx="131">
                  <c:v>0.37207175925925928</c:v>
                </c:pt>
                <c:pt idx="132">
                  <c:v>0.37218749999999995</c:v>
                </c:pt>
                <c:pt idx="133">
                  <c:v>0.37230324074074073</c:v>
                </c:pt>
                <c:pt idx="134">
                  <c:v>0.3724189814814815</c:v>
                </c:pt>
                <c:pt idx="135">
                  <c:v>0.37253472222222223</c:v>
                </c:pt>
                <c:pt idx="136">
                  <c:v>0.37265046296296295</c:v>
                </c:pt>
                <c:pt idx="137">
                  <c:v>0.37276620370370367</c:v>
                </c:pt>
                <c:pt idx="138">
                  <c:v>0.37288194444444445</c:v>
                </c:pt>
                <c:pt idx="139">
                  <c:v>0.37299768518518522</c:v>
                </c:pt>
                <c:pt idx="140">
                  <c:v>0.37311342592592589</c:v>
                </c:pt>
                <c:pt idx="141">
                  <c:v>0.37322916666666667</c:v>
                </c:pt>
                <c:pt idx="142">
                  <c:v>0.37334490740740739</c:v>
                </c:pt>
                <c:pt idx="143">
                  <c:v>0.37346064814814817</c:v>
                </c:pt>
                <c:pt idx="144">
                  <c:v>0.37357638888888894</c:v>
                </c:pt>
                <c:pt idx="145">
                  <c:v>0.37369212962962961</c:v>
                </c:pt>
                <c:pt idx="146">
                  <c:v>0.37380787037037039</c:v>
                </c:pt>
                <c:pt idx="147">
                  <c:v>0.37392361111111111</c:v>
                </c:pt>
                <c:pt idx="148">
                  <c:v>0.37403935185185189</c:v>
                </c:pt>
                <c:pt idx="149">
                  <c:v>0.37415509259259255</c:v>
                </c:pt>
                <c:pt idx="150">
                  <c:v>0.37427083333333333</c:v>
                </c:pt>
                <c:pt idx="151">
                  <c:v>0.37438657407407411</c:v>
                </c:pt>
                <c:pt idx="152">
                  <c:v>0.37450231481481483</c:v>
                </c:pt>
                <c:pt idx="153">
                  <c:v>0.37461805555555555</c:v>
                </c:pt>
                <c:pt idx="154">
                  <c:v>0.37473379629629627</c:v>
                </c:pt>
                <c:pt idx="155">
                  <c:v>0.37484953703703705</c:v>
                </c:pt>
                <c:pt idx="156">
                  <c:v>0.37496527777777783</c:v>
                </c:pt>
                <c:pt idx="157">
                  <c:v>0.37508101851851849</c:v>
                </c:pt>
                <c:pt idx="158">
                  <c:v>0.37519675925925927</c:v>
                </c:pt>
                <c:pt idx="159">
                  <c:v>0.37531249999999999</c:v>
                </c:pt>
                <c:pt idx="160">
                  <c:v>0.37542824074074077</c:v>
                </c:pt>
                <c:pt idx="161">
                  <c:v>0.37554398148148144</c:v>
                </c:pt>
                <c:pt idx="162">
                  <c:v>0.37565972222222221</c:v>
                </c:pt>
                <c:pt idx="163">
                  <c:v>0.37577546296296299</c:v>
                </c:pt>
                <c:pt idx="164">
                  <c:v>0.37589120370370371</c:v>
                </c:pt>
                <c:pt idx="165">
                  <c:v>0.37600694444444444</c:v>
                </c:pt>
                <c:pt idx="166">
                  <c:v>0.37612268518518516</c:v>
                </c:pt>
                <c:pt idx="167">
                  <c:v>0.37623842592592593</c:v>
                </c:pt>
                <c:pt idx="168">
                  <c:v>0.37635416666666671</c:v>
                </c:pt>
                <c:pt idx="169">
                  <c:v>0.37646990740740738</c:v>
                </c:pt>
                <c:pt idx="170">
                  <c:v>0.37658564814814816</c:v>
                </c:pt>
                <c:pt idx="171">
                  <c:v>0.37670138888888888</c:v>
                </c:pt>
                <c:pt idx="172">
                  <c:v>0.37681712962962965</c:v>
                </c:pt>
                <c:pt idx="173">
                  <c:v>0.37693287037037032</c:v>
                </c:pt>
                <c:pt idx="174">
                  <c:v>0.3770486111111111</c:v>
                </c:pt>
                <c:pt idx="175">
                  <c:v>0.37716435185185188</c:v>
                </c:pt>
                <c:pt idx="176">
                  <c:v>0.3772800925925926</c:v>
                </c:pt>
                <c:pt idx="177">
                  <c:v>0.37739583333333332</c:v>
                </c:pt>
                <c:pt idx="178">
                  <c:v>0.37751157407407404</c:v>
                </c:pt>
                <c:pt idx="179">
                  <c:v>0.37762731481481482</c:v>
                </c:pt>
              </c:numCache>
            </c:numRef>
          </c:cat>
          <c:val>
            <c:numRef>
              <c:f>Sheet1!$BK$2:$BK$182</c:f>
              <c:numCache>
                <c:formatCode>General</c:formatCode>
                <c:ptCount val="181"/>
                <c:pt idx="0">
                  <c:v>117</c:v>
                </c:pt>
                <c:pt idx="1">
                  <c:v>107</c:v>
                </c:pt>
                <c:pt idx="2">
                  <c:v>167</c:v>
                </c:pt>
                <c:pt idx="3">
                  <c:v>163</c:v>
                </c:pt>
                <c:pt idx="4">
                  <c:v>139</c:v>
                </c:pt>
                <c:pt idx="5">
                  <c:v>137</c:v>
                </c:pt>
                <c:pt idx="6">
                  <c:v>127</c:v>
                </c:pt>
                <c:pt idx="7">
                  <c:v>122</c:v>
                </c:pt>
                <c:pt idx="8">
                  <c:v>115</c:v>
                </c:pt>
                <c:pt idx="9">
                  <c:v>99</c:v>
                </c:pt>
                <c:pt idx="10">
                  <c:v>97</c:v>
                </c:pt>
                <c:pt idx="11">
                  <c:v>105</c:v>
                </c:pt>
                <c:pt idx="12">
                  <c:v>156</c:v>
                </c:pt>
                <c:pt idx="13">
                  <c:v>154</c:v>
                </c:pt>
                <c:pt idx="14">
                  <c:v>142</c:v>
                </c:pt>
                <c:pt idx="15">
                  <c:v>124</c:v>
                </c:pt>
                <c:pt idx="16">
                  <c:v>82</c:v>
                </c:pt>
                <c:pt idx="17">
                  <c:v>89</c:v>
                </c:pt>
                <c:pt idx="18">
                  <c:v>97</c:v>
                </c:pt>
                <c:pt idx="19">
                  <c:v>97</c:v>
                </c:pt>
                <c:pt idx="20">
                  <c:v>89</c:v>
                </c:pt>
                <c:pt idx="21">
                  <c:v>82</c:v>
                </c:pt>
                <c:pt idx="22">
                  <c:v>82</c:v>
                </c:pt>
                <c:pt idx="23">
                  <c:v>134</c:v>
                </c:pt>
                <c:pt idx="24">
                  <c:v>122</c:v>
                </c:pt>
                <c:pt idx="25">
                  <c:v>107</c:v>
                </c:pt>
                <c:pt idx="26">
                  <c:v>91</c:v>
                </c:pt>
                <c:pt idx="27">
                  <c:v>91</c:v>
                </c:pt>
                <c:pt idx="28">
                  <c:v>163</c:v>
                </c:pt>
                <c:pt idx="29">
                  <c:v>102</c:v>
                </c:pt>
                <c:pt idx="30">
                  <c:v>97</c:v>
                </c:pt>
                <c:pt idx="31">
                  <c:v>93</c:v>
                </c:pt>
                <c:pt idx="32">
                  <c:v>110</c:v>
                </c:pt>
                <c:pt idx="33">
                  <c:v>110</c:v>
                </c:pt>
                <c:pt idx="34">
                  <c:v>112</c:v>
                </c:pt>
                <c:pt idx="35">
                  <c:v>115</c:v>
                </c:pt>
                <c:pt idx="36">
                  <c:v>132</c:v>
                </c:pt>
                <c:pt idx="37">
                  <c:v>152</c:v>
                </c:pt>
                <c:pt idx="38">
                  <c:v>137</c:v>
                </c:pt>
                <c:pt idx="39">
                  <c:v>142</c:v>
                </c:pt>
                <c:pt idx="40">
                  <c:v>152</c:v>
                </c:pt>
                <c:pt idx="41">
                  <c:v>161</c:v>
                </c:pt>
                <c:pt idx="42">
                  <c:v>97</c:v>
                </c:pt>
                <c:pt idx="43">
                  <c:v>97</c:v>
                </c:pt>
                <c:pt idx="44">
                  <c:v>153</c:v>
                </c:pt>
                <c:pt idx="45">
                  <c:v>154</c:v>
                </c:pt>
                <c:pt idx="46">
                  <c:v>127</c:v>
                </c:pt>
                <c:pt idx="47">
                  <c:v>134</c:v>
                </c:pt>
                <c:pt idx="48">
                  <c:v>134</c:v>
                </c:pt>
                <c:pt idx="49">
                  <c:v>185</c:v>
                </c:pt>
                <c:pt idx="50">
                  <c:v>177</c:v>
                </c:pt>
                <c:pt idx="51">
                  <c:v>167</c:v>
                </c:pt>
                <c:pt idx="52">
                  <c:v>165</c:v>
                </c:pt>
                <c:pt idx="53">
                  <c:v>161</c:v>
                </c:pt>
                <c:pt idx="54">
                  <c:v>173</c:v>
                </c:pt>
                <c:pt idx="55">
                  <c:v>177</c:v>
                </c:pt>
                <c:pt idx="56">
                  <c:v>177</c:v>
                </c:pt>
                <c:pt idx="57">
                  <c:v>110</c:v>
                </c:pt>
                <c:pt idx="58">
                  <c:v>119</c:v>
                </c:pt>
                <c:pt idx="59">
                  <c:v>137</c:v>
                </c:pt>
                <c:pt idx="60">
                  <c:v>152</c:v>
                </c:pt>
                <c:pt idx="61">
                  <c:v>153</c:v>
                </c:pt>
                <c:pt idx="62">
                  <c:v>160</c:v>
                </c:pt>
                <c:pt idx="63">
                  <c:v>214</c:v>
                </c:pt>
                <c:pt idx="64">
                  <c:v>167</c:v>
                </c:pt>
                <c:pt idx="65">
                  <c:v>161</c:v>
                </c:pt>
                <c:pt idx="66">
                  <c:v>72</c:v>
                </c:pt>
                <c:pt idx="67">
                  <c:v>78</c:v>
                </c:pt>
                <c:pt idx="68">
                  <c:v>93</c:v>
                </c:pt>
                <c:pt idx="69">
                  <c:v>112</c:v>
                </c:pt>
                <c:pt idx="70">
                  <c:v>115</c:v>
                </c:pt>
                <c:pt idx="71">
                  <c:v>115</c:v>
                </c:pt>
                <c:pt idx="72">
                  <c:v>122</c:v>
                </c:pt>
                <c:pt idx="73">
                  <c:v>217</c:v>
                </c:pt>
                <c:pt idx="74">
                  <c:v>122</c:v>
                </c:pt>
                <c:pt idx="75">
                  <c:v>119</c:v>
                </c:pt>
                <c:pt idx="76">
                  <c:v>117</c:v>
                </c:pt>
                <c:pt idx="77">
                  <c:v>129</c:v>
                </c:pt>
                <c:pt idx="78">
                  <c:v>122</c:v>
                </c:pt>
                <c:pt idx="79">
                  <c:v>63</c:v>
                </c:pt>
                <c:pt idx="80">
                  <c:v>68</c:v>
                </c:pt>
                <c:pt idx="81">
                  <c:v>78</c:v>
                </c:pt>
                <c:pt idx="82">
                  <c:v>82</c:v>
                </c:pt>
                <c:pt idx="83">
                  <c:v>87</c:v>
                </c:pt>
                <c:pt idx="84">
                  <c:v>91</c:v>
                </c:pt>
                <c:pt idx="85">
                  <c:v>91</c:v>
                </c:pt>
                <c:pt idx="86">
                  <c:v>95</c:v>
                </c:pt>
                <c:pt idx="87">
                  <c:v>95</c:v>
                </c:pt>
                <c:pt idx="88">
                  <c:v>112</c:v>
                </c:pt>
                <c:pt idx="89">
                  <c:v>110</c:v>
                </c:pt>
                <c:pt idx="90">
                  <c:v>122</c:v>
                </c:pt>
                <c:pt idx="91">
                  <c:v>170</c:v>
                </c:pt>
                <c:pt idx="92">
                  <c:v>172</c:v>
                </c:pt>
                <c:pt idx="93">
                  <c:v>176</c:v>
                </c:pt>
                <c:pt idx="94">
                  <c:v>173</c:v>
                </c:pt>
                <c:pt idx="95">
                  <c:v>112</c:v>
                </c:pt>
                <c:pt idx="96">
                  <c:v>99</c:v>
                </c:pt>
                <c:pt idx="97">
                  <c:v>97</c:v>
                </c:pt>
                <c:pt idx="98">
                  <c:v>159</c:v>
                </c:pt>
                <c:pt idx="99">
                  <c:v>155</c:v>
                </c:pt>
                <c:pt idx="100">
                  <c:v>153</c:v>
                </c:pt>
                <c:pt idx="101">
                  <c:v>134</c:v>
                </c:pt>
                <c:pt idx="102">
                  <c:v>91</c:v>
                </c:pt>
                <c:pt idx="103">
                  <c:v>156</c:v>
                </c:pt>
                <c:pt idx="104">
                  <c:v>154</c:v>
                </c:pt>
                <c:pt idx="105">
                  <c:v>159</c:v>
                </c:pt>
                <c:pt idx="106">
                  <c:v>159</c:v>
                </c:pt>
                <c:pt idx="107">
                  <c:v>177</c:v>
                </c:pt>
                <c:pt idx="108">
                  <c:v>105</c:v>
                </c:pt>
                <c:pt idx="109">
                  <c:v>110</c:v>
                </c:pt>
                <c:pt idx="110">
                  <c:v>112</c:v>
                </c:pt>
                <c:pt idx="111">
                  <c:v>110</c:v>
                </c:pt>
                <c:pt idx="112">
                  <c:v>107</c:v>
                </c:pt>
                <c:pt idx="113">
                  <c:v>105</c:v>
                </c:pt>
                <c:pt idx="114">
                  <c:v>97</c:v>
                </c:pt>
                <c:pt idx="115">
                  <c:v>89</c:v>
                </c:pt>
                <c:pt idx="116">
                  <c:v>91</c:v>
                </c:pt>
                <c:pt idx="117">
                  <c:v>95</c:v>
                </c:pt>
                <c:pt idx="118">
                  <c:v>167</c:v>
                </c:pt>
                <c:pt idx="119">
                  <c:v>160</c:v>
                </c:pt>
                <c:pt idx="120">
                  <c:v>84</c:v>
                </c:pt>
                <c:pt idx="121">
                  <c:v>87</c:v>
                </c:pt>
                <c:pt idx="122">
                  <c:v>93</c:v>
                </c:pt>
                <c:pt idx="123">
                  <c:v>105</c:v>
                </c:pt>
                <c:pt idx="124">
                  <c:v>117</c:v>
                </c:pt>
                <c:pt idx="125">
                  <c:v>117</c:v>
                </c:pt>
                <c:pt idx="126">
                  <c:v>119</c:v>
                </c:pt>
                <c:pt idx="127">
                  <c:v>115</c:v>
                </c:pt>
                <c:pt idx="128">
                  <c:v>117</c:v>
                </c:pt>
                <c:pt idx="129">
                  <c:v>115</c:v>
                </c:pt>
                <c:pt idx="130">
                  <c:v>117</c:v>
                </c:pt>
                <c:pt idx="131">
                  <c:v>110</c:v>
                </c:pt>
                <c:pt idx="132">
                  <c:v>102</c:v>
                </c:pt>
                <c:pt idx="133">
                  <c:v>84</c:v>
                </c:pt>
                <c:pt idx="134">
                  <c:v>95</c:v>
                </c:pt>
                <c:pt idx="135">
                  <c:v>137</c:v>
                </c:pt>
                <c:pt idx="136">
                  <c:v>110</c:v>
                </c:pt>
                <c:pt idx="137">
                  <c:v>102</c:v>
                </c:pt>
                <c:pt idx="138">
                  <c:v>105</c:v>
                </c:pt>
                <c:pt idx="139">
                  <c:v>165</c:v>
                </c:pt>
                <c:pt idx="140">
                  <c:v>89</c:v>
                </c:pt>
                <c:pt idx="141">
                  <c:v>84</c:v>
                </c:pt>
                <c:pt idx="142">
                  <c:v>84</c:v>
                </c:pt>
                <c:pt idx="143">
                  <c:v>91</c:v>
                </c:pt>
                <c:pt idx="144">
                  <c:v>87</c:v>
                </c:pt>
                <c:pt idx="145">
                  <c:v>87</c:v>
                </c:pt>
                <c:pt idx="146">
                  <c:v>82</c:v>
                </c:pt>
                <c:pt idx="147">
                  <c:v>91</c:v>
                </c:pt>
                <c:pt idx="148">
                  <c:v>93</c:v>
                </c:pt>
                <c:pt idx="149">
                  <c:v>97</c:v>
                </c:pt>
                <c:pt idx="150">
                  <c:v>124</c:v>
                </c:pt>
                <c:pt idx="151">
                  <c:v>134</c:v>
                </c:pt>
                <c:pt idx="152">
                  <c:v>124</c:v>
                </c:pt>
                <c:pt idx="153">
                  <c:v>119</c:v>
                </c:pt>
                <c:pt idx="154">
                  <c:v>119</c:v>
                </c:pt>
                <c:pt idx="155">
                  <c:v>132</c:v>
                </c:pt>
                <c:pt idx="156">
                  <c:v>134</c:v>
                </c:pt>
                <c:pt idx="157">
                  <c:v>139</c:v>
                </c:pt>
                <c:pt idx="158">
                  <c:v>139</c:v>
                </c:pt>
                <c:pt idx="159">
                  <c:v>137</c:v>
                </c:pt>
                <c:pt idx="160">
                  <c:v>124</c:v>
                </c:pt>
                <c:pt idx="161">
                  <c:v>102</c:v>
                </c:pt>
                <c:pt idx="162">
                  <c:v>115</c:v>
                </c:pt>
                <c:pt idx="163">
                  <c:v>152</c:v>
                </c:pt>
                <c:pt idx="164">
                  <c:v>154</c:v>
                </c:pt>
                <c:pt idx="165">
                  <c:v>156</c:v>
                </c:pt>
                <c:pt idx="166">
                  <c:v>99</c:v>
                </c:pt>
                <c:pt idx="167">
                  <c:v>115</c:v>
                </c:pt>
                <c:pt idx="168">
                  <c:v>84</c:v>
                </c:pt>
                <c:pt idx="169">
                  <c:v>84</c:v>
                </c:pt>
                <c:pt idx="170">
                  <c:v>89</c:v>
                </c:pt>
                <c:pt idx="171">
                  <c:v>102</c:v>
                </c:pt>
                <c:pt idx="172">
                  <c:v>102</c:v>
                </c:pt>
                <c:pt idx="173">
                  <c:v>105</c:v>
                </c:pt>
                <c:pt idx="174">
                  <c:v>93</c:v>
                </c:pt>
                <c:pt idx="175">
                  <c:v>93</c:v>
                </c:pt>
                <c:pt idx="176">
                  <c:v>206</c:v>
                </c:pt>
                <c:pt idx="177">
                  <c:v>147</c:v>
                </c:pt>
                <c:pt idx="178">
                  <c:v>147</c:v>
                </c:pt>
                <c:pt idx="179">
                  <c:v>149</c:v>
                </c:pt>
              </c:numCache>
            </c:numRef>
          </c:val>
          <c:smooth val="0"/>
        </c:ser>
        <c:dLbls>
          <c:showLegendKey val="0"/>
          <c:showVal val="0"/>
          <c:showCatName val="0"/>
          <c:showSerName val="0"/>
          <c:showPercent val="0"/>
          <c:showBubbleSize val="0"/>
        </c:dLbls>
        <c:smooth val="0"/>
        <c:axId val="492488112"/>
        <c:axId val="492488672"/>
      </c:lineChart>
      <c:catAx>
        <c:axId val="492488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Time:8:33am-9:03am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88672"/>
        <c:crosses val="autoZero"/>
        <c:auto val="1"/>
        <c:lblAlgn val="ctr"/>
        <c:lblOffset val="100"/>
        <c:noMultiLvlLbl val="0"/>
      </c:catAx>
      <c:valAx>
        <c:axId val="4924886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881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off-peak hour Minilik II square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Sheet1!$BQ$1</c:f>
              <c:strCache>
                <c:ptCount val="1"/>
                <c:pt idx="0">
                  <c:v>AQI(US)</c:v>
                </c:pt>
              </c:strCache>
            </c:strRef>
          </c:tx>
          <c:spPr>
            <a:ln w="28575" cap="rnd">
              <a:solidFill>
                <a:schemeClr val="accent1"/>
              </a:solidFill>
              <a:round/>
            </a:ln>
            <a:effectLst/>
          </c:spPr>
          <c:marker>
            <c:symbol val="none"/>
          </c:marker>
          <c:cat>
            <c:numRef>
              <c:f>Sheet1!$BO$2:$BO$182</c:f>
              <c:numCache>
                <c:formatCode>h:mm:ss</c:formatCode>
                <c:ptCount val="181"/>
                <c:pt idx="0">
                  <c:v>0.40950231481481486</c:v>
                </c:pt>
                <c:pt idx="1">
                  <c:v>0.40961805555555553</c:v>
                </c:pt>
                <c:pt idx="2">
                  <c:v>0.4097337962962963</c:v>
                </c:pt>
                <c:pt idx="3">
                  <c:v>0.40984953703703703</c:v>
                </c:pt>
                <c:pt idx="4">
                  <c:v>0.4099652777777778</c:v>
                </c:pt>
                <c:pt idx="5">
                  <c:v>0.41008101851851847</c:v>
                </c:pt>
                <c:pt idx="6">
                  <c:v>0.41019675925925925</c:v>
                </c:pt>
                <c:pt idx="7">
                  <c:v>0.41031250000000002</c:v>
                </c:pt>
                <c:pt idx="8">
                  <c:v>0.41042824074074075</c:v>
                </c:pt>
                <c:pt idx="9">
                  <c:v>0.41054398148148147</c:v>
                </c:pt>
                <c:pt idx="10">
                  <c:v>0.41065972222222219</c:v>
                </c:pt>
                <c:pt idx="11">
                  <c:v>0.41077546296296297</c:v>
                </c:pt>
                <c:pt idx="12">
                  <c:v>0.41089120370370374</c:v>
                </c:pt>
                <c:pt idx="13">
                  <c:v>0.41100694444444441</c:v>
                </c:pt>
                <c:pt idx="14">
                  <c:v>0.41112268518518519</c:v>
                </c:pt>
                <c:pt idx="15">
                  <c:v>0.41123842592592591</c:v>
                </c:pt>
                <c:pt idx="16">
                  <c:v>0.41135416666666669</c:v>
                </c:pt>
                <c:pt idx="17">
                  <c:v>0.41146990740740735</c:v>
                </c:pt>
                <c:pt idx="18">
                  <c:v>0.41158564814814813</c:v>
                </c:pt>
                <c:pt idx="19">
                  <c:v>0.41170138888888891</c:v>
                </c:pt>
                <c:pt idx="20">
                  <c:v>0.41181712962962963</c:v>
                </c:pt>
                <c:pt idx="21">
                  <c:v>0.41193287037037035</c:v>
                </c:pt>
                <c:pt idx="22">
                  <c:v>0.41204861111111107</c:v>
                </c:pt>
                <c:pt idx="23">
                  <c:v>0.41216435185185185</c:v>
                </c:pt>
                <c:pt idx="24">
                  <c:v>0.41228009259259263</c:v>
                </c:pt>
                <c:pt idx="25">
                  <c:v>0.41239583333333335</c:v>
                </c:pt>
                <c:pt idx="26">
                  <c:v>0.41251157407407407</c:v>
                </c:pt>
                <c:pt idx="27">
                  <c:v>0.41262731481481479</c:v>
                </c:pt>
                <c:pt idx="28">
                  <c:v>0.41274305555555557</c:v>
                </c:pt>
                <c:pt idx="29">
                  <c:v>0.41285879629629635</c:v>
                </c:pt>
                <c:pt idx="30">
                  <c:v>0.41297453703703701</c:v>
                </c:pt>
                <c:pt idx="31">
                  <c:v>0.41309027777777779</c:v>
                </c:pt>
                <c:pt idx="32">
                  <c:v>0.41320601851851851</c:v>
                </c:pt>
                <c:pt idx="33">
                  <c:v>0.41332175925925929</c:v>
                </c:pt>
                <c:pt idx="34">
                  <c:v>0.41343749999999996</c:v>
                </c:pt>
                <c:pt idx="35">
                  <c:v>0.41355324074074074</c:v>
                </c:pt>
                <c:pt idx="36">
                  <c:v>0.41366898148148151</c:v>
                </c:pt>
                <c:pt idx="37">
                  <c:v>0.41378472222222223</c:v>
                </c:pt>
                <c:pt idx="38">
                  <c:v>0.41390046296296296</c:v>
                </c:pt>
                <c:pt idx="39">
                  <c:v>0.41401620370370368</c:v>
                </c:pt>
                <c:pt idx="40">
                  <c:v>0.41413194444444446</c:v>
                </c:pt>
                <c:pt idx="41">
                  <c:v>0.41424768518518523</c:v>
                </c:pt>
                <c:pt idx="42">
                  <c:v>0.4143634259259259</c:v>
                </c:pt>
                <c:pt idx="43">
                  <c:v>0.41447916666666668</c:v>
                </c:pt>
                <c:pt idx="44">
                  <c:v>0.4145949074074074</c:v>
                </c:pt>
                <c:pt idx="45">
                  <c:v>0.41471064814814818</c:v>
                </c:pt>
                <c:pt idx="46">
                  <c:v>0.41482638888888884</c:v>
                </c:pt>
                <c:pt idx="47">
                  <c:v>0.41494212962962962</c:v>
                </c:pt>
                <c:pt idx="48">
                  <c:v>0.4150578703703704</c:v>
                </c:pt>
                <c:pt idx="49">
                  <c:v>0.41517361111111112</c:v>
                </c:pt>
                <c:pt idx="50">
                  <c:v>0.41528935185185184</c:v>
                </c:pt>
                <c:pt idx="51">
                  <c:v>0.41540509259259256</c:v>
                </c:pt>
                <c:pt idx="52">
                  <c:v>0.41552083333333334</c:v>
                </c:pt>
                <c:pt idx="53">
                  <c:v>0.41563657407407412</c:v>
                </c:pt>
                <c:pt idx="54">
                  <c:v>0.41575231481481478</c:v>
                </c:pt>
                <c:pt idx="55">
                  <c:v>0.41586805555555556</c:v>
                </c:pt>
                <c:pt idx="56">
                  <c:v>0.41598379629629628</c:v>
                </c:pt>
                <c:pt idx="57">
                  <c:v>0.41609953703703706</c:v>
                </c:pt>
                <c:pt idx="58">
                  <c:v>0.41621527777777773</c:v>
                </c:pt>
                <c:pt idx="59">
                  <c:v>0.4163310185185185</c:v>
                </c:pt>
                <c:pt idx="60">
                  <c:v>0.41644675925925928</c:v>
                </c:pt>
                <c:pt idx="61">
                  <c:v>0.4165625</c:v>
                </c:pt>
                <c:pt idx="62">
                  <c:v>0.41667824074074072</c:v>
                </c:pt>
                <c:pt idx="63">
                  <c:v>0.41679398148148145</c:v>
                </c:pt>
                <c:pt idx="64">
                  <c:v>0.41690972222222222</c:v>
                </c:pt>
                <c:pt idx="65">
                  <c:v>0.417025462962963</c:v>
                </c:pt>
                <c:pt idx="66">
                  <c:v>0.41714120370370367</c:v>
                </c:pt>
                <c:pt idx="67">
                  <c:v>0.41725694444444444</c:v>
                </c:pt>
                <c:pt idx="68">
                  <c:v>0.41737268518518517</c:v>
                </c:pt>
                <c:pt idx="69">
                  <c:v>0.41748842592592594</c:v>
                </c:pt>
                <c:pt idx="70">
                  <c:v>0.41760416666666672</c:v>
                </c:pt>
                <c:pt idx="71">
                  <c:v>0.41771990740740739</c:v>
                </c:pt>
                <c:pt idx="72">
                  <c:v>0.41783564814814816</c:v>
                </c:pt>
                <c:pt idx="73">
                  <c:v>0.41795138888888889</c:v>
                </c:pt>
                <c:pt idx="74">
                  <c:v>0.41806712962962966</c:v>
                </c:pt>
                <c:pt idx="75">
                  <c:v>0.41818287037037033</c:v>
                </c:pt>
                <c:pt idx="76">
                  <c:v>0.41829861111111111</c:v>
                </c:pt>
                <c:pt idx="77">
                  <c:v>0.41841435185185188</c:v>
                </c:pt>
                <c:pt idx="78">
                  <c:v>0.41853009259259261</c:v>
                </c:pt>
                <c:pt idx="79">
                  <c:v>0.41864583333333333</c:v>
                </c:pt>
                <c:pt idx="80">
                  <c:v>0.41876157407407405</c:v>
                </c:pt>
                <c:pt idx="81">
                  <c:v>0.41887731481481483</c:v>
                </c:pt>
                <c:pt idx="82">
                  <c:v>0.4189930555555556</c:v>
                </c:pt>
                <c:pt idx="83">
                  <c:v>0.41910879629629627</c:v>
                </c:pt>
                <c:pt idx="84">
                  <c:v>0.41922453703703705</c:v>
                </c:pt>
                <c:pt idx="85">
                  <c:v>0.41934027777777777</c:v>
                </c:pt>
                <c:pt idx="86">
                  <c:v>0.41945601851851855</c:v>
                </c:pt>
                <c:pt idx="87">
                  <c:v>0.41957175925925921</c:v>
                </c:pt>
                <c:pt idx="88">
                  <c:v>0.41968749999999999</c:v>
                </c:pt>
                <c:pt idx="89">
                  <c:v>0.41980324074074077</c:v>
                </c:pt>
                <c:pt idx="90">
                  <c:v>0.41991898148148149</c:v>
                </c:pt>
                <c:pt idx="91">
                  <c:v>0.42003472222222221</c:v>
                </c:pt>
                <c:pt idx="92">
                  <c:v>0.42015046296296293</c:v>
                </c:pt>
                <c:pt idx="93">
                  <c:v>0.42026620370370371</c:v>
                </c:pt>
                <c:pt idx="94">
                  <c:v>0.42038194444444449</c:v>
                </c:pt>
                <c:pt idx="95">
                  <c:v>0.42049768518518515</c:v>
                </c:pt>
                <c:pt idx="96">
                  <c:v>0.42061342592592593</c:v>
                </c:pt>
                <c:pt idx="97">
                  <c:v>0.42072916666666665</c:v>
                </c:pt>
                <c:pt idx="98">
                  <c:v>0.42084490740740743</c:v>
                </c:pt>
                <c:pt idx="99">
                  <c:v>0.4209606481481481</c:v>
                </c:pt>
                <c:pt idx="100">
                  <c:v>0.42107638888888888</c:v>
                </c:pt>
                <c:pt idx="101">
                  <c:v>0.42119212962962965</c:v>
                </c:pt>
                <c:pt idx="102">
                  <c:v>0.42130787037037037</c:v>
                </c:pt>
                <c:pt idx="103">
                  <c:v>0.4214236111111111</c:v>
                </c:pt>
                <c:pt idx="104">
                  <c:v>0.42153935185185182</c:v>
                </c:pt>
                <c:pt idx="105">
                  <c:v>0.4216550925925926</c:v>
                </c:pt>
                <c:pt idx="106">
                  <c:v>0.42177083333333337</c:v>
                </c:pt>
                <c:pt idx="107">
                  <c:v>0.42188657407407404</c:v>
                </c:pt>
                <c:pt idx="108">
                  <c:v>0.42200231481481482</c:v>
                </c:pt>
                <c:pt idx="109">
                  <c:v>0.42211805555555554</c:v>
                </c:pt>
                <c:pt idx="110">
                  <c:v>0.42223379629629632</c:v>
                </c:pt>
                <c:pt idx="111">
                  <c:v>0.42234953703703698</c:v>
                </c:pt>
                <c:pt idx="112">
                  <c:v>0.42246527777777776</c:v>
                </c:pt>
                <c:pt idx="113">
                  <c:v>0.42258101851851854</c:v>
                </c:pt>
                <c:pt idx="114">
                  <c:v>0.42269675925925926</c:v>
                </c:pt>
                <c:pt idx="115">
                  <c:v>0.42281250000000004</c:v>
                </c:pt>
                <c:pt idx="116">
                  <c:v>0.4229282407407407</c:v>
                </c:pt>
                <c:pt idx="117">
                  <c:v>0.42304398148148148</c:v>
                </c:pt>
                <c:pt idx="118">
                  <c:v>0.42315972222222226</c:v>
                </c:pt>
                <c:pt idx="119">
                  <c:v>0.42327546296296298</c:v>
                </c:pt>
                <c:pt idx="120">
                  <c:v>0.4233912037037037</c:v>
                </c:pt>
                <c:pt idx="121">
                  <c:v>0.42350694444444442</c:v>
                </c:pt>
                <c:pt idx="122">
                  <c:v>0.4236226851851852</c:v>
                </c:pt>
                <c:pt idx="123">
                  <c:v>0.42373842592592598</c:v>
                </c:pt>
                <c:pt idx="124">
                  <c:v>0.42385416666666664</c:v>
                </c:pt>
                <c:pt idx="125">
                  <c:v>0.42396990740740742</c:v>
                </c:pt>
                <c:pt idx="126">
                  <c:v>0.42408564814814814</c:v>
                </c:pt>
                <c:pt idx="127">
                  <c:v>0.42420138888888892</c:v>
                </c:pt>
                <c:pt idx="128">
                  <c:v>0.42431712962962959</c:v>
                </c:pt>
                <c:pt idx="129">
                  <c:v>0.42443287037037036</c:v>
                </c:pt>
                <c:pt idx="130">
                  <c:v>0.42454861111111114</c:v>
                </c:pt>
                <c:pt idx="131">
                  <c:v>0.42466435185185186</c:v>
                </c:pt>
                <c:pt idx="132">
                  <c:v>0.42478009259259258</c:v>
                </c:pt>
                <c:pt idx="133">
                  <c:v>0.42489583333333331</c:v>
                </c:pt>
                <c:pt idx="134">
                  <c:v>0.42501157407407408</c:v>
                </c:pt>
                <c:pt idx="135">
                  <c:v>0.42512731481481486</c:v>
                </c:pt>
                <c:pt idx="136">
                  <c:v>0.42524305555555553</c:v>
                </c:pt>
                <c:pt idx="137">
                  <c:v>0.4253587962962963</c:v>
                </c:pt>
                <c:pt idx="138">
                  <c:v>0.42547453703703703</c:v>
                </c:pt>
                <c:pt idx="139">
                  <c:v>0.4255902777777778</c:v>
                </c:pt>
                <c:pt idx="140">
                  <c:v>0.42570601851851847</c:v>
                </c:pt>
                <c:pt idx="141">
                  <c:v>0.42582175925925925</c:v>
                </c:pt>
                <c:pt idx="142">
                  <c:v>0.42593750000000002</c:v>
                </c:pt>
                <c:pt idx="143">
                  <c:v>0.42605324074074075</c:v>
                </c:pt>
                <c:pt idx="144">
                  <c:v>0.42616898148148147</c:v>
                </c:pt>
                <c:pt idx="145">
                  <c:v>0.42628472222222219</c:v>
                </c:pt>
                <c:pt idx="146">
                  <c:v>0.42640046296296297</c:v>
                </c:pt>
                <c:pt idx="147">
                  <c:v>0.42651620370370374</c:v>
                </c:pt>
                <c:pt idx="148">
                  <c:v>0.42663194444444441</c:v>
                </c:pt>
                <c:pt idx="149">
                  <c:v>0.42674768518518519</c:v>
                </c:pt>
                <c:pt idx="150">
                  <c:v>0.42686342592592591</c:v>
                </c:pt>
                <c:pt idx="151">
                  <c:v>0.42697916666666669</c:v>
                </c:pt>
                <c:pt idx="152">
                  <c:v>0.42709490740740735</c:v>
                </c:pt>
                <c:pt idx="153">
                  <c:v>0.42721064814814813</c:v>
                </c:pt>
                <c:pt idx="154">
                  <c:v>0.42732638888888891</c:v>
                </c:pt>
                <c:pt idx="155">
                  <c:v>0.42744212962962963</c:v>
                </c:pt>
                <c:pt idx="156">
                  <c:v>0.42755787037037035</c:v>
                </c:pt>
                <c:pt idx="157">
                  <c:v>0.42767361111111107</c:v>
                </c:pt>
                <c:pt idx="158">
                  <c:v>0.42778935185185185</c:v>
                </c:pt>
                <c:pt idx="159">
                  <c:v>0.42790509259259263</c:v>
                </c:pt>
                <c:pt idx="160">
                  <c:v>0.42802083333333335</c:v>
                </c:pt>
                <c:pt idx="161">
                  <c:v>0.42813657407407407</c:v>
                </c:pt>
                <c:pt idx="162">
                  <c:v>0.42825231481481479</c:v>
                </c:pt>
                <c:pt idx="163">
                  <c:v>0.42836805555555557</c:v>
                </c:pt>
                <c:pt idx="164">
                  <c:v>0.42848379629629635</c:v>
                </c:pt>
                <c:pt idx="165">
                  <c:v>0.42859953703703701</c:v>
                </c:pt>
                <c:pt idx="166">
                  <c:v>0.42871527777777779</c:v>
                </c:pt>
                <c:pt idx="167">
                  <c:v>0.42883101851851851</c:v>
                </c:pt>
                <c:pt idx="168">
                  <c:v>0.42894675925925929</c:v>
                </c:pt>
                <c:pt idx="169">
                  <c:v>0.42906249999999996</c:v>
                </c:pt>
                <c:pt idx="170">
                  <c:v>0.42917824074074074</c:v>
                </c:pt>
                <c:pt idx="171">
                  <c:v>0.42929398148148151</c:v>
                </c:pt>
                <c:pt idx="172">
                  <c:v>0.42940972222222223</c:v>
                </c:pt>
                <c:pt idx="173">
                  <c:v>0.42952546296296296</c:v>
                </c:pt>
                <c:pt idx="174">
                  <c:v>0.42964120370370368</c:v>
                </c:pt>
                <c:pt idx="175">
                  <c:v>0.42975694444444446</c:v>
                </c:pt>
                <c:pt idx="176">
                  <c:v>0.42987268518518523</c:v>
                </c:pt>
                <c:pt idx="177">
                  <c:v>0.4299884259259259</c:v>
                </c:pt>
                <c:pt idx="178">
                  <c:v>0.43010416666666668</c:v>
                </c:pt>
                <c:pt idx="179">
                  <c:v>0.4302199074074074</c:v>
                </c:pt>
              </c:numCache>
            </c:numRef>
          </c:cat>
          <c:val>
            <c:numRef>
              <c:f>Sheet1!$BQ$2:$BQ$182</c:f>
              <c:numCache>
                <c:formatCode>General</c:formatCode>
                <c:ptCount val="181"/>
                <c:pt idx="0">
                  <c:v>76</c:v>
                </c:pt>
                <c:pt idx="1">
                  <c:v>70</c:v>
                </c:pt>
                <c:pt idx="2">
                  <c:v>72</c:v>
                </c:pt>
                <c:pt idx="3">
                  <c:v>76</c:v>
                </c:pt>
                <c:pt idx="4">
                  <c:v>87</c:v>
                </c:pt>
                <c:pt idx="5">
                  <c:v>93</c:v>
                </c:pt>
                <c:pt idx="6">
                  <c:v>95</c:v>
                </c:pt>
                <c:pt idx="7">
                  <c:v>89</c:v>
                </c:pt>
                <c:pt idx="8">
                  <c:v>82</c:v>
                </c:pt>
                <c:pt idx="9">
                  <c:v>74</c:v>
                </c:pt>
                <c:pt idx="10">
                  <c:v>74</c:v>
                </c:pt>
                <c:pt idx="11">
                  <c:v>70</c:v>
                </c:pt>
                <c:pt idx="12">
                  <c:v>72</c:v>
                </c:pt>
                <c:pt idx="13">
                  <c:v>74</c:v>
                </c:pt>
                <c:pt idx="14">
                  <c:v>78</c:v>
                </c:pt>
                <c:pt idx="15">
                  <c:v>78</c:v>
                </c:pt>
                <c:pt idx="16">
                  <c:v>80</c:v>
                </c:pt>
                <c:pt idx="17">
                  <c:v>80</c:v>
                </c:pt>
                <c:pt idx="18">
                  <c:v>80</c:v>
                </c:pt>
                <c:pt idx="19">
                  <c:v>76</c:v>
                </c:pt>
                <c:pt idx="20">
                  <c:v>82</c:v>
                </c:pt>
                <c:pt idx="21">
                  <c:v>152</c:v>
                </c:pt>
                <c:pt idx="22">
                  <c:v>63</c:v>
                </c:pt>
                <c:pt idx="23">
                  <c:v>61</c:v>
                </c:pt>
                <c:pt idx="24">
                  <c:v>95</c:v>
                </c:pt>
                <c:pt idx="25">
                  <c:v>185</c:v>
                </c:pt>
                <c:pt idx="26">
                  <c:v>175</c:v>
                </c:pt>
                <c:pt idx="27">
                  <c:v>142</c:v>
                </c:pt>
                <c:pt idx="28">
                  <c:v>137</c:v>
                </c:pt>
                <c:pt idx="29">
                  <c:v>119</c:v>
                </c:pt>
                <c:pt idx="30">
                  <c:v>105</c:v>
                </c:pt>
                <c:pt idx="31">
                  <c:v>89</c:v>
                </c:pt>
                <c:pt idx="32">
                  <c:v>82</c:v>
                </c:pt>
                <c:pt idx="33">
                  <c:v>76</c:v>
                </c:pt>
                <c:pt idx="34">
                  <c:v>72</c:v>
                </c:pt>
                <c:pt idx="35">
                  <c:v>78</c:v>
                </c:pt>
                <c:pt idx="36">
                  <c:v>80</c:v>
                </c:pt>
                <c:pt idx="37">
                  <c:v>76</c:v>
                </c:pt>
                <c:pt idx="38">
                  <c:v>61</c:v>
                </c:pt>
                <c:pt idx="39">
                  <c:v>61</c:v>
                </c:pt>
                <c:pt idx="40">
                  <c:v>72</c:v>
                </c:pt>
                <c:pt idx="41">
                  <c:v>87</c:v>
                </c:pt>
                <c:pt idx="42">
                  <c:v>95</c:v>
                </c:pt>
                <c:pt idx="43">
                  <c:v>102</c:v>
                </c:pt>
                <c:pt idx="44">
                  <c:v>99</c:v>
                </c:pt>
                <c:pt idx="45">
                  <c:v>95</c:v>
                </c:pt>
                <c:pt idx="46">
                  <c:v>91</c:v>
                </c:pt>
                <c:pt idx="47">
                  <c:v>87</c:v>
                </c:pt>
                <c:pt idx="48">
                  <c:v>84</c:v>
                </c:pt>
                <c:pt idx="49">
                  <c:v>93</c:v>
                </c:pt>
                <c:pt idx="50">
                  <c:v>84</c:v>
                </c:pt>
                <c:pt idx="51">
                  <c:v>76</c:v>
                </c:pt>
                <c:pt idx="52">
                  <c:v>63</c:v>
                </c:pt>
                <c:pt idx="53">
                  <c:v>74</c:v>
                </c:pt>
                <c:pt idx="54">
                  <c:v>76</c:v>
                </c:pt>
                <c:pt idx="55">
                  <c:v>76</c:v>
                </c:pt>
                <c:pt idx="56">
                  <c:v>68</c:v>
                </c:pt>
                <c:pt idx="57">
                  <c:v>72</c:v>
                </c:pt>
                <c:pt idx="58">
                  <c:v>74</c:v>
                </c:pt>
                <c:pt idx="59">
                  <c:v>72</c:v>
                </c:pt>
                <c:pt idx="60">
                  <c:v>63</c:v>
                </c:pt>
                <c:pt idx="61">
                  <c:v>59</c:v>
                </c:pt>
                <c:pt idx="62">
                  <c:v>153</c:v>
                </c:pt>
                <c:pt idx="63">
                  <c:v>155</c:v>
                </c:pt>
                <c:pt idx="64">
                  <c:v>157</c:v>
                </c:pt>
                <c:pt idx="65">
                  <c:v>72</c:v>
                </c:pt>
                <c:pt idx="66">
                  <c:v>76</c:v>
                </c:pt>
                <c:pt idx="67">
                  <c:v>80</c:v>
                </c:pt>
                <c:pt idx="68">
                  <c:v>82</c:v>
                </c:pt>
                <c:pt idx="69">
                  <c:v>78</c:v>
                </c:pt>
                <c:pt idx="70">
                  <c:v>70</c:v>
                </c:pt>
                <c:pt idx="71">
                  <c:v>66</c:v>
                </c:pt>
                <c:pt idx="72">
                  <c:v>63</c:v>
                </c:pt>
                <c:pt idx="73">
                  <c:v>63</c:v>
                </c:pt>
                <c:pt idx="74">
                  <c:v>124</c:v>
                </c:pt>
                <c:pt idx="75">
                  <c:v>139</c:v>
                </c:pt>
                <c:pt idx="76">
                  <c:v>147</c:v>
                </c:pt>
                <c:pt idx="77">
                  <c:v>82</c:v>
                </c:pt>
                <c:pt idx="78">
                  <c:v>74</c:v>
                </c:pt>
                <c:pt idx="79">
                  <c:v>74</c:v>
                </c:pt>
                <c:pt idx="80">
                  <c:v>70</c:v>
                </c:pt>
                <c:pt idx="81">
                  <c:v>66</c:v>
                </c:pt>
                <c:pt idx="82">
                  <c:v>61</c:v>
                </c:pt>
                <c:pt idx="83">
                  <c:v>59</c:v>
                </c:pt>
                <c:pt idx="84">
                  <c:v>70</c:v>
                </c:pt>
                <c:pt idx="85">
                  <c:v>72</c:v>
                </c:pt>
                <c:pt idx="86">
                  <c:v>80</c:v>
                </c:pt>
                <c:pt idx="87">
                  <c:v>93</c:v>
                </c:pt>
                <c:pt idx="88">
                  <c:v>93</c:v>
                </c:pt>
                <c:pt idx="89">
                  <c:v>93</c:v>
                </c:pt>
                <c:pt idx="90">
                  <c:v>87</c:v>
                </c:pt>
                <c:pt idx="91">
                  <c:v>87</c:v>
                </c:pt>
                <c:pt idx="92">
                  <c:v>80</c:v>
                </c:pt>
                <c:pt idx="93">
                  <c:v>80</c:v>
                </c:pt>
                <c:pt idx="94">
                  <c:v>74</c:v>
                </c:pt>
                <c:pt idx="95">
                  <c:v>74</c:v>
                </c:pt>
                <c:pt idx="96">
                  <c:v>72</c:v>
                </c:pt>
                <c:pt idx="97">
                  <c:v>74</c:v>
                </c:pt>
                <c:pt idx="98">
                  <c:v>74</c:v>
                </c:pt>
                <c:pt idx="99">
                  <c:v>72</c:v>
                </c:pt>
                <c:pt idx="100">
                  <c:v>70</c:v>
                </c:pt>
                <c:pt idx="101">
                  <c:v>66</c:v>
                </c:pt>
                <c:pt idx="102">
                  <c:v>61</c:v>
                </c:pt>
                <c:pt idx="103">
                  <c:v>59</c:v>
                </c:pt>
                <c:pt idx="104">
                  <c:v>59</c:v>
                </c:pt>
                <c:pt idx="105">
                  <c:v>61</c:v>
                </c:pt>
                <c:pt idx="106">
                  <c:v>61</c:v>
                </c:pt>
                <c:pt idx="107">
                  <c:v>61</c:v>
                </c:pt>
                <c:pt idx="108">
                  <c:v>59</c:v>
                </c:pt>
                <c:pt idx="109">
                  <c:v>59</c:v>
                </c:pt>
                <c:pt idx="110">
                  <c:v>80</c:v>
                </c:pt>
                <c:pt idx="111">
                  <c:v>76</c:v>
                </c:pt>
                <c:pt idx="112">
                  <c:v>72</c:v>
                </c:pt>
                <c:pt idx="113">
                  <c:v>76</c:v>
                </c:pt>
                <c:pt idx="114">
                  <c:v>119</c:v>
                </c:pt>
                <c:pt idx="115">
                  <c:v>139</c:v>
                </c:pt>
                <c:pt idx="116">
                  <c:v>134</c:v>
                </c:pt>
                <c:pt idx="117">
                  <c:v>119</c:v>
                </c:pt>
                <c:pt idx="118">
                  <c:v>84</c:v>
                </c:pt>
                <c:pt idx="119">
                  <c:v>78</c:v>
                </c:pt>
                <c:pt idx="120">
                  <c:v>78</c:v>
                </c:pt>
                <c:pt idx="121">
                  <c:v>74</c:v>
                </c:pt>
                <c:pt idx="122">
                  <c:v>63</c:v>
                </c:pt>
                <c:pt idx="123">
                  <c:v>107</c:v>
                </c:pt>
                <c:pt idx="124">
                  <c:v>115</c:v>
                </c:pt>
                <c:pt idx="125">
                  <c:v>63</c:v>
                </c:pt>
                <c:pt idx="126">
                  <c:v>80</c:v>
                </c:pt>
                <c:pt idx="127">
                  <c:v>87</c:v>
                </c:pt>
                <c:pt idx="128">
                  <c:v>89</c:v>
                </c:pt>
                <c:pt idx="129">
                  <c:v>68</c:v>
                </c:pt>
                <c:pt idx="130">
                  <c:v>63</c:v>
                </c:pt>
                <c:pt idx="131">
                  <c:v>72</c:v>
                </c:pt>
                <c:pt idx="132">
                  <c:v>84</c:v>
                </c:pt>
                <c:pt idx="133">
                  <c:v>97</c:v>
                </c:pt>
                <c:pt idx="134">
                  <c:v>105</c:v>
                </c:pt>
                <c:pt idx="135">
                  <c:v>102</c:v>
                </c:pt>
                <c:pt idx="136">
                  <c:v>89</c:v>
                </c:pt>
                <c:pt idx="137">
                  <c:v>70</c:v>
                </c:pt>
                <c:pt idx="138">
                  <c:v>63</c:v>
                </c:pt>
                <c:pt idx="139">
                  <c:v>63</c:v>
                </c:pt>
                <c:pt idx="140">
                  <c:v>156</c:v>
                </c:pt>
                <c:pt idx="141">
                  <c:v>139</c:v>
                </c:pt>
                <c:pt idx="142">
                  <c:v>99</c:v>
                </c:pt>
                <c:pt idx="143">
                  <c:v>78</c:v>
                </c:pt>
                <c:pt idx="144">
                  <c:v>80</c:v>
                </c:pt>
                <c:pt idx="145">
                  <c:v>124</c:v>
                </c:pt>
                <c:pt idx="146">
                  <c:v>127</c:v>
                </c:pt>
                <c:pt idx="147">
                  <c:v>102</c:v>
                </c:pt>
                <c:pt idx="148">
                  <c:v>93</c:v>
                </c:pt>
                <c:pt idx="149">
                  <c:v>82</c:v>
                </c:pt>
                <c:pt idx="150">
                  <c:v>70</c:v>
                </c:pt>
                <c:pt idx="151">
                  <c:v>66</c:v>
                </c:pt>
                <c:pt idx="152">
                  <c:v>165</c:v>
                </c:pt>
                <c:pt idx="153">
                  <c:v>53</c:v>
                </c:pt>
                <c:pt idx="154">
                  <c:v>70</c:v>
                </c:pt>
                <c:pt idx="155">
                  <c:v>78</c:v>
                </c:pt>
                <c:pt idx="156">
                  <c:v>82</c:v>
                </c:pt>
                <c:pt idx="157">
                  <c:v>84</c:v>
                </c:pt>
                <c:pt idx="158">
                  <c:v>91</c:v>
                </c:pt>
                <c:pt idx="159">
                  <c:v>119</c:v>
                </c:pt>
                <c:pt idx="160">
                  <c:v>115</c:v>
                </c:pt>
                <c:pt idx="161">
                  <c:v>107</c:v>
                </c:pt>
                <c:pt idx="162">
                  <c:v>80</c:v>
                </c:pt>
                <c:pt idx="163">
                  <c:v>76</c:v>
                </c:pt>
                <c:pt idx="164">
                  <c:v>82</c:v>
                </c:pt>
                <c:pt idx="165">
                  <c:v>87</c:v>
                </c:pt>
                <c:pt idx="166">
                  <c:v>99</c:v>
                </c:pt>
                <c:pt idx="167">
                  <c:v>107</c:v>
                </c:pt>
                <c:pt idx="168">
                  <c:v>156</c:v>
                </c:pt>
                <c:pt idx="169">
                  <c:v>161</c:v>
                </c:pt>
                <c:pt idx="170">
                  <c:v>161</c:v>
                </c:pt>
                <c:pt idx="171">
                  <c:v>84</c:v>
                </c:pt>
                <c:pt idx="172">
                  <c:v>95</c:v>
                </c:pt>
                <c:pt idx="173">
                  <c:v>97</c:v>
                </c:pt>
                <c:pt idx="174">
                  <c:v>154</c:v>
                </c:pt>
                <c:pt idx="175">
                  <c:v>139</c:v>
                </c:pt>
                <c:pt idx="176">
                  <c:v>72</c:v>
                </c:pt>
                <c:pt idx="177">
                  <c:v>76</c:v>
                </c:pt>
                <c:pt idx="178">
                  <c:v>89</c:v>
                </c:pt>
                <c:pt idx="179">
                  <c:v>87</c:v>
                </c:pt>
              </c:numCache>
            </c:numRef>
          </c:val>
          <c:smooth val="0"/>
        </c:ser>
        <c:dLbls>
          <c:showLegendKey val="0"/>
          <c:showVal val="0"/>
          <c:showCatName val="0"/>
          <c:showSerName val="0"/>
          <c:showPercent val="0"/>
          <c:showBubbleSize val="0"/>
        </c:dLbls>
        <c:smooth val="0"/>
        <c:axId val="492490912"/>
        <c:axId val="492491472"/>
      </c:lineChart>
      <c:catAx>
        <c:axId val="4924909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Time:9:49am-10:19am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91472"/>
        <c:crosses val="autoZero"/>
        <c:auto val="1"/>
        <c:lblAlgn val="ctr"/>
        <c:lblOffset val="100"/>
        <c:noMultiLvlLbl val="0"/>
      </c:catAx>
      <c:valAx>
        <c:axId val="492491472"/>
        <c:scaling>
          <c:orientation val="minMax"/>
          <c:max val="2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490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Minilik II square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Sheet1!$BM$1</c:f>
              <c:strCache>
                <c:ptCount val="1"/>
                <c:pt idx="0">
                  <c:v>CO2(ppm)</c:v>
                </c:pt>
              </c:strCache>
            </c:strRef>
          </c:tx>
          <c:spPr>
            <a:ln w="28575" cap="rnd">
              <a:solidFill>
                <a:schemeClr val="accent1"/>
              </a:solidFill>
              <a:round/>
            </a:ln>
            <a:effectLst/>
          </c:spPr>
          <c:marker>
            <c:symbol val="none"/>
          </c:marker>
          <c:cat>
            <c:numRef>
              <c:f>Sheet1!$BI$2:$BI$182</c:f>
              <c:numCache>
                <c:formatCode>h:mm:ss</c:formatCode>
                <c:ptCount val="181"/>
                <c:pt idx="0">
                  <c:v>0.35690972222222223</c:v>
                </c:pt>
                <c:pt idx="1">
                  <c:v>0.35702546296296295</c:v>
                </c:pt>
                <c:pt idx="2">
                  <c:v>0.35714120370370367</c:v>
                </c:pt>
                <c:pt idx="3">
                  <c:v>0.35725694444444445</c:v>
                </c:pt>
                <c:pt idx="4">
                  <c:v>0.35737268518518522</c:v>
                </c:pt>
                <c:pt idx="5">
                  <c:v>0.35748842592592589</c:v>
                </c:pt>
                <c:pt idx="6">
                  <c:v>0.35760416666666667</c:v>
                </c:pt>
                <c:pt idx="7">
                  <c:v>0.35771990740740739</c:v>
                </c:pt>
                <c:pt idx="8">
                  <c:v>0.35783564814814817</c:v>
                </c:pt>
                <c:pt idx="9">
                  <c:v>0.35795138888888894</c:v>
                </c:pt>
                <c:pt idx="10">
                  <c:v>0.35806712962962961</c:v>
                </c:pt>
                <c:pt idx="11">
                  <c:v>0.35818287037037039</c:v>
                </c:pt>
                <c:pt idx="12">
                  <c:v>0.35829861111111111</c:v>
                </c:pt>
                <c:pt idx="13">
                  <c:v>0.35841435185185189</c:v>
                </c:pt>
                <c:pt idx="14">
                  <c:v>0.35853009259259255</c:v>
                </c:pt>
                <c:pt idx="15">
                  <c:v>0.35864583333333333</c:v>
                </c:pt>
                <c:pt idx="16">
                  <c:v>0.35876157407407411</c:v>
                </c:pt>
                <c:pt idx="17">
                  <c:v>0.35887731481481483</c:v>
                </c:pt>
                <c:pt idx="18">
                  <c:v>0.35899305555555555</c:v>
                </c:pt>
                <c:pt idx="19">
                  <c:v>0.35910879629629627</c:v>
                </c:pt>
                <c:pt idx="20">
                  <c:v>0.35922453703703705</c:v>
                </c:pt>
                <c:pt idx="21">
                  <c:v>0.35934027777777783</c:v>
                </c:pt>
                <c:pt idx="22">
                  <c:v>0.35945601851851849</c:v>
                </c:pt>
                <c:pt idx="23">
                  <c:v>0.35957175925925927</c:v>
                </c:pt>
                <c:pt idx="24">
                  <c:v>0.35968749999999999</c:v>
                </c:pt>
                <c:pt idx="25">
                  <c:v>0.35980324074074077</c:v>
                </c:pt>
                <c:pt idx="26">
                  <c:v>0.35991898148148144</c:v>
                </c:pt>
                <c:pt idx="27">
                  <c:v>0.36003472222222221</c:v>
                </c:pt>
                <c:pt idx="28">
                  <c:v>0.36015046296296299</c:v>
                </c:pt>
                <c:pt idx="29">
                  <c:v>0.36026620370370371</c:v>
                </c:pt>
                <c:pt idx="30">
                  <c:v>0.36038194444444444</c:v>
                </c:pt>
                <c:pt idx="31">
                  <c:v>0.36049768518518516</c:v>
                </c:pt>
                <c:pt idx="32">
                  <c:v>0.36061342592592593</c:v>
                </c:pt>
                <c:pt idx="33">
                  <c:v>0.36072916666666671</c:v>
                </c:pt>
                <c:pt idx="34">
                  <c:v>0.36084490740740738</c:v>
                </c:pt>
                <c:pt idx="35">
                  <c:v>0.36096064814814816</c:v>
                </c:pt>
                <c:pt idx="36">
                  <c:v>0.36107638888888888</c:v>
                </c:pt>
                <c:pt idx="37">
                  <c:v>0.36119212962962965</c:v>
                </c:pt>
                <c:pt idx="38">
                  <c:v>0.36130787037037032</c:v>
                </c:pt>
                <c:pt idx="39">
                  <c:v>0.3614236111111111</c:v>
                </c:pt>
                <c:pt idx="40">
                  <c:v>0.36153935185185188</c:v>
                </c:pt>
                <c:pt idx="41">
                  <c:v>0.3616550925925926</c:v>
                </c:pt>
                <c:pt idx="42">
                  <c:v>0.36177083333333332</c:v>
                </c:pt>
                <c:pt idx="43">
                  <c:v>0.36188657407407404</c:v>
                </c:pt>
                <c:pt idx="44">
                  <c:v>0.36200231481481482</c:v>
                </c:pt>
                <c:pt idx="45">
                  <c:v>0.3621180555555556</c:v>
                </c:pt>
                <c:pt idx="46">
                  <c:v>0.36223379629629626</c:v>
                </c:pt>
                <c:pt idx="47">
                  <c:v>0.36234953703703704</c:v>
                </c:pt>
                <c:pt idx="48">
                  <c:v>0.36246527777777776</c:v>
                </c:pt>
                <c:pt idx="49">
                  <c:v>0.36258101851851854</c:v>
                </c:pt>
                <c:pt idx="50">
                  <c:v>0.3626967592592592</c:v>
                </c:pt>
                <c:pt idx="51">
                  <c:v>0.36281249999999998</c:v>
                </c:pt>
                <c:pt idx="52">
                  <c:v>0.36292824074074076</c:v>
                </c:pt>
                <c:pt idx="53">
                  <c:v>0.36304398148148148</c:v>
                </c:pt>
                <c:pt idx="54">
                  <c:v>0.36315972222222226</c:v>
                </c:pt>
                <c:pt idx="55">
                  <c:v>0.36327546296296293</c:v>
                </c:pt>
                <c:pt idx="56">
                  <c:v>0.3633912037037037</c:v>
                </c:pt>
                <c:pt idx="57">
                  <c:v>0.36350694444444448</c:v>
                </c:pt>
                <c:pt idx="58">
                  <c:v>0.3636226851851852</c:v>
                </c:pt>
                <c:pt idx="59">
                  <c:v>0.36373842592592592</c:v>
                </c:pt>
                <c:pt idx="60">
                  <c:v>0.36385416666666665</c:v>
                </c:pt>
                <c:pt idx="61">
                  <c:v>0.36396990740740742</c:v>
                </c:pt>
                <c:pt idx="62">
                  <c:v>0.3640856481481482</c:v>
                </c:pt>
                <c:pt idx="63">
                  <c:v>0.36420138888888887</c:v>
                </c:pt>
                <c:pt idx="64">
                  <c:v>0.36431712962962964</c:v>
                </c:pt>
                <c:pt idx="65">
                  <c:v>0.36443287037037037</c:v>
                </c:pt>
                <c:pt idx="66">
                  <c:v>0.36454861111111114</c:v>
                </c:pt>
                <c:pt idx="67">
                  <c:v>0.36466435185185181</c:v>
                </c:pt>
                <c:pt idx="68">
                  <c:v>0.36478009259259259</c:v>
                </c:pt>
                <c:pt idx="69">
                  <c:v>0.36489583333333336</c:v>
                </c:pt>
                <c:pt idx="70">
                  <c:v>0.36501157407407409</c:v>
                </c:pt>
                <c:pt idx="71">
                  <c:v>0.36512731481481481</c:v>
                </c:pt>
                <c:pt idx="72">
                  <c:v>0.36524305555555553</c:v>
                </c:pt>
                <c:pt idx="73">
                  <c:v>0.36535879629629631</c:v>
                </c:pt>
                <c:pt idx="74">
                  <c:v>0.36547453703703708</c:v>
                </c:pt>
                <c:pt idx="75">
                  <c:v>0.36559027777777775</c:v>
                </c:pt>
                <c:pt idx="76">
                  <c:v>0.36570601851851853</c:v>
                </c:pt>
                <c:pt idx="77">
                  <c:v>0.36582175925925925</c:v>
                </c:pt>
                <c:pt idx="78">
                  <c:v>0.36593750000000003</c:v>
                </c:pt>
                <c:pt idx="79">
                  <c:v>0.36605324074074069</c:v>
                </c:pt>
                <c:pt idx="80">
                  <c:v>0.36616898148148147</c:v>
                </c:pt>
                <c:pt idx="81">
                  <c:v>0.36628472222222225</c:v>
                </c:pt>
                <c:pt idx="82">
                  <c:v>0.36640046296296297</c:v>
                </c:pt>
                <c:pt idx="83">
                  <c:v>0.36651620370370369</c:v>
                </c:pt>
                <c:pt idx="84">
                  <c:v>0.36663194444444441</c:v>
                </c:pt>
                <c:pt idx="85">
                  <c:v>0.36674768518518519</c:v>
                </c:pt>
                <c:pt idx="86">
                  <c:v>0.36686342592592597</c:v>
                </c:pt>
                <c:pt idx="87">
                  <c:v>0.36697916666666663</c:v>
                </c:pt>
                <c:pt idx="88">
                  <c:v>0.36709490740740741</c:v>
                </c:pt>
                <c:pt idx="89">
                  <c:v>0.36721064814814813</c:v>
                </c:pt>
                <c:pt idx="90">
                  <c:v>0.36732638888888891</c:v>
                </c:pt>
                <c:pt idx="91">
                  <c:v>0.36744212962962958</c:v>
                </c:pt>
                <c:pt idx="92">
                  <c:v>0.36755787037037035</c:v>
                </c:pt>
                <c:pt idx="93">
                  <c:v>0.36767361111111113</c:v>
                </c:pt>
                <c:pt idx="94">
                  <c:v>0.36778935185185185</c:v>
                </c:pt>
                <c:pt idx="95">
                  <c:v>0.36790509259259258</c:v>
                </c:pt>
                <c:pt idx="96">
                  <c:v>0.3680208333333333</c:v>
                </c:pt>
                <c:pt idx="97">
                  <c:v>0.36813657407407407</c:v>
                </c:pt>
                <c:pt idx="98">
                  <c:v>0.36825231481481485</c:v>
                </c:pt>
                <c:pt idx="99">
                  <c:v>0.36836805555555557</c:v>
                </c:pt>
                <c:pt idx="100">
                  <c:v>0.3684837962962963</c:v>
                </c:pt>
                <c:pt idx="101">
                  <c:v>0.36859953703703702</c:v>
                </c:pt>
                <c:pt idx="102">
                  <c:v>0.36871527777777779</c:v>
                </c:pt>
                <c:pt idx="103">
                  <c:v>0.36883101851851857</c:v>
                </c:pt>
                <c:pt idx="104">
                  <c:v>0.36894675925925924</c:v>
                </c:pt>
                <c:pt idx="105">
                  <c:v>0.36906250000000002</c:v>
                </c:pt>
                <c:pt idx="106">
                  <c:v>0.36917824074074074</c:v>
                </c:pt>
                <c:pt idx="107">
                  <c:v>0.36929398148148151</c:v>
                </c:pt>
                <c:pt idx="108">
                  <c:v>0.36940972222222218</c:v>
                </c:pt>
                <c:pt idx="109">
                  <c:v>0.36952546296296296</c:v>
                </c:pt>
                <c:pt idx="110">
                  <c:v>0.36964120370370374</c:v>
                </c:pt>
                <c:pt idx="111">
                  <c:v>0.36975694444444446</c:v>
                </c:pt>
                <c:pt idx="112">
                  <c:v>0.36987268518518518</c:v>
                </c:pt>
                <c:pt idx="113">
                  <c:v>0.3699884259259259</c:v>
                </c:pt>
                <c:pt idx="114">
                  <c:v>0.37010416666666668</c:v>
                </c:pt>
                <c:pt idx="115">
                  <c:v>0.37021990740740746</c:v>
                </c:pt>
                <c:pt idx="116">
                  <c:v>0.37033564814814812</c:v>
                </c:pt>
                <c:pt idx="117">
                  <c:v>0.3704513888888889</c:v>
                </c:pt>
                <c:pt idx="118">
                  <c:v>0.37056712962962962</c:v>
                </c:pt>
                <c:pt idx="119">
                  <c:v>0.3706828703703704</c:v>
                </c:pt>
                <c:pt idx="120">
                  <c:v>0.37079861111111106</c:v>
                </c:pt>
                <c:pt idx="121">
                  <c:v>0.37091435185185184</c:v>
                </c:pt>
                <c:pt idx="122">
                  <c:v>0.37103009259259262</c:v>
                </c:pt>
                <c:pt idx="123">
                  <c:v>0.37114583333333334</c:v>
                </c:pt>
                <c:pt idx="124">
                  <c:v>0.37126157407407406</c:v>
                </c:pt>
                <c:pt idx="125">
                  <c:v>0.37137731481481479</c:v>
                </c:pt>
                <c:pt idx="126">
                  <c:v>0.37149305555555556</c:v>
                </c:pt>
                <c:pt idx="127">
                  <c:v>0.37160879629629634</c:v>
                </c:pt>
                <c:pt idx="128">
                  <c:v>0.37172453703703701</c:v>
                </c:pt>
                <c:pt idx="129">
                  <c:v>0.37184027777777778</c:v>
                </c:pt>
                <c:pt idx="130">
                  <c:v>0.37195601851851851</c:v>
                </c:pt>
                <c:pt idx="131">
                  <c:v>0.37207175925925928</c:v>
                </c:pt>
                <c:pt idx="132">
                  <c:v>0.37218749999999995</c:v>
                </c:pt>
                <c:pt idx="133">
                  <c:v>0.37230324074074073</c:v>
                </c:pt>
                <c:pt idx="134">
                  <c:v>0.3724189814814815</c:v>
                </c:pt>
                <c:pt idx="135">
                  <c:v>0.37253472222222223</c:v>
                </c:pt>
                <c:pt idx="136">
                  <c:v>0.37265046296296295</c:v>
                </c:pt>
                <c:pt idx="137">
                  <c:v>0.37276620370370367</c:v>
                </c:pt>
                <c:pt idx="138">
                  <c:v>0.37288194444444445</c:v>
                </c:pt>
                <c:pt idx="139">
                  <c:v>0.37299768518518522</c:v>
                </c:pt>
                <c:pt idx="140">
                  <c:v>0.37311342592592589</c:v>
                </c:pt>
                <c:pt idx="141">
                  <c:v>0.37322916666666667</c:v>
                </c:pt>
                <c:pt idx="142">
                  <c:v>0.37334490740740739</c:v>
                </c:pt>
                <c:pt idx="143">
                  <c:v>0.37346064814814817</c:v>
                </c:pt>
                <c:pt idx="144">
                  <c:v>0.37357638888888894</c:v>
                </c:pt>
                <c:pt idx="145">
                  <c:v>0.37369212962962961</c:v>
                </c:pt>
                <c:pt idx="146">
                  <c:v>0.37380787037037039</c:v>
                </c:pt>
                <c:pt idx="147">
                  <c:v>0.37392361111111111</c:v>
                </c:pt>
                <c:pt idx="148">
                  <c:v>0.37403935185185189</c:v>
                </c:pt>
                <c:pt idx="149">
                  <c:v>0.37415509259259255</c:v>
                </c:pt>
                <c:pt idx="150">
                  <c:v>0.37427083333333333</c:v>
                </c:pt>
                <c:pt idx="151">
                  <c:v>0.37438657407407411</c:v>
                </c:pt>
                <c:pt idx="152">
                  <c:v>0.37450231481481483</c:v>
                </c:pt>
                <c:pt idx="153">
                  <c:v>0.37461805555555555</c:v>
                </c:pt>
                <c:pt idx="154">
                  <c:v>0.37473379629629627</c:v>
                </c:pt>
                <c:pt idx="155">
                  <c:v>0.37484953703703705</c:v>
                </c:pt>
                <c:pt idx="156">
                  <c:v>0.37496527777777783</c:v>
                </c:pt>
                <c:pt idx="157">
                  <c:v>0.37508101851851849</c:v>
                </c:pt>
                <c:pt idx="158">
                  <c:v>0.37519675925925927</c:v>
                </c:pt>
                <c:pt idx="159">
                  <c:v>0.37531249999999999</c:v>
                </c:pt>
                <c:pt idx="160">
                  <c:v>0.37542824074074077</c:v>
                </c:pt>
                <c:pt idx="161">
                  <c:v>0.37554398148148144</c:v>
                </c:pt>
                <c:pt idx="162">
                  <c:v>0.37565972222222221</c:v>
                </c:pt>
                <c:pt idx="163">
                  <c:v>0.37577546296296299</c:v>
                </c:pt>
                <c:pt idx="164">
                  <c:v>0.37589120370370371</c:v>
                </c:pt>
                <c:pt idx="165">
                  <c:v>0.37600694444444444</c:v>
                </c:pt>
                <c:pt idx="166">
                  <c:v>0.37612268518518516</c:v>
                </c:pt>
                <c:pt idx="167">
                  <c:v>0.37623842592592593</c:v>
                </c:pt>
                <c:pt idx="168">
                  <c:v>0.37635416666666671</c:v>
                </c:pt>
                <c:pt idx="169">
                  <c:v>0.37646990740740738</c:v>
                </c:pt>
                <c:pt idx="170">
                  <c:v>0.37658564814814816</c:v>
                </c:pt>
                <c:pt idx="171">
                  <c:v>0.37670138888888888</c:v>
                </c:pt>
                <c:pt idx="172">
                  <c:v>0.37681712962962965</c:v>
                </c:pt>
                <c:pt idx="173">
                  <c:v>0.37693287037037032</c:v>
                </c:pt>
                <c:pt idx="174">
                  <c:v>0.3770486111111111</c:v>
                </c:pt>
                <c:pt idx="175">
                  <c:v>0.37716435185185188</c:v>
                </c:pt>
                <c:pt idx="176">
                  <c:v>0.3772800925925926</c:v>
                </c:pt>
                <c:pt idx="177">
                  <c:v>0.37739583333333332</c:v>
                </c:pt>
                <c:pt idx="178">
                  <c:v>0.37751157407407404</c:v>
                </c:pt>
                <c:pt idx="179">
                  <c:v>0.37762731481481482</c:v>
                </c:pt>
              </c:numCache>
            </c:numRef>
          </c:cat>
          <c:val>
            <c:numRef>
              <c:f>Sheet1!$BM$2:$BM$182</c:f>
              <c:numCache>
                <c:formatCode>General</c:formatCode>
                <c:ptCount val="181"/>
                <c:pt idx="0">
                  <c:v>494</c:v>
                </c:pt>
                <c:pt idx="1">
                  <c:v>494</c:v>
                </c:pt>
                <c:pt idx="2">
                  <c:v>457</c:v>
                </c:pt>
                <c:pt idx="3">
                  <c:v>449</c:v>
                </c:pt>
                <c:pt idx="4">
                  <c:v>429</c:v>
                </c:pt>
                <c:pt idx="5">
                  <c:v>436</c:v>
                </c:pt>
                <c:pt idx="6">
                  <c:v>435</c:v>
                </c:pt>
                <c:pt idx="7">
                  <c:v>431</c:v>
                </c:pt>
                <c:pt idx="8">
                  <c:v>428</c:v>
                </c:pt>
                <c:pt idx="9">
                  <c:v>423</c:v>
                </c:pt>
                <c:pt idx="10">
                  <c:v>420</c:v>
                </c:pt>
                <c:pt idx="11">
                  <c:v>416</c:v>
                </c:pt>
                <c:pt idx="12">
                  <c:v>419</c:v>
                </c:pt>
                <c:pt idx="13">
                  <c:v>430</c:v>
                </c:pt>
                <c:pt idx="14">
                  <c:v>437</c:v>
                </c:pt>
                <c:pt idx="15">
                  <c:v>438</c:v>
                </c:pt>
                <c:pt idx="16">
                  <c:v>437</c:v>
                </c:pt>
                <c:pt idx="17">
                  <c:v>436</c:v>
                </c:pt>
                <c:pt idx="18">
                  <c:v>434</c:v>
                </c:pt>
                <c:pt idx="19">
                  <c:v>435</c:v>
                </c:pt>
                <c:pt idx="20">
                  <c:v>436</c:v>
                </c:pt>
                <c:pt idx="21">
                  <c:v>434</c:v>
                </c:pt>
                <c:pt idx="22">
                  <c:v>433</c:v>
                </c:pt>
                <c:pt idx="23">
                  <c:v>432</c:v>
                </c:pt>
                <c:pt idx="24">
                  <c:v>431</c:v>
                </c:pt>
                <c:pt idx="25">
                  <c:v>430</c:v>
                </c:pt>
                <c:pt idx="26">
                  <c:v>429</c:v>
                </c:pt>
                <c:pt idx="27">
                  <c:v>426</c:v>
                </c:pt>
                <c:pt idx="28">
                  <c:v>424</c:v>
                </c:pt>
                <c:pt idx="29">
                  <c:v>419</c:v>
                </c:pt>
                <c:pt idx="30">
                  <c:v>418</c:v>
                </c:pt>
                <c:pt idx="31">
                  <c:v>420</c:v>
                </c:pt>
                <c:pt idx="32">
                  <c:v>420</c:v>
                </c:pt>
                <c:pt idx="33">
                  <c:v>476</c:v>
                </c:pt>
                <c:pt idx="34">
                  <c:v>474</c:v>
                </c:pt>
                <c:pt idx="35">
                  <c:v>482</c:v>
                </c:pt>
                <c:pt idx="36">
                  <c:v>483</c:v>
                </c:pt>
                <c:pt idx="37">
                  <c:v>475</c:v>
                </c:pt>
                <c:pt idx="38">
                  <c:v>465</c:v>
                </c:pt>
                <c:pt idx="39">
                  <c:v>476</c:v>
                </c:pt>
                <c:pt idx="40">
                  <c:v>488</c:v>
                </c:pt>
                <c:pt idx="41">
                  <c:v>452</c:v>
                </c:pt>
                <c:pt idx="42">
                  <c:v>461</c:v>
                </c:pt>
                <c:pt idx="43">
                  <c:v>480</c:v>
                </c:pt>
                <c:pt idx="44">
                  <c:v>480</c:v>
                </c:pt>
                <c:pt idx="45">
                  <c:v>483</c:v>
                </c:pt>
                <c:pt idx="46">
                  <c:v>463</c:v>
                </c:pt>
                <c:pt idx="47">
                  <c:v>473</c:v>
                </c:pt>
                <c:pt idx="48">
                  <c:v>484</c:v>
                </c:pt>
                <c:pt idx="49">
                  <c:v>425</c:v>
                </c:pt>
                <c:pt idx="50">
                  <c:v>426</c:v>
                </c:pt>
                <c:pt idx="51">
                  <c:v>428</c:v>
                </c:pt>
                <c:pt idx="52">
                  <c:v>432</c:v>
                </c:pt>
                <c:pt idx="53">
                  <c:v>436</c:v>
                </c:pt>
                <c:pt idx="54">
                  <c:v>441</c:v>
                </c:pt>
                <c:pt idx="55">
                  <c:v>440</c:v>
                </c:pt>
                <c:pt idx="56">
                  <c:v>440</c:v>
                </c:pt>
                <c:pt idx="57">
                  <c:v>439</c:v>
                </c:pt>
                <c:pt idx="58">
                  <c:v>438</c:v>
                </c:pt>
                <c:pt idx="59">
                  <c:v>437</c:v>
                </c:pt>
                <c:pt idx="60">
                  <c:v>436</c:v>
                </c:pt>
                <c:pt idx="61">
                  <c:v>436</c:v>
                </c:pt>
                <c:pt idx="62">
                  <c:v>437</c:v>
                </c:pt>
                <c:pt idx="63">
                  <c:v>438</c:v>
                </c:pt>
                <c:pt idx="64">
                  <c:v>440</c:v>
                </c:pt>
                <c:pt idx="65">
                  <c:v>441</c:v>
                </c:pt>
                <c:pt idx="66">
                  <c:v>440</c:v>
                </c:pt>
                <c:pt idx="67">
                  <c:v>440</c:v>
                </c:pt>
                <c:pt idx="68">
                  <c:v>438</c:v>
                </c:pt>
                <c:pt idx="69">
                  <c:v>432</c:v>
                </c:pt>
                <c:pt idx="70">
                  <c:v>432</c:v>
                </c:pt>
                <c:pt idx="71">
                  <c:v>429</c:v>
                </c:pt>
                <c:pt idx="72">
                  <c:v>429</c:v>
                </c:pt>
                <c:pt idx="73">
                  <c:v>429</c:v>
                </c:pt>
                <c:pt idx="74">
                  <c:v>429</c:v>
                </c:pt>
                <c:pt idx="75">
                  <c:v>430</c:v>
                </c:pt>
                <c:pt idx="76">
                  <c:v>432</c:v>
                </c:pt>
                <c:pt idx="77">
                  <c:v>432</c:v>
                </c:pt>
                <c:pt idx="78">
                  <c:v>432</c:v>
                </c:pt>
                <c:pt idx="79">
                  <c:v>432</c:v>
                </c:pt>
                <c:pt idx="80">
                  <c:v>431</c:v>
                </c:pt>
                <c:pt idx="81">
                  <c:v>432</c:v>
                </c:pt>
                <c:pt idx="82">
                  <c:v>433</c:v>
                </c:pt>
                <c:pt idx="83">
                  <c:v>433</c:v>
                </c:pt>
                <c:pt idx="84">
                  <c:v>433</c:v>
                </c:pt>
                <c:pt idx="85">
                  <c:v>432</c:v>
                </c:pt>
                <c:pt idx="86">
                  <c:v>431</c:v>
                </c:pt>
                <c:pt idx="87">
                  <c:v>431</c:v>
                </c:pt>
                <c:pt idx="88">
                  <c:v>432</c:v>
                </c:pt>
                <c:pt idx="89">
                  <c:v>435</c:v>
                </c:pt>
                <c:pt idx="90">
                  <c:v>440</c:v>
                </c:pt>
                <c:pt idx="91">
                  <c:v>442</c:v>
                </c:pt>
                <c:pt idx="92">
                  <c:v>444</c:v>
                </c:pt>
                <c:pt idx="93">
                  <c:v>446</c:v>
                </c:pt>
                <c:pt idx="94">
                  <c:v>447</c:v>
                </c:pt>
                <c:pt idx="95">
                  <c:v>448</c:v>
                </c:pt>
                <c:pt idx="96">
                  <c:v>448</c:v>
                </c:pt>
                <c:pt idx="97">
                  <c:v>448</c:v>
                </c:pt>
                <c:pt idx="98">
                  <c:v>448</c:v>
                </c:pt>
                <c:pt idx="99">
                  <c:v>448</c:v>
                </c:pt>
                <c:pt idx="100">
                  <c:v>450</c:v>
                </c:pt>
                <c:pt idx="101">
                  <c:v>449</c:v>
                </c:pt>
                <c:pt idx="102">
                  <c:v>448</c:v>
                </c:pt>
                <c:pt idx="103">
                  <c:v>448</c:v>
                </c:pt>
                <c:pt idx="104">
                  <c:v>446</c:v>
                </c:pt>
                <c:pt idx="105">
                  <c:v>445</c:v>
                </c:pt>
                <c:pt idx="106">
                  <c:v>443</c:v>
                </c:pt>
                <c:pt idx="107">
                  <c:v>443</c:v>
                </c:pt>
                <c:pt idx="108">
                  <c:v>445</c:v>
                </c:pt>
                <c:pt idx="109">
                  <c:v>446</c:v>
                </c:pt>
                <c:pt idx="110">
                  <c:v>446</c:v>
                </c:pt>
                <c:pt idx="111">
                  <c:v>444</c:v>
                </c:pt>
                <c:pt idx="112">
                  <c:v>442</c:v>
                </c:pt>
                <c:pt idx="113">
                  <c:v>443</c:v>
                </c:pt>
                <c:pt idx="114">
                  <c:v>446</c:v>
                </c:pt>
                <c:pt idx="115">
                  <c:v>446</c:v>
                </c:pt>
                <c:pt idx="116">
                  <c:v>447</c:v>
                </c:pt>
                <c:pt idx="117">
                  <c:v>449</c:v>
                </c:pt>
                <c:pt idx="118">
                  <c:v>455</c:v>
                </c:pt>
                <c:pt idx="119">
                  <c:v>465</c:v>
                </c:pt>
                <c:pt idx="120">
                  <c:v>474</c:v>
                </c:pt>
                <c:pt idx="121">
                  <c:v>477</c:v>
                </c:pt>
                <c:pt idx="122">
                  <c:v>475</c:v>
                </c:pt>
                <c:pt idx="123">
                  <c:v>470</c:v>
                </c:pt>
                <c:pt idx="124">
                  <c:v>463</c:v>
                </c:pt>
                <c:pt idx="125">
                  <c:v>458</c:v>
                </c:pt>
                <c:pt idx="126">
                  <c:v>451</c:v>
                </c:pt>
                <c:pt idx="127">
                  <c:v>447</c:v>
                </c:pt>
                <c:pt idx="128">
                  <c:v>440</c:v>
                </c:pt>
                <c:pt idx="129">
                  <c:v>440</c:v>
                </c:pt>
                <c:pt idx="130">
                  <c:v>437</c:v>
                </c:pt>
                <c:pt idx="131">
                  <c:v>434</c:v>
                </c:pt>
                <c:pt idx="132">
                  <c:v>431</c:v>
                </c:pt>
                <c:pt idx="133">
                  <c:v>429</c:v>
                </c:pt>
                <c:pt idx="134">
                  <c:v>425</c:v>
                </c:pt>
                <c:pt idx="135">
                  <c:v>424</c:v>
                </c:pt>
                <c:pt idx="136">
                  <c:v>422</c:v>
                </c:pt>
                <c:pt idx="137">
                  <c:v>421</c:v>
                </c:pt>
                <c:pt idx="138">
                  <c:v>420</c:v>
                </c:pt>
                <c:pt idx="139">
                  <c:v>478</c:v>
                </c:pt>
                <c:pt idx="140">
                  <c:v>477</c:v>
                </c:pt>
                <c:pt idx="141">
                  <c:v>466</c:v>
                </c:pt>
                <c:pt idx="142">
                  <c:v>456</c:v>
                </c:pt>
                <c:pt idx="143">
                  <c:v>477</c:v>
                </c:pt>
                <c:pt idx="144">
                  <c:v>468</c:v>
                </c:pt>
                <c:pt idx="145">
                  <c:v>457</c:v>
                </c:pt>
                <c:pt idx="146">
                  <c:v>477</c:v>
                </c:pt>
                <c:pt idx="147">
                  <c:v>488</c:v>
                </c:pt>
                <c:pt idx="148">
                  <c:v>461</c:v>
                </c:pt>
                <c:pt idx="149">
                  <c:v>462</c:v>
                </c:pt>
                <c:pt idx="150">
                  <c:v>482</c:v>
                </c:pt>
                <c:pt idx="151">
                  <c:v>473</c:v>
                </c:pt>
                <c:pt idx="152">
                  <c:v>473</c:v>
                </c:pt>
                <c:pt idx="153">
                  <c:v>482</c:v>
                </c:pt>
                <c:pt idx="154">
                  <c:v>472</c:v>
                </c:pt>
                <c:pt idx="155">
                  <c:v>482</c:v>
                </c:pt>
                <c:pt idx="156">
                  <c:v>473</c:v>
                </c:pt>
                <c:pt idx="157">
                  <c:v>487</c:v>
                </c:pt>
                <c:pt idx="158">
                  <c:v>479</c:v>
                </c:pt>
                <c:pt idx="159">
                  <c:v>471</c:v>
                </c:pt>
                <c:pt idx="160">
                  <c:v>480</c:v>
                </c:pt>
                <c:pt idx="161">
                  <c:v>488</c:v>
                </c:pt>
                <c:pt idx="162">
                  <c:v>477</c:v>
                </c:pt>
                <c:pt idx="163">
                  <c:v>480</c:v>
                </c:pt>
                <c:pt idx="164">
                  <c:v>485</c:v>
                </c:pt>
                <c:pt idx="165">
                  <c:v>472</c:v>
                </c:pt>
                <c:pt idx="166">
                  <c:v>466</c:v>
                </c:pt>
                <c:pt idx="167">
                  <c:v>480</c:v>
                </c:pt>
                <c:pt idx="168">
                  <c:v>499</c:v>
                </c:pt>
                <c:pt idx="169">
                  <c:v>495</c:v>
                </c:pt>
                <c:pt idx="170">
                  <c:v>499</c:v>
                </c:pt>
                <c:pt idx="171">
                  <c:v>488</c:v>
                </c:pt>
                <c:pt idx="172">
                  <c:v>488</c:v>
                </c:pt>
                <c:pt idx="173">
                  <c:v>477</c:v>
                </c:pt>
                <c:pt idx="174">
                  <c:v>486</c:v>
                </c:pt>
                <c:pt idx="175">
                  <c:v>461</c:v>
                </c:pt>
                <c:pt idx="176">
                  <c:v>452</c:v>
                </c:pt>
                <c:pt idx="177">
                  <c:v>462</c:v>
                </c:pt>
                <c:pt idx="178">
                  <c:v>473</c:v>
                </c:pt>
                <c:pt idx="179">
                  <c:v>455</c:v>
                </c:pt>
              </c:numCache>
            </c:numRef>
          </c:val>
          <c:smooth val="0"/>
        </c:ser>
        <c:dLbls>
          <c:showLegendKey val="0"/>
          <c:showVal val="0"/>
          <c:showCatName val="0"/>
          <c:showSerName val="0"/>
          <c:showPercent val="0"/>
          <c:showBubbleSize val="0"/>
        </c:dLbls>
        <c:smooth val="0"/>
        <c:axId val="518441904"/>
        <c:axId val="518442464"/>
      </c:lineChart>
      <c:catAx>
        <c:axId val="5184419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Time:8:33am-9:03am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8442464"/>
        <c:crosses val="autoZero"/>
        <c:auto val="1"/>
        <c:lblAlgn val="ctr"/>
        <c:lblOffset val="100"/>
        <c:noMultiLvlLbl val="0"/>
      </c:catAx>
      <c:valAx>
        <c:axId val="518442464"/>
        <c:scaling>
          <c:orientation val="minMax"/>
          <c:max val="1000"/>
          <c:min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84419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off-peak hour Minilik II square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Sheet1!$BS$1</c:f>
              <c:strCache>
                <c:ptCount val="1"/>
                <c:pt idx="0">
                  <c:v>CO2(ppm)</c:v>
                </c:pt>
              </c:strCache>
            </c:strRef>
          </c:tx>
          <c:spPr>
            <a:ln w="28575" cap="rnd">
              <a:solidFill>
                <a:schemeClr val="accent1"/>
              </a:solidFill>
              <a:round/>
            </a:ln>
            <a:effectLst/>
          </c:spPr>
          <c:marker>
            <c:symbol val="none"/>
          </c:marker>
          <c:cat>
            <c:numRef>
              <c:f>Sheet1!$BO$2:$BO$182</c:f>
              <c:numCache>
                <c:formatCode>h:mm:ss</c:formatCode>
                <c:ptCount val="181"/>
                <c:pt idx="0">
                  <c:v>0.40950231481481486</c:v>
                </c:pt>
                <c:pt idx="1">
                  <c:v>0.40961805555555553</c:v>
                </c:pt>
                <c:pt idx="2">
                  <c:v>0.4097337962962963</c:v>
                </c:pt>
                <c:pt idx="3">
                  <c:v>0.40984953703703703</c:v>
                </c:pt>
                <c:pt idx="4">
                  <c:v>0.4099652777777778</c:v>
                </c:pt>
                <c:pt idx="5">
                  <c:v>0.41008101851851847</c:v>
                </c:pt>
                <c:pt idx="6">
                  <c:v>0.41019675925925925</c:v>
                </c:pt>
                <c:pt idx="7">
                  <c:v>0.41031250000000002</c:v>
                </c:pt>
                <c:pt idx="8">
                  <c:v>0.41042824074074075</c:v>
                </c:pt>
                <c:pt idx="9">
                  <c:v>0.41054398148148147</c:v>
                </c:pt>
                <c:pt idx="10">
                  <c:v>0.41065972222222219</c:v>
                </c:pt>
                <c:pt idx="11">
                  <c:v>0.41077546296296297</c:v>
                </c:pt>
                <c:pt idx="12">
                  <c:v>0.41089120370370374</c:v>
                </c:pt>
                <c:pt idx="13">
                  <c:v>0.41100694444444441</c:v>
                </c:pt>
                <c:pt idx="14">
                  <c:v>0.41112268518518519</c:v>
                </c:pt>
                <c:pt idx="15">
                  <c:v>0.41123842592592591</c:v>
                </c:pt>
                <c:pt idx="16">
                  <c:v>0.41135416666666669</c:v>
                </c:pt>
                <c:pt idx="17">
                  <c:v>0.41146990740740735</c:v>
                </c:pt>
                <c:pt idx="18">
                  <c:v>0.41158564814814813</c:v>
                </c:pt>
                <c:pt idx="19">
                  <c:v>0.41170138888888891</c:v>
                </c:pt>
                <c:pt idx="20">
                  <c:v>0.41181712962962963</c:v>
                </c:pt>
                <c:pt idx="21">
                  <c:v>0.41193287037037035</c:v>
                </c:pt>
                <c:pt idx="22">
                  <c:v>0.41204861111111107</c:v>
                </c:pt>
                <c:pt idx="23">
                  <c:v>0.41216435185185185</c:v>
                </c:pt>
                <c:pt idx="24">
                  <c:v>0.41228009259259263</c:v>
                </c:pt>
                <c:pt idx="25">
                  <c:v>0.41239583333333335</c:v>
                </c:pt>
                <c:pt idx="26">
                  <c:v>0.41251157407407407</c:v>
                </c:pt>
                <c:pt idx="27">
                  <c:v>0.41262731481481479</c:v>
                </c:pt>
                <c:pt idx="28">
                  <c:v>0.41274305555555557</c:v>
                </c:pt>
                <c:pt idx="29">
                  <c:v>0.41285879629629635</c:v>
                </c:pt>
                <c:pt idx="30">
                  <c:v>0.41297453703703701</c:v>
                </c:pt>
                <c:pt idx="31">
                  <c:v>0.41309027777777779</c:v>
                </c:pt>
                <c:pt idx="32">
                  <c:v>0.41320601851851851</c:v>
                </c:pt>
                <c:pt idx="33">
                  <c:v>0.41332175925925929</c:v>
                </c:pt>
                <c:pt idx="34">
                  <c:v>0.41343749999999996</c:v>
                </c:pt>
                <c:pt idx="35">
                  <c:v>0.41355324074074074</c:v>
                </c:pt>
                <c:pt idx="36">
                  <c:v>0.41366898148148151</c:v>
                </c:pt>
                <c:pt idx="37">
                  <c:v>0.41378472222222223</c:v>
                </c:pt>
                <c:pt idx="38">
                  <c:v>0.41390046296296296</c:v>
                </c:pt>
                <c:pt idx="39">
                  <c:v>0.41401620370370368</c:v>
                </c:pt>
                <c:pt idx="40">
                  <c:v>0.41413194444444446</c:v>
                </c:pt>
                <c:pt idx="41">
                  <c:v>0.41424768518518523</c:v>
                </c:pt>
                <c:pt idx="42">
                  <c:v>0.4143634259259259</c:v>
                </c:pt>
                <c:pt idx="43">
                  <c:v>0.41447916666666668</c:v>
                </c:pt>
                <c:pt idx="44">
                  <c:v>0.4145949074074074</c:v>
                </c:pt>
                <c:pt idx="45">
                  <c:v>0.41471064814814818</c:v>
                </c:pt>
                <c:pt idx="46">
                  <c:v>0.41482638888888884</c:v>
                </c:pt>
                <c:pt idx="47">
                  <c:v>0.41494212962962962</c:v>
                </c:pt>
                <c:pt idx="48">
                  <c:v>0.4150578703703704</c:v>
                </c:pt>
                <c:pt idx="49">
                  <c:v>0.41517361111111112</c:v>
                </c:pt>
                <c:pt idx="50">
                  <c:v>0.41528935185185184</c:v>
                </c:pt>
                <c:pt idx="51">
                  <c:v>0.41540509259259256</c:v>
                </c:pt>
                <c:pt idx="52">
                  <c:v>0.41552083333333334</c:v>
                </c:pt>
                <c:pt idx="53">
                  <c:v>0.41563657407407412</c:v>
                </c:pt>
                <c:pt idx="54">
                  <c:v>0.41575231481481478</c:v>
                </c:pt>
                <c:pt idx="55">
                  <c:v>0.41586805555555556</c:v>
                </c:pt>
                <c:pt idx="56">
                  <c:v>0.41598379629629628</c:v>
                </c:pt>
                <c:pt idx="57">
                  <c:v>0.41609953703703706</c:v>
                </c:pt>
                <c:pt idx="58">
                  <c:v>0.41621527777777773</c:v>
                </c:pt>
                <c:pt idx="59">
                  <c:v>0.4163310185185185</c:v>
                </c:pt>
                <c:pt idx="60">
                  <c:v>0.41644675925925928</c:v>
                </c:pt>
                <c:pt idx="61">
                  <c:v>0.4165625</c:v>
                </c:pt>
                <c:pt idx="62">
                  <c:v>0.41667824074074072</c:v>
                </c:pt>
                <c:pt idx="63">
                  <c:v>0.41679398148148145</c:v>
                </c:pt>
                <c:pt idx="64">
                  <c:v>0.41690972222222222</c:v>
                </c:pt>
                <c:pt idx="65">
                  <c:v>0.417025462962963</c:v>
                </c:pt>
                <c:pt idx="66">
                  <c:v>0.41714120370370367</c:v>
                </c:pt>
                <c:pt idx="67">
                  <c:v>0.41725694444444444</c:v>
                </c:pt>
                <c:pt idx="68">
                  <c:v>0.41737268518518517</c:v>
                </c:pt>
                <c:pt idx="69">
                  <c:v>0.41748842592592594</c:v>
                </c:pt>
                <c:pt idx="70">
                  <c:v>0.41760416666666672</c:v>
                </c:pt>
                <c:pt idx="71">
                  <c:v>0.41771990740740739</c:v>
                </c:pt>
                <c:pt idx="72">
                  <c:v>0.41783564814814816</c:v>
                </c:pt>
                <c:pt idx="73">
                  <c:v>0.41795138888888889</c:v>
                </c:pt>
                <c:pt idx="74">
                  <c:v>0.41806712962962966</c:v>
                </c:pt>
                <c:pt idx="75">
                  <c:v>0.41818287037037033</c:v>
                </c:pt>
                <c:pt idx="76">
                  <c:v>0.41829861111111111</c:v>
                </c:pt>
                <c:pt idx="77">
                  <c:v>0.41841435185185188</c:v>
                </c:pt>
                <c:pt idx="78">
                  <c:v>0.41853009259259261</c:v>
                </c:pt>
                <c:pt idx="79">
                  <c:v>0.41864583333333333</c:v>
                </c:pt>
                <c:pt idx="80">
                  <c:v>0.41876157407407405</c:v>
                </c:pt>
                <c:pt idx="81">
                  <c:v>0.41887731481481483</c:v>
                </c:pt>
                <c:pt idx="82">
                  <c:v>0.4189930555555556</c:v>
                </c:pt>
                <c:pt idx="83">
                  <c:v>0.41910879629629627</c:v>
                </c:pt>
                <c:pt idx="84">
                  <c:v>0.41922453703703705</c:v>
                </c:pt>
                <c:pt idx="85">
                  <c:v>0.41934027777777777</c:v>
                </c:pt>
                <c:pt idx="86">
                  <c:v>0.41945601851851855</c:v>
                </c:pt>
                <c:pt idx="87">
                  <c:v>0.41957175925925921</c:v>
                </c:pt>
                <c:pt idx="88">
                  <c:v>0.41968749999999999</c:v>
                </c:pt>
                <c:pt idx="89">
                  <c:v>0.41980324074074077</c:v>
                </c:pt>
                <c:pt idx="90">
                  <c:v>0.41991898148148149</c:v>
                </c:pt>
                <c:pt idx="91">
                  <c:v>0.42003472222222221</c:v>
                </c:pt>
                <c:pt idx="92">
                  <c:v>0.42015046296296293</c:v>
                </c:pt>
                <c:pt idx="93">
                  <c:v>0.42026620370370371</c:v>
                </c:pt>
                <c:pt idx="94">
                  <c:v>0.42038194444444449</c:v>
                </c:pt>
                <c:pt idx="95">
                  <c:v>0.42049768518518515</c:v>
                </c:pt>
                <c:pt idx="96">
                  <c:v>0.42061342592592593</c:v>
                </c:pt>
                <c:pt idx="97">
                  <c:v>0.42072916666666665</c:v>
                </c:pt>
                <c:pt idx="98">
                  <c:v>0.42084490740740743</c:v>
                </c:pt>
                <c:pt idx="99">
                  <c:v>0.4209606481481481</c:v>
                </c:pt>
                <c:pt idx="100">
                  <c:v>0.42107638888888888</c:v>
                </c:pt>
                <c:pt idx="101">
                  <c:v>0.42119212962962965</c:v>
                </c:pt>
                <c:pt idx="102">
                  <c:v>0.42130787037037037</c:v>
                </c:pt>
                <c:pt idx="103">
                  <c:v>0.4214236111111111</c:v>
                </c:pt>
                <c:pt idx="104">
                  <c:v>0.42153935185185182</c:v>
                </c:pt>
                <c:pt idx="105">
                  <c:v>0.4216550925925926</c:v>
                </c:pt>
                <c:pt idx="106">
                  <c:v>0.42177083333333337</c:v>
                </c:pt>
                <c:pt idx="107">
                  <c:v>0.42188657407407404</c:v>
                </c:pt>
                <c:pt idx="108">
                  <c:v>0.42200231481481482</c:v>
                </c:pt>
                <c:pt idx="109">
                  <c:v>0.42211805555555554</c:v>
                </c:pt>
                <c:pt idx="110">
                  <c:v>0.42223379629629632</c:v>
                </c:pt>
                <c:pt idx="111">
                  <c:v>0.42234953703703698</c:v>
                </c:pt>
                <c:pt idx="112">
                  <c:v>0.42246527777777776</c:v>
                </c:pt>
                <c:pt idx="113">
                  <c:v>0.42258101851851854</c:v>
                </c:pt>
                <c:pt idx="114">
                  <c:v>0.42269675925925926</c:v>
                </c:pt>
                <c:pt idx="115">
                  <c:v>0.42281250000000004</c:v>
                </c:pt>
                <c:pt idx="116">
                  <c:v>0.4229282407407407</c:v>
                </c:pt>
                <c:pt idx="117">
                  <c:v>0.42304398148148148</c:v>
                </c:pt>
                <c:pt idx="118">
                  <c:v>0.42315972222222226</c:v>
                </c:pt>
                <c:pt idx="119">
                  <c:v>0.42327546296296298</c:v>
                </c:pt>
                <c:pt idx="120">
                  <c:v>0.4233912037037037</c:v>
                </c:pt>
                <c:pt idx="121">
                  <c:v>0.42350694444444442</c:v>
                </c:pt>
                <c:pt idx="122">
                  <c:v>0.4236226851851852</c:v>
                </c:pt>
                <c:pt idx="123">
                  <c:v>0.42373842592592598</c:v>
                </c:pt>
                <c:pt idx="124">
                  <c:v>0.42385416666666664</c:v>
                </c:pt>
                <c:pt idx="125">
                  <c:v>0.42396990740740742</c:v>
                </c:pt>
                <c:pt idx="126">
                  <c:v>0.42408564814814814</c:v>
                </c:pt>
                <c:pt idx="127">
                  <c:v>0.42420138888888892</c:v>
                </c:pt>
                <c:pt idx="128">
                  <c:v>0.42431712962962959</c:v>
                </c:pt>
                <c:pt idx="129">
                  <c:v>0.42443287037037036</c:v>
                </c:pt>
                <c:pt idx="130">
                  <c:v>0.42454861111111114</c:v>
                </c:pt>
                <c:pt idx="131">
                  <c:v>0.42466435185185186</c:v>
                </c:pt>
                <c:pt idx="132">
                  <c:v>0.42478009259259258</c:v>
                </c:pt>
                <c:pt idx="133">
                  <c:v>0.42489583333333331</c:v>
                </c:pt>
                <c:pt idx="134">
                  <c:v>0.42501157407407408</c:v>
                </c:pt>
                <c:pt idx="135">
                  <c:v>0.42512731481481486</c:v>
                </c:pt>
                <c:pt idx="136">
                  <c:v>0.42524305555555553</c:v>
                </c:pt>
                <c:pt idx="137">
                  <c:v>0.4253587962962963</c:v>
                </c:pt>
                <c:pt idx="138">
                  <c:v>0.42547453703703703</c:v>
                </c:pt>
                <c:pt idx="139">
                  <c:v>0.4255902777777778</c:v>
                </c:pt>
                <c:pt idx="140">
                  <c:v>0.42570601851851847</c:v>
                </c:pt>
                <c:pt idx="141">
                  <c:v>0.42582175925925925</c:v>
                </c:pt>
                <c:pt idx="142">
                  <c:v>0.42593750000000002</c:v>
                </c:pt>
                <c:pt idx="143">
                  <c:v>0.42605324074074075</c:v>
                </c:pt>
                <c:pt idx="144">
                  <c:v>0.42616898148148147</c:v>
                </c:pt>
                <c:pt idx="145">
                  <c:v>0.42628472222222219</c:v>
                </c:pt>
                <c:pt idx="146">
                  <c:v>0.42640046296296297</c:v>
                </c:pt>
                <c:pt idx="147">
                  <c:v>0.42651620370370374</c:v>
                </c:pt>
                <c:pt idx="148">
                  <c:v>0.42663194444444441</c:v>
                </c:pt>
                <c:pt idx="149">
                  <c:v>0.42674768518518519</c:v>
                </c:pt>
                <c:pt idx="150">
                  <c:v>0.42686342592592591</c:v>
                </c:pt>
                <c:pt idx="151">
                  <c:v>0.42697916666666669</c:v>
                </c:pt>
                <c:pt idx="152">
                  <c:v>0.42709490740740735</c:v>
                </c:pt>
                <c:pt idx="153">
                  <c:v>0.42721064814814813</c:v>
                </c:pt>
                <c:pt idx="154">
                  <c:v>0.42732638888888891</c:v>
                </c:pt>
                <c:pt idx="155">
                  <c:v>0.42744212962962963</c:v>
                </c:pt>
                <c:pt idx="156">
                  <c:v>0.42755787037037035</c:v>
                </c:pt>
                <c:pt idx="157">
                  <c:v>0.42767361111111107</c:v>
                </c:pt>
                <c:pt idx="158">
                  <c:v>0.42778935185185185</c:v>
                </c:pt>
                <c:pt idx="159">
                  <c:v>0.42790509259259263</c:v>
                </c:pt>
                <c:pt idx="160">
                  <c:v>0.42802083333333335</c:v>
                </c:pt>
                <c:pt idx="161">
                  <c:v>0.42813657407407407</c:v>
                </c:pt>
                <c:pt idx="162">
                  <c:v>0.42825231481481479</c:v>
                </c:pt>
                <c:pt idx="163">
                  <c:v>0.42836805555555557</c:v>
                </c:pt>
                <c:pt idx="164">
                  <c:v>0.42848379629629635</c:v>
                </c:pt>
                <c:pt idx="165">
                  <c:v>0.42859953703703701</c:v>
                </c:pt>
                <c:pt idx="166">
                  <c:v>0.42871527777777779</c:v>
                </c:pt>
                <c:pt idx="167">
                  <c:v>0.42883101851851851</c:v>
                </c:pt>
                <c:pt idx="168">
                  <c:v>0.42894675925925929</c:v>
                </c:pt>
                <c:pt idx="169">
                  <c:v>0.42906249999999996</c:v>
                </c:pt>
                <c:pt idx="170">
                  <c:v>0.42917824074074074</c:v>
                </c:pt>
                <c:pt idx="171">
                  <c:v>0.42929398148148151</c:v>
                </c:pt>
                <c:pt idx="172">
                  <c:v>0.42940972222222223</c:v>
                </c:pt>
                <c:pt idx="173">
                  <c:v>0.42952546296296296</c:v>
                </c:pt>
                <c:pt idx="174">
                  <c:v>0.42964120370370368</c:v>
                </c:pt>
                <c:pt idx="175">
                  <c:v>0.42975694444444446</c:v>
                </c:pt>
                <c:pt idx="176">
                  <c:v>0.42987268518518523</c:v>
                </c:pt>
                <c:pt idx="177">
                  <c:v>0.4299884259259259</c:v>
                </c:pt>
                <c:pt idx="178">
                  <c:v>0.43010416666666668</c:v>
                </c:pt>
                <c:pt idx="179">
                  <c:v>0.4302199074074074</c:v>
                </c:pt>
              </c:numCache>
            </c:numRef>
          </c:cat>
          <c:val>
            <c:numRef>
              <c:f>Sheet1!$BS$2:$BS$182</c:f>
              <c:numCache>
                <c:formatCode>General</c:formatCode>
                <c:ptCount val="181"/>
                <c:pt idx="0">
                  <c:v>350</c:v>
                </c:pt>
                <c:pt idx="1">
                  <c:v>441</c:v>
                </c:pt>
                <c:pt idx="2">
                  <c:v>436</c:v>
                </c:pt>
                <c:pt idx="3">
                  <c:v>404</c:v>
                </c:pt>
                <c:pt idx="4">
                  <c:v>386</c:v>
                </c:pt>
                <c:pt idx="5">
                  <c:v>389</c:v>
                </c:pt>
                <c:pt idx="6">
                  <c:v>392</c:v>
                </c:pt>
                <c:pt idx="7">
                  <c:v>397</c:v>
                </c:pt>
                <c:pt idx="8">
                  <c:v>398</c:v>
                </c:pt>
                <c:pt idx="9">
                  <c:v>403</c:v>
                </c:pt>
                <c:pt idx="10">
                  <c:v>403</c:v>
                </c:pt>
                <c:pt idx="11">
                  <c:v>403</c:v>
                </c:pt>
                <c:pt idx="12">
                  <c:v>403</c:v>
                </c:pt>
                <c:pt idx="13">
                  <c:v>403</c:v>
                </c:pt>
                <c:pt idx="14">
                  <c:v>405</c:v>
                </c:pt>
                <c:pt idx="15">
                  <c:v>405</c:v>
                </c:pt>
                <c:pt idx="16">
                  <c:v>402</c:v>
                </c:pt>
                <c:pt idx="17">
                  <c:v>406</c:v>
                </c:pt>
                <c:pt idx="18">
                  <c:v>407</c:v>
                </c:pt>
                <c:pt idx="19">
                  <c:v>409</c:v>
                </c:pt>
                <c:pt idx="20">
                  <c:v>409</c:v>
                </c:pt>
                <c:pt idx="21">
                  <c:v>413</c:v>
                </c:pt>
                <c:pt idx="22">
                  <c:v>415</c:v>
                </c:pt>
                <c:pt idx="23">
                  <c:v>414</c:v>
                </c:pt>
                <c:pt idx="24">
                  <c:v>414</c:v>
                </c:pt>
                <c:pt idx="25">
                  <c:v>412</c:v>
                </c:pt>
                <c:pt idx="26">
                  <c:v>411</c:v>
                </c:pt>
                <c:pt idx="27">
                  <c:v>407</c:v>
                </c:pt>
                <c:pt idx="28">
                  <c:v>409</c:v>
                </c:pt>
                <c:pt idx="29">
                  <c:v>407</c:v>
                </c:pt>
                <c:pt idx="30">
                  <c:v>407</c:v>
                </c:pt>
                <c:pt idx="31">
                  <c:v>407</c:v>
                </c:pt>
                <c:pt idx="32">
                  <c:v>407</c:v>
                </c:pt>
                <c:pt idx="33">
                  <c:v>407</c:v>
                </c:pt>
                <c:pt idx="34">
                  <c:v>407</c:v>
                </c:pt>
                <c:pt idx="35">
                  <c:v>407</c:v>
                </c:pt>
                <c:pt idx="36">
                  <c:v>407</c:v>
                </c:pt>
                <c:pt idx="37">
                  <c:v>408</c:v>
                </c:pt>
                <c:pt idx="38">
                  <c:v>412</c:v>
                </c:pt>
                <c:pt idx="39">
                  <c:v>416</c:v>
                </c:pt>
                <c:pt idx="40">
                  <c:v>419</c:v>
                </c:pt>
                <c:pt idx="41">
                  <c:v>416</c:v>
                </c:pt>
                <c:pt idx="42">
                  <c:v>415</c:v>
                </c:pt>
                <c:pt idx="43">
                  <c:v>416</c:v>
                </c:pt>
                <c:pt idx="44">
                  <c:v>415</c:v>
                </c:pt>
                <c:pt idx="45">
                  <c:v>416</c:v>
                </c:pt>
                <c:pt idx="46">
                  <c:v>414</c:v>
                </c:pt>
                <c:pt idx="47">
                  <c:v>415</c:v>
                </c:pt>
                <c:pt idx="48">
                  <c:v>416</c:v>
                </c:pt>
                <c:pt idx="49">
                  <c:v>417</c:v>
                </c:pt>
                <c:pt idx="50">
                  <c:v>418</c:v>
                </c:pt>
                <c:pt idx="51">
                  <c:v>417</c:v>
                </c:pt>
                <c:pt idx="52">
                  <c:v>418</c:v>
                </c:pt>
                <c:pt idx="53">
                  <c:v>418</c:v>
                </c:pt>
                <c:pt idx="54">
                  <c:v>420</c:v>
                </c:pt>
                <c:pt idx="55">
                  <c:v>421</c:v>
                </c:pt>
                <c:pt idx="56">
                  <c:v>421</c:v>
                </c:pt>
                <c:pt idx="57">
                  <c:v>421</c:v>
                </c:pt>
                <c:pt idx="58">
                  <c:v>420</c:v>
                </c:pt>
                <c:pt idx="59">
                  <c:v>417</c:v>
                </c:pt>
                <c:pt idx="60">
                  <c:v>414</c:v>
                </c:pt>
                <c:pt idx="61">
                  <c:v>413</c:v>
                </c:pt>
                <c:pt idx="62">
                  <c:v>411</c:v>
                </c:pt>
                <c:pt idx="63">
                  <c:v>409</c:v>
                </c:pt>
                <c:pt idx="64">
                  <c:v>409</c:v>
                </c:pt>
                <c:pt idx="65">
                  <c:v>407</c:v>
                </c:pt>
                <c:pt idx="66">
                  <c:v>408</c:v>
                </c:pt>
                <c:pt idx="67">
                  <c:v>408</c:v>
                </c:pt>
                <c:pt idx="68">
                  <c:v>405</c:v>
                </c:pt>
                <c:pt idx="69">
                  <c:v>411</c:v>
                </c:pt>
                <c:pt idx="70">
                  <c:v>512</c:v>
                </c:pt>
                <c:pt idx="71">
                  <c:v>510</c:v>
                </c:pt>
                <c:pt idx="72">
                  <c:v>609</c:v>
                </c:pt>
                <c:pt idx="73">
                  <c:v>709</c:v>
                </c:pt>
                <c:pt idx="74">
                  <c:v>875</c:v>
                </c:pt>
                <c:pt idx="75">
                  <c:v>824</c:v>
                </c:pt>
                <c:pt idx="76">
                  <c:v>855</c:v>
                </c:pt>
                <c:pt idx="77">
                  <c:v>886</c:v>
                </c:pt>
                <c:pt idx="78">
                  <c:v>981</c:v>
                </c:pt>
                <c:pt idx="79">
                  <c:v>848</c:v>
                </c:pt>
                <c:pt idx="80">
                  <c:v>852</c:v>
                </c:pt>
                <c:pt idx="81">
                  <c:v>731</c:v>
                </c:pt>
                <c:pt idx="82">
                  <c:v>675</c:v>
                </c:pt>
                <c:pt idx="83">
                  <c:v>437</c:v>
                </c:pt>
                <c:pt idx="84">
                  <c:v>425</c:v>
                </c:pt>
                <c:pt idx="85">
                  <c:v>426</c:v>
                </c:pt>
                <c:pt idx="86">
                  <c:v>425</c:v>
                </c:pt>
                <c:pt idx="87">
                  <c:v>425</c:v>
                </c:pt>
                <c:pt idx="88">
                  <c:v>424</c:v>
                </c:pt>
                <c:pt idx="89">
                  <c:v>420</c:v>
                </c:pt>
                <c:pt idx="90">
                  <c:v>421</c:v>
                </c:pt>
                <c:pt idx="91">
                  <c:v>421</c:v>
                </c:pt>
                <c:pt idx="92">
                  <c:v>421</c:v>
                </c:pt>
                <c:pt idx="93">
                  <c:v>421</c:v>
                </c:pt>
                <c:pt idx="94">
                  <c:v>418</c:v>
                </c:pt>
                <c:pt idx="95">
                  <c:v>419</c:v>
                </c:pt>
                <c:pt idx="96">
                  <c:v>419</c:v>
                </c:pt>
                <c:pt idx="97">
                  <c:v>419</c:v>
                </c:pt>
                <c:pt idx="98">
                  <c:v>420</c:v>
                </c:pt>
                <c:pt idx="99">
                  <c:v>421</c:v>
                </c:pt>
                <c:pt idx="100">
                  <c:v>421</c:v>
                </c:pt>
                <c:pt idx="101">
                  <c:v>419</c:v>
                </c:pt>
                <c:pt idx="102">
                  <c:v>421</c:v>
                </c:pt>
                <c:pt idx="103">
                  <c:v>420</c:v>
                </c:pt>
                <c:pt idx="104">
                  <c:v>419</c:v>
                </c:pt>
                <c:pt idx="105">
                  <c:v>420</c:v>
                </c:pt>
                <c:pt idx="106">
                  <c:v>421</c:v>
                </c:pt>
                <c:pt idx="107">
                  <c:v>421</c:v>
                </c:pt>
                <c:pt idx="108">
                  <c:v>418</c:v>
                </c:pt>
                <c:pt idx="109">
                  <c:v>418</c:v>
                </c:pt>
                <c:pt idx="110">
                  <c:v>417</c:v>
                </c:pt>
                <c:pt idx="111">
                  <c:v>423</c:v>
                </c:pt>
                <c:pt idx="112">
                  <c:v>427</c:v>
                </c:pt>
                <c:pt idx="113">
                  <c:v>428</c:v>
                </c:pt>
                <c:pt idx="114">
                  <c:v>427</c:v>
                </c:pt>
                <c:pt idx="115">
                  <c:v>426</c:v>
                </c:pt>
                <c:pt idx="116">
                  <c:v>425</c:v>
                </c:pt>
                <c:pt idx="117">
                  <c:v>426</c:v>
                </c:pt>
                <c:pt idx="118">
                  <c:v>424</c:v>
                </c:pt>
                <c:pt idx="119">
                  <c:v>422</c:v>
                </c:pt>
                <c:pt idx="120">
                  <c:v>421</c:v>
                </c:pt>
                <c:pt idx="121">
                  <c:v>421</c:v>
                </c:pt>
                <c:pt idx="122">
                  <c:v>421</c:v>
                </c:pt>
                <c:pt idx="123">
                  <c:v>420</c:v>
                </c:pt>
                <c:pt idx="124">
                  <c:v>418</c:v>
                </c:pt>
                <c:pt idx="125">
                  <c:v>416</c:v>
                </c:pt>
                <c:pt idx="126">
                  <c:v>415</c:v>
                </c:pt>
                <c:pt idx="127">
                  <c:v>417</c:v>
                </c:pt>
                <c:pt idx="128">
                  <c:v>413</c:v>
                </c:pt>
                <c:pt idx="129">
                  <c:v>415</c:v>
                </c:pt>
                <c:pt idx="130">
                  <c:v>414</c:v>
                </c:pt>
                <c:pt idx="131">
                  <c:v>414</c:v>
                </c:pt>
                <c:pt idx="132">
                  <c:v>415</c:v>
                </c:pt>
                <c:pt idx="133">
                  <c:v>417</c:v>
                </c:pt>
                <c:pt idx="134">
                  <c:v>419</c:v>
                </c:pt>
                <c:pt idx="135">
                  <c:v>419</c:v>
                </c:pt>
                <c:pt idx="136">
                  <c:v>418</c:v>
                </c:pt>
                <c:pt idx="137">
                  <c:v>413</c:v>
                </c:pt>
                <c:pt idx="138">
                  <c:v>412</c:v>
                </c:pt>
                <c:pt idx="139">
                  <c:v>409</c:v>
                </c:pt>
                <c:pt idx="140">
                  <c:v>408</c:v>
                </c:pt>
                <c:pt idx="141">
                  <c:v>407</c:v>
                </c:pt>
                <c:pt idx="142">
                  <c:v>406</c:v>
                </c:pt>
                <c:pt idx="143">
                  <c:v>407</c:v>
                </c:pt>
                <c:pt idx="144">
                  <c:v>407</c:v>
                </c:pt>
                <c:pt idx="145">
                  <c:v>407</c:v>
                </c:pt>
                <c:pt idx="146">
                  <c:v>407</c:v>
                </c:pt>
                <c:pt idx="147">
                  <c:v>407</c:v>
                </c:pt>
                <c:pt idx="148">
                  <c:v>408</c:v>
                </c:pt>
                <c:pt idx="149">
                  <c:v>408</c:v>
                </c:pt>
                <c:pt idx="150">
                  <c:v>409</c:v>
                </c:pt>
                <c:pt idx="151">
                  <c:v>408</c:v>
                </c:pt>
                <c:pt idx="152">
                  <c:v>407</c:v>
                </c:pt>
                <c:pt idx="153">
                  <c:v>407</c:v>
                </c:pt>
                <c:pt idx="154">
                  <c:v>406</c:v>
                </c:pt>
                <c:pt idx="155">
                  <c:v>406</c:v>
                </c:pt>
                <c:pt idx="156">
                  <c:v>405</c:v>
                </c:pt>
                <c:pt idx="157">
                  <c:v>404</c:v>
                </c:pt>
                <c:pt idx="158">
                  <c:v>404</c:v>
                </c:pt>
                <c:pt idx="159">
                  <c:v>405</c:v>
                </c:pt>
                <c:pt idx="160">
                  <c:v>410</c:v>
                </c:pt>
                <c:pt idx="161">
                  <c:v>409</c:v>
                </c:pt>
                <c:pt idx="162">
                  <c:v>408</c:v>
                </c:pt>
                <c:pt idx="163">
                  <c:v>407</c:v>
                </c:pt>
                <c:pt idx="164">
                  <c:v>407</c:v>
                </c:pt>
                <c:pt idx="165">
                  <c:v>409</c:v>
                </c:pt>
                <c:pt idx="166">
                  <c:v>409</c:v>
                </c:pt>
                <c:pt idx="167">
                  <c:v>409</c:v>
                </c:pt>
                <c:pt idx="168">
                  <c:v>409</c:v>
                </c:pt>
                <c:pt idx="169">
                  <c:v>409</c:v>
                </c:pt>
                <c:pt idx="170">
                  <c:v>409</c:v>
                </c:pt>
                <c:pt idx="171">
                  <c:v>411</c:v>
                </c:pt>
                <c:pt idx="172">
                  <c:v>412</c:v>
                </c:pt>
                <c:pt idx="173">
                  <c:v>412</c:v>
                </c:pt>
                <c:pt idx="174">
                  <c:v>412</c:v>
                </c:pt>
                <c:pt idx="175">
                  <c:v>412</c:v>
                </c:pt>
                <c:pt idx="176">
                  <c:v>411</c:v>
                </c:pt>
                <c:pt idx="177">
                  <c:v>411</c:v>
                </c:pt>
                <c:pt idx="178">
                  <c:v>407</c:v>
                </c:pt>
                <c:pt idx="179">
                  <c:v>408</c:v>
                </c:pt>
              </c:numCache>
            </c:numRef>
          </c:val>
          <c:smooth val="0"/>
        </c:ser>
        <c:dLbls>
          <c:showLegendKey val="0"/>
          <c:showVal val="0"/>
          <c:showCatName val="0"/>
          <c:showSerName val="0"/>
          <c:showPercent val="0"/>
          <c:showBubbleSize val="0"/>
        </c:dLbls>
        <c:smooth val="0"/>
        <c:axId val="518444704"/>
        <c:axId val="518445264"/>
      </c:lineChart>
      <c:catAx>
        <c:axId val="5184447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Time:9:49am-10:19am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8445264"/>
        <c:crosses val="autoZero"/>
        <c:auto val="1"/>
        <c:lblAlgn val="ctr"/>
        <c:lblOffset val="100"/>
        <c:noMultiLvlLbl val="0"/>
      </c:catAx>
      <c:valAx>
        <c:axId val="518445264"/>
        <c:scaling>
          <c:orientation val="minMax"/>
          <c:max val="1000"/>
          <c:min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8444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50">
                <a:solidFill>
                  <a:schemeClr val="tx1"/>
                </a:solidFill>
                <a:latin typeface="Times New Roman" panose="02020603050405020304" pitchFamily="18" charset="0"/>
                <a:cs typeface="Times New Roman" panose="02020603050405020304" pitchFamily="18" charset="0"/>
              </a:rPr>
              <a:t>Air quality index</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Sheet1!$F$1</c:f>
              <c:strCache>
                <c:ptCount val="1"/>
                <c:pt idx="0">
                  <c:v>AQI</c:v>
                </c:pt>
              </c:strCache>
            </c:strRef>
          </c:tx>
          <c:spPr>
            <a:solidFill>
              <a:schemeClr val="accent1"/>
            </a:solidFill>
            <a:ln>
              <a:noFill/>
            </a:ln>
            <a:effectLst/>
          </c:spPr>
          <c:invertIfNegative val="0"/>
          <c:cat>
            <c:strRef>
              <c:f>Sheet1!$E$2:$E$7</c:f>
              <c:strCache>
                <c:ptCount val="6"/>
                <c:pt idx="0">
                  <c:v>Kality </c:v>
                </c:pt>
                <c:pt idx="1">
                  <c:v>Saris</c:v>
                </c:pt>
                <c:pt idx="2">
                  <c:v>Stadium</c:v>
                </c:pt>
                <c:pt idx="3">
                  <c:v>Mexico</c:v>
                </c:pt>
                <c:pt idx="4">
                  <c:v>Autobus Tera</c:v>
                </c:pt>
                <c:pt idx="5">
                  <c:v>Minilik II square</c:v>
                </c:pt>
              </c:strCache>
            </c:strRef>
          </c:cat>
          <c:val>
            <c:numRef>
              <c:f>Sheet1!$F$2:$F$7</c:f>
              <c:numCache>
                <c:formatCode>General</c:formatCode>
                <c:ptCount val="6"/>
                <c:pt idx="0">
                  <c:v>115.02</c:v>
                </c:pt>
                <c:pt idx="1">
                  <c:v>116.29</c:v>
                </c:pt>
                <c:pt idx="2">
                  <c:v>100.74</c:v>
                </c:pt>
                <c:pt idx="3">
                  <c:v>100.35</c:v>
                </c:pt>
                <c:pt idx="4">
                  <c:v>120.65</c:v>
                </c:pt>
                <c:pt idx="5">
                  <c:v>126.14</c:v>
                </c:pt>
              </c:numCache>
            </c:numRef>
          </c:val>
        </c:ser>
        <c:dLbls>
          <c:showLegendKey val="0"/>
          <c:showVal val="0"/>
          <c:showCatName val="0"/>
          <c:showSerName val="0"/>
          <c:showPercent val="0"/>
          <c:showBubbleSize val="0"/>
        </c:dLbls>
        <c:gapWidth val="219"/>
        <c:overlap val="-27"/>
        <c:axId val="513907456"/>
        <c:axId val="513908016"/>
      </c:barChart>
      <c:catAx>
        <c:axId val="513907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3908016"/>
        <c:crosses val="autoZero"/>
        <c:auto val="1"/>
        <c:lblAlgn val="ctr"/>
        <c:lblOffset val="100"/>
        <c:noMultiLvlLbl val="0"/>
      </c:catAx>
      <c:valAx>
        <c:axId val="513908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3907456"/>
        <c:crosses val="autoZero"/>
        <c:crossBetween val="between"/>
        <c:majorUnit val="5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Sheet1!$I$1</c:f>
              <c:strCache>
                <c:ptCount val="1"/>
                <c:pt idx="0">
                  <c:v>CO2(ppm)</c:v>
                </c:pt>
              </c:strCache>
            </c:strRef>
          </c:tx>
          <c:spPr>
            <a:solidFill>
              <a:schemeClr val="accent1"/>
            </a:solidFill>
            <a:ln>
              <a:noFill/>
            </a:ln>
            <a:effectLst/>
          </c:spPr>
          <c:invertIfNegative val="0"/>
          <c:cat>
            <c:strRef>
              <c:f>Sheet1!$H$2:$H$7</c:f>
              <c:strCache>
                <c:ptCount val="6"/>
                <c:pt idx="0">
                  <c:v>Kality </c:v>
                </c:pt>
                <c:pt idx="1">
                  <c:v>Saris</c:v>
                </c:pt>
                <c:pt idx="2">
                  <c:v>Stadium</c:v>
                </c:pt>
                <c:pt idx="3">
                  <c:v>Mexico</c:v>
                </c:pt>
                <c:pt idx="4">
                  <c:v>Autobus Tera</c:v>
                </c:pt>
                <c:pt idx="5">
                  <c:v>Minilik II square</c:v>
                </c:pt>
              </c:strCache>
            </c:strRef>
          </c:cat>
          <c:val>
            <c:numRef>
              <c:f>Sheet1!$I$2:$I$7</c:f>
              <c:numCache>
                <c:formatCode>General</c:formatCode>
                <c:ptCount val="6"/>
                <c:pt idx="0">
                  <c:v>448.36</c:v>
                </c:pt>
                <c:pt idx="1">
                  <c:v>491.03</c:v>
                </c:pt>
                <c:pt idx="2">
                  <c:v>526.16999999999996</c:v>
                </c:pt>
                <c:pt idx="3">
                  <c:v>696.12</c:v>
                </c:pt>
                <c:pt idx="4">
                  <c:v>507.09</c:v>
                </c:pt>
                <c:pt idx="5">
                  <c:v>666.59</c:v>
                </c:pt>
              </c:numCache>
            </c:numRef>
          </c:val>
        </c:ser>
        <c:dLbls>
          <c:showLegendKey val="0"/>
          <c:showVal val="0"/>
          <c:showCatName val="0"/>
          <c:showSerName val="0"/>
          <c:showPercent val="0"/>
          <c:showBubbleSize val="0"/>
        </c:dLbls>
        <c:gapWidth val="219"/>
        <c:overlap val="-27"/>
        <c:axId val="513910256"/>
        <c:axId val="513910816"/>
      </c:barChart>
      <c:catAx>
        <c:axId val="513910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513910816"/>
        <c:crosses val="autoZero"/>
        <c:auto val="1"/>
        <c:lblAlgn val="ctr"/>
        <c:lblOffset val="100"/>
        <c:noMultiLvlLbl val="0"/>
      </c:catAx>
      <c:valAx>
        <c:axId val="513910816"/>
        <c:scaling>
          <c:orientation val="minMax"/>
          <c:max val="8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 value (ppm</a:t>
                </a:r>
                <a:r>
                  <a:rPr lang="en-US"/>
                  <a: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13910256"/>
        <c:crosses val="autoZero"/>
        <c:crossBetween val="between"/>
        <c:majorUnit val="2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Rising</a:t>
            </a:r>
            <a:r>
              <a:rPr lang="en-US" sz="1200" b="1" baseline="0">
                <a:solidFill>
                  <a:schemeClr val="tx1"/>
                </a:solidFill>
                <a:latin typeface="Times New Roman" panose="02020603050405020304" pitchFamily="18" charset="0"/>
                <a:cs typeface="Times New Roman" panose="02020603050405020304" pitchFamily="18" charset="0"/>
              </a:rPr>
              <a:t> particulate matter(PM10) level</a:t>
            </a:r>
            <a:endParaRPr lang="en-US" sz="12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Sheet1!$D$20:$D$41</c:f>
              <c:strCache>
                <c:ptCount val="22"/>
                <c:pt idx="0">
                  <c:v>31/12/1990</c:v>
                </c:pt>
                <c:pt idx="1">
                  <c:v>31/12/1991</c:v>
                </c:pt>
                <c:pt idx="2">
                  <c:v>31/12/1992</c:v>
                </c:pt>
                <c:pt idx="3">
                  <c:v>31/12/1993</c:v>
                </c:pt>
                <c:pt idx="4">
                  <c:v>31/12/1994</c:v>
                </c:pt>
                <c:pt idx="5">
                  <c:v>31/12/1995</c:v>
                </c:pt>
                <c:pt idx="6">
                  <c:v>31/12/1996</c:v>
                </c:pt>
                <c:pt idx="7">
                  <c:v>31/12/1997</c:v>
                </c:pt>
                <c:pt idx="8">
                  <c:v>31/12/1998</c:v>
                </c:pt>
                <c:pt idx="9">
                  <c:v>31/12/1999</c:v>
                </c:pt>
                <c:pt idx="10">
                  <c:v>31/12/2000</c:v>
                </c:pt>
                <c:pt idx="11">
                  <c:v>31/12/2001</c:v>
                </c:pt>
                <c:pt idx="12">
                  <c:v>31/12/2002</c:v>
                </c:pt>
                <c:pt idx="13">
                  <c:v>31/12/2003</c:v>
                </c:pt>
                <c:pt idx="14">
                  <c:v>31/12/2004</c:v>
                </c:pt>
                <c:pt idx="15">
                  <c:v>31/12/2005</c:v>
                </c:pt>
                <c:pt idx="16">
                  <c:v>31/12/2006</c:v>
                </c:pt>
                <c:pt idx="17">
                  <c:v>31/12/2007</c:v>
                </c:pt>
                <c:pt idx="18">
                  <c:v>31/12/2008</c:v>
                </c:pt>
                <c:pt idx="19">
                  <c:v>31/12/2009</c:v>
                </c:pt>
                <c:pt idx="20">
                  <c:v>31/12/2010</c:v>
                </c:pt>
                <c:pt idx="21">
                  <c:v>31/12/2011</c:v>
                </c:pt>
              </c:strCache>
            </c:strRef>
          </c:cat>
          <c:val>
            <c:numRef>
              <c:f>Sheet1!$E$20:$E$41</c:f>
              <c:numCache>
                <c:formatCode>General</c:formatCode>
                <c:ptCount val="22"/>
                <c:pt idx="0">
                  <c:v>77.5</c:v>
                </c:pt>
                <c:pt idx="1">
                  <c:v>76</c:v>
                </c:pt>
                <c:pt idx="2">
                  <c:v>77</c:v>
                </c:pt>
                <c:pt idx="3">
                  <c:v>75</c:v>
                </c:pt>
                <c:pt idx="4">
                  <c:v>74</c:v>
                </c:pt>
                <c:pt idx="5">
                  <c:v>73</c:v>
                </c:pt>
                <c:pt idx="6">
                  <c:v>71.5</c:v>
                </c:pt>
                <c:pt idx="7">
                  <c:v>73.5</c:v>
                </c:pt>
                <c:pt idx="8">
                  <c:v>74</c:v>
                </c:pt>
                <c:pt idx="9">
                  <c:v>75</c:v>
                </c:pt>
                <c:pt idx="10">
                  <c:v>75.5</c:v>
                </c:pt>
                <c:pt idx="11">
                  <c:v>76</c:v>
                </c:pt>
                <c:pt idx="12">
                  <c:v>76</c:v>
                </c:pt>
                <c:pt idx="13">
                  <c:v>76.5</c:v>
                </c:pt>
                <c:pt idx="14">
                  <c:v>77.5</c:v>
                </c:pt>
                <c:pt idx="15">
                  <c:v>79</c:v>
                </c:pt>
                <c:pt idx="16">
                  <c:v>79.5</c:v>
                </c:pt>
                <c:pt idx="17">
                  <c:v>81</c:v>
                </c:pt>
                <c:pt idx="18">
                  <c:v>86.5</c:v>
                </c:pt>
                <c:pt idx="19">
                  <c:v>89</c:v>
                </c:pt>
                <c:pt idx="20">
                  <c:v>88.5</c:v>
                </c:pt>
                <c:pt idx="21">
                  <c:v>88.4</c:v>
                </c:pt>
              </c:numCache>
            </c:numRef>
          </c:val>
          <c:smooth val="0"/>
        </c:ser>
        <c:dLbls>
          <c:showLegendKey val="0"/>
          <c:showVal val="0"/>
          <c:showCatName val="0"/>
          <c:showSerName val="0"/>
          <c:showPercent val="0"/>
          <c:showBubbleSize val="0"/>
        </c:dLbls>
        <c:marker val="1"/>
        <c:smooth val="0"/>
        <c:axId val="217505168"/>
        <c:axId val="269248208"/>
      </c:lineChart>
      <c:catAx>
        <c:axId val="2175051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0">
                    <a:solidFill>
                      <a:schemeClr val="tx1"/>
                    </a:solidFill>
                    <a:latin typeface="Times New Roman" panose="02020603050405020304" pitchFamily="18" charset="0"/>
                    <a:cs typeface="Times New Roman" panose="02020603050405020304" pitchFamily="18" charset="0"/>
                  </a:rPr>
                  <a:t>year:</a:t>
                </a:r>
                <a:r>
                  <a:rPr lang="en-US" sz="1100" b="0" baseline="0">
                    <a:solidFill>
                      <a:schemeClr val="tx1"/>
                    </a:solidFill>
                    <a:latin typeface="Times New Roman" panose="02020603050405020304" pitchFamily="18" charset="0"/>
                    <a:cs typeface="Times New Roman" panose="02020603050405020304" pitchFamily="18" charset="0"/>
                  </a:rPr>
                  <a:t> 1990-2011</a:t>
                </a:r>
                <a:endParaRPr lang="en-US" sz="1100" b="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69248208"/>
        <c:crosses val="autoZero"/>
        <c:auto val="1"/>
        <c:lblAlgn val="ctr"/>
        <c:lblOffset val="100"/>
        <c:noMultiLvlLbl val="0"/>
      </c:catAx>
      <c:valAx>
        <c:axId val="2692482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100">
                    <a:solidFill>
                      <a:schemeClr val="tx1"/>
                    </a:solidFill>
                    <a:latin typeface="Times New Roman" panose="02020603050405020304" pitchFamily="18" charset="0"/>
                    <a:cs typeface="Times New Roman" panose="02020603050405020304" pitchFamily="18" charset="0"/>
                  </a:rPr>
                  <a:t>PM10 level in ug/m3 </a:t>
                </a: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17505168"/>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Average 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a:solidFill>
                  <a:schemeClr val="tx1"/>
                </a:solidFill>
                <a:latin typeface="Times New Roman" panose="02020603050405020304" pitchFamily="18" charset="0"/>
                <a:cs typeface="Times New Roman" panose="02020603050405020304" pitchFamily="18" charset="0"/>
              </a:rPr>
              <a:t> at peak hours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Sheet1!$AH$10</c:f>
              <c:strCache>
                <c:ptCount val="1"/>
                <c:pt idx="0">
                  <c:v>bus</c:v>
                </c:pt>
              </c:strCache>
            </c:strRef>
          </c:tx>
          <c:spPr>
            <a:solidFill>
              <a:srgbClr val="FF0000"/>
            </a:solidFill>
            <a:ln>
              <a:noFill/>
            </a:ln>
            <a:effectLst/>
          </c:spPr>
          <c:invertIfNegative val="0"/>
          <c:cat>
            <c:strRef>
              <c:f>Sheet1!$AG$11:$AG$16</c:f>
              <c:strCache>
                <c:ptCount val="6"/>
                <c:pt idx="0">
                  <c:v>Kality </c:v>
                </c:pt>
                <c:pt idx="1">
                  <c:v>Saris</c:v>
                </c:pt>
                <c:pt idx="2">
                  <c:v>Stadium</c:v>
                </c:pt>
                <c:pt idx="3">
                  <c:v>Mexico</c:v>
                </c:pt>
                <c:pt idx="4">
                  <c:v>Autobus Tera</c:v>
                </c:pt>
                <c:pt idx="5">
                  <c:v>Minilik II square</c:v>
                </c:pt>
              </c:strCache>
            </c:strRef>
          </c:cat>
          <c:val>
            <c:numRef>
              <c:f>Sheet1!$AH$11:$AH$16</c:f>
              <c:numCache>
                <c:formatCode>General</c:formatCode>
                <c:ptCount val="6"/>
                <c:pt idx="0">
                  <c:v>544.89</c:v>
                </c:pt>
                <c:pt idx="1">
                  <c:v>602.77</c:v>
                </c:pt>
                <c:pt idx="2">
                  <c:v>724.03</c:v>
                </c:pt>
                <c:pt idx="3">
                  <c:v>1039.78</c:v>
                </c:pt>
                <c:pt idx="4">
                  <c:v>734.31</c:v>
                </c:pt>
                <c:pt idx="5">
                  <c:v>734.47</c:v>
                </c:pt>
              </c:numCache>
            </c:numRef>
          </c:val>
        </c:ser>
        <c:ser>
          <c:idx val="1"/>
          <c:order val="1"/>
          <c:tx>
            <c:strRef>
              <c:f>Sheet1!$AI$10</c:f>
              <c:strCache>
                <c:ptCount val="1"/>
                <c:pt idx="0">
                  <c:v>LRT</c:v>
                </c:pt>
              </c:strCache>
            </c:strRef>
          </c:tx>
          <c:spPr>
            <a:solidFill>
              <a:srgbClr val="00B050"/>
            </a:solidFill>
            <a:ln>
              <a:noFill/>
            </a:ln>
            <a:effectLst/>
          </c:spPr>
          <c:invertIfNegative val="0"/>
          <c:cat>
            <c:strRef>
              <c:f>Sheet1!$AG$11:$AG$16</c:f>
              <c:strCache>
                <c:ptCount val="6"/>
                <c:pt idx="0">
                  <c:v>Kality </c:v>
                </c:pt>
                <c:pt idx="1">
                  <c:v>Saris</c:v>
                </c:pt>
                <c:pt idx="2">
                  <c:v>Stadium</c:v>
                </c:pt>
                <c:pt idx="3">
                  <c:v>Mexico</c:v>
                </c:pt>
                <c:pt idx="4">
                  <c:v>Autobus Tera</c:v>
                </c:pt>
                <c:pt idx="5">
                  <c:v>Minilik II square</c:v>
                </c:pt>
              </c:strCache>
            </c:strRef>
          </c:cat>
          <c:val>
            <c:numRef>
              <c:f>Sheet1!$AI$11:$AI$16</c:f>
              <c:numCache>
                <c:formatCode>General</c:formatCode>
                <c:ptCount val="6"/>
                <c:pt idx="0">
                  <c:v>414.22</c:v>
                </c:pt>
                <c:pt idx="1">
                  <c:v>421.57</c:v>
                </c:pt>
                <c:pt idx="2">
                  <c:v>400.25</c:v>
                </c:pt>
                <c:pt idx="3">
                  <c:v>431.61</c:v>
                </c:pt>
                <c:pt idx="4">
                  <c:v>423.37</c:v>
                </c:pt>
                <c:pt idx="5">
                  <c:v>669.12</c:v>
                </c:pt>
              </c:numCache>
            </c:numRef>
          </c:val>
        </c:ser>
        <c:ser>
          <c:idx val="2"/>
          <c:order val="2"/>
          <c:tx>
            <c:strRef>
              <c:f>Sheet1!$AJ$10</c:f>
              <c:strCache>
                <c:ptCount val="1"/>
                <c:pt idx="0">
                  <c:v>taxi</c:v>
                </c:pt>
              </c:strCache>
            </c:strRef>
          </c:tx>
          <c:spPr>
            <a:solidFill>
              <a:srgbClr val="0070C0"/>
            </a:solidFill>
            <a:ln>
              <a:noFill/>
            </a:ln>
            <a:effectLst/>
          </c:spPr>
          <c:invertIfNegative val="0"/>
          <c:cat>
            <c:strRef>
              <c:f>Sheet1!$AG$11:$AG$16</c:f>
              <c:strCache>
                <c:ptCount val="6"/>
                <c:pt idx="0">
                  <c:v>Kality </c:v>
                </c:pt>
                <c:pt idx="1">
                  <c:v>Saris</c:v>
                </c:pt>
                <c:pt idx="2">
                  <c:v>Stadium</c:v>
                </c:pt>
                <c:pt idx="3">
                  <c:v>Mexico</c:v>
                </c:pt>
                <c:pt idx="4">
                  <c:v>Autobus Tera</c:v>
                </c:pt>
                <c:pt idx="5">
                  <c:v>Minilik II square</c:v>
                </c:pt>
              </c:strCache>
            </c:strRef>
          </c:cat>
          <c:val>
            <c:numRef>
              <c:f>Sheet1!$AJ$11:$AJ$16</c:f>
              <c:numCache>
                <c:formatCode>General</c:formatCode>
                <c:ptCount val="6"/>
                <c:pt idx="0">
                  <c:v>443</c:v>
                </c:pt>
                <c:pt idx="1">
                  <c:v>501.68</c:v>
                </c:pt>
                <c:pt idx="2">
                  <c:v>463.79</c:v>
                </c:pt>
                <c:pt idx="3">
                  <c:v>564.96</c:v>
                </c:pt>
                <c:pt idx="4">
                  <c:v>499.76</c:v>
                </c:pt>
                <c:pt idx="5">
                  <c:v>450.34</c:v>
                </c:pt>
              </c:numCache>
            </c:numRef>
          </c:val>
        </c:ser>
        <c:ser>
          <c:idx val="3"/>
          <c:order val="3"/>
          <c:tx>
            <c:strRef>
              <c:f>Sheet1!$AK$10</c:f>
              <c:strCache>
                <c:ptCount val="1"/>
                <c:pt idx="0">
                  <c:v>mixed</c:v>
                </c:pt>
              </c:strCache>
            </c:strRef>
          </c:tx>
          <c:spPr>
            <a:solidFill>
              <a:schemeClr val="accent4"/>
            </a:solidFill>
            <a:ln>
              <a:noFill/>
            </a:ln>
            <a:effectLst/>
          </c:spPr>
          <c:invertIfNegative val="0"/>
          <c:cat>
            <c:strRef>
              <c:f>Sheet1!$AG$11:$AG$16</c:f>
              <c:strCache>
                <c:ptCount val="6"/>
                <c:pt idx="0">
                  <c:v>Kality </c:v>
                </c:pt>
                <c:pt idx="1">
                  <c:v>Saris</c:v>
                </c:pt>
                <c:pt idx="2">
                  <c:v>Stadium</c:v>
                </c:pt>
                <c:pt idx="3">
                  <c:v>Mexico</c:v>
                </c:pt>
                <c:pt idx="4">
                  <c:v>Autobus Tera</c:v>
                </c:pt>
                <c:pt idx="5">
                  <c:v>Minilik II square</c:v>
                </c:pt>
              </c:strCache>
            </c:strRef>
          </c:cat>
          <c:val>
            <c:numRef>
              <c:f>Sheet1!$AK$11:$AK$16</c:f>
              <c:numCache>
                <c:formatCode>General</c:formatCode>
                <c:ptCount val="6"/>
                <c:pt idx="0">
                  <c:v>518.29999999999995</c:v>
                </c:pt>
                <c:pt idx="1">
                  <c:v>540.79999999999995</c:v>
                </c:pt>
                <c:pt idx="2">
                  <c:v>730.71</c:v>
                </c:pt>
                <c:pt idx="3">
                  <c:v>831.32</c:v>
                </c:pt>
                <c:pt idx="4">
                  <c:v>709.53</c:v>
                </c:pt>
                <c:pt idx="5">
                  <c:v>1307.4100000000001</c:v>
                </c:pt>
              </c:numCache>
            </c:numRef>
          </c:val>
        </c:ser>
        <c:dLbls>
          <c:showLegendKey val="0"/>
          <c:showVal val="0"/>
          <c:showCatName val="0"/>
          <c:showSerName val="0"/>
          <c:showPercent val="0"/>
          <c:showBubbleSize val="0"/>
        </c:dLbls>
        <c:gapWidth val="300"/>
        <c:axId val="485605600"/>
        <c:axId val="485606160"/>
      </c:barChart>
      <c:catAx>
        <c:axId val="485605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06160"/>
        <c:crosses val="autoZero"/>
        <c:auto val="1"/>
        <c:lblAlgn val="ctr"/>
        <c:lblOffset val="100"/>
        <c:noMultiLvlLbl val="0"/>
      </c:catAx>
      <c:valAx>
        <c:axId val="485606160"/>
        <c:scaling>
          <c:orientation val="minMax"/>
          <c:max val="14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 value in ppm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05600"/>
        <c:crosses val="autoZero"/>
        <c:crossBetween val="between"/>
        <c:majorUnit val="200"/>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Average 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a:solidFill>
                  <a:schemeClr val="tx1"/>
                </a:solidFill>
                <a:latin typeface="Times New Roman" panose="02020603050405020304" pitchFamily="18" charset="0"/>
                <a:cs typeface="Times New Roman" panose="02020603050405020304" pitchFamily="18" charset="0"/>
              </a:rPr>
              <a:t>  off-peak hours</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Sheet1!$AB$2</c:f>
              <c:strCache>
                <c:ptCount val="1"/>
                <c:pt idx="0">
                  <c:v>bus</c:v>
                </c:pt>
              </c:strCache>
            </c:strRef>
          </c:tx>
          <c:spPr>
            <a:solidFill>
              <a:srgbClr val="FF0000"/>
            </a:solidFill>
            <a:ln>
              <a:noFill/>
            </a:ln>
            <a:effectLst/>
          </c:spPr>
          <c:invertIfNegative val="0"/>
          <c:cat>
            <c:strRef>
              <c:f>Sheet1!$AA$3:$AA$8</c:f>
              <c:strCache>
                <c:ptCount val="6"/>
                <c:pt idx="0">
                  <c:v>Kality </c:v>
                </c:pt>
                <c:pt idx="1">
                  <c:v>Saris</c:v>
                </c:pt>
                <c:pt idx="2">
                  <c:v>Stadium</c:v>
                </c:pt>
                <c:pt idx="3">
                  <c:v>Mexico</c:v>
                </c:pt>
                <c:pt idx="4">
                  <c:v>Autobus Tera</c:v>
                </c:pt>
                <c:pt idx="5">
                  <c:v>Minilik II square</c:v>
                </c:pt>
              </c:strCache>
            </c:strRef>
          </c:cat>
          <c:val>
            <c:numRef>
              <c:f>Sheet1!$AB$3:$AB$8</c:f>
              <c:numCache>
                <c:formatCode>General</c:formatCode>
                <c:ptCount val="6"/>
                <c:pt idx="0">
                  <c:v>431.88</c:v>
                </c:pt>
                <c:pt idx="1">
                  <c:v>512.57000000000005</c:v>
                </c:pt>
                <c:pt idx="2">
                  <c:v>627.22</c:v>
                </c:pt>
                <c:pt idx="3">
                  <c:v>979.3</c:v>
                </c:pt>
                <c:pt idx="4">
                  <c:v>427.91</c:v>
                </c:pt>
                <c:pt idx="5">
                  <c:v>578.17999999999995</c:v>
                </c:pt>
              </c:numCache>
            </c:numRef>
          </c:val>
        </c:ser>
        <c:ser>
          <c:idx val="1"/>
          <c:order val="1"/>
          <c:tx>
            <c:strRef>
              <c:f>Sheet1!$AC$2</c:f>
              <c:strCache>
                <c:ptCount val="1"/>
                <c:pt idx="0">
                  <c:v>LRT</c:v>
                </c:pt>
              </c:strCache>
            </c:strRef>
          </c:tx>
          <c:spPr>
            <a:solidFill>
              <a:srgbClr val="00B050"/>
            </a:solidFill>
            <a:ln>
              <a:noFill/>
            </a:ln>
            <a:effectLst/>
          </c:spPr>
          <c:invertIfNegative val="0"/>
          <c:cat>
            <c:strRef>
              <c:f>Sheet1!$AA$3:$AA$8</c:f>
              <c:strCache>
                <c:ptCount val="6"/>
                <c:pt idx="0">
                  <c:v>Kality </c:v>
                </c:pt>
                <c:pt idx="1">
                  <c:v>Saris</c:v>
                </c:pt>
                <c:pt idx="2">
                  <c:v>Stadium</c:v>
                </c:pt>
                <c:pt idx="3">
                  <c:v>Mexico</c:v>
                </c:pt>
                <c:pt idx="4">
                  <c:v>Autobus Tera</c:v>
                </c:pt>
                <c:pt idx="5">
                  <c:v>Minilik II square</c:v>
                </c:pt>
              </c:strCache>
            </c:strRef>
          </c:cat>
          <c:val>
            <c:numRef>
              <c:f>Sheet1!$AC$3:$AC$8</c:f>
              <c:numCache>
                <c:formatCode>General</c:formatCode>
                <c:ptCount val="6"/>
                <c:pt idx="0">
                  <c:v>416.22</c:v>
                </c:pt>
                <c:pt idx="1">
                  <c:v>418.34</c:v>
                </c:pt>
                <c:pt idx="2">
                  <c:v>410.26</c:v>
                </c:pt>
                <c:pt idx="3">
                  <c:v>426.16</c:v>
                </c:pt>
                <c:pt idx="4">
                  <c:v>397.59</c:v>
                </c:pt>
                <c:pt idx="5">
                  <c:v>541.99</c:v>
                </c:pt>
              </c:numCache>
            </c:numRef>
          </c:val>
        </c:ser>
        <c:ser>
          <c:idx val="2"/>
          <c:order val="2"/>
          <c:tx>
            <c:strRef>
              <c:f>Sheet1!$AD$2</c:f>
              <c:strCache>
                <c:ptCount val="1"/>
                <c:pt idx="0">
                  <c:v>taxi</c:v>
                </c:pt>
              </c:strCache>
            </c:strRef>
          </c:tx>
          <c:spPr>
            <a:solidFill>
              <a:srgbClr val="0070C0"/>
            </a:solidFill>
            <a:ln>
              <a:noFill/>
            </a:ln>
            <a:effectLst/>
          </c:spPr>
          <c:invertIfNegative val="0"/>
          <c:cat>
            <c:strRef>
              <c:f>Sheet1!$AA$3:$AA$8</c:f>
              <c:strCache>
                <c:ptCount val="6"/>
                <c:pt idx="0">
                  <c:v>Kality </c:v>
                </c:pt>
                <c:pt idx="1">
                  <c:v>Saris</c:v>
                </c:pt>
                <c:pt idx="2">
                  <c:v>Stadium</c:v>
                </c:pt>
                <c:pt idx="3">
                  <c:v>Mexico</c:v>
                </c:pt>
                <c:pt idx="4">
                  <c:v>Autobus Tera</c:v>
                </c:pt>
                <c:pt idx="5">
                  <c:v>Minilik II square</c:v>
                </c:pt>
              </c:strCache>
            </c:strRef>
          </c:cat>
          <c:val>
            <c:numRef>
              <c:f>Sheet1!$AD$3:$AD$8</c:f>
              <c:numCache>
                <c:formatCode>General</c:formatCode>
                <c:ptCount val="6"/>
                <c:pt idx="0">
                  <c:v>405.84</c:v>
                </c:pt>
                <c:pt idx="1">
                  <c:v>467.13</c:v>
                </c:pt>
                <c:pt idx="2">
                  <c:v>414.25</c:v>
                </c:pt>
                <c:pt idx="3">
                  <c:v>455.78</c:v>
                </c:pt>
                <c:pt idx="4">
                  <c:v>421.16</c:v>
                </c:pt>
                <c:pt idx="5">
                  <c:v>437.92</c:v>
                </c:pt>
              </c:numCache>
            </c:numRef>
          </c:val>
        </c:ser>
        <c:ser>
          <c:idx val="3"/>
          <c:order val="3"/>
          <c:tx>
            <c:strRef>
              <c:f>Sheet1!$AE$2</c:f>
              <c:strCache>
                <c:ptCount val="1"/>
                <c:pt idx="0">
                  <c:v>mixed</c:v>
                </c:pt>
              </c:strCache>
            </c:strRef>
          </c:tx>
          <c:spPr>
            <a:solidFill>
              <a:schemeClr val="accent4"/>
            </a:solidFill>
            <a:ln>
              <a:noFill/>
            </a:ln>
            <a:effectLst/>
          </c:spPr>
          <c:invertIfNegative val="0"/>
          <c:cat>
            <c:strRef>
              <c:f>Sheet1!$AA$3:$AA$8</c:f>
              <c:strCache>
                <c:ptCount val="6"/>
                <c:pt idx="0">
                  <c:v>Kality </c:v>
                </c:pt>
                <c:pt idx="1">
                  <c:v>Saris</c:v>
                </c:pt>
                <c:pt idx="2">
                  <c:v>Stadium</c:v>
                </c:pt>
                <c:pt idx="3">
                  <c:v>Mexico</c:v>
                </c:pt>
                <c:pt idx="4">
                  <c:v>Autobus Tera</c:v>
                </c:pt>
                <c:pt idx="5">
                  <c:v>Minilik II square</c:v>
                </c:pt>
              </c:strCache>
            </c:strRef>
          </c:cat>
          <c:val>
            <c:numRef>
              <c:f>Sheet1!$AE$3:$AE$8</c:f>
              <c:numCache>
                <c:formatCode>General</c:formatCode>
                <c:ptCount val="6"/>
                <c:pt idx="0">
                  <c:v>432.55</c:v>
                </c:pt>
                <c:pt idx="1">
                  <c:v>463.39</c:v>
                </c:pt>
                <c:pt idx="2">
                  <c:v>438.85</c:v>
                </c:pt>
                <c:pt idx="3">
                  <c:v>831.32</c:v>
                </c:pt>
                <c:pt idx="4">
                  <c:v>443.14</c:v>
                </c:pt>
                <c:pt idx="5">
                  <c:v>613.28</c:v>
                </c:pt>
              </c:numCache>
            </c:numRef>
          </c:val>
        </c:ser>
        <c:dLbls>
          <c:showLegendKey val="0"/>
          <c:showVal val="0"/>
          <c:showCatName val="0"/>
          <c:showSerName val="0"/>
          <c:showPercent val="0"/>
          <c:showBubbleSize val="0"/>
        </c:dLbls>
        <c:gapWidth val="300"/>
        <c:axId val="485610080"/>
        <c:axId val="485610640"/>
      </c:barChart>
      <c:catAx>
        <c:axId val="485610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10640"/>
        <c:crosses val="autoZero"/>
        <c:auto val="1"/>
        <c:lblAlgn val="ctr"/>
        <c:lblOffset val="100"/>
        <c:noMultiLvlLbl val="0"/>
      </c:catAx>
      <c:valAx>
        <c:axId val="485610640"/>
        <c:scaling>
          <c:orientation val="minMax"/>
          <c:max val="1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 value in ppm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1008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seven types air  pollution related diseases versus station type    </a:t>
            </a:r>
          </a:p>
        </c:rich>
      </c:tx>
      <c:layout>
        <c:manualLayout>
          <c:xMode val="edge"/>
          <c:yMode val="edge"/>
          <c:x val="0.14591648125202625"/>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Sheet1!$FV$37</c:f>
              <c:strCache>
                <c:ptCount val="1"/>
                <c:pt idx="0">
                  <c:v>percentage </c:v>
                </c:pt>
              </c:strCache>
            </c:strRef>
          </c:tx>
          <c:spPr>
            <a:solidFill>
              <a:schemeClr val="accent1"/>
            </a:solidFill>
            <a:ln>
              <a:noFill/>
            </a:ln>
            <a:effectLst/>
          </c:spPr>
          <c:invertIfNegative val="0"/>
          <c:cat>
            <c:strRef>
              <c:f>Sheet1!$FU$38:$FU$43</c:f>
              <c:strCache>
                <c:ptCount val="6"/>
                <c:pt idx="0">
                  <c:v>bus </c:v>
                </c:pt>
                <c:pt idx="1">
                  <c:v>bus/taxi </c:v>
                </c:pt>
                <c:pt idx="2">
                  <c:v>taxi </c:v>
                </c:pt>
                <c:pt idx="3">
                  <c:v>LRT-onground</c:v>
                </c:pt>
                <c:pt idx="4">
                  <c:v>LRT-elevated</c:v>
                </c:pt>
                <c:pt idx="5">
                  <c:v>LRT-underground</c:v>
                </c:pt>
              </c:strCache>
            </c:strRef>
          </c:cat>
          <c:val>
            <c:numRef>
              <c:f>Sheet1!$FV$38:$FV$43</c:f>
              <c:numCache>
                <c:formatCode>0.00%</c:formatCode>
                <c:ptCount val="6"/>
                <c:pt idx="0">
                  <c:v>8.3299999999999999E-2</c:v>
                </c:pt>
                <c:pt idx="1">
                  <c:v>7.22E-2</c:v>
                </c:pt>
                <c:pt idx="2">
                  <c:v>6.1100000000000002E-2</c:v>
                </c:pt>
                <c:pt idx="3">
                  <c:v>3.3300000000000003E-2</c:v>
                </c:pt>
                <c:pt idx="4">
                  <c:v>2.2200000000000001E-2</c:v>
                </c:pt>
                <c:pt idx="5">
                  <c:v>1.11E-2</c:v>
                </c:pt>
              </c:numCache>
            </c:numRef>
          </c:val>
        </c:ser>
        <c:dLbls>
          <c:showLegendKey val="0"/>
          <c:showVal val="0"/>
          <c:showCatName val="0"/>
          <c:showSerName val="0"/>
          <c:showPercent val="0"/>
          <c:showBubbleSize val="0"/>
        </c:dLbls>
        <c:gapWidth val="219"/>
        <c:overlap val="-27"/>
        <c:axId val="485612880"/>
        <c:axId val="475550928"/>
      </c:barChart>
      <c:catAx>
        <c:axId val="48561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550928"/>
        <c:crosses val="autoZero"/>
        <c:auto val="1"/>
        <c:lblAlgn val="ctr"/>
        <c:lblOffset val="100"/>
        <c:noMultiLvlLbl val="0"/>
      </c:catAx>
      <c:valAx>
        <c:axId val="47555092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12880"/>
        <c:crosses val="autoZero"/>
        <c:crossBetween val="between"/>
        <c:majorUnit val="2.0000000000000004E-2"/>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solidFill>
                <a:latin typeface="+mj-lt"/>
                <a:ea typeface="+mj-ea"/>
                <a:cs typeface="+mj-cs"/>
              </a:defRPr>
            </a:pPr>
            <a:r>
              <a:rPr lang="en-US" sz="1200" b="1" i="0" baseline="0">
                <a:solidFill>
                  <a:schemeClr val="tx1"/>
                </a:solidFill>
                <a:effectLst/>
                <a:latin typeface="Times New Roman" panose="02020603050405020304" pitchFamily="18" charset="0"/>
                <a:cs typeface="Times New Roman" panose="02020603050405020304" pitchFamily="18" charset="0"/>
              </a:rPr>
              <a:t>percentage of clinic visited for health issues by age in the past time</a:t>
            </a:r>
            <a:endParaRPr lang="en-US" sz="1200" b="1">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12717392377234896"/>
          <c:y val="1.671891327063741E-2"/>
        </c:manualLayout>
      </c:layout>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solidFill>
              <a:latin typeface="+mj-lt"/>
              <a:ea typeface="+mj-ea"/>
              <a:cs typeface="+mj-cs"/>
            </a:defRPr>
          </a:pPr>
          <a:endParaRPr lang="en-US"/>
        </a:p>
      </c:txPr>
    </c:title>
    <c:autoTitleDeleted val="0"/>
    <c:plotArea>
      <c:layout/>
      <c:barChart>
        <c:barDir val="col"/>
        <c:grouping val="clustered"/>
        <c:varyColors val="0"/>
        <c:ser>
          <c:idx val="0"/>
          <c:order val="0"/>
          <c:tx>
            <c:strRef>
              <c:f>Sheet1!$FK$28</c:f>
              <c:strCache>
                <c:ptCount val="1"/>
                <c:pt idx="0">
                  <c:v>1 time</c:v>
                </c:pt>
              </c:strCache>
            </c:strRef>
          </c:tx>
          <c:spPr>
            <a:solidFill>
              <a:schemeClr val="accent6"/>
            </a:solidFill>
            <a:ln>
              <a:noFill/>
            </a:ln>
            <a:effectLst/>
          </c:spPr>
          <c:invertIfNegative val="0"/>
          <c:cat>
            <c:strRef>
              <c:f>Sheet1!$FJ$29:$FJ$35</c:f>
              <c:strCache>
                <c:ptCount val="7"/>
                <c:pt idx="0">
                  <c:v>&lt;15</c:v>
                </c:pt>
                <c:pt idx="1">
                  <c:v>15-25</c:v>
                </c:pt>
                <c:pt idx="2">
                  <c:v>26-35</c:v>
                </c:pt>
                <c:pt idx="3">
                  <c:v>36-45</c:v>
                </c:pt>
                <c:pt idx="4">
                  <c:v>46-55</c:v>
                </c:pt>
                <c:pt idx="5">
                  <c:v>56-65</c:v>
                </c:pt>
                <c:pt idx="6">
                  <c:v>&gt;65</c:v>
                </c:pt>
              </c:strCache>
            </c:strRef>
          </c:cat>
          <c:val>
            <c:numRef>
              <c:f>Sheet1!$FK$29:$FK$35</c:f>
              <c:numCache>
                <c:formatCode>0.00%</c:formatCode>
                <c:ptCount val="7"/>
                <c:pt idx="0">
                  <c:v>0.64</c:v>
                </c:pt>
                <c:pt idx="1">
                  <c:v>0.5</c:v>
                </c:pt>
                <c:pt idx="2">
                  <c:v>0.2954</c:v>
                </c:pt>
                <c:pt idx="3">
                  <c:v>0.112</c:v>
                </c:pt>
                <c:pt idx="4">
                  <c:v>0.13039999999999999</c:v>
                </c:pt>
                <c:pt idx="5">
                  <c:v>0.22219999999999998</c:v>
                </c:pt>
                <c:pt idx="6">
                  <c:v>0.1429</c:v>
                </c:pt>
              </c:numCache>
            </c:numRef>
          </c:val>
        </c:ser>
        <c:ser>
          <c:idx val="1"/>
          <c:order val="1"/>
          <c:tx>
            <c:strRef>
              <c:f>Sheet1!$FL$28</c:f>
              <c:strCache>
                <c:ptCount val="1"/>
                <c:pt idx="0">
                  <c:v>2 times</c:v>
                </c:pt>
              </c:strCache>
            </c:strRef>
          </c:tx>
          <c:spPr>
            <a:solidFill>
              <a:srgbClr val="FFC000"/>
            </a:solidFill>
            <a:ln>
              <a:noFill/>
            </a:ln>
            <a:effectLst/>
          </c:spPr>
          <c:invertIfNegative val="0"/>
          <c:cat>
            <c:strRef>
              <c:f>Sheet1!$FJ$29:$FJ$35</c:f>
              <c:strCache>
                <c:ptCount val="7"/>
                <c:pt idx="0">
                  <c:v>&lt;15</c:v>
                </c:pt>
                <c:pt idx="1">
                  <c:v>15-25</c:v>
                </c:pt>
                <c:pt idx="2">
                  <c:v>26-35</c:v>
                </c:pt>
                <c:pt idx="3">
                  <c:v>36-45</c:v>
                </c:pt>
                <c:pt idx="4">
                  <c:v>46-55</c:v>
                </c:pt>
                <c:pt idx="5">
                  <c:v>56-65</c:v>
                </c:pt>
                <c:pt idx="6">
                  <c:v>&gt;65</c:v>
                </c:pt>
              </c:strCache>
            </c:strRef>
          </c:cat>
          <c:val>
            <c:numRef>
              <c:f>Sheet1!$FL$29:$FL$35</c:f>
              <c:numCache>
                <c:formatCode>0%</c:formatCode>
                <c:ptCount val="7"/>
                <c:pt idx="0" formatCode="0.00%">
                  <c:v>0.32</c:v>
                </c:pt>
                <c:pt idx="1">
                  <c:v>0.36</c:v>
                </c:pt>
                <c:pt idx="2" formatCode="0.00%">
                  <c:v>0.36649999999999999</c:v>
                </c:pt>
                <c:pt idx="3">
                  <c:v>0.32</c:v>
                </c:pt>
                <c:pt idx="4" formatCode="0.00%">
                  <c:v>0.26079999999999998</c:v>
                </c:pt>
                <c:pt idx="5" formatCode="0.00%">
                  <c:v>0.1111</c:v>
                </c:pt>
                <c:pt idx="6" formatCode="0.00%">
                  <c:v>0</c:v>
                </c:pt>
              </c:numCache>
            </c:numRef>
          </c:val>
        </c:ser>
        <c:ser>
          <c:idx val="2"/>
          <c:order val="2"/>
          <c:tx>
            <c:strRef>
              <c:f>Sheet1!$FM$28</c:f>
              <c:strCache>
                <c:ptCount val="1"/>
                <c:pt idx="0">
                  <c:v>3 times</c:v>
                </c:pt>
              </c:strCache>
            </c:strRef>
          </c:tx>
          <c:spPr>
            <a:solidFill>
              <a:schemeClr val="accent1">
                <a:lumMod val="75000"/>
              </a:schemeClr>
            </a:solidFill>
            <a:ln>
              <a:noFill/>
            </a:ln>
            <a:effectLst/>
          </c:spPr>
          <c:invertIfNegative val="0"/>
          <c:cat>
            <c:strRef>
              <c:f>Sheet1!$FJ$29:$FJ$35</c:f>
              <c:strCache>
                <c:ptCount val="7"/>
                <c:pt idx="0">
                  <c:v>&lt;15</c:v>
                </c:pt>
                <c:pt idx="1">
                  <c:v>15-25</c:v>
                </c:pt>
                <c:pt idx="2">
                  <c:v>26-35</c:v>
                </c:pt>
                <c:pt idx="3">
                  <c:v>36-45</c:v>
                </c:pt>
                <c:pt idx="4">
                  <c:v>46-55</c:v>
                </c:pt>
                <c:pt idx="5">
                  <c:v>56-65</c:v>
                </c:pt>
                <c:pt idx="6">
                  <c:v>&gt;65</c:v>
                </c:pt>
              </c:strCache>
            </c:strRef>
          </c:cat>
          <c:val>
            <c:numRef>
              <c:f>Sheet1!$FM$29:$FM$35</c:f>
              <c:numCache>
                <c:formatCode>0.00%</c:formatCode>
                <c:ptCount val="7"/>
                <c:pt idx="0">
                  <c:v>0.04</c:v>
                </c:pt>
                <c:pt idx="1">
                  <c:v>0.112</c:v>
                </c:pt>
                <c:pt idx="2">
                  <c:v>0.2135</c:v>
                </c:pt>
                <c:pt idx="3">
                  <c:v>0.29599999999999999</c:v>
                </c:pt>
                <c:pt idx="4">
                  <c:v>0.1739</c:v>
                </c:pt>
                <c:pt idx="5">
                  <c:v>0.1111</c:v>
                </c:pt>
                <c:pt idx="6">
                  <c:v>0.1429</c:v>
                </c:pt>
              </c:numCache>
            </c:numRef>
          </c:val>
        </c:ser>
        <c:ser>
          <c:idx val="3"/>
          <c:order val="3"/>
          <c:tx>
            <c:strRef>
              <c:f>Sheet1!$FN$28</c:f>
              <c:strCache>
                <c:ptCount val="1"/>
                <c:pt idx="0">
                  <c:v>4 and more times</c:v>
                </c:pt>
              </c:strCache>
            </c:strRef>
          </c:tx>
          <c:spPr>
            <a:solidFill>
              <a:srgbClr val="C00000"/>
            </a:solidFill>
            <a:ln>
              <a:noFill/>
            </a:ln>
            <a:effectLst/>
          </c:spPr>
          <c:invertIfNegative val="0"/>
          <c:cat>
            <c:strRef>
              <c:f>Sheet1!$FJ$29:$FJ$35</c:f>
              <c:strCache>
                <c:ptCount val="7"/>
                <c:pt idx="0">
                  <c:v>&lt;15</c:v>
                </c:pt>
                <c:pt idx="1">
                  <c:v>15-25</c:v>
                </c:pt>
                <c:pt idx="2">
                  <c:v>26-35</c:v>
                </c:pt>
                <c:pt idx="3">
                  <c:v>36-45</c:v>
                </c:pt>
                <c:pt idx="4">
                  <c:v>46-55</c:v>
                </c:pt>
                <c:pt idx="5">
                  <c:v>56-65</c:v>
                </c:pt>
                <c:pt idx="6">
                  <c:v>&gt;65</c:v>
                </c:pt>
              </c:strCache>
            </c:strRef>
          </c:cat>
          <c:val>
            <c:numRef>
              <c:f>Sheet1!$FN$29:$FN$35</c:f>
              <c:numCache>
                <c:formatCode>0.00%</c:formatCode>
                <c:ptCount val="7"/>
                <c:pt idx="0">
                  <c:v>0</c:v>
                </c:pt>
                <c:pt idx="1">
                  <c:v>2.8000000000000001E-2</c:v>
                </c:pt>
                <c:pt idx="2">
                  <c:v>0.1246</c:v>
                </c:pt>
                <c:pt idx="3">
                  <c:v>0.27200000000000002</c:v>
                </c:pt>
                <c:pt idx="4">
                  <c:v>0.43480000000000002</c:v>
                </c:pt>
                <c:pt idx="5">
                  <c:v>0.55559999999999998</c:v>
                </c:pt>
                <c:pt idx="6">
                  <c:v>0.71430000000000005</c:v>
                </c:pt>
              </c:numCache>
            </c:numRef>
          </c:val>
        </c:ser>
        <c:dLbls>
          <c:showLegendKey val="0"/>
          <c:showVal val="0"/>
          <c:showCatName val="0"/>
          <c:showSerName val="0"/>
          <c:showPercent val="0"/>
          <c:showBubbleSize val="0"/>
        </c:dLbls>
        <c:gapWidth val="199"/>
        <c:axId val="475555408"/>
        <c:axId val="475555968"/>
      </c:barChart>
      <c:catAx>
        <c:axId val="475555408"/>
        <c:scaling>
          <c:orientation val="minMax"/>
        </c:scaling>
        <c:delete val="0"/>
        <c:axPos val="b"/>
        <c:title>
          <c:tx>
            <c:rich>
              <a:bodyPr rot="0" spcFirstLastPara="1" vertOverflow="ellipsis" vert="horz" wrap="square" anchor="ctr" anchorCtr="1"/>
              <a:lstStyle/>
              <a:p>
                <a:pPr>
                  <a:defRPr sz="9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r>
                  <a:rPr lang="en-US" b="1">
                    <a:solidFill>
                      <a:schemeClr val="tx1"/>
                    </a:solidFill>
                    <a:latin typeface="Times New Roman" panose="02020603050405020304" pitchFamily="18" charset="0"/>
                    <a:cs typeface="Times New Roman" panose="02020603050405020304" pitchFamily="18" charset="0"/>
                  </a:rPr>
                  <a:t>Age</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555968"/>
        <c:crosses val="autoZero"/>
        <c:auto val="1"/>
        <c:lblAlgn val="ctr"/>
        <c:lblOffset val="100"/>
        <c:noMultiLvlLbl val="0"/>
      </c:catAx>
      <c:valAx>
        <c:axId val="4755559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555408"/>
        <c:crosses val="autoZero"/>
        <c:crossBetween val="between"/>
      </c:valAx>
      <c:spPr>
        <a:noFill/>
        <a:ln>
          <a:noFill/>
        </a:ln>
        <a:effectLst/>
      </c:spPr>
    </c:plotArea>
    <c:legend>
      <c:legendPos val="t"/>
      <c:layout>
        <c:manualLayout>
          <c:xMode val="edge"/>
          <c:yMode val="edge"/>
          <c:x val="0.20847420954101167"/>
          <c:y val="0.13291536050156741"/>
          <c:w val="0.6069464435225167"/>
          <c:h val="6.6312870765762436E-2"/>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Reason</a:t>
            </a:r>
            <a:r>
              <a:rPr lang="en-US" sz="1200" b="1" baseline="0">
                <a:solidFill>
                  <a:schemeClr val="tx1"/>
                </a:solidFill>
                <a:latin typeface="Times New Roman" panose="02020603050405020304" pitchFamily="18" charset="0"/>
                <a:cs typeface="Times New Roman" panose="02020603050405020304" pitchFamily="18" charset="0"/>
              </a:rPr>
              <a:t> to visit clinic/hospital</a:t>
            </a:r>
            <a:endParaRPr lang="en-US" sz="12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layout>
                <c:manualLayout>
                  <c:x val="2.7777777777777649E-3"/>
                  <c:y val="2.1680213101130833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0"/>
                  <c:y val="1.3008127860678512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0"/>
                  <c:y val="1.3008127860678512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2.7777777777777779E-3"/>
                  <c:y val="1.3008127860678512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0"/>
                  <c:y val="1.3008127860678433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5"/>
              <c:layout>
                <c:manualLayout>
                  <c:x val="-1.0185067526415994E-16"/>
                  <c:y val="1.3008127860678512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0"/>
                  <c:y val="2.1680213101130854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7"/>
              <c:layout>
                <c:manualLayout>
                  <c:x val="-1.0185067526415994E-16"/>
                  <c:y val="1.3008127860678433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8"/>
              <c:layout>
                <c:manualLayout>
                  <c:x val="-2.7777777777777779E-3"/>
                  <c:y val="1.3008127860678512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9"/>
              <c:layout>
                <c:manualLayout>
                  <c:x val="0"/>
                  <c:y val="1.3008127860678512E-2"/>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Sheet1!$FN$3:$FN$12</c:f>
              <c:strCache>
                <c:ptCount val="10"/>
                <c:pt idx="0">
                  <c:v>coughing </c:v>
                </c:pt>
                <c:pt idx="1">
                  <c:v>difficulty of breathing</c:v>
                </c:pt>
                <c:pt idx="2">
                  <c:v>asthma</c:v>
                </c:pt>
                <c:pt idx="3">
                  <c:v>pneumonia</c:v>
                </c:pt>
                <c:pt idx="4">
                  <c:v>sore throat</c:v>
                </c:pt>
                <c:pt idx="5">
                  <c:v>irritation of eye</c:v>
                </c:pt>
                <c:pt idx="6">
                  <c:v>bronchitis</c:v>
                </c:pt>
                <c:pt idx="7">
                  <c:v>emphysema</c:v>
                </c:pt>
                <c:pt idx="8">
                  <c:v>dry throat </c:v>
                </c:pt>
                <c:pt idx="9">
                  <c:v>lung cancer</c:v>
                </c:pt>
              </c:strCache>
            </c:strRef>
          </c:cat>
          <c:val>
            <c:numRef>
              <c:f>Sheet1!$FO$3:$FO$12</c:f>
              <c:numCache>
                <c:formatCode>General</c:formatCode>
                <c:ptCount val="10"/>
                <c:pt idx="0">
                  <c:v>218</c:v>
                </c:pt>
                <c:pt idx="1">
                  <c:v>129</c:v>
                </c:pt>
                <c:pt idx="2">
                  <c:v>126</c:v>
                </c:pt>
                <c:pt idx="3">
                  <c:v>59</c:v>
                </c:pt>
                <c:pt idx="4">
                  <c:v>52</c:v>
                </c:pt>
                <c:pt idx="5">
                  <c:v>47</c:v>
                </c:pt>
                <c:pt idx="6">
                  <c:v>26</c:v>
                </c:pt>
                <c:pt idx="7">
                  <c:v>23</c:v>
                </c:pt>
                <c:pt idx="8">
                  <c:v>17</c:v>
                </c:pt>
                <c:pt idx="9">
                  <c:v>10</c:v>
                </c:pt>
              </c:numCache>
            </c:numRef>
          </c:val>
        </c:ser>
        <c:dLbls>
          <c:showLegendKey val="0"/>
          <c:showVal val="0"/>
          <c:showCatName val="0"/>
          <c:showSerName val="0"/>
          <c:showPercent val="0"/>
          <c:showBubbleSize val="0"/>
        </c:dLbls>
        <c:gapWidth val="219"/>
        <c:overlap val="-27"/>
        <c:axId val="475558208"/>
        <c:axId val="485613792"/>
      </c:barChart>
      <c:catAx>
        <c:axId val="4755582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0" i="0" baseline="0">
                    <a:solidFill>
                      <a:schemeClr val="tx1"/>
                    </a:solidFill>
                    <a:effectLst/>
                    <a:latin typeface="Times New Roman" panose="02020603050405020304" pitchFamily="18" charset="0"/>
                    <a:cs typeface="Times New Roman" panose="02020603050405020304" pitchFamily="18" charset="0"/>
                  </a:rPr>
                  <a:t>Top ten air quality related diseases from respondents</a:t>
                </a:r>
                <a:endParaRPr lang="en-US" sz="11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22254286964129485"/>
              <c:y val="0.8540978344749403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13792"/>
        <c:crosses val="autoZero"/>
        <c:auto val="1"/>
        <c:lblAlgn val="ctr"/>
        <c:lblOffset val="100"/>
        <c:noMultiLvlLbl val="0"/>
      </c:catAx>
      <c:valAx>
        <c:axId val="485613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558208"/>
        <c:crosses val="autoZero"/>
        <c:crossBetween val="between"/>
        <c:majorUnit val="4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a:t>incidence of air quality related diseases and AQI color</a:t>
            </a:r>
            <a:r>
              <a:rPr lang="en-US" baseline="0"/>
              <a:t> code</a:t>
            </a:r>
            <a:r>
              <a:rPr lang="en-US"/>
              <a:t>   </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Sheet1!$G$2</c:f>
              <c:strCache>
                <c:ptCount val="1"/>
                <c:pt idx="0">
                  <c:v>incidence of air quality related diseases </c:v>
                </c:pt>
              </c:strCache>
            </c:strRef>
          </c:tx>
          <c:dPt>
            <c:idx val="0"/>
            <c:bubble3D val="0"/>
            <c:spPr>
              <a:solidFill>
                <a:srgbClr val="00B050"/>
              </a:solidFill>
              <a:ln w="19050">
                <a:solidFill>
                  <a:schemeClr val="lt1"/>
                </a:solidFill>
              </a:ln>
              <a:effectLst/>
            </c:spPr>
          </c:dPt>
          <c:dPt>
            <c:idx val="1"/>
            <c:bubble3D val="0"/>
            <c:spPr>
              <a:solidFill>
                <a:srgbClr val="FFFF00"/>
              </a:solidFill>
              <a:ln w="19050">
                <a:solidFill>
                  <a:schemeClr val="lt1"/>
                </a:solidFill>
              </a:ln>
              <a:effectLst/>
            </c:spPr>
          </c:dPt>
          <c:dPt>
            <c:idx val="2"/>
            <c:bubble3D val="0"/>
            <c:spPr>
              <a:solidFill>
                <a:schemeClr val="accent4">
                  <a:lumMod val="75000"/>
                </a:schemeClr>
              </a:solidFill>
              <a:ln w="19050">
                <a:solidFill>
                  <a:schemeClr val="lt1"/>
                </a:solidFill>
              </a:ln>
              <a:effectLst/>
            </c:spPr>
          </c:dPt>
          <c:dPt>
            <c:idx val="3"/>
            <c:bubble3D val="0"/>
            <c:spPr>
              <a:solidFill>
                <a:srgbClr val="FF0000"/>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Sheet1!$F$3:$F$6</c:f>
              <c:strCache>
                <c:ptCount val="4"/>
                <c:pt idx="0">
                  <c:v>0-50(green)        =  30</c:v>
                </c:pt>
                <c:pt idx="1">
                  <c:v>51-100(yellow)   =  120</c:v>
                </c:pt>
                <c:pt idx="2">
                  <c:v>101-150(orange) =  330</c:v>
                </c:pt>
                <c:pt idx="3">
                  <c:v>151-200(red)      =  240 </c:v>
                </c:pt>
              </c:strCache>
            </c:strRef>
          </c:cat>
          <c:val>
            <c:numRef>
              <c:f>Sheet1!$G$3:$G$6</c:f>
              <c:numCache>
                <c:formatCode>General</c:formatCode>
                <c:ptCount val="4"/>
                <c:pt idx="0">
                  <c:v>30</c:v>
                </c:pt>
                <c:pt idx="1">
                  <c:v>120</c:v>
                </c:pt>
                <c:pt idx="2">
                  <c:v>330</c:v>
                </c:pt>
                <c:pt idx="3">
                  <c:v>240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59487787555967264"/>
          <c:y val="0.29467491304071414"/>
          <c:w val="0.35235613195409399"/>
          <c:h val="0.48081802274715663"/>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200" b="1" i="0" baseline="0">
                <a:solidFill>
                  <a:schemeClr val="tx1"/>
                </a:solidFill>
                <a:effectLst/>
                <a:latin typeface="Times New Roman" panose="02020603050405020304" pitchFamily="18" charset="0"/>
                <a:cs typeface="Times New Roman" panose="02020603050405020304" pitchFamily="18" charset="0"/>
              </a:rPr>
              <a:t>incidences of air quality related health problems  and AQI all stations</a:t>
            </a:r>
            <a:endParaRPr lang="en-US" sz="1200" b="1">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10962898992464652"/>
          <c:y val="0"/>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9.3883498433663531E-2"/>
          <c:y val="0.13241379310344825"/>
          <c:w val="0.59019050038100074"/>
          <c:h val="0.67304986876640416"/>
        </c:manualLayout>
      </c:layout>
      <c:scatterChart>
        <c:scatterStyle val="lineMarker"/>
        <c:varyColors val="0"/>
        <c:ser>
          <c:idx val="0"/>
          <c:order val="0"/>
          <c:tx>
            <c:strRef>
              <c:f>Sheet2!$J$1</c:f>
              <c:strCache>
                <c:ptCount val="1"/>
                <c:pt idx="0">
                  <c:v>occurance of air related Heath problems</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2700" cap="rnd">
                <a:solidFill>
                  <a:schemeClr val="tx1"/>
                </a:solidFill>
                <a:prstDash val="solid"/>
              </a:ln>
              <a:effectLst/>
            </c:spPr>
            <c:trendlineType val="linear"/>
            <c:dispRSqr val="1"/>
            <c:dispEq val="1"/>
            <c:trendlineLbl>
              <c:layout>
                <c:manualLayout>
                  <c:x val="0.40301278469223606"/>
                  <c:y val="-0.16948212507919269"/>
                </c:manualLayout>
              </c:layout>
              <c:tx>
                <c:rich>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000" baseline="0"/>
                      <a:t>y = 0.0463x + 8.2093</a:t>
                    </a:r>
                    <a:br>
                      <a:rPr lang="en-US" sz="1000" baseline="0"/>
                    </a:br>
                    <a:r>
                      <a:rPr lang="en-US" sz="1000" baseline="0"/>
                      <a:t>R² = 0.1045</a:t>
                    </a:r>
                    <a:endParaRPr lang="en-US" sz="1000"/>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rendlineLbl>
          </c:trendline>
          <c:xVal>
            <c:numRef>
              <c:f>Sheet2!$I$2:$I$25</c:f>
              <c:numCache>
                <c:formatCode>General</c:formatCode>
                <c:ptCount val="24"/>
                <c:pt idx="0">
                  <c:v>84.95</c:v>
                </c:pt>
                <c:pt idx="1">
                  <c:v>135.19</c:v>
                </c:pt>
                <c:pt idx="2">
                  <c:v>121.79</c:v>
                </c:pt>
                <c:pt idx="3">
                  <c:v>118.18</c:v>
                </c:pt>
                <c:pt idx="4">
                  <c:v>83.12</c:v>
                </c:pt>
                <c:pt idx="5">
                  <c:v>160.49</c:v>
                </c:pt>
                <c:pt idx="6">
                  <c:v>110.4</c:v>
                </c:pt>
                <c:pt idx="7">
                  <c:v>111.16</c:v>
                </c:pt>
                <c:pt idx="8">
                  <c:v>50.79</c:v>
                </c:pt>
                <c:pt idx="9">
                  <c:v>119.77</c:v>
                </c:pt>
                <c:pt idx="10">
                  <c:v>106.94</c:v>
                </c:pt>
                <c:pt idx="11">
                  <c:v>125.46</c:v>
                </c:pt>
                <c:pt idx="12">
                  <c:v>36.11</c:v>
                </c:pt>
                <c:pt idx="13">
                  <c:v>151.12</c:v>
                </c:pt>
                <c:pt idx="14">
                  <c:v>100.07</c:v>
                </c:pt>
                <c:pt idx="15">
                  <c:v>134.09</c:v>
                </c:pt>
                <c:pt idx="16">
                  <c:v>74.650000000000006</c:v>
                </c:pt>
                <c:pt idx="17">
                  <c:v>137.06</c:v>
                </c:pt>
                <c:pt idx="18">
                  <c:v>122.89</c:v>
                </c:pt>
                <c:pt idx="19">
                  <c:v>148.01</c:v>
                </c:pt>
                <c:pt idx="20">
                  <c:v>107.16</c:v>
                </c:pt>
                <c:pt idx="21">
                  <c:v>150.24</c:v>
                </c:pt>
                <c:pt idx="22">
                  <c:v>105.16</c:v>
                </c:pt>
                <c:pt idx="23">
                  <c:v>147.01</c:v>
                </c:pt>
              </c:numCache>
            </c:numRef>
          </c:xVal>
          <c:yVal>
            <c:numRef>
              <c:f>Sheet2!$J$2:$J$25</c:f>
              <c:numCache>
                <c:formatCode>General</c:formatCode>
                <c:ptCount val="24"/>
                <c:pt idx="0">
                  <c:v>19</c:v>
                </c:pt>
                <c:pt idx="1">
                  <c:v>24</c:v>
                </c:pt>
                <c:pt idx="2">
                  <c:v>22</c:v>
                </c:pt>
                <c:pt idx="3">
                  <c:v>23</c:v>
                </c:pt>
                <c:pt idx="4">
                  <c:v>8</c:v>
                </c:pt>
                <c:pt idx="5">
                  <c:v>13</c:v>
                </c:pt>
                <c:pt idx="6">
                  <c:v>9</c:v>
                </c:pt>
                <c:pt idx="7">
                  <c:v>10</c:v>
                </c:pt>
                <c:pt idx="8">
                  <c:v>11</c:v>
                </c:pt>
                <c:pt idx="9">
                  <c:v>14</c:v>
                </c:pt>
                <c:pt idx="10">
                  <c:v>13</c:v>
                </c:pt>
                <c:pt idx="11">
                  <c:v>13</c:v>
                </c:pt>
                <c:pt idx="12">
                  <c:v>10</c:v>
                </c:pt>
                <c:pt idx="13">
                  <c:v>13</c:v>
                </c:pt>
                <c:pt idx="14">
                  <c:v>11</c:v>
                </c:pt>
                <c:pt idx="15">
                  <c:v>12</c:v>
                </c:pt>
                <c:pt idx="16">
                  <c:v>7</c:v>
                </c:pt>
                <c:pt idx="17">
                  <c:v>11</c:v>
                </c:pt>
                <c:pt idx="18">
                  <c:v>10</c:v>
                </c:pt>
                <c:pt idx="19">
                  <c:v>13</c:v>
                </c:pt>
                <c:pt idx="20">
                  <c:v>14</c:v>
                </c:pt>
                <c:pt idx="21">
                  <c:v>15</c:v>
                </c:pt>
                <c:pt idx="22">
                  <c:v>13</c:v>
                </c:pt>
                <c:pt idx="23">
                  <c:v>16</c:v>
                </c:pt>
              </c:numCache>
            </c:numRef>
          </c:yVal>
          <c:smooth val="0"/>
        </c:ser>
        <c:dLbls>
          <c:showLegendKey val="0"/>
          <c:showVal val="0"/>
          <c:showCatName val="0"/>
          <c:showSerName val="0"/>
          <c:showPercent val="0"/>
          <c:showBubbleSize val="0"/>
        </c:dLbls>
        <c:axId val="485617712"/>
        <c:axId val="485618272"/>
      </c:scatterChart>
      <c:valAx>
        <c:axId val="4856177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sz="1000" b="1" i="0" baseline="0">
                    <a:solidFill>
                      <a:schemeClr val="tx1"/>
                    </a:solidFill>
                    <a:effectLst/>
                    <a:latin typeface="Times New Roman" panose="02020603050405020304" pitchFamily="18" charset="0"/>
                    <a:cs typeface="Times New Roman" panose="02020603050405020304" pitchFamily="18" charset="0"/>
                  </a:rPr>
                  <a:t>Independent variable(AQI)</a:t>
                </a:r>
                <a:endParaRPr lang="en-US" sz="1000" b="1">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21376976638250797"/>
              <c:y val="0.9097221710162484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18272"/>
        <c:crosses val="autoZero"/>
        <c:crossBetween val="midCat"/>
      </c:valAx>
      <c:valAx>
        <c:axId val="4856182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sz="1000" b="1" i="0" baseline="0">
                    <a:solidFill>
                      <a:schemeClr val="tx1"/>
                    </a:solidFill>
                    <a:effectLst/>
                    <a:latin typeface="Times New Roman" panose="02020603050405020304" pitchFamily="18" charset="0"/>
                    <a:cs typeface="Times New Roman" panose="02020603050405020304" pitchFamily="18" charset="0"/>
                  </a:rPr>
                  <a:t>Dependent variable(health)</a:t>
                </a:r>
                <a:endParaRPr lang="en-US" sz="1000" b="1">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17712"/>
        <c:crosses val="autoZero"/>
        <c:crossBetween val="midCat"/>
      </c:valAx>
      <c:spPr>
        <a:noFill/>
        <a:ln>
          <a:noFill/>
        </a:ln>
        <a:effectLst/>
      </c:spPr>
    </c:plotArea>
    <c:legend>
      <c:legendPos val="r"/>
      <c:layout>
        <c:manualLayout>
          <c:xMode val="edge"/>
          <c:yMode val="edge"/>
          <c:x val="0.70501566336466004"/>
          <c:y val="0.39264259208978186"/>
          <c:w val="0.29235391857009607"/>
          <c:h val="0.3517263100733098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50">
                <a:solidFill>
                  <a:schemeClr val="tx1"/>
                </a:solidFill>
                <a:latin typeface="Times New Roman" panose="02020603050405020304" pitchFamily="18" charset="0"/>
                <a:cs typeface="Times New Roman" panose="02020603050405020304" pitchFamily="18" charset="0"/>
              </a:rPr>
              <a:t>Incidence of air quality health problem and AQI at Kality station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9147292443707695"/>
          <c:y val="0.23643765903307887"/>
          <c:w val="0.75260602293134415"/>
          <c:h val="0.54823585983049827"/>
        </c:manualLayout>
      </c:layout>
      <c:scatterChart>
        <c:scatterStyle val="lineMarker"/>
        <c:varyColors val="0"/>
        <c:ser>
          <c:idx val="0"/>
          <c:order val="0"/>
          <c:tx>
            <c:strRef>
              <c:f>Sheet4!$O$2</c:f>
              <c:strCache>
                <c:ptCount val="1"/>
                <c:pt idx="0">
                  <c:v>inccidence of air quality related diseases</c:v>
                </c:pt>
              </c:strCache>
            </c:strRef>
          </c:tx>
          <c:spPr>
            <a:ln w="19050" cap="rnd">
              <a:noFill/>
              <a:round/>
            </a:ln>
            <a:effectLst/>
          </c:spPr>
          <c:marker>
            <c:symbol val="circle"/>
            <c:size val="5"/>
            <c:spPr>
              <a:solidFill>
                <a:schemeClr val="accent1"/>
              </a:solidFill>
              <a:ln w="9525">
                <a:solidFill>
                  <a:schemeClr val="accent1"/>
                </a:solidFill>
              </a:ln>
              <a:effectLst/>
            </c:spPr>
          </c:marker>
          <c:dLbls>
            <c:dLbl>
              <c:idx val="0"/>
              <c:layout>
                <c:manualLayout>
                  <c:x val="-7.0296311645254864E-2"/>
                  <c:y val="-5.124167171411266E-2"/>
                </c:manualLayout>
              </c:layout>
              <c:tx>
                <c:rich>
                  <a:bodyPr/>
                  <a:lstStyle/>
                  <a:p>
                    <a:r>
                      <a:rPr lang="en-US">
                        <a:solidFill>
                          <a:schemeClr val="tx1"/>
                        </a:solidFill>
                      </a:rPr>
                      <a:t>LRT</a:t>
                    </a:r>
                  </a:p>
                </c:rich>
              </c:tx>
              <c:dLblPos val="r"/>
              <c:showLegendKey val="0"/>
              <c:showVal val="1"/>
              <c:showCatName val="0"/>
              <c:showSerName val="0"/>
              <c:showPercent val="0"/>
              <c:showBubbleSize val="0"/>
              <c:extLst>
                <c:ext xmlns:c15="http://schemas.microsoft.com/office/drawing/2012/chart" uri="{CE6537A1-D6FC-4f65-9D91-7224C49458BB}"/>
              </c:extLst>
            </c:dLbl>
            <c:dLbl>
              <c:idx val="1"/>
              <c:layout>
                <c:manualLayout>
                  <c:x val="-5.2587719298245614E-2"/>
                  <c:y val="-5.6639782375381212E-2"/>
                </c:manualLayout>
              </c:layout>
              <c:tx>
                <c:rich>
                  <a:bodyPr/>
                  <a:lstStyle/>
                  <a:p>
                    <a:r>
                      <a:rPr lang="en-US"/>
                      <a:t>bus</a:t>
                    </a:r>
                  </a:p>
                </c:rich>
              </c:tx>
              <c:dLblPos val="r"/>
              <c:showLegendKey val="0"/>
              <c:showVal val="1"/>
              <c:showCatName val="0"/>
              <c:showSerName val="0"/>
              <c:showPercent val="0"/>
              <c:showBubbleSize val="0"/>
              <c:extLst>
                <c:ext xmlns:c15="http://schemas.microsoft.com/office/drawing/2012/chart" uri="{CE6537A1-D6FC-4f65-9D91-7224C49458BB}"/>
              </c:extLst>
            </c:dLbl>
            <c:dLbl>
              <c:idx val="2"/>
              <c:layout>
                <c:manualLayout>
                  <c:x val="-0.1058992954828015"/>
                  <c:y val="-4.5843561052844102E-2"/>
                </c:manualLayout>
              </c:layout>
              <c:tx>
                <c:rich>
                  <a:bodyPr/>
                  <a:lstStyle/>
                  <a:p>
                    <a:r>
                      <a:rPr lang="en-US"/>
                      <a:t>taxi</a:t>
                    </a:r>
                  </a:p>
                </c:rich>
              </c:tx>
              <c:dLblPos val="r"/>
              <c:showLegendKey val="0"/>
              <c:showVal val="1"/>
              <c:showCatName val="0"/>
              <c:showSerName val="0"/>
              <c:showPercent val="0"/>
              <c:showBubbleSize val="0"/>
              <c:extLst>
                <c:ext xmlns:c15="http://schemas.microsoft.com/office/drawing/2012/chart" uri="{CE6537A1-D6FC-4f65-9D91-7224C49458BB}"/>
              </c:extLst>
            </c:dLbl>
            <c:dLbl>
              <c:idx val="3"/>
              <c:layout>
                <c:manualLayout>
                  <c:x val="-6.3037367039646366E-2"/>
                  <c:y val="-5.6639782375381212E-2"/>
                </c:manualLayout>
              </c:layout>
              <c:tx>
                <c:rich>
                  <a:bodyPr/>
                  <a:lstStyle/>
                  <a:p>
                    <a:r>
                      <a:rPr lang="en-US"/>
                      <a:t>bus/taxi</a:t>
                    </a:r>
                  </a:p>
                </c:rich>
              </c:tx>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1"/>
            <c:dispEq val="1"/>
            <c:trendlineLbl>
              <c:layout>
                <c:manualLayout>
                  <c:x val="-4.7768338168255285E-2"/>
                  <c:y val="0.20998565462717969"/>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rendlineLbl>
          </c:trendline>
          <c:trendline>
            <c:spPr>
              <a:ln w="9525" cap="rnd">
                <a:solidFill>
                  <a:schemeClr val="tx1"/>
                </a:solidFill>
                <a:prstDash val="solid"/>
              </a:ln>
              <a:effectLst/>
            </c:spPr>
            <c:trendlineType val="linear"/>
            <c:dispRSqr val="0"/>
            <c:dispEq val="0"/>
          </c:trendline>
          <c:xVal>
            <c:numRef>
              <c:f>Sheet4!$N$3:$N$6</c:f>
              <c:numCache>
                <c:formatCode>General</c:formatCode>
                <c:ptCount val="4"/>
                <c:pt idx="0">
                  <c:v>89.97</c:v>
                </c:pt>
                <c:pt idx="1">
                  <c:v>152.94</c:v>
                </c:pt>
                <c:pt idx="2">
                  <c:v>120.43</c:v>
                </c:pt>
                <c:pt idx="3">
                  <c:v>126.35</c:v>
                </c:pt>
              </c:numCache>
            </c:numRef>
          </c:xVal>
          <c:yVal>
            <c:numRef>
              <c:f>Sheet4!$O$3:$O$6</c:f>
              <c:numCache>
                <c:formatCode>General</c:formatCode>
                <c:ptCount val="4"/>
                <c:pt idx="0">
                  <c:v>19</c:v>
                </c:pt>
                <c:pt idx="1">
                  <c:v>24</c:v>
                </c:pt>
                <c:pt idx="2">
                  <c:v>22</c:v>
                </c:pt>
                <c:pt idx="3">
                  <c:v>23</c:v>
                </c:pt>
              </c:numCache>
            </c:numRef>
          </c:yVal>
          <c:smooth val="0"/>
        </c:ser>
        <c:dLbls>
          <c:dLblPos val="t"/>
          <c:showLegendKey val="0"/>
          <c:showVal val="1"/>
          <c:showCatName val="0"/>
          <c:showSerName val="0"/>
          <c:showPercent val="0"/>
          <c:showBubbleSize val="0"/>
        </c:dLbls>
        <c:axId val="485620512"/>
        <c:axId val="485621072"/>
      </c:scatterChart>
      <c:valAx>
        <c:axId val="485620512"/>
        <c:scaling>
          <c:orientation val="minMax"/>
          <c:max val="160"/>
          <c:min val="6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independent variable(AQI)</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28199751346871116"/>
              <c:y val="0.8947368421052631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21072"/>
        <c:crosses val="autoZero"/>
        <c:crossBetween val="midCat"/>
      </c:valAx>
      <c:valAx>
        <c:axId val="485621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dependent varable(health)</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3.0701754385964911E-2"/>
              <c:y val="0.2569500674763832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2051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50" b="0" i="0" baseline="0">
                <a:solidFill>
                  <a:schemeClr val="tx1"/>
                </a:solidFill>
                <a:effectLst/>
                <a:latin typeface="Times New Roman" panose="02020603050405020304" pitchFamily="18" charset="0"/>
                <a:ea typeface="Tahoma" panose="020B0604030504040204" pitchFamily="34" charset="0"/>
                <a:cs typeface="Times New Roman" panose="02020603050405020304" pitchFamily="18" charset="0"/>
              </a:rPr>
              <a:t>Incidence of air quality health problem and AQI at Saris station </a:t>
            </a:r>
            <a:endParaRPr lang="en-US" sz="1150">
              <a:solidFill>
                <a:schemeClr val="tx1"/>
              </a:solidFill>
              <a:effectLst/>
              <a:latin typeface="Times New Roman" panose="02020603050405020304" pitchFamily="18" charset="0"/>
              <a:ea typeface="Tahoma" panose="020B0604030504040204" pitchFamily="34"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9147292443707695"/>
          <c:y val="0.23734355044699873"/>
          <c:w val="0.75260602293134415"/>
          <c:h val="0.54650496274172622"/>
        </c:manualLayout>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dLbls>
            <c:dLbl>
              <c:idx val="0"/>
              <c:layout>
                <c:manualLayout>
                  <c:x val="-6.5910346732974204E-2"/>
                  <c:y val="-5.1241671714112758E-2"/>
                </c:manualLayout>
              </c:layout>
              <c:tx>
                <c:rich>
                  <a:bodyPr/>
                  <a:lstStyle/>
                  <a:p>
                    <a:r>
                      <a:rPr lang="en-US"/>
                      <a:t>LRT</a:t>
                    </a:r>
                  </a:p>
                </c:rich>
              </c:tx>
              <c:dLblPos val="r"/>
              <c:showLegendKey val="0"/>
              <c:showVal val="1"/>
              <c:showCatName val="0"/>
              <c:showSerName val="0"/>
              <c:showPercent val="0"/>
              <c:showBubbleSize val="0"/>
              <c:extLst>
                <c:ext xmlns:c15="http://schemas.microsoft.com/office/drawing/2012/chart" uri="{CE6537A1-D6FC-4f65-9D91-7224C49458BB}"/>
              </c:extLst>
            </c:dLbl>
            <c:dLbl>
              <c:idx val="1"/>
              <c:layout>
                <c:manualLayout>
                  <c:x val="-6.5745614035087718E-2"/>
                  <c:y val="-5.124167171411266E-2"/>
                </c:manualLayout>
              </c:layout>
              <c:tx>
                <c:rich>
                  <a:bodyPr/>
                  <a:lstStyle/>
                  <a:p>
                    <a:r>
                      <a:rPr lang="en-US"/>
                      <a:t>bus</a:t>
                    </a:r>
                  </a:p>
                </c:rich>
              </c:tx>
              <c:dLblPos val="r"/>
              <c:showLegendKey val="0"/>
              <c:showVal val="1"/>
              <c:showCatName val="0"/>
              <c:showSerName val="0"/>
              <c:showPercent val="0"/>
              <c:showBubbleSize val="0"/>
              <c:extLst>
                <c:ext xmlns:c15="http://schemas.microsoft.com/office/drawing/2012/chart" uri="{CE6537A1-D6FC-4f65-9D91-7224C49458BB}"/>
              </c:extLst>
            </c:dLbl>
            <c:dLbl>
              <c:idx val="2"/>
              <c:layout>
                <c:manualLayout>
                  <c:x val="-3.4210526315789475E-3"/>
                  <c:y val="-2.658675762695655E-3"/>
                </c:manualLayout>
              </c:layout>
              <c:tx>
                <c:rich>
                  <a:bodyPr/>
                  <a:lstStyle/>
                  <a:p>
                    <a:r>
                      <a:rPr lang="en-US"/>
                      <a:t>taxi</a:t>
                    </a:r>
                  </a:p>
                </c:rich>
              </c:tx>
              <c:dLblPos val="r"/>
              <c:showLegendKey val="0"/>
              <c:showVal val="1"/>
              <c:showCatName val="0"/>
              <c:showSerName val="0"/>
              <c:showPercent val="0"/>
              <c:showBubbleSize val="0"/>
              <c:extLst>
                <c:ext xmlns:c15="http://schemas.microsoft.com/office/drawing/2012/chart" uri="{CE6537A1-D6FC-4f65-9D91-7224C49458BB}"/>
              </c:extLst>
            </c:dLbl>
            <c:dLbl>
              <c:idx val="3"/>
              <c:layout>
                <c:manualLayout>
                  <c:x val="-0.11566894598701478"/>
                  <c:y val="-5.6639782375381267E-2"/>
                </c:manualLayout>
              </c:layout>
              <c:tx>
                <c:rich>
                  <a:bodyPr/>
                  <a:lstStyle/>
                  <a:p>
                    <a:r>
                      <a:rPr lang="en-US" sz="1000">
                        <a:solidFill>
                          <a:schemeClr val="tx1"/>
                        </a:solidFill>
                        <a:latin typeface="Times New Roman" panose="02020603050405020304" pitchFamily="18" charset="0"/>
                        <a:cs typeface="Times New Roman" panose="02020603050405020304" pitchFamily="18" charset="0"/>
                      </a:rPr>
                      <a:t>bus/taxi</a:t>
                    </a:r>
                  </a:p>
                </c:rich>
              </c:tx>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9525" cap="rnd">
                <a:solidFill>
                  <a:schemeClr val="tx1"/>
                </a:solidFill>
                <a:prstDash val="solid"/>
              </a:ln>
              <a:effectLst/>
            </c:spPr>
            <c:trendlineType val="linear"/>
            <c:dispRSqr val="1"/>
            <c:dispEq val="1"/>
            <c:trendlineLbl>
              <c:layout>
                <c:manualLayout>
                  <c:x val="0.11370596767509325"/>
                  <c:y val="0.25047233468286101"/>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rendlineLbl>
          </c:trendline>
          <c:xVal>
            <c:numRef>
              <c:f>Sheet4!$N$7:$N$10</c:f>
              <c:numCache>
                <c:formatCode>General</c:formatCode>
                <c:ptCount val="4"/>
                <c:pt idx="0">
                  <c:v>86.25</c:v>
                </c:pt>
                <c:pt idx="1">
                  <c:v>164.27</c:v>
                </c:pt>
                <c:pt idx="2">
                  <c:v>115.78</c:v>
                </c:pt>
                <c:pt idx="3">
                  <c:v>116.16</c:v>
                </c:pt>
              </c:numCache>
            </c:numRef>
          </c:xVal>
          <c:yVal>
            <c:numRef>
              <c:f>Sheet4!$O$7:$O$10</c:f>
              <c:numCache>
                <c:formatCode>General</c:formatCode>
                <c:ptCount val="4"/>
                <c:pt idx="0">
                  <c:v>8</c:v>
                </c:pt>
                <c:pt idx="1">
                  <c:v>13</c:v>
                </c:pt>
                <c:pt idx="2">
                  <c:v>9</c:v>
                </c:pt>
                <c:pt idx="3">
                  <c:v>10</c:v>
                </c:pt>
              </c:numCache>
            </c:numRef>
          </c:yVal>
          <c:smooth val="0"/>
        </c:ser>
        <c:dLbls>
          <c:showLegendKey val="0"/>
          <c:showVal val="0"/>
          <c:showCatName val="0"/>
          <c:showSerName val="0"/>
          <c:showPercent val="0"/>
          <c:showBubbleSize val="0"/>
        </c:dLbls>
        <c:axId val="481729088"/>
        <c:axId val="481729648"/>
      </c:scatterChart>
      <c:valAx>
        <c:axId val="481729088"/>
        <c:scaling>
          <c:orientation val="minMax"/>
          <c:min val="6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independent variable(AQI)</a:t>
                </a:r>
              </a:p>
            </c:rich>
          </c:tx>
          <c:layout>
            <c:manualLayout>
              <c:xMode val="edge"/>
              <c:yMode val="edge"/>
              <c:x val="0.2987736565824009"/>
              <c:y val="0.9179215148713698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1729648"/>
        <c:crosses val="autoZero"/>
        <c:crossBetween val="midCat"/>
      </c:valAx>
      <c:valAx>
        <c:axId val="481729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dependent varable(health)</a:t>
                </a:r>
              </a:p>
            </c:rich>
          </c:tx>
          <c:layout>
            <c:manualLayout>
              <c:xMode val="edge"/>
              <c:yMode val="edge"/>
              <c:x val="3.0701754385964911E-2"/>
              <c:y val="0.2569500674763832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1729088"/>
        <c:crosses val="autoZero"/>
        <c:crossBetween val="midCat"/>
        <c:majorUnit val="3"/>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a:solidFill>
                  <a:schemeClr val="tx1"/>
                </a:solidFill>
                <a:latin typeface="Times New Roman" panose="02020603050405020304" pitchFamily="18" charset="0"/>
                <a:cs typeface="Times New Roman" panose="02020603050405020304" pitchFamily="18" charset="0"/>
              </a:rPr>
              <a:t>Incidence of air quality related health problem and AQI at Stadium station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dLbls>
            <c:dLbl>
              <c:idx val="0"/>
              <c:tx>
                <c:rich>
                  <a:bodyPr/>
                  <a:lstStyle/>
                  <a:p>
                    <a:r>
                      <a:rPr lang="en-US">
                        <a:solidFill>
                          <a:schemeClr val="tx1"/>
                        </a:solidFill>
                      </a:rPr>
                      <a:t>LRT</a:t>
                    </a:r>
                  </a:p>
                </c:rich>
              </c:tx>
              <c:dLblPos val="t"/>
              <c:showLegendKey val="0"/>
              <c:showVal val="1"/>
              <c:showCatName val="0"/>
              <c:showSerName val="0"/>
              <c:showPercent val="0"/>
              <c:showBubbleSize val="0"/>
              <c:extLst>
                <c:ext xmlns:c15="http://schemas.microsoft.com/office/drawing/2012/chart" uri="{CE6537A1-D6FC-4f65-9D91-7224C49458BB}"/>
              </c:extLst>
            </c:dLbl>
            <c:dLbl>
              <c:idx val="1"/>
              <c:layout>
                <c:manualLayout>
                  <c:x val="-4.6491228070175443E-3"/>
                  <c:y val="-3.2613123359580054E-2"/>
                </c:manualLayout>
              </c:layout>
              <c:tx>
                <c:rich>
                  <a:bodyPr/>
                  <a:lstStyle/>
                  <a:p>
                    <a:r>
                      <a:rPr lang="en-US">
                        <a:solidFill>
                          <a:schemeClr val="tx1"/>
                        </a:solidFill>
                      </a:rPr>
                      <a:t>bus</a:t>
                    </a:r>
                  </a:p>
                </c:rich>
              </c:tx>
              <c:dLblPos val="r"/>
              <c:showLegendKey val="0"/>
              <c:showVal val="1"/>
              <c:showCatName val="0"/>
              <c:showSerName val="0"/>
              <c:showPercent val="0"/>
              <c:showBubbleSize val="0"/>
              <c:extLst>
                <c:ext xmlns:c15="http://schemas.microsoft.com/office/drawing/2012/chart" uri="{CE6537A1-D6FC-4f65-9D91-7224C49458BB}"/>
              </c:extLst>
            </c:dLbl>
            <c:dLbl>
              <c:idx val="2"/>
              <c:layout>
                <c:manualLayout>
                  <c:x val="-7.9210526315789551E-2"/>
                  <c:y val="-4.2330619689488015E-2"/>
                </c:manualLayout>
              </c:layout>
              <c:tx>
                <c:rich>
                  <a:bodyPr/>
                  <a:lstStyle/>
                  <a:p>
                    <a:r>
                      <a:rPr lang="en-US">
                        <a:solidFill>
                          <a:schemeClr val="tx1"/>
                        </a:solidFill>
                      </a:rPr>
                      <a:t>taxi</a:t>
                    </a:r>
                  </a:p>
                </c:rich>
              </c:tx>
              <c:dLblPos val="r"/>
              <c:showLegendKey val="0"/>
              <c:showVal val="1"/>
              <c:showCatName val="0"/>
              <c:showSerName val="0"/>
              <c:showPercent val="0"/>
              <c:showBubbleSize val="0"/>
              <c:extLst>
                <c:ext xmlns:c15="http://schemas.microsoft.com/office/drawing/2012/chart" uri="{CE6537A1-D6FC-4f65-9D91-7224C49458BB}"/>
              </c:extLst>
            </c:dLbl>
            <c:dLbl>
              <c:idx val="3"/>
              <c:layout>
                <c:manualLayout>
                  <c:x val="-2.6578947368421212E-2"/>
                  <c:y val="4.86525984251968E-2"/>
                </c:manualLayout>
              </c:layout>
              <c:tx>
                <c:rich>
                  <a:bodyPr/>
                  <a:lstStyle/>
                  <a:p>
                    <a:r>
                      <a:rPr lang="en-US"/>
                      <a:t>bus/taxi</a:t>
                    </a:r>
                  </a:p>
                </c:rich>
              </c:tx>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9525" cap="rnd">
                <a:solidFill>
                  <a:schemeClr val="tx1"/>
                </a:solidFill>
                <a:prstDash val="solid"/>
              </a:ln>
              <a:effectLst/>
            </c:spPr>
            <c:trendlineType val="linear"/>
            <c:dispRSqr val="1"/>
            <c:dispEq val="1"/>
            <c:trendlineLbl>
              <c:layout>
                <c:manualLayout>
                  <c:x val="-0.10648017682000276"/>
                  <c:y val="0.14915254237288136"/>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rendlineLbl>
          </c:trendline>
          <c:xVal>
            <c:numRef>
              <c:f>Sheet4!$N$11:$N$14</c:f>
              <c:numCache>
                <c:formatCode>General</c:formatCode>
                <c:ptCount val="4"/>
                <c:pt idx="0">
                  <c:v>63.84</c:v>
                </c:pt>
                <c:pt idx="1">
                  <c:v>127.42</c:v>
                </c:pt>
                <c:pt idx="2">
                  <c:v>123.04</c:v>
                </c:pt>
                <c:pt idx="3">
                  <c:v>133.29</c:v>
                </c:pt>
              </c:numCache>
            </c:numRef>
          </c:xVal>
          <c:yVal>
            <c:numRef>
              <c:f>Sheet4!$O$11:$O$14</c:f>
              <c:numCache>
                <c:formatCode>General</c:formatCode>
                <c:ptCount val="4"/>
                <c:pt idx="0">
                  <c:v>11</c:v>
                </c:pt>
                <c:pt idx="1">
                  <c:v>14</c:v>
                </c:pt>
                <c:pt idx="2">
                  <c:v>13</c:v>
                </c:pt>
                <c:pt idx="3">
                  <c:v>13</c:v>
                </c:pt>
              </c:numCache>
            </c:numRef>
          </c:yVal>
          <c:smooth val="0"/>
        </c:ser>
        <c:dLbls>
          <c:showLegendKey val="0"/>
          <c:showVal val="0"/>
          <c:showCatName val="0"/>
          <c:showSerName val="0"/>
          <c:showPercent val="0"/>
          <c:showBubbleSize val="0"/>
        </c:dLbls>
        <c:axId val="481731888"/>
        <c:axId val="481732448"/>
      </c:scatterChart>
      <c:valAx>
        <c:axId val="481731888"/>
        <c:scaling>
          <c:orientation val="minMax"/>
          <c:min val="6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independent variable(AQI)</a:t>
                </a:r>
                <a:endParaRPr lang="en-US">
                  <a:solidFill>
                    <a:schemeClr val="tx1"/>
                  </a:solidFill>
                  <a:effectLst/>
                </a:endParaRPr>
              </a:p>
            </c:rich>
          </c:tx>
          <c:layout>
            <c:manualLayout>
              <c:xMode val="edge"/>
              <c:yMode val="edge"/>
              <c:x val="0.30396739881199059"/>
              <c:y val="0.8815731233595800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481732448"/>
        <c:crosses val="autoZero"/>
        <c:crossBetween val="midCat"/>
      </c:valAx>
      <c:valAx>
        <c:axId val="481732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dependent varable(health)</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3.5087719298245612E-2"/>
              <c:y val="0.2362133333333333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481731888"/>
        <c:crosses val="autoZero"/>
        <c:crossBetween val="midCat"/>
        <c:majorUnit val="3"/>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50">
                <a:solidFill>
                  <a:schemeClr val="tx1"/>
                </a:solidFill>
                <a:latin typeface="Times New Roman" panose="02020603050405020304" pitchFamily="18" charset="0"/>
                <a:cs typeface="Times New Roman" panose="02020603050405020304" pitchFamily="18" charset="0"/>
              </a:rPr>
              <a:t>       </a:t>
            </a:r>
            <a:r>
              <a:rPr lang="en-US" sz="1200" b="1">
                <a:solidFill>
                  <a:schemeClr val="tx1"/>
                </a:solidFill>
                <a:latin typeface="Times New Roman" panose="02020603050405020304" pitchFamily="18" charset="0"/>
                <a:cs typeface="Times New Roman" panose="02020603050405020304" pitchFamily="18" charset="0"/>
              </a:rPr>
              <a:t>Rising</a:t>
            </a:r>
            <a:r>
              <a:rPr lang="en-US" sz="1200" b="1" baseline="0">
                <a:solidFill>
                  <a:schemeClr val="tx1"/>
                </a:solidFill>
                <a:latin typeface="Times New Roman" panose="02020603050405020304" pitchFamily="18" charset="0"/>
                <a:cs typeface="Times New Roman" panose="02020603050405020304" pitchFamily="18" charset="0"/>
              </a:rPr>
              <a:t> particulate matter(PM2.5) Maximum concentration </a:t>
            </a:r>
            <a:endParaRPr lang="en-US" sz="12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spPr>
            <a:ln w="28575" cap="rnd">
              <a:solidFill>
                <a:schemeClr val="accent5"/>
              </a:solidFill>
              <a:round/>
            </a:ln>
            <a:effectLst/>
          </c:spPr>
          <c:marker>
            <c:symbol val="circle"/>
            <c:size val="5"/>
            <c:spPr>
              <a:solidFill>
                <a:schemeClr val="accent5"/>
              </a:solidFill>
              <a:ln w="9525">
                <a:solidFill>
                  <a:schemeClr val="accent5"/>
                </a:solidFill>
              </a:ln>
              <a:effectLst/>
            </c:spPr>
          </c:marker>
          <c:dPt>
            <c:idx val="0"/>
            <c:marker>
              <c:symbol val="circle"/>
              <c:size val="5"/>
              <c:spPr>
                <a:solidFill>
                  <a:schemeClr val="accent5"/>
                </a:solidFill>
                <a:ln w="9525">
                  <a:solidFill>
                    <a:schemeClr val="accent5"/>
                  </a:solidFill>
                </a:ln>
                <a:effectLst/>
              </c:spPr>
            </c:marker>
            <c:bubble3D val="0"/>
          </c:dPt>
          <c:dPt>
            <c:idx val="1"/>
            <c:marker>
              <c:symbol val="circle"/>
              <c:size val="5"/>
              <c:spPr>
                <a:solidFill>
                  <a:schemeClr val="accent5"/>
                </a:solidFill>
                <a:ln w="9525">
                  <a:solidFill>
                    <a:schemeClr val="accent5"/>
                  </a:solidFill>
                </a:ln>
                <a:effectLst/>
              </c:spPr>
            </c:marker>
            <c:bubble3D val="0"/>
          </c:dPt>
          <c:dPt>
            <c:idx val="2"/>
            <c:marker>
              <c:symbol val="circle"/>
              <c:size val="5"/>
              <c:spPr>
                <a:solidFill>
                  <a:schemeClr val="accent5"/>
                </a:solidFill>
                <a:ln w="9525">
                  <a:solidFill>
                    <a:schemeClr val="accent5"/>
                  </a:solidFill>
                </a:ln>
                <a:effectLst/>
              </c:spPr>
            </c:marker>
            <c:bubble3D val="0"/>
          </c:dPt>
          <c:dPt>
            <c:idx val="3"/>
            <c:marker>
              <c:symbol val="circle"/>
              <c:size val="5"/>
              <c:spPr>
                <a:solidFill>
                  <a:schemeClr val="accent5"/>
                </a:solidFill>
                <a:ln w="9525">
                  <a:solidFill>
                    <a:schemeClr val="accent5"/>
                  </a:solidFill>
                </a:ln>
                <a:effectLst/>
              </c:spPr>
            </c:marker>
            <c:bubble3D val="0"/>
          </c:dPt>
          <c:dPt>
            <c:idx val="4"/>
            <c:marker>
              <c:symbol val="circle"/>
              <c:size val="5"/>
              <c:spPr>
                <a:solidFill>
                  <a:schemeClr val="accent5"/>
                </a:solidFill>
                <a:ln w="9525">
                  <a:solidFill>
                    <a:schemeClr val="accent5"/>
                  </a:solidFill>
                </a:ln>
                <a:effectLst/>
              </c:spPr>
            </c:marker>
            <c:bubble3D val="0"/>
          </c:dPt>
          <c:dPt>
            <c:idx val="5"/>
            <c:marker>
              <c:symbol val="circle"/>
              <c:size val="5"/>
              <c:spPr>
                <a:solidFill>
                  <a:schemeClr val="accent5"/>
                </a:solidFill>
                <a:ln w="9525">
                  <a:solidFill>
                    <a:schemeClr val="accent5"/>
                  </a:solidFill>
                </a:ln>
                <a:effectLst/>
              </c:spPr>
            </c:marker>
            <c:bubble3D val="0"/>
          </c:dPt>
          <c:dPt>
            <c:idx val="6"/>
            <c:marker>
              <c:symbol val="circle"/>
              <c:size val="5"/>
              <c:spPr>
                <a:solidFill>
                  <a:schemeClr val="accent5"/>
                </a:solidFill>
                <a:ln w="9525">
                  <a:solidFill>
                    <a:schemeClr val="accent5"/>
                  </a:solidFill>
                </a:ln>
                <a:effectLst/>
              </c:spPr>
            </c:marker>
            <c:bubble3D val="0"/>
          </c:dPt>
          <c:dPt>
            <c:idx val="7"/>
            <c:marker>
              <c:symbol val="circle"/>
              <c:size val="5"/>
              <c:spPr>
                <a:solidFill>
                  <a:schemeClr val="accent5"/>
                </a:solidFill>
                <a:ln w="9525">
                  <a:solidFill>
                    <a:schemeClr val="accent5"/>
                  </a:solidFill>
                </a:ln>
                <a:effectLst/>
              </c:spPr>
            </c:marker>
            <c:bubble3D val="0"/>
          </c:dPt>
          <c:dPt>
            <c:idx val="8"/>
            <c:marker>
              <c:symbol val="circle"/>
              <c:size val="5"/>
              <c:spPr>
                <a:solidFill>
                  <a:schemeClr val="accent5"/>
                </a:solidFill>
                <a:ln w="9525">
                  <a:solidFill>
                    <a:schemeClr val="accent5"/>
                  </a:solidFill>
                </a:ln>
                <a:effectLst/>
              </c:spPr>
            </c:marker>
            <c:bubble3D val="0"/>
          </c:dPt>
          <c:dPt>
            <c:idx val="9"/>
            <c:marker>
              <c:symbol val="circle"/>
              <c:size val="5"/>
              <c:spPr>
                <a:solidFill>
                  <a:schemeClr val="accent5"/>
                </a:solidFill>
                <a:ln w="9525">
                  <a:solidFill>
                    <a:schemeClr val="accent5"/>
                  </a:solidFill>
                </a:ln>
                <a:effectLst/>
              </c:spPr>
            </c:marker>
            <c:bubble3D val="0"/>
          </c:dPt>
          <c:dPt>
            <c:idx val="10"/>
            <c:marker>
              <c:symbol val="circle"/>
              <c:size val="5"/>
              <c:spPr>
                <a:solidFill>
                  <a:schemeClr val="accent5"/>
                </a:solidFill>
                <a:ln w="9525">
                  <a:solidFill>
                    <a:schemeClr val="accent5"/>
                  </a:solidFill>
                </a:ln>
                <a:effectLst/>
              </c:spPr>
            </c:marker>
            <c:bubble3D val="0"/>
          </c:dPt>
          <c:dPt>
            <c:idx val="11"/>
            <c:marker>
              <c:symbol val="circle"/>
              <c:size val="5"/>
              <c:spPr>
                <a:solidFill>
                  <a:schemeClr val="accent5"/>
                </a:solidFill>
                <a:ln w="9525">
                  <a:solidFill>
                    <a:schemeClr val="accent5"/>
                  </a:solidFill>
                </a:ln>
                <a:effectLst/>
              </c:spPr>
            </c:marker>
            <c:bubble3D val="0"/>
          </c:dPt>
          <c:cat>
            <c:strRef>
              <c:f>Sheet1!$H$43:$H$54</c:f>
              <c:strCache>
                <c:ptCount val="12"/>
                <c:pt idx="0">
                  <c:v>Adwa Square</c:v>
                </c:pt>
                <c:pt idx="1">
                  <c:v>Arada Building</c:v>
                </c:pt>
                <c:pt idx="2">
                  <c:v>Betel</c:v>
                </c:pt>
                <c:pt idx="3">
                  <c:v>Bob Marley square</c:v>
                </c:pt>
                <c:pt idx="4">
                  <c:v>Bole Bridge</c:v>
                </c:pt>
                <c:pt idx="5">
                  <c:v>Addis ketema bus station</c:v>
                </c:pt>
                <c:pt idx="6">
                  <c:v>Entoto St. mary church</c:v>
                </c:pt>
                <c:pt idx="7">
                  <c:v>Kality road intersection (traffic light)</c:v>
                </c:pt>
                <c:pt idx="8">
                  <c:v>Laghare traffic light</c:v>
                </c:pt>
                <c:pt idx="9">
                  <c:v>Mexico square</c:v>
                </c:pt>
                <c:pt idx="10">
                  <c:v>Tekelehaymanot square</c:v>
                </c:pt>
                <c:pt idx="11">
                  <c:v>Urael traffic light</c:v>
                </c:pt>
              </c:strCache>
            </c:strRef>
          </c:cat>
          <c:val>
            <c:numRef>
              <c:f>Sheet1!$I$43:$I$54</c:f>
              <c:numCache>
                <c:formatCode>General</c:formatCode>
                <c:ptCount val="12"/>
                <c:pt idx="0">
                  <c:v>4400</c:v>
                </c:pt>
                <c:pt idx="1">
                  <c:v>900</c:v>
                </c:pt>
                <c:pt idx="2">
                  <c:v>6100</c:v>
                </c:pt>
                <c:pt idx="3">
                  <c:v>800</c:v>
                </c:pt>
                <c:pt idx="4">
                  <c:v>2000</c:v>
                </c:pt>
                <c:pt idx="5">
                  <c:v>2000</c:v>
                </c:pt>
                <c:pt idx="6">
                  <c:v>950</c:v>
                </c:pt>
                <c:pt idx="7">
                  <c:v>9900</c:v>
                </c:pt>
                <c:pt idx="8">
                  <c:v>3900</c:v>
                </c:pt>
                <c:pt idx="9">
                  <c:v>17900</c:v>
                </c:pt>
                <c:pt idx="10">
                  <c:v>3700</c:v>
                </c:pt>
                <c:pt idx="11">
                  <c:v>2300</c:v>
                </c:pt>
              </c:numCache>
            </c:numRef>
          </c:val>
          <c:smooth val="0"/>
        </c:ser>
        <c:dLbls>
          <c:showLegendKey val="0"/>
          <c:showVal val="0"/>
          <c:showCatName val="0"/>
          <c:showSerName val="0"/>
          <c:showPercent val="0"/>
          <c:showBubbleSize val="0"/>
        </c:dLbls>
        <c:marker val="1"/>
        <c:smooth val="0"/>
        <c:axId val="269247648"/>
        <c:axId val="269247088"/>
      </c:lineChart>
      <c:catAx>
        <c:axId val="269247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69247088"/>
        <c:crosses val="autoZero"/>
        <c:auto val="1"/>
        <c:lblAlgn val="ctr"/>
        <c:lblOffset val="100"/>
        <c:noMultiLvlLbl val="0"/>
      </c:catAx>
      <c:valAx>
        <c:axId val="269247088"/>
        <c:scaling>
          <c:orientation val="minMax"/>
          <c:max val="18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a:solidFill>
                      <a:schemeClr val="tx1"/>
                    </a:solidFill>
                    <a:latin typeface="Times New Roman" panose="02020603050405020304" pitchFamily="18" charset="0"/>
                    <a:cs typeface="Times New Roman" panose="02020603050405020304" pitchFamily="18" charset="0"/>
                  </a:rPr>
                  <a:t>PM2.5</a:t>
                </a:r>
                <a:r>
                  <a:rPr lang="en-US" sz="1100" baseline="0">
                    <a:solidFill>
                      <a:schemeClr val="tx1"/>
                    </a:solidFill>
                    <a:latin typeface="Times New Roman" panose="02020603050405020304" pitchFamily="18" charset="0"/>
                    <a:cs typeface="Times New Roman" panose="02020603050405020304" pitchFamily="18" charset="0"/>
                  </a:rPr>
                  <a:t> levels in ug/m3</a:t>
                </a:r>
                <a:endParaRPr lang="en-US" sz="110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69247648"/>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a:solidFill>
                  <a:schemeClr val="tx1"/>
                </a:solidFill>
                <a:latin typeface="Times New Roman" panose="02020603050405020304" pitchFamily="18" charset="0"/>
                <a:cs typeface="Times New Roman" panose="02020603050405020304" pitchFamily="18" charset="0"/>
              </a:rPr>
              <a:t>Incidence of air quality related health problem and AQI at Mexico station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8943188012041626"/>
          <c:y val="0.23405684754521963"/>
          <c:w val="0.75161178335136225"/>
          <c:h val="0.54011231154245254"/>
        </c:manualLayout>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dLbls>
            <c:dLbl>
              <c:idx val="0"/>
              <c:tx>
                <c:rich>
                  <a:bodyPr/>
                  <a:lstStyle/>
                  <a:p>
                    <a:r>
                      <a:rPr lang="en-US">
                        <a:solidFill>
                          <a:schemeClr val="tx1"/>
                        </a:solidFill>
                      </a:rPr>
                      <a:t>LRT</a:t>
                    </a:r>
                  </a:p>
                </c:rich>
              </c:tx>
              <c:dLblPos val="t"/>
              <c:showLegendKey val="0"/>
              <c:showVal val="1"/>
              <c:showCatName val="0"/>
              <c:showSerName val="0"/>
              <c:showPercent val="0"/>
              <c:showBubbleSize val="0"/>
              <c:extLst>
                <c:ext xmlns:c15="http://schemas.microsoft.com/office/drawing/2012/chart" uri="{CE6537A1-D6FC-4f65-9D91-7224C49458BB}"/>
              </c:extLst>
            </c:dLbl>
            <c:dLbl>
              <c:idx val="1"/>
              <c:layout>
                <c:manualLayout>
                  <c:x val="-3.4036208732694515E-2"/>
                  <c:y val="-5.5960104986876688E-2"/>
                </c:manualLayout>
              </c:layout>
              <c:tx>
                <c:rich>
                  <a:bodyPr/>
                  <a:lstStyle/>
                  <a:p>
                    <a:r>
                      <a:rPr lang="en-US"/>
                      <a:t>bus</a:t>
                    </a:r>
                  </a:p>
                </c:rich>
              </c:tx>
              <c:dLblPos val="r"/>
              <c:showLegendKey val="0"/>
              <c:showVal val="1"/>
              <c:showCatName val="0"/>
              <c:showSerName val="0"/>
              <c:showPercent val="0"/>
              <c:showBubbleSize val="0"/>
              <c:extLst>
                <c:ext xmlns:c15="http://schemas.microsoft.com/office/drawing/2012/chart" uri="{CE6537A1-D6FC-4f65-9D91-7224C49458BB}"/>
              </c:extLst>
            </c:dLbl>
            <c:dLbl>
              <c:idx val="2"/>
              <c:layout>
                <c:manualLayout>
                  <c:x val="-9.8594416911943511E-2"/>
                  <c:y val="-5.5960104986876688E-2"/>
                </c:manualLayout>
              </c:layout>
              <c:tx>
                <c:rich>
                  <a:bodyPr/>
                  <a:lstStyle/>
                  <a:p>
                    <a:r>
                      <a:rPr lang="en-US">
                        <a:solidFill>
                          <a:schemeClr val="tx1"/>
                        </a:solidFill>
                        <a:latin typeface="Times New Roman" panose="02020603050405020304" pitchFamily="18" charset="0"/>
                        <a:cs typeface="Times New Roman" panose="02020603050405020304" pitchFamily="18" charset="0"/>
                      </a:rPr>
                      <a:t>taxi</a:t>
                    </a:r>
                  </a:p>
                </c:rich>
              </c:tx>
              <c:dLblPos val="r"/>
              <c:showLegendKey val="0"/>
              <c:showVal val="1"/>
              <c:showCatName val="0"/>
              <c:showSerName val="0"/>
              <c:showPercent val="0"/>
              <c:showBubbleSize val="0"/>
              <c:extLst>
                <c:ext xmlns:c15="http://schemas.microsoft.com/office/drawing/2012/chart" uri="{CE6537A1-D6FC-4f65-9D91-7224C49458BB}"/>
              </c:extLst>
            </c:dLbl>
            <c:dLbl>
              <c:idx val="3"/>
              <c:layout>
                <c:manualLayout>
                  <c:x val="-0.18768903088391914"/>
                  <c:y val="-5.8963569553805772E-2"/>
                </c:manualLayout>
              </c:layout>
              <c:tx>
                <c:rich>
                  <a:bodyPr/>
                  <a:lstStyle/>
                  <a:p>
                    <a:r>
                      <a:rPr lang="en-US"/>
                      <a:t>bus/taxi</a:t>
                    </a:r>
                  </a:p>
                </c:rich>
              </c:tx>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9525" cap="rnd">
                <a:solidFill>
                  <a:schemeClr val="tx1"/>
                </a:solidFill>
                <a:prstDash val="solid"/>
              </a:ln>
              <a:effectLst/>
            </c:spPr>
            <c:trendlineType val="linear"/>
            <c:dispRSqr val="1"/>
            <c:dispEq val="1"/>
            <c:trendlineLbl>
              <c:layout>
                <c:manualLayout>
                  <c:x val="-0.10467292227449204"/>
                  <c:y val="0.21104942390675741"/>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rendlineLbl>
          </c:trendline>
          <c:xVal>
            <c:numRef>
              <c:f>Sheet4!$N$15:$N$18</c:f>
              <c:numCache>
                <c:formatCode>General</c:formatCode>
                <c:ptCount val="4"/>
                <c:pt idx="0">
                  <c:v>37.85</c:v>
                </c:pt>
                <c:pt idx="1">
                  <c:v>158.31</c:v>
                </c:pt>
                <c:pt idx="2">
                  <c:v>103.01</c:v>
                </c:pt>
                <c:pt idx="3">
                  <c:v>151.66</c:v>
                </c:pt>
              </c:numCache>
            </c:numRef>
          </c:xVal>
          <c:yVal>
            <c:numRef>
              <c:f>Sheet4!$O$15:$O$18</c:f>
              <c:numCache>
                <c:formatCode>General</c:formatCode>
                <c:ptCount val="4"/>
                <c:pt idx="0">
                  <c:v>10</c:v>
                </c:pt>
                <c:pt idx="1">
                  <c:v>13</c:v>
                </c:pt>
                <c:pt idx="2">
                  <c:v>11</c:v>
                </c:pt>
                <c:pt idx="3">
                  <c:v>12</c:v>
                </c:pt>
              </c:numCache>
            </c:numRef>
          </c:yVal>
          <c:smooth val="0"/>
        </c:ser>
        <c:dLbls>
          <c:dLblPos val="t"/>
          <c:showLegendKey val="0"/>
          <c:showVal val="1"/>
          <c:showCatName val="0"/>
          <c:showSerName val="0"/>
          <c:showPercent val="0"/>
          <c:showBubbleSize val="0"/>
        </c:dLbls>
        <c:axId val="481734688"/>
        <c:axId val="484401376"/>
      </c:scatterChart>
      <c:valAx>
        <c:axId val="481734688"/>
        <c:scaling>
          <c:orientation val="minMax"/>
          <c:max val="180"/>
          <c:min val="2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independent variable(AQI)</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30108424945284396"/>
              <c:y val="0.8960000000000000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484401376"/>
        <c:crosses val="autoZero"/>
        <c:crossBetween val="midCat"/>
      </c:valAx>
      <c:valAx>
        <c:axId val="4844013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dependent varable(health)</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2.9818956336528223E-2"/>
              <c:y val="0.2468799999999999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481734688"/>
        <c:crosses val="autoZero"/>
        <c:crossBetween val="midCat"/>
        <c:majorUnit val="3"/>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solidFill>
                  <a:schemeClr val="tx1"/>
                </a:solidFill>
                <a:effectLst/>
                <a:latin typeface="Times New Roman" panose="02020603050405020304" pitchFamily="18" charset="0"/>
                <a:cs typeface="Times New Roman" panose="02020603050405020304" pitchFamily="18" charset="0"/>
              </a:rPr>
              <a:t>Incidence of air quality realated health problem and AQI at Autobus Tera station </a:t>
            </a:r>
            <a:endParaRPr lang="en-US" sz="12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9147292443707695"/>
          <c:y val="0.29134045077105575"/>
          <c:w val="0.75260602293134415"/>
          <c:h val="0.50789250987754642"/>
        </c:manualLayout>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dLbls>
            <c:dLbl>
              <c:idx val="0"/>
              <c:tx>
                <c:rich>
                  <a:bodyPr/>
                  <a:lstStyle/>
                  <a:p>
                    <a:r>
                      <a:rPr lang="en-US">
                        <a:solidFill>
                          <a:schemeClr val="tx1"/>
                        </a:solidFill>
                        <a:latin typeface="Times New Roman" panose="02020603050405020304" pitchFamily="18" charset="0"/>
                        <a:cs typeface="Times New Roman" panose="02020603050405020304" pitchFamily="18" charset="0"/>
                      </a:rPr>
                      <a:t>LRT</a:t>
                    </a:r>
                  </a:p>
                </c:rich>
              </c:tx>
              <c:dLblPos val="t"/>
              <c:showLegendKey val="0"/>
              <c:showVal val="1"/>
              <c:showCatName val="0"/>
              <c:showSerName val="0"/>
              <c:showPercent val="0"/>
              <c:showBubbleSize val="0"/>
              <c:extLst>
                <c:ext xmlns:c15="http://schemas.microsoft.com/office/drawing/2012/chart" uri="{CE6537A1-D6FC-4f65-9D91-7224C49458BB}"/>
              </c:extLst>
            </c:dLbl>
            <c:dLbl>
              <c:idx val="1"/>
              <c:layout>
                <c:manualLayout>
                  <c:x val="-8.807134894091416E-2"/>
                  <c:y val="-4.4635132287296202E-2"/>
                </c:manualLayout>
              </c:layout>
              <c:tx>
                <c:rich>
                  <a:bodyPr/>
                  <a:lstStyle/>
                  <a:p>
                    <a:r>
                      <a:rPr lang="en-US"/>
                      <a:t>bus</a:t>
                    </a:r>
                  </a:p>
                </c:rich>
              </c:tx>
              <c:dLblPos val="r"/>
              <c:showLegendKey val="0"/>
              <c:showVal val="1"/>
              <c:showCatName val="0"/>
              <c:showSerName val="0"/>
              <c:showPercent val="0"/>
              <c:showBubbleSize val="0"/>
              <c:extLst>
                <c:ext xmlns:c15="http://schemas.microsoft.com/office/drawing/2012/chart" uri="{CE6537A1-D6FC-4f65-9D91-7224C49458BB}"/>
              </c:extLst>
            </c:dLbl>
            <c:dLbl>
              <c:idx val="2"/>
              <c:layout>
                <c:manualLayout>
                  <c:x val="-0.12653376521914694"/>
                  <c:y val="-3.312949020058624E-2"/>
                </c:manualLayout>
              </c:layout>
              <c:tx>
                <c:rich>
                  <a:bodyPr/>
                  <a:lstStyle/>
                  <a:p>
                    <a:r>
                      <a:rPr lang="en-US"/>
                      <a:t>taxi</a:t>
                    </a:r>
                  </a:p>
                </c:rich>
              </c:tx>
              <c:dLblPos val="r"/>
              <c:showLegendKey val="0"/>
              <c:showVal val="1"/>
              <c:showCatName val="0"/>
              <c:showSerName val="0"/>
              <c:showPercent val="0"/>
              <c:showBubbleSize val="0"/>
              <c:extLst>
                <c:ext xmlns:c15="http://schemas.microsoft.com/office/drawing/2012/chart" uri="{CE6537A1-D6FC-4f65-9D91-7224C49458BB}"/>
              </c:extLst>
            </c:dLbl>
            <c:dLbl>
              <c:idx val="3"/>
              <c:layout>
                <c:manualLayout>
                  <c:x val="-0.10143803930863157"/>
                  <c:y val="-4.4635132287296202E-2"/>
                </c:manualLayout>
              </c:layout>
              <c:tx>
                <c:rich>
                  <a:bodyPr/>
                  <a:lstStyle/>
                  <a:p>
                    <a:r>
                      <a:rPr lang="en-US"/>
                      <a:t>bus/taxi</a:t>
                    </a:r>
                  </a:p>
                </c:rich>
              </c:tx>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9525" cap="rnd">
                <a:solidFill>
                  <a:schemeClr val="tx1"/>
                </a:solidFill>
                <a:prstDash val="solid"/>
              </a:ln>
              <a:effectLst/>
            </c:spPr>
            <c:trendlineType val="linear"/>
            <c:dispRSqr val="1"/>
            <c:dispEq val="1"/>
            <c:trendlineLbl>
              <c:layout>
                <c:manualLayout>
                  <c:x val="2.0953193350831147E-2"/>
                  <c:y val="0.23289515893846602"/>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rendlineLbl>
          </c:trendline>
          <c:xVal>
            <c:numRef>
              <c:f>Sheet4!$N$19:$N$22</c:f>
              <c:numCache>
                <c:formatCode>General</c:formatCode>
                <c:ptCount val="4"/>
                <c:pt idx="0">
                  <c:v>86.05</c:v>
                </c:pt>
                <c:pt idx="1">
                  <c:v>151.72999999999999</c:v>
                </c:pt>
                <c:pt idx="2">
                  <c:v>144.36000000000001</c:v>
                </c:pt>
                <c:pt idx="3">
                  <c:v>173.79</c:v>
                </c:pt>
              </c:numCache>
            </c:numRef>
          </c:xVal>
          <c:yVal>
            <c:numRef>
              <c:f>Sheet4!$O$19:$O$22</c:f>
              <c:numCache>
                <c:formatCode>General</c:formatCode>
                <c:ptCount val="4"/>
                <c:pt idx="0">
                  <c:v>7</c:v>
                </c:pt>
                <c:pt idx="1">
                  <c:v>11</c:v>
                </c:pt>
                <c:pt idx="2">
                  <c:v>10</c:v>
                </c:pt>
                <c:pt idx="3">
                  <c:v>13</c:v>
                </c:pt>
              </c:numCache>
            </c:numRef>
          </c:yVal>
          <c:smooth val="0"/>
        </c:ser>
        <c:dLbls>
          <c:showLegendKey val="0"/>
          <c:showVal val="0"/>
          <c:showCatName val="0"/>
          <c:showSerName val="0"/>
          <c:showPercent val="0"/>
          <c:showBubbleSize val="0"/>
        </c:dLbls>
        <c:axId val="484403616"/>
        <c:axId val="484404176"/>
      </c:scatterChart>
      <c:valAx>
        <c:axId val="484403616"/>
        <c:scaling>
          <c:orientation val="minMax"/>
          <c:min val="6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independent variable(AQI)</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30353567008137361"/>
              <c:y val="0.905109489051094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404176"/>
        <c:crosses val="autoZero"/>
        <c:crossBetween val="midCat"/>
      </c:valAx>
      <c:valAx>
        <c:axId val="484404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dependent varable(health)</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403616"/>
        <c:crosses val="autoZero"/>
        <c:crossBetween val="midCat"/>
        <c:majorUnit val="3"/>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solidFill>
                  <a:schemeClr val="tx1"/>
                </a:solidFill>
                <a:effectLst/>
                <a:latin typeface="Times New Roman" panose="02020603050405020304" pitchFamily="18" charset="0"/>
                <a:cs typeface="Times New Roman" panose="02020603050405020304" pitchFamily="18" charset="0"/>
              </a:rPr>
              <a:t>Incidence of air quality related health problem and AQI at Minilik II square station </a:t>
            </a:r>
            <a:endParaRPr lang="en-US" sz="12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8537506060150125"/>
          <c:y val="0.29030732860520092"/>
          <c:w val="0.75623852750890197"/>
          <c:h val="0.50963757189925729"/>
        </c:manualLayout>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dLbls>
            <c:dLbl>
              <c:idx val="0"/>
              <c:layout>
                <c:manualLayout>
                  <c:x val="-7.8295245667581448E-2"/>
                  <c:y val="-4.6192309902867983E-2"/>
                </c:manualLayout>
              </c:layout>
              <c:tx>
                <c:rich>
                  <a:bodyPr/>
                  <a:lstStyle/>
                  <a:p>
                    <a:r>
                      <a:rPr lang="en-US"/>
                      <a:t>LRT</a:t>
                    </a:r>
                  </a:p>
                </c:rich>
              </c:tx>
              <c:dLblPos val="r"/>
              <c:showLegendKey val="0"/>
              <c:showVal val="1"/>
              <c:showCatName val="0"/>
              <c:showSerName val="0"/>
              <c:showPercent val="0"/>
              <c:showBubbleSize val="0"/>
              <c:extLst>
                <c:ext xmlns:c15="http://schemas.microsoft.com/office/drawing/2012/chart" uri="{CE6537A1-D6FC-4f65-9D91-7224C49458BB}"/>
              </c:extLst>
            </c:dLbl>
            <c:dLbl>
              <c:idx val="1"/>
              <c:layout>
                <c:manualLayout>
                  <c:x val="-1.3289902280130293E-2"/>
                  <c:y val="-1.2129049562235423E-2"/>
                </c:manualLayout>
              </c:layout>
              <c:tx>
                <c:rich>
                  <a:bodyPr/>
                  <a:lstStyle/>
                  <a:p>
                    <a:r>
                      <a:rPr lang="en-US"/>
                      <a:t>bus</a:t>
                    </a:r>
                  </a:p>
                </c:rich>
              </c:tx>
              <c:dLblPos val="r"/>
              <c:showLegendKey val="0"/>
              <c:showVal val="1"/>
              <c:showCatName val="0"/>
              <c:showSerName val="0"/>
              <c:showPercent val="0"/>
              <c:showBubbleSize val="0"/>
              <c:extLst>
                <c:ext xmlns:c15="http://schemas.microsoft.com/office/drawing/2012/chart" uri="{CE6537A1-D6FC-4f65-9D91-7224C49458BB}"/>
              </c:extLst>
            </c:dLbl>
            <c:dLbl>
              <c:idx val="2"/>
              <c:layout>
                <c:manualLayout>
                  <c:x val="-7.8805817025314834E-2"/>
                  <c:y val="-3.645994980554438E-2"/>
                </c:manualLayout>
              </c:layout>
              <c:tx>
                <c:rich>
                  <a:bodyPr/>
                  <a:lstStyle/>
                  <a:p>
                    <a:r>
                      <a:rPr lang="en-US">
                        <a:solidFill>
                          <a:schemeClr val="tx1"/>
                        </a:solidFill>
                        <a:latin typeface="Times New Roman" panose="02020603050405020304" pitchFamily="18" charset="0"/>
                        <a:cs typeface="Times New Roman" panose="02020603050405020304" pitchFamily="18" charset="0"/>
                      </a:rPr>
                      <a:t>taxi</a:t>
                    </a:r>
                  </a:p>
                </c:rich>
              </c:tx>
              <c:dLblPos val="r"/>
              <c:showLegendKey val="0"/>
              <c:showVal val="1"/>
              <c:showCatName val="0"/>
              <c:showSerName val="0"/>
              <c:showPercent val="0"/>
              <c:showBubbleSize val="0"/>
              <c:extLst>
                <c:ext xmlns:c15="http://schemas.microsoft.com/office/drawing/2012/chart" uri="{CE6537A1-D6FC-4f65-9D91-7224C49458BB}"/>
              </c:extLst>
            </c:dLbl>
            <c:dLbl>
              <c:idx val="3"/>
              <c:layout>
                <c:manualLayout>
                  <c:x val="-0.11019552523361298"/>
                  <c:y val="-4.6192309902867983E-2"/>
                </c:manualLayout>
              </c:layout>
              <c:tx>
                <c:rich>
                  <a:bodyPr/>
                  <a:lstStyle/>
                  <a:p>
                    <a:r>
                      <a:rPr lang="en-US">
                        <a:solidFill>
                          <a:schemeClr val="tx1"/>
                        </a:solidFill>
                        <a:latin typeface="Times New Roman" panose="02020603050405020304" pitchFamily="18" charset="0"/>
                        <a:cs typeface="Times New Roman" panose="02020603050405020304" pitchFamily="18" charset="0"/>
                      </a:rPr>
                      <a:t>bus/taxi</a:t>
                    </a:r>
                  </a:p>
                </c:rich>
              </c:tx>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trendline>
            <c:spPr>
              <a:ln w="9525" cap="rnd">
                <a:solidFill>
                  <a:schemeClr val="tx1"/>
                </a:solidFill>
                <a:prstDash val="solid"/>
              </a:ln>
              <a:effectLst/>
            </c:spPr>
            <c:trendlineType val="linear"/>
            <c:dispRSqr val="1"/>
            <c:dispEq val="1"/>
            <c:trendlineLbl>
              <c:layout>
                <c:manualLayout>
                  <c:x val="0.24340916668804022"/>
                  <c:y val="0.19756690997566909"/>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rendlineLbl>
          </c:trendline>
          <c:xVal>
            <c:numRef>
              <c:f>Sheet4!$N$23:$N$26</c:f>
              <c:numCache>
                <c:formatCode>General</c:formatCode>
                <c:ptCount val="4"/>
                <c:pt idx="0">
                  <c:v>138.32</c:v>
                </c:pt>
                <c:pt idx="1">
                  <c:v>158.34</c:v>
                </c:pt>
                <c:pt idx="2">
                  <c:v>121.86</c:v>
                </c:pt>
                <c:pt idx="3">
                  <c:v>153.56</c:v>
                </c:pt>
              </c:numCache>
            </c:numRef>
          </c:xVal>
          <c:yVal>
            <c:numRef>
              <c:f>Sheet4!$O$23:$O$26</c:f>
              <c:numCache>
                <c:formatCode>General</c:formatCode>
                <c:ptCount val="4"/>
                <c:pt idx="0">
                  <c:v>14</c:v>
                </c:pt>
                <c:pt idx="1">
                  <c:v>15</c:v>
                </c:pt>
                <c:pt idx="2">
                  <c:v>13</c:v>
                </c:pt>
                <c:pt idx="3">
                  <c:v>16</c:v>
                </c:pt>
              </c:numCache>
            </c:numRef>
          </c:yVal>
          <c:smooth val="0"/>
        </c:ser>
        <c:dLbls>
          <c:dLblPos val="t"/>
          <c:showLegendKey val="0"/>
          <c:showVal val="1"/>
          <c:showCatName val="0"/>
          <c:showSerName val="0"/>
          <c:showPercent val="0"/>
          <c:showBubbleSize val="0"/>
        </c:dLbls>
        <c:axId val="484406416"/>
        <c:axId val="484406976"/>
      </c:scatterChart>
      <c:valAx>
        <c:axId val="484406416"/>
        <c:scaling>
          <c:orientation val="minMax"/>
          <c:min val="1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independent variable(AQI)</a:t>
                </a:r>
                <a:endParaRPr lang="en-US" sz="1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28693973513897081"/>
              <c:y val="0.905109489051094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406976"/>
        <c:crosses val="autoZero"/>
        <c:crossBetween val="midCat"/>
      </c:valAx>
      <c:valAx>
        <c:axId val="484406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dependent varable(health)</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406416"/>
        <c:crosses val="autoZero"/>
        <c:crossBetween val="midCat"/>
        <c:majorUnit val="3"/>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 peak hour Kality  bus station</a:t>
            </a: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Sheet1!$CQ$1</c:f>
              <c:strCache>
                <c:ptCount val="1"/>
                <c:pt idx="0">
                  <c:v>PM2.5(ug/m3)</c:v>
                </c:pt>
              </c:strCache>
            </c:strRef>
          </c:tx>
          <c:spPr>
            <a:ln w="28575" cap="rnd">
              <a:solidFill>
                <a:schemeClr val="accent1"/>
              </a:solidFill>
              <a:round/>
            </a:ln>
            <a:effectLst/>
          </c:spPr>
          <c:marker>
            <c:symbol val="none"/>
          </c:marker>
          <c:cat>
            <c:numRef>
              <c:f>Sheet1!$CP$2:$CP$181</c:f>
              <c:numCache>
                <c:formatCode>h:mm:ss</c:formatCode>
                <c:ptCount val="180"/>
                <c:pt idx="0">
                  <c:v>0.73673611111111104</c:v>
                </c:pt>
                <c:pt idx="1">
                  <c:v>0.73685185185185187</c:v>
                </c:pt>
                <c:pt idx="2">
                  <c:v>0.73696759259259259</c:v>
                </c:pt>
                <c:pt idx="3">
                  <c:v>0.73708333333333342</c:v>
                </c:pt>
                <c:pt idx="4">
                  <c:v>0.73719907407407403</c:v>
                </c:pt>
                <c:pt idx="5">
                  <c:v>0.73731481481481476</c:v>
                </c:pt>
                <c:pt idx="6">
                  <c:v>0.73743055555555559</c:v>
                </c:pt>
                <c:pt idx="7">
                  <c:v>0.73754629629629631</c:v>
                </c:pt>
                <c:pt idx="8">
                  <c:v>0.73766203703703714</c:v>
                </c:pt>
                <c:pt idx="9">
                  <c:v>0.73777777777777775</c:v>
                </c:pt>
                <c:pt idx="10">
                  <c:v>0.73789351851851848</c:v>
                </c:pt>
                <c:pt idx="11">
                  <c:v>0.73800925925925931</c:v>
                </c:pt>
                <c:pt idx="12">
                  <c:v>0.73812500000000003</c:v>
                </c:pt>
                <c:pt idx="13">
                  <c:v>0.73824074074074064</c:v>
                </c:pt>
                <c:pt idx="14">
                  <c:v>0.73835648148148147</c:v>
                </c:pt>
                <c:pt idx="15">
                  <c:v>0.7384722222222222</c:v>
                </c:pt>
                <c:pt idx="16">
                  <c:v>0.73858796296296303</c:v>
                </c:pt>
                <c:pt idx="17">
                  <c:v>0.73870370370370375</c:v>
                </c:pt>
                <c:pt idx="18">
                  <c:v>0.73881944444444436</c:v>
                </c:pt>
                <c:pt idx="19">
                  <c:v>0.73893518518518519</c:v>
                </c:pt>
                <c:pt idx="20">
                  <c:v>0.73905092592592592</c:v>
                </c:pt>
                <c:pt idx="21">
                  <c:v>0.73916666666666664</c:v>
                </c:pt>
                <c:pt idx="22">
                  <c:v>0.73928240740740747</c:v>
                </c:pt>
                <c:pt idx="23">
                  <c:v>0.73939814814814808</c:v>
                </c:pt>
                <c:pt idx="24">
                  <c:v>0.73951388888888892</c:v>
                </c:pt>
                <c:pt idx="25">
                  <c:v>0.73962962962962964</c:v>
                </c:pt>
                <c:pt idx="26">
                  <c:v>0.73974537037037036</c:v>
                </c:pt>
                <c:pt idx="27">
                  <c:v>0.73986111111111119</c:v>
                </c:pt>
                <c:pt idx="28">
                  <c:v>0.7399768518518518</c:v>
                </c:pt>
                <c:pt idx="29">
                  <c:v>0.74009259259259252</c:v>
                </c:pt>
                <c:pt idx="30">
                  <c:v>0.74020833333333336</c:v>
                </c:pt>
                <c:pt idx="31">
                  <c:v>0.74032407407407408</c:v>
                </c:pt>
                <c:pt idx="32">
                  <c:v>0.74043981481481491</c:v>
                </c:pt>
                <c:pt idx="33">
                  <c:v>0.74055555555555552</c:v>
                </c:pt>
                <c:pt idx="34">
                  <c:v>0.74067129629629624</c:v>
                </c:pt>
                <c:pt idx="35">
                  <c:v>0.74078703703703708</c:v>
                </c:pt>
                <c:pt idx="36">
                  <c:v>0.7409027777777778</c:v>
                </c:pt>
                <c:pt idx="37">
                  <c:v>0.74101851851851863</c:v>
                </c:pt>
                <c:pt idx="38">
                  <c:v>0.74113425925925924</c:v>
                </c:pt>
                <c:pt idx="39">
                  <c:v>0.74124999999999996</c:v>
                </c:pt>
                <c:pt idx="40">
                  <c:v>0.7413657407407408</c:v>
                </c:pt>
                <c:pt idx="41">
                  <c:v>0.74148148148148152</c:v>
                </c:pt>
                <c:pt idx="42">
                  <c:v>0.74159722222222213</c:v>
                </c:pt>
                <c:pt idx="43">
                  <c:v>0.74171296296296296</c:v>
                </c:pt>
                <c:pt idx="44">
                  <c:v>0.74182870370370368</c:v>
                </c:pt>
                <c:pt idx="45">
                  <c:v>0.74194444444444441</c:v>
                </c:pt>
                <c:pt idx="46">
                  <c:v>0.74206018518518524</c:v>
                </c:pt>
                <c:pt idx="47">
                  <c:v>0.74217592592592585</c:v>
                </c:pt>
                <c:pt idx="48">
                  <c:v>0.74229166666666668</c:v>
                </c:pt>
                <c:pt idx="49">
                  <c:v>0.7424074074074074</c:v>
                </c:pt>
                <c:pt idx="50">
                  <c:v>0.74252314814814813</c:v>
                </c:pt>
                <c:pt idx="51">
                  <c:v>0.74263888888888896</c:v>
                </c:pt>
                <c:pt idx="52">
                  <c:v>0.74275462962962957</c:v>
                </c:pt>
                <c:pt idx="53">
                  <c:v>0.7428703703703704</c:v>
                </c:pt>
                <c:pt idx="54">
                  <c:v>0.74298611111111112</c:v>
                </c:pt>
                <c:pt idx="55">
                  <c:v>0.74310185185185185</c:v>
                </c:pt>
                <c:pt idx="56">
                  <c:v>0.74321759259259268</c:v>
                </c:pt>
                <c:pt idx="57">
                  <c:v>0.74333333333333329</c:v>
                </c:pt>
                <c:pt idx="58">
                  <c:v>0.74344907407407401</c:v>
                </c:pt>
                <c:pt idx="59">
                  <c:v>0.74356481481481485</c:v>
                </c:pt>
                <c:pt idx="60">
                  <c:v>0.74368055555555557</c:v>
                </c:pt>
                <c:pt idx="61">
                  <c:v>0.7437962962962964</c:v>
                </c:pt>
                <c:pt idx="62">
                  <c:v>0.74391203703703701</c:v>
                </c:pt>
                <c:pt idx="63">
                  <c:v>0.74402777777777773</c:v>
                </c:pt>
                <c:pt idx="64">
                  <c:v>0.74414351851851857</c:v>
                </c:pt>
                <c:pt idx="65">
                  <c:v>0.74425925925925929</c:v>
                </c:pt>
                <c:pt idx="66">
                  <c:v>0.7443749999999999</c:v>
                </c:pt>
                <c:pt idx="67">
                  <c:v>0.74449074074074073</c:v>
                </c:pt>
                <c:pt idx="68">
                  <c:v>0.74460648148148145</c:v>
                </c:pt>
                <c:pt idx="69">
                  <c:v>0.74472222222222229</c:v>
                </c:pt>
                <c:pt idx="70">
                  <c:v>0.74483796296296301</c:v>
                </c:pt>
                <c:pt idx="71">
                  <c:v>0.74495370370370362</c:v>
                </c:pt>
                <c:pt idx="72">
                  <c:v>0.74506944444444445</c:v>
                </c:pt>
                <c:pt idx="73">
                  <c:v>0.74518518518518517</c:v>
                </c:pt>
                <c:pt idx="74">
                  <c:v>0.74530092592592589</c:v>
                </c:pt>
                <c:pt idx="75">
                  <c:v>0.74541666666666673</c:v>
                </c:pt>
                <c:pt idx="76">
                  <c:v>0.74553240740740734</c:v>
                </c:pt>
                <c:pt idx="77">
                  <c:v>0.74564814814814817</c:v>
                </c:pt>
                <c:pt idx="78">
                  <c:v>0.74576388888888889</c:v>
                </c:pt>
                <c:pt idx="79">
                  <c:v>0.74587962962962961</c:v>
                </c:pt>
                <c:pt idx="80">
                  <c:v>0.74599537037037045</c:v>
                </c:pt>
                <c:pt idx="81">
                  <c:v>0.74611111111111106</c:v>
                </c:pt>
                <c:pt idx="82">
                  <c:v>0.74622685185185189</c:v>
                </c:pt>
                <c:pt idx="83">
                  <c:v>0.74634259259259261</c:v>
                </c:pt>
                <c:pt idx="84">
                  <c:v>0.74645833333333333</c:v>
                </c:pt>
                <c:pt idx="85">
                  <c:v>0.74657407407407417</c:v>
                </c:pt>
                <c:pt idx="86">
                  <c:v>0.74668981481481478</c:v>
                </c:pt>
                <c:pt idx="87">
                  <c:v>0.7468055555555555</c:v>
                </c:pt>
                <c:pt idx="88">
                  <c:v>0.74692129629629633</c:v>
                </c:pt>
                <c:pt idx="89">
                  <c:v>0.74703703703703705</c:v>
                </c:pt>
                <c:pt idx="90">
                  <c:v>0.74715277777777767</c:v>
                </c:pt>
                <c:pt idx="91">
                  <c:v>0.7472685185185185</c:v>
                </c:pt>
                <c:pt idx="92">
                  <c:v>0.74738425925925922</c:v>
                </c:pt>
                <c:pt idx="93">
                  <c:v>0.74750000000000005</c:v>
                </c:pt>
                <c:pt idx="94">
                  <c:v>0.74761574074074078</c:v>
                </c:pt>
                <c:pt idx="95">
                  <c:v>0.74773148148148139</c:v>
                </c:pt>
                <c:pt idx="96">
                  <c:v>0.74784722222222222</c:v>
                </c:pt>
                <c:pt idx="97">
                  <c:v>0.74796296296296294</c:v>
                </c:pt>
                <c:pt idx="98">
                  <c:v>0.74807870370370377</c:v>
                </c:pt>
                <c:pt idx="99">
                  <c:v>0.7481944444444445</c:v>
                </c:pt>
                <c:pt idx="100">
                  <c:v>0.74831018518518511</c:v>
                </c:pt>
                <c:pt idx="101">
                  <c:v>0.74842592592592594</c:v>
                </c:pt>
                <c:pt idx="102">
                  <c:v>0.74854166666666666</c:v>
                </c:pt>
                <c:pt idx="103">
                  <c:v>0.74865740740740738</c:v>
                </c:pt>
                <c:pt idx="104">
                  <c:v>0.74877314814814822</c:v>
                </c:pt>
                <c:pt idx="105">
                  <c:v>0.74888888888888883</c:v>
                </c:pt>
                <c:pt idx="106">
                  <c:v>0.74900462962962966</c:v>
                </c:pt>
                <c:pt idx="107">
                  <c:v>0.74912037037037038</c:v>
                </c:pt>
                <c:pt idx="108">
                  <c:v>0.7492361111111111</c:v>
                </c:pt>
                <c:pt idx="109">
                  <c:v>0.74935185185185194</c:v>
                </c:pt>
                <c:pt idx="110">
                  <c:v>0.74946759259259255</c:v>
                </c:pt>
                <c:pt idx="111">
                  <c:v>0.74958333333333327</c:v>
                </c:pt>
                <c:pt idx="112">
                  <c:v>0.7496990740740741</c:v>
                </c:pt>
                <c:pt idx="113">
                  <c:v>0.74981481481481482</c:v>
                </c:pt>
                <c:pt idx="114">
                  <c:v>0.74993055555555566</c:v>
                </c:pt>
                <c:pt idx="115">
                  <c:v>0.75004629629629627</c:v>
                </c:pt>
                <c:pt idx="116">
                  <c:v>0.75016203703703699</c:v>
                </c:pt>
                <c:pt idx="117">
                  <c:v>0.75027777777777782</c:v>
                </c:pt>
                <c:pt idx="118">
                  <c:v>0.75039351851851854</c:v>
                </c:pt>
                <c:pt idx="119">
                  <c:v>0.75050925925925915</c:v>
                </c:pt>
                <c:pt idx="120">
                  <c:v>0.75062499999999999</c:v>
                </c:pt>
                <c:pt idx="121">
                  <c:v>0.75074074074074071</c:v>
                </c:pt>
                <c:pt idx="122">
                  <c:v>0.75085648148148154</c:v>
                </c:pt>
                <c:pt idx="123">
                  <c:v>0.75097222222222226</c:v>
                </c:pt>
                <c:pt idx="124">
                  <c:v>0.75108796296296287</c:v>
                </c:pt>
                <c:pt idx="125">
                  <c:v>0.75120370370370371</c:v>
                </c:pt>
                <c:pt idx="126">
                  <c:v>0.75131944444444443</c:v>
                </c:pt>
                <c:pt idx="127">
                  <c:v>0.75143518518518515</c:v>
                </c:pt>
                <c:pt idx="128">
                  <c:v>0.75155092592592598</c:v>
                </c:pt>
                <c:pt idx="129">
                  <c:v>0.75166666666666659</c:v>
                </c:pt>
                <c:pt idx="130">
                  <c:v>0.75178240740740743</c:v>
                </c:pt>
                <c:pt idx="131">
                  <c:v>0.75189814814814815</c:v>
                </c:pt>
                <c:pt idx="132">
                  <c:v>0.75201388888888887</c:v>
                </c:pt>
                <c:pt idx="133">
                  <c:v>0.7521296296296297</c:v>
                </c:pt>
                <c:pt idx="134">
                  <c:v>0.75224537037037031</c:v>
                </c:pt>
                <c:pt idx="135">
                  <c:v>0.75236111111111115</c:v>
                </c:pt>
                <c:pt idx="136">
                  <c:v>0.75247685185185187</c:v>
                </c:pt>
                <c:pt idx="137">
                  <c:v>0.75259259259259259</c:v>
                </c:pt>
                <c:pt idx="138">
                  <c:v>0.75270833333333342</c:v>
                </c:pt>
                <c:pt idx="139">
                  <c:v>0.75282407407407403</c:v>
                </c:pt>
                <c:pt idx="140">
                  <c:v>0.75293981481481476</c:v>
                </c:pt>
                <c:pt idx="141">
                  <c:v>0.75305555555555559</c:v>
                </c:pt>
                <c:pt idx="142">
                  <c:v>0.75317129629629631</c:v>
                </c:pt>
                <c:pt idx="143">
                  <c:v>0.75328703703703714</c:v>
                </c:pt>
                <c:pt idx="144">
                  <c:v>0.75340277777777775</c:v>
                </c:pt>
                <c:pt idx="145">
                  <c:v>0.75351851851851848</c:v>
                </c:pt>
                <c:pt idx="146">
                  <c:v>0.75363425925925931</c:v>
                </c:pt>
                <c:pt idx="147">
                  <c:v>0.75375000000000003</c:v>
                </c:pt>
                <c:pt idx="148">
                  <c:v>0.75386574074074064</c:v>
                </c:pt>
                <c:pt idx="149">
                  <c:v>0.75398148148148147</c:v>
                </c:pt>
                <c:pt idx="150">
                  <c:v>0.7540972222222222</c:v>
                </c:pt>
                <c:pt idx="151">
                  <c:v>0.75421296296296303</c:v>
                </c:pt>
                <c:pt idx="152">
                  <c:v>0.75432870370370375</c:v>
                </c:pt>
                <c:pt idx="153">
                  <c:v>0.75444444444444436</c:v>
                </c:pt>
                <c:pt idx="154">
                  <c:v>0.75456018518518519</c:v>
                </c:pt>
                <c:pt idx="155">
                  <c:v>0.75467592592592592</c:v>
                </c:pt>
                <c:pt idx="156">
                  <c:v>0.75479166666666664</c:v>
                </c:pt>
                <c:pt idx="157">
                  <c:v>0.75490740740740747</c:v>
                </c:pt>
                <c:pt idx="158">
                  <c:v>0.75502314814814808</c:v>
                </c:pt>
                <c:pt idx="159">
                  <c:v>0.75513888888888892</c:v>
                </c:pt>
                <c:pt idx="160">
                  <c:v>0.75525462962962964</c:v>
                </c:pt>
                <c:pt idx="161">
                  <c:v>0.75537037037037036</c:v>
                </c:pt>
                <c:pt idx="162">
                  <c:v>0.75548611111111119</c:v>
                </c:pt>
                <c:pt idx="163">
                  <c:v>0.7556018518518518</c:v>
                </c:pt>
                <c:pt idx="164">
                  <c:v>0.75571759259259252</c:v>
                </c:pt>
                <c:pt idx="165">
                  <c:v>0.75583333333333336</c:v>
                </c:pt>
                <c:pt idx="166">
                  <c:v>0.75594907407407408</c:v>
                </c:pt>
                <c:pt idx="167">
                  <c:v>0.75606481481481491</c:v>
                </c:pt>
                <c:pt idx="168">
                  <c:v>0.75618055555555552</c:v>
                </c:pt>
                <c:pt idx="169">
                  <c:v>0.75629629629629624</c:v>
                </c:pt>
                <c:pt idx="170">
                  <c:v>0.75641203703703708</c:v>
                </c:pt>
                <c:pt idx="171">
                  <c:v>0.7565277777777778</c:v>
                </c:pt>
                <c:pt idx="172">
                  <c:v>0.75664351851851841</c:v>
                </c:pt>
                <c:pt idx="173">
                  <c:v>0.75675925925925924</c:v>
                </c:pt>
                <c:pt idx="174">
                  <c:v>0.75687499999999996</c:v>
                </c:pt>
                <c:pt idx="175">
                  <c:v>0.7569907407407408</c:v>
                </c:pt>
                <c:pt idx="176">
                  <c:v>0.75710648148148152</c:v>
                </c:pt>
                <c:pt idx="177">
                  <c:v>0.75722222222222213</c:v>
                </c:pt>
                <c:pt idx="178">
                  <c:v>0.75733796296296296</c:v>
                </c:pt>
                <c:pt idx="179">
                  <c:v>0.75745370370370368</c:v>
                </c:pt>
              </c:numCache>
            </c:numRef>
          </c:cat>
          <c:val>
            <c:numRef>
              <c:f>Sheet1!$CQ$2:$CQ$181</c:f>
              <c:numCache>
                <c:formatCode>General</c:formatCode>
                <c:ptCount val="180"/>
                <c:pt idx="0">
                  <c:v>123.1</c:v>
                </c:pt>
                <c:pt idx="1">
                  <c:v>98.9</c:v>
                </c:pt>
                <c:pt idx="2">
                  <c:v>90.9</c:v>
                </c:pt>
                <c:pt idx="3">
                  <c:v>75.599999999999994</c:v>
                </c:pt>
                <c:pt idx="4">
                  <c:v>51</c:v>
                </c:pt>
                <c:pt idx="5">
                  <c:v>42</c:v>
                </c:pt>
                <c:pt idx="6">
                  <c:v>39</c:v>
                </c:pt>
                <c:pt idx="7">
                  <c:v>39</c:v>
                </c:pt>
                <c:pt idx="8">
                  <c:v>43</c:v>
                </c:pt>
                <c:pt idx="9">
                  <c:v>45</c:v>
                </c:pt>
                <c:pt idx="10">
                  <c:v>50</c:v>
                </c:pt>
                <c:pt idx="11">
                  <c:v>55.9</c:v>
                </c:pt>
                <c:pt idx="12">
                  <c:v>74.7</c:v>
                </c:pt>
                <c:pt idx="13">
                  <c:v>77.400000000000006</c:v>
                </c:pt>
                <c:pt idx="14">
                  <c:v>74.7</c:v>
                </c:pt>
                <c:pt idx="15">
                  <c:v>66.7</c:v>
                </c:pt>
                <c:pt idx="16">
                  <c:v>57.7</c:v>
                </c:pt>
                <c:pt idx="17">
                  <c:v>55.9</c:v>
                </c:pt>
                <c:pt idx="18">
                  <c:v>88.2</c:v>
                </c:pt>
                <c:pt idx="19">
                  <c:v>79.2</c:v>
                </c:pt>
                <c:pt idx="20">
                  <c:v>72.900000000000006</c:v>
                </c:pt>
                <c:pt idx="21">
                  <c:v>72</c:v>
                </c:pt>
                <c:pt idx="22">
                  <c:v>119.6</c:v>
                </c:pt>
                <c:pt idx="23">
                  <c:v>111.5</c:v>
                </c:pt>
                <c:pt idx="24">
                  <c:v>100.7</c:v>
                </c:pt>
                <c:pt idx="25">
                  <c:v>97.1</c:v>
                </c:pt>
                <c:pt idx="26">
                  <c:v>103.4</c:v>
                </c:pt>
                <c:pt idx="27">
                  <c:v>106.1</c:v>
                </c:pt>
                <c:pt idx="28">
                  <c:v>107</c:v>
                </c:pt>
                <c:pt idx="29">
                  <c:v>93.6</c:v>
                </c:pt>
                <c:pt idx="30">
                  <c:v>81</c:v>
                </c:pt>
                <c:pt idx="31">
                  <c:v>62.2</c:v>
                </c:pt>
                <c:pt idx="32">
                  <c:v>64</c:v>
                </c:pt>
                <c:pt idx="33">
                  <c:v>59.5</c:v>
                </c:pt>
                <c:pt idx="34">
                  <c:v>58.6</c:v>
                </c:pt>
                <c:pt idx="35">
                  <c:v>56.8</c:v>
                </c:pt>
                <c:pt idx="36">
                  <c:v>59.5</c:v>
                </c:pt>
                <c:pt idx="37">
                  <c:v>73.8</c:v>
                </c:pt>
                <c:pt idx="38">
                  <c:v>877.1</c:v>
                </c:pt>
                <c:pt idx="39">
                  <c:v>159</c:v>
                </c:pt>
                <c:pt idx="40">
                  <c:v>152.69999999999999</c:v>
                </c:pt>
                <c:pt idx="41">
                  <c:v>146.4</c:v>
                </c:pt>
                <c:pt idx="42">
                  <c:v>133</c:v>
                </c:pt>
                <c:pt idx="43">
                  <c:v>126.7</c:v>
                </c:pt>
                <c:pt idx="44">
                  <c:v>110.6</c:v>
                </c:pt>
                <c:pt idx="45">
                  <c:v>111.5</c:v>
                </c:pt>
                <c:pt idx="46">
                  <c:v>103.4</c:v>
                </c:pt>
                <c:pt idx="47">
                  <c:v>98.9</c:v>
                </c:pt>
                <c:pt idx="48">
                  <c:v>51</c:v>
                </c:pt>
                <c:pt idx="49">
                  <c:v>127.6</c:v>
                </c:pt>
                <c:pt idx="50">
                  <c:v>122.2</c:v>
                </c:pt>
                <c:pt idx="51">
                  <c:v>67.599999999999994</c:v>
                </c:pt>
                <c:pt idx="52">
                  <c:v>63.1</c:v>
                </c:pt>
                <c:pt idx="53">
                  <c:v>58.6</c:v>
                </c:pt>
                <c:pt idx="54">
                  <c:v>52</c:v>
                </c:pt>
                <c:pt idx="55">
                  <c:v>51</c:v>
                </c:pt>
                <c:pt idx="56">
                  <c:v>49</c:v>
                </c:pt>
                <c:pt idx="57">
                  <c:v>52</c:v>
                </c:pt>
                <c:pt idx="58">
                  <c:v>53</c:v>
                </c:pt>
                <c:pt idx="59">
                  <c:v>52</c:v>
                </c:pt>
                <c:pt idx="60">
                  <c:v>51</c:v>
                </c:pt>
                <c:pt idx="61">
                  <c:v>167.1</c:v>
                </c:pt>
                <c:pt idx="62">
                  <c:v>161.69999999999999</c:v>
                </c:pt>
                <c:pt idx="63">
                  <c:v>148.19999999999999</c:v>
                </c:pt>
                <c:pt idx="64">
                  <c:v>217.3</c:v>
                </c:pt>
                <c:pt idx="65">
                  <c:v>30</c:v>
                </c:pt>
                <c:pt idx="66">
                  <c:v>30</c:v>
                </c:pt>
                <c:pt idx="67">
                  <c:v>31</c:v>
                </c:pt>
                <c:pt idx="68">
                  <c:v>33</c:v>
                </c:pt>
                <c:pt idx="69">
                  <c:v>35</c:v>
                </c:pt>
                <c:pt idx="70">
                  <c:v>43</c:v>
                </c:pt>
                <c:pt idx="71">
                  <c:v>52</c:v>
                </c:pt>
                <c:pt idx="72">
                  <c:v>64.900000000000006</c:v>
                </c:pt>
                <c:pt idx="73">
                  <c:v>64.900000000000006</c:v>
                </c:pt>
                <c:pt idx="74">
                  <c:v>64</c:v>
                </c:pt>
                <c:pt idx="75">
                  <c:v>64</c:v>
                </c:pt>
                <c:pt idx="76">
                  <c:v>68.400000000000006</c:v>
                </c:pt>
                <c:pt idx="77">
                  <c:v>73.8</c:v>
                </c:pt>
                <c:pt idx="78">
                  <c:v>72.900000000000006</c:v>
                </c:pt>
                <c:pt idx="79">
                  <c:v>67.599999999999994</c:v>
                </c:pt>
                <c:pt idx="80">
                  <c:v>63.1</c:v>
                </c:pt>
                <c:pt idx="81">
                  <c:v>70.2</c:v>
                </c:pt>
                <c:pt idx="82">
                  <c:v>443.2</c:v>
                </c:pt>
                <c:pt idx="83">
                  <c:v>107.9</c:v>
                </c:pt>
                <c:pt idx="84">
                  <c:v>106.1</c:v>
                </c:pt>
                <c:pt idx="85">
                  <c:v>105.2</c:v>
                </c:pt>
                <c:pt idx="86">
                  <c:v>95.3</c:v>
                </c:pt>
                <c:pt idx="87">
                  <c:v>88.2</c:v>
                </c:pt>
                <c:pt idx="88">
                  <c:v>83.7</c:v>
                </c:pt>
                <c:pt idx="89">
                  <c:v>77.400000000000006</c:v>
                </c:pt>
                <c:pt idx="90">
                  <c:v>42</c:v>
                </c:pt>
                <c:pt idx="91">
                  <c:v>50</c:v>
                </c:pt>
                <c:pt idx="92">
                  <c:v>48</c:v>
                </c:pt>
                <c:pt idx="93">
                  <c:v>44</c:v>
                </c:pt>
                <c:pt idx="94">
                  <c:v>33</c:v>
                </c:pt>
                <c:pt idx="95">
                  <c:v>31</c:v>
                </c:pt>
                <c:pt idx="96">
                  <c:v>30</c:v>
                </c:pt>
                <c:pt idx="97">
                  <c:v>33</c:v>
                </c:pt>
                <c:pt idx="98">
                  <c:v>44</c:v>
                </c:pt>
                <c:pt idx="99">
                  <c:v>76.5</c:v>
                </c:pt>
                <c:pt idx="100">
                  <c:v>81</c:v>
                </c:pt>
                <c:pt idx="101">
                  <c:v>81.900000000000006</c:v>
                </c:pt>
                <c:pt idx="102">
                  <c:v>81</c:v>
                </c:pt>
                <c:pt idx="103">
                  <c:v>88.2</c:v>
                </c:pt>
                <c:pt idx="104">
                  <c:v>91.8</c:v>
                </c:pt>
                <c:pt idx="105">
                  <c:v>95.3</c:v>
                </c:pt>
                <c:pt idx="106">
                  <c:v>82.8</c:v>
                </c:pt>
                <c:pt idx="107">
                  <c:v>72</c:v>
                </c:pt>
                <c:pt idx="108">
                  <c:v>66.7</c:v>
                </c:pt>
                <c:pt idx="109">
                  <c:v>83.7</c:v>
                </c:pt>
                <c:pt idx="110">
                  <c:v>73.8</c:v>
                </c:pt>
                <c:pt idx="111">
                  <c:v>63.1</c:v>
                </c:pt>
                <c:pt idx="112">
                  <c:v>67.599999999999994</c:v>
                </c:pt>
                <c:pt idx="113">
                  <c:v>67.599999999999994</c:v>
                </c:pt>
                <c:pt idx="114">
                  <c:v>64.900000000000006</c:v>
                </c:pt>
                <c:pt idx="115">
                  <c:v>60.4</c:v>
                </c:pt>
                <c:pt idx="116">
                  <c:v>18</c:v>
                </c:pt>
                <c:pt idx="117">
                  <c:v>18</c:v>
                </c:pt>
                <c:pt idx="118">
                  <c:v>20</c:v>
                </c:pt>
                <c:pt idx="119">
                  <c:v>20</c:v>
                </c:pt>
                <c:pt idx="120">
                  <c:v>32</c:v>
                </c:pt>
                <c:pt idx="121">
                  <c:v>34</c:v>
                </c:pt>
                <c:pt idx="122">
                  <c:v>91.8</c:v>
                </c:pt>
                <c:pt idx="123">
                  <c:v>96.2</c:v>
                </c:pt>
                <c:pt idx="124">
                  <c:v>84.6</c:v>
                </c:pt>
                <c:pt idx="125">
                  <c:v>164.4</c:v>
                </c:pt>
                <c:pt idx="126">
                  <c:v>148.19999999999999</c:v>
                </c:pt>
                <c:pt idx="127">
                  <c:v>72.900000000000006</c:v>
                </c:pt>
                <c:pt idx="128">
                  <c:v>74.7</c:v>
                </c:pt>
                <c:pt idx="129">
                  <c:v>46</c:v>
                </c:pt>
                <c:pt idx="130">
                  <c:v>49</c:v>
                </c:pt>
                <c:pt idx="131">
                  <c:v>55</c:v>
                </c:pt>
                <c:pt idx="132">
                  <c:v>61.3</c:v>
                </c:pt>
                <c:pt idx="133">
                  <c:v>65.8</c:v>
                </c:pt>
                <c:pt idx="134">
                  <c:v>29</c:v>
                </c:pt>
                <c:pt idx="135">
                  <c:v>30</c:v>
                </c:pt>
                <c:pt idx="136">
                  <c:v>30</c:v>
                </c:pt>
                <c:pt idx="137">
                  <c:v>28</c:v>
                </c:pt>
                <c:pt idx="138">
                  <c:v>24</c:v>
                </c:pt>
                <c:pt idx="139">
                  <c:v>22</c:v>
                </c:pt>
                <c:pt idx="140">
                  <c:v>22</c:v>
                </c:pt>
                <c:pt idx="141">
                  <c:v>21</c:v>
                </c:pt>
                <c:pt idx="142">
                  <c:v>341.9</c:v>
                </c:pt>
                <c:pt idx="143">
                  <c:v>321.3</c:v>
                </c:pt>
                <c:pt idx="144">
                  <c:v>157.19999999999999</c:v>
                </c:pt>
                <c:pt idx="145">
                  <c:v>139.30000000000001</c:v>
                </c:pt>
                <c:pt idx="146">
                  <c:v>74.7</c:v>
                </c:pt>
                <c:pt idx="147">
                  <c:v>72</c:v>
                </c:pt>
                <c:pt idx="148">
                  <c:v>68.400000000000006</c:v>
                </c:pt>
                <c:pt idx="149">
                  <c:v>70.2</c:v>
                </c:pt>
                <c:pt idx="150">
                  <c:v>79.2</c:v>
                </c:pt>
                <c:pt idx="151">
                  <c:v>85.5</c:v>
                </c:pt>
                <c:pt idx="152">
                  <c:v>42</c:v>
                </c:pt>
                <c:pt idx="153">
                  <c:v>43</c:v>
                </c:pt>
                <c:pt idx="154">
                  <c:v>40</c:v>
                </c:pt>
                <c:pt idx="155">
                  <c:v>16</c:v>
                </c:pt>
                <c:pt idx="156">
                  <c:v>16</c:v>
                </c:pt>
                <c:pt idx="157">
                  <c:v>117.8</c:v>
                </c:pt>
                <c:pt idx="158">
                  <c:v>112.4</c:v>
                </c:pt>
                <c:pt idx="159">
                  <c:v>47</c:v>
                </c:pt>
                <c:pt idx="160">
                  <c:v>51</c:v>
                </c:pt>
                <c:pt idx="161">
                  <c:v>50</c:v>
                </c:pt>
                <c:pt idx="162">
                  <c:v>52</c:v>
                </c:pt>
                <c:pt idx="163">
                  <c:v>54</c:v>
                </c:pt>
                <c:pt idx="164">
                  <c:v>67.599999999999994</c:v>
                </c:pt>
                <c:pt idx="165">
                  <c:v>84.6</c:v>
                </c:pt>
                <c:pt idx="166">
                  <c:v>92.7</c:v>
                </c:pt>
                <c:pt idx="167">
                  <c:v>61.3</c:v>
                </c:pt>
                <c:pt idx="168">
                  <c:v>114.2</c:v>
                </c:pt>
                <c:pt idx="169">
                  <c:v>25</c:v>
                </c:pt>
                <c:pt idx="170">
                  <c:v>30</c:v>
                </c:pt>
                <c:pt idx="171">
                  <c:v>34</c:v>
                </c:pt>
                <c:pt idx="172">
                  <c:v>34</c:v>
                </c:pt>
                <c:pt idx="173">
                  <c:v>38</c:v>
                </c:pt>
                <c:pt idx="174">
                  <c:v>42</c:v>
                </c:pt>
                <c:pt idx="175">
                  <c:v>47</c:v>
                </c:pt>
                <c:pt idx="176">
                  <c:v>44</c:v>
                </c:pt>
                <c:pt idx="177">
                  <c:v>40</c:v>
                </c:pt>
                <c:pt idx="178">
                  <c:v>9</c:v>
                </c:pt>
                <c:pt idx="179">
                  <c:v>12</c:v>
                </c:pt>
              </c:numCache>
            </c:numRef>
          </c:val>
          <c:smooth val="0"/>
        </c:ser>
        <c:ser>
          <c:idx val="1"/>
          <c:order val="1"/>
          <c:tx>
            <c:strRef>
              <c:f>Sheet1!$CS$1</c:f>
              <c:strCache>
                <c:ptCount val="1"/>
                <c:pt idx="0">
                  <c:v>PM10(ug/m3)</c:v>
                </c:pt>
              </c:strCache>
            </c:strRef>
          </c:tx>
          <c:spPr>
            <a:ln w="28575" cap="rnd">
              <a:solidFill>
                <a:schemeClr val="accent2"/>
              </a:solidFill>
              <a:round/>
            </a:ln>
            <a:effectLst/>
          </c:spPr>
          <c:marker>
            <c:symbol val="none"/>
          </c:marker>
          <c:cat>
            <c:numRef>
              <c:f>Sheet1!$CP$2:$CP$181</c:f>
              <c:numCache>
                <c:formatCode>h:mm:ss</c:formatCode>
                <c:ptCount val="180"/>
                <c:pt idx="0">
                  <c:v>0.73673611111111104</c:v>
                </c:pt>
                <c:pt idx="1">
                  <c:v>0.73685185185185187</c:v>
                </c:pt>
                <c:pt idx="2">
                  <c:v>0.73696759259259259</c:v>
                </c:pt>
                <c:pt idx="3">
                  <c:v>0.73708333333333342</c:v>
                </c:pt>
                <c:pt idx="4">
                  <c:v>0.73719907407407403</c:v>
                </c:pt>
                <c:pt idx="5">
                  <c:v>0.73731481481481476</c:v>
                </c:pt>
                <c:pt idx="6">
                  <c:v>0.73743055555555559</c:v>
                </c:pt>
                <c:pt idx="7">
                  <c:v>0.73754629629629631</c:v>
                </c:pt>
                <c:pt idx="8">
                  <c:v>0.73766203703703714</c:v>
                </c:pt>
                <c:pt idx="9">
                  <c:v>0.73777777777777775</c:v>
                </c:pt>
                <c:pt idx="10">
                  <c:v>0.73789351851851848</c:v>
                </c:pt>
                <c:pt idx="11">
                  <c:v>0.73800925925925931</c:v>
                </c:pt>
                <c:pt idx="12">
                  <c:v>0.73812500000000003</c:v>
                </c:pt>
                <c:pt idx="13">
                  <c:v>0.73824074074074064</c:v>
                </c:pt>
                <c:pt idx="14">
                  <c:v>0.73835648148148147</c:v>
                </c:pt>
                <c:pt idx="15">
                  <c:v>0.7384722222222222</c:v>
                </c:pt>
                <c:pt idx="16">
                  <c:v>0.73858796296296303</c:v>
                </c:pt>
                <c:pt idx="17">
                  <c:v>0.73870370370370375</c:v>
                </c:pt>
                <c:pt idx="18">
                  <c:v>0.73881944444444436</c:v>
                </c:pt>
                <c:pt idx="19">
                  <c:v>0.73893518518518519</c:v>
                </c:pt>
                <c:pt idx="20">
                  <c:v>0.73905092592592592</c:v>
                </c:pt>
                <c:pt idx="21">
                  <c:v>0.73916666666666664</c:v>
                </c:pt>
                <c:pt idx="22">
                  <c:v>0.73928240740740747</c:v>
                </c:pt>
                <c:pt idx="23">
                  <c:v>0.73939814814814808</c:v>
                </c:pt>
                <c:pt idx="24">
                  <c:v>0.73951388888888892</c:v>
                </c:pt>
                <c:pt idx="25">
                  <c:v>0.73962962962962964</c:v>
                </c:pt>
                <c:pt idx="26">
                  <c:v>0.73974537037037036</c:v>
                </c:pt>
                <c:pt idx="27">
                  <c:v>0.73986111111111119</c:v>
                </c:pt>
                <c:pt idx="28">
                  <c:v>0.7399768518518518</c:v>
                </c:pt>
                <c:pt idx="29">
                  <c:v>0.74009259259259252</c:v>
                </c:pt>
                <c:pt idx="30">
                  <c:v>0.74020833333333336</c:v>
                </c:pt>
                <c:pt idx="31">
                  <c:v>0.74032407407407408</c:v>
                </c:pt>
                <c:pt idx="32">
                  <c:v>0.74043981481481491</c:v>
                </c:pt>
                <c:pt idx="33">
                  <c:v>0.74055555555555552</c:v>
                </c:pt>
                <c:pt idx="34">
                  <c:v>0.74067129629629624</c:v>
                </c:pt>
                <c:pt idx="35">
                  <c:v>0.74078703703703708</c:v>
                </c:pt>
                <c:pt idx="36">
                  <c:v>0.7409027777777778</c:v>
                </c:pt>
                <c:pt idx="37">
                  <c:v>0.74101851851851863</c:v>
                </c:pt>
                <c:pt idx="38">
                  <c:v>0.74113425925925924</c:v>
                </c:pt>
                <c:pt idx="39">
                  <c:v>0.74124999999999996</c:v>
                </c:pt>
                <c:pt idx="40">
                  <c:v>0.7413657407407408</c:v>
                </c:pt>
                <c:pt idx="41">
                  <c:v>0.74148148148148152</c:v>
                </c:pt>
                <c:pt idx="42">
                  <c:v>0.74159722222222213</c:v>
                </c:pt>
                <c:pt idx="43">
                  <c:v>0.74171296296296296</c:v>
                </c:pt>
                <c:pt idx="44">
                  <c:v>0.74182870370370368</c:v>
                </c:pt>
                <c:pt idx="45">
                  <c:v>0.74194444444444441</c:v>
                </c:pt>
                <c:pt idx="46">
                  <c:v>0.74206018518518524</c:v>
                </c:pt>
                <c:pt idx="47">
                  <c:v>0.74217592592592585</c:v>
                </c:pt>
                <c:pt idx="48">
                  <c:v>0.74229166666666668</c:v>
                </c:pt>
                <c:pt idx="49">
                  <c:v>0.7424074074074074</c:v>
                </c:pt>
                <c:pt idx="50">
                  <c:v>0.74252314814814813</c:v>
                </c:pt>
                <c:pt idx="51">
                  <c:v>0.74263888888888896</c:v>
                </c:pt>
                <c:pt idx="52">
                  <c:v>0.74275462962962957</c:v>
                </c:pt>
                <c:pt idx="53">
                  <c:v>0.7428703703703704</c:v>
                </c:pt>
                <c:pt idx="54">
                  <c:v>0.74298611111111112</c:v>
                </c:pt>
                <c:pt idx="55">
                  <c:v>0.74310185185185185</c:v>
                </c:pt>
                <c:pt idx="56">
                  <c:v>0.74321759259259268</c:v>
                </c:pt>
                <c:pt idx="57">
                  <c:v>0.74333333333333329</c:v>
                </c:pt>
                <c:pt idx="58">
                  <c:v>0.74344907407407401</c:v>
                </c:pt>
                <c:pt idx="59">
                  <c:v>0.74356481481481485</c:v>
                </c:pt>
                <c:pt idx="60">
                  <c:v>0.74368055555555557</c:v>
                </c:pt>
                <c:pt idx="61">
                  <c:v>0.7437962962962964</c:v>
                </c:pt>
                <c:pt idx="62">
                  <c:v>0.74391203703703701</c:v>
                </c:pt>
                <c:pt idx="63">
                  <c:v>0.74402777777777773</c:v>
                </c:pt>
                <c:pt idx="64">
                  <c:v>0.74414351851851857</c:v>
                </c:pt>
                <c:pt idx="65">
                  <c:v>0.74425925925925929</c:v>
                </c:pt>
                <c:pt idx="66">
                  <c:v>0.7443749999999999</c:v>
                </c:pt>
                <c:pt idx="67">
                  <c:v>0.74449074074074073</c:v>
                </c:pt>
                <c:pt idx="68">
                  <c:v>0.74460648148148145</c:v>
                </c:pt>
                <c:pt idx="69">
                  <c:v>0.74472222222222229</c:v>
                </c:pt>
                <c:pt idx="70">
                  <c:v>0.74483796296296301</c:v>
                </c:pt>
                <c:pt idx="71">
                  <c:v>0.74495370370370362</c:v>
                </c:pt>
                <c:pt idx="72">
                  <c:v>0.74506944444444445</c:v>
                </c:pt>
                <c:pt idx="73">
                  <c:v>0.74518518518518517</c:v>
                </c:pt>
                <c:pt idx="74">
                  <c:v>0.74530092592592589</c:v>
                </c:pt>
                <c:pt idx="75">
                  <c:v>0.74541666666666673</c:v>
                </c:pt>
                <c:pt idx="76">
                  <c:v>0.74553240740740734</c:v>
                </c:pt>
                <c:pt idx="77">
                  <c:v>0.74564814814814817</c:v>
                </c:pt>
                <c:pt idx="78">
                  <c:v>0.74576388888888889</c:v>
                </c:pt>
                <c:pt idx="79">
                  <c:v>0.74587962962962961</c:v>
                </c:pt>
                <c:pt idx="80">
                  <c:v>0.74599537037037045</c:v>
                </c:pt>
                <c:pt idx="81">
                  <c:v>0.74611111111111106</c:v>
                </c:pt>
                <c:pt idx="82">
                  <c:v>0.74622685185185189</c:v>
                </c:pt>
                <c:pt idx="83">
                  <c:v>0.74634259259259261</c:v>
                </c:pt>
                <c:pt idx="84">
                  <c:v>0.74645833333333333</c:v>
                </c:pt>
                <c:pt idx="85">
                  <c:v>0.74657407407407417</c:v>
                </c:pt>
                <c:pt idx="86">
                  <c:v>0.74668981481481478</c:v>
                </c:pt>
                <c:pt idx="87">
                  <c:v>0.7468055555555555</c:v>
                </c:pt>
                <c:pt idx="88">
                  <c:v>0.74692129629629633</c:v>
                </c:pt>
                <c:pt idx="89">
                  <c:v>0.74703703703703705</c:v>
                </c:pt>
                <c:pt idx="90">
                  <c:v>0.74715277777777767</c:v>
                </c:pt>
                <c:pt idx="91">
                  <c:v>0.7472685185185185</c:v>
                </c:pt>
                <c:pt idx="92">
                  <c:v>0.74738425925925922</c:v>
                </c:pt>
                <c:pt idx="93">
                  <c:v>0.74750000000000005</c:v>
                </c:pt>
                <c:pt idx="94">
                  <c:v>0.74761574074074078</c:v>
                </c:pt>
                <c:pt idx="95">
                  <c:v>0.74773148148148139</c:v>
                </c:pt>
                <c:pt idx="96">
                  <c:v>0.74784722222222222</c:v>
                </c:pt>
                <c:pt idx="97">
                  <c:v>0.74796296296296294</c:v>
                </c:pt>
                <c:pt idx="98">
                  <c:v>0.74807870370370377</c:v>
                </c:pt>
                <c:pt idx="99">
                  <c:v>0.7481944444444445</c:v>
                </c:pt>
                <c:pt idx="100">
                  <c:v>0.74831018518518511</c:v>
                </c:pt>
                <c:pt idx="101">
                  <c:v>0.74842592592592594</c:v>
                </c:pt>
                <c:pt idx="102">
                  <c:v>0.74854166666666666</c:v>
                </c:pt>
                <c:pt idx="103">
                  <c:v>0.74865740740740738</c:v>
                </c:pt>
                <c:pt idx="104">
                  <c:v>0.74877314814814822</c:v>
                </c:pt>
                <c:pt idx="105">
                  <c:v>0.74888888888888883</c:v>
                </c:pt>
                <c:pt idx="106">
                  <c:v>0.74900462962962966</c:v>
                </c:pt>
                <c:pt idx="107">
                  <c:v>0.74912037037037038</c:v>
                </c:pt>
                <c:pt idx="108">
                  <c:v>0.7492361111111111</c:v>
                </c:pt>
                <c:pt idx="109">
                  <c:v>0.74935185185185194</c:v>
                </c:pt>
                <c:pt idx="110">
                  <c:v>0.74946759259259255</c:v>
                </c:pt>
                <c:pt idx="111">
                  <c:v>0.74958333333333327</c:v>
                </c:pt>
                <c:pt idx="112">
                  <c:v>0.7496990740740741</c:v>
                </c:pt>
                <c:pt idx="113">
                  <c:v>0.74981481481481482</c:v>
                </c:pt>
                <c:pt idx="114">
                  <c:v>0.74993055555555566</c:v>
                </c:pt>
                <c:pt idx="115">
                  <c:v>0.75004629629629627</c:v>
                </c:pt>
                <c:pt idx="116">
                  <c:v>0.75016203703703699</c:v>
                </c:pt>
                <c:pt idx="117">
                  <c:v>0.75027777777777782</c:v>
                </c:pt>
                <c:pt idx="118">
                  <c:v>0.75039351851851854</c:v>
                </c:pt>
                <c:pt idx="119">
                  <c:v>0.75050925925925915</c:v>
                </c:pt>
                <c:pt idx="120">
                  <c:v>0.75062499999999999</c:v>
                </c:pt>
                <c:pt idx="121">
                  <c:v>0.75074074074074071</c:v>
                </c:pt>
                <c:pt idx="122">
                  <c:v>0.75085648148148154</c:v>
                </c:pt>
                <c:pt idx="123">
                  <c:v>0.75097222222222226</c:v>
                </c:pt>
                <c:pt idx="124">
                  <c:v>0.75108796296296287</c:v>
                </c:pt>
                <c:pt idx="125">
                  <c:v>0.75120370370370371</c:v>
                </c:pt>
                <c:pt idx="126">
                  <c:v>0.75131944444444443</c:v>
                </c:pt>
                <c:pt idx="127">
                  <c:v>0.75143518518518515</c:v>
                </c:pt>
                <c:pt idx="128">
                  <c:v>0.75155092592592598</c:v>
                </c:pt>
                <c:pt idx="129">
                  <c:v>0.75166666666666659</c:v>
                </c:pt>
                <c:pt idx="130">
                  <c:v>0.75178240740740743</c:v>
                </c:pt>
                <c:pt idx="131">
                  <c:v>0.75189814814814815</c:v>
                </c:pt>
                <c:pt idx="132">
                  <c:v>0.75201388888888887</c:v>
                </c:pt>
                <c:pt idx="133">
                  <c:v>0.7521296296296297</c:v>
                </c:pt>
                <c:pt idx="134">
                  <c:v>0.75224537037037031</c:v>
                </c:pt>
                <c:pt idx="135">
                  <c:v>0.75236111111111115</c:v>
                </c:pt>
                <c:pt idx="136">
                  <c:v>0.75247685185185187</c:v>
                </c:pt>
                <c:pt idx="137">
                  <c:v>0.75259259259259259</c:v>
                </c:pt>
                <c:pt idx="138">
                  <c:v>0.75270833333333342</c:v>
                </c:pt>
                <c:pt idx="139">
                  <c:v>0.75282407407407403</c:v>
                </c:pt>
                <c:pt idx="140">
                  <c:v>0.75293981481481476</c:v>
                </c:pt>
                <c:pt idx="141">
                  <c:v>0.75305555555555559</c:v>
                </c:pt>
                <c:pt idx="142">
                  <c:v>0.75317129629629631</c:v>
                </c:pt>
                <c:pt idx="143">
                  <c:v>0.75328703703703714</c:v>
                </c:pt>
                <c:pt idx="144">
                  <c:v>0.75340277777777775</c:v>
                </c:pt>
                <c:pt idx="145">
                  <c:v>0.75351851851851848</c:v>
                </c:pt>
                <c:pt idx="146">
                  <c:v>0.75363425925925931</c:v>
                </c:pt>
                <c:pt idx="147">
                  <c:v>0.75375000000000003</c:v>
                </c:pt>
                <c:pt idx="148">
                  <c:v>0.75386574074074064</c:v>
                </c:pt>
                <c:pt idx="149">
                  <c:v>0.75398148148148147</c:v>
                </c:pt>
                <c:pt idx="150">
                  <c:v>0.7540972222222222</c:v>
                </c:pt>
                <c:pt idx="151">
                  <c:v>0.75421296296296303</c:v>
                </c:pt>
                <c:pt idx="152">
                  <c:v>0.75432870370370375</c:v>
                </c:pt>
                <c:pt idx="153">
                  <c:v>0.75444444444444436</c:v>
                </c:pt>
                <c:pt idx="154">
                  <c:v>0.75456018518518519</c:v>
                </c:pt>
                <c:pt idx="155">
                  <c:v>0.75467592592592592</c:v>
                </c:pt>
                <c:pt idx="156">
                  <c:v>0.75479166666666664</c:v>
                </c:pt>
                <c:pt idx="157">
                  <c:v>0.75490740740740747</c:v>
                </c:pt>
                <c:pt idx="158">
                  <c:v>0.75502314814814808</c:v>
                </c:pt>
                <c:pt idx="159">
                  <c:v>0.75513888888888892</c:v>
                </c:pt>
                <c:pt idx="160">
                  <c:v>0.75525462962962964</c:v>
                </c:pt>
                <c:pt idx="161">
                  <c:v>0.75537037037037036</c:v>
                </c:pt>
                <c:pt idx="162">
                  <c:v>0.75548611111111119</c:v>
                </c:pt>
                <c:pt idx="163">
                  <c:v>0.7556018518518518</c:v>
                </c:pt>
                <c:pt idx="164">
                  <c:v>0.75571759259259252</c:v>
                </c:pt>
                <c:pt idx="165">
                  <c:v>0.75583333333333336</c:v>
                </c:pt>
                <c:pt idx="166">
                  <c:v>0.75594907407407408</c:v>
                </c:pt>
                <c:pt idx="167">
                  <c:v>0.75606481481481491</c:v>
                </c:pt>
                <c:pt idx="168">
                  <c:v>0.75618055555555552</c:v>
                </c:pt>
                <c:pt idx="169">
                  <c:v>0.75629629629629624</c:v>
                </c:pt>
                <c:pt idx="170">
                  <c:v>0.75641203703703708</c:v>
                </c:pt>
                <c:pt idx="171">
                  <c:v>0.7565277777777778</c:v>
                </c:pt>
                <c:pt idx="172">
                  <c:v>0.75664351851851841</c:v>
                </c:pt>
                <c:pt idx="173">
                  <c:v>0.75675925925925924</c:v>
                </c:pt>
                <c:pt idx="174">
                  <c:v>0.75687499999999996</c:v>
                </c:pt>
                <c:pt idx="175">
                  <c:v>0.7569907407407408</c:v>
                </c:pt>
                <c:pt idx="176">
                  <c:v>0.75710648148148152</c:v>
                </c:pt>
                <c:pt idx="177">
                  <c:v>0.75722222222222213</c:v>
                </c:pt>
                <c:pt idx="178">
                  <c:v>0.75733796296296296</c:v>
                </c:pt>
                <c:pt idx="179">
                  <c:v>0.75745370370370368</c:v>
                </c:pt>
              </c:numCache>
            </c:numRef>
          </c:cat>
          <c:val>
            <c:numRef>
              <c:f>Sheet1!$CS$2:$CS$181</c:f>
              <c:numCache>
                <c:formatCode>General</c:formatCode>
                <c:ptCount val="180"/>
                <c:pt idx="0">
                  <c:v>369</c:v>
                </c:pt>
                <c:pt idx="1">
                  <c:v>270</c:v>
                </c:pt>
                <c:pt idx="2">
                  <c:v>234</c:v>
                </c:pt>
                <c:pt idx="3">
                  <c:v>191</c:v>
                </c:pt>
                <c:pt idx="4">
                  <c:v>111</c:v>
                </c:pt>
                <c:pt idx="5">
                  <c:v>90</c:v>
                </c:pt>
                <c:pt idx="6">
                  <c:v>77</c:v>
                </c:pt>
                <c:pt idx="7">
                  <c:v>85</c:v>
                </c:pt>
                <c:pt idx="8">
                  <c:v>102</c:v>
                </c:pt>
                <c:pt idx="9">
                  <c:v>117</c:v>
                </c:pt>
                <c:pt idx="10">
                  <c:v>122</c:v>
                </c:pt>
                <c:pt idx="11">
                  <c:v>118</c:v>
                </c:pt>
                <c:pt idx="12">
                  <c:v>127</c:v>
                </c:pt>
                <c:pt idx="13">
                  <c:v>165</c:v>
                </c:pt>
                <c:pt idx="14">
                  <c:v>173</c:v>
                </c:pt>
                <c:pt idx="15">
                  <c:v>150</c:v>
                </c:pt>
                <c:pt idx="16">
                  <c:v>118</c:v>
                </c:pt>
                <c:pt idx="17">
                  <c:v>129</c:v>
                </c:pt>
                <c:pt idx="18">
                  <c:v>220</c:v>
                </c:pt>
                <c:pt idx="19">
                  <c:v>197</c:v>
                </c:pt>
                <c:pt idx="20">
                  <c:v>201</c:v>
                </c:pt>
                <c:pt idx="21">
                  <c:v>220</c:v>
                </c:pt>
                <c:pt idx="22">
                  <c:v>402</c:v>
                </c:pt>
                <c:pt idx="23">
                  <c:v>360</c:v>
                </c:pt>
                <c:pt idx="24">
                  <c:v>312</c:v>
                </c:pt>
                <c:pt idx="25">
                  <c:v>324</c:v>
                </c:pt>
                <c:pt idx="26">
                  <c:v>363</c:v>
                </c:pt>
                <c:pt idx="27">
                  <c:v>370</c:v>
                </c:pt>
                <c:pt idx="28">
                  <c:v>335</c:v>
                </c:pt>
                <c:pt idx="29">
                  <c:v>269</c:v>
                </c:pt>
                <c:pt idx="30">
                  <c:v>231</c:v>
                </c:pt>
                <c:pt idx="31">
                  <c:v>167</c:v>
                </c:pt>
                <c:pt idx="32">
                  <c:v>153</c:v>
                </c:pt>
                <c:pt idx="33">
                  <c:v>139</c:v>
                </c:pt>
                <c:pt idx="34">
                  <c:v>130</c:v>
                </c:pt>
                <c:pt idx="35">
                  <c:v>128</c:v>
                </c:pt>
                <c:pt idx="36">
                  <c:v>129</c:v>
                </c:pt>
                <c:pt idx="37">
                  <c:v>168</c:v>
                </c:pt>
                <c:pt idx="38">
                  <c:v>1620</c:v>
                </c:pt>
                <c:pt idx="39">
                  <c:v>464</c:v>
                </c:pt>
                <c:pt idx="40">
                  <c:v>427</c:v>
                </c:pt>
                <c:pt idx="41">
                  <c:v>389</c:v>
                </c:pt>
                <c:pt idx="42">
                  <c:v>357</c:v>
                </c:pt>
                <c:pt idx="43">
                  <c:v>331</c:v>
                </c:pt>
                <c:pt idx="44">
                  <c:v>286</c:v>
                </c:pt>
                <c:pt idx="45">
                  <c:v>274</c:v>
                </c:pt>
                <c:pt idx="46">
                  <c:v>300</c:v>
                </c:pt>
                <c:pt idx="47">
                  <c:v>314</c:v>
                </c:pt>
                <c:pt idx="48">
                  <c:v>144</c:v>
                </c:pt>
                <c:pt idx="49">
                  <c:v>229</c:v>
                </c:pt>
                <c:pt idx="50">
                  <c:v>242</c:v>
                </c:pt>
                <c:pt idx="51">
                  <c:v>196</c:v>
                </c:pt>
                <c:pt idx="52">
                  <c:v>167</c:v>
                </c:pt>
                <c:pt idx="53">
                  <c:v>155</c:v>
                </c:pt>
                <c:pt idx="54">
                  <c:v>140</c:v>
                </c:pt>
                <c:pt idx="55">
                  <c:v>133</c:v>
                </c:pt>
                <c:pt idx="56">
                  <c:v>128</c:v>
                </c:pt>
                <c:pt idx="57">
                  <c:v>131</c:v>
                </c:pt>
                <c:pt idx="58">
                  <c:v>135</c:v>
                </c:pt>
                <c:pt idx="59">
                  <c:v>115</c:v>
                </c:pt>
                <c:pt idx="60">
                  <c:v>109</c:v>
                </c:pt>
                <c:pt idx="61">
                  <c:v>822</c:v>
                </c:pt>
                <c:pt idx="62">
                  <c:v>678</c:v>
                </c:pt>
                <c:pt idx="63">
                  <c:v>507</c:v>
                </c:pt>
                <c:pt idx="64">
                  <c:v>439</c:v>
                </c:pt>
                <c:pt idx="65">
                  <c:v>34</c:v>
                </c:pt>
                <c:pt idx="66">
                  <c:v>47</c:v>
                </c:pt>
                <c:pt idx="67">
                  <c:v>65</c:v>
                </c:pt>
                <c:pt idx="68">
                  <c:v>90</c:v>
                </c:pt>
                <c:pt idx="69">
                  <c:v>88</c:v>
                </c:pt>
                <c:pt idx="70">
                  <c:v>95</c:v>
                </c:pt>
                <c:pt idx="71">
                  <c:v>125</c:v>
                </c:pt>
                <c:pt idx="72">
                  <c:v>178</c:v>
                </c:pt>
                <c:pt idx="73">
                  <c:v>195</c:v>
                </c:pt>
                <c:pt idx="74">
                  <c:v>177</c:v>
                </c:pt>
                <c:pt idx="75">
                  <c:v>186</c:v>
                </c:pt>
                <c:pt idx="76">
                  <c:v>221</c:v>
                </c:pt>
                <c:pt idx="77">
                  <c:v>242</c:v>
                </c:pt>
                <c:pt idx="78">
                  <c:v>225</c:v>
                </c:pt>
                <c:pt idx="79">
                  <c:v>189</c:v>
                </c:pt>
                <c:pt idx="80">
                  <c:v>171</c:v>
                </c:pt>
                <c:pt idx="81">
                  <c:v>192</c:v>
                </c:pt>
                <c:pt idx="82">
                  <c:v>665</c:v>
                </c:pt>
                <c:pt idx="83">
                  <c:v>406</c:v>
                </c:pt>
                <c:pt idx="84">
                  <c:v>393</c:v>
                </c:pt>
                <c:pt idx="85">
                  <c:v>342</c:v>
                </c:pt>
                <c:pt idx="86">
                  <c:v>269</c:v>
                </c:pt>
                <c:pt idx="87">
                  <c:v>235</c:v>
                </c:pt>
                <c:pt idx="88">
                  <c:v>237</c:v>
                </c:pt>
                <c:pt idx="89">
                  <c:v>239</c:v>
                </c:pt>
                <c:pt idx="90">
                  <c:v>132</c:v>
                </c:pt>
                <c:pt idx="91">
                  <c:v>146</c:v>
                </c:pt>
                <c:pt idx="92">
                  <c:v>127</c:v>
                </c:pt>
                <c:pt idx="93">
                  <c:v>110</c:v>
                </c:pt>
                <c:pt idx="94">
                  <c:v>74</c:v>
                </c:pt>
                <c:pt idx="95">
                  <c:v>88</c:v>
                </c:pt>
                <c:pt idx="96">
                  <c:v>82</c:v>
                </c:pt>
                <c:pt idx="97">
                  <c:v>77</c:v>
                </c:pt>
                <c:pt idx="98">
                  <c:v>82</c:v>
                </c:pt>
                <c:pt idx="99">
                  <c:v>136</c:v>
                </c:pt>
                <c:pt idx="100">
                  <c:v>180</c:v>
                </c:pt>
                <c:pt idx="101">
                  <c:v>200</c:v>
                </c:pt>
                <c:pt idx="102">
                  <c:v>207</c:v>
                </c:pt>
                <c:pt idx="103">
                  <c:v>223</c:v>
                </c:pt>
                <c:pt idx="104">
                  <c:v>239</c:v>
                </c:pt>
                <c:pt idx="105">
                  <c:v>240</c:v>
                </c:pt>
                <c:pt idx="106">
                  <c:v>213</c:v>
                </c:pt>
                <c:pt idx="107">
                  <c:v>187</c:v>
                </c:pt>
                <c:pt idx="108">
                  <c:v>202</c:v>
                </c:pt>
                <c:pt idx="109">
                  <c:v>183</c:v>
                </c:pt>
                <c:pt idx="110">
                  <c:v>163</c:v>
                </c:pt>
                <c:pt idx="111">
                  <c:v>143</c:v>
                </c:pt>
                <c:pt idx="112">
                  <c:v>204</c:v>
                </c:pt>
                <c:pt idx="113">
                  <c:v>195</c:v>
                </c:pt>
                <c:pt idx="114">
                  <c:v>167</c:v>
                </c:pt>
                <c:pt idx="115">
                  <c:v>149</c:v>
                </c:pt>
                <c:pt idx="116">
                  <c:v>135</c:v>
                </c:pt>
                <c:pt idx="117">
                  <c:v>94</c:v>
                </c:pt>
                <c:pt idx="118">
                  <c:v>64</c:v>
                </c:pt>
                <c:pt idx="119">
                  <c:v>46</c:v>
                </c:pt>
                <c:pt idx="120">
                  <c:v>36</c:v>
                </c:pt>
                <c:pt idx="121">
                  <c:v>60</c:v>
                </c:pt>
                <c:pt idx="122">
                  <c:v>187</c:v>
                </c:pt>
                <c:pt idx="123">
                  <c:v>255</c:v>
                </c:pt>
                <c:pt idx="124">
                  <c:v>258</c:v>
                </c:pt>
                <c:pt idx="125">
                  <c:v>361</c:v>
                </c:pt>
                <c:pt idx="126">
                  <c:v>323</c:v>
                </c:pt>
                <c:pt idx="127">
                  <c:v>128</c:v>
                </c:pt>
                <c:pt idx="128">
                  <c:v>162</c:v>
                </c:pt>
                <c:pt idx="129">
                  <c:v>52</c:v>
                </c:pt>
                <c:pt idx="130">
                  <c:v>83</c:v>
                </c:pt>
                <c:pt idx="131">
                  <c:v>124</c:v>
                </c:pt>
                <c:pt idx="132">
                  <c:v>144</c:v>
                </c:pt>
                <c:pt idx="133">
                  <c:v>180</c:v>
                </c:pt>
                <c:pt idx="134">
                  <c:v>163</c:v>
                </c:pt>
                <c:pt idx="135">
                  <c:v>139</c:v>
                </c:pt>
                <c:pt idx="136">
                  <c:v>123</c:v>
                </c:pt>
                <c:pt idx="137">
                  <c:v>85</c:v>
                </c:pt>
                <c:pt idx="138">
                  <c:v>68</c:v>
                </c:pt>
                <c:pt idx="139">
                  <c:v>55</c:v>
                </c:pt>
                <c:pt idx="140">
                  <c:v>56</c:v>
                </c:pt>
                <c:pt idx="141">
                  <c:v>52</c:v>
                </c:pt>
                <c:pt idx="142">
                  <c:v>705</c:v>
                </c:pt>
                <c:pt idx="143">
                  <c:v>640</c:v>
                </c:pt>
                <c:pt idx="144">
                  <c:v>390</c:v>
                </c:pt>
                <c:pt idx="145">
                  <c:v>329</c:v>
                </c:pt>
                <c:pt idx="146">
                  <c:v>129</c:v>
                </c:pt>
                <c:pt idx="147">
                  <c:v>137</c:v>
                </c:pt>
                <c:pt idx="148">
                  <c:v>160</c:v>
                </c:pt>
                <c:pt idx="149">
                  <c:v>206</c:v>
                </c:pt>
                <c:pt idx="150">
                  <c:v>235</c:v>
                </c:pt>
                <c:pt idx="151">
                  <c:v>233</c:v>
                </c:pt>
                <c:pt idx="152">
                  <c:v>176</c:v>
                </c:pt>
                <c:pt idx="153">
                  <c:v>149</c:v>
                </c:pt>
                <c:pt idx="154">
                  <c:v>124</c:v>
                </c:pt>
                <c:pt idx="155">
                  <c:v>20</c:v>
                </c:pt>
                <c:pt idx="156">
                  <c:v>38</c:v>
                </c:pt>
                <c:pt idx="157">
                  <c:v>356</c:v>
                </c:pt>
                <c:pt idx="158">
                  <c:v>301</c:v>
                </c:pt>
                <c:pt idx="159">
                  <c:v>139</c:v>
                </c:pt>
                <c:pt idx="160">
                  <c:v>135</c:v>
                </c:pt>
                <c:pt idx="161">
                  <c:v>121</c:v>
                </c:pt>
                <c:pt idx="162">
                  <c:v>134</c:v>
                </c:pt>
                <c:pt idx="163">
                  <c:v>190</c:v>
                </c:pt>
                <c:pt idx="164">
                  <c:v>262</c:v>
                </c:pt>
                <c:pt idx="165">
                  <c:v>268</c:v>
                </c:pt>
                <c:pt idx="166">
                  <c:v>247</c:v>
                </c:pt>
                <c:pt idx="167">
                  <c:v>274</c:v>
                </c:pt>
                <c:pt idx="168">
                  <c:v>198</c:v>
                </c:pt>
                <c:pt idx="169">
                  <c:v>110</c:v>
                </c:pt>
                <c:pt idx="170">
                  <c:v>107</c:v>
                </c:pt>
                <c:pt idx="171">
                  <c:v>107</c:v>
                </c:pt>
                <c:pt idx="172">
                  <c:v>97</c:v>
                </c:pt>
                <c:pt idx="173">
                  <c:v>96</c:v>
                </c:pt>
                <c:pt idx="174">
                  <c:v>108</c:v>
                </c:pt>
                <c:pt idx="175">
                  <c:v>118</c:v>
                </c:pt>
                <c:pt idx="176">
                  <c:v>115</c:v>
                </c:pt>
                <c:pt idx="177">
                  <c:v>98</c:v>
                </c:pt>
                <c:pt idx="178">
                  <c:v>15</c:v>
                </c:pt>
                <c:pt idx="179">
                  <c:v>35</c:v>
                </c:pt>
              </c:numCache>
            </c:numRef>
          </c:val>
          <c:smooth val="0"/>
        </c:ser>
        <c:dLbls>
          <c:showLegendKey val="0"/>
          <c:showVal val="0"/>
          <c:showCatName val="0"/>
          <c:showSerName val="0"/>
          <c:showPercent val="0"/>
          <c:showBubbleSize val="0"/>
        </c:dLbls>
        <c:smooth val="0"/>
        <c:axId val="485028576"/>
        <c:axId val="485029136"/>
      </c:lineChart>
      <c:catAx>
        <c:axId val="4850285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Time:5:40pm-6:10pm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029136"/>
        <c:crosses val="autoZero"/>
        <c:auto val="1"/>
        <c:lblAlgn val="ctr"/>
        <c:lblOffset val="100"/>
        <c:noMultiLvlLbl val="0"/>
      </c:catAx>
      <c:valAx>
        <c:axId val="485029136"/>
        <c:scaling>
          <c:orientation val="minMax"/>
          <c:max val="14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ea typeface="Tahoma" panose="020B0604030504040204" pitchFamily="34"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028576"/>
        <c:crosses val="autoZero"/>
        <c:crossBetween val="between"/>
        <c:majorUnit val="2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off-peak hour Kality</a:t>
            </a:r>
            <a:r>
              <a:rPr lang="en-US" sz="1100" b="1" baseline="0">
                <a:solidFill>
                  <a:schemeClr val="tx1"/>
                </a:solidFill>
                <a:latin typeface="Times New Roman" panose="02020603050405020304" pitchFamily="18" charset="0"/>
                <a:cs typeface="Times New Roman" panose="02020603050405020304" pitchFamily="18" charset="0"/>
              </a:rPr>
              <a:t>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Sheet1!$CW$1</c:f>
              <c:strCache>
                <c:ptCount val="1"/>
                <c:pt idx="0">
                  <c:v>PM2.5(ug/m3)</c:v>
                </c:pt>
              </c:strCache>
            </c:strRef>
          </c:tx>
          <c:spPr>
            <a:ln w="28575" cap="rnd">
              <a:solidFill>
                <a:schemeClr val="accent1"/>
              </a:solidFill>
              <a:round/>
            </a:ln>
            <a:effectLst/>
          </c:spPr>
          <c:marker>
            <c:symbol val="none"/>
          </c:marker>
          <c:cat>
            <c:numRef>
              <c:f>Sheet1!$CV$2:$CV$181</c:f>
              <c:numCache>
                <c:formatCode>h:mm:ss</c:formatCode>
                <c:ptCount val="180"/>
                <c:pt idx="0">
                  <c:v>0.3986574074074074</c:v>
                </c:pt>
                <c:pt idx="1">
                  <c:v>0.39877314814814818</c:v>
                </c:pt>
                <c:pt idx="2">
                  <c:v>0.3988888888888889</c:v>
                </c:pt>
                <c:pt idx="3">
                  <c:v>0.39900462962962963</c:v>
                </c:pt>
                <c:pt idx="4">
                  <c:v>0.39912037037037035</c:v>
                </c:pt>
                <c:pt idx="5">
                  <c:v>0.39923611111111112</c:v>
                </c:pt>
                <c:pt idx="6">
                  <c:v>0.3993518518518519</c:v>
                </c:pt>
                <c:pt idx="7">
                  <c:v>0.39946759259259257</c:v>
                </c:pt>
                <c:pt idx="8">
                  <c:v>0.39958333333333335</c:v>
                </c:pt>
                <c:pt idx="9">
                  <c:v>0.39969907407407407</c:v>
                </c:pt>
                <c:pt idx="10">
                  <c:v>0.39981481481481485</c:v>
                </c:pt>
                <c:pt idx="11">
                  <c:v>0.39993055555555551</c:v>
                </c:pt>
                <c:pt idx="12">
                  <c:v>0.40004629629629629</c:v>
                </c:pt>
                <c:pt idx="13">
                  <c:v>0.40016203703703707</c:v>
                </c:pt>
                <c:pt idx="14">
                  <c:v>0.40027777777777779</c:v>
                </c:pt>
                <c:pt idx="15">
                  <c:v>0.40039351851851851</c:v>
                </c:pt>
                <c:pt idx="16">
                  <c:v>0.40050925925925923</c:v>
                </c:pt>
                <c:pt idx="17">
                  <c:v>0.40062500000000001</c:v>
                </c:pt>
                <c:pt idx="18">
                  <c:v>0.40074074074074079</c:v>
                </c:pt>
                <c:pt idx="19">
                  <c:v>0.40085648148148145</c:v>
                </c:pt>
                <c:pt idx="20">
                  <c:v>0.40097222222222223</c:v>
                </c:pt>
                <c:pt idx="21">
                  <c:v>0.40108796296296295</c:v>
                </c:pt>
                <c:pt idx="22">
                  <c:v>0.40120370370370373</c:v>
                </c:pt>
                <c:pt idx="23">
                  <c:v>0.4013194444444444</c:v>
                </c:pt>
                <c:pt idx="24">
                  <c:v>0.40143518518518517</c:v>
                </c:pt>
                <c:pt idx="25">
                  <c:v>0.40155092592592595</c:v>
                </c:pt>
                <c:pt idx="26">
                  <c:v>0.40166666666666667</c:v>
                </c:pt>
                <c:pt idx="27">
                  <c:v>0.40178240740740739</c:v>
                </c:pt>
                <c:pt idx="28">
                  <c:v>0.40189814814814812</c:v>
                </c:pt>
                <c:pt idx="29">
                  <c:v>0.40201388888888889</c:v>
                </c:pt>
                <c:pt idx="30">
                  <c:v>0.40212962962962967</c:v>
                </c:pt>
                <c:pt idx="31">
                  <c:v>0.40224537037037034</c:v>
                </c:pt>
                <c:pt idx="32">
                  <c:v>0.40236111111111111</c:v>
                </c:pt>
                <c:pt idx="33">
                  <c:v>0.40247685185185184</c:v>
                </c:pt>
                <c:pt idx="34">
                  <c:v>0.40259259259259261</c:v>
                </c:pt>
                <c:pt idx="35">
                  <c:v>0.40270833333333328</c:v>
                </c:pt>
                <c:pt idx="36">
                  <c:v>0.40282407407407406</c:v>
                </c:pt>
                <c:pt idx="37">
                  <c:v>0.40293981481481483</c:v>
                </c:pt>
                <c:pt idx="38">
                  <c:v>0.40305555555555556</c:v>
                </c:pt>
                <c:pt idx="39">
                  <c:v>0.40317129629629633</c:v>
                </c:pt>
                <c:pt idx="40">
                  <c:v>0.403287037037037</c:v>
                </c:pt>
                <c:pt idx="41">
                  <c:v>0.40340277777777778</c:v>
                </c:pt>
                <c:pt idx="42">
                  <c:v>0.40351851851851855</c:v>
                </c:pt>
                <c:pt idx="43">
                  <c:v>0.40363425925925928</c:v>
                </c:pt>
                <c:pt idx="44">
                  <c:v>0.40375</c:v>
                </c:pt>
                <c:pt idx="45">
                  <c:v>0.40386574074074072</c:v>
                </c:pt>
                <c:pt idx="46">
                  <c:v>0.4039814814814815</c:v>
                </c:pt>
                <c:pt idx="47">
                  <c:v>0.40409722222222227</c:v>
                </c:pt>
                <c:pt idx="48">
                  <c:v>0.40421296296296294</c:v>
                </c:pt>
                <c:pt idx="49">
                  <c:v>0.40432870370370372</c:v>
                </c:pt>
                <c:pt idx="50">
                  <c:v>0.40444444444444444</c:v>
                </c:pt>
                <c:pt idx="51">
                  <c:v>0.40456018518518522</c:v>
                </c:pt>
                <c:pt idx="52">
                  <c:v>0.40467592592592588</c:v>
                </c:pt>
                <c:pt idx="53">
                  <c:v>0.40479166666666666</c:v>
                </c:pt>
                <c:pt idx="54">
                  <c:v>0.40490740740740744</c:v>
                </c:pt>
                <c:pt idx="55">
                  <c:v>0.40502314814814816</c:v>
                </c:pt>
                <c:pt idx="56">
                  <c:v>0.40513888888888888</c:v>
                </c:pt>
                <c:pt idx="57">
                  <c:v>0.4052546296296296</c:v>
                </c:pt>
                <c:pt idx="58">
                  <c:v>0.40537037037037038</c:v>
                </c:pt>
                <c:pt idx="59">
                  <c:v>0.40548611111111116</c:v>
                </c:pt>
                <c:pt idx="60">
                  <c:v>0.40560185185185182</c:v>
                </c:pt>
                <c:pt idx="61">
                  <c:v>0.4057175925925926</c:v>
                </c:pt>
                <c:pt idx="62">
                  <c:v>0.40583333333333332</c:v>
                </c:pt>
                <c:pt idx="63">
                  <c:v>0.4059490740740741</c:v>
                </c:pt>
                <c:pt idx="64">
                  <c:v>0.40606481481481477</c:v>
                </c:pt>
                <c:pt idx="65">
                  <c:v>0.40618055555555554</c:v>
                </c:pt>
                <c:pt idx="66">
                  <c:v>0.40629629629629632</c:v>
                </c:pt>
                <c:pt idx="67">
                  <c:v>0.40641203703703704</c:v>
                </c:pt>
                <c:pt idx="68">
                  <c:v>0.40652777777777777</c:v>
                </c:pt>
                <c:pt idx="69">
                  <c:v>0.40664351851851849</c:v>
                </c:pt>
                <c:pt idx="70">
                  <c:v>0.40675925925925926</c:v>
                </c:pt>
                <c:pt idx="71">
                  <c:v>0.40687500000000004</c:v>
                </c:pt>
                <c:pt idx="72">
                  <c:v>0.40699074074074071</c:v>
                </c:pt>
                <c:pt idx="73">
                  <c:v>0.40710648148148149</c:v>
                </c:pt>
                <c:pt idx="74">
                  <c:v>0.40722222222222221</c:v>
                </c:pt>
                <c:pt idx="75">
                  <c:v>0.40733796296296299</c:v>
                </c:pt>
                <c:pt idx="76">
                  <c:v>0.40745370370370365</c:v>
                </c:pt>
                <c:pt idx="77">
                  <c:v>0.40756944444444443</c:v>
                </c:pt>
                <c:pt idx="78">
                  <c:v>0.40768518518518521</c:v>
                </c:pt>
                <c:pt idx="79">
                  <c:v>0.40780092592592593</c:v>
                </c:pt>
                <c:pt idx="80">
                  <c:v>0.40791666666666665</c:v>
                </c:pt>
                <c:pt idx="81">
                  <c:v>0.40803240740740737</c:v>
                </c:pt>
                <c:pt idx="82">
                  <c:v>0.40814814814814815</c:v>
                </c:pt>
                <c:pt idx="83">
                  <c:v>0.40826388888888893</c:v>
                </c:pt>
                <c:pt idx="84">
                  <c:v>0.40837962962962965</c:v>
                </c:pt>
                <c:pt idx="85">
                  <c:v>0.40849537037037037</c:v>
                </c:pt>
                <c:pt idx="86">
                  <c:v>0.40861111111111109</c:v>
                </c:pt>
                <c:pt idx="87">
                  <c:v>0.40872685185185187</c:v>
                </c:pt>
                <c:pt idx="88">
                  <c:v>0.40884259259259265</c:v>
                </c:pt>
                <c:pt idx="89">
                  <c:v>0.40895833333333331</c:v>
                </c:pt>
                <c:pt idx="90">
                  <c:v>0.40907407407407409</c:v>
                </c:pt>
                <c:pt idx="91">
                  <c:v>0.40918981481481481</c:v>
                </c:pt>
                <c:pt idx="92">
                  <c:v>0.40930555555555559</c:v>
                </c:pt>
                <c:pt idx="93">
                  <c:v>0.40942129629629626</c:v>
                </c:pt>
                <c:pt idx="94">
                  <c:v>0.40953703703703703</c:v>
                </c:pt>
                <c:pt idx="95">
                  <c:v>0.40965277777777781</c:v>
                </c:pt>
                <c:pt idx="96">
                  <c:v>0.40976851851851853</c:v>
                </c:pt>
                <c:pt idx="97">
                  <c:v>0.40988425925925925</c:v>
                </c:pt>
                <c:pt idx="98">
                  <c:v>0.41</c:v>
                </c:pt>
                <c:pt idx="99">
                  <c:v>0.41011574074074075</c:v>
                </c:pt>
                <c:pt idx="100">
                  <c:v>0.41023148148148153</c:v>
                </c:pt>
                <c:pt idx="101">
                  <c:v>0.4103472222222222</c:v>
                </c:pt>
                <c:pt idx="102">
                  <c:v>0.41046296296296297</c:v>
                </c:pt>
                <c:pt idx="103">
                  <c:v>0.4105787037037037</c:v>
                </c:pt>
                <c:pt idx="104">
                  <c:v>0.41069444444444447</c:v>
                </c:pt>
                <c:pt idx="105">
                  <c:v>0.41081018518518514</c:v>
                </c:pt>
                <c:pt idx="106">
                  <c:v>0.41092592592592592</c:v>
                </c:pt>
                <c:pt idx="107">
                  <c:v>0.41104166666666669</c:v>
                </c:pt>
                <c:pt idx="108">
                  <c:v>0.41115740740740742</c:v>
                </c:pt>
                <c:pt idx="109">
                  <c:v>0.41127314814814814</c:v>
                </c:pt>
                <c:pt idx="110">
                  <c:v>0.41138888888888886</c:v>
                </c:pt>
                <c:pt idx="111">
                  <c:v>0.41150462962962964</c:v>
                </c:pt>
                <c:pt idx="112">
                  <c:v>0.41162037037037041</c:v>
                </c:pt>
                <c:pt idx="113">
                  <c:v>0.41173611111111108</c:v>
                </c:pt>
                <c:pt idx="114">
                  <c:v>0.41185185185185186</c:v>
                </c:pt>
                <c:pt idx="115">
                  <c:v>0.41196759259259258</c:v>
                </c:pt>
                <c:pt idx="116">
                  <c:v>0.41208333333333336</c:v>
                </c:pt>
                <c:pt idx="117">
                  <c:v>0.41219907407407402</c:v>
                </c:pt>
                <c:pt idx="118">
                  <c:v>0.4123148148148148</c:v>
                </c:pt>
                <c:pt idx="119">
                  <c:v>0.41243055555555558</c:v>
                </c:pt>
                <c:pt idx="120">
                  <c:v>0.4125462962962963</c:v>
                </c:pt>
                <c:pt idx="121">
                  <c:v>0.41266203703703702</c:v>
                </c:pt>
                <c:pt idx="122">
                  <c:v>0.41277777777777774</c:v>
                </c:pt>
                <c:pt idx="123">
                  <c:v>0.41289351851851852</c:v>
                </c:pt>
                <c:pt idx="124">
                  <c:v>0.4130092592592593</c:v>
                </c:pt>
                <c:pt idx="125">
                  <c:v>0.41312499999999996</c:v>
                </c:pt>
                <c:pt idx="126">
                  <c:v>0.41324074074074074</c:v>
                </c:pt>
                <c:pt idx="127">
                  <c:v>0.41335648148148146</c:v>
                </c:pt>
                <c:pt idx="128">
                  <c:v>0.41347222222222224</c:v>
                </c:pt>
                <c:pt idx="129">
                  <c:v>0.41358796296296302</c:v>
                </c:pt>
                <c:pt idx="130">
                  <c:v>0.41370370370370368</c:v>
                </c:pt>
                <c:pt idx="131">
                  <c:v>0.41381944444444446</c:v>
                </c:pt>
                <c:pt idx="132">
                  <c:v>0.41393518518518518</c:v>
                </c:pt>
                <c:pt idx="133">
                  <c:v>0.41405092592592596</c:v>
                </c:pt>
                <c:pt idx="134">
                  <c:v>0.41416666666666663</c:v>
                </c:pt>
                <c:pt idx="135">
                  <c:v>0.4142824074074074</c:v>
                </c:pt>
                <c:pt idx="136">
                  <c:v>0.41439814814814818</c:v>
                </c:pt>
                <c:pt idx="137">
                  <c:v>0.4145138888888889</c:v>
                </c:pt>
                <c:pt idx="138">
                  <c:v>0.41462962962962963</c:v>
                </c:pt>
                <c:pt idx="139">
                  <c:v>0.41474537037037035</c:v>
                </c:pt>
                <c:pt idx="140">
                  <c:v>0.41486111111111112</c:v>
                </c:pt>
                <c:pt idx="141">
                  <c:v>0.4149768518518519</c:v>
                </c:pt>
                <c:pt idx="142">
                  <c:v>0.41509259259259257</c:v>
                </c:pt>
                <c:pt idx="143">
                  <c:v>0.41520833333333335</c:v>
                </c:pt>
                <c:pt idx="144">
                  <c:v>0.41532407407407407</c:v>
                </c:pt>
                <c:pt idx="145">
                  <c:v>0.41543981481481485</c:v>
                </c:pt>
                <c:pt idx="146">
                  <c:v>0.41555555555555551</c:v>
                </c:pt>
                <c:pt idx="147">
                  <c:v>0.41567129629629629</c:v>
                </c:pt>
                <c:pt idx="148">
                  <c:v>0.41578703703703707</c:v>
                </c:pt>
                <c:pt idx="149">
                  <c:v>0.41590277777777779</c:v>
                </c:pt>
                <c:pt idx="150">
                  <c:v>0.41601851851851851</c:v>
                </c:pt>
                <c:pt idx="151">
                  <c:v>0.41613425925925923</c:v>
                </c:pt>
                <c:pt idx="152">
                  <c:v>0.41625000000000001</c:v>
                </c:pt>
                <c:pt idx="153">
                  <c:v>0.41636574074074079</c:v>
                </c:pt>
                <c:pt idx="154">
                  <c:v>0.41648148148148145</c:v>
                </c:pt>
                <c:pt idx="155">
                  <c:v>0.41659722222222223</c:v>
                </c:pt>
                <c:pt idx="156">
                  <c:v>0.41671296296296295</c:v>
                </c:pt>
                <c:pt idx="157">
                  <c:v>0.41682870370370373</c:v>
                </c:pt>
                <c:pt idx="158">
                  <c:v>0.4169444444444444</c:v>
                </c:pt>
                <c:pt idx="159">
                  <c:v>0.41706018518518517</c:v>
                </c:pt>
                <c:pt idx="160">
                  <c:v>0.41717592592592595</c:v>
                </c:pt>
                <c:pt idx="161">
                  <c:v>0.41729166666666667</c:v>
                </c:pt>
                <c:pt idx="162">
                  <c:v>0.41740740740740739</c:v>
                </c:pt>
                <c:pt idx="163">
                  <c:v>0.41752314814814812</c:v>
                </c:pt>
                <c:pt idx="164">
                  <c:v>0.41763888888888889</c:v>
                </c:pt>
                <c:pt idx="165">
                  <c:v>0.41775462962962967</c:v>
                </c:pt>
                <c:pt idx="166">
                  <c:v>0.41787037037037034</c:v>
                </c:pt>
                <c:pt idx="167">
                  <c:v>0.41798611111111111</c:v>
                </c:pt>
                <c:pt idx="168">
                  <c:v>0.41810185185185184</c:v>
                </c:pt>
                <c:pt idx="169">
                  <c:v>0.41821759259259261</c:v>
                </c:pt>
                <c:pt idx="170">
                  <c:v>0.41833333333333328</c:v>
                </c:pt>
                <c:pt idx="171">
                  <c:v>0.41844907407407406</c:v>
                </c:pt>
                <c:pt idx="172">
                  <c:v>0.41856481481481483</c:v>
                </c:pt>
                <c:pt idx="173">
                  <c:v>0.41868055555555556</c:v>
                </c:pt>
                <c:pt idx="174">
                  <c:v>0.41879629629629633</c:v>
                </c:pt>
                <c:pt idx="175">
                  <c:v>0.418912037037037</c:v>
                </c:pt>
                <c:pt idx="176">
                  <c:v>0.41902777777777778</c:v>
                </c:pt>
                <c:pt idx="177">
                  <c:v>0.41914351851851855</c:v>
                </c:pt>
                <c:pt idx="178">
                  <c:v>0.41925925925925928</c:v>
                </c:pt>
                <c:pt idx="179">
                  <c:v>0.419375</c:v>
                </c:pt>
              </c:numCache>
            </c:numRef>
          </c:cat>
          <c:val>
            <c:numRef>
              <c:f>Sheet1!$CW$2:$CW$181</c:f>
              <c:numCache>
                <c:formatCode>General</c:formatCode>
                <c:ptCount val="180"/>
                <c:pt idx="0">
                  <c:v>64.900000000000006</c:v>
                </c:pt>
                <c:pt idx="1">
                  <c:v>64</c:v>
                </c:pt>
                <c:pt idx="2">
                  <c:v>64</c:v>
                </c:pt>
                <c:pt idx="3">
                  <c:v>64.900000000000006</c:v>
                </c:pt>
                <c:pt idx="4">
                  <c:v>58.6</c:v>
                </c:pt>
                <c:pt idx="5">
                  <c:v>31</c:v>
                </c:pt>
                <c:pt idx="6">
                  <c:v>32</c:v>
                </c:pt>
                <c:pt idx="7">
                  <c:v>34</c:v>
                </c:pt>
                <c:pt idx="8">
                  <c:v>31</c:v>
                </c:pt>
                <c:pt idx="9">
                  <c:v>27</c:v>
                </c:pt>
                <c:pt idx="10">
                  <c:v>26</c:v>
                </c:pt>
                <c:pt idx="11">
                  <c:v>28</c:v>
                </c:pt>
                <c:pt idx="12">
                  <c:v>30</c:v>
                </c:pt>
                <c:pt idx="13">
                  <c:v>29</c:v>
                </c:pt>
                <c:pt idx="14">
                  <c:v>28</c:v>
                </c:pt>
                <c:pt idx="15">
                  <c:v>32</c:v>
                </c:pt>
                <c:pt idx="16">
                  <c:v>558.70000000000005</c:v>
                </c:pt>
                <c:pt idx="17">
                  <c:v>26</c:v>
                </c:pt>
                <c:pt idx="18">
                  <c:v>30</c:v>
                </c:pt>
                <c:pt idx="19">
                  <c:v>34</c:v>
                </c:pt>
                <c:pt idx="20">
                  <c:v>40</c:v>
                </c:pt>
                <c:pt idx="21">
                  <c:v>83.7</c:v>
                </c:pt>
                <c:pt idx="22">
                  <c:v>76.5</c:v>
                </c:pt>
                <c:pt idx="23">
                  <c:v>74.7</c:v>
                </c:pt>
                <c:pt idx="24">
                  <c:v>65.8</c:v>
                </c:pt>
                <c:pt idx="25">
                  <c:v>52</c:v>
                </c:pt>
                <c:pt idx="26">
                  <c:v>47</c:v>
                </c:pt>
                <c:pt idx="27">
                  <c:v>40</c:v>
                </c:pt>
                <c:pt idx="28">
                  <c:v>36</c:v>
                </c:pt>
                <c:pt idx="29">
                  <c:v>35</c:v>
                </c:pt>
                <c:pt idx="30">
                  <c:v>55</c:v>
                </c:pt>
                <c:pt idx="31">
                  <c:v>50</c:v>
                </c:pt>
                <c:pt idx="32">
                  <c:v>44</c:v>
                </c:pt>
                <c:pt idx="33">
                  <c:v>42</c:v>
                </c:pt>
                <c:pt idx="34">
                  <c:v>110.6</c:v>
                </c:pt>
                <c:pt idx="35">
                  <c:v>58.6</c:v>
                </c:pt>
                <c:pt idx="36">
                  <c:v>66.7</c:v>
                </c:pt>
                <c:pt idx="37">
                  <c:v>74.7</c:v>
                </c:pt>
                <c:pt idx="38">
                  <c:v>73.8</c:v>
                </c:pt>
                <c:pt idx="39">
                  <c:v>64</c:v>
                </c:pt>
                <c:pt idx="40">
                  <c:v>58.6</c:v>
                </c:pt>
                <c:pt idx="41">
                  <c:v>55.9</c:v>
                </c:pt>
                <c:pt idx="42">
                  <c:v>38</c:v>
                </c:pt>
                <c:pt idx="43">
                  <c:v>32</c:v>
                </c:pt>
                <c:pt idx="44">
                  <c:v>29</c:v>
                </c:pt>
                <c:pt idx="45">
                  <c:v>97.1</c:v>
                </c:pt>
                <c:pt idx="46">
                  <c:v>80.099999999999994</c:v>
                </c:pt>
                <c:pt idx="47">
                  <c:v>68.400000000000006</c:v>
                </c:pt>
                <c:pt idx="48">
                  <c:v>52</c:v>
                </c:pt>
                <c:pt idx="49">
                  <c:v>20</c:v>
                </c:pt>
                <c:pt idx="50">
                  <c:v>67.599999999999994</c:v>
                </c:pt>
                <c:pt idx="51">
                  <c:v>66.7</c:v>
                </c:pt>
                <c:pt idx="52">
                  <c:v>67.599999999999994</c:v>
                </c:pt>
                <c:pt idx="53">
                  <c:v>64</c:v>
                </c:pt>
                <c:pt idx="54">
                  <c:v>59.5</c:v>
                </c:pt>
                <c:pt idx="55">
                  <c:v>48</c:v>
                </c:pt>
                <c:pt idx="56">
                  <c:v>41</c:v>
                </c:pt>
                <c:pt idx="57">
                  <c:v>39</c:v>
                </c:pt>
                <c:pt idx="58">
                  <c:v>43</c:v>
                </c:pt>
                <c:pt idx="59">
                  <c:v>44</c:v>
                </c:pt>
                <c:pt idx="60">
                  <c:v>38</c:v>
                </c:pt>
                <c:pt idx="61">
                  <c:v>34</c:v>
                </c:pt>
                <c:pt idx="62">
                  <c:v>31</c:v>
                </c:pt>
                <c:pt idx="63">
                  <c:v>35</c:v>
                </c:pt>
                <c:pt idx="64">
                  <c:v>33</c:v>
                </c:pt>
                <c:pt idx="65">
                  <c:v>34</c:v>
                </c:pt>
                <c:pt idx="66">
                  <c:v>50</c:v>
                </c:pt>
                <c:pt idx="67">
                  <c:v>51</c:v>
                </c:pt>
                <c:pt idx="68">
                  <c:v>46</c:v>
                </c:pt>
                <c:pt idx="69">
                  <c:v>40</c:v>
                </c:pt>
                <c:pt idx="70">
                  <c:v>43</c:v>
                </c:pt>
                <c:pt idx="71">
                  <c:v>79.2</c:v>
                </c:pt>
                <c:pt idx="72">
                  <c:v>108.8</c:v>
                </c:pt>
                <c:pt idx="73">
                  <c:v>46</c:v>
                </c:pt>
                <c:pt idx="74">
                  <c:v>180.5</c:v>
                </c:pt>
                <c:pt idx="75">
                  <c:v>183.2</c:v>
                </c:pt>
                <c:pt idx="76">
                  <c:v>170.7</c:v>
                </c:pt>
                <c:pt idx="77">
                  <c:v>98</c:v>
                </c:pt>
                <c:pt idx="78">
                  <c:v>56.8</c:v>
                </c:pt>
                <c:pt idx="79">
                  <c:v>57.7</c:v>
                </c:pt>
                <c:pt idx="80">
                  <c:v>62.2</c:v>
                </c:pt>
                <c:pt idx="81">
                  <c:v>41</c:v>
                </c:pt>
                <c:pt idx="82">
                  <c:v>35</c:v>
                </c:pt>
                <c:pt idx="83">
                  <c:v>34</c:v>
                </c:pt>
                <c:pt idx="84">
                  <c:v>59.5</c:v>
                </c:pt>
                <c:pt idx="85">
                  <c:v>65.8</c:v>
                </c:pt>
                <c:pt idx="86">
                  <c:v>28</c:v>
                </c:pt>
                <c:pt idx="87">
                  <c:v>29</c:v>
                </c:pt>
                <c:pt idx="88">
                  <c:v>30</c:v>
                </c:pt>
                <c:pt idx="89">
                  <c:v>30</c:v>
                </c:pt>
                <c:pt idx="90">
                  <c:v>33</c:v>
                </c:pt>
                <c:pt idx="91">
                  <c:v>34</c:v>
                </c:pt>
                <c:pt idx="92">
                  <c:v>39</c:v>
                </c:pt>
                <c:pt idx="93">
                  <c:v>47</c:v>
                </c:pt>
                <c:pt idx="94">
                  <c:v>72.900000000000006</c:v>
                </c:pt>
                <c:pt idx="95">
                  <c:v>84.6</c:v>
                </c:pt>
                <c:pt idx="96">
                  <c:v>83.7</c:v>
                </c:pt>
                <c:pt idx="97">
                  <c:v>47</c:v>
                </c:pt>
                <c:pt idx="98">
                  <c:v>37</c:v>
                </c:pt>
                <c:pt idx="99">
                  <c:v>30</c:v>
                </c:pt>
                <c:pt idx="100">
                  <c:v>26</c:v>
                </c:pt>
                <c:pt idx="101">
                  <c:v>30</c:v>
                </c:pt>
                <c:pt idx="102">
                  <c:v>32</c:v>
                </c:pt>
                <c:pt idx="103">
                  <c:v>34</c:v>
                </c:pt>
                <c:pt idx="104">
                  <c:v>34</c:v>
                </c:pt>
                <c:pt idx="105">
                  <c:v>32</c:v>
                </c:pt>
                <c:pt idx="106">
                  <c:v>32</c:v>
                </c:pt>
                <c:pt idx="107">
                  <c:v>32</c:v>
                </c:pt>
                <c:pt idx="108">
                  <c:v>34</c:v>
                </c:pt>
                <c:pt idx="109">
                  <c:v>36</c:v>
                </c:pt>
                <c:pt idx="110">
                  <c:v>45</c:v>
                </c:pt>
                <c:pt idx="111">
                  <c:v>47</c:v>
                </c:pt>
                <c:pt idx="112">
                  <c:v>47</c:v>
                </c:pt>
                <c:pt idx="113">
                  <c:v>38</c:v>
                </c:pt>
                <c:pt idx="114">
                  <c:v>35</c:v>
                </c:pt>
                <c:pt idx="115">
                  <c:v>33</c:v>
                </c:pt>
                <c:pt idx="116">
                  <c:v>32</c:v>
                </c:pt>
                <c:pt idx="117">
                  <c:v>33</c:v>
                </c:pt>
                <c:pt idx="118">
                  <c:v>39</c:v>
                </c:pt>
                <c:pt idx="119">
                  <c:v>45</c:v>
                </c:pt>
                <c:pt idx="120">
                  <c:v>46</c:v>
                </c:pt>
                <c:pt idx="121">
                  <c:v>44</c:v>
                </c:pt>
                <c:pt idx="122">
                  <c:v>40</c:v>
                </c:pt>
                <c:pt idx="123">
                  <c:v>36</c:v>
                </c:pt>
                <c:pt idx="124">
                  <c:v>33</c:v>
                </c:pt>
                <c:pt idx="125">
                  <c:v>32</c:v>
                </c:pt>
                <c:pt idx="126">
                  <c:v>30</c:v>
                </c:pt>
                <c:pt idx="127">
                  <c:v>27</c:v>
                </c:pt>
                <c:pt idx="128">
                  <c:v>26</c:v>
                </c:pt>
                <c:pt idx="129">
                  <c:v>26</c:v>
                </c:pt>
                <c:pt idx="130">
                  <c:v>27</c:v>
                </c:pt>
                <c:pt idx="131">
                  <c:v>28</c:v>
                </c:pt>
                <c:pt idx="132">
                  <c:v>29</c:v>
                </c:pt>
                <c:pt idx="133">
                  <c:v>31</c:v>
                </c:pt>
                <c:pt idx="134">
                  <c:v>30</c:v>
                </c:pt>
                <c:pt idx="135">
                  <c:v>31</c:v>
                </c:pt>
                <c:pt idx="136">
                  <c:v>27</c:v>
                </c:pt>
                <c:pt idx="137">
                  <c:v>26</c:v>
                </c:pt>
                <c:pt idx="138">
                  <c:v>24</c:v>
                </c:pt>
                <c:pt idx="139">
                  <c:v>24</c:v>
                </c:pt>
                <c:pt idx="140">
                  <c:v>23</c:v>
                </c:pt>
                <c:pt idx="141">
                  <c:v>24</c:v>
                </c:pt>
                <c:pt idx="142">
                  <c:v>25</c:v>
                </c:pt>
                <c:pt idx="143">
                  <c:v>28</c:v>
                </c:pt>
                <c:pt idx="144">
                  <c:v>27</c:v>
                </c:pt>
                <c:pt idx="145">
                  <c:v>30</c:v>
                </c:pt>
                <c:pt idx="146">
                  <c:v>28</c:v>
                </c:pt>
                <c:pt idx="147">
                  <c:v>29</c:v>
                </c:pt>
                <c:pt idx="148">
                  <c:v>26</c:v>
                </c:pt>
                <c:pt idx="149">
                  <c:v>26</c:v>
                </c:pt>
                <c:pt idx="150">
                  <c:v>28</c:v>
                </c:pt>
                <c:pt idx="151">
                  <c:v>31</c:v>
                </c:pt>
                <c:pt idx="152">
                  <c:v>36</c:v>
                </c:pt>
                <c:pt idx="153">
                  <c:v>36</c:v>
                </c:pt>
                <c:pt idx="154">
                  <c:v>32</c:v>
                </c:pt>
                <c:pt idx="155">
                  <c:v>27</c:v>
                </c:pt>
                <c:pt idx="156">
                  <c:v>62.2</c:v>
                </c:pt>
                <c:pt idx="157">
                  <c:v>41</c:v>
                </c:pt>
                <c:pt idx="158">
                  <c:v>37</c:v>
                </c:pt>
                <c:pt idx="159">
                  <c:v>33</c:v>
                </c:pt>
                <c:pt idx="160">
                  <c:v>30</c:v>
                </c:pt>
                <c:pt idx="161">
                  <c:v>32</c:v>
                </c:pt>
                <c:pt idx="162">
                  <c:v>35</c:v>
                </c:pt>
                <c:pt idx="163">
                  <c:v>36</c:v>
                </c:pt>
                <c:pt idx="164">
                  <c:v>37</c:v>
                </c:pt>
                <c:pt idx="165">
                  <c:v>36</c:v>
                </c:pt>
                <c:pt idx="166">
                  <c:v>36</c:v>
                </c:pt>
                <c:pt idx="167">
                  <c:v>32</c:v>
                </c:pt>
                <c:pt idx="168">
                  <c:v>31</c:v>
                </c:pt>
                <c:pt idx="169">
                  <c:v>76.5</c:v>
                </c:pt>
                <c:pt idx="170">
                  <c:v>34</c:v>
                </c:pt>
                <c:pt idx="171">
                  <c:v>37</c:v>
                </c:pt>
                <c:pt idx="172">
                  <c:v>36</c:v>
                </c:pt>
                <c:pt idx="173">
                  <c:v>32</c:v>
                </c:pt>
                <c:pt idx="174">
                  <c:v>28</c:v>
                </c:pt>
                <c:pt idx="175">
                  <c:v>27</c:v>
                </c:pt>
                <c:pt idx="176">
                  <c:v>25</c:v>
                </c:pt>
                <c:pt idx="177">
                  <c:v>28</c:v>
                </c:pt>
                <c:pt idx="178">
                  <c:v>30</c:v>
                </c:pt>
                <c:pt idx="179">
                  <c:v>32</c:v>
                </c:pt>
              </c:numCache>
            </c:numRef>
          </c:val>
          <c:smooth val="0"/>
        </c:ser>
        <c:ser>
          <c:idx val="1"/>
          <c:order val="1"/>
          <c:tx>
            <c:strRef>
              <c:f>Sheet1!$CY$1</c:f>
              <c:strCache>
                <c:ptCount val="1"/>
                <c:pt idx="0">
                  <c:v>PM10(ug/m3)</c:v>
                </c:pt>
              </c:strCache>
            </c:strRef>
          </c:tx>
          <c:spPr>
            <a:ln w="28575" cap="rnd">
              <a:solidFill>
                <a:schemeClr val="accent2"/>
              </a:solidFill>
              <a:round/>
            </a:ln>
            <a:effectLst/>
          </c:spPr>
          <c:marker>
            <c:symbol val="none"/>
          </c:marker>
          <c:cat>
            <c:numRef>
              <c:f>Sheet1!$CV$2:$CV$181</c:f>
              <c:numCache>
                <c:formatCode>h:mm:ss</c:formatCode>
                <c:ptCount val="180"/>
                <c:pt idx="0">
                  <c:v>0.3986574074074074</c:v>
                </c:pt>
                <c:pt idx="1">
                  <c:v>0.39877314814814818</c:v>
                </c:pt>
                <c:pt idx="2">
                  <c:v>0.3988888888888889</c:v>
                </c:pt>
                <c:pt idx="3">
                  <c:v>0.39900462962962963</c:v>
                </c:pt>
                <c:pt idx="4">
                  <c:v>0.39912037037037035</c:v>
                </c:pt>
                <c:pt idx="5">
                  <c:v>0.39923611111111112</c:v>
                </c:pt>
                <c:pt idx="6">
                  <c:v>0.3993518518518519</c:v>
                </c:pt>
                <c:pt idx="7">
                  <c:v>0.39946759259259257</c:v>
                </c:pt>
                <c:pt idx="8">
                  <c:v>0.39958333333333335</c:v>
                </c:pt>
                <c:pt idx="9">
                  <c:v>0.39969907407407407</c:v>
                </c:pt>
                <c:pt idx="10">
                  <c:v>0.39981481481481485</c:v>
                </c:pt>
                <c:pt idx="11">
                  <c:v>0.39993055555555551</c:v>
                </c:pt>
                <c:pt idx="12">
                  <c:v>0.40004629629629629</c:v>
                </c:pt>
                <c:pt idx="13">
                  <c:v>0.40016203703703707</c:v>
                </c:pt>
                <c:pt idx="14">
                  <c:v>0.40027777777777779</c:v>
                </c:pt>
                <c:pt idx="15">
                  <c:v>0.40039351851851851</c:v>
                </c:pt>
                <c:pt idx="16">
                  <c:v>0.40050925925925923</c:v>
                </c:pt>
                <c:pt idx="17">
                  <c:v>0.40062500000000001</c:v>
                </c:pt>
                <c:pt idx="18">
                  <c:v>0.40074074074074079</c:v>
                </c:pt>
                <c:pt idx="19">
                  <c:v>0.40085648148148145</c:v>
                </c:pt>
                <c:pt idx="20">
                  <c:v>0.40097222222222223</c:v>
                </c:pt>
                <c:pt idx="21">
                  <c:v>0.40108796296296295</c:v>
                </c:pt>
                <c:pt idx="22">
                  <c:v>0.40120370370370373</c:v>
                </c:pt>
                <c:pt idx="23">
                  <c:v>0.4013194444444444</c:v>
                </c:pt>
                <c:pt idx="24">
                  <c:v>0.40143518518518517</c:v>
                </c:pt>
                <c:pt idx="25">
                  <c:v>0.40155092592592595</c:v>
                </c:pt>
                <c:pt idx="26">
                  <c:v>0.40166666666666667</c:v>
                </c:pt>
                <c:pt idx="27">
                  <c:v>0.40178240740740739</c:v>
                </c:pt>
                <c:pt idx="28">
                  <c:v>0.40189814814814812</c:v>
                </c:pt>
                <c:pt idx="29">
                  <c:v>0.40201388888888889</c:v>
                </c:pt>
                <c:pt idx="30">
                  <c:v>0.40212962962962967</c:v>
                </c:pt>
                <c:pt idx="31">
                  <c:v>0.40224537037037034</c:v>
                </c:pt>
                <c:pt idx="32">
                  <c:v>0.40236111111111111</c:v>
                </c:pt>
                <c:pt idx="33">
                  <c:v>0.40247685185185184</c:v>
                </c:pt>
                <c:pt idx="34">
                  <c:v>0.40259259259259261</c:v>
                </c:pt>
                <c:pt idx="35">
                  <c:v>0.40270833333333328</c:v>
                </c:pt>
                <c:pt idx="36">
                  <c:v>0.40282407407407406</c:v>
                </c:pt>
                <c:pt idx="37">
                  <c:v>0.40293981481481483</c:v>
                </c:pt>
                <c:pt idx="38">
                  <c:v>0.40305555555555556</c:v>
                </c:pt>
                <c:pt idx="39">
                  <c:v>0.40317129629629633</c:v>
                </c:pt>
                <c:pt idx="40">
                  <c:v>0.403287037037037</c:v>
                </c:pt>
                <c:pt idx="41">
                  <c:v>0.40340277777777778</c:v>
                </c:pt>
                <c:pt idx="42">
                  <c:v>0.40351851851851855</c:v>
                </c:pt>
                <c:pt idx="43">
                  <c:v>0.40363425925925928</c:v>
                </c:pt>
                <c:pt idx="44">
                  <c:v>0.40375</c:v>
                </c:pt>
                <c:pt idx="45">
                  <c:v>0.40386574074074072</c:v>
                </c:pt>
                <c:pt idx="46">
                  <c:v>0.4039814814814815</c:v>
                </c:pt>
                <c:pt idx="47">
                  <c:v>0.40409722222222227</c:v>
                </c:pt>
                <c:pt idx="48">
                  <c:v>0.40421296296296294</c:v>
                </c:pt>
                <c:pt idx="49">
                  <c:v>0.40432870370370372</c:v>
                </c:pt>
                <c:pt idx="50">
                  <c:v>0.40444444444444444</c:v>
                </c:pt>
                <c:pt idx="51">
                  <c:v>0.40456018518518522</c:v>
                </c:pt>
                <c:pt idx="52">
                  <c:v>0.40467592592592588</c:v>
                </c:pt>
                <c:pt idx="53">
                  <c:v>0.40479166666666666</c:v>
                </c:pt>
                <c:pt idx="54">
                  <c:v>0.40490740740740744</c:v>
                </c:pt>
                <c:pt idx="55">
                  <c:v>0.40502314814814816</c:v>
                </c:pt>
                <c:pt idx="56">
                  <c:v>0.40513888888888888</c:v>
                </c:pt>
                <c:pt idx="57">
                  <c:v>0.4052546296296296</c:v>
                </c:pt>
                <c:pt idx="58">
                  <c:v>0.40537037037037038</c:v>
                </c:pt>
                <c:pt idx="59">
                  <c:v>0.40548611111111116</c:v>
                </c:pt>
                <c:pt idx="60">
                  <c:v>0.40560185185185182</c:v>
                </c:pt>
                <c:pt idx="61">
                  <c:v>0.4057175925925926</c:v>
                </c:pt>
                <c:pt idx="62">
                  <c:v>0.40583333333333332</c:v>
                </c:pt>
                <c:pt idx="63">
                  <c:v>0.4059490740740741</c:v>
                </c:pt>
                <c:pt idx="64">
                  <c:v>0.40606481481481477</c:v>
                </c:pt>
                <c:pt idx="65">
                  <c:v>0.40618055555555554</c:v>
                </c:pt>
                <c:pt idx="66">
                  <c:v>0.40629629629629632</c:v>
                </c:pt>
                <c:pt idx="67">
                  <c:v>0.40641203703703704</c:v>
                </c:pt>
                <c:pt idx="68">
                  <c:v>0.40652777777777777</c:v>
                </c:pt>
                <c:pt idx="69">
                  <c:v>0.40664351851851849</c:v>
                </c:pt>
                <c:pt idx="70">
                  <c:v>0.40675925925925926</c:v>
                </c:pt>
                <c:pt idx="71">
                  <c:v>0.40687500000000004</c:v>
                </c:pt>
                <c:pt idx="72">
                  <c:v>0.40699074074074071</c:v>
                </c:pt>
                <c:pt idx="73">
                  <c:v>0.40710648148148149</c:v>
                </c:pt>
                <c:pt idx="74">
                  <c:v>0.40722222222222221</c:v>
                </c:pt>
                <c:pt idx="75">
                  <c:v>0.40733796296296299</c:v>
                </c:pt>
                <c:pt idx="76">
                  <c:v>0.40745370370370365</c:v>
                </c:pt>
                <c:pt idx="77">
                  <c:v>0.40756944444444443</c:v>
                </c:pt>
                <c:pt idx="78">
                  <c:v>0.40768518518518521</c:v>
                </c:pt>
                <c:pt idx="79">
                  <c:v>0.40780092592592593</c:v>
                </c:pt>
                <c:pt idx="80">
                  <c:v>0.40791666666666665</c:v>
                </c:pt>
                <c:pt idx="81">
                  <c:v>0.40803240740740737</c:v>
                </c:pt>
                <c:pt idx="82">
                  <c:v>0.40814814814814815</c:v>
                </c:pt>
                <c:pt idx="83">
                  <c:v>0.40826388888888893</c:v>
                </c:pt>
                <c:pt idx="84">
                  <c:v>0.40837962962962965</c:v>
                </c:pt>
                <c:pt idx="85">
                  <c:v>0.40849537037037037</c:v>
                </c:pt>
                <c:pt idx="86">
                  <c:v>0.40861111111111109</c:v>
                </c:pt>
                <c:pt idx="87">
                  <c:v>0.40872685185185187</c:v>
                </c:pt>
                <c:pt idx="88">
                  <c:v>0.40884259259259265</c:v>
                </c:pt>
                <c:pt idx="89">
                  <c:v>0.40895833333333331</c:v>
                </c:pt>
                <c:pt idx="90">
                  <c:v>0.40907407407407409</c:v>
                </c:pt>
                <c:pt idx="91">
                  <c:v>0.40918981481481481</c:v>
                </c:pt>
                <c:pt idx="92">
                  <c:v>0.40930555555555559</c:v>
                </c:pt>
                <c:pt idx="93">
                  <c:v>0.40942129629629626</c:v>
                </c:pt>
                <c:pt idx="94">
                  <c:v>0.40953703703703703</c:v>
                </c:pt>
                <c:pt idx="95">
                  <c:v>0.40965277777777781</c:v>
                </c:pt>
                <c:pt idx="96">
                  <c:v>0.40976851851851853</c:v>
                </c:pt>
                <c:pt idx="97">
                  <c:v>0.40988425925925925</c:v>
                </c:pt>
                <c:pt idx="98">
                  <c:v>0.41</c:v>
                </c:pt>
                <c:pt idx="99">
                  <c:v>0.41011574074074075</c:v>
                </c:pt>
                <c:pt idx="100">
                  <c:v>0.41023148148148153</c:v>
                </c:pt>
                <c:pt idx="101">
                  <c:v>0.4103472222222222</c:v>
                </c:pt>
                <c:pt idx="102">
                  <c:v>0.41046296296296297</c:v>
                </c:pt>
                <c:pt idx="103">
                  <c:v>0.4105787037037037</c:v>
                </c:pt>
                <c:pt idx="104">
                  <c:v>0.41069444444444447</c:v>
                </c:pt>
                <c:pt idx="105">
                  <c:v>0.41081018518518514</c:v>
                </c:pt>
                <c:pt idx="106">
                  <c:v>0.41092592592592592</c:v>
                </c:pt>
                <c:pt idx="107">
                  <c:v>0.41104166666666669</c:v>
                </c:pt>
                <c:pt idx="108">
                  <c:v>0.41115740740740742</c:v>
                </c:pt>
                <c:pt idx="109">
                  <c:v>0.41127314814814814</c:v>
                </c:pt>
                <c:pt idx="110">
                  <c:v>0.41138888888888886</c:v>
                </c:pt>
                <c:pt idx="111">
                  <c:v>0.41150462962962964</c:v>
                </c:pt>
                <c:pt idx="112">
                  <c:v>0.41162037037037041</c:v>
                </c:pt>
                <c:pt idx="113">
                  <c:v>0.41173611111111108</c:v>
                </c:pt>
                <c:pt idx="114">
                  <c:v>0.41185185185185186</c:v>
                </c:pt>
                <c:pt idx="115">
                  <c:v>0.41196759259259258</c:v>
                </c:pt>
                <c:pt idx="116">
                  <c:v>0.41208333333333336</c:v>
                </c:pt>
                <c:pt idx="117">
                  <c:v>0.41219907407407402</c:v>
                </c:pt>
                <c:pt idx="118">
                  <c:v>0.4123148148148148</c:v>
                </c:pt>
                <c:pt idx="119">
                  <c:v>0.41243055555555558</c:v>
                </c:pt>
                <c:pt idx="120">
                  <c:v>0.4125462962962963</c:v>
                </c:pt>
                <c:pt idx="121">
                  <c:v>0.41266203703703702</c:v>
                </c:pt>
                <c:pt idx="122">
                  <c:v>0.41277777777777774</c:v>
                </c:pt>
                <c:pt idx="123">
                  <c:v>0.41289351851851852</c:v>
                </c:pt>
                <c:pt idx="124">
                  <c:v>0.4130092592592593</c:v>
                </c:pt>
                <c:pt idx="125">
                  <c:v>0.41312499999999996</c:v>
                </c:pt>
                <c:pt idx="126">
                  <c:v>0.41324074074074074</c:v>
                </c:pt>
                <c:pt idx="127">
                  <c:v>0.41335648148148146</c:v>
                </c:pt>
                <c:pt idx="128">
                  <c:v>0.41347222222222224</c:v>
                </c:pt>
                <c:pt idx="129">
                  <c:v>0.41358796296296302</c:v>
                </c:pt>
                <c:pt idx="130">
                  <c:v>0.41370370370370368</c:v>
                </c:pt>
                <c:pt idx="131">
                  <c:v>0.41381944444444446</c:v>
                </c:pt>
                <c:pt idx="132">
                  <c:v>0.41393518518518518</c:v>
                </c:pt>
                <c:pt idx="133">
                  <c:v>0.41405092592592596</c:v>
                </c:pt>
                <c:pt idx="134">
                  <c:v>0.41416666666666663</c:v>
                </c:pt>
                <c:pt idx="135">
                  <c:v>0.4142824074074074</c:v>
                </c:pt>
                <c:pt idx="136">
                  <c:v>0.41439814814814818</c:v>
                </c:pt>
                <c:pt idx="137">
                  <c:v>0.4145138888888889</c:v>
                </c:pt>
                <c:pt idx="138">
                  <c:v>0.41462962962962963</c:v>
                </c:pt>
                <c:pt idx="139">
                  <c:v>0.41474537037037035</c:v>
                </c:pt>
                <c:pt idx="140">
                  <c:v>0.41486111111111112</c:v>
                </c:pt>
                <c:pt idx="141">
                  <c:v>0.4149768518518519</c:v>
                </c:pt>
                <c:pt idx="142">
                  <c:v>0.41509259259259257</c:v>
                </c:pt>
                <c:pt idx="143">
                  <c:v>0.41520833333333335</c:v>
                </c:pt>
                <c:pt idx="144">
                  <c:v>0.41532407407407407</c:v>
                </c:pt>
                <c:pt idx="145">
                  <c:v>0.41543981481481485</c:v>
                </c:pt>
                <c:pt idx="146">
                  <c:v>0.41555555555555551</c:v>
                </c:pt>
                <c:pt idx="147">
                  <c:v>0.41567129629629629</c:v>
                </c:pt>
                <c:pt idx="148">
                  <c:v>0.41578703703703707</c:v>
                </c:pt>
                <c:pt idx="149">
                  <c:v>0.41590277777777779</c:v>
                </c:pt>
                <c:pt idx="150">
                  <c:v>0.41601851851851851</c:v>
                </c:pt>
                <c:pt idx="151">
                  <c:v>0.41613425925925923</c:v>
                </c:pt>
                <c:pt idx="152">
                  <c:v>0.41625000000000001</c:v>
                </c:pt>
                <c:pt idx="153">
                  <c:v>0.41636574074074079</c:v>
                </c:pt>
                <c:pt idx="154">
                  <c:v>0.41648148148148145</c:v>
                </c:pt>
                <c:pt idx="155">
                  <c:v>0.41659722222222223</c:v>
                </c:pt>
                <c:pt idx="156">
                  <c:v>0.41671296296296295</c:v>
                </c:pt>
                <c:pt idx="157">
                  <c:v>0.41682870370370373</c:v>
                </c:pt>
                <c:pt idx="158">
                  <c:v>0.4169444444444444</c:v>
                </c:pt>
                <c:pt idx="159">
                  <c:v>0.41706018518518517</c:v>
                </c:pt>
                <c:pt idx="160">
                  <c:v>0.41717592592592595</c:v>
                </c:pt>
                <c:pt idx="161">
                  <c:v>0.41729166666666667</c:v>
                </c:pt>
                <c:pt idx="162">
                  <c:v>0.41740740740740739</c:v>
                </c:pt>
                <c:pt idx="163">
                  <c:v>0.41752314814814812</c:v>
                </c:pt>
                <c:pt idx="164">
                  <c:v>0.41763888888888889</c:v>
                </c:pt>
                <c:pt idx="165">
                  <c:v>0.41775462962962967</c:v>
                </c:pt>
                <c:pt idx="166">
                  <c:v>0.41787037037037034</c:v>
                </c:pt>
                <c:pt idx="167">
                  <c:v>0.41798611111111111</c:v>
                </c:pt>
                <c:pt idx="168">
                  <c:v>0.41810185185185184</c:v>
                </c:pt>
                <c:pt idx="169">
                  <c:v>0.41821759259259261</c:v>
                </c:pt>
                <c:pt idx="170">
                  <c:v>0.41833333333333328</c:v>
                </c:pt>
                <c:pt idx="171">
                  <c:v>0.41844907407407406</c:v>
                </c:pt>
                <c:pt idx="172">
                  <c:v>0.41856481481481483</c:v>
                </c:pt>
                <c:pt idx="173">
                  <c:v>0.41868055555555556</c:v>
                </c:pt>
                <c:pt idx="174">
                  <c:v>0.41879629629629633</c:v>
                </c:pt>
                <c:pt idx="175">
                  <c:v>0.418912037037037</c:v>
                </c:pt>
                <c:pt idx="176">
                  <c:v>0.41902777777777778</c:v>
                </c:pt>
                <c:pt idx="177">
                  <c:v>0.41914351851851855</c:v>
                </c:pt>
                <c:pt idx="178">
                  <c:v>0.41925925925925928</c:v>
                </c:pt>
                <c:pt idx="179">
                  <c:v>0.419375</c:v>
                </c:pt>
              </c:numCache>
            </c:numRef>
          </c:cat>
          <c:val>
            <c:numRef>
              <c:f>Sheet1!$CY$2:$CY$181</c:f>
              <c:numCache>
                <c:formatCode>General</c:formatCode>
                <c:ptCount val="180"/>
                <c:pt idx="0">
                  <c:v>284</c:v>
                </c:pt>
                <c:pt idx="1">
                  <c:v>316</c:v>
                </c:pt>
                <c:pt idx="2">
                  <c:v>300</c:v>
                </c:pt>
                <c:pt idx="3">
                  <c:v>307</c:v>
                </c:pt>
                <c:pt idx="4">
                  <c:v>249</c:v>
                </c:pt>
                <c:pt idx="5">
                  <c:v>89</c:v>
                </c:pt>
                <c:pt idx="6">
                  <c:v>112</c:v>
                </c:pt>
                <c:pt idx="7">
                  <c:v>127</c:v>
                </c:pt>
                <c:pt idx="8">
                  <c:v>115</c:v>
                </c:pt>
                <c:pt idx="9">
                  <c:v>96</c:v>
                </c:pt>
                <c:pt idx="10">
                  <c:v>90</c:v>
                </c:pt>
                <c:pt idx="11">
                  <c:v>109</c:v>
                </c:pt>
                <c:pt idx="12">
                  <c:v>118</c:v>
                </c:pt>
                <c:pt idx="13">
                  <c:v>115</c:v>
                </c:pt>
                <c:pt idx="14">
                  <c:v>107</c:v>
                </c:pt>
                <c:pt idx="15">
                  <c:v>98</c:v>
                </c:pt>
                <c:pt idx="16">
                  <c:v>921</c:v>
                </c:pt>
                <c:pt idx="17">
                  <c:v>172</c:v>
                </c:pt>
                <c:pt idx="18">
                  <c:v>162</c:v>
                </c:pt>
                <c:pt idx="19">
                  <c:v>175</c:v>
                </c:pt>
                <c:pt idx="20">
                  <c:v>193</c:v>
                </c:pt>
                <c:pt idx="21">
                  <c:v>325</c:v>
                </c:pt>
                <c:pt idx="22">
                  <c:v>277</c:v>
                </c:pt>
                <c:pt idx="23">
                  <c:v>216</c:v>
                </c:pt>
                <c:pt idx="24">
                  <c:v>169</c:v>
                </c:pt>
                <c:pt idx="25">
                  <c:v>99</c:v>
                </c:pt>
                <c:pt idx="26">
                  <c:v>112</c:v>
                </c:pt>
                <c:pt idx="27">
                  <c:v>107</c:v>
                </c:pt>
                <c:pt idx="28">
                  <c:v>126</c:v>
                </c:pt>
                <c:pt idx="29">
                  <c:v>119</c:v>
                </c:pt>
                <c:pt idx="30">
                  <c:v>181</c:v>
                </c:pt>
                <c:pt idx="31">
                  <c:v>144</c:v>
                </c:pt>
                <c:pt idx="32">
                  <c:v>102</c:v>
                </c:pt>
                <c:pt idx="33">
                  <c:v>118</c:v>
                </c:pt>
                <c:pt idx="34">
                  <c:v>537</c:v>
                </c:pt>
                <c:pt idx="35">
                  <c:v>115</c:v>
                </c:pt>
                <c:pt idx="36">
                  <c:v>190</c:v>
                </c:pt>
                <c:pt idx="37">
                  <c:v>257</c:v>
                </c:pt>
                <c:pt idx="38">
                  <c:v>280</c:v>
                </c:pt>
                <c:pt idx="39">
                  <c:v>222</c:v>
                </c:pt>
                <c:pt idx="40">
                  <c:v>189</c:v>
                </c:pt>
                <c:pt idx="41">
                  <c:v>162</c:v>
                </c:pt>
                <c:pt idx="42">
                  <c:v>155</c:v>
                </c:pt>
                <c:pt idx="43">
                  <c:v>134</c:v>
                </c:pt>
                <c:pt idx="44">
                  <c:v>102</c:v>
                </c:pt>
                <c:pt idx="45">
                  <c:v>346</c:v>
                </c:pt>
                <c:pt idx="46">
                  <c:v>316</c:v>
                </c:pt>
                <c:pt idx="47">
                  <c:v>293</c:v>
                </c:pt>
                <c:pt idx="48">
                  <c:v>233</c:v>
                </c:pt>
                <c:pt idx="49">
                  <c:v>126</c:v>
                </c:pt>
                <c:pt idx="50">
                  <c:v>130</c:v>
                </c:pt>
                <c:pt idx="51">
                  <c:v>155</c:v>
                </c:pt>
                <c:pt idx="52">
                  <c:v>194</c:v>
                </c:pt>
                <c:pt idx="53">
                  <c:v>221</c:v>
                </c:pt>
                <c:pt idx="54">
                  <c:v>239</c:v>
                </c:pt>
                <c:pt idx="55">
                  <c:v>203</c:v>
                </c:pt>
                <c:pt idx="56">
                  <c:v>171</c:v>
                </c:pt>
                <c:pt idx="57">
                  <c:v>135</c:v>
                </c:pt>
                <c:pt idx="58">
                  <c:v>153</c:v>
                </c:pt>
                <c:pt idx="59">
                  <c:v>158</c:v>
                </c:pt>
                <c:pt idx="60">
                  <c:v>147</c:v>
                </c:pt>
                <c:pt idx="61">
                  <c:v>147</c:v>
                </c:pt>
                <c:pt idx="62">
                  <c:v>156</c:v>
                </c:pt>
                <c:pt idx="63">
                  <c:v>152</c:v>
                </c:pt>
                <c:pt idx="64">
                  <c:v>116</c:v>
                </c:pt>
                <c:pt idx="65">
                  <c:v>121</c:v>
                </c:pt>
                <c:pt idx="66">
                  <c:v>150</c:v>
                </c:pt>
                <c:pt idx="67">
                  <c:v>154</c:v>
                </c:pt>
                <c:pt idx="68">
                  <c:v>154</c:v>
                </c:pt>
                <c:pt idx="69">
                  <c:v>154</c:v>
                </c:pt>
                <c:pt idx="70">
                  <c:v>154</c:v>
                </c:pt>
                <c:pt idx="71">
                  <c:v>231</c:v>
                </c:pt>
                <c:pt idx="72">
                  <c:v>174</c:v>
                </c:pt>
                <c:pt idx="73">
                  <c:v>62</c:v>
                </c:pt>
                <c:pt idx="74">
                  <c:v>430</c:v>
                </c:pt>
                <c:pt idx="75">
                  <c:v>385</c:v>
                </c:pt>
                <c:pt idx="76">
                  <c:v>338</c:v>
                </c:pt>
                <c:pt idx="77">
                  <c:v>219</c:v>
                </c:pt>
                <c:pt idx="78">
                  <c:v>115</c:v>
                </c:pt>
                <c:pt idx="79">
                  <c:v>132</c:v>
                </c:pt>
                <c:pt idx="80">
                  <c:v>192</c:v>
                </c:pt>
                <c:pt idx="81">
                  <c:v>93</c:v>
                </c:pt>
                <c:pt idx="82">
                  <c:v>100</c:v>
                </c:pt>
                <c:pt idx="83">
                  <c:v>101</c:v>
                </c:pt>
                <c:pt idx="84">
                  <c:v>342</c:v>
                </c:pt>
                <c:pt idx="85">
                  <c:v>309</c:v>
                </c:pt>
                <c:pt idx="86">
                  <c:v>168</c:v>
                </c:pt>
                <c:pt idx="87">
                  <c:v>149</c:v>
                </c:pt>
                <c:pt idx="88">
                  <c:v>123</c:v>
                </c:pt>
                <c:pt idx="89">
                  <c:v>117</c:v>
                </c:pt>
                <c:pt idx="90">
                  <c:v>134</c:v>
                </c:pt>
                <c:pt idx="91">
                  <c:v>148</c:v>
                </c:pt>
                <c:pt idx="92">
                  <c:v>150</c:v>
                </c:pt>
                <c:pt idx="93">
                  <c:v>171</c:v>
                </c:pt>
                <c:pt idx="94">
                  <c:v>265</c:v>
                </c:pt>
                <c:pt idx="95">
                  <c:v>343</c:v>
                </c:pt>
                <c:pt idx="96">
                  <c:v>392</c:v>
                </c:pt>
                <c:pt idx="97">
                  <c:v>107</c:v>
                </c:pt>
                <c:pt idx="98">
                  <c:v>105</c:v>
                </c:pt>
                <c:pt idx="99">
                  <c:v>100</c:v>
                </c:pt>
                <c:pt idx="100">
                  <c:v>111</c:v>
                </c:pt>
                <c:pt idx="101">
                  <c:v>123</c:v>
                </c:pt>
                <c:pt idx="102">
                  <c:v>133</c:v>
                </c:pt>
                <c:pt idx="103">
                  <c:v>139</c:v>
                </c:pt>
                <c:pt idx="104">
                  <c:v>139</c:v>
                </c:pt>
                <c:pt idx="105">
                  <c:v>133</c:v>
                </c:pt>
                <c:pt idx="106">
                  <c:v>124</c:v>
                </c:pt>
                <c:pt idx="107">
                  <c:v>134</c:v>
                </c:pt>
                <c:pt idx="108">
                  <c:v>148</c:v>
                </c:pt>
                <c:pt idx="109">
                  <c:v>157</c:v>
                </c:pt>
                <c:pt idx="110">
                  <c:v>216</c:v>
                </c:pt>
                <c:pt idx="111">
                  <c:v>271</c:v>
                </c:pt>
                <c:pt idx="112">
                  <c:v>253</c:v>
                </c:pt>
                <c:pt idx="113">
                  <c:v>181</c:v>
                </c:pt>
                <c:pt idx="114">
                  <c:v>121</c:v>
                </c:pt>
                <c:pt idx="115">
                  <c:v>109</c:v>
                </c:pt>
                <c:pt idx="116">
                  <c:v>112</c:v>
                </c:pt>
                <c:pt idx="117">
                  <c:v>128</c:v>
                </c:pt>
                <c:pt idx="118">
                  <c:v>161</c:v>
                </c:pt>
                <c:pt idx="119">
                  <c:v>199</c:v>
                </c:pt>
                <c:pt idx="120">
                  <c:v>196</c:v>
                </c:pt>
                <c:pt idx="121">
                  <c:v>178</c:v>
                </c:pt>
                <c:pt idx="122">
                  <c:v>135</c:v>
                </c:pt>
                <c:pt idx="123">
                  <c:v>120</c:v>
                </c:pt>
                <c:pt idx="124">
                  <c:v>114</c:v>
                </c:pt>
                <c:pt idx="125">
                  <c:v>112</c:v>
                </c:pt>
                <c:pt idx="126">
                  <c:v>104</c:v>
                </c:pt>
                <c:pt idx="127">
                  <c:v>101</c:v>
                </c:pt>
                <c:pt idx="128">
                  <c:v>98</c:v>
                </c:pt>
                <c:pt idx="129">
                  <c:v>92</c:v>
                </c:pt>
                <c:pt idx="130">
                  <c:v>87</c:v>
                </c:pt>
                <c:pt idx="131">
                  <c:v>86</c:v>
                </c:pt>
                <c:pt idx="132">
                  <c:v>86</c:v>
                </c:pt>
                <c:pt idx="133">
                  <c:v>94</c:v>
                </c:pt>
                <c:pt idx="134">
                  <c:v>112</c:v>
                </c:pt>
                <c:pt idx="135">
                  <c:v>118</c:v>
                </c:pt>
                <c:pt idx="136">
                  <c:v>106</c:v>
                </c:pt>
                <c:pt idx="137">
                  <c:v>83</c:v>
                </c:pt>
                <c:pt idx="138">
                  <c:v>83</c:v>
                </c:pt>
                <c:pt idx="139">
                  <c:v>80</c:v>
                </c:pt>
                <c:pt idx="140">
                  <c:v>84</c:v>
                </c:pt>
                <c:pt idx="141">
                  <c:v>92</c:v>
                </c:pt>
                <c:pt idx="142">
                  <c:v>91</c:v>
                </c:pt>
                <c:pt idx="143">
                  <c:v>103</c:v>
                </c:pt>
                <c:pt idx="144">
                  <c:v>92</c:v>
                </c:pt>
                <c:pt idx="145">
                  <c:v>115</c:v>
                </c:pt>
                <c:pt idx="146">
                  <c:v>108</c:v>
                </c:pt>
                <c:pt idx="147">
                  <c:v>108</c:v>
                </c:pt>
                <c:pt idx="148">
                  <c:v>102</c:v>
                </c:pt>
                <c:pt idx="149">
                  <c:v>105</c:v>
                </c:pt>
                <c:pt idx="150">
                  <c:v>106</c:v>
                </c:pt>
                <c:pt idx="151">
                  <c:v>101</c:v>
                </c:pt>
                <c:pt idx="152">
                  <c:v>121</c:v>
                </c:pt>
                <c:pt idx="153">
                  <c:v>126</c:v>
                </c:pt>
                <c:pt idx="154">
                  <c:v>122</c:v>
                </c:pt>
                <c:pt idx="155">
                  <c:v>101</c:v>
                </c:pt>
                <c:pt idx="156">
                  <c:v>178</c:v>
                </c:pt>
                <c:pt idx="157">
                  <c:v>137</c:v>
                </c:pt>
                <c:pt idx="158">
                  <c:v>136</c:v>
                </c:pt>
                <c:pt idx="159">
                  <c:v>131</c:v>
                </c:pt>
                <c:pt idx="160">
                  <c:v>120</c:v>
                </c:pt>
                <c:pt idx="161">
                  <c:v>116</c:v>
                </c:pt>
                <c:pt idx="162">
                  <c:v>106</c:v>
                </c:pt>
                <c:pt idx="163">
                  <c:v>115</c:v>
                </c:pt>
                <c:pt idx="164">
                  <c:v>123</c:v>
                </c:pt>
                <c:pt idx="165">
                  <c:v>139</c:v>
                </c:pt>
                <c:pt idx="166">
                  <c:v>138</c:v>
                </c:pt>
                <c:pt idx="167">
                  <c:v>118</c:v>
                </c:pt>
                <c:pt idx="168">
                  <c:v>109</c:v>
                </c:pt>
                <c:pt idx="169">
                  <c:v>156</c:v>
                </c:pt>
                <c:pt idx="170">
                  <c:v>136</c:v>
                </c:pt>
                <c:pt idx="171">
                  <c:v>148</c:v>
                </c:pt>
                <c:pt idx="172">
                  <c:v>147</c:v>
                </c:pt>
                <c:pt idx="173">
                  <c:v>137</c:v>
                </c:pt>
                <c:pt idx="174">
                  <c:v>113</c:v>
                </c:pt>
                <c:pt idx="175">
                  <c:v>108</c:v>
                </c:pt>
                <c:pt idx="176">
                  <c:v>90</c:v>
                </c:pt>
                <c:pt idx="177">
                  <c:v>109</c:v>
                </c:pt>
                <c:pt idx="178">
                  <c:v>108</c:v>
                </c:pt>
                <c:pt idx="179">
                  <c:v>130</c:v>
                </c:pt>
              </c:numCache>
            </c:numRef>
          </c:val>
          <c:smooth val="0"/>
        </c:ser>
        <c:dLbls>
          <c:showLegendKey val="0"/>
          <c:showVal val="0"/>
          <c:showCatName val="0"/>
          <c:showSerName val="0"/>
          <c:showPercent val="0"/>
          <c:showBubbleSize val="0"/>
        </c:dLbls>
        <c:smooth val="0"/>
        <c:axId val="485031936"/>
        <c:axId val="485032496"/>
      </c:lineChart>
      <c:catAx>
        <c:axId val="485031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Time:9:34am-10:04am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032496"/>
        <c:crosses val="autoZero"/>
        <c:auto val="1"/>
        <c:lblAlgn val="ctr"/>
        <c:lblOffset val="100"/>
        <c:noMultiLvlLbl val="0"/>
      </c:catAx>
      <c:valAx>
        <c:axId val="485032496"/>
        <c:scaling>
          <c:orientation val="minMax"/>
          <c:max val="1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a:t>
                </a:r>
                <a:r>
                  <a:rPr lang="en-US" baseline="0">
                    <a:solidFill>
                      <a:schemeClr val="tx1"/>
                    </a:solidFill>
                    <a:latin typeface="Times New Roman" panose="02020603050405020304" pitchFamily="18" charset="0"/>
                    <a:cs typeface="Times New Roman" panose="02020603050405020304" pitchFamily="18" charset="0"/>
                  </a:rPr>
                  <a:t> in ug/m3</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031936"/>
        <c:crosses val="autoZero"/>
        <c:crossBetween val="between"/>
      </c:valAx>
      <c:spPr>
        <a:noFill/>
        <a:ln>
          <a:noFill/>
        </a:ln>
        <a:effectLst/>
      </c:spPr>
    </c:plotArea>
    <c:legend>
      <c:legendPos val="b"/>
      <c:layout>
        <c:manualLayout>
          <c:xMode val="edge"/>
          <c:yMode val="edge"/>
          <c:x val="0.12404396325459315"/>
          <c:y val="0.89877150772820069"/>
          <c:w val="0.7269118547681539"/>
          <c:h val="7.345071449402157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Kality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Sheet1!$CR$1</c:f>
              <c:strCache>
                <c:ptCount val="1"/>
                <c:pt idx="0">
                  <c:v>AQI(US)</c:v>
                </c:pt>
              </c:strCache>
            </c:strRef>
          </c:tx>
          <c:spPr>
            <a:ln w="28575" cap="rnd">
              <a:solidFill>
                <a:schemeClr val="accent1"/>
              </a:solidFill>
              <a:round/>
            </a:ln>
            <a:effectLst/>
          </c:spPr>
          <c:marker>
            <c:symbol val="none"/>
          </c:marker>
          <c:cat>
            <c:numRef>
              <c:f>Sheet1!$CP$2:$CP$181</c:f>
              <c:numCache>
                <c:formatCode>h:mm:ss</c:formatCode>
                <c:ptCount val="180"/>
                <c:pt idx="0">
                  <c:v>0.73673611111111104</c:v>
                </c:pt>
                <c:pt idx="1">
                  <c:v>0.73685185185185187</c:v>
                </c:pt>
                <c:pt idx="2">
                  <c:v>0.73696759259259259</c:v>
                </c:pt>
                <c:pt idx="3">
                  <c:v>0.73708333333333342</c:v>
                </c:pt>
                <c:pt idx="4">
                  <c:v>0.73719907407407403</c:v>
                </c:pt>
                <c:pt idx="5">
                  <c:v>0.73731481481481476</c:v>
                </c:pt>
                <c:pt idx="6">
                  <c:v>0.73743055555555559</c:v>
                </c:pt>
                <c:pt idx="7">
                  <c:v>0.73754629629629631</c:v>
                </c:pt>
                <c:pt idx="8">
                  <c:v>0.73766203703703714</c:v>
                </c:pt>
                <c:pt idx="9">
                  <c:v>0.73777777777777775</c:v>
                </c:pt>
                <c:pt idx="10">
                  <c:v>0.73789351851851848</c:v>
                </c:pt>
                <c:pt idx="11">
                  <c:v>0.73800925925925931</c:v>
                </c:pt>
                <c:pt idx="12">
                  <c:v>0.73812500000000003</c:v>
                </c:pt>
                <c:pt idx="13">
                  <c:v>0.73824074074074064</c:v>
                </c:pt>
                <c:pt idx="14">
                  <c:v>0.73835648148148147</c:v>
                </c:pt>
                <c:pt idx="15">
                  <c:v>0.7384722222222222</c:v>
                </c:pt>
                <c:pt idx="16">
                  <c:v>0.73858796296296303</c:v>
                </c:pt>
                <c:pt idx="17">
                  <c:v>0.73870370370370375</c:v>
                </c:pt>
                <c:pt idx="18">
                  <c:v>0.73881944444444436</c:v>
                </c:pt>
                <c:pt idx="19">
                  <c:v>0.73893518518518519</c:v>
                </c:pt>
                <c:pt idx="20">
                  <c:v>0.73905092592592592</c:v>
                </c:pt>
                <c:pt idx="21">
                  <c:v>0.73916666666666664</c:v>
                </c:pt>
                <c:pt idx="22">
                  <c:v>0.73928240740740747</c:v>
                </c:pt>
                <c:pt idx="23">
                  <c:v>0.73939814814814808</c:v>
                </c:pt>
                <c:pt idx="24">
                  <c:v>0.73951388888888892</c:v>
                </c:pt>
                <c:pt idx="25">
                  <c:v>0.73962962962962964</c:v>
                </c:pt>
                <c:pt idx="26">
                  <c:v>0.73974537037037036</c:v>
                </c:pt>
                <c:pt idx="27">
                  <c:v>0.73986111111111119</c:v>
                </c:pt>
                <c:pt idx="28">
                  <c:v>0.7399768518518518</c:v>
                </c:pt>
                <c:pt idx="29">
                  <c:v>0.74009259259259252</c:v>
                </c:pt>
                <c:pt idx="30">
                  <c:v>0.74020833333333336</c:v>
                </c:pt>
                <c:pt idx="31">
                  <c:v>0.74032407407407408</c:v>
                </c:pt>
                <c:pt idx="32">
                  <c:v>0.74043981481481491</c:v>
                </c:pt>
                <c:pt idx="33">
                  <c:v>0.74055555555555552</c:v>
                </c:pt>
                <c:pt idx="34">
                  <c:v>0.74067129629629624</c:v>
                </c:pt>
                <c:pt idx="35">
                  <c:v>0.74078703703703708</c:v>
                </c:pt>
                <c:pt idx="36">
                  <c:v>0.7409027777777778</c:v>
                </c:pt>
                <c:pt idx="37">
                  <c:v>0.74101851851851863</c:v>
                </c:pt>
                <c:pt idx="38">
                  <c:v>0.74113425925925924</c:v>
                </c:pt>
                <c:pt idx="39">
                  <c:v>0.74124999999999996</c:v>
                </c:pt>
                <c:pt idx="40">
                  <c:v>0.7413657407407408</c:v>
                </c:pt>
                <c:pt idx="41">
                  <c:v>0.74148148148148152</c:v>
                </c:pt>
                <c:pt idx="42">
                  <c:v>0.74159722222222213</c:v>
                </c:pt>
                <c:pt idx="43">
                  <c:v>0.74171296296296296</c:v>
                </c:pt>
                <c:pt idx="44">
                  <c:v>0.74182870370370368</c:v>
                </c:pt>
                <c:pt idx="45">
                  <c:v>0.74194444444444441</c:v>
                </c:pt>
                <c:pt idx="46">
                  <c:v>0.74206018518518524</c:v>
                </c:pt>
                <c:pt idx="47">
                  <c:v>0.74217592592592585</c:v>
                </c:pt>
                <c:pt idx="48">
                  <c:v>0.74229166666666668</c:v>
                </c:pt>
                <c:pt idx="49">
                  <c:v>0.7424074074074074</c:v>
                </c:pt>
                <c:pt idx="50">
                  <c:v>0.74252314814814813</c:v>
                </c:pt>
                <c:pt idx="51">
                  <c:v>0.74263888888888896</c:v>
                </c:pt>
                <c:pt idx="52">
                  <c:v>0.74275462962962957</c:v>
                </c:pt>
                <c:pt idx="53">
                  <c:v>0.7428703703703704</c:v>
                </c:pt>
                <c:pt idx="54">
                  <c:v>0.74298611111111112</c:v>
                </c:pt>
                <c:pt idx="55">
                  <c:v>0.74310185185185185</c:v>
                </c:pt>
                <c:pt idx="56">
                  <c:v>0.74321759259259268</c:v>
                </c:pt>
                <c:pt idx="57">
                  <c:v>0.74333333333333329</c:v>
                </c:pt>
                <c:pt idx="58">
                  <c:v>0.74344907407407401</c:v>
                </c:pt>
                <c:pt idx="59">
                  <c:v>0.74356481481481485</c:v>
                </c:pt>
                <c:pt idx="60">
                  <c:v>0.74368055555555557</c:v>
                </c:pt>
                <c:pt idx="61">
                  <c:v>0.7437962962962964</c:v>
                </c:pt>
                <c:pt idx="62">
                  <c:v>0.74391203703703701</c:v>
                </c:pt>
                <c:pt idx="63">
                  <c:v>0.74402777777777773</c:v>
                </c:pt>
                <c:pt idx="64">
                  <c:v>0.74414351851851857</c:v>
                </c:pt>
                <c:pt idx="65">
                  <c:v>0.74425925925925929</c:v>
                </c:pt>
                <c:pt idx="66">
                  <c:v>0.7443749999999999</c:v>
                </c:pt>
                <c:pt idx="67">
                  <c:v>0.74449074074074073</c:v>
                </c:pt>
                <c:pt idx="68">
                  <c:v>0.74460648148148145</c:v>
                </c:pt>
                <c:pt idx="69">
                  <c:v>0.74472222222222229</c:v>
                </c:pt>
                <c:pt idx="70">
                  <c:v>0.74483796296296301</c:v>
                </c:pt>
                <c:pt idx="71">
                  <c:v>0.74495370370370362</c:v>
                </c:pt>
                <c:pt idx="72">
                  <c:v>0.74506944444444445</c:v>
                </c:pt>
                <c:pt idx="73">
                  <c:v>0.74518518518518517</c:v>
                </c:pt>
                <c:pt idx="74">
                  <c:v>0.74530092592592589</c:v>
                </c:pt>
                <c:pt idx="75">
                  <c:v>0.74541666666666673</c:v>
                </c:pt>
                <c:pt idx="76">
                  <c:v>0.74553240740740734</c:v>
                </c:pt>
                <c:pt idx="77">
                  <c:v>0.74564814814814817</c:v>
                </c:pt>
                <c:pt idx="78">
                  <c:v>0.74576388888888889</c:v>
                </c:pt>
                <c:pt idx="79">
                  <c:v>0.74587962962962961</c:v>
                </c:pt>
                <c:pt idx="80">
                  <c:v>0.74599537037037045</c:v>
                </c:pt>
                <c:pt idx="81">
                  <c:v>0.74611111111111106</c:v>
                </c:pt>
                <c:pt idx="82">
                  <c:v>0.74622685185185189</c:v>
                </c:pt>
                <c:pt idx="83">
                  <c:v>0.74634259259259261</c:v>
                </c:pt>
                <c:pt idx="84">
                  <c:v>0.74645833333333333</c:v>
                </c:pt>
                <c:pt idx="85">
                  <c:v>0.74657407407407417</c:v>
                </c:pt>
                <c:pt idx="86">
                  <c:v>0.74668981481481478</c:v>
                </c:pt>
                <c:pt idx="87">
                  <c:v>0.7468055555555555</c:v>
                </c:pt>
                <c:pt idx="88">
                  <c:v>0.74692129629629633</c:v>
                </c:pt>
                <c:pt idx="89">
                  <c:v>0.74703703703703705</c:v>
                </c:pt>
                <c:pt idx="90">
                  <c:v>0.74715277777777767</c:v>
                </c:pt>
                <c:pt idx="91">
                  <c:v>0.7472685185185185</c:v>
                </c:pt>
                <c:pt idx="92">
                  <c:v>0.74738425925925922</c:v>
                </c:pt>
                <c:pt idx="93">
                  <c:v>0.74750000000000005</c:v>
                </c:pt>
                <c:pt idx="94">
                  <c:v>0.74761574074074078</c:v>
                </c:pt>
                <c:pt idx="95">
                  <c:v>0.74773148148148139</c:v>
                </c:pt>
                <c:pt idx="96">
                  <c:v>0.74784722222222222</c:v>
                </c:pt>
                <c:pt idx="97">
                  <c:v>0.74796296296296294</c:v>
                </c:pt>
                <c:pt idx="98">
                  <c:v>0.74807870370370377</c:v>
                </c:pt>
                <c:pt idx="99">
                  <c:v>0.7481944444444445</c:v>
                </c:pt>
                <c:pt idx="100">
                  <c:v>0.74831018518518511</c:v>
                </c:pt>
                <c:pt idx="101">
                  <c:v>0.74842592592592594</c:v>
                </c:pt>
                <c:pt idx="102">
                  <c:v>0.74854166666666666</c:v>
                </c:pt>
                <c:pt idx="103">
                  <c:v>0.74865740740740738</c:v>
                </c:pt>
                <c:pt idx="104">
                  <c:v>0.74877314814814822</c:v>
                </c:pt>
                <c:pt idx="105">
                  <c:v>0.74888888888888883</c:v>
                </c:pt>
                <c:pt idx="106">
                  <c:v>0.74900462962962966</c:v>
                </c:pt>
                <c:pt idx="107">
                  <c:v>0.74912037037037038</c:v>
                </c:pt>
                <c:pt idx="108">
                  <c:v>0.7492361111111111</c:v>
                </c:pt>
                <c:pt idx="109">
                  <c:v>0.74935185185185194</c:v>
                </c:pt>
                <c:pt idx="110">
                  <c:v>0.74946759259259255</c:v>
                </c:pt>
                <c:pt idx="111">
                  <c:v>0.74958333333333327</c:v>
                </c:pt>
                <c:pt idx="112">
                  <c:v>0.7496990740740741</c:v>
                </c:pt>
                <c:pt idx="113">
                  <c:v>0.74981481481481482</c:v>
                </c:pt>
                <c:pt idx="114">
                  <c:v>0.74993055555555566</c:v>
                </c:pt>
                <c:pt idx="115">
                  <c:v>0.75004629629629627</c:v>
                </c:pt>
                <c:pt idx="116">
                  <c:v>0.75016203703703699</c:v>
                </c:pt>
                <c:pt idx="117">
                  <c:v>0.75027777777777782</c:v>
                </c:pt>
                <c:pt idx="118">
                  <c:v>0.75039351851851854</c:v>
                </c:pt>
                <c:pt idx="119">
                  <c:v>0.75050925925925915</c:v>
                </c:pt>
                <c:pt idx="120">
                  <c:v>0.75062499999999999</c:v>
                </c:pt>
                <c:pt idx="121">
                  <c:v>0.75074074074074071</c:v>
                </c:pt>
                <c:pt idx="122">
                  <c:v>0.75085648148148154</c:v>
                </c:pt>
                <c:pt idx="123">
                  <c:v>0.75097222222222226</c:v>
                </c:pt>
                <c:pt idx="124">
                  <c:v>0.75108796296296287</c:v>
                </c:pt>
                <c:pt idx="125">
                  <c:v>0.75120370370370371</c:v>
                </c:pt>
                <c:pt idx="126">
                  <c:v>0.75131944444444443</c:v>
                </c:pt>
                <c:pt idx="127">
                  <c:v>0.75143518518518515</c:v>
                </c:pt>
                <c:pt idx="128">
                  <c:v>0.75155092592592598</c:v>
                </c:pt>
                <c:pt idx="129">
                  <c:v>0.75166666666666659</c:v>
                </c:pt>
                <c:pt idx="130">
                  <c:v>0.75178240740740743</c:v>
                </c:pt>
                <c:pt idx="131">
                  <c:v>0.75189814814814815</c:v>
                </c:pt>
                <c:pt idx="132">
                  <c:v>0.75201388888888887</c:v>
                </c:pt>
                <c:pt idx="133">
                  <c:v>0.7521296296296297</c:v>
                </c:pt>
                <c:pt idx="134">
                  <c:v>0.75224537037037031</c:v>
                </c:pt>
                <c:pt idx="135">
                  <c:v>0.75236111111111115</c:v>
                </c:pt>
                <c:pt idx="136">
                  <c:v>0.75247685185185187</c:v>
                </c:pt>
                <c:pt idx="137">
                  <c:v>0.75259259259259259</c:v>
                </c:pt>
                <c:pt idx="138">
                  <c:v>0.75270833333333342</c:v>
                </c:pt>
                <c:pt idx="139">
                  <c:v>0.75282407407407403</c:v>
                </c:pt>
                <c:pt idx="140">
                  <c:v>0.75293981481481476</c:v>
                </c:pt>
                <c:pt idx="141">
                  <c:v>0.75305555555555559</c:v>
                </c:pt>
                <c:pt idx="142">
                  <c:v>0.75317129629629631</c:v>
                </c:pt>
                <c:pt idx="143">
                  <c:v>0.75328703703703714</c:v>
                </c:pt>
                <c:pt idx="144">
                  <c:v>0.75340277777777775</c:v>
                </c:pt>
                <c:pt idx="145">
                  <c:v>0.75351851851851848</c:v>
                </c:pt>
                <c:pt idx="146">
                  <c:v>0.75363425925925931</c:v>
                </c:pt>
                <c:pt idx="147">
                  <c:v>0.75375000000000003</c:v>
                </c:pt>
                <c:pt idx="148">
                  <c:v>0.75386574074074064</c:v>
                </c:pt>
                <c:pt idx="149">
                  <c:v>0.75398148148148147</c:v>
                </c:pt>
                <c:pt idx="150">
                  <c:v>0.7540972222222222</c:v>
                </c:pt>
                <c:pt idx="151">
                  <c:v>0.75421296296296303</c:v>
                </c:pt>
                <c:pt idx="152">
                  <c:v>0.75432870370370375</c:v>
                </c:pt>
                <c:pt idx="153">
                  <c:v>0.75444444444444436</c:v>
                </c:pt>
                <c:pt idx="154">
                  <c:v>0.75456018518518519</c:v>
                </c:pt>
                <c:pt idx="155">
                  <c:v>0.75467592592592592</c:v>
                </c:pt>
                <c:pt idx="156">
                  <c:v>0.75479166666666664</c:v>
                </c:pt>
                <c:pt idx="157">
                  <c:v>0.75490740740740747</c:v>
                </c:pt>
                <c:pt idx="158">
                  <c:v>0.75502314814814808</c:v>
                </c:pt>
                <c:pt idx="159">
                  <c:v>0.75513888888888892</c:v>
                </c:pt>
                <c:pt idx="160">
                  <c:v>0.75525462962962964</c:v>
                </c:pt>
                <c:pt idx="161">
                  <c:v>0.75537037037037036</c:v>
                </c:pt>
                <c:pt idx="162">
                  <c:v>0.75548611111111119</c:v>
                </c:pt>
                <c:pt idx="163">
                  <c:v>0.7556018518518518</c:v>
                </c:pt>
                <c:pt idx="164">
                  <c:v>0.75571759259259252</c:v>
                </c:pt>
                <c:pt idx="165">
                  <c:v>0.75583333333333336</c:v>
                </c:pt>
                <c:pt idx="166">
                  <c:v>0.75594907407407408</c:v>
                </c:pt>
                <c:pt idx="167">
                  <c:v>0.75606481481481491</c:v>
                </c:pt>
                <c:pt idx="168">
                  <c:v>0.75618055555555552</c:v>
                </c:pt>
                <c:pt idx="169">
                  <c:v>0.75629629629629624</c:v>
                </c:pt>
                <c:pt idx="170">
                  <c:v>0.75641203703703708</c:v>
                </c:pt>
                <c:pt idx="171">
                  <c:v>0.7565277777777778</c:v>
                </c:pt>
                <c:pt idx="172">
                  <c:v>0.75664351851851841</c:v>
                </c:pt>
                <c:pt idx="173">
                  <c:v>0.75675925925925924</c:v>
                </c:pt>
                <c:pt idx="174">
                  <c:v>0.75687499999999996</c:v>
                </c:pt>
                <c:pt idx="175">
                  <c:v>0.7569907407407408</c:v>
                </c:pt>
                <c:pt idx="176">
                  <c:v>0.75710648148148152</c:v>
                </c:pt>
                <c:pt idx="177">
                  <c:v>0.75722222222222213</c:v>
                </c:pt>
                <c:pt idx="178">
                  <c:v>0.75733796296296296</c:v>
                </c:pt>
                <c:pt idx="179">
                  <c:v>0.75745370370370368</c:v>
                </c:pt>
              </c:numCache>
            </c:numRef>
          </c:cat>
          <c:val>
            <c:numRef>
              <c:f>Sheet1!$CR$2:$CR$181</c:f>
              <c:numCache>
                <c:formatCode>General</c:formatCode>
                <c:ptCount val="180"/>
                <c:pt idx="0">
                  <c:v>186</c:v>
                </c:pt>
                <c:pt idx="1">
                  <c:v>173</c:v>
                </c:pt>
                <c:pt idx="2">
                  <c:v>169</c:v>
                </c:pt>
                <c:pt idx="3">
                  <c:v>161</c:v>
                </c:pt>
                <c:pt idx="4">
                  <c:v>139</c:v>
                </c:pt>
                <c:pt idx="5">
                  <c:v>117</c:v>
                </c:pt>
                <c:pt idx="6">
                  <c:v>110</c:v>
                </c:pt>
                <c:pt idx="7">
                  <c:v>110</c:v>
                </c:pt>
                <c:pt idx="8">
                  <c:v>119</c:v>
                </c:pt>
                <c:pt idx="9">
                  <c:v>124</c:v>
                </c:pt>
                <c:pt idx="10">
                  <c:v>137</c:v>
                </c:pt>
                <c:pt idx="11">
                  <c:v>151</c:v>
                </c:pt>
                <c:pt idx="12">
                  <c:v>161</c:v>
                </c:pt>
                <c:pt idx="13">
                  <c:v>162</c:v>
                </c:pt>
                <c:pt idx="14">
                  <c:v>161</c:v>
                </c:pt>
                <c:pt idx="15">
                  <c:v>157</c:v>
                </c:pt>
                <c:pt idx="16">
                  <c:v>152</c:v>
                </c:pt>
                <c:pt idx="17">
                  <c:v>151</c:v>
                </c:pt>
                <c:pt idx="18">
                  <c:v>168</c:v>
                </c:pt>
                <c:pt idx="19">
                  <c:v>163</c:v>
                </c:pt>
                <c:pt idx="20">
                  <c:v>160</c:v>
                </c:pt>
                <c:pt idx="21">
                  <c:v>160</c:v>
                </c:pt>
                <c:pt idx="22">
                  <c:v>184</c:v>
                </c:pt>
                <c:pt idx="23">
                  <c:v>180</c:v>
                </c:pt>
                <c:pt idx="24">
                  <c:v>174</c:v>
                </c:pt>
                <c:pt idx="25">
                  <c:v>172</c:v>
                </c:pt>
                <c:pt idx="26">
                  <c:v>176</c:v>
                </c:pt>
                <c:pt idx="27">
                  <c:v>177</c:v>
                </c:pt>
                <c:pt idx="28">
                  <c:v>178</c:v>
                </c:pt>
                <c:pt idx="29">
                  <c:v>171</c:v>
                </c:pt>
                <c:pt idx="30">
                  <c:v>164</c:v>
                </c:pt>
                <c:pt idx="31">
                  <c:v>154</c:v>
                </c:pt>
                <c:pt idx="32">
                  <c:v>155</c:v>
                </c:pt>
                <c:pt idx="33">
                  <c:v>153</c:v>
                </c:pt>
                <c:pt idx="34">
                  <c:v>153</c:v>
                </c:pt>
                <c:pt idx="35">
                  <c:v>152</c:v>
                </c:pt>
                <c:pt idx="36">
                  <c:v>153</c:v>
                </c:pt>
                <c:pt idx="37">
                  <c:v>160</c:v>
                </c:pt>
                <c:pt idx="38">
                  <c:v>749</c:v>
                </c:pt>
                <c:pt idx="39">
                  <c:v>209</c:v>
                </c:pt>
                <c:pt idx="40">
                  <c:v>203</c:v>
                </c:pt>
                <c:pt idx="41">
                  <c:v>198</c:v>
                </c:pt>
                <c:pt idx="42">
                  <c:v>191</c:v>
                </c:pt>
                <c:pt idx="43">
                  <c:v>188</c:v>
                </c:pt>
                <c:pt idx="44">
                  <c:v>179</c:v>
                </c:pt>
                <c:pt idx="45">
                  <c:v>180</c:v>
                </c:pt>
                <c:pt idx="46">
                  <c:v>176</c:v>
                </c:pt>
                <c:pt idx="47">
                  <c:v>173</c:v>
                </c:pt>
                <c:pt idx="48">
                  <c:v>139</c:v>
                </c:pt>
                <c:pt idx="49">
                  <c:v>188</c:v>
                </c:pt>
                <c:pt idx="50">
                  <c:v>185</c:v>
                </c:pt>
                <c:pt idx="51">
                  <c:v>157</c:v>
                </c:pt>
                <c:pt idx="52">
                  <c:v>155</c:v>
                </c:pt>
                <c:pt idx="53">
                  <c:v>153</c:v>
                </c:pt>
                <c:pt idx="54">
                  <c:v>142</c:v>
                </c:pt>
                <c:pt idx="55">
                  <c:v>139</c:v>
                </c:pt>
                <c:pt idx="56">
                  <c:v>134</c:v>
                </c:pt>
                <c:pt idx="57">
                  <c:v>142</c:v>
                </c:pt>
                <c:pt idx="58">
                  <c:v>144</c:v>
                </c:pt>
                <c:pt idx="59">
                  <c:v>142</c:v>
                </c:pt>
                <c:pt idx="60">
                  <c:v>139</c:v>
                </c:pt>
                <c:pt idx="61">
                  <c:v>217</c:v>
                </c:pt>
                <c:pt idx="62">
                  <c:v>212</c:v>
                </c:pt>
                <c:pt idx="63">
                  <c:v>199</c:v>
                </c:pt>
                <c:pt idx="64">
                  <c:v>267</c:v>
                </c:pt>
                <c:pt idx="65">
                  <c:v>89</c:v>
                </c:pt>
                <c:pt idx="66">
                  <c:v>89</c:v>
                </c:pt>
                <c:pt idx="67">
                  <c:v>91</c:v>
                </c:pt>
                <c:pt idx="68">
                  <c:v>95</c:v>
                </c:pt>
                <c:pt idx="69">
                  <c:v>99</c:v>
                </c:pt>
                <c:pt idx="70">
                  <c:v>119</c:v>
                </c:pt>
                <c:pt idx="71">
                  <c:v>142</c:v>
                </c:pt>
                <c:pt idx="72">
                  <c:v>156</c:v>
                </c:pt>
                <c:pt idx="73">
                  <c:v>156</c:v>
                </c:pt>
                <c:pt idx="74">
                  <c:v>155</c:v>
                </c:pt>
                <c:pt idx="75">
                  <c:v>155</c:v>
                </c:pt>
                <c:pt idx="76">
                  <c:v>158</c:v>
                </c:pt>
                <c:pt idx="77">
                  <c:v>160</c:v>
                </c:pt>
                <c:pt idx="78">
                  <c:v>160</c:v>
                </c:pt>
                <c:pt idx="79">
                  <c:v>157</c:v>
                </c:pt>
                <c:pt idx="80">
                  <c:v>155</c:v>
                </c:pt>
                <c:pt idx="81">
                  <c:v>159</c:v>
                </c:pt>
                <c:pt idx="82">
                  <c:v>462</c:v>
                </c:pt>
                <c:pt idx="83">
                  <c:v>178</c:v>
                </c:pt>
                <c:pt idx="84">
                  <c:v>177</c:v>
                </c:pt>
                <c:pt idx="85">
                  <c:v>177</c:v>
                </c:pt>
                <c:pt idx="86">
                  <c:v>172</c:v>
                </c:pt>
                <c:pt idx="87">
                  <c:v>168</c:v>
                </c:pt>
                <c:pt idx="88">
                  <c:v>166</c:v>
                </c:pt>
                <c:pt idx="89">
                  <c:v>162</c:v>
                </c:pt>
                <c:pt idx="90">
                  <c:v>117</c:v>
                </c:pt>
                <c:pt idx="91">
                  <c:v>137</c:v>
                </c:pt>
                <c:pt idx="92">
                  <c:v>132</c:v>
                </c:pt>
                <c:pt idx="93">
                  <c:v>122</c:v>
                </c:pt>
                <c:pt idx="94">
                  <c:v>95</c:v>
                </c:pt>
                <c:pt idx="95">
                  <c:v>91</c:v>
                </c:pt>
                <c:pt idx="96">
                  <c:v>89</c:v>
                </c:pt>
                <c:pt idx="97">
                  <c:v>95</c:v>
                </c:pt>
                <c:pt idx="98">
                  <c:v>122</c:v>
                </c:pt>
                <c:pt idx="99">
                  <c:v>162</c:v>
                </c:pt>
                <c:pt idx="100">
                  <c:v>164</c:v>
                </c:pt>
                <c:pt idx="101">
                  <c:v>165</c:v>
                </c:pt>
                <c:pt idx="102">
                  <c:v>164</c:v>
                </c:pt>
                <c:pt idx="103">
                  <c:v>168</c:v>
                </c:pt>
                <c:pt idx="104">
                  <c:v>170</c:v>
                </c:pt>
                <c:pt idx="105">
                  <c:v>172</c:v>
                </c:pt>
                <c:pt idx="106">
                  <c:v>165</c:v>
                </c:pt>
                <c:pt idx="107">
                  <c:v>160</c:v>
                </c:pt>
                <c:pt idx="108">
                  <c:v>157</c:v>
                </c:pt>
                <c:pt idx="109">
                  <c:v>166</c:v>
                </c:pt>
                <c:pt idx="110">
                  <c:v>160</c:v>
                </c:pt>
                <c:pt idx="111">
                  <c:v>155</c:v>
                </c:pt>
                <c:pt idx="112">
                  <c:v>157</c:v>
                </c:pt>
                <c:pt idx="113">
                  <c:v>157</c:v>
                </c:pt>
                <c:pt idx="114">
                  <c:v>156</c:v>
                </c:pt>
                <c:pt idx="115">
                  <c:v>154</c:v>
                </c:pt>
                <c:pt idx="116">
                  <c:v>63</c:v>
                </c:pt>
                <c:pt idx="117">
                  <c:v>63</c:v>
                </c:pt>
                <c:pt idx="118">
                  <c:v>68</c:v>
                </c:pt>
                <c:pt idx="119">
                  <c:v>68</c:v>
                </c:pt>
                <c:pt idx="120">
                  <c:v>93</c:v>
                </c:pt>
                <c:pt idx="121">
                  <c:v>97</c:v>
                </c:pt>
                <c:pt idx="122">
                  <c:v>170</c:v>
                </c:pt>
                <c:pt idx="123">
                  <c:v>172</c:v>
                </c:pt>
                <c:pt idx="124">
                  <c:v>166</c:v>
                </c:pt>
                <c:pt idx="125">
                  <c:v>215</c:v>
                </c:pt>
                <c:pt idx="126">
                  <c:v>199</c:v>
                </c:pt>
                <c:pt idx="127">
                  <c:v>160</c:v>
                </c:pt>
                <c:pt idx="128">
                  <c:v>161</c:v>
                </c:pt>
                <c:pt idx="129">
                  <c:v>127</c:v>
                </c:pt>
                <c:pt idx="130">
                  <c:v>134</c:v>
                </c:pt>
                <c:pt idx="131">
                  <c:v>149</c:v>
                </c:pt>
                <c:pt idx="132">
                  <c:v>154</c:v>
                </c:pt>
                <c:pt idx="133">
                  <c:v>156</c:v>
                </c:pt>
                <c:pt idx="134">
                  <c:v>87</c:v>
                </c:pt>
                <c:pt idx="135">
                  <c:v>89</c:v>
                </c:pt>
                <c:pt idx="136">
                  <c:v>89</c:v>
                </c:pt>
                <c:pt idx="137">
                  <c:v>84</c:v>
                </c:pt>
                <c:pt idx="138">
                  <c:v>76</c:v>
                </c:pt>
                <c:pt idx="139">
                  <c:v>72</c:v>
                </c:pt>
                <c:pt idx="140">
                  <c:v>72</c:v>
                </c:pt>
                <c:pt idx="141">
                  <c:v>70</c:v>
                </c:pt>
                <c:pt idx="142">
                  <c:v>392</c:v>
                </c:pt>
                <c:pt idx="143">
                  <c:v>371</c:v>
                </c:pt>
                <c:pt idx="144">
                  <c:v>208</c:v>
                </c:pt>
                <c:pt idx="145">
                  <c:v>194</c:v>
                </c:pt>
                <c:pt idx="146">
                  <c:v>161</c:v>
                </c:pt>
                <c:pt idx="147">
                  <c:v>160</c:v>
                </c:pt>
                <c:pt idx="148">
                  <c:v>158</c:v>
                </c:pt>
                <c:pt idx="149">
                  <c:v>159</c:v>
                </c:pt>
                <c:pt idx="150">
                  <c:v>163</c:v>
                </c:pt>
                <c:pt idx="151">
                  <c:v>166</c:v>
                </c:pt>
                <c:pt idx="152">
                  <c:v>117</c:v>
                </c:pt>
                <c:pt idx="153">
                  <c:v>119</c:v>
                </c:pt>
                <c:pt idx="154">
                  <c:v>112</c:v>
                </c:pt>
                <c:pt idx="155">
                  <c:v>59</c:v>
                </c:pt>
                <c:pt idx="156">
                  <c:v>59</c:v>
                </c:pt>
                <c:pt idx="157">
                  <c:v>183</c:v>
                </c:pt>
                <c:pt idx="158">
                  <c:v>180</c:v>
                </c:pt>
                <c:pt idx="159">
                  <c:v>129</c:v>
                </c:pt>
                <c:pt idx="160">
                  <c:v>139</c:v>
                </c:pt>
                <c:pt idx="161">
                  <c:v>137</c:v>
                </c:pt>
                <c:pt idx="162">
                  <c:v>142</c:v>
                </c:pt>
                <c:pt idx="163">
                  <c:v>147</c:v>
                </c:pt>
                <c:pt idx="164">
                  <c:v>157</c:v>
                </c:pt>
                <c:pt idx="165">
                  <c:v>166</c:v>
                </c:pt>
                <c:pt idx="166">
                  <c:v>170</c:v>
                </c:pt>
                <c:pt idx="167">
                  <c:v>154</c:v>
                </c:pt>
                <c:pt idx="168">
                  <c:v>181</c:v>
                </c:pt>
                <c:pt idx="169">
                  <c:v>78</c:v>
                </c:pt>
                <c:pt idx="170">
                  <c:v>89</c:v>
                </c:pt>
                <c:pt idx="171">
                  <c:v>97</c:v>
                </c:pt>
                <c:pt idx="172">
                  <c:v>97</c:v>
                </c:pt>
                <c:pt idx="173">
                  <c:v>107</c:v>
                </c:pt>
                <c:pt idx="174">
                  <c:v>117</c:v>
                </c:pt>
                <c:pt idx="175">
                  <c:v>129</c:v>
                </c:pt>
                <c:pt idx="176">
                  <c:v>122</c:v>
                </c:pt>
                <c:pt idx="177">
                  <c:v>112</c:v>
                </c:pt>
                <c:pt idx="178">
                  <c:v>38</c:v>
                </c:pt>
                <c:pt idx="179">
                  <c:v>50</c:v>
                </c:pt>
              </c:numCache>
            </c:numRef>
          </c:val>
          <c:smooth val="0"/>
        </c:ser>
        <c:dLbls>
          <c:showLegendKey val="0"/>
          <c:showVal val="0"/>
          <c:showCatName val="0"/>
          <c:showSerName val="0"/>
          <c:showPercent val="0"/>
          <c:showBubbleSize val="0"/>
        </c:dLbls>
        <c:smooth val="0"/>
        <c:axId val="485034736"/>
        <c:axId val="485035296"/>
      </c:lineChart>
      <c:catAx>
        <c:axId val="4850347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ea typeface="Tahoma" panose="020B0604030504040204" pitchFamily="34" charset="0"/>
                    <a:cs typeface="Times New Roman" panose="02020603050405020304" pitchFamily="18" charset="0"/>
                  </a:rPr>
                  <a:t>Time:5:40pm-6:10pm</a:t>
                </a:r>
                <a:endParaRPr lang="en-US" sz="1000">
                  <a:solidFill>
                    <a:schemeClr val="tx1"/>
                  </a:solidFill>
                  <a:effectLst/>
                  <a:latin typeface="Times New Roman" panose="02020603050405020304" pitchFamily="18" charset="0"/>
                  <a:ea typeface="Tahoma" panose="020B0604030504040204" pitchFamily="34"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035296"/>
        <c:crosses val="autoZero"/>
        <c:auto val="1"/>
        <c:lblAlgn val="ctr"/>
        <c:lblOffset val="100"/>
        <c:noMultiLvlLbl val="0"/>
      </c:catAx>
      <c:valAx>
        <c:axId val="485035296"/>
        <c:scaling>
          <c:orientation val="minMax"/>
          <c:max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AQI(US)</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034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off-peak hour Kality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Sheet1!$CX$1</c:f>
              <c:strCache>
                <c:ptCount val="1"/>
                <c:pt idx="0">
                  <c:v>AQI(US)</c:v>
                </c:pt>
              </c:strCache>
            </c:strRef>
          </c:tx>
          <c:spPr>
            <a:ln w="28575" cap="rnd">
              <a:solidFill>
                <a:schemeClr val="accent1"/>
              </a:solidFill>
              <a:round/>
            </a:ln>
            <a:effectLst/>
          </c:spPr>
          <c:marker>
            <c:symbol val="none"/>
          </c:marker>
          <c:cat>
            <c:numRef>
              <c:f>Sheet1!$CV$2:$CV$181</c:f>
              <c:numCache>
                <c:formatCode>h:mm:ss</c:formatCode>
                <c:ptCount val="180"/>
                <c:pt idx="0">
                  <c:v>0.3986574074074074</c:v>
                </c:pt>
                <c:pt idx="1">
                  <c:v>0.39877314814814818</c:v>
                </c:pt>
                <c:pt idx="2">
                  <c:v>0.3988888888888889</c:v>
                </c:pt>
                <c:pt idx="3">
                  <c:v>0.39900462962962963</c:v>
                </c:pt>
                <c:pt idx="4">
                  <c:v>0.39912037037037035</c:v>
                </c:pt>
                <c:pt idx="5">
                  <c:v>0.39923611111111112</c:v>
                </c:pt>
                <c:pt idx="6">
                  <c:v>0.3993518518518519</c:v>
                </c:pt>
                <c:pt idx="7">
                  <c:v>0.39946759259259257</c:v>
                </c:pt>
                <c:pt idx="8">
                  <c:v>0.39958333333333335</c:v>
                </c:pt>
                <c:pt idx="9">
                  <c:v>0.39969907407407407</c:v>
                </c:pt>
                <c:pt idx="10">
                  <c:v>0.39981481481481485</c:v>
                </c:pt>
                <c:pt idx="11">
                  <c:v>0.39993055555555551</c:v>
                </c:pt>
                <c:pt idx="12">
                  <c:v>0.40004629629629629</c:v>
                </c:pt>
                <c:pt idx="13">
                  <c:v>0.40016203703703707</c:v>
                </c:pt>
                <c:pt idx="14">
                  <c:v>0.40027777777777779</c:v>
                </c:pt>
                <c:pt idx="15">
                  <c:v>0.40039351851851851</c:v>
                </c:pt>
                <c:pt idx="16">
                  <c:v>0.40050925925925923</c:v>
                </c:pt>
                <c:pt idx="17">
                  <c:v>0.40062500000000001</c:v>
                </c:pt>
                <c:pt idx="18">
                  <c:v>0.40074074074074079</c:v>
                </c:pt>
                <c:pt idx="19">
                  <c:v>0.40085648148148145</c:v>
                </c:pt>
                <c:pt idx="20">
                  <c:v>0.40097222222222223</c:v>
                </c:pt>
                <c:pt idx="21">
                  <c:v>0.40108796296296295</c:v>
                </c:pt>
                <c:pt idx="22">
                  <c:v>0.40120370370370373</c:v>
                </c:pt>
                <c:pt idx="23">
                  <c:v>0.4013194444444444</c:v>
                </c:pt>
                <c:pt idx="24">
                  <c:v>0.40143518518518517</c:v>
                </c:pt>
                <c:pt idx="25">
                  <c:v>0.40155092592592595</c:v>
                </c:pt>
                <c:pt idx="26">
                  <c:v>0.40166666666666667</c:v>
                </c:pt>
                <c:pt idx="27">
                  <c:v>0.40178240740740739</c:v>
                </c:pt>
                <c:pt idx="28">
                  <c:v>0.40189814814814812</c:v>
                </c:pt>
                <c:pt idx="29">
                  <c:v>0.40201388888888889</c:v>
                </c:pt>
                <c:pt idx="30">
                  <c:v>0.40212962962962967</c:v>
                </c:pt>
                <c:pt idx="31">
                  <c:v>0.40224537037037034</c:v>
                </c:pt>
                <c:pt idx="32">
                  <c:v>0.40236111111111111</c:v>
                </c:pt>
                <c:pt idx="33">
                  <c:v>0.40247685185185184</c:v>
                </c:pt>
                <c:pt idx="34">
                  <c:v>0.40259259259259261</c:v>
                </c:pt>
                <c:pt idx="35">
                  <c:v>0.40270833333333328</c:v>
                </c:pt>
                <c:pt idx="36">
                  <c:v>0.40282407407407406</c:v>
                </c:pt>
                <c:pt idx="37">
                  <c:v>0.40293981481481483</c:v>
                </c:pt>
                <c:pt idx="38">
                  <c:v>0.40305555555555556</c:v>
                </c:pt>
                <c:pt idx="39">
                  <c:v>0.40317129629629633</c:v>
                </c:pt>
                <c:pt idx="40">
                  <c:v>0.403287037037037</c:v>
                </c:pt>
                <c:pt idx="41">
                  <c:v>0.40340277777777778</c:v>
                </c:pt>
                <c:pt idx="42">
                  <c:v>0.40351851851851855</c:v>
                </c:pt>
                <c:pt idx="43">
                  <c:v>0.40363425925925928</c:v>
                </c:pt>
                <c:pt idx="44">
                  <c:v>0.40375</c:v>
                </c:pt>
                <c:pt idx="45">
                  <c:v>0.40386574074074072</c:v>
                </c:pt>
                <c:pt idx="46">
                  <c:v>0.4039814814814815</c:v>
                </c:pt>
                <c:pt idx="47">
                  <c:v>0.40409722222222227</c:v>
                </c:pt>
                <c:pt idx="48">
                  <c:v>0.40421296296296294</c:v>
                </c:pt>
                <c:pt idx="49">
                  <c:v>0.40432870370370372</c:v>
                </c:pt>
                <c:pt idx="50">
                  <c:v>0.40444444444444444</c:v>
                </c:pt>
                <c:pt idx="51">
                  <c:v>0.40456018518518522</c:v>
                </c:pt>
                <c:pt idx="52">
                  <c:v>0.40467592592592588</c:v>
                </c:pt>
                <c:pt idx="53">
                  <c:v>0.40479166666666666</c:v>
                </c:pt>
                <c:pt idx="54">
                  <c:v>0.40490740740740744</c:v>
                </c:pt>
                <c:pt idx="55">
                  <c:v>0.40502314814814816</c:v>
                </c:pt>
                <c:pt idx="56">
                  <c:v>0.40513888888888888</c:v>
                </c:pt>
                <c:pt idx="57">
                  <c:v>0.4052546296296296</c:v>
                </c:pt>
                <c:pt idx="58">
                  <c:v>0.40537037037037038</c:v>
                </c:pt>
                <c:pt idx="59">
                  <c:v>0.40548611111111116</c:v>
                </c:pt>
                <c:pt idx="60">
                  <c:v>0.40560185185185182</c:v>
                </c:pt>
                <c:pt idx="61">
                  <c:v>0.4057175925925926</c:v>
                </c:pt>
                <c:pt idx="62">
                  <c:v>0.40583333333333332</c:v>
                </c:pt>
                <c:pt idx="63">
                  <c:v>0.4059490740740741</c:v>
                </c:pt>
                <c:pt idx="64">
                  <c:v>0.40606481481481477</c:v>
                </c:pt>
                <c:pt idx="65">
                  <c:v>0.40618055555555554</c:v>
                </c:pt>
                <c:pt idx="66">
                  <c:v>0.40629629629629632</c:v>
                </c:pt>
                <c:pt idx="67">
                  <c:v>0.40641203703703704</c:v>
                </c:pt>
                <c:pt idx="68">
                  <c:v>0.40652777777777777</c:v>
                </c:pt>
                <c:pt idx="69">
                  <c:v>0.40664351851851849</c:v>
                </c:pt>
                <c:pt idx="70">
                  <c:v>0.40675925925925926</c:v>
                </c:pt>
                <c:pt idx="71">
                  <c:v>0.40687500000000004</c:v>
                </c:pt>
                <c:pt idx="72">
                  <c:v>0.40699074074074071</c:v>
                </c:pt>
                <c:pt idx="73">
                  <c:v>0.40710648148148149</c:v>
                </c:pt>
                <c:pt idx="74">
                  <c:v>0.40722222222222221</c:v>
                </c:pt>
                <c:pt idx="75">
                  <c:v>0.40733796296296299</c:v>
                </c:pt>
                <c:pt idx="76">
                  <c:v>0.40745370370370365</c:v>
                </c:pt>
                <c:pt idx="77">
                  <c:v>0.40756944444444443</c:v>
                </c:pt>
                <c:pt idx="78">
                  <c:v>0.40768518518518521</c:v>
                </c:pt>
                <c:pt idx="79">
                  <c:v>0.40780092592592593</c:v>
                </c:pt>
                <c:pt idx="80">
                  <c:v>0.40791666666666665</c:v>
                </c:pt>
                <c:pt idx="81">
                  <c:v>0.40803240740740737</c:v>
                </c:pt>
                <c:pt idx="82">
                  <c:v>0.40814814814814815</c:v>
                </c:pt>
                <c:pt idx="83">
                  <c:v>0.40826388888888893</c:v>
                </c:pt>
                <c:pt idx="84">
                  <c:v>0.40837962962962965</c:v>
                </c:pt>
                <c:pt idx="85">
                  <c:v>0.40849537037037037</c:v>
                </c:pt>
                <c:pt idx="86">
                  <c:v>0.40861111111111109</c:v>
                </c:pt>
                <c:pt idx="87">
                  <c:v>0.40872685185185187</c:v>
                </c:pt>
                <c:pt idx="88">
                  <c:v>0.40884259259259265</c:v>
                </c:pt>
                <c:pt idx="89">
                  <c:v>0.40895833333333331</c:v>
                </c:pt>
                <c:pt idx="90">
                  <c:v>0.40907407407407409</c:v>
                </c:pt>
                <c:pt idx="91">
                  <c:v>0.40918981481481481</c:v>
                </c:pt>
                <c:pt idx="92">
                  <c:v>0.40930555555555559</c:v>
                </c:pt>
                <c:pt idx="93">
                  <c:v>0.40942129629629626</c:v>
                </c:pt>
                <c:pt idx="94">
                  <c:v>0.40953703703703703</c:v>
                </c:pt>
                <c:pt idx="95">
                  <c:v>0.40965277777777781</c:v>
                </c:pt>
                <c:pt idx="96">
                  <c:v>0.40976851851851853</c:v>
                </c:pt>
                <c:pt idx="97">
                  <c:v>0.40988425925925925</c:v>
                </c:pt>
                <c:pt idx="98">
                  <c:v>0.41</c:v>
                </c:pt>
                <c:pt idx="99">
                  <c:v>0.41011574074074075</c:v>
                </c:pt>
                <c:pt idx="100">
                  <c:v>0.41023148148148153</c:v>
                </c:pt>
                <c:pt idx="101">
                  <c:v>0.4103472222222222</c:v>
                </c:pt>
                <c:pt idx="102">
                  <c:v>0.41046296296296297</c:v>
                </c:pt>
                <c:pt idx="103">
                  <c:v>0.4105787037037037</c:v>
                </c:pt>
                <c:pt idx="104">
                  <c:v>0.41069444444444447</c:v>
                </c:pt>
                <c:pt idx="105">
                  <c:v>0.41081018518518514</c:v>
                </c:pt>
                <c:pt idx="106">
                  <c:v>0.41092592592592592</c:v>
                </c:pt>
                <c:pt idx="107">
                  <c:v>0.41104166666666669</c:v>
                </c:pt>
                <c:pt idx="108">
                  <c:v>0.41115740740740742</c:v>
                </c:pt>
                <c:pt idx="109">
                  <c:v>0.41127314814814814</c:v>
                </c:pt>
                <c:pt idx="110">
                  <c:v>0.41138888888888886</c:v>
                </c:pt>
                <c:pt idx="111">
                  <c:v>0.41150462962962964</c:v>
                </c:pt>
                <c:pt idx="112">
                  <c:v>0.41162037037037041</c:v>
                </c:pt>
                <c:pt idx="113">
                  <c:v>0.41173611111111108</c:v>
                </c:pt>
                <c:pt idx="114">
                  <c:v>0.41185185185185186</c:v>
                </c:pt>
                <c:pt idx="115">
                  <c:v>0.41196759259259258</c:v>
                </c:pt>
                <c:pt idx="116">
                  <c:v>0.41208333333333336</c:v>
                </c:pt>
                <c:pt idx="117">
                  <c:v>0.41219907407407402</c:v>
                </c:pt>
                <c:pt idx="118">
                  <c:v>0.4123148148148148</c:v>
                </c:pt>
                <c:pt idx="119">
                  <c:v>0.41243055555555558</c:v>
                </c:pt>
                <c:pt idx="120">
                  <c:v>0.4125462962962963</c:v>
                </c:pt>
                <c:pt idx="121">
                  <c:v>0.41266203703703702</c:v>
                </c:pt>
                <c:pt idx="122">
                  <c:v>0.41277777777777774</c:v>
                </c:pt>
                <c:pt idx="123">
                  <c:v>0.41289351851851852</c:v>
                </c:pt>
                <c:pt idx="124">
                  <c:v>0.4130092592592593</c:v>
                </c:pt>
                <c:pt idx="125">
                  <c:v>0.41312499999999996</c:v>
                </c:pt>
                <c:pt idx="126">
                  <c:v>0.41324074074074074</c:v>
                </c:pt>
                <c:pt idx="127">
                  <c:v>0.41335648148148146</c:v>
                </c:pt>
                <c:pt idx="128">
                  <c:v>0.41347222222222224</c:v>
                </c:pt>
                <c:pt idx="129">
                  <c:v>0.41358796296296302</c:v>
                </c:pt>
                <c:pt idx="130">
                  <c:v>0.41370370370370368</c:v>
                </c:pt>
                <c:pt idx="131">
                  <c:v>0.41381944444444446</c:v>
                </c:pt>
                <c:pt idx="132">
                  <c:v>0.41393518518518518</c:v>
                </c:pt>
                <c:pt idx="133">
                  <c:v>0.41405092592592596</c:v>
                </c:pt>
                <c:pt idx="134">
                  <c:v>0.41416666666666663</c:v>
                </c:pt>
                <c:pt idx="135">
                  <c:v>0.4142824074074074</c:v>
                </c:pt>
                <c:pt idx="136">
                  <c:v>0.41439814814814818</c:v>
                </c:pt>
                <c:pt idx="137">
                  <c:v>0.4145138888888889</c:v>
                </c:pt>
                <c:pt idx="138">
                  <c:v>0.41462962962962963</c:v>
                </c:pt>
                <c:pt idx="139">
                  <c:v>0.41474537037037035</c:v>
                </c:pt>
                <c:pt idx="140">
                  <c:v>0.41486111111111112</c:v>
                </c:pt>
                <c:pt idx="141">
                  <c:v>0.4149768518518519</c:v>
                </c:pt>
                <c:pt idx="142">
                  <c:v>0.41509259259259257</c:v>
                </c:pt>
                <c:pt idx="143">
                  <c:v>0.41520833333333335</c:v>
                </c:pt>
                <c:pt idx="144">
                  <c:v>0.41532407407407407</c:v>
                </c:pt>
                <c:pt idx="145">
                  <c:v>0.41543981481481485</c:v>
                </c:pt>
                <c:pt idx="146">
                  <c:v>0.41555555555555551</c:v>
                </c:pt>
                <c:pt idx="147">
                  <c:v>0.41567129629629629</c:v>
                </c:pt>
                <c:pt idx="148">
                  <c:v>0.41578703703703707</c:v>
                </c:pt>
                <c:pt idx="149">
                  <c:v>0.41590277777777779</c:v>
                </c:pt>
                <c:pt idx="150">
                  <c:v>0.41601851851851851</c:v>
                </c:pt>
                <c:pt idx="151">
                  <c:v>0.41613425925925923</c:v>
                </c:pt>
                <c:pt idx="152">
                  <c:v>0.41625000000000001</c:v>
                </c:pt>
                <c:pt idx="153">
                  <c:v>0.41636574074074079</c:v>
                </c:pt>
                <c:pt idx="154">
                  <c:v>0.41648148148148145</c:v>
                </c:pt>
                <c:pt idx="155">
                  <c:v>0.41659722222222223</c:v>
                </c:pt>
                <c:pt idx="156">
                  <c:v>0.41671296296296295</c:v>
                </c:pt>
                <c:pt idx="157">
                  <c:v>0.41682870370370373</c:v>
                </c:pt>
                <c:pt idx="158">
                  <c:v>0.4169444444444444</c:v>
                </c:pt>
                <c:pt idx="159">
                  <c:v>0.41706018518518517</c:v>
                </c:pt>
                <c:pt idx="160">
                  <c:v>0.41717592592592595</c:v>
                </c:pt>
                <c:pt idx="161">
                  <c:v>0.41729166666666667</c:v>
                </c:pt>
                <c:pt idx="162">
                  <c:v>0.41740740740740739</c:v>
                </c:pt>
                <c:pt idx="163">
                  <c:v>0.41752314814814812</c:v>
                </c:pt>
                <c:pt idx="164">
                  <c:v>0.41763888888888889</c:v>
                </c:pt>
                <c:pt idx="165">
                  <c:v>0.41775462962962967</c:v>
                </c:pt>
                <c:pt idx="166">
                  <c:v>0.41787037037037034</c:v>
                </c:pt>
                <c:pt idx="167">
                  <c:v>0.41798611111111111</c:v>
                </c:pt>
                <c:pt idx="168">
                  <c:v>0.41810185185185184</c:v>
                </c:pt>
                <c:pt idx="169">
                  <c:v>0.41821759259259261</c:v>
                </c:pt>
                <c:pt idx="170">
                  <c:v>0.41833333333333328</c:v>
                </c:pt>
                <c:pt idx="171">
                  <c:v>0.41844907407407406</c:v>
                </c:pt>
                <c:pt idx="172">
                  <c:v>0.41856481481481483</c:v>
                </c:pt>
                <c:pt idx="173">
                  <c:v>0.41868055555555556</c:v>
                </c:pt>
                <c:pt idx="174">
                  <c:v>0.41879629629629633</c:v>
                </c:pt>
                <c:pt idx="175">
                  <c:v>0.418912037037037</c:v>
                </c:pt>
                <c:pt idx="176">
                  <c:v>0.41902777777777778</c:v>
                </c:pt>
                <c:pt idx="177">
                  <c:v>0.41914351851851855</c:v>
                </c:pt>
                <c:pt idx="178">
                  <c:v>0.41925925925925928</c:v>
                </c:pt>
                <c:pt idx="179">
                  <c:v>0.419375</c:v>
                </c:pt>
              </c:numCache>
            </c:numRef>
          </c:cat>
          <c:val>
            <c:numRef>
              <c:f>Sheet1!$CX$2:$CX$181</c:f>
              <c:numCache>
                <c:formatCode>General</c:formatCode>
                <c:ptCount val="180"/>
                <c:pt idx="0">
                  <c:v>156</c:v>
                </c:pt>
                <c:pt idx="1">
                  <c:v>155</c:v>
                </c:pt>
                <c:pt idx="2">
                  <c:v>155</c:v>
                </c:pt>
                <c:pt idx="3">
                  <c:v>156</c:v>
                </c:pt>
                <c:pt idx="4">
                  <c:v>153</c:v>
                </c:pt>
                <c:pt idx="5">
                  <c:v>91</c:v>
                </c:pt>
                <c:pt idx="6">
                  <c:v>93</c:v>
                </c:pt>
                <c:pt idx="7">
                  <c:v>97</c:v>
                </c:pt>
                <c:pt idx="8">
                  <c:v>91</c:v>
                </c:pt>
                <c:pt idx="9">
                  <c:v>82</c:v>
                </c:pt>
                <c:pt idx="10">
                  <c:v>80</c:v>
                </c:pt>
                <c:pt idx="11">
                  <c:v>84</c:v>
                </c:pt>
                <c:pt idx="12">
                  <c:v>89</c:v>
                </c:pt>
                <c:pt idx="13">
                  <c:v>87</c:v>
                </c:pt>
                <c:pt idx="14">
                  <c:v>84</c:v>
                </c:pt>
                <c:pt idx="15">
                  <c:v>93</c:v>
                </c:pt>
                <c:pt idx="16">
                  <c:v>463</c:v>
                </c:pt>
                <c:pt idx="17">
                  <c:v>80</c:v>
                </c:pt>
                <c:pt idx="18">
                  <c:v>89</c:v>
                </c:pt>
                <c:pt idx="19">
                  <c:v>97</c:v>
                </c:pt>
                <c:pt idx="20">
                  <c:v>112</c:v>
                </c:pt>
                <c:pt idx="21">
                  <c:v>166</c:v>
                </c:pt>
                <c:pt idx="22">
                  <c:v>162</c:v>
                </c:pt>
                <c:pt idx="23">
                  <c:v>161</c:v>
                </c:pt>
                <c:pt idx="24">
                  <c:v>156</c:v>
                </c:pt>
                <c:pt idx="25">
                  <c:v>142</c:v>
                </c:pt>
                <c:pt idx="26">
                  <c:v>129</c:v>
                </c:pt>
                <c:pt idx="27">
                  <c:v>112</c:v>
                </c:pt>
                <c:pt idx="28">
                  <c:v>102</c:v>
                </c:pt>
                <c:pt idx="29">
                  <c:v>99</c:v>
                </c:pt>
                <c:pt idx="30">
                  <c:v>149</c:v>
                </c:pt>
                <c:pt idx="31">
                  <c:v>137</c:v>
                </c:pt>
                <c:pt idx="32">
                  <c:v>122</c:v>
                </c:pt>
                <c:pt idx="33">
                  <c:v>117</c:v>
                </c:pt>
                <c:pt idx="34">
                  <c:v>179</c:v>
                </c:pt>
                <c:pt idx="35">
                  <c:v>153</c:v>
                </c:pt>
                <c:pt idx="36">
                  <c:v>157</c:v>
                </c:pt>
                <c:pt idx="37">
                  <c:v>161</c:v>
                </c:pt>
                <c:pt idx="38">
                  <c:v>160</c:v>
                </c:pt>
                <c:pt idx="39">
                  <c:v>155</c:v>
                </c:pt>
                <c:pt idx="40">
                  <c:v>153</c:v>
                </c:pt>
                <c:pt idx="41">
                  <c:v>151</c:v>
                </c:pt>
                <c:pt idx="42">
                  <c:v>107</c:v>
                </c:pt>
                <c:pt idx="43">
                  <c:v>93</c:v>
                </c:pt>
                <c:pt idx="44">
                  <c:v>87</c:v>
                </c:pt>
                <c:pt idx="45">
                  <c:v>172</c:v>
                </c:pt>
                <c:pt idx="46">
                  <c:v>164</c:v>
                </c:pt>
                <c:pt idx="47">
                  <c:v>158</c:v>
                </c:pt>
                <c:pt idx="48">
                  <c:v>142</c:v>
                </c:pt>
                <c:pt idx="49">
                  <c:v>68</c:v>
                </c:pt>
                <c:pt idx="50">
                  <c:v>157</c:v>
                </c:pt>
                <c:pt idx="51">
                  <c:v>157</c:v>
                </c:pt>
                <c:pt idx="52">
                  <c:v>157</c:v>
                </c:pt>
                <c:pt idx="53">
                  <c:v>155</c:v>
                </c:pt>
                <c:pt idx="54">
                  <c:v>153</c:v>
                </c:pt>
                <c:pt idx="55">
                  <c:v>132</c:v>
                </c:pt>
                <c:pt idx="56">
                  <c:v>115</c:v>
                </c:pt>
                <c:pt idx="57">
                  <c:v>110</c:v>
                </c:pt>
                <c:pt idx="58">
                  <c:v>119</c:v>
                </c:pt>
                <c:pt idx="59">
                  <c:v>122</c:v>
                </c:pt>
                <c:pt idx="60">
                  <c:v>107</c:v>
                </c:pt>
                <c:pt idx="61">
                  <c:v>97</c:v>
                </c:pt>
                <c:pt idx="62">
                  <c:v>91</c:v>
                </c:pt>
                <c:pt idx="63">
                  <c:v>99</c:v>
                </c:pt>
                <c:pt idx="64">
                  <c:v>95</c:v>
                </c:pt>
                <c:pt idx="65">
                  <c:v>97</c:v>
                </c:pt>
                <c:pt idx="66">
                  <c:v>137</c:v>
                </c:pt>
                <c:pt idx="67">
                  <c:v>139</c:v>
                </c:pt>
                <c:pt idx="68">
                  <c:v>127</c:v>
                </c:pt>
                <c:pt idx="69">
                  <c:v>112</c:v>
                </c:pt>
                <c:pt idx="70">
                  <c:v>119</c:v>
                </c:pt>
                <c:pt idx="71">
                  <c:v>163</c:v>
                </c:pt>
                <c:pt idx="72">
                  <c:v>179</c:v>
                </c:pt>
                <c:pt idx="73">
                  <c:v>127</c:v>
                </c:pt>
                <c:pt idx="74">
                  <c:v>231</c:v>
                </c:pt>
                <c:pt idx="75">
                  <c:v>233</c:v>
                </c:pt>
                <c:pt idx="76">
                  <c:v>221</c:v>
                </c:pt>
                <c:pt idx="77">
                  <c:v>173</c:v>
                </c:pt>
                <c:pt idx="78">
                  <c:v>152</c:v>
                </c:pt>
                <c:pt idx="79">
                  <c:v>152</c:v>
                </c:pt>
                <c:pt idx="80">
                  <c:v>154</c:v>
                </c:pt>
                <c:pt idx="81">
                  <c:v>115</c:v>
                </c:pt>
                <c:pt idx="82">
                  <c:v>99</c:v>
                </c:pt>
                <c:pt idx="83">
                  <c:v>97</c:v>
                </c:pt>
                <c:pt idx="84">
                  <c:v>153</c:v>
                </c:pt>
                <c:pt idx="85">
                  <c:v>156</c:v>
                </c:pt>
                <c:pt idx="86">
                  <c:v>84</c:v>
                </c:pt>
                <c:pt idx="87">
                  <c:v>87</c:v>
                </c:pt>
                <c:pt idx="88">
                  <c:v>89</c:v>
                </c:pt>
                <c:pt idx="89">
                  <c:v>89</c:v>
                </c:pt>
                <c:pt idx="90">
                  <c:v>95</c:v>
                </c:pt>
                <c:pt idx="91">
                  <c:v>97</c:v>
                </c:pt>
                <c:pt idx="92">
                  <c:v>110</c:v>
                </c:pt>
                <c:pt idx="93">
                  <c:v>129</c:v>
                </c:pt>
                <c:pt idx="94">
                  <c:v>160</c:v>
                </c:pt>
                <c:pt idx="95">
                  <c:v>166</c:v>
                </c:pt>
                <c:pt idx="96">
                  <c:v>166</c:v>
                </c:pt>
                <c:pt idx="97">
                  <c:v>129</c:v>
                </c:pt>
                <c:pt idx="98">
                  <c:v>105</c:v>
                </c:pt>
                <c:pt idx="99">
                  <c:v>89</c:v>
                </c:pt>
                <c:pt idx="100">
                  <c:v>80</c:v>
                </c:pt>
                <c:pt idx="101">
                  <c:v>89</c:v>
                </c:pt>
                <c:pt idx="102">
                  <c:v>93</c:v>
                </c:pt>
                <c:pt idx="103">
                  <c:v>97</c:v>
                </c:pt>
                <c:pt idx="104">
                  <c:v>97</c:v>
                </c:pt>
                <c:pt idx="105">
                  <c:v>93</c:v>
                </c:pt>
                <c:pt idx="106">
                  <c:v>93</c:v>
                </c:pt>
                <c:pt idx="107">
                  <c:v>93</c:v>
                </c:pt>
                <c:pt idx="108">
                  <c:v>97</c:v>
                </c:pt>
                <c:pt idx="109">
                  <c:v>102</c:v>
                </c:pt>
                <c:pt idx="110">
                  <c:v>124</c:v>
                </c:pt>
                <c:pt idx="111">
                  <c:v>129</c:v>
                </c:pt>
                <c:pt idx="112">
                  <c:v>129</c:v>
                </c:pt>
                <c:pt idx="113">
                  <c:v>107</c:v>
                </c:pt>
                <c:pt idx="114">
                  <c:v>99</c:v>
                </c:pt>
                <c:pt idx="115">
                  <c:v>95</c:v>
                </c:pt>
                <c:pt idx="116">
                  <c:v>93</c:v>
                </c:pt>
                <c:pt idx="117">
                  <c:v>95</c:v>
                </c:pt>
                <c:pt idx="118">
                  <c:v>110</c:v>
                </c:pt>
                <c:pt idx="119">
                  <c:v>124</c:v>
                </c:pt>
                <c:pt idx="120">
                  <c:v>127</c:v>
                </c:pt>
                <c:pt idx="121">
                  <c:v>122</c:v>
                </c:pt>
                <c:pt idx="122">
                  <c:v>112</c:v>
                </c:pt>
                <c:pt idx="123">
                  <c:v>102</c:v>
                </c:pt>
                <c:pt idx="124">
                  <c:v>95</c:v>
                </c:pt>
                <c:pt idx="125">
                  <c:v>93</c:v>
                </c:pt>
                <c:pt idx="126">
                  <c:v>89</c:v>
                </c:pt>
                <c:pt idx="127">
                  <c:v>82</c:v>
                </c:pt>
                <c:pt idx="128">
                  <c:v>80</c:v>
                </c:pt>
                <c:pt idx="129">
                  <c:v>80</c:v>
                </c:pt>
                <c:pt idx="130">
                  <c:v>82</c:v>
                </c:pt>
                <c:pt idx="131">
                  <c:v>84</c:v>
                </c:pt>
                <c:pt idx="132">
                  <c:v>87</c:v>
                </c:pt>
                <c:pt idx="133">
                  <c:v>91</c:v>
                </c:pt>
                <c:pt idx="134">
                  <c:v>89</c:v>
                </c:pt>
                <c:pt idx="135">
                  <c:v>91</c:v>
                </c:pt>
                <c:pt idx="136">
                  <c:v>82</c:v>
                </c:pt>
                <c:pt idx="137">
                  <c:v>80</c:v>
                </c:pt>
                <c:pt idx="138">
                  <c:v>76</c:v>
                </c:pt>
                <c:pt idx="139">
                  <c:v>76</c:v>
                </c:pt>
                <c:pt idx="140">
                  <c:v>74</c:v>
                </c:pt>
                <c:pt idx="141">
                  <c:v>76</c:v>
                </c:pt>
                <c:pt idx="142">
                  <c:v>78</c:v>
                </c:pt>
                <c:pt idx="143">
                  <c:v>84</c:v>
                </c:pt>
                <c:pt idx="144">
                  <c:v>82</c:v>
                </c:pt>
                <c:pt idx="145">
                  <c:v>89</c:v>
                </c:pt>
                <c:pt idx="146">
                  <c:v>84</c:v>
                </c:pt>
                <c:pt idx="147">
                  <c:v>87</c:v>
                </c:pt>
                <c:pt idx="148">
                  <c:v>80</c:v>
                </c:pt>
                <c:pt idx="149">
                  <c:v>80</c:v>
                </c:pt>
                <c:pt idx="150">
                  <c:v>84</c:v>
                </c:pt>
                <c:pt idx="151">
                  <c:v>91</c:v>
                </c:pt>
                <c:pt idx="152">
                  <c:v>102</c:v>
                </c:pt>
                <c:pt idx="153">
                  <c:v>102</c:v>
                </c:pt>
                <c:pt idx="154">
                  <c:v>93</c:v>
                </c:pt>
                <c:pt idx="155">
                  <c:v>82</c:v>
                </c:pt>
                <c:pt idx="156">
                  <c:v>154</c:v>
                </c:pt>
                <c:pt idx="157">
                  <c:v>115</c:v>
                </c:pt>
                <c:pt idx="158">
                  <c:v>105</c:v>
                </c:pt>
                <c:pt idx="159">
                  <c:v>95</c:v>
                </c:pt>
                <c:pt idx="160">
                  <c:v>89</c:v>
                </c:pt>
                <c:pt idx="161">
                  <c:v>93</c:v>
                </c:pt>
                <c:pt idx="162">
                  <c:v>99</c:v>
                </c:pt>
                <c:pt idx="163">
                  <c:v>102</c:v>
                </c:pt>
                <c:pt idx="164">
                  <c:v>105</c:v>
                </c:pt>
                <c:pt idx="165">
                  <c:v>102</c:v>
                </c:pt>
                <c:pt idx="166">
                  <c:v>102</c:v>
                </c:pt>
                <c:pt idx="167">
                  <c:v>93</c:v>
                </c:pt>
                <c:pt idx="168">
                  <c:v>91</c:v>
                </c:pt>
                <c:pt idx="169">
                  <c:v>162</c:v>
                </c:pt>
                <c:pt idx="170">
                  <c:v>97</c:v>
                </c:pt>
                <c:pt idx="171">
                  <c:v>105</c:v>
                </c:pt>
                <c:pt idx="172">
                  <c:v>102</c:v>
                </c:pt>
                <c:pt idx="173">
                  <c:v>93</c:v>
                </c:pt>
                <c:pt idx="174">
                  <c:v>84</c:v>
                </c:pt>
                <c:pt idx="175">
                  <c:v>82</c:v>
                </c:pt>
                <c:pt idx="176">
                  <c:v>78</c:v>
                </c:pt>
                <c:pt idx="177">
                  <c:v>84</c:v>
                </c:pt>
                <c:pt idx="178">
                  <c:v>89</c:v>
                </c:pt>
                <c:pt idx="179">
                  <c:v>93</c:v>
                </c:pt>
              </c:numCache>
            </c:numRef>
          </c:val>
          <c:smooth val="0"/>
        </c:ser>
        <c:dLbls>
          <c:showLegendKey val="0"/>
          <c:showVal val="0"/>
          <c:showCatName val="0"/>
          <c:showSerName val="0"/>
          <c:showPercent val="0"/>
          <c:showBubbleSize val="0"/>
        </c:dLbls>
        <c:smooth val="0"/>
        <c:axId val="485316496"/>
        <c:axId val="485317056"/>
      </c:lineChart>
      <c:catAx>
        <c:axId val="4853164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Time:9:34am-10:04am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317056"/>
        <c:crosses val="autoZero"/>
        <c:auto val="1"/>
        <c:lblAlgn val="ctr"/>
        <c:lblOffset val="100"/>
        <c:noMultiLvlLbl val="0"/>
      </c:catAx>
      <c:valAx>
        <c:axId val="485317056"/>
        <c:scaling>
          <c:orientation val="minMax"/>
          <c:max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316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Kality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Sheet1!$CT$1</c:f>
              <c:strCache>
                <c:ptCount val="1"/>
                <c:pt idx="0">
                  <c:v>CO2(ppm)</c:v>
                </c:pt>
              </c:strCache>
            </c:strRef>
          </c:tx>
          <c:spPr>
            <a:ln w="28575" cap="rnd">
              <a:solidFill>
                <a:schemeClr val="accent1"/>
              </a:solidFill>
              <a:round/>
            </a:ln>
            <a:effectLst/>
          </c:spPr>
          <c:marker>
            <c:symbol val="none"/>
          </c:marker>
          <c:cat>
            <c:numRef>
              <c:f>Sheet1!$CP$2:$CP$181</c:f>
              <c:numCache>
                <c:formatCode>h:mm:ss</c:formatCode>
                <c:ptCount val="180"/>
                <c:pt idx="0">
                  <c:v>0.73673611111111104</c:v>
                </c:pt>
                <c:pt idx="1">
                  <c:v>0.73685185185185187</c:v>
                </c:pt>
                <c:pt idx="2">
                  <c:v>0.73696759259259259</c:v>
                </c:pt>
                <c:pt idx="3">
                  <c:v>0.73708333333333342</c:v>
                </c:pt>
                <c:pt idx="4">
                  <c:v>0.73719907407407403</c:v>
                </c:pt>
                <c:pt idx="5">
                  <c:v>0.73731481481481476</c:v>
                </c:pt>
                <c:pt idx="6">
                  <c:v>0.73743055555555559</c:v>
                </c:pt>
                <c:pt idx="7">
                  <c:v>0.73754629629629631</c:v>
                </c:pt>
                <c:pt idx="8">
                  <c:v>0.73766203703703714</c:v>
                </c:pt>
                <c:pt idx="9">
                  <c:v>0.73777777777777775</c:v>
                </c:pt>
                <c:pt idx="10">
                  <c:v>0.73789351851851848</c:v>
                </c:pt>
                <c:pt idx="11">
                  <c:v>0.73800925925925931</c:v>
                </c:pt>
                <c:pt idx="12">
                  <c:v>0.73812500000000003</c:v>
                </c:pt>
                <c:pt idx="13">
                  <c:v>0.73824074074074064</c:v>
                </c:pt>
                <c:pt idx="14">
                  <c:v>0.73835648148148147</c:v>
                </c:pt>
                <c:pt idx="15">
                  <c:v>0.7384722222222222</c:v>
                </c:pt>
                <c:pt idx="16">
                  <c:v>0.73858796296296303</c:v>
                </c:pt>
                <c:pt idx="17">
                  <c:v>0.73870370370370375</c:v>
                </c:pt>
                <c:pt idx="18">
                  <c:v>0.73881944444444436</c:v>
                </c:pt>
                <c:pt idx="19">
                  <c:v>0.73893518518518519</c:v>
                </c:pt>
                <c:pt idx="20">
                  <c:v>0.73905092592592592</c:v>
                </c:pt>
                <c:pt idx="21">
                  <c:v>0.73916666666666664</c:v>
                </c:pt>
                <c:pt idx="22">
                  <c:v>0.73928240740740747</c:v>
                </c:pt>
                <c:pt idx="23">
                  <c:v>0.73939814814814808</c:v>
                </c:pt>
                <c:pt idx="24">
                  <c:v>0.73951388888888892</c:v>
                </c:pt>
                <c:pt idx="25">
                  <c:v>0.73962962962962964</c:v>
                </c:pt>
                <c:pt idx="26">
                  <c:v>0.73974537037037036</c:v>
                </c:pt>
                <c:pt idx="27">
                  <c:v>0.73986111111111119</c:v>
                </c:pt>
                <c:pt idx="28">
                  <c:v>0.7399768518518518</c:v>
                </c:pt>
                <c:pt idx="29">
                  <c:v>0.74009259259259252</c:v>
                </c:pt>
                <c:pt idx="30">
                  <c:v>0.74020833333333336</c:v>
                </c:pt>
                <c:pt idx="31">
                  <c:v>0.74032407407407408</c:v>
                </c:pt>
                <c:pt idx="32">
                  <c:v>0.74043981481481491</c:v>
                </c:pt>
                <c:pt idx="33">
                  <c:v>0.74055555555555552</c:v>
                </c:pt>
                <c:pt idx="34">
                  <c:v>0.74067129629629624</c:v>
                </c:pt>
                <c:pt idx="35">
                  <c:v>0.74078703703703708</c:v>
                </c:pt>
                <c:pt idx="36">
                  <c:v>0.7409027777777778</c:v>
                </c:pt>
                <c:pt idx="37">
                  <c:v>0.74101851851851863</c:v>
                </c:pt>
                <c:pt idx="38">
                  <c:v>0.74113425925925924</c:v>
                </c:pt>
                <c:pt idx="39">
                  <c:v>0.74124999999999996</c:v>
                </c:pt>
                <c:pt idx="40">
                  <c:v>0.7413657407407408</c:v>
                </c:pt>
                <c:pt idx="41">
                  <c:v>0.74148148148148152</c:v>
                </c:pt>
                <c:pt idx="42">
                  <c:v>0.74159722222222213</c:v>
                </c:pt>
                <c:pt idx="43">
                  <c:v>0.74171296296296296</c:v>
                </c:pt>
                <c:pt idx="44">
                  <c:v>0.74182870370370368</c:v>
                </c:pt>
                <c:pt idx="45">
                  <c:v>0.74194444444444441</c:v>
                </c:pt>
                <c:pt idx="46">
                  <c:v>0.74206018518518524</c:v>
                </c:pt>
                <c:pt idx="47">
                  <c:v>0.74217592592592585</c:v>
                </c:pt>
                <c:pt idx="48">
                  <c:v>0.74229166666666668</c:v>
                </c:pt>
                <c:pt idx="49">
                  <c:v>0.7424074074074074</c:v>
                </c:pt>
                <c:pt idx="50">
                  <c:v>0.74252314814814813</c:v>
                </c:pt>
                <c:pt idx="51">
                  <c:v>0.74263888888888896</c:v>
                </c:pt>
                <c:pt idx="52">
                  <c:v>0.74275462962962957</c:v>
                </c:pt>
                <c:pt idx="53">
                  <c:v>0.7428703703703704</c:v>
                </c:pt>
                <c:pt idx="54">
                  <c:v>0.74298611111111112</c:v>
                </c:pt>
                <c:pt idx="55">
                  <c:v>0.74310185185185185</c:v>
                </c:pt>
                <c:pt idx="56">
                  <c:v>0.74321759259259268</c:v>
                </c:pt>
                <c:pt idx="57">
                  <c:v>0.74333333333333329</c:v>
                </c:pt>
                <c:pt idx="58">
                  <c:v>0.74344907407407401</c:v>
                </c:pt>
                <c:pt idx="59">
                  <c:v>0.74356481481481485</c:v>
                </c:pt>
                <c:pt idx="60">
                  <c:v>0.74368055555555557</c:v>
                </c:pt>
                <c:pt idx="61">
                  <c:v>0.7437962962962964</c:v>
                </c:pt>
                <c:pt idx="62">
                  <c:v>0.74391203703703701</c:v>
                </c:pt>
                <c:pt idx="63">
                  <c:v>0.74402777777777773</c:v>
                </c:pt>
                <c:pt idx="64">
                  <c:v>0.74414351851851857</c:v>
                </c:pt>
                <c:pt idx="65">
                  <c:v>0.74425925925925929</c:v>
                </c:pt>
                <c:pt idx="66">
                  <c:v>0.7443749999999999</c:v>
                </c:pt>
                <c:pt idx="67">
                  <c:v>0.74449074074074073</c:v>
                </c:pt>
                <c:pt idx="68">
                  <c:v>0.74460648148148145</c:v>
                </c:pt>
                <c:pt idx="69">
                  <c:v>0.74472222222222229</c:v>
                </c:pt>
                <c:pt idx="70">
                  <c:v>0.74483796296296301</c:v>
                </c:pt>
                <c:pt idx="71">
                  <c:v>0.74495370370370362</c:v>
                </c:pt>
                <c:pt idx="72">
                  <c:v>0.74506944444444445</c:v>
                </c:pt>
                <c:pt idx="73">
                  <c:v>0.74518518518518517</c:v>
                </c:pt>
                <c:pt idx="74">
                  <c:v>0.74530092592592589</c:v>
                </c:pt>
                <c:pt idx="75">
                  <c:v>0.74541666666666673</c:v>
                </c:pt>
                <c:pt idx="76">
                  <c:v>0.74553240740740734</c:v>
                </c:pt>
                <c:pt idx="77">
                  <c:v>0.74564814814814817</c:v>
                </c:pt>
                <c:pt idx="78">
                  <c:v>0.74576388888888889</c:v>
                </c:pt>
                <c:pt idx="79">
                  <c:v>0.74587962962962961</c:v>
                </c:pt>
                <c:pt idx="80">
                  <c:v>0.74599537037037045</c:v>
                </c:pt>
                <c:pt idx="81">
                  <c:v>0.74611111111111106</c:v>
                </c:pt>
                <c:pt idx="82">
                  <c:v>0.74622685185185189</c:v>
                </c:pt>
                <c:pt idx="83">
                  <c:v>0.74634259259259261</c:v>
                </c:pt>
                <c:pt idx="84">
                  <c:v>0.74645833333333333</c:v>
                </c:pt>
                <c:pt idx="85">
                  <c:v>0.74657407407407417</c:v>
                </c:pt>
                <c:pt idx="86">
                  <c:v>0.74668981481481478</c:v>
                </c:pt>
                <c:pt idx="87">
                  <c:v>0.7468055555555555</c:v>
                </c:pt>
                <c:pt idx="88">
                  <c:v>0.74692129629629633</c:v>
                </c:pt>
                <c:pt idx="89">
                  <c:v>0.74703703703703705</c:v>
                </c:pt>
                <c:pt idx="90">
                  <c:v>0.74715277777777767</c:v>
                </c:pt>
                <c:pt idx="91">
                  <c:v>0.7472685185185185</c:v>
                </c:pt>
                <c:pt idx="92">
                  <c:v>0.74738425925925922</c:v>
                </c:pt>
                <c:pt idx="93">
                  <c:v>0.74750000000000005</c:v>
                </c:pt>
                <c:pt idx="94">
                  <c:v>0.74761574074074078</c:v>
                </c:pt>
                <c:pt idx="95">
                  <c:v>0.74773148148148139</c:v>
                </c:pt>
                <c:pt idx="96">
                  <c:v>0.74784722222222222</c:v>
                </c:pt>
                <c:pt idx="97">
                  <c:v>0.74796296296296294</c:v>
                </c:pt>
                <c:pt idx="98">
                  <c:v>0.74807870370370377</c:v>
                </c:pt>
                <c:pt idx="99">
                  <c:v>0.7481944444444445</c:v>
                </c:pt>
                <c:pt idx="100">
                  <c:v>0.74831018518518511</c:v>
                </c:pt>
                <c:pt idx="101">
                  <c:v>0.74842592592592594</c:v>
                </c:pt>
                <c:pt idx="102">
                  <c:v>0.74854166666666666</c:v>
                </c:pt>
                <c:pt idx="103">
                  <c:v>0.74865740740740738</c:v>
                </c:pt>
                <c:pt idx="104">
                  <c:v>0.74877314814814822</c:v>
                </c:pt>
                <c:pt idx="105">
                  <c:v>0.74888888888888883</c:v>
                </c:pt>
                <c:pt idx="106">
                  <c:v>0.74900462962962966</c:v>
                </c:pt>
                <c:pt idx="107">
                  <c:v>0.74912037037037038</c:v>
                </c:pt>
                <c:pt idx="108">
                  <c:v>0.7492361111111111</c:v>
                </c:pt>
                <c:pt idx="109">
                  <c:v>0.74935185185185194</c:v>
                </c:pt>
                <c:pt idx="110">
                  <c:v>0.74946759259259255</c:v>
                </c:pt>
                <c:pt idx="111">
                  <c:v>0.74958333333333327</c:v>
                </c:pt>
                <c:pt idx="112">
                  <c:v>0.7496990740740741</c:v>
                </c:pt>
                <c:pt idx="113">
                  <c:v>0.74981481481481482</c:v>
                </c:pt>
                <c:pt idx="114">
                  <c:v>0.74993055555555566</c:v>
                </c:pt>
                <c:pt idx="115">
                  <c:v>0.75004629629629627</c:v>
                </c:pt>
                <c:pt idx="116">
                  <c:v>0.75016203703703699</c:v>
                </c:pt>
                <c:pt idx="117">
                  <c:v>0.75027777777777782</c:v>
                </c:pt>
                <c:pt idx="118">
                  <c:v>0.75039351851851854</c:v>
                </c:pt>
                <c:pt idx="119">
                  <c:v>0.75050925925925915</c:v>
                </c:pt>
                <c:pt idx="120">
                  <c:v>0.75062499999999999</c:v>
                </c:pt>
                <c:pt idx="121">
                  <c:v>0.75074074074074071</c:v>
                </c:pt>
                <c:pt idx="122">
                  <c:v>0.75085648148148154</c:v>
                </c:pt>
                <c:pt idx="123">
                  <c:v>0.75097222222222226</c:v>
                </c:pt>
                <c:pt idx="124">
                  <c:v>0.75108796296296287</c:v>
                </c:pt>
                <c:pt idx="125">
                  <c:v>0.75120370370370371</c:v>
                </c:pt>
                <c:pt idx="126">
                  <c:v>0.75131944444444443</c:v>
                </c:pt>
                <c:pt idx="127">
                  <c:v>0.75143518518518515</c:v>
                </c:pt>
                <c:pt idx="128">
                  <c:v>0.75155092592592598</c:v>
                </c:pt>
                <c:pt idx="129">
                  <c:v>0.75166666666666659</c:v>
                </c:pt>
                <c:pt idx="130">
                  <c:v>0.75178240740740743</c:v>
                </c:pt>
                <c:pt idx="131">
                  <c:v>0.75189814814814815</c:v>
                </c:pt>
                <c:pt idx="132">
                  <c:v>0.75201388888888887</c:v>
                </c:pt>
                <c:pt idx="133">
                  <c:v>0.7521296296296297</c:v>
                </c:pt>
                <c:pt idx="134">
                  <c:v>0.75224537037037031</c:v>
                </c:pt>
                <c:pt idx="135">
                  <c:v>0.75236111111111115</c:v>
                </c:pt>
                <c:pt idx="136">
                  <c:v>0.75247685185185187</c:v>
                </c:pt>
                <c:pt idx="137">
                  <c:v>0.75259259259259259</c:v>
                </c:pt>
                <c:pt idx="138">
                  <c:v>0.75270833333333342</c:v>
                </c:pt>
                <c:pt idx="139">
                  <c:v>0.75282407407407403</c:v>
                </c:pt>
                <c:pt idx="140">
                  <c:v>0.75293981481481476</c:v>
                </c:pt>
                <c:pt idx="141">
                  <c:v>0.75305555555555559</c:v>
                </c:pt>
                <c:pt idx="142">
                  <c:v>0.75317129629629631</c:v>
                </c:pt>
                <c:pt idx="143">
                  <c:v>0.75328703703703714</c:v>
                </c:pt>
                <c:pt idx="144">
                  <c:v>0.75340277777777775</c:v>
                </c:pt>
                <c:pt idx="145">
                  <c:v>0.75351851851851848</c:v>
                </c:pt>
                <c:pt idx="146">
                  <c:v>0.75363425925925931</c:v>
                </c:pt>
                <c:pt idx="147">
                  <c:v>0.75375000000000003</c:v>
                </c:pt>
                <c:pt idx="148">
                  <c:v>0.75386574074074064</c:v>
                </c:pt>
                <c:pt idx="149">
                  <c:v>0.75398148148148147</c:v>
                </c:pt>
                <c:pt idx="150">
                  <c:v>0.7540972222222222</c:v>
                </c:pt>
                <c:pt idx="151">
                  <c:v>0.75421296296296303</c:v>
                </c:pt>
                <c:pt idx="152">
                  <c:v>0.75432870370370375</c:v>
                </c:pt>
                <c:pt idx="153">
                  <c:v>0.75444444444444436</c:v>
                </c:pt>
                <c:pt idx="154">
                  <c:v>0.75456018518518519</c:v>
                </c:pt>
                <c:pt idx="155">
                  <c:v>0.75467592592592592</c:v>
                </c:pt>
                <c:pt idx="156">
                  <c:v>0.75479166666666664</c:v>
                </c:pt>
                <c:pt idx="157">
                  <c:v>0.75490740740740747</c:v>
                </c:pt>
                <c:pt idx="158">
                  <c:v>0.75502314814814808</c:v>
                </c:pt>
                <c:pt idx="159">
                  <c:v>0.75513888888888892</c:v>
                </c:pt>
                <c:pt idx="160">
                  <c:v>0.75525462962962964</c:v>
                </c:pt>
                <c:pt idx="161">
                  <c:v>0.75537037037037036</c:v>
                </c:pt>
                <c:pt idx="162">
                  <c:v>0.75548611111111119</c:v>
                </c:pt>
                <c:pt idx="163">
                  <c:v>0.7556018518518518</c:v>
                </c:pt>
                <c:pt idx="164">
                  <c:v>0.75571759259259252</c:v>
                </c:pt>
                <c:pt idx="165">
                  <c:v>0.75583333333333336</c:v>
                </c:pt>
                <c:pt idx="166">
                  <c:v>0.75594907407407408</c:v>
                </c:pt>
                <c:pt idx="167">
                  <c:v>0.75606481481481491</c:v>
                </c:pt>
                <c:pt idx="168">
                  <c:v>0.75618055555555552</c:v>
                </c:pt>
                <c:pt idx="169">
                  <c:v>0.75629629629629624</c:v>
                </c:pt>
                <c:pt idx="170">
                  <c:v>0.75641203703703708</c:v>
                </c:pt>
                <c:pt idx="171">
                  <c:v>0.7565277777777778</c:v>
                </c:pt>
                <c:pt idx="172">
                  <c:v>0.75664351851851841</c:v>
                </c:pt>
                <c:pt idx="173">
                  <c:v>0.75675925925925924</c:v>
                </c:pt>
                <c:pt idx="174">
                  <c:v>0.75687499999999996</c:v>
                </c:pt>
                <c:pt idx="175">
                  <c:v>0.7569907407407408</c:v>
                </c:pt>
                <c:pt idx="176">
                  <c:v>0.75710648148148152</c:v>
                </c:pt>
                <c:pt idx="177">
                  <c:v>0.75722222222222213</c:v>
                </c:pt>
                <c:pt idx="178">
                  <c:v>0.75733796296296296</c:v>
                </c:pt>
                <c:pt idx="179">
                  <c:v>0.75745370370370368</c:v>
                </c:pt>
              </c:numCache>
            </c:numRef>
          </c:cat>
          <c:val>
            <c:numRef>
              <c:f>Sheet1!$CT$2:$CT$181</c:f>
              <c:numCache>
                <c:formatCode>General</c:formatCode>
                <c:ptCount val="180"/>
                <c:pt idx="0">
                  <c:v>606</c:v>
                </c:pt>
                <c:pt idx="1">
                  <c:v>608</c:v>
                </c:pt>
                <c:pt idx="2">
                  <c:v>618</c:v>
                </c:pt>
                <c:pt idx="3">
                  <c:v>678</c:v>
                </c:pt>
                <c:pt idx="4">
                  <c:v>678</c:v>
                </c:pt>
                <c:pt idx="5">
                  <c:v>562</c:v>
                </c:pt>
                <c:pt idx="6">
                  <c:v>561</c:v>
                </c:pt>
                <c:pt idx="7">
                  <c:v>560</c:v>
                </c:pt>
                <c:pt idx="8">
                  <c:v>561</c:v>
                </c:pt>
                <c:pt idx="9">
                  <c:v>562</c:v>
                </c:pt>
                <c:pt idx="10">
                  <c:v>565</c:v>
                </c:pt>
                <c:pt idx="11">
                  <c:v>567</c:v>
                </c:pt>
                <c:pt idx="12">
                  <c:v>567</c:v>
                </c:pt>
                <c:pt idx="13">
                  <c:v>569</c:v>
                </c:pt>
                <c:pt idx="14">
                  <c:v>573</c:v>
                </c:pt>
                <c:pt idx="15">
                  <c:v>575</c:v>
                </c:pt>
                <c:pt idx="16">
                  <c:v>575</c:v>
                </c:pt>
                <c:pt idx="17">
                  <c:v>577</c:v>
                </c:pt>
                <c:pt idx="18">
                  <c:v>578</c:v>
                </c:pt>
                <c:pt idx="19">
                  <c:v>587</c:v>
                </c:pt>
                <c:pt idx="20">
                  <c:v>589</c:v>
                </c:pt>
                <c:pt idx="21">
                  <c:v>592</c:v>
                </c:pt>
                <c:pt idx="22">
                  <c:v>495</c:v>
                </c:pt>
                <c:pt idx="23">
                  <c:v>496</c:v>
                </c:pt>
                <c:pt idx="24">
                  <c:v>499</c:v>
                </c:pt>
                <c:pt idx="25">
                  <c:v>503</c:v>
                </c:pt>
                <c:pt idx="26">
                  <c:v>507</c:v>
                </c:pt>
                <c:pt idx="27">
                  <c:v>515</c:v>
                </c:pt>
                <c:pt idx="28">
                  <c:v>523</c:v>
                </c:pt>
                <c:pt idx="29">
                  <c:v>535</c:v>
                </c:pt>
                <c:pt idx="30">
                  <c:v>540</c:v>
                </c:pt>
                <c:pt idx="31">
                  <c:v>537</c:v>
                </c:pt>
                <c:pt idx="32">
                  <c:v>532</c:v>
                </c:pt>
                <c:pt idx="33">
                  <c:v>534</c:v>
                </c:pt>
                <c:pt idx="34">
                  <c:v>532</c:v>
                </c:pt>
                <c:pt idx="35">
                  <c:v>524</c:v>
                </c:pt>
                <c:pt idx="36">
                  <c:v>518</c:v>
                </c:pt>
                <c:pt idx="37">
                  <c:v>509</c:v>
                </c:pt>
                <c:pt idx="38">
                  <c:v>508</c:v>
                </c:pt>
                <c:pt idx="39">
                  <c:v>595</c:v>
                </c:pt>
                <c:pt idx="40">
                  <c:v>625</c:v>
                </c:pt>
                <c:pt idx="41">
                  <c:v>599</c:v>
                </c:pt>
                <c:pt idx="42">
                  <c:v>585</c:v>
                </c:pt>
                <c:pt idx="43">
                  <c:v>562</c:v>
                </c:pt>
                <c:pt idx="44">
                  <c:v>540</c:v>
                </c:pt>
                <c:pt idx="45">
                  <c:v>526</c:v>
                </c:pt>
                <c:pt idx="46">
                  <c:v>520</c:v>
                </c:pt>
                <c:pt idx="47">
                  <c:v>521</c:v>
                </c:pt>
                <c:pt idx="48">
                  <c:v>520</c:v>
                </c:pt>
                <c:pt idx="49">
                  <c:v>510</c:v>
                </c:pt>
                <c:pt idx="50">
                  <c:v>506</c:v>
                </c:pt>
                <c:pt idx="51">
                  <c:v>507</c:v>
                </c:pt>
                <c:pt idx="52">
                  <c:v>506</c:v>
                </c:pt>
                <c:pt idx="53">
                  <c:v>498</c:v>
                </c:pt>
                <c:pt idx="54">
                  <c:v>494</c:v>
                </c:pt>
                <c:pt idx="55">
                  <c:v>483</c:v>
                </c:pt>
                <c:pt idx="56">
                  <c:v>478</c:v>
                </c:pt>
                <c:pt idx="57">
                  <c:v>472</c:v>
                </c:pt>
                <c:pt idx="58">
                  <c:v>470</c:v>
                </c:pt>
                <c:pt idx="59">
                  <c:v>467</c:v>
                </c:pt>
                <c:pt idx="60">
                  <c:v>465</c:v>
                </c:pt>
                <c:pt idx="61">
                  <c:v>464</c:v>
                </c:pt>
                <c:pt idx="62">
                  <c:v>466</c:v>
                </c:pt>
                <c:pt idx="63">
                  <c:v>471</c:v>
                </c:pt>
                <c:pt idx="64">
                  <c:v>477</c:v>
                </c:pt>
                <c:pt idx="65">
                  <c:v>481</c:v>
                </c:pt>
                <c:pt idx="66">
                  <c:v>480</c:v>
                </c:pt>
                <c:pt idx="67">
                  <c:v>474</c:v>
                </c:pt>
                <c:pt idx="68">
                  <c:v>471</c:v>
                </c:pt>
                <c:pt idx="69">
                  <c:v>465</c:v>
                </c:pt>
                <c:pt idx="70">
                  <c:v>461</c:v>
                </c:pt>
                <c:pt idx="71">
                  <c:v>456</c:v>
                </c:pt>
                <c:pt idx="72">
                  <c:v>454</c:v>
                </c:pt>
                <c:pt idx="73">
                  <c:v>451</c:v>
                </c:pt>
                <c:pt idx="74">
                  <c:v>450</c:v>
                </c:pt>
                <c:pt idx="75">
                  <c:v>446</c:v>
                </c:pt>
                <c:pt idx="76">
                  <c:v>446</c:v>
                </c:pt>
                <c:pt idx="77">
                  <c:v>450</c:v>
                </c:pt>
                <c:pt idx="78">
                  <c:v>454</c:v>
                </c:pt>
                <c:pt idx="79">
                  <c:v>461</c:v>
                </c:pt>
                <c:pt idx="80">
                  <c:v>466</c:v>
                </c:pt>
                <c:pt idx="81">
                  <c:v>471</c:v>
                </c:pt>
                <c:pt idx="82">
                  <c:v>477</c:v>
                </c:pt>
                <c:pt idx="83">
                  <c:v>483</c:v>
                </c:pt>
                <c:pt idx="84">
                  <c:v>492</c:v>
                </c:pt>
                <c:pt idx="85">
                  <c:v>499</c:v>
                </c:pt>
                <c:pt idx="86">
                  <c:v>505</c:v>
                </c:pt>
                <c:pt idx="87">
                  <c:v>507</c:v>
                </c:pt>
                <c:pt idx="88">
                  <c:v>514</c:v>
                </c:pt>
                <c:pt idx="89">
                  <c:v>515</c:v>
                </c:pt>
                <c:pt idx="90">
                  <c:v>511</c:v>
                </c:pt>
                <c:pt idx="91">
                  <c:v>506</c:v>
                </c:pt>
                <c:pt idx="92">
                  <c:v>501</c:v>
                </c:pt>
                <c:pt idx="93">
                  <c:v>596</c:v>
                </c:pt>
                <c:pt idx="94">
                  <c:v>589</c:v>
                </c:pt>
                <c:pt idx="95">
                  <c:v>585</c:v>
                </c:pt>
                <c:pt idx="96">
                  <c:v>579</c:v>
                </c:pt>
                <c:pt idx="97">
                  <c:v>580</c:v>
                </c:pt>
                <c:pt idx="98">
                  <c:v>581</c:v>
                </c:pt>
                <c:pt idx="99">
                  <c:v>583</c:v>
                </c:pt>
                <c:pt idx="100">
                  <c:v>584</c:v>
                </c:pt>
                <c:pt idx="101">
                  <c:v>585</c:v>
                </c:pt>
                <c:pt idx="102">
                  <c:v>588</c:v>
                </c:pt>
                <c:pt idx="103">
                  <c:v>589</c:v>
                </c:pt>
                <c:pt idx="104">
                  <c:v>594</c:v>
                </c:pt>
                <c:pt idx="105">
                  <c:v>596</c:v>
                </c:pt>
                <c:pt idx="106">
                  <c:v>598</c:v>
                </c:pt>
                <c:pt idx="107">
                  <c:v>499</c:v>
                </c:pt>
                <c:pt idx="108">
                  <c:v>580</c:v>
                </c:pt>
                <c:pt idx="109">
                  <c:v>501</c:v>
                </c:pt>
                <c:pt idx="110">
                  <c:v>604</c:v>
                </c:pt>
                <c:pt idx="111">
                  <c:v>604</c:v>
                </c:pt>
                <c:pt idx="112">
                  <c:v>604</c:v>
                </c:pt>
                <c:pt idx="113">
                  <c:v>603</c:v>
                </c:pt>
                <c:pt idx="114">
                  <c:v>698</c:v>
                </c:pt>
                <c:pt idx="115">
                  <c:v>694</c:v>
                </c:pt>
                <c:pt idx="116">
                  <c:v>687</c:v>
                </c:pt>
                <c:pt idx="117">
                  <c:v>681</c:v>
                </c:pt>
                <c:pt idx="118">
                  <c:v>671</c:v>
                </c:pt>
                <c:pt idx="119">
                  <c:v>566</c:v>
                </c:pt>
                <c:pt idx="120">
                  <c:v>559</c:v>
                </c:pt>
                <c:pt idx="121">
                  <c:v>457</c:v>
                </c:pt>
                <c:pt idx="122">
                  <c:v>659</c:v>
                </c:pt>
                <c:pt idx="123">
                  <c:v>663</c:v>
                </c:pt>
                <c:pt idx="124">
                  <c:v>668</c:v>
                </c:pt>
                <c:pt idx="125">
                  <c:v>670</c:v>
                </c:pt>
                <c:pt idx="126">
                  <c:v>672</c:v>
                </c:pt>
                <c:pt idx="127">
                  <c:v>682</c:v>
                </c:pt>
                <c:pt idx="128">
                  <c:v>670</c:v>
                </c:pt>
                <c:pt idx="129">
                  <c:v>666</c:v>
                </c:pt>
                <c:pt idx="130">
                  <c:v>663</c:v>
                </c:pt>
                <c:pt idx="131">
                  <c:v>562</c:v>
                </c:pt>
                <c:pt idx="132">
                  <c:v>559</c:v>
                </c:pt>
                <c:pt idx="133">
                  <c:v>558</c:v>
                </c:pt>
                <c:pt idx="134">
                  <c:v>561</c:v>
                </c:pt>
                <c:pt idx="135">
                  <c:v>561</c:v>
                </c:pt>
                <c:pt idx="136">
                  <c:v>559</c:v>
                </c:pt>
                <c:pt idx="137">
                  <c:v>457</c:v>
                </c:pt>
                <c:pt idx="138">
                  <c:v>454</c:v>
                </c:pt>
                <c:pt idx="139">
                  <c:v>452</c:v>
                </c:pt>
                <c:pt idx="140">
                  <c:v>445</c:v>
                </c:pt>
                <c:pt idx="141">
                  <c:v>542</c:v>
                </c:pt>
                <c:pt idx="142">
                  <c:v>543</c:v>
                </c:pt>
                <c:pt idx="143">
                  <c:v>551</c:v>
                </c:pt>
                <c:pt idx="144">
                  <c:v>566</c:v>
                </c:pt>
                <c:pt idx="145">
                  <c:v>571</c:v>
                </c:pt>
                <c:pt idx="146">
                  <c:v>578</c:v>
                </c:pt>
                <c:pt idx="147">
                  <c:v>580</c:v>
                </c:pt>
                <c:pt idx="148">
                  <c:v>579</c:v>
                </c:pt>
                <c:pt idx="149">
                  <c:v>578</c:v>
                </c:pt>
                <c:pt idx="150">
                  <c:v>577</c:v>
                </c:pt>
                <c:pt idx="151">
                  <c:v>576</c:v>
                </c:pt>
                <c:pt idx="152">
                  <c:v>575</c:v>
                </c:pt>
                <c:pt idx="153">
                  <c:v>574</c:v>
                </c:pt>
                <c:pt idx="154">
                  <c:v>570</c:v>
                </c:pt>
                <c:pt idx="155">
                  <c:v>567</c:v>
                </c:pt>
                <c:pt idx="156">
                  <c:v>559</c:v>
                </c:pt>
                <c:pt idx="157">
                  <c:v>554</c:v>
                </c:pt>
                <c:pt idx="158">
                  <c:v>547</c:v>
                </c:pt>
                <c:pt idx="159">
                  <c:v>544</c:v>
                </c:pt>
                <c:pt idx="160">
                  <c:v>540</c:v>
                </c:pt>
                <c:pt idx="161">
                  <c:v>539</c:v>
                </c:pt>
                <c:pt idx="162">
                  <c:v>538</c:v>
                </c:pt>
                <c:pt idx="163">
                  <c:v>439</c:v>
                </c:pt>
                <c:pt idx="164">
                  <c:v>542</c:v>
                </c:pt>
                <c:pt idx="165">
                  <c:v>547</c:v>
                </c:pt>
                <c:pt idx="166">
                  <c:v>548</c:v>
                </c:pt>
                <c:pt idx="167">
                  <c:v>551</c:v>
                </c:pt>
                <c:pt idx="168">
                  <c:v>453</c:v>
                </c:pt>
                <c:pt idx="169">
                  <c:v>555</c:v>
                </c:pt>
                <c:pt idx="170">
                  <c:v>454</c:v>
                </c:pt>
                <c:pt idx="171">
                  <c:v>552</c:v>
                </c:pt>
                <c:pt idx="172">
                  <c:v>552</c:v>
                </c:pt>
                <c:pt idx="173">
                  <c:v>552</c:v>
                </c:pt>
                <c:pt idx="174">
                  <c:v>552</c:v>
                </c:pt>
                <c:pt idx="175">
                  <c:v>554</c:v>
                </c:pt>
                <c:pt idx="176">
                  <c:v>554</c:v>
                </c:pt>
                <c:pt idx="177">
                  <c:v>552</c:v>
                </c:pt>
                <c:pt idx="178">
                  <c:v>488</c:v>
                </c:pt>
                <c:pt idx="179">
                  <c:v>483</c:v>
                </c:pt>
              </c:numCache>
            </c:numRef>
          </c:val>
          <c:smooth val="0"/>
        </c:ser>
        <c:dLbls>
          <c:showLegendKey val="0"/>
          <c:showVal val="0"/>
          <c:showCatName val="0"/>
          <c:showSerName val="0"/>
          <c:showPercent val="0"/>
          <c:showBubbleSize val="0"/>
        </c:dLbls>
        <c:smooth val="0"/>
        <c:axId val="485319296"/>
        <c:axId val="485319856"/>
      </c:lineChart>
      <c:catAx>
        <c:axId val="4853192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Time:5:40pm-6:10pm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319856"/>
        <c:crosses val="autoZero"/>
        <c:auto val="1"/>
        <c:lblAlgn val="ctr"/>
        <c:lblOffset val="100"/>
        <c:noMultiLvlLbl val="0"/>
      </c:catAx>
      <c:valAx>
        <c:axId val="485319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3192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 Kality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Sheet1!$CZ$1</c:f>
              <c:strCache>
                <c:ptCount val="1"/>
                <c:pt idx="0">
                  <c:v>CO2(ppm)</c:v>
                </c:pt>
              </c:strCache>
            </c:strRef>
          </c:tx>
          <c:spPr>
            <a:ln w="28575" cap="rnd">
              <a:solidFill>
                <a:schemeClr val="accent1"/>
              </a:solidFill>
              <a:round/>
            </a:ln>
            <a:effectLst/>
          </c:spPr>
          <c:marker>
            <c:symbol val="none"/>
          </c:marker>
          <c:cat>
            <c:numRef>
              <c:f>Sheet1!$CV$2:$CV$181</c:f>
              <c:numCache>
                <c:formatCode>h:mm:ss</c:formatCode>
                <c:ptCount val="180"/>
                <c:pt idx="0">
                  <c:v>0.3986574074074074</c:v>
                </c:pt>
                <c:pt idx="1">
                  <c:v>0.39877314814814818</c:v>
                </c:pt>
                <c:pt idx="2">
                  <c:v>0.3988888888888889</c:v>
                </c:pt>
                <c:pt idx="3">
                  <c:v>0.39900462962962963</c:v>
                </c:pt>
                <c:pt idx="4">
                  <c:v>0.39912037037037035</c:v>
                </c:pt>
                <c:pt idx="5">
                  <c:v>0.39923611111111112</c:v>
                </c:pt>
                <c:pt idx="6">
                  <c:v>0.3993518518518519</c:v>
                </c:pt>
                <c:pt idx="7">
                  <c:v>0.39946759259259257</c:v>
                </c:pt>
                <c:pt idx="8">
                  <c:v>0.39958333333333335</c:v>
                </c:pt>
                <c:pt idx="9">
                  <c:v>0.39969907407407407</c:v>
                </c:pt>
                <c:pt idx="10">
                  <c:v>0.39981481481481485</c:v>
                </c:pt>
                <c:pt idx="11">
                  <c:v>0.39993055555555551</c:v>
                </c:pt>
                <c:pt idx="12">
                  <c:v>0.40004629629629629</c:v>
                </c:pt>
                <c:pt idx="13">
                  <c:v>0.40016203703703707</c:v>
                </c:pt>
                <c:pt idx="14">
                  <c:v>0.40027777777777779</c:v>
                </c:pt>
                <c:pt idx="15">
                  <c:v>0.40039351851851851</c:v>
                </c:pt>
                <c:pt idx="16">
                  <c:v>0.40050925925925923</c:v>
                </c:pt>
                <c:pt idx="17">
                  <c:v>0.40062500000000001</c:v>
                </c:pt>
                <c:pt idx="18">
                  <c:v>0.40074074074074079</c:v>
                </c:pt>
                <c:pt idx="19">
                  <c:v>0.40085648148148145</c:v>
                </c:pt>
                <c:pt idx="20">
                  <c:v>0.40097222222222223</c:v>
                </c:pt>
                <c:pt idx="21">
                  <c:v>0.40108796296296295</c:v>
                </c:pt>
                <c:pt idx="22">
                  <c:v>0.40120370370370373</c:v>
                </c:pt>
                <c:pt idx="23">
                  <c:v>0.4013194444444444</c:v>
                </c:pt>
                <c:pt idx="24">
                  <c:v>0.40143518518518517</c:v>
                </c:pt>
                <c:pt idx="25">
                  <c:v>0.40155092592592595</c:v>
                </c:pt>
                <c:pt idx="26">
                  <c:v>0.40166666666666667</c:v>
                </c:pt>
                <c:pt idx="27">
                  <c:v>0.40178240740740739</c:v>
                </c:pt>
                <c:pt idx="28">
                  <c:v>0.40189814814814812</c:v>
                </c:pt>
                <c:pt idx="29">
                  <c:v>0.40201388888888889</c:v>
                </c:pt>
                <c:pt idx="30">
                  <c:v>0.40212962962962967</c:v>
                </c:pt>
                <c:pt idx="31">
                  <c:v>0.40224537037037034</c:v>
                </c:pt>
                <c:pt idx="32">
                  <c:v>0.40236111111111111</c:v>
                </c:pt>
                <c:pt idx="33">
                  <c:v>0.40247685185185184</c:v>
                </c:pt>
                <c:pt idx="34">
                  <c:v>0.40259259259259261</c:v>
                </c:pt>
                <c:pt idx="35">
                  <c:v>0.40270833333333328</c:v>
                </c:pt>
                <c:pt idx="36">
                  <c:v>0.40282407407407406</c:v>
                </c:pt>
                <c:pt idx="37">
                  <c:v>0.40293981481481483</c:v>
                </c:pt>
                <c:pt idx="38">
                  <c:v>0.40305555555555556</c:v>
                </c:pt>
                <c:pt idx="39">
                  <c:v>0.40317129629629633</c:v>
                </c:pt>
                <c:pt idx="40">
                  <c:v>0.403287037037037</c:v>
                </c:pt>
                <c:pt idx="41">
                  <c:v>0.40340277777777778</c:v>
                </c:pt>
                <c:pt idx="42">
                  <c:v>0.40351851851851855</c:v>
                </c:pt>
                <c:pt idx="43">
                  <c:v>0.40363425925925928</c:v>
                </c:pt>
                <c:pt idx="44">
                  <c:v>0.40375</c:v>
                </c:pt>
                <c:pt idx="45">
                  <c:v>0.40386574074074072</c:v>
                </c:pt>
                <c:pt idx="46">
                  <c:v>0.4039814814814815</c:v>
                </c:pt>
                <c:pt idx="47">
                  <c:v>0.40409722222222227</c:v>
                </c:pt>
                <c:pt idx="48">
                  <c:v>0.40421296296296294</c:v>
                </c:pt>
                <c:pt idx="49">
                  <c:v>0.40432870370370372</c:v>
                </c:pt>
                <c:pt idx="50">
                  <c:v>0.40444444444444444</c:v>
                </c:pt>
                <c:pt idx="51">
                  <c:v>0.40456018518518522</c:v>
                </c:pt>
                <c:pt idx="52">
                  <c:v>0.40467592592592588</c:v>
                </c:pt>
                <c:pt idx="53">
                  <c:v>0.40479166666666666</c:v>
                </c:pt>
                <c:pt idx="54">
                  <c:v>0.40490740740740744</c:v>
                </c:pt>
                <c:pt idx="55">
                  <c:v>0.40502314814814816</c:v>
                </c:pt>
                <c:pt idx="56">
                  <c:v>0.40513888888888888</c:v>
                </c:pt>
                <c:pt idx="57">
                  <c:v>0.4052546296296296</c:v>
                </c:pt>
                <c:pt idx="58">
                  <c:v>0.40537037037037038</c:v>
                </c:pt>
                <c:pt idx="59">
                  <c:v>0.40548611111111116</c:v>
                </c:pt>
                <c:pt idx="60">
                  <c:v>0.40560185185185182</c:v>
                </c:pt>
                <c:pt idx="61">
                  <c:v>0.4057175925925926</c:v>
                </c:pt>
                <c:pt idx="62">
                  <c:v>0.40583333333333332</c:v>
                </c:pt>
                <c:pt idx="63">
                  <c:v>0.4059490740740741</c:v>
                </c:pt>
                <c:pt idx="64">
                  <c:v>0.40606481481481477</c:v>
                </c:pt>
                <c:pt idx="65">
                  <c:v>0.40618055555555554</c:v>
                </c:pt>
                <c:pt idx="66">
                  <c:v>0.40629629629629632</c:v>
                </c:pt>
                <c:pt idx="67">
                  <c:v>0.40641203703703704</c:v>
                </c:pt>
                <c:pt idx="68">
                  <c:v>0.40652777777777777</c:v>
                </c:pt>
                <c:pt idx="69">
                  <c:v>0.40664351851851849</c:v>
                </c:pt>
                <c:pt idx="70">
                  <c:v>0.40675925925925926</c:v>
                </c:pt>
                <c:pt idx="71">
                  <c:v>0.40687500000000004</c:v>
                </c:pt>
                <c:pt idx="72">
                  <c:v>0.40699074074074071</c:v>
                </c:pt>
                <c:pt idx="73">
                  <c:v>0.40710648148148149</c:v>
                </c:pt>
                <c:pt idx="74">
                  <c:v>0.40722222222222221</c:v>
                </c:pt>
                <c:pt idx="75">
                  <c:v>0.40733796296296299</c:v>
                </c:pt>
                <c:pt idx="76">
                  <c:v>0.40745370370370365</c:v>
                </c:pt>
                <c:pt idx="77">
                  <c:v>0.40756944444444443</c:v>
                </c:pt>
                <c:pt idx="78">
                  <c:v>0.40768518518518521</c:v>
                </c:pt>
                <c:pt idx="79">
                  <c:v>0.40780092592592593</c:v>
                </c:pt>
                <c:pt idx="80">
                  <c:v>0.40791666666666665</c:v>
                </c:pt>
                <c:pt idx="81">
                  <c:v>0.40803240740740737</c:v>
                </c:pt>
                <c:pt idx="82">
                  <c:v>0.40814814814814815</c:v>
                </c:pt>
                <c:pt idx="83">
                  <c:v>0.40826388888888893</c:v>
                </c:pt>
                <c:pt idx="84">
                  <c:v>0.40837962962962965</c:v>
                </c:pt>
                <c:pt idx="85">
                  <c:v>0.40849537037037037</c:v>
                </c:pt>
                <c:pt idx="86">
                  <c:v>0.40861111111111109</c:v>
                </c:pt>
                <c:pt idx="87">
                  <c:v>0.40872685185185187</c:v>
                </c:pt>
                <c:pt idx="88">
                  <c:v>0.40884259259259265</c:v>
                </c:pt>
                <c:pt idx="89">
                  <c:v>0.40895833333333331</c:v>
                </c:pt>
                <c:pt idx="90">
                  <c:v>0.40907407407407409</c:v>
                </c:pt>
                <c:pt idx="91">
                  <c:v>0.40918981481481481</c:v>
                </c:pt>
                <c:pt idx="92">
                  <c:v>0.40930555555555559</c:v>
                </c:pt>
                <c:pt idx="93">
                  <c:v>0.40942129629629626</c:v>
                </c:pt>
                <c:pt idx="94">
                  <c:v>0.40953703703703703</c:v>
                </c:pt>
                <c:pt idx="95">
                  <c:v>0.40965277777777781</c:v>
                </c:pt>
                <c:pt idx="96">
                  <c:v>0.40976851851851853</c:v>
                </c:pt>
                <c:pt idx="97">
                  <c:v>0.40988425925925925</c:v>
                </c:pt>
                <c:pt idx="98">
                  <c:v>0.41</c:v>
                </c:pt>
                <c:pt idx="99">
                  <c:v>0.41011574074074075</c:v>
                </c:pt>
                <c:pt idx="100">
                  <c:v>0.41023148148148153</c:v>
                </c:pt>
                <c:pt idx="101">
                  <c:v>0.4103472222222222</c:v>
                </c:pt>
                <c:pt idx="102">
                  <c:v>0.41046296296296297</c:v>
                </c:pt>
                <c:pt idx="103">
                  <c:v>0.4105787037037037</c:v>
                </c:pt>
                <c:pt idx="104">
                  <c:v>0.41069444444444447</c:v>
                </c:pt>
                <c:pt idx="105">
                  <c:v>0.41081018518518514</c:v>
                </c:pt>
                <c:pt idx="106">
                  <c:v>0.41092592592592592</c:v>
                </c:pt>
                <c:pt idx="107">
                  <c:v>0.41104166666666669</c:v>
                </c:pt>
                <c:pt idx="108">
                  <c:v>0.41115740740740742</c:v>
                </c:pt>
                <c:pt idx="109">
                  <c:v>0.41127314814814814</c:v>
                </c:pt>
                <c:pt idx="110">
                  <c:v>0.41138888888888886</c:v>
                </c:pt>
                <c:pt idx="111">
                  <c:v>0.41150462962962964</c:v>
                </c:pt>
                <c:pt idx="112">
                  <c:v>0.41162037037037041</c:v>
                </c:pt>
                <c:pt idx="113">
                  <c:v>0.41173611111111108</c:v>
                </c:pt>
                <c:pt idx="114">
                  <c:v>0.41185185185185186</c:v>
                </c:pt>
                <c:pt idx="115">
                  <c:v>0.41196759259259258</c:v>
                </c:pt>
                <c:pt idx="116">
                  <c:v>0.41208333333333336</c:v>
                </c:pt>
                <c:pt idx="117">
                  <c:v>0.41219907407407402</c:v>
                </c:pt>
                <c:pt idx="118">
                  <c:v>0.4123148148148148</c:v>
                </c:pt>
                <c:pt idx="119">
                  <c:v>0.41243055555555558</c:v>
                </c:pt>
                <c:pt idx="120">
                  <c:v>0.4125462962962963</c:v>
                </c:pt>
                <c:pt idx="121">
                  <c:v>0.41266203703703702</c:v>
                </c:pt>
                <c:pt idx="122">
                  <c:v>0.41277777777777774</c:v>
                </c:pt>
                <c:pt idx="123">
                  <c:v>0.41289351851851852</c:v>
                </c:pt>
                <c:pt idx="124">
                  <c:v>0.4130092592592593</c:v>
                </c:pt>
                <c:pt idx="125">
                  <c:v>0.41312499999999996</c:v>
                </c:pt>
                <c:pt idx="126">
                  <c:v>0.41324074074074074</c:v>
                </c:pt>
                <c:pt idx="127">
                  <c:v>0.41335648148148146</c:v>
                </c:pt>
                <c:pt idx="128">
                  <c:v>0.41347222222222224</c:v>
                </c:pt>
                <c:pt idx="129">
                  <c:v>0.41358796296296302</c:v>
                </c:pt>
                <c:pt idx="130">
                  <c:v>0.41370370370370368</c:v>
                </c:pt>
                <c:pt idx="131">
                  <c:v>0.41381944444444446</c:v>
                </c:pt>
                <c:pt idx="132">
                  <c:v>0.41393518518518518</c:v>
                </c:pt>
                <c:pt idx="133">
                  <c:v>0.41405092592592596</c:v>
                </c:pt>
                <c:pt idx="134">
                  <c:v>0.41416666666666663</c:v>
                </c:pt>
                <c:pt idx="135">
                  <c:v>0.4142824074074074</c:v>
                </c:pt>
                <c:pt idx="136">
                  <c:v>0.41439814814814818</c:v>
                </c:pt>
                <c:pt idx="137">
                  <c:v>0.4145138888888889</c:v>
                </c:pt>
                <c:pt idx="138">
                  <c:v>0.41462962962962963</c:v>
                </c:pt>
                <c:pt idx="139">
                  <c:v>0.41474537037037035</c:v>
                </c:pt>
                <c:pt idx="140">
                  <c:v>0.41486111111111112</c:v>
                </c:pt>
                <c:pt idx="141">
                  <c:v>0.4149768518518519</c:v>
                </c:pt>
                <c:pt idx="142">
                  <c:v>0.41509259259259257</c:v>
                </c:pt>
                <c:pt idx="143">
                  <c:v>0.41520833333333335</c:v>
                </c:pt>
                <c:pt idx="144">
                  <c:v>0.41532407407407407</c:v>
                </c:pt>
                <c:pt idx="145">
                  <c:v>0.41543981481481485</c:v>
                </c:pt>
                <c:pt idx="146">
                  <c:v>0.41555555555555551</c:v>
                </c:pt>
                <c:pt idx="147">
                  <c:v>0.41567129629629629</c:v>
                </c:pt>
                <c:pt idx="148">
                  <c:v>0.41578703703703707</c:v>
                </c:pt>
                <c:pt idx="149">
                  <c:v>0.41590277777777779</c:v>
                </c:pt>
                <c:pt idx="150">
                  <c:v>0.41601851851851851</c:v>
                </c:pt>
                <c:pt idx="151">
                  <c:v>0.41613425925925923</c:v>
                </c:pt>
                <c:pt idx="152">
                  <c:v>0.41625000000000001</c:v>
                </c:pt>
                <c:pt idx="153">
                  <c:v>0.41636574074074079</c:v>
                </c:pt>
                <c:pt idx="154">
                  <c:v>0.41648148148148145</c:v>
                </c:pt>
                <c:pt idx="155">
                  <c:v>0.41659722222222223</c:v>
                </c:pt>
                <c:pt idx="156">
                  <c:v>0.41671296296296295</c:v>
                </c:pt>
                <c:pt idx="157">
                  <c:v>0.41682870370370373</c:v>
                </c:pt>
                <c:pt idx="158">
                  <c:v>0.4169444444444444</c:v>
                </c:pt>
                <c:pt idx="159">
                  <c:v>0.41706018518518517</c:v>
                </c:pt>
                <c:pt idx="160">
                  <c:v>0.41717592592592595</c:v>
                </c:pt>
                <c:pt idx="161">
                  <c:v>0.41729166666666667</c:v>
                </c:pt>
                <c:pt idx="162">
                  <c:v>0.41740740740740739</c:v>
                </c:pt>
                <c:pt idx="163">
                  <c:v>0.41752314814814812</c:v>
                </c:pt>
                <c:pt idx="164">
                  <c:v>0.41763888888888889</c:v>
                </c:pt>
                <c:pt idx="165">
                  <c:v>0.41775462962962967</c:v>
                </c:pt>
                <c:pt idx="166">
                  <c:v>0.41787037037037034</c:v>
                </c:pt>
                <c:pt idx="167">
                  <c:v>0.41798611111111111</c:v>
                </c:pt>
                <c:pt idx="168">
                  <c:v>0.41810185185185184</c:v>
                </c:pt>
                <c:pt idx="169">
                  <c:v>0.41821759259259261</c:v>
                </c:pt>
                <c:pt idx="170">
                  <c:v>0.41833333333333328</c:v>
                </c:pt>
                <c:pt idx="171">
                  <c:v>0.41844907407407406</c:v>
                </c:pt>
                <c:pt idx="172">
                  <c:v>0.41856481481481483</c:v>
                </c:pt>
                <c:pt idx="173">
                  <c:v>0.41868055555555556</c:v>
                </c:pt>
                <c:pt idx="174">
                  <c:v>0.41879629629629633</c:v>
                </c:pt>
                <c:pt idx="175">
                  <c:v>0.418912037037037</c:v>
                </c:pt>
                <c:pt idx="176">
                  <c:v>0.41902777777777778</c:v>
                </c:pt>
                <c:pt idx="177">
                  <c:v>0.41914351851851855</c:v>
                </c:pt>
                <c:pt idx="178">
                  <c:v>0.41925925925925928</c:v>
                </c:pt>
                <c:pt idx="179">
                  <c:v>0.419375</c:v>
                </c:pt>
              </c:numCache>
            </c:numRef>
          </c:cat>
          <c:val>
            <c:numRef>
              <c:f>Sheet1!$CZ$2:$CZ$181</c:f>
              <c:numCache>
                <c:formatCode>General</c:formatCode>
                <c:ptCount val="180"/>
                <c:pt idx="0">
                  <c:v>486</c:v>
                </c:pt>
                <c:pt idx="1">
                  <c:v>463</c:v>
                </c:pt>
                <c:pt idx="2">
                  <c:v>431</c:v>
                </c:pt>
                <c:pt idx="3">
                  <c:v>431</c:v>
                </c:pt>
                <c:pt idx="4">
                  <c:v>434</c:v>
                </c:pt>
                <c:pt idx="5">
                  <c:v>414</c:v>
                </c:pt>
                <c:pt idx="6">
                  <c:v>413</c:v>
                </c:pt>
                <c:pt idx="7">
                  <c:v>413</c:v>
                </c:pt>
                <c:pt idx="8">
                  <c:v>412</c:v>
                </c:pt>
                <c:pt idx="9">
                  <c:v>413</c:v>
                </c:pt>
                <c:pt idx="10">
                  <c:v>413</c:v>
                </c:pt>
                <c:pt idx="11">
                  <c:v>412</c:v>
                </c:pt>
                <c:pt idx="12">
                  <c:v>413</c:v>
                </c:pt>
                <c:pt idx="13">
                  <c:v>415</c:v>
                </c:pt>
                <c:pt idx="14">
                  <c:v>414</c:v>
                </c:pt>
                <c:pt idx="15">
                  <c:v>412</c:v>
                </c:pt>
                <c:pt idx="16">
                  <c:v>411</c:v>
                </c:pt>
                <c:pt idx="17">
                  <c:v>412</c:v>
                </c:pt>
                <c:pt idx="18">
                  <c:v>414</c:v>
                </c:pt>
                <c:pt idx="19">
                  <c:v>414</c:v>
                </c:pt>
                <c:pt idx="20">
                  <c:v>414</c:v>
                </c:pt>
                <c:pt idx="21">
                  <c:v>413</c:v>
                </c:pt>
                <c:pt idx="22">
                  <c:v>413</c:v>
                </c:pt>
                <c:pt idx="23">
                  <c:v>412</c:v>
                </c:pt>
                <c:pt idx="24">
                  <c:v>413</c:v>
                </c:pt>
                <c:pt idx="25">
                  <c:v>413</c:v>
                </c:pt>
                <c:pt idx="26">
                  <c:v>413</c:v>
                </c:pt>
                <c:pt idx="27">
                  <c:v>412</c:v>
                </c:pt>
                <c:pt idx="28">
                  <c:v>411</c:v>
                </c:pt>
                <c:pt idx="29">
                  <c:v>410</c:v>
                </c:pt>
                <c:pt idx="30">
                  <c:v>409</c:v>
                </c:pt>
                <c:pt idx="31">
                  <c:v>408</c:v>
                </c:pt>
                <c:pt idx="32">
                  <c:v>407</c:v>
                </c:pt>
                <c:pt idx="33">
                  <c:v>408</c:v>
                </c:pt>
                <c:pt idx="34">
                  <c:v>407</c:v>
                </c:pt>
                <c:pt idx="35">
                  <c:v>407</c:v>
                </c:pt>
                <c:pt idx="36">
                  <c:v>409</c:v>
                </c:pt>
                <c:pt idx="37">
                  <c:v>410</c:v>
                </c:pt>
                <c:pt idx="38">
                  <c:v>414</c:v>
                </c:pt>
                <c:pt idx="39">
                  <c:v>418</c:v>
                </c:pt>
                <c:pt idx="40">
                  <c:v>420</c:v>
                </c:pt>
                <c:pt idx="41">
                  <c:v>420</c:v>
                </c:pt>
                <c:pt idx="42">
                  <c:v>421</c:v>
                </c:pt>
                <c:pt idx="43">
                  <c:v>419</c:v>
                </c:pt>
                <c:pt idx="44">
                  <c:v>419</c:v>
                </c:pt>
                <c:pt idx="45">
                  <c:v>418</c:v>
                </c:pt>
                <c:pt idx="46">
                  <c:v>417</c:v>
                </c:pt>
                <c:pt idx="47">
                  <c:v>417</c:v>
                </c:pt>
                <c:pt idx="48">
                  <c:v>417</c:v>
                </c:pt>
                <c:pt idx="49">
                  <c:v>416</c:v>
                </c:pt>
                <c:pt idx="50">
                  <c:v>416</c:v>
                </c:pt>
                <c:pt idx="51">
                  <c:v>414</c:v>
                </c:pt>
                <c:pt idx="52">
                  <c:v>413</c:v>
                </c:pt>
                <c:pt idx="53">
                  <c:v>414</c:v>
                </c:pt>
                <c:pt idx="54">
                  <c:v>414</c:v>
                </c:pt>
                <c:pt idx="55">
                  <c:v>413</c:v>
                </c:pt>
                <c:pt idx="56">
                  <c:v>414</c:v>
                </c:pt>
                <c:pt idx="57">
                  <c:v>414</c:v>
                </c:pt>
                <c:pt idx="58">
                  <c:v>414</c:v>
                </c:pt>
                <c:pt idx="59">
                  <c:v>414</c:v>
                </c:pt>
                <c:pt idx="60">
                  <c:v>414</c:v>
                </c:pt>
                <c:pt idx="61">
                  <c:v>413</c:v>
                </c:pt>
                <c:pt idx="62">
                  <c:v>453</c:v>
                </c:pt>
                <c:pt idx="63">
                  <c:v>512</c:v>
                </c:pt>
                <c:pt idx="64">
                  <c:v>512</c:v>
                </c:pt>
                <c:pt idx="65">
                  <c:v>512</c:v>
                </c:pt>
                <c:pt idx="66">
                  <c:v>512</c:v>
                </c:pt>
                <c:pt idx="67">
                  <c:v>511</c:v>
                </c:pt>
                <c:pt idx="68">
                  <c:v>501</c:v>
                </c:pt>
                <c:pt idx="69">
                  <c:v>501</c:v>
                </c:pt>
                <c:pt idx="70">
                  <c:v>511</c:v>
                </c:pt>
                <c:pt idx="71">
                  <c:v>490</c:v>
                </c:pt>
                <c:pt idx="72">
                  <c:v>480</c:v>
                </c:pt>
                <c:pt idx="73">
                  <c:v>510</c:v>
                </c:pt>
                <c:pt idx="74">
                  <c:v>481</c:v>
                </c:pt>
                <c:pt idx="75">
                  <c:v>503</c:v>
                </c:pt>
                <c:pt idx="76">
                  <c:v>475</c:v>
                </c:pt>
                <c:pt idx="77">
                  <c:v>468</c:v>
                </c:pt>
                <c:pt idx="78">
                  <c:v>439</c:v>
                </c:pt>
                <c:pt idx="79">
                  <c:v>422</c:v>
                </c:pt>
                <c:pt idx="80">
                  <c:v>424</c:v>
                </c:pt>
                <c:pt idx="81">
                  <c:v>424</c:v>
                </c:pt>
                <c:pt idx="82">
                  <c:v>424</c:v>
                </c:pt>
                <c:pt idx="83">
                  <c:v>424</c:v>
                </c:pt>
                <c:pt idx="84">
                  <c:v>424</c:v>
                </c:pt>
                <c:pt idx="85">
                  <c:v>423</c:v>
                </c:pt>
                <c:pt idx="86">
                  <c:v>423</c:v>
                </c:pt>
                <c:pt idx="87">
                  <c:v>423</c:v>
                </c:pt>
                <c:pt idx="88">
                  <c:v>422</c:v>
                </c:pt>
                <c:pt idx="89">
                  <c:v>421</c:v>
                </c:pt>
                <c:pt idx="90">
                  <c:v>419</c:v>
                </c:pt>
                <c:pt idx="91">
                  <c:v>418</c:v>
                </c:pt>
                <c:pt idx="92">
                  <c:v>417</c:v>
                </c:pt>
                <c:pt idx="93">
                  <c:v>418</c:v>
                </c:pt>
                <c:pt idx="94">
                  <c:v>418</c:v>
                </c:pt>
                <c:pt idx="95">
                  <c:v>417</c:v>
                </c:pt>
                <c:pt idx="96">
                  <c:v>417</c:v>
                </c:pt>
                <c:pt idx="97">
                  <c:v>417</c:v>
                </c:pt>
                <c:pt idx="98">
                  <c:v>416</c:v>
                </c:pt>
                <c:pt idx="99">
                  <c:v>416</c:v>
                </c:pt>
                <c:pt idx="100">
                  <c:v>416</c:v>
                </c:pt>
                <c:pt idx="101">
                  <c:v>416</c:v>
                </c:pt>
                <c:pt idx="102">
                  <c:v>416</c:v>
                </c:pt>
                <c:pt idx="103">
                  <c:v>415</c:v>
                </c:pt>
                <c:pt idx="104">
                  <c:v>415</c:v>
                </c:pt>
                <c:pt idx="105">
                  <c:v>415</c:v>
                </c:pt>
                <c:pt idx="106">
                  <c:v>413</c:v>
                </c:pt>
                <c:pt idx="107">
                  <c:v>412</c:v>
                </c:pt>
                <c:pt idx="108">
                  <c:v>409</c:v>
                </c:pt>
                <c:pt idx="109">
                  <c:v>410</c:v>
                </c:pt>
                <c:pt idx="110">
                  <c:v>409</c:v>
                </c:pt>
                <c:pt idx="111">
                  <c:v>409</c:v>
                </c:pt>
                <c:pt idx="112">
                  <c:v>409</c:v>
                </c:pt>
                <c:pt idx="113">
                  <c:v>409</c:v>
                </c:pt>
                <c:pt idx="114">
                  <c:v>409</c:v>
                </c:pt>
                <c:pt idx="115">
                  <c:v>409</c:v>
                </c:pt>
                <c:pt idx="116">
                  <c:v>409</c:v>
                </c:pt>
                <c:pt idx="117">
                  <c:v>409</c:v>
                </c:pt>
                <c:pt idx="118">
                  <c:v>409</c:v>
                </c:pt>
                <c:pt idx="119">
                  <c:v>408</c:v>
                </c:pt>
                <c:pt idx="120">
                  <c:v>409</c:v>
                </c:pt>
                <c:pt idx="121">
                  <c:v>409</c:v>
                </c:pt>
                <c:pt idx="122">
                  <c:v>409</c:v>
                </c:pt>
                <c:pt idx="123">
                  <c:v>408</c:v>
                </c:pt>
                <c:pt idx="124">
                  <c:v>408</c:v>
                </c:pt>
                <c:pt idx="125">
                  <c:v>408</c:v>
                </c:pt>
                <c:pt idx="126">
                  <c:v>407</c:v>
                </c:pt>
                <c:pt idx="127">
                  <c:v>406</c:v>
                </c:pt>
                <c:pt idx="128">
                  <c:v>405</c:v>
                </c:pt>
                <c:pt idx="129">
                  <c:v>405</c:v>
                </c:pt>
                <c:pt idx="130">
                  <c:v>405</c:v>
                </c:pt>
                <c:pt idx="131">
                  <c:v>404</c:v>
                </c:pt>
                <c:pt idx="132">
                  <c:v>405</c:v>
                </c:pt>
                <c:pt idx="133">
                  <c:v>404</c:v>
                </c:pt>
                <c:pt idx="134">
                  <c:v>404</c:v>
                </c:pt>
                <c:pt idx="135">
                  <c:v>404</c:v>
                </c:pt>
                <c:pt idx="136">
                  <c:v>403</c:v>
                </c:pt>
                <c:pt idx="137">
                  <c:v>403</c:v>
                </c:pt>
                <c:pt idx="138">
                  <c:v>403</c:v>
                </c:pt>
                <c:pt idx="139">
                  <c:v>404</c:v>
                </c:pt>
                <c:pt idx="140">
                  <c:v>403</c:v>
                </c:pt>
                <c:pt idx="141">
                  <c:v>403</c:v>
                </c:pt>
                <c:pt idx="142">
                  <c:v>403</c:v>
                </c:pt>
                <c:pt idx="143">
                  <c:v>403</c:v>
                </c:pt>
                <c:pt idx="144">
                  <c:v>402</c:v>
                </c:pt>
                <c:pt idx="145">
                  <c:v>402</c:v>
                </c:pt>
                <c:pt idx="146">
                  <c:v>402</c:v>
                </c:pt>
                <c:pt idx="147">
                  <c:v>401</c:v>
                </c:pt>
                <c:pt idx="148">
                  <c:v>401</c:v>
                </c:pt>
                <c:pt idx="149">
                  <c:v>402</c:v>
                </c:pt>
                <c:pt idx="150">
                  <c:v>401</c:v>
                </c:pt>
                <c:pt idx="151">
                  <c:v>400</c:v>
                </c:pt>
                <c:pt idx="152">
                  <c:v>401</c:v>
                </c:pt>
                <c:pt idx="153">
                  <c:v>401</c:v>
                </c:pt>
                <c:pt idx="154">
                  <c:v>402</c:v>
                </c:pt>
                <c:pt idx="155">
                  <c:v>402</c:v>
                </c:pt>
                <c:pt idx="156">
                  <c:v>402</c:v>
                </c:pt>
                <c:pt idx="157">
                  <c:v>403</c:v>
                </c:pt>
                <c:pt idx="158">
                  <c:v>404</c:v>
                </c:pt>
                <c:pt idx="159">
                  <c:v>404</c:v>
                </c:pt>
                <c:pt idx="160">
                  <c:v>404</c:v>
                </c:pt>
                <c:pt idx="161">
                  <c:v>405</c:v>
                </c:pt>
                <c:pt idx="162">
                  <c:v>405</c:v>
                </c:pt>
                <c:pt idx="163">
                  <c:v>404</c:v>
                </c:pt>
                <c:pt idx="164">
                  <c:v>404</c:v>
                </c:pt>
                <c:pt idx="165">
                  <c:v>405</c:v>
                </c:pt>
                <c:pt idx="166">
                  <c:v>405</c:v>
                </c:pt>
                <c:pt idx="167">
                  <c:v>405</c:v>
                </c:pt>
                <c:pt idx="168">
                  <c:v>406</c:v>
                </c:pt>
                <c:pt idx="169">
                  <c:v>406</c:v>
                </c:pt>
                <c:pt idx="170">
                  <c:v>408</c:v>
                </c:pt>
                <c:pt idx="171">
                  <c:v>409</c:v>
                </c:pt>
                <c:pt idx="172">
                  <c:v>409</c:v>
                </c:pt>
                <c:pt idx="173">
                  <c:v>409</c:v>
                </c:pt>
                <c:pt idx="174">
                  <c:v>406</c:v>
                </c:pt>
                <c:pt idx="175">
                  <c:v>404</c:v>
                </c:pt>
                <c:pt idx="176">
                  <c:v>404</c:v>
                </c:pt>
                <c:pt idx="177">
                  <c:v>404</c:v>
                </c:pt>
                <c:pt idx="178">
                  <c:v>402</c:v>
                </c:pt>
                <c:pt idx="179">
                  <c:v>403</c:v>
                </c:pt>
              </c:numCache>
            </c:numRef>
          </c:val>
          <c:smooth val="0"/>
        </c:ser>
        <c:dLbls>
          <c:showLegendKey val="0"/>
          <c:showVal val="0"/>
          <c:showCatName val="0"/>
          <c:showSerName val="0"/>
          <c:showPercent val="0"/>
          <c:showBubbleSize val="0"/>
        </c:dLbls>
        <c:smooth val="0"/>
        <c:axId val="485322096"/>
        <c:axId val="475092064"/>
      </c:lineChart>
      <c:catAx>
        <c:axId val="4853220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Time:9:34am-10:04am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092064"/>
        <c:crosses val="autoZero"/>
        <c:auto val="1"/>
        <c:lblAlgn val="ctr"/>
        <c:lblOffset val="100"/>
        <c:noMultiLvlLbl val="0"/>
      </c:catAx>
      <c:valAx>
        <c:axId val="475092064"/>
        <c:scaling>
          <c:orientation val="minMax"/>
          <c:max val="8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322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peak hour Kality LRT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Sheet1!$DC$1</c:f>
              <c:strCache>
                <c:ptCount val="1"/>
                <c:pt idx="0">
                  <c:v>PM2.5(ug/m3)</c:v>
                </c:pt>
              </c:strCache>
            </c:strRef>
          </c:tx>
          <c:spPr>
            <a:ln w="28575" cap="rnd">
              <a:solidFill>
                <a:schemeClr val="accent1"/>
              </a:solidFill>
              <a:round/>
            </a:ln>
            <a:effectLst/>
          </c:spPr>
          <c:marker>
            <c:symbol val="none"/>
          </c:marker>
          <c:cat>
            <c:numRef>
              <c:f>Sheet1!$DB$2:$DB$181</c:f>
              <c:numCache>
                <c:formatCode>h:mm:ss</c:formatCode>
                <c:ptCount val="180"/>
                <c:pt idx="0">
                  <c:v>0.37379629629629635</c:v>
                </c:pt>
                <c:pt idx="1">
                  <c:v>0.37391203703703701</c:v>
                </c:pt>
                <c:pt idx="2">
                  <c:v>0.37402777777777779</c:v>
                </c:pt>
                <c:pt idx="3">
                  <c:v>0.37414351851851851</c:v>
                </c:pt>
                <c:pt idx="4">
                  <c:v>0.37425925925925929</c:v>
                </c:pt>
                <c:pt idx="5">
                  <c:v>0.37437499999999996</c:v>
                </c:pt>
                <c:pt idx="6">
                  <c:v>0.37449074074074074</c:v>
                </c:pt>
                <c:pt idx="7">
                  <c:v>0.37460648148148151</c:v>
                </c:pt>
                <c:pt idx="8">
                  <c:v>0.37472222222222223</c:v>
                </c:pt>
                <c:pt idx="9">
                  <c:v>0.37483796296296296</c:v>
                </c:pt>
                <c:pt idx="10">
                  <c:v>0.37495370370370368</c:v>
                </c:pt>
                <c:pt idx="11">
                  <c:v>0.37506944444444446</c:v>
                </c:pt>
                <c:pt idx="12">
                  <c:v>0.37518518518518523</c:v>
                </c:pt>
                <c:pt idx="13">
                  <c:v>0.3753009259259259</c:v>
                </c:pt>
                <c:pt idx="14">
                  <c:v>0.37541666666666668</c:v>
                </c:pt>
                <c:pt idx="15">
                  <c:v>0.3755324074074074</c:v>
                </c:pt>
                <c:pt idx="16">
                  <c:v>0.37564814814814818</c:v>
                </c:pt>
                <c:pt idx="17">
                  <c:v>0.37576388888888884</c:v>
                </c:pt>
                <c:pt idx="18">
                  <c:v>0.37587962962962962</c:v>
                </c:pt>
                <c:pt idx="19">
                  <c:v>0.3759953703703704</c:v>
                </c:pt>
                <c:pt idx="20">
                  <c:v>0.37611111111111112</c:v>
                </c:pt>
                <c:pt idx="21">
                  <c:v>0.37622685185185184</c:v>
                </c:pt>
                <c:pt idx="22">
                  <c:v>0.37634259259259256</c:v>
                </c:pt>
                <c:pt idx="23">
                  <c:v>0.37645833333333334</c:v>
                </c:pt>
                <c:pt idx="24">
                  <c:v>0.37657407407407412</c:v>
                </c:pt>
                <c:pt idx="25">
                  <c:v>0.37668981481481478</c:v>
                </c:pt>
                <c:pt idx="26">
                  <c:v>0.37680555555555556</c:v>
                </c:pt>
                <c:pt idx="27">
                  <c:v>0.37692129629629628</c:v>
                </c:pt>
                <c:pt idx="28">
                  <c:v>0.37703703703703706</c:v>
                </c:pt>
                <c:pt idx="29">
                  <c:v>0.37715277777777773</c:v>
                </c:pt>
                <c:pt idx="30">
                  <c:v>0.3772685185185185</c:v>
                </c:pt>
                <c:pt idx="31">
                  <c:v>0.37738425925925928</c:v>
                </c:pt>
                <c:pt idx="32">
                  <c:v>0.3775</c:v>
                </c:pt>
                <c:pt idx="33">
                  <c:v>0.37761574074074072</c:v>
                </c:pt>
                <c:pt idx="34">
                  <c:v>0.37773148148148145</c:v>
                </c:pt>
                <c:pt idx="35">
                  <c:v>0.37784722222222222</c:v>
                </c:pt>
                <c:pt idx="36">
                  <c:v>0.377962962962963</c:v>
                </c:pt>
                <c:pt idx="37">
                  <c:v>0.37807870370370367</c:v>
                </c:pt>
                <c:pt idx="38">
                  <c:v>0.37819444444444444</c:v>
                </c:pt>
                <c:pt idx="39">
                  <c:v>0.37831018518518517</c:v>
                </c:pt>
                <c:pt idx="40">
                  <c:v>0.37842592592592594</c:v>
                </c:pt>
                <c:pt idx="41">
                  <c:v>0.37854166666666672</c:v>
                </c:pt>
                <c:pt idx="42">
                  <c:v>0.37865740740740739</c:v>
                </c:pt>
                <c:pt idx="43">
                  <c:v>0.37877314814814816</c:v>
                </c:pt>
                <c:pt idx="44">
                  <c:v>0.37888888888888889</c:v>
                </c:pt>
                <c:pt idx="45">
                  <c:v>0.37900462962962966</c:v>
                </c:pt>
                <c:pt idx="46">
                  <c:v>0.37912037037037033</c:v>
                </c:pt>
                <c:pt idx="47">
                  <c:v>0.37923611111111111</c:v>
                </c:pt>
                <c:pt idx="48">
                  <c:v>0.37935185185185188</c:v>
                </c:pt>
                <c:pt idx="49">
                  <c:v>0.37946759259259261</c:v>
                </c:pt>
                <c:pt idx="50">
                  <c:v>0.37958333333333333</c:v>
                </c:pt>
                <c:pt idx="51">
                  <c:v>0.37969907407407405</c:v>
                </c:pt>
                <c:pt idx="52">
                  <c:v>0.37981481481481483</c:v>
                </c:pt>
                <c:pt idx="53">
                  <c:v>0.3799305555555556</c:v>
                </c:pt>
                <c:pt idx="54">
                  <c:v>0.38004629629629627</c:v>
                </c:pt>
                <c:pt idx="55">
                  <c:v>0.38016203703703705</c:v>
                </c:pt>
                <c:pt idx="56">
                  <c:v>0.38027777777777777</c:v>
                </c:pt>
                <c:pt idx="57">
                  <c:v>0.38039351851851855</c:v>
                </c:pt>
                <c:pt idx="58">
                  <c:v>0.38050925925925921</c:v>
                </c:pt>
                <c:pt idx="59">
                  <c:v>0.38062499999999999</c:v>
                </c:pt>
                <c:pt idx="60">
                  <c:v>0.38074074074074077</c:v>
                </c:pt>
                <c:pt idx="61">
                  <c:v>0.38085648148148149</c:v>
                </c:pt>
                <c:pt idx="62">
                  <c:v>0.38097222222222221</c:v>
                </c:pt>
                <c:pt idx="63">
                  <c:v>0.38108796296296293</c:v>
                </c:pt>
                <c:pt idx="64">
                  <c:v>0.38120370370370371</c:v>
                </c:pt>
                <c:pt idx="65">
                  <c:v>0.38131944444444449</c:v>
                </c:pt>
                <c:pt idx="66">
                  <c:v>0.38143518518518515</c:v>
                </c:pt>
                <c:pt idx="67">
                  <c:v>0.38155092592592593</c:v>
                </c:pt>
                <c:pt idx="68">
                  <c:v>0.38166666666666665</c:v>
                </c:pt>
                <c:pt idx="69">
                  <c:v>0.38178240740740743</c:v>
                </c:pt>
                <c:pt idx="70">
                  <c:v>0.3818981481481481</c:v>
                </c:pt>
                <c:pt idx="71">
                  <c:v>0.38201388888888888</c:v>
                </c:pt>
                <c:pt idx="72">
                  <c:v>0.38212962962962965</c:v>
                </c:pt>
                <c:pt idx="73">
                  <c:v>0.38224537037037037</c:v>
                </c:pt>
                <c:pt idx="74">
                  <c:v>0.3823611111111111</c:v>
                </c:pt>
                <c:pt idx="75">
                  <c:v>0.38247685185185182</c:v>
                </c:pt>
                <c:pt idx="76">
                  <c:v>0.3825925925925926</c:v>
                </c:pt>
                <c:pt idx="77">
                  <c:v>0.38270833333333337</c:v>
                </c:pt>
                <c:pt idx="78">
                  <c:v>0.38282407407407404</c:v>
                </c:pt>
                <c:pt idx="79">
                  <c:v>0.38293981481481482</c:v>
                </c:pt>
                <c:pt idx="80">
                  <c:v>0.38305555555555554</c:v>
                </c:pt>
                <c:pt idx="81">
                  <c:v>0.38317129629629632</c:v>
                </c:pt>
                <c:pt idx="82">
                  <c:v>0.38328703703703698</c:v>
                </c:pt>
                <c:pt idx="83">
                  <c:v>0.38340277777777776</c:v>
                </c:pt>
                <c:pt idx="84">
                  <c:v>0.38351851851851854</c:v>
                </c:pt>
                <c:pt idx="85">
                  <c:v>0.38363425925925926</c:v>
                </c:pt>
                <c:pt idx="86">
                  <c:v>0.38375000000000004</c:v>
                </c:pt>
                <c:pt idx="87">
                  <c:v>0.3838657407407407</c:v>
                </c:pt>
                <c:pt idx="88">
                  <c:v>0.38398148148148148</c:v>
                </c:pt>
                <c:pt idx="89">
                  <c:v>0.38409722222222226</c:v>
                </c:pt>
                <c:pt idx="90">
                  <c:v>0.38421296296296298</c:v>
                </c:pt>
                <c:pt idx="91">
                  <c:v>0.3843287037037037</c:v>
                </c:pt>
                <c:pt idx="92">
                  <c:v>0.38444444444444442</c:v>
                </c:pt>
                <c:pt idx="93">
                  <c:v>0.3845601851851852</c:v>
                </c:pt>
                <c:pt idx="94">
                  <c:v>0.38467592592592598</c:v>
                </c:pt>
                <c:pt idx="95">
                  <c:v>0.38479166666666664</c:v>
                </c:pt>
                <c:pt idx="96">
                  <c:v>0.38490740740740742</c:v>
                </c:pt>
                <c:pt idx="97">
                  <c:v>0.38502314814814814</c:v>
                </c:pt>
                <c:pt idx="98">
                  <c:v>0.38513888888888892</c:v>
                </c:pt>
                <c:pt idx="99">
                  <c:v>0.38525462962962959</c:v>
                </c:pt>
                <c:pt idx="100">
                  <c:v>0.38537037037037036</c:v>
                </c:pt>
                <c:pt idx="101">
                  <c:v>0.38548611111111114</c:v>
                </c:pt>
                <c:pt idx="102">
                  <c:v>0.38560185185185186</c:v>
                </c:pt>
                <c:pt idx="103">
                  <c:v>0.38571759259259258</c:v>
                </c:pt>
                <c:pt idx="104">
                  <c:v>0.38583333333333331</c:v>
                </c:pt>
                <c:pt idx="105">
                  <c:v>0.38594907407407408</c:v>
                </c:pt>
                <c:pt idx="106">
                  <c:v>0.38606481481481486</c:v>
                </c:pt>
                <c:pt idx="107">
                  <c:v>0.38618055555555553</c:v>
                </c:pt>
                <c:pt idx="108">
                  <c:v>0.3862962962962963</c:v>
                </c:pt>
                <c:pt idx="109">
                  <c:v>0.38641203703703703</c:v>
                </c:pt>
                <c:pt idx="110">
                  <c:v>0.3865277777777778</c:v>
                </c:pt>
                <c:pt idx="111">
                  <c:v>0.38664351851851847</c:v>
                </c:pt>
                <c:pt idx="112">
                  <c:v>0.38675925925925925</c:v>
                </c:pt>
                <c:pt idx="113">
                  <c:v>0.38687500000000002</c:v>
                </c:pt>
                <c:pt idx="114">
                  <c:v>0.38699074074074075</c:v>
                </c:pt>
                <c:pt idx="115">
                  <c:v>0.38710648148148147</c:v>
                </c:pt>
                <c:pt idx="116">
                  <c:v>0.38722222222222219</c:v>
                </c:pt>
                <c:pt idx="117">
                  <c:v>0.38733796296296297</c:v>
                </c:pt>
                <c:pt idx="118">
                  <c:v>0.38745370370370374</c:v>
                </c:pt>
                <c:pt idx="119">
                  <c:v>0.38756944444444441</c:v>
                </c:pt>
                <c:pt idx="120">
                  <c:v>0.38768518518518519</c:v>
                </c:pt>
                <c:pt idx="121">
                  <c:v>0.38780092592592591</c:v>
                </c:pt>
                <c:pt idx="122">
                  <c:v>0.38791666666666669</c:v>
                </c:pt>
                <c:pt idx="123">
                  <c:v>0.38803240740740735</c:v>
                </c:pt>
                <c:pt idx="124">
                  <c:v>0.38814814814814813</c:v>
                </c:pt>
                <c:pt idx="125">
                  <c:v>0.38826388888888891</c:v>
                </c:pt>
                <c:pt idx="126">
                  <c:v>0.38837962962962963</c:v>
                </c:pt>
                <c:pt idx="127">
                  <c:v>0.38849537037037035</c:v>
                </c:pt>
                <c:pt idx="128">
                  <c:v>0.38861111111111107</c:v>
                </c:pt>
                <c:pt idx="129">
                  <c:v>0.38872685185185185</c:v>
                </c:pt>
                <c:pt idx="130">
                  <c:v>0.38884259259259263</c:v>
                </c:pt>
                <c:pt idx="131">
                  <c:v>0.38895833333333335</c:v>
                </c:pt>
                <c:pt idx="132">
                  <c:v>0.38907407407407407</c:v>
                </c:pt>
                <c:pt idx="133">
                  <c:v>0.38918981481481479</c:v>
                </c:pt>
                <c:pt idx="134">
                  <c:v>0.38930555555555557</c:v>
                </c:pt>
                <c:pt idx="135">
                  <c:v>0.38942129629629635</c:v>
                </c:pt>
                <c:pt idx="136">
                  <c:v>0.38953703703703701</c:v>
                </c:pt>
                <c:pt idx="137">
                  <c:v>0.38965277777777779</c:v>
                </c:pt>
                <c:pt idx="138">
                  <c:v>0.38976851851851851</c:v>
                </c:pt>
                <c:pt idx="139">
                  <c:v>0.38988425925925929</c:v>
                </c:pt>
                <c:pt idx="140">
                  <c:v>0.38999999999999996</c:v>
                </c:pt>
                <c:pt idx="141">
                  <c:v>0.39011574074074074</c:v>
                </c:pt>
                <c:pt idx="142">
                  <c:v>0.39023148148148151</c:v>
                </c:pt>
                <c:pt idx="143">
                  <c:v>0.39034722222222223</c:v>
                </c:pt>
                <c:pt idx="144">
                  <c:v>0.39046296296296296</c:v>
                </c:pt>
                <c:pt idx="145">
                  <c:v>0.39057870370370368</c:v>
                </c:pt>
                <c:pt idx="146">
                  <c:v>0.39069444444444446</c:v>
                </c:pt>
                <c:pt idx="147">
                  <c:v>0.39081018518518523</c:v>
                </c:pt>
                <c:pt idx="148">
                  <c:v>0.3909259259259259</c:v>
                </c:pt>
                <c:pt idx="149">
                  <c:v>0.39104166666666668</c:v>
                </c:pt>
                <c:pt idx="150">
                  <c:v>0.3911574074074074</c:v>
                </c:pt>
                <c:pt idx="151">
                  <c:v>0.39127314814814818</c:v>
                </c:pt>
                <c:pt idx="152">
                  <c:v>0.39138888888888884</c:v>
                </c:pt>
                <c:pt idx="153">
                  <c:v>0.39150462962962962</c:v>
                </c:pt>
                <c:pt idx="154">
                  <c:v>0.3916203703703704</c:v>
                </c:pt>
                <c:pt idx="155">
                  <c:v>0.39173611111111112</c:v>
                </c:pt>
                <c:pt idx="156">
                  <c:v>0.39185185185185184</c:v>
                </c:pt>
                <c:pt idx="157">
                  <c:v>0.39196759259259256</c:v>
                </c:pt>
                <c:pt idx="158">
                  <c:v>0.39208333333333334</c:v>
                </c:pt>
                <c:pt idx="159">
                  <c:v>0.39219907407407412</c:v>
                </c:pt>
                <c:pt idx="160">
                  <c:v>0.39231481481481478</c:v>
                </c:pt>
                <c:pt idx="161">
                  <c:v>0.39243055555555556</c:v>
                </c:pt>
                <c:pt idx="162">
                  <c:v>0.39254629629629628</c:v>
                </c:pt>
                <c:pt idx="163">
                  <c:v>0.39266203703703706</c:v>
                </c:pt>
                <c:pt idx="164">
                  <c:v>0.39277777777777773</c:v>
                </c:pt>
                <c:pt idx="165">
                  <c:v>0.3928935185185185</c:v>
                </c:pt>
                <c:pt idx="166">
                  <c:v>0.39300925925925928</c:v>
                </c:pt>
                <c:pt idx="167">
                  <c:v>0.393125</c:v>
                </c:pt>
                <c:pt idx="168">
                  <c:v>0.39324074074074072</c:v>
                </c:pt>
                <c:pt idx="169">
                  <c:v>0.39335648148148145</c:v>
                </c:pt>
                <c:pt idx="170">
                  <c:v>0.39347222222222222</c:v>
                </c:pt>
                <c:pt idx="171">
                  <c:v>0.393587962962963</c:v>
                </c:pt>
                <c:pt idx="172">
                  <c:v>0.39370370370370367</c:v>
                </c:pt>
                <c:pt idx="173">
                  <c:v>0.39381944444444444</c:v>
                </c:pt>
                <c:pt idx="174">
                  <c:v>0.39393518518518517</c:v>
                </c:pt>
                <c:pt idx="175">
                  <c:v>0.39405092592592594</c:v>
                </c:pt>
                <c:pt idx="176">
                  <c:v>0.39416666666666672</c:v>
                </c:pt>
                <c:pt idx="177">
                  <c:v>0.39428240740740739</c:v>
                </c:pt>
                <c:pt idx="178">
                  <c:v>0.39439814814814816</c:v>
                </c:pt>
                <c:pt idx="179">
                  <c:v>0.39451388888888889</c:v>
                </c:pt>
              </c:numCache>
            </c:numRef>
          </c:cat>
          <c:val>
            <c:numRef>
              <c:f>Sheet1!$DC$2:$DC$181</c:f>
              <c:numCache>
                <c:formatCode>General</c:formatCode>
                <c:ptCount val="180"/>
                <c:pt idx="0">
                  <c:v>23</c:v>
                </c:pt>
                <c:pt idx="1">
                  <c:v>19</c:v>
                </c:pt>
                <c:pt idx="2">
                  <c:v>17</c:v>
                </c:pt>
                <c:pt idx="3">
                  <c:v>18</c:v>
                </c:pt>
                <c:pt idx="4">
                  <c:v>21</c:v>
                </c:pt>
                <c:pt idx="5">
                  <c:v>21</c:v>
                </c:pt>
                <c:pt idx="6">
                  <c:v>21</c:v>
                </c:pt>
                <c:pt idx="7">
                  <c:v>23</c:v>
                </c:pt>
                <c:pt idx="8">
                  <c:v>27</c:v>
                </c:pt>
                <c:pt idx="9">
                  <c:v>28</c:v>
                </c:pt>
                <c:pt idx="10">
                  <c:v>29</c:v>
                </c:pt>
                <c:pt idx="11">
                  <c:v>27</c:v>
                </c:pt>
                <c:pt idx="12">
                  <c:v>23</c:v>
                </c:pt>
                <c:pt idx="13">
                  <c:v>19</c:v>
                </c:pt>
                <c:pt idx="14">
                  <c:v>19</c:v>
                </c:pt>
                <c:pt idx="15">
                  <c:v>33</c:v>
                </c:pt>
                <c:pt idx="16">
                  <c:v>35</c:v>
                </c:pt>
                <c:pt idx="17">
                  <c:v>35</c:v>
                </c:pt>
                <c:pt idx="18">
                  <c:v>35</c:v>
                </c:pt>
                <c:pt idx="19">
                  <c:v>33</c:v>
                </c:pt>
                <c:pt idx="20">
                  <c:v>35</c:v>
                </c:pt>
                <c:pt idx="21">
                  <c:v>33</c:v>
                </c:pt>
                <c:pt idx="22">
                  <c:v>34</c:v>
                </c:pt>
                <c:pt idx="23">
                  <c:v>31</c:v>
                </c:pt>
                <c:pt idx="24">
                  <c:v>32</c:v>
                </c:pt>
                <c:pt idx="25">
                  <c:v>30</c:v>
                </c:pt>
                <c:pt idx="26">
                  <c:v>30</c:v>
                </c:pt>
                <c:pt idx="27">
                  <c:v>32</c:v>
                </c:pt>
                <c:pt idx="28">
                  <c:v>37</c:v>
                </c:pt>
                <c:pt idx="29">
                  <c:v>34</c:v>
                </c:pt>
                <c:pt idx="30">
                  <c:v>30</c:v>
                </c:pt>
                <c:pt idx="31">
                  <c:v>29</c:v>
                </c:pt>
                <c:pt idx="32">
                  <c:v>30</c:v>
                </c:pt>
                <c:pt idx="33">
                  <c:v>30</c:v>
                </c:pt>
                <c:pt idx="34">
                  <c:v>29</c:v>
                </c:pt>
                <c:pt idx="35">
                  <c:v>28</c:v>
                </c:pt>
                <c:pt idx="36">
                  <c:v>29</c:v>
                </c:pt>
                <c:pt idx="37">
                  <c:v>29</c:v>
                </c:pt>
                <c:pt idx="38">
                  <c:v>50</c:v>
                </c:pt>
                <c:pt idx="39">
                  <c:v>43</c:v>
                </c:pt>
                <c:pt idx="40">
                  <c:v>41</c:v>
                </c:pt>
                <c:pt idx="41">
                  <c:v>37</c:v>
                </c:pt>
                <c:pt idx="42">
                  <c:v>16</c:v>
                </c:pt>
                <c:pt idx="43">
                  <c:v>18</c:v>
                </c:pt>
                <c:pt idx="44">
                  <c:v>21</c:v>
                </c:pt>
                <c:pt idx="45">
                  <c:v>23</c:v>
                </c:pt>
                <c:pt idx="46">
                  <c:v>23</c:v>
                </c:pt>
                <c:pt idx="47">
                  <c:v>22</c:v>
                </c:pt>
                <c:pt idx="48">
                  <c:v>20</c:v>
                </c:pt>
                <c:pt idx="49">
                  <c:v>20</c:v>
                </c:pt>
                <c:pt idx="50">
                  <c:v>20</c:v>
                </c:pt>
                <c:pt idx="51">
                  <c:v>20</c:v>
                </c:pt>
                <c:pt idx="52">
                  <c:v>20</c:v>
                </c:pt>
                <c:pt idx="53">
                  <c:v>25</c:v>
                </c:pt>
                <c:pt idx="54">
                  <c:v>27</c:v>
                </c:pt>
                <c:pt idx="55">
                  <c:v>29</c:v>
                </c:pt>
                <c:pt idx="56">
                  <c:v>51</c:v>
                </c:pt>
                <c:pt idx="57">
                  <c:v>27</c:v>
                </c:pt>
                <c:pt idx="58">
                  <c:v>25</c:v>
                </c:pt>
                <c:pt idx="59">
                  <c:v>23</c:v>
                </c:pt>
                <c:pt idx="60">
                  <c:v>22</c:v>
                </c:pt>
                <c:pt idx="61">
                  <c:v>21</c:v>
                </c:pt>
                <c:pt idx="62">
                  <c:v>20</c:v>
                </c:pt>
                <c:pt idx="63">
                  <c:v>20</c:v>
                </c:pt>
                <c:pt idx="64">
                  <c:v>21</c:v>
                </c:pt>
                <c:pt idx="65">
                  <c:v>22</c:v>
                </c:pt>
                <c:pt idx="66">
                  <c:v>21</c:v>
                </c:pt>
                <c:pt idx="67">
                  <c:v>19</c:v>
                </c:pt>
                <c:pt idx="68">
                  <c:v>20</c:v>
                </c:pt>
                <c:pt idx="69">
                  <c:v>23</c:v>
                </c:pt>
                <c:pt idx="70">
                  <c:v>24</c:v>
                </c:pt>
                <c:pt idx="71">
                  <c:v>26</c:v>
                </c:pt>
                <c:pt idx="72">
                  <c:v>28</c:v>
                </c:pt>
                <c:pt idx="73">
                  <c:v>28</c:v>
                </c:pt>
                <c:pt idx="74">
                  <c:v>25</c:v>
                </c:pt>
                <c:pt idx="75">
                  <c:v>23</c:v>
                </c:pt>
                <c:pt idx="76">
                  <c:v>27</c:v>
                </c:pt>
                <c:pt idx="77">
                  <c:v>27</c:v>
                </c:pt>
                <c:pt idx="78">
                  <c:v>30</c:v>
                </c:pt>
                <c:pt idx="79">
                  <c:v>30</c:v>
                </c:pt>
                <c:pt idx="80">
                  <c:v>30</c:v>
                </c:pt>
                <c:pt idx="81">
                  <c:v>31</c:v>
                </c:pt>
                <c:pt idx="82">
                  <c:v>31</c:v>
                </c:pt>
                <c:pt idx="83">
                  <c:v>29</c:v>
                </c:pt>
                <c:pt idx="84">
                  <c:v>23</c:v>
                </c:pt>
                <c:pt idx="85">
                  <c:v>22</c:v>
                </c:pt>
                <c:pt idx="86">
                  <c:v>23</c:v>
                </c:pt>
                <c:pt idx="87">
                  <c:v>25</c:v>
                </c:pt>
                <c:pt idx="88">
                  <c:v>25</c:v>
                </c:pt>
                <c:pt idx="89">
                  <c:v>42</c:v>
                </c:pt>
                <c:pt idx="90">
                  <c:v>29</c:v>
                </c:pt>
                <c:pt idx="91">
                  <c:v>28</c:v>
                </c:pt>
                <c:pt idx="92">
                  <c:v>26</c:v>
                </c:pt>
                <c:pt idx="93">
                  <c:v>23</c:v>
                </c:pt>
                <c:pt idx="94">
                  <c:v>23</c:v>
                </c:pt>
                <c:pt idx="95">
                  <c:v>24</c:v>
                </c:pt>
                <c:pt idx="96">
                  <c:v>28</c:v>
                </c:pt>
                <c:pt idx="97">
                  <c:v>28</c:v>
                </c:pt>
                <c:pt idx="98">
                  <c:v>29</c:v>
                </c:pt>
                <c:pt idx="99">
                  <c:v>32</c:v>
                </c:pt>
                <c:pt idx="100">
                  <c:v>35</c:v>
                </c:pt>
                <c:pt idx="101">
                  <c:v>34</c:v>
                </c:pt>
                <c:pt idx="102">
                  <c:v>31</c:v>
                </c:pt>
                <c:pt idx="103">
                  <c:v>30</c:v>
                </c:pt>
                <c:pt idx="104">
                  <c:v>32</c:v>
                </c:pt>
                <c:pt idx="105">
                  <c:v>34</c:v>
                </c:pt>
                <c:pt idx="106">
                  <c:v>33</c:v>
                </c:pt>
                <c:pt idx="107">
                  <c:v>33</c:v>
                </c:pt>
                <c:pt idx="108">
                  <c:v>30</c:v>
                </c:pt>
                <c:pt idx="109">
                  <c:v>30</c:v>
                </c:pt>
                <c:pt idx="110">
                  <c:v>29</c:v>
                </c:pt>
                <c:pt idx="111">
                  <c:v>31</c:v>
                </c:pt>
                <c:pt idx="112">
                  <c:v>32</c:v>
                </c:pt>
                <c:pt idx="113">
                  <c:v>35</c:v>
                </c:pt>
                <c:pt idx="114">
                  <c:v>34</c:v>
                </c:pt>
                <c:pt idx="115">
                  <c:v>31</c:v>
                </c:pt>
                <c:pt idx="116">
                  <c:v>30</c:v>
                </c:pt>
                <c:pt idx="117">
                  <c:v>30</c:v>
                </c:pt>
                <c:pt idx="118">
                  <c:v>30</c:v>
                </c:pt>
                <c:pt idx="119">
                  <c:v>32</c:v>
                </c:pt>
                <c:pt idx="120">
                  <c:v>33</c:v>
                </c:pt>
                <c:pt idx="121">
                  <c:v>32</c:v>
                </c:pt>
                <c:pt idx="122">
                  <c:v>32</c:v>
                </c:pt>
                <c:pt idx="123">
                  <c:v>31</c:v>
                </c:pt>
                <c:pt idx="124">
                  <c:v>33</c:v>
                </c:pt>
                <c:pt idx="125">
                  <c:v>32</c:v>
                </c:pt>
                <c:pt idx="126">
                  <c:v>31</c:v>
                </c:pt>
                <c:pt idx="127">
                  <c:v>32</c:v>
                </c:pt>
                <c:pt idx="128">
                  <c:v>33</c:v>
                </c:pt>
                <c:pt idx="129">
                  <c:v>33</c:v>
                </c:pt>
                <c:pt idx="130">
                  <c:v>31</c:v>
                </c:pt>
                <c:pt idx="131">
                  <c:v>31</c:v>
                </c:pt>
                <c:pt idx="132">
                  <c:v>29</c:v>
                </c:pt>
                <c:pt idx="133">
                  <c:v>28</c:v>
                </c:pt>
                <c:pt idx="134">
                  <c:v>26</c:v>
                </c:pt>
                <c:pt idx="135">
                  <c:v>25</c:v>
                </c:pt>
                <c:pt idx="136">
                  <c:v>24</c:v>
                </c:pt>
                <c:pt idx="137">
                  <c:v>27</c:v>
                </c:pt>
                <c:pt idx="138">
                  <c:v>41</c:v>
                </c:pt>
                <c:pt idx="139">
                  <c:v>41</c:v>
                </c:pt>
                <c:pt idx="140">
                  <c:v>41</c:v>
                </c:pt>
                <c:pt idx="141">
                  <c:v>37</c:v>
                </c:pt>
                <c:pt idx="142">
                  <c:v>37</c:v>
                </c:pt>
                <c:pt idx="143">
                  <c:v>32</c:v>
                </c:pt>
                <c:pt idx="144">
                  <c:v>29</c:v>
                </c:pt>
                <c:pt idx="145">
                  <c:v>26</c:v>
                </c:pt>
                <c:pt idx="146">
                  <c:v>27</c:v>
                </c:pt>
                <c:pt idx="147">
                  <c:v>27</c:v>
                </c:pt>
                <c:pt idx="148">
                  <c:v>28</c:v>
                </c:pt>
                <c:pt idx="149">
                  <c:v>29</c:v>
                </c:pt>
                <c:pt idx="150">
                  <c:v>34</c:v>
                </c:pt>
                <c:pt idx="151">
                  <c:v>62.2</c:v>
                </c:pt>
                <c:pt idx="152">
                  <c:v>50</c:v>
                </c:pt>
                <c:pt idx="153">
                  <c:v>38</c:v>
                </c:pt>
                <c:pt idx="154">
                  <c:v>40</c:v>
                </c:pt>
                <c:pt idx="155">
                  <c:v>42</c:v>
                </c:pt>
                <c:pt idx="156">
                  <c:v>44</c:v>
                </c:pt>
                <c:pt idx="157">
                  <c:v>38</c:v>
                </c:pt>
                <c:pt idx="158">
                  <c:v>37</c:v>
                </c:pt>
                <c:pt idx="159">
                  <c:v>36</c:v>
                </c:pt>
                <c:pt idx="160">
                  <c:v>37</c:v>
                </c:pt>
                <c:pt idx="161">
                  <c:v>39</c:v>
                </c:pt>
                <c:pt idx="162">
                  <c:v>42</c:v>
                </c:pt>
                <c:pt idx="163">
                  <c:v>40</c:v>
                </c:pt>
                <c:pt idx="164">
                  <c:v>33</c:v>
                </c:pt>
                <c:pt idx="165">
                  <c:v>27</c:v>
                </c:pt>
                <c:pt idx="166">
                  <c:v>27</c:v>
                </c:pt>
                <c:pt idx="167">
                  <c:v>28</c:v>
                </c:pt>
                <c:pt idx="168">
                  <c:v>31</c:v>
                </c:pt>
                <c:pt idx="169">
                  <c:v>34</c:v>
                </c:pt>
                <c:pt idx="170">
                  <c:v>41</c:v>
                </c:pt>
                <c:pt idx="171">
                  <c:v>47</c:v>
                </c:pt>
                <c:pt idx="172">
                  <c:v>48</c:v>
                </c:pt>
                <c:pt idx="173">
                  <c:v>44</c:v>
                </c:pt>
                <c:pt idx="174">
                  <c:v>37</c:v>
                </c:pt>
                <c:pt idx="175">
                  <c:v>34</c:v>
                </c:pt>
                <c:pt idx="176">
                  <c:v>37</c:v>
                </c:pt>
                <c:pt idx="177">
                  <c:v>40</c:v>
                </c:pt>
                <c:pt idx="178">
                  <c:v>46</c:v>
                </c:pt>
                <c:pt idx="179">
                  <c:v>55</c:v>
                </c:pt>
              </c:numCache>
            </c:numRef>
          </c:val>
          <c:smooth val="0"/>
        </c:ser>
        <c:ser>
          <c:idx val="1"/>
          <c:order val="1"/>
          <c:tx>
            <c:strRef>
              <c:f>Sheet1!$DE$1</c:f>
              <c:strCache>
                <c:ptCount val="1"/>
                <c:pt idx="0">
                  <c:v>PM10(ug/m3)</c:v>
                </c:pt>
              </c:strCache>
            </c:strRef>
          </c:tx>
          <c:spPr>
            <a:ln w="28575" cap="rnd">
              <a:solidFill>
                <a:schemeClr val="accent2"/>
              </a:solidFill>
              <a:round/>
            </a:ln>
            <a:effectLst/>
          </c:spPr>
          <c:marker>
            <c:symbol val="none"/>
          </c:marker>
          <c:cat>
            <c:numRef>
              <c:f>Sheet1!$DB$2:$DB$181</c:f>
              <c:numCache>
                <c:formatCode>h:mm:ss</c:formatCode>
                <c:ptCount val="180"/>
                <c:pt idx="0">
                  <c:v>0.37379629629629635</c:v>
                </c:pt>
                <c:pt idx="1">
                  <c:v>0.37391203703703701</c:v>
                </c:pt>
                <c:pt idx="2">
                  <c:v>0.37402777777777779</c:v>
                </c:pt>
                <c:pt idx="3">
                  <c:v>0.37414351851851851</c:v>
                </c:pt>
                <c:pt idx="4">
                  <c:v>0.37425925925925929</c:v>
                </c:pt>
                <c:pt idx="5">
                  <c:v>0.37437499999999996</c:v>
                </c:pt>
                <c:pt idx="6">
                  <c:v>0.37449074074074074</c:v>
                </c:pt>
                <c:pt idx="7">
                  <c:v>0.37460648148148151</c:v>
                </c:pt>
                <c:pt idx="8">
                  <c:v>0.37472222222222223</c:v>
                </c:pt>
                <c:pt idx="9">
                  <c:v>0.37483796296296296</c:v>
                </c:pt>
                <c:pt idx="10">
                  <c:v>0.37495370370370368</c:v>
                </c:pt>
                <c:pt idx="11">
                  <c:v>0.37506944444444446</c:v>
                </c:pt>
                <c:pt idx="12">
                  <c:v>0.37518518518518523</c:v>
                </c:pt>
                <c:pt idx="13">
                  <c:v>0.3753009259259259</c:v>
                </c:pt>
                <c:pt idx="14">
                  <c:v>0.37541666666666668</c:v>
                </c:pt>
                <c:pt idx="15">
                  <c:v>0.3755324074074074</c:v>
                </c:pt>
                <c:pt idx="16">
                  <c:v>0.37564814814814818</c:v>
                </c:pt>
                <c:pt idx="17">
                  <c:v>0.37576388888888884</c:v>
                </c:pt>
                <c:pt idx="18">
                  <c:v>0.37587962962962962</c:v>
                </c:pt>
                <c:pt idx="19">
                  <c:v>0.3759953703703704</c:v>
                </c:pt>
                <c:pt idx="20">
                  <c:v>0.37611111111111112</c:v>
                </c:pt>
                <c:pt idx="21">
                  <c:v>0.37622685185185184</c:v>
                </c:pt>
                <c:pt idx="22">
                  <c:v>0.37634259259259256</c:v>
                </c:pt>
                <c:pt idx="23">
                  <c:v>0.37645833333333334</c:v>
                </c:pt>
                <c:pt idx="24">
                  <c:v>0.37657407407407412</c:v>
                </c:pt>
                <c:pt idx="25">
                  <c:v>0.37668981481481478</c:v>
                </c:pt>
                <c:pt idx="26">
                  <c:v>0.37680555555555556</c:v>
                </c:pt>
                <c:pt idx="27">
                  <c:v>0.37692129629629628</c:v>
                </c:pt>
                <c:pt idx="28">
                  <c:v>0.37703703703703706</c:v>
                </c:pt>
                <c:pt idx="29">
                  <c:v>0.37715277777777773</c:v>
                </c:pt>
                <c:pt idx="30">
                  <c:v>0.3772685185185185</c:v>
                </c:pt>
                <c:pt idx="31">
                  <c:v>0.37738425925925928</c:v>
                </c:pt>
                <c:pt idx="32">
                  <c:v>0.3775</c:v>
                </c:pt>
                <c:pt idx="33">
                  <c:v>0.37761574074074072</c:v>
                </c:pt>
                <c:pt idx="34">
                  <c:v>0.37773148148148145</c:v>
                </c:pt>
                <c:pt idx="35">
                  <c:v>0.37784722222222222</c:v>
                </c:pt>
                <c:pt idx="36">
                  <c:v>0.377962962962963</c:v>
                </c:pt>
                <c:pt idx="37">
                  <c:v>0.37807870370370367</c:v>
                </c:pt>
                <c:pt idx="38">
                  <c:v>0.37819444444444444</c:v>
                </c:pt>
                <c:pt idx="39">
                  <c:v>0.37831018518518517</c:v>
                </c:pt>
                <c:pt idx="40">
                  <c:v>0.37842592592592594</c:v>
                </c:pt>
                <c:pt idx="41">
                  <c:v>0.37854166666666672</c:v>
                </c:pt>
                <c:pt idx="42">
                  <c:v>0.37865740740740739</c:v>
                </c:pt>
                <c:pt idx="43">
                  <c:v>0.37877314814814816</c:v>
                </c:pt>
                <c:pt idx="44">
                  <c:v>0.37888888888888889</c:v>
                </c:pt>
                <c:pt idx="45">
                  <c:v>0.37900462962962966</c:v>
                </c:pt>
                <c:pt idx="46">
                  <c:v>0.37912037037037033</c:v>
                </c:pt>
                <c:pt idx="47">
                  <c:v>0.37923611111111111</c:v>
                </c:pt>
                <c:pt idx="48">
                  <c:v>0.37935185185185188</c:v>
                </c:pt>
                <c:pt idx="49">
                  <c:v>0.37946759259259261</c:v>
                </c:pt>
                <c:pt idx="50">
                  <c:v>0.37958333333333333</c:v>
                </c:pt>
                <c:pt idx="51">
                  <c:v>0.37969907407407405</c:v>
                </c:pt>
                <c:pt idx="52">
                  <c:v>0.37981481481481483</c:v>
                </c:pt>
                <c:pt idx="53">
                  <c:v>0.3799305555555556</c:v>
                </c:pt>
                <c:pt idx="54">
                  <c:v>0.38004629629629627</c:v>
                </c:pt>
                <c:pt idx="55">
                  <c:v>0.38016203703703705</c:v>
                </c:pt>
                <c:pt idx="56">
                  <c:v>0.38027777777777777</c:v>
                </c:pt>
                <c:pt idx="57">
                  <c:v>0.38039351851851855</c:v>
                </c:pt>
                <c:pt idx="58">
                  <c:v>0.38050925925925921</c:v>
                </c:pt>
                <c:pt idx="59">
                  <c:v>0.38062499999999999</c:v>
                </c:pt>
                <c:pt idx="60">
                  <c:v>0.38074074074074077</c:v>
                </c:pt>
                <c:pt idx="61">
                  <c:v>0.38085648148148149</c:v>
                </c:pt>
                <c:pt idx="62">
                  <c:v>0.38097222222222221</c:v>
                </c:pt>
                <c:pt idx="63">
                  <c:v>0.38108796296296293</c:v>
                </c:pt>
                <c:pt idx="64">
                  <c:v>0.38120370370370371</c:v>
                </c:pt>
                <c:pt idx="65">
                  <c:v>0.38131944444444449</c:v>
                </c:pt>
                <c:pt idx="66">
                  <c:v>0.38143518518518515</c:v>
                </c:pt>
                <c:pt idx="67">
                  <c:v>0.38155092592592593</c:v>
                </c:pt>
                <c:pt idx="68">
                  <c:v>0.38166666666666665</c:v>
                </c:pt>
                <c:pt idx="69">
                  <c:v>0.38178240740740743</c:v>
                </c:pt>
                <c:pt idx="70">
                  <c:v>0.3818981481481481</c:v>
                </c:pt>
                <c:pt idx="71">
                  <c:v>0.38201388888888888</c:v>
                </c:pt>
                <c:pt idx="72">
                  <c:v>0.38212962962962965</c:v>
                </c:pt>
                <c:pt idx="73">
                  <c:v>0.38224537037037037</c:v>
                </c:pt>
                <c:pt idx="74">
                  <c:v>0.3823611111111111</c:v>
                </c:pt>
                <c:pt idx="75">
                  <c:v>0.38247685185185182</c:v>
                </c:pt>
                <c:pt idx="76">
                  <c:v>0.3825925925925926</c:v>
                </c:pt>
                <c:pt idx="77">
                  <c:v>0.38270833333333337</c:v>
                </c:pt>
                <c:pt idx="78">
                  <c:v>0.38282407407407404</c:v>
                </c:pt>
                <c:pt idx="79">
                  <c:v>0.38293981481481482</c:v>
                </c:pt>
                <c:pt idx="80">
                  <c:v>0.38305555555555554</c:v>
                </c:pt>
                <c:pt idx="81">
                  <c:v>0.38317129629629632</c:v>
                </c:pt>
                <c:pt idx="82">
                  <c:v>0.38328703703703698</c:v>
                </c:pt>
                <c:pt idx="83">
                  <c:v>0.38340277777777776</c:v>
                </c:pt>
                <c:pt idx="84">
                  <c:v>0.38351851851851854</c:v>
                </c:pt>
                <c:pt idx="85">
                  <c:v>0.38363425925925926</c:v>
                </c:pt>
                <c:pt idx="86">
                  <c:v>0.38375000000000004</c:v>
                </c:pt>
                <c:pt idx="87">
                  <c:v>0.3838657407407407</c:v>
                </c:pt>
                <c:pt idx="88">
                  <c:v>0.38398148148148148</c:v>
                </c:pt>
                <c:pt idx="89">
                  <c:v>0.38409722222222226</c:v>
                </c:pt>
                <c:pt idx="90">
                  <c:v>0.38421296296296298</c:v>
                </c:pt>
                <c:pt idx="91">
                  <c:v>0.3843287037037037</c:v>
                </c:pt>
                <c:pt idx="92">
                  <c:v>0.38444444444444442</c:v>
                </c:pt>
                <c:pt idx="93">
                  <c:v>0.3845601851851852</c:v>
                </c:pt>
                <c:pt idx="94">
                  <c:v>0.38467592592592598</c:v>
                </c:pt>
                <c:pt idx="95">
                  <c:v>0.38479166666666664</c:v>
                </c:pt>
                <c:pt idx="96">
                  <c:v>0.38490740740740742</c:v>
                </c:pt>
                <c:pt idx="97">
                  <c:v>0.38502314814814814</c:v>
                </c:pt>
                <c:pt idx="98">
                  <c:v>0.38513888888888892</c:v>
                </c:pt>
                <c:pt idx="99">
                  <c:v>0.38525462962962959</c:v>
                </c:pt>
                <c:pt idx="100">
                  <c:v>0.38537037037037036</c:v>
                </c:pt>
                <c:pt idx="101">
                  <c:v>0.38548611111111114</c:v>
                </c:pt>
                <c:pt idx="102">
                  <c:v>0.38560185185185186</c:v>
                </c:pt>
                <c:pt idx="103">
                  <c:v>0.38571759259259258</c:v>
                </c:pt>
                <c:pt idx="104">
                  <c:v>0.38583333333333331</c:v>
                </c:pt>
                <c:pt idx="105">
                  <c:v>0.38594907407407408</c:v>
                </c:pt>
                <c:pt idx="106">
                  <c:v>0.38606481481481486</c:v>
                </c:pt>
                <c:pt idx="107">
                  <c:v>0.38618055555555553</c:v>
                </c:pt>
                <c:pt idx="108">
                  <c:v>0.3862962962962963</c:v>
                </c:pt>
                <c:pt idx="109">
                  <c:v>0.38641203703703703</c:v>
                </c:pt>
                <c:pt idx="110">
                  <c:v>0.3865277777777778</c:v>
                </c:pt>
                <c:pt idx="111">
                  <c:v>0.38664351851851847</c:v>
                </c:pt>
                <c:pt idx="112">
                  <c:v>0.38675925925925925</c:v>
                </c:pt>
                <c:pt idx="113">
                  <c:v>0.38687500000000002</c:v>
                </c:pt>
                <c:pt idx="114">
                  <c:v>0.38699074074074075</c:v>
                </c:pt>
                <c:pt idx="115">
                  <c:v>0.38710648148148147</c:v>
                </c:pt>
                <c:pt idx="116">
                  <c:v>0.38722222222222219</c:v>
                </c:pt>
                <c:pt idx="117">
                  <c:v>0.38733796296296297</c:v>
                </c:pt>
                <c:pt idx="118">
                  <c:v>0.38745370370370374</c:v>
                </c:pt>
                <c:pt idx="119">
                  <c:v>0.38756944444444441</c:v>
                </c:pt>
                <c:pt idx="120">
                  <c:v>0.38768518518518519</c:v>
                </c:pt>
                <c:pt idx="121">
                  <c:v>0.38780092592592591</c:v>
                </c:pt>
                <c:pt idx="122">
                  <c:v>0.38791666666666669</c:v>
                </c:pt>
                <c:pt idx="123">
                  <c:v>0.38803240740740735</c:v>
                </c:pt>
                <c:pt idx="124">
                  <c:v>0.38814814814814813</c:v>
                </c:pt>
                <c:pt idx="125">
                  <c:v>0.38826388888888891</c:v>
                </c:pt>
                <c:pt idx="126">
                  <c:v>0.38837962962962963</c:v>
                </c:pt>
                <c:pt idx="127">
                  <c:v>0.38849537037037035</c:v>
                </c:pt>
                <c:pt idx="128">
                  <c:v>0.38861111111111107</c:v>
                </c:pt>
                <c:pt idx="129">
                  <c:v>0.38872685185185185</c:v>
                </c:pt>
                <c:pt idx="130">
                  <c:v>0.38884259259259263</c:v>
                </c:pt>
                <c:pt idx="131">
                  <c:v>0.38895833333333335</c:v>
                </c:pt>
                <c:pt idx="132">
                  <c:v>0.38907407407407407</c:v>
                </c:pt>
                <c:pt idx="133">
                  <c:v>0.38918981481481479</c:v>
                </c:pt>
                <c:pt idx="134">
                  <c:v>0.38930555555555557</c:v>
                </c:pt>
                <c:pt idx="135">
                  <c:v>0.38942129629629635</c:v>
                </c:pt>
                <c:pt idx="136">
                  <c:v>0.38953703703703701</c:v>
                </c:pt>
                <c:pt idx="137">
                  <c:v>0.38965277777777779</c:v>
                </c:pt>
                <c:pt idx="138">
                  <c:v>0.38976851851851851</c:v>
                </c:pt>
                <c:pt idx="139">
                  <c:v>0.38988425925925929</c:v>
                </c:pt>
                <c:pt idx="140">
                  <c:v>0.38999999999999996</c:v>
                </c:pt>
                <c:pt idx="141">
                  <c:v>0.39011574074074074</c:v>
                </c:pt>
                <c:pt idx="142">
                  <c:v>0.39023148148148151</c:v>
                </c:pt>
                <c:pt idx="143">
                  <c:v>0.39034722222222223</c:v>
                </c:pt>
                <c:pt idx="144">
                  <c:v>0.39046296296296296</c:v>
                </c:pt>
                <c:pt idx="145">
                  <c:v>0.39057870370370368</c:v>
                </c:pt>
                <c:pt idx="146">
                  <c:v>0.39069444444444446</c:v>
                </c:pt>
                <c:pt idx="147">
                  <c:v>0.39081018518518523</c:v>
                </c:pt>
                <c:pt idx="148">
                  <c:v>0.3909259259259259</c:v>
                </c:pt>
                <c:pt idx="149">
                  <c:v>0.39104166666666668</c:v>
                </c:pt>
                <c:pt idx="150">
                  <c:v>0.3911574074074074</c:v>
                </c:pt>
                <c:pt idx="151">
                  <c:v>0.39127314814814818</c:v>
                </c:pt>
                <c:pt idx="152">
                  <c:v>0.39138888888888884</c:v>
                </c:pt>
                <c:pt idx="153">
                  <c:v>0.39150462962962962</c:v>
                </c:pt>
                <c:pt idx="154">
                  <c:v>0.3916203703703704</c:v>
                </c:pt>
                <c:pt idx="155">
                  <c:v>0.39173611111111112</c:v>
                </c:pt>
                <c:pt idx="156">
                  <c:v>0.39185185185185184</c:v>
                </c:pt>
                <c:pt idx="157">
                  <c:v>0.39196759259259256</c:v>
                </c:pt>
                <c:pt idx="158">
                  <c:v>0.39208333333333334</c:v>
                </c:pt>
                <c:pt idx="159">
                  <c:v>0.39219907407407412</c:v>
                </c:pt>
                <c:pt idx="160">
                  <c:v>0.39231481481481478</c:v>
                </c:pt>
                <c:pt idx="161">
                  <c:v>0.39243055555555556</c:v>
                </c:pt>
                <c:pt idx="162">
                  <c:v>0.39254629629629628</c:v>
                </c:pt>
                <c:pt idx="163">
                  <c:v>0.39266203703703706</c:v>
                </c:pt>
                <c:pt idx="164">
                  <c:v>0.39277777777777773</c:v>
                </c:pt>
                <c:pt idx="165">
                  <c:v>0.3928935185185185</c:v>
                </c:pt>
                <c:pt idx="166">
                  <c:v>0.39300925925925928</c:v>
                </c:pt>
                <c:pt idx="167">
                  <c:v>0.393125</c:v>
                </c:pt>
                <c:pt idx="168">
                  <c:v>0.39324074074074072</c:v>
                </c:pt>
                <c:pt idx="169">
                  <c:v>0.39335648148148145</c:v>
                </c:pt>
                <c:pt idx="170">
                  <c:v>0.39347222222222222</c:v>
                </c:pt>
                <c:pt idx="171">
                  <c:v>0.393587962962963</c:v>
                </c:pt>
                <c:pt idx="172">
                  <c:v>0.39370370370370367</c:v>
                </c:pt>
                <c:pt idx="173">
                  <c:v>0.39381944444444444</c:v>
                </c:pt>
                <c:pt idx="174">
                  <c:v>0.39393518518518517</c:v>
                </c:pt>
                <c:pt idx="175">
                  <c:v>0.39405092592592594</c:v>
                </c:pt>
                <c:pt idx="176">
                  <c:v>0.39416666666666672</c:v>
                </c:pt>
                <c:pt idx="177">
                  <c:v>0.39428240740740739</c:v>
                </c:pt>
                <c:pt idx="178">
                  <c:v>0.39439814814814816</c:v>
                </c:pt>
                <c:pt idx="179">
                  <c:v>0.39451388888888889</c:v>
                </c:pt>
              </c:numCache>
            </c:numRef>
          </c:cat>
          <c:val>
            <c:numRef>
              <c:f>Sheet1!$DE$2:$DE$181</c:f>
              <c:numCache>
                <c:formatCode>General</c:formatCode>
                <c:ptCount val="180"/>
                <c:pt idx="0">
                  <c:v>79</c:v>
                </c:pt>
                <c:pt idx="1">
                  <c:v>63</c:v>
                </c:pt>
                <c:pt idx="2">
                  <c:v>58</c:v>
                </c:pt>
                <c:pt idx="3">
                  <c:v>64</c:v>
                </c:pt>
                <c:pt idx="4">
                  <c:v>71</c:v>
                </c:pt>
                <c:pt idx="5">
                  <c:v>73</c:v>
                </c:pt>
                <c:pt idx="6">
                  <c:v>70</c:v>
                </c:pt>
                <c:pt idx="7">
                  <c:v>80</c:v>
                </c:pt>
                <c:pt idx="8">
                  <c:v>85</c:v>
                </c:pt>
                <c:pt idx="9">
                  <c:v>142</c:v>
                </c:pt>
                <c:pt idx="10">
                  <c:v>128</c:v>
                </c:pt>
                <c:pt idx="11">
                  <c:v>93</c:v>
                </c:pt>
                <c:pt idx="12">
                  <c:v>81</c:v>
                </c:pt>
                <c:pt idx="13">
                  <c:v>70</c:v>
                </c:pt>
                <c:pt idx="14">
                  <c:v>75</c:v>
                </c:pt>
                <c:pt idx="15">
                  <c:v>163</c:v>
                </c:pt>
                <c:pt idx="16">
                  <c:v>146</c:v>
                </c:pt>
                <c:pt idx="17">
                  <c:v>120</c:v>
                </c:pt>
                <c:pt idx="18">
                  <c:v>109</c:v>
                </c:pt>
                <c:pt idx="19">
                  <c:v>110</c:v>
                </c:pt>
                <c:pt idx="20">
                  <c:v>117</c:v>
                </c:pt>
                <c:pt idx="21">
                  <c:v>128</c:v>
                </c:pt>
                <c:pt idx="22">
                  <c:v>127</c:v>
                </c:pt>
                <c:pt idx="23">
                  <c:v>106</c:v>
                </c:pt>
                <c:pt idx="24">
                  <c:v>88</c:v>
                </c:pt>
                <c:pt idx="25">
                  <c:v>81</c:v>
                </c:pt>
                <c:pt idx="26">
                  <c:v>93</c:v>
                </c:pt>
                <c:pt idx="27">
                  <c:v>95</c:v>
                </c:pt>
                <c:pt idx="28">
                  <c:v>114</c:v>
                </c:pt>
                <c:pt idx="29">
                  <c:v>120</c:v>
                </c:pt>
                <c:pt idx="30">
                  <c:v>134</c:v>
                </c:pt>
                <c:pt idx="31">
                  <c:v>140</c:v>
                </c:pt>
                <c:pt idx="32">
                  <c:v>132</c:v>
                </c:pt>
                <c:pt idx="33">
                  <c:v>119</c:v>
                </c:pt>
                <c:pt idx="34">
                  <c:v>99</c:v>
                </c:pt>
                <c:pt idx="35">
                  <c:v>103</c:v>
                </c:pt>
                <c:pt idx="36">
                  <c:v>107</c:v>
                </c:pt>
                <c:pt idx="37">
                  <c:v>116</c:v>
                </c:pt>
                <c:pt idx="38">
                  <c:v>141</c:v>
                </c:pt>
                <c:pt idx="39">
                  <c:v>130</c:v>
                </c:pt>
                <c:pt idx="40">
                  <c:v>118</c:v>
                </c:pt>
                <c:pt idx="41">
                  <c:v>103</c:v>
                </c:pt>
                <c:pt idx="42">
                  <c:v>16</c:v>
                </c:pt>
                <c:pt idx="43">
                  <c:v>43</c:v>
                </c:pt>
                <c:pt idx="44">
                  <c:v>68</c:v>
                </c:pt>
                <c:pt idx="45">
                  <c:v>81</c:v>
                </c:pt>
                <c:pt idx="46">
                  <c:v>81</c:v>
                </c:pt>
                <c:pt idx="47">
                  <c:v>79</c:v>
                </c:pt>
                <c:pt idx="48">
                  <c:v>86</c:v>
                </c:pt>
                <c:pt idx="49">
                  <c:v>89</c:v>
                </c:pt>
                <c:pt idx="50">
                  <c:v>98</c:v>
                </c:pt>
                <c:pt idx="51">
                  <c:v>95</c:v>
                </c:pt>
                <c:pt idx="52">
                  <c:v>117</c:v>
                </c:pt>
                <c:pt idx="53">
                  <c:v>118</c:v>
                </c:pt>
                <c:pt idx="54">
                  <c:v>129</c:v>
                </c:pt>
                <c:pt idx="55">
                  <c:v>113</c:v>
                </c:pt>
                <c:pt idx="56">
                  <c:v>104</c:v>
                </c:pt>
                <c:pt idx="57">
                  <c:v>113</c:v>
                </c:pt>
                <c:pt idx="58">
                  <c:v>86</c:v>
                </c:pt>
                <c:pt idx="59">
                  <c:v>68</c:v>
                </c:pt>
                <c:pt idx="60">
                  <c:v>69</c:v>
                </c:pt>
                <c:pt idx="61">
                  <c:v>88</c:v>
                </c:pt>
                <c:pt idx="62">
                  <c:v>92</c:v>
                </c:pt>
                <c:pt idx="63">
                  <c:v>92</c:v>
                </c:pt>
                <c:pt idx="64">
                  <c:v>90</c:v>
                </c:pt>
                <c:pt idx="65">
                  <c:v>94</c:v>
                </c:pt>
                <c:pt idx="66">
                  <c:v>88</c:v>
                </c:pt>
                <c:pt idx="67">
                  <c:v>70</c:v>
                </c:pt>
                <c:pt idx="68">
                  <c:v>79</c:v>
                </c:pt>
                <c:pt idx="69">
                  <c:v>98</c:v>
                </c:pt>
                <c:pt idx="70">
                  <c:v>119</c:v>
                </c:pt>
                <c:pt idx="71">
                  <c:v>128</c:v>
                </c:pt>
                <c:pt idx="72">
                  <c:v>114</c:v>
                </c:pt>
                <c:pt idx="73">
                  <c:v>98</c:v>
                </c:pt>
                <c:pt idx="74">
                  <c:v>75</c:v>
                </c:pt>
                <c:pt idx="75">
                  <c:v>82</c:v>
                </c:pt>
                <c:pt idx="76">
                  <c:v>86</c:v>
                </c:pt>
                <c:pt idx="77">
                  <c:v>93</c:v>
                </c:pt>
                <c:pt idx="78">
                  <c:v>119</c:v>
                </c:pt>
                <c:pt idx="79">
                  <c:v>125</c:v>
                </c:pt>
                <c:pt idx="80">
                  <c:v>143</c:v>
                </c:pt>
                <c:pt idx="81">
                  <c:v>134</c:v>
                </c:pt>
                <c:pt idx="82">
                  <c:v>128</c:v>
                </c:pt>
                <c:pt idx="83">
                  <c:v>107</c:v>
                </c:pt>
                <c:pt idx="84">
                  <c:v>92</c:v>
                </c:pt>
                <c:pt idx="85">
                  <c:v>92</c:v>
                </c:pt>
                <c:pt idx="86">
                  <c:v>101</c:v>
                </c:pt>
                <c:pt idx="87">
                  <c:v>115</c:v>
                </c:pt>
                <c:pt idx="88">
                  <c:v>117</c:v>
                </c:pt>
                <c:pt idx="89">
                  <c:v>93</c:v>
                </c:pt>
                <c:pt idx="90">
                  <c:v>72</c:v>
                </c:pt>
                <c:pt idx="91">
                  <c:v>73</c:v>
                </c:pt>
                <c:pt idx="92">
                  <c:v>74</c:v>
                </c:pt>
                <c:pt idx="93">
                  <c:v>82</c:v>
                </c:pt>
                <c:pt idx="94">
                  <c:v>99</c:v>
                </c:pt>
                <c:pt idx="95">
                  <c:v>114</c:v>
                </c:pt>
                <c:pt idx="96">
                  <c:v>119</c:v>
                </c:pt>
                <c:pt idx="97">
                  <c:v>101</c:v>
                </c:pt>
                <c:pt idx="98">
                  <c:v>83</c:v>
                </c:pt>
                <c:pt idx="99">
                  <c:v>86</c:v>
                </c:pt>
                <c:pt idx="100">
                  <c:v>89</c:v>
                </c:pt>
                <c:pt idx="101">
                  <c:v>105</c:v>
                </c:pt>
                <c:pt idx="102">
                  <c:v>110</c:v>
                </c:pt>
                <c:pt idx="103">
                  <c:v>115</c:v>
                </c:pt>
                <c:pt idx="104">
                  <c:v>109</c:v>
                </c:pt>
                <c:pt idx="105">
                  <c:v>111</c:v>
                </c:pt>
                <c:pt idx="106">
                  <c:v>101</c:v>
                </c:pt>
                <c:pt idx="107">
                  <c:v>105</c:v>
                </c:pt>
                <c:pt idx="108">
                  <c:v>107</c:v>
                </c:pt>
                <c:pt idx="109">
                  <c:v>116</c:v>
                </c:pt>
                <c:pt idx="110">
                  <c:v>125</c:v>
                </c:pt>
                <c:pt idx="111">
                  <c:v>105</c:v>
                </c:pt>
                <c:pt idx="112">
                  <c:v>104</c:v>
                </c:pt>
                <c:pt idx="113">
                  <c:v>106</c:v>
                </c:pt>
                <c:pt idx="114">
                  <c:v>106</c:v>
                </c:pt>
                <c:pt idx="115">
                  <c:v>89</c:v>
                </c:pt>
                <c:pt idx="116">
                  <c:v>73</c:v>
                </c:pt>
                <c:pt idx="117">
                  <c:v>86</c:v>
                </c:pt>
                <c:pt idx="118">
                  <c:v>102</c:v>
                </c:pt>
                <c:pt idx="119">
                  <c:v>136</c:v>
                </c:pt>
                <c:pt idx="120">
                  <c:v>158</c:v>
                </c:pt>
                <c:pt idx="121">
                  <c:v>143</c:v>
                </c:pt>
                <c:pt idx="122">
                  <c:v>128</c:v>
                </c:pt>
                <c:pt idx="123">
                  <c:v>103</c:v>
                </c:pt>
                <c:pt idx="124">
                  <c:v>116</c:v>
                </c:pt>
                <c:pt idx="125">
                  <c:v>103</c:v>
                </c:pt>
                <c:pt idx="126">
                  <c:v>108</c:v>
                </c:pt>
                <c:pt idx="127">
                  <c:v>106</c:v>
                </c:pt>
                <c:pt idx="128">
                  <c:v>113</c:v>
                </c:pt>
                <c:pt idx="129">
                  <c:v>107</c:v>
                </c:pt>
                <c:pt idx="130">
                  <c:v>120</c:v>
                </c:pt>
                <c:pt idx="131">
                  <c:v>122</c:v>
                </c:pt>
                <c:pt idx="132">
                  <c:v>106</c:v>
                </c:pt>
                <c:pt idx="133">
                  <c:v>94</c:v>
                </c:pt>
                <c:pt idx="134">
                  <c:v>81</c:v>
                </c:pt>
                <c:pt idx="135">
                  <c:v>88</c:v>
                </c:pt>
                <c:pt idx="136">
                  <c:v>78</c:v>
                </c:pt>
                <c:pt idx="137">
                  <c:v>95</c:v>
                </c:pt>
                <c:pt idx="138">
                  <c:v>211</c:v>
                </c:pt>
                <c:pt idx="139">
                  <c:v>177</c:v>
                </c:pt>
                <c:pt idx="140">
                  <c:v>136</c:v>
                </c:pt>
                <c:pt idx="141">
                  <c:v>114</c:v>
                </c:pt>
                <c:pt idx="142">
                  <c:v>106</c:v>
                </c:pt>
                <c:pt idx="143">
                  <c:v>103</c:v>
                </c:pt>
                <c:pt idx="144">
                  <c:v>95</c:v>
                </c:pt>
                <c:pt idx="145">
                  <c:v>102</c:v>
                </c:pt>
                <c:pt idx="146">
                  <c:v>106</c:v>
                </c:pt>
                <c:pt idx="147">
                  <c:v>109</c:v>
                </c:pt>
                <c:pt idx="148">
                  <c:v>107</c:v>
                </c:pt>
                <c:pt idx="149">
                  <c:v>98</c:v>
                </c:pt>
                <c:pt idx="150">
                  <c:v>133</c:v>
                </c:pt>
                <c:pt idx="151">
                  <c:v>273</c:v>
                </c:pt>
                <c:pt idx="152">
                  <c:v>217</c:v>
                </c:pt>
                <c:pt idx="153">
                  <c:v>170</c:v>
                </c:pt>
                <c:pt idx="154">
                  <c:v>157</c:v>
                </c:pt>
                <c:pt idx="155">
                  <c:v>151</c:v>
                </c:pt>
                <c:pt idx="156">
                  <c:v>144</c:v>
                </c:pt>
                <c:pt idx="157">
                  <c:v>135</c:v>
                </c:pt>
                <c:pt idx="158">
                  <c:v>134</c:v>
                </c:pt>
                <c:pt idx="159">
                  <c:v>139</c:v>
                </c:pt>
                <c:pt idx="160">
                  <c:v>137</c:v>
                </c:pt>
                <c:pt idx="161">
                  <c:v>127</c:v>
                </c:pt>
                <c:pt idx="162">
                  <c:v>133</c:v>
                </c:pt>
                <c:pt idx="163">
                  <c:v>142</c:v>
                </c:pt>
                <c:pt idx="164">
                  <c:v>122</c:v>
                </c:pt>
                <c:pt idx="165">
                  <c:v>101</c:v>
                </c:pt>
                <c:pt idx="166">
                  <c:v>87</c:v>
                </c:pt>
                <c:pt idx="167">
                  <c:v>105</c:v>
                </c:pt>
                <c:pt idx="168">
                  <c:v>100</c:v>
                </c:pt>
                <c:pt idx="169">
                  <c:v>116</c:v>
                </c:pt>
                <c:pt idx="170">
                  <c:v>118</c:v>
                </c:pt>
                <c:pt idx="171">
                  <c:v>141</c:v>
                </c:pt>
                <c:pt idx="172">
                  <c:v>131</c:v>
                </c:pt>
                <c:pt idx="173">
                  <c:v>130</c:v>
                </c:pt>
                <c:pt idx="174">
                  <c:v>117</c:v>
                </c:pt>
                <c:pt idx="175">
                  <c:v>113</c:v>
                </c:pt>
                <c:pt idx="176">
                  <c:v>116</c:v>
                </c:pt>
                <c:pt idx="177">
                  <c:v>120</c:v>
                </c:pt>
                <c:pt idx="178">
                  <c:v>123</c:v>
                </c:pt>
                <c:pt idx="179">
                  <c:v>141</c:v>
                </c:pt>
              </c:numCache>
            </c:numRef>
          </c:val>
          <c:smooth val="0"/>
        </c:ser>
        <c:dLbls>
          <c:showLegendKey val="0"/>
          <c:showVal val="0"/>
          <c:showCatName val="0"/>
          <c:showSerName val="0"/>
          <c:showPercent val="0"/>
          <c:showBubbleSize val="0"/>
        </c:dLbls>
        <c:smooth val="0"/>
        <c:axId val="475094864"/>
        <c:axId val="475095424"/>
      </c:lineChart>
      <c:catAx>
        <c:axId val="4750948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Time:8:58am-9:28am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095424"/>
        <c:crosses val="autoZero"/>
        <c:auto val="1"/>
        <c:lblAlgn val="ctr"/>
        <c:lblOffset val="100"/>
        <c:noMultiLvlLbl val="0"/>
      </c:catAx>
      <c:valAx>
        <c:axId val="475095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094864"/>
        <c:crosses val="autoZero"/>
        <c:crossBetween val="between"/>
      </c:valAx>
      <c:spPr>
        <a:noFill/>
        <a:ln>
          <a:noFill/>
        </a:ln>
        <a:effectLst/>
      </c:spPr>
    </c:plotArea>
    <c:legend>
      <c:legendPos val="b"/>
      <c:layout>
        <c:manualLayout>
          <c:xMode val="edge"/>
          <c:yMode val="edge"/>
          <c:x val="0.1073772965879265"/>
          <c:y val="0.89877150772820069"/>
          <c:w val="0.75746741032370946"/>
          <c:h val="7.345071449402157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50">
                <a:solidFill>
                  <a:schemeClr val="tx1"/>
                </a:solidFill>
                <a:latin typeface="Times New Roman" panose="02020603050405020304" pitchFamily="18" charset="0"/>
                <a:cs typeface="Times New Roman" panose="02020603050405020304" pitchFamily="18" charset="0"/>
              </a:rPr>
              <a:t>g</a:t>
            </a:r>
            <a:r>
              <a:rPr lang="en-US" sz="1250" cap="none">
                <a:solidFill>
                  <a:schemeClr val="tx1"/>
                </a:solidFill>
                <a:latin typeface="Times New Roman" panose="02020603050405020304" pitchFamily="18" charset="0"/>
                <a:cs typeface="Times New Roman" panose="02020603050405020304" pitchFamily="18" charset="0"/>
              </a:rPr>
              <a:t>ender</a:t>
            </a:r>
            <a:r>
              <a:rPr lang="en-US"/>
              <a:t> </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Sheet1!$FQ$19</c:f>
              <c:strCache>
                <c:ptCount val="1"/>
                <c:pt idx="0">
                  <c:v>Frequency </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Sheet1!$FP$20:$FP$21</c:f>
              <c:strCache>
                <c:ptCount val="2"/>
                <c:pt idx="0">
                  <c:v>male</c:v>
                </c:pt>
                <c:pt idx="1">
                  <c:v>Female </c:v>
                </c:pt>
              </c:strCache>
            </c:strRef>
          </c:cat>
          <c:val>
            <c:numRef>
              <c:f>Sheet1!$FQ$20:$FQ$21</c:f>
              <c:numCache>
                <c:formatCode>General</c:formatCode>
                <c:ptCount val="2"/>
                <c:pt idx="0">
                  <c:v>420</c:v>
                </c:pt>
                <c:pt idx="1">
                  <c:v>300</c:v>
                </c:pt>
              </c:numCache>
            </c:numRef>
          </c:val>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off-peak  hour</a:t>
            </a:r>
            <a:r>
              <a:rPr lang="en-US" sz="1100" b="1" baseline="0">
                <a:solidFill>
                  <a:schemeClr val="tx1"/>
                </a:solidFill>
                <a:latin typeface="Times New Roman" panose="02020603050405020304" pitchFamily="18" charset="0"/>
                <a:cs typeface="Times New Roman" panose="02020603050405020304" pitchFamily="18" charset="0"/>
              </a:rPr>
              <a:t> Kality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Sheet1!$DI$1</c:f>
              <c:strCache>
                <c:ptCount val="1"/>
                <c:pt idx="0">
                  <c:v>PM2.5(ug/m3)</c:v>
                </c:pt>
              </c:strCache>
            </c:strRef>
          </c:tx>
          <c:spPr>
            <a:ln w="28575" cap="rnd">
              <a:solidFill>
                <a:schemeClr val="accent1"/>
              </a:solidFill>
              <a:round/>
            </a:ln>
            <a:effectLst/>
          </c:spPr>
          <c:marker>
            <c:symbol val="none"/>
          </c:marker>
          <c:cat>
            <c:numRef>
              <c:f>Sheet1!$DH$2:$DH$181</c:f>
              <c:numCache>
                <c:formatCode>h:mm:ss</c:formatCode>
                <c:ptCount val="180"/>
                <c:pt idx="0">
                  <c:v>0.54704861111111114</c:v>
                </c:pt>
                <c:pt idx="1">
                  <c:v>0.54716435185185186</c:v>
                </c:pt>
                <c:pt idx="2">
                  <c:v>0.54728009259259258</c:v>
                </c:pt>
                <c:pt idx="3">
                  <c:v>0.5473958333333333</c:v>
                </c:pt>
                <c:pt idx="4">
                  <c:v>0.54751157407407403</c:v>
                </c:pt>
                <c:pt idx="5">
                  <c:v>0.54762731481481486</c:v>
                </c:pt>
                <c:pt idx="6">
                  <c:v>0.54774305555555558</c:v>
                </c:pt>
                <c:pt idx="7">
                  <c:v>0.5478587962962963</c:v>
                </c:pt>
                <c:pt idx="8">
                  <c:v>0.54797453703703702</c:v>
                </c:pt>
                <c:pt idx="9">
                  <c:v>0.54809027777777775</c:v>
                </c:pt>
                <c:pt idx="10">
                  <c:v>0.54820601851851858</c:v>
                </c:pt>
                <c:pt idx="11">
                  <c:v>0.54832175925925919</c:v>
                </c:pt>
                <c:pt idx="12">
                  <c:v>0.54843750000000002</c:v>
                </c:pt>
                <c:pt idx="13">
                  <c:v>0.54855324074074074</c:v>
                </c:pt>
                <c:pt idx="14">
                  <c:v>0.54866898148148147</c:v>
                </c:pt>
                <c:pt idx="15">
                  <c:v>0.54878472222222219</c:v>
                </c:pt>
                <c:pt idx="16">
                  <c:v>0.54890046296296291</c:v>
                </c:pt>
                <c:pt idx="17">
                  <c:v>0.54901620370370374</c:v>
                </c:pt>
                <c:pt idx="18">
                  <c:v>0.54913194444444446</c:v>
                </c:pt>
                <c:pt idx="19">
                  <c:v>0.54924768518518519</c:v>
                </c:pt>
                <c:pt idx="20">
                  <c:v>0.54936342592592591</c:v>
                </c:pt>
                <c:pt idx="21">
                  <c:v>0.54947916666666663</c:v>
                </c:pt>
                <c:pt idx="22">
                  <c:v>0.54959490740740746</c:v>
                </c:pt>
                <c:pt idx="23">
                  <c:v>0.54971064814814818</c:v>
                </c:pt>
                <c:pt idx="24">
                  <c:v>0.54982638888888891</c:v>
                </c:pt>
                <c:pt idx="25">
                  <c:v>0.54994212962962963</c:v>
                </c:pt>
                <c:pt idx="26">
                  <c:v>0.55005787037037035</c:v>
                </c:pt>
                <c:pt idx="27">
                  <c:v>0.55017361111111118</c:v>
                </c:pt>
                <c:pt idx="28">
                  <c:v>0.55028935185185179</c:v>
                </c:pt>
                <c:pt idx="29">
                  <c:v>0.55040509259259263</c:v>
                </c:pt>
                <c:pt idx="30">
                  <c:v>0.55052083333333335</c:v>
                </c:pt>
                <c:pt idx="31">
                  <c:v>0.55063657407407407</c:v>
                </c:pt>
                <c:pt idx="32">
                  <c:v>0.55075231481481479</c:v>
                </c:pt>
                <c:pt idx="33">
                  <c:v>0.55086805555555551</c:v>
                </c:pt>
                <c:pt idx="34">
                  <c:v>0.55098379629629635</c:v>
                </c:pt>
                <c:pt idx="35">
                  <c:v>0.55109953703703707</c:v>
                </c:pt>
                <c:pt idx="36">
                  <c:v>0.55121527777777779</c:v>
                </c:pt>
                <c:pt idx="37">
                  <c:v>0.55133101851851851</c:v>
                </c:pt>
                <c:pt idx="38">
                  <c:v>0.55144675925925923</c:v>
                </c:pt>
                <c:pt idx="39">
                  <c:v>0.55156250000000007</c:v>
                </c:pt>
                <c:pt idx="40">
                  <c:v>0.55167824074074068</c:v>
                </c:pt>
                <c:pt idx="41">
                  <c:v>0.55179398148148151</c:v>
                </c:pt>
                <c:pt idx="42">
                  <c:v>0.55190972222222223</c:v>
                </c:pt>
                <c:pt idx="43">
                  <c:v>0.55202546296296295</c:v>
                </c:pt>
                <c:pt idx="44">
                  <c:v>0.55214120370370368</c:v>
                </c:pt>
                <c:pt idx="45">
                  <c:v>0.5522569444444444</c:v>
                </c:pt>
                <c:pt idx="46">
                  <c:v>0.55237268518518523</c:v>
                </c:pt>
                <c:pt idx="47">
                  <c:v>0.55248842592592595</c:v>
                </c:pt>
                <c:pt idx="48">
                  <c:v>0.55260416666666667</c:v>
                </c:pt>
                <c:pt idx="49">
                  <c:v>0.5527199074074074</c:v>
                </c:pt>
                <c:pt idx="50">
                  <c:v>0.55283564814814812</c:v>
                </c:pt>
                <c:pt idx="51">
                  <c:v>0.55295138888888895</c:v>
                </c:pt>
                <c:pt idx="52">
                  <c:v>0.55306712962962956</c:v>
                </c:pt>
                <c:pt idx="53">
                  <c:v>0.55318287037037039</c:v>
                </c:pt>
                <c:pt idx="54">
                  <c:v>0.55329861111111112</c:v>
                </c:pt>
                <c:pt idx="55">
                  <c:v>0.55341435185185184</c:v>
                </c:pt>
                <c:pt idx="56">
                  <c:v>0.55353009259259256</c:v>
                </c:pt>
                <c:pt idx="57">
                  <c:v>0.55364583333333328</c:v>
                </c:pt>
                <c:pt idx="58">
                  <c:v>0.55376157407407411</c:v>
                </c:pt>
                <c:pt idx="59">
                  <c:v>0.55387731481481484</c:v>
                </c:pt>
                <c:pt idx="60">
                  <c:v>0.55399305555555556</c:v>
                </c:pt>
                <c:pt idx="61">
                  <c:v>0.55410879629629628</c:v>
                </c:pt>
                <c:pt idx="62">
                  <c:v>0.554224537037037</c:v>
                </c:pt>
                <c:pt idx="63">
                  <c:v>0.55434027777777783</c:v>
                </c:pt>
                <c:pt idx="64">
                  <c:v>0.55445601851851845</c:v>
                </c:pt>
                <c:pt idx="65">
                  <c:v>0.55457175925925928</c:v>
                </c:pt>
                <c:pt idx="66">
                  <c:v>0.5546875</c:v>
                </c:pt>
                <c:pt idx="67">
                  <c:v>0.55480324074074072</c:v>
                </c:pt>
                <c:pt idx="68">
                  <c:v>0.55491898148148155</c:v>
                </c:pt>
                <c:pt idx="69">
                  <c:v>0.55503472222222217</c:v>
                </c:pt>
                <c:pt idx="70">
                  <c:v>0.555150462962963</c:v>
                </c:pt>
                <c:pt idx="71">
                  <c:v>0.55526620370370372</c:v>
                </c:pt>
                <c:pt idx="72">
                  <c:v>0.55538194444444444</c:v>
                </c:pt>
                <c:pt idx="73">
                  <c:v>0.55549768518518516</c:v>
                </c:pt>
                <c:pt idx="74">
                  <c:v>0.55561342592592589</c:v>
                </c:pt>
                <c:pt idx="75">
                  <c:v>0.55572916666666672</c:v>
                </c:pt>
                <c:pt idx="76">
                  <c:v>0.55584490740740744</c:v>
                </c:pt>
                <c:pt idx="77">
                  <c:v>0.55596064814814816</c:v>
                </c:pt>
                <c:pt idx="78">
                  <c:v>0.55607638888888888</c:v>
                </c:pt>
                <c:pt idx="79">
                  <c:v>0.55619212962962961</c:v>
                </c:pt>
                <c:pt idx="80">
                  <c:v>0.55630787037037044</c:v>
                </c:pt>
                <c:pt idx="81">
                  <c:v>0.55642361111111105</c:v>
                </c:pt>
                <c:pt idx="82">
                  <c:v>0.55653935185185188</c:v>
                </c:pt>
                <c:pt idx="83">
                  <c:v>0.5566550925925926</c:v>
                </c:pt>
                <c:pt idx="84">
                  <c:v>0.55677083333333333</c:v>
                </c:pt>
                <c:pt idx="85">
                  <c:v>0.55688657407407405</c:v>
                </c:pt>
                <c:pt idx="86">
                  <c:v>0.55700231481481477</c:v>
                </c:pt>
                <c:pt idx="87">
                  <c:v>0.5571180555555556</c:v>
                </c:pt>
                <c:pt idx="88">
                  <c:v>0.55723379629629632</c:v>
                </c:pt>
                <c:pt idx="89">
                  <c:v>0.55734953703703705</c:v>
                </c:pt>
                <c:pt idx="90">
                  <c:v>0.55746527777777777</c:v>
                </c:pt>
                <c:pt idx="91">
                  <c:v>0.55758101851851849</c:v>
                </c:pt>
                <c:pt idx="92">
                  <c:v>0.55769675925925932</c:v>
                </c:pt>
                <c:pt idx="93">
                  <c:v>0.55781249999999993</c:v>
                </c:pt>
                <c:pt idx="94">
                  <c:v>0.55792824074074077</c:v>
                </c:pt>
                <c:pt idx="95">
                  <c:v>0.55804398148148149</c:v>
                </c:pt>
                <c:pt idx="96">
                  <c:v>0.55815972222222221</c:v>
                </c:pt>
                <c:pt idx="97">
                  <c:v>0.55827546296296293</c:v>
                </c:pt>
                <c:pt idx="98">
                  <c:v>0.55839120370370365</c:v>
                </c:pt>
                <c:pt idx="99">
                  <c:v>0.55850694444444449</c:v>
                </c:pt>
                <c:pt idx="100">
                  <c:v>0.55862268518518521</c:v>
                </c:pt>
                <c:pt idx="101">
                  <c:v>0.55873842592592593</c:v>
                </c:pt>
                <c:pt idx="102">
                  <c:v>0.55885416666666665</c:v>
                </c:pt>
                <c:pt idx="103">
                  <c:v>0.55896990740740737</c:v>
                </c:pt>
                <c:pt idx="104">
                  <c:v>0.55908564814814821</c:v>
                </c:pt>
                <c:pt idx="105">
                  <c:v>0.55920138888888882</c:v>
                </c:pt>
                <c:pt idx="106">
                  <c:v>0.55931712962962965</c:v>
                </c:pt>
                <c:pt idx="107">
                  <c:v>0.55943287037037037</c:v>
                </c:pt>
                <c:pt idx="108">
                  <c:v>0.55954861111111109</c:v>
                </c:pt>
                <c:pt idx="109">
                  <c:v>0.55966435185185182</c:v>
                </c:pt>
                <c:pt idx="110">
                  <c:v>0.55978009259259254</c:v>
                </c:pt>
                <c:pt idx="111">
                  <c:v>0.55989583333333337</c:v>
                </c:pt>
                <c:pt idx="112">
                  <c:v>0.56001157407407409</c:v>
                </c:pt>
                <c:pt idx="113">
                  <c:v>0.56012731481481481</c:v>
                </c:pt>
                <c:pt idx="114">
                  <c:v>0.56024305555555554</c:v>
                </c:pt>
                <c:pt idx="115">
                  <c:v>0.56035879629629626</c:v>
                </c:pt>
                <c:pt idx="116">
                  <c:v>0.56047453703703709</c:v>
                </c:pt>
                <c:pt idx="117">
                  <c:v>0.56059027777777781</c:v>
                </c:pt>
                <c:pt idx="118">
                  <c:v>0.56070601851851853</c:v>
                </c:pt>
                <c:pt idx="119">
                  <c:v>0.56082175925925926</c:v>
                </c:pt>
                <c:pt idx="120">
                  <c:v>0.56093749999999998</c:v>
                </c:pt>
                <c:pt idx="121">
                  <c:v>0.56105324074074081</c:v>
                </c:pt>
                <c:pt idx="122">
                  <c:v>0.56116898148148142</c:v>
                </c:pt>
                <c:pt idx="123">
                  <c:v>0.56128472222222225</c:v>
                </c:pt>
                <c:pt idx="124">
                  <c:v>0.56140046296296298</c:v>
                </c:pt>
                <c:pt idx="125">
                  <c:v>0.5615162037037037</c:v>
                </c:pt>
                <c:pt idx="126">
                  <c:v>0.56163194444444442</c:v>
                </c:pt>
                <c:pt idx="127">
                  <c:v>0.56174768518518514</c:v>
                </c:pt>
                <c:pt idx="128">
                  <c:v>0.56186342592592597</c:v>
                </c:pt>
                <c:pt idx="129">
                  <c:v>0.5619791666666667</c:v>
                </c:pt>
                <c:pt idx="130">
                  <c:v>0.56209490740740742</c:v>
                </c:pt>
                <c:pt idx="131">
                  <c:v>0.56221064814814814</c:v>
                </c:pt>
                <c:pt idx="132">
                  <c:v>0.56232638888888886</c:v>
                </c:pt>
                <c:pt idx="133">
                  <c:v>0.56244212962962969</c:v>
                </c:pt>
                <c:pt idx="134">
                  <c:v>0.56255787037037031</c:v>
                </c:pt>
                <c:pt idx="135">
                  <c:v>0.56267361111111114</c:v>
                </c:pt>
                <c:pt idx="136">
                  <c:v>0.56278935185185186</c:v>
                </c:pt>
                <c:pt idx="137">
                  <c:v>0.56290509259259258</c:v>
                </c:pt>
                <c:pt idx="138">
                  <c:v>0.5630208333333333</c:v>
                </c:pt>
                <c:pt idx="139">
                  <c:v>0.56313657407407403</c:v>
                </c:pt>
                <c:pt idx="140">
                  <c:v>0.56325231481481486</c:v>
                </c:pt>
                <c:pt idx="141">
                  <c:v>0.56336805555555558</c:v>
                </c:pt>
                <c:pt idx="142">
                  <c:v>0.5634837962962963</c:v>
                </c:pt>
                <c:pt idx="143">
                  <c:v>0.56359953703703702</c:v>
                </c:pt>
                <c:pt idx="144">
                  <c:v>0.56371527777777775</c:v>
                </c:pt>
                <c:pt idx="145">
                  <c:v>0.56383101851851858</c:v>
                </c:pt>
                <c:pt idx="146">
                  <c:v>0.56394675925925919</c:v>
                </c:pt>
                <c:pt idx="147">
                  <c:v>0.56406250000000002</c:v>
                </c:pt>
                <c:pt idx="148">
                  <c:v>0.56417824074074074</c:v>
                </c:pt>
                <c:pt idx="149">
                  <c:v>0.56429398148148147</c:v>
                </c:pt>
                <c:pt idx="150">
                  <c:v>0.56440972222222219</c:v>
                </c:pt>
                <c:pt idx="151">
                  <c:v>0.56452546296296291</c:v>
                </c:pt>
                <c:pt idx="152">
                  <c:v>0.56464120370370374</c:v>
                </c:pt>
                <c:pt idx="153">
                  <c:v>0.56475694444444446</c:v>
                </c:pt>
                <c:pt idx="154">
                  <c:v>0.56487268518518519</c:v>
                </c:pt>
                <c:pt idx="155">
                  <c:v>0.56498842592592591</c:v>
                </c:pt>
                <c:pt idx="156">
                  <c:v>0.56510416666666663</c:v>
                </c:pt>
                <c:pt idx="157">
                  <c:v>0.56521990740740746</c:v>
                </c:pt>
                <c:pt idx="158">
                  <c:v>0.56533564814814818</c:v>
                </c:pt>
                <c:pt idx="159">
                  <c:v>0.56545138888888891</c:v>
                </c:pt>
                <c:pt idx="160">
                  <c:v>0.56556712962962963</c:v>
                </c:pt>
                <c:pt idx="161">
                  <c:v>0.56568287037037035</c:v>
                </c:pt>
                <c:pt idx="162">
                  <c:v>0.56579861111111118</c:v>
                </c:pt>
                <c:pt idx="163">
                  <c:v>0.56591435185185179</c:v>
                </c:pt>
                <c:pt idx="164">
                  <c:v>0.56603009259259263</c:v>
                </c:pt>
                <c:pt idx="165">
                  <c:v>0.56614583333333335</c:v>
                </c:pt>
                <c:pt idx="166">
                  <c:v>0.56626157407407407</c:v>
                </c:pt>
                <c:pt idx="167">
                  <c:v>0.56637731481481479</c:v>
                </c:pt>
                <c:pt idx="168">
                  <c:v>0.56649305555555551</c:v>
                </c:pt>
                <c:pt idx="169">
                  <c:v>0.56660879629629635</c:v>
                </c:pt>
                <c:pt idx="170">
                  <c:v>0.56672453703703707</c:v>
                </c:pt>
                <c:pt idx="171">
                  <c:v>0.56684027777777779</c:v>
                </c:pt>
                <c:pt idx="172">
                  <c:v>0.56695601851851851</c:v>
                </c:pt>
                <c:pt idx="173">
                  <c:v>0.56707175925925923</c:v>
                </c:pt>
                <c:pt idx="174">
                  <c:v>0.56718750000000007</c:v>
                </c:pt>
                <c:pt idx="175">
                  <c:v>0.56730324074074068</c:v>
                </c:pt>
                <c:pt idx="176">
                  <c:v>0.56741898148148151</c:v>
                </c:pt>
                <c:pt idx="177">
                  <c:v>0.56753472222222223</c:v>
                </c:pt>
                <c:pt idx="178">
                  <c:v>0.56765046296296295</c:v>
                </c:pt>
                <c:pt idx="179">
                  <c:v>0.56776620370370368</c:v>
                </c:pt>
              </c:numCache>
            </c:numRef>
          </c:cat>
          <c:val>
            <c:numRef>
              <c:f>Sheet1!$DI$2:$DI$181</c:f>
              <c:numCache>
                <c:formatCode>General</c:formatCode>
                <c:ptCount val="180"/>
                <c:pt idx="0">
                  <c:v>31</c:v>
                </c:pt>
                <c:pt idx="1">
                  <c:v>31</c:v>
                </c:pt>
                <c:pt idx="2">
                  <c:v>28</c:v>
                </c:pt>
                <c:pt idx="3">
                  <c:v>24</c:v>
                </c:pt>
                <c:pt idx="4">
                  <c:v>27</c:v>
                </c:pt>
                <c:pt idx="5">
                  <c:v>27</c:v>
                </c:pt>
                <c:pt idx="6">
                  <c:v>30</c:v>
                </c:pt>
                <c:pt idx="7">
                  <c:v>24</c:v>
                </c:pt>
                <c:pt idx="8">
                  <c:v>22</c:v>
                </c:pt>
                <c:pt idx="9">
                  <c:v>21</c:v>
                </c:pt>
                <c:pt idx="10">
                  <c:v>21</c:v>
                </c:pt>
                <c:pt idx="11">
                  <c:v>25</c:v>
                </c:pt>
                <c:pt idx="12">
                  <c:v>27</c:v>
                </c:pt>
                <c:pt idx="13">
                  <c:v>29</c:v>
                </c:pt>
                <c:pt idx="14">
                  <c:v>25</c:v>
                </c:pt>
                <c:pt idx="15">
                  <c:v>23</c:v>
                </c:pt>
                <c:pt idx="16">
                  <c:v>20</c:v>
                </c:pt>
                <c:pt idx="17">
                  <c:v>20</c:v>
                </c:pt>
                <c:pt idx="18">
                  <c:v>21</c:v>
                </c:pt>
                <c:pt idx="19">
                  <c:v>22</c:v>
                </c:pt>
                <c:pt idx="20">
                  <c:v>23</c:v>
                </c:pt>
                <c:pt idx="21">
                  <c:v>23</c:v>
                </c:pt>
                <c:pt idx="22">
                  <c:v>22</c:v>
                </c:pt>
                <c:pt idx="23">
                  <c:v>21</c:v>
                </c:pt>
                <c:pt idx="24">
                  <c:v>19</c:v>
                </c:pt>
                <c:pt idx="25">
                  <c:v>22</c:v>
                </c:pt>
                <c:pt idx="26">
                  <c:v>24</c:v>
                </c:pt>
                <c:pt idx="27">
                  <c:v>26</c:v>
                </c:pt>
                <c:pt idx="28">
                  <c:v>22</c:v>
                </c:pt>
                <c:pt idx="29">
                  <c:v>20</c:v>
                </c:pt>
                <c:pt idx="30">
                  <c:v>17</c:v>
                </c:pt>
                <c:pt idx="31">
                  <c:v>18</c:v>
                </c:pt>
                <c:pt idx="32">
                  <c:v>18</c:v>
                </c:pt>
                <c:pt idx="33">
                  <c:v>20</c:v>
                </c:pt>
                <c:pt idx="34">
                  <c:v>52</c:v>
                </c:pt>
                <c:pt idx="35">
                  <c:v>50</c:v>
                </c:pt>
                <c:pt idx="36">
                  <c:v>43</c:v>
                </c:pt>
                <c:pt idx="37">
                  <c:v>26</c:v>
                </c:pt>
                <c:pt idx="38">
                  <c:v>26</c:v>
                </c:pt>
                <c:pt idx="39">
                  <c:v>22</c:v>
                </c:pt>
                <c:pt idx="40">
                  <c:v>20</c:v>
                </c:pt>
                <c:pt idx="41">
                  <c:v>19</c:v>
                </c:pt>
                <c:pt idx="42">
                  <c:v>21</c:v>
                </c:pt>
                <c:pt idx="43">
                  <c:v>22</c:v>
                </c:pt>
                <c:pt idx="44">
                  <c:v>24</c:v>
                </c:pt>
                <c:pt idx="45">
                  <c:v>26</c:v>
                </c:pt>
                <c:pt idx="46">
                  <c:v>30</c:v>
                </c:pt>
                <c:pt idx="47">
                  <c:v>34</c:v>
                </c:pt>
                <c:pt idx="48">
                  <c:v>28</c:v>
                </c:pt>
                <c:pt idx="49">
                  <c:v>27</c:v>
                </c:pt>
                <c:pt idx="50">
                  <c:v>27</c:v>
                </c:pt>
                <c:pt idx="51">
                  <c:v>27</c:v>
                </c:pt>
                <c:pt idx="52">
                  <c:v>26</c:v>
                </c:pt>
                <c:pt idx="53">
                  <c:v>25</c:v>
                </c:pt>
                <c:pt idx="54">
                  <c:v>24</c:v>
                </c:pt>
                <c:pt idx="55">
                  <c:v>26</c:v>
                </c:pt>
                <c:pt idx="56">
                  <c:v>27</c:v>
                </c:pt>
                <c:pt idx="57">
                  <c:v>28</c:v>
                </c:pt>
                <c:pt idx="58">
                  <c:v>26</c:v>
                </c:pt>
                <c:pt idx="59">
                  <c:v>24</c:v>
                </c:pt>
                <c:pt idx="60">
                  <c:v>23</c:v>
                </c:pt>
                <c:pt idx="61">
                  <c:v>22</c:v>
                </c:pt>
                <c:pt idx="62">
                  <c:v>21</c:v>
                </c:pt>
                <c:pt idx="63">
                  <c:v>21</c:v>
                </c:pt>
                <c:pt idx="64">
                  <c:v>52</c:v>
                </c:pt>
                <c:pt idx="65">
                  <c:v>57.7</c:v>
                </c:pt>
                <c:pt idx="66">
                  <c:v>27</c:v>
                </c:pt>
                <c:pt idx="67">
                  <c:v>28</c:v>
                </c:pt>
                <c:pt idx="68">
                  <c:v>25</c:v>
                </c:pt>
                <c:pt idx="69">
                  <c:v>29</c:v>
                </c:pt>
                <c:pt idx="70">
                  <c:v>48</c:v>
                </c:pt>
                <c:pt idx="71">
                  <c:v>37</c:v>
                </c:pt>
                <c:pt idx="72">
                  <c:v>32</c:v>
                </c:pt>
                <c:pt idx="73">
                  <c:v>25</c:v>
                </c:pt>
                <c:pt idx="74">
                  <c:v>21</c:v>
                </c:pt>
                <c:pt idx="75">
                  <c:v>19</c:v>
                </c:pt>
                <c:pt idx="76">
                  <c:v>20</c:v>
                </c:pt>
                <c:pt idx="77">
                  <c:v>18</c:v>
                </c:pt>
                <c:pt idx="78">
                  <c:v>19</c:v>
                </c:pt>
                <c:pt idx="79">
                  <c:v>20</c:v>
                </c:pt>
                <c:pt idx="80">
                  <c:v>23</c:v>
                </c:pt>
                <c:pt idx="81">
                  <c:v>23</c:v>
                </c:pt>
                <c:pt idx="82">
                  <c:v>24</c:v>
                </c:pt>
                <c:pt idx="83">
                  <c:v>22</c:v>
                </c:pt>
                <c:pt idx="84">
                  <c:v>20</c:v>
                </c:pt>
                <c:pt idx="85">
                  <c:v>22</c:v>
                </c:pt>
                <c:pt idx="86">
                  <c:v>23</c:v>
                </c:pt>
                <c:pt idx="87">
                  <c:v>24</c:v>
                </c:pt>
                <c:pt idx="88">
                  <c:v>25</c:v>
                </c:pt>
                <c:pt idx="89">
                  <c:v>23</c:v>
                </c:pt>
                <c:pt idx="90">
                  <c:v>22</c:v>
                </c:pt>
                <c:pt idx="91">
                  <c:v>20</c:v>
                </c:pt>
                <c:pt idx="92">
                  <c:v>20</c:v>
                </c:pt>
                <c:pt idx="93">
                  <c:v>21</c:v>
                </c:pt>
                <c:pt idx="94">
                  <c:v>21</c:v>
                </c:pt>
                <c:pt idx="95">
                  <c:v>21</c:v>
                </c:pt>
                <c:pt idx="96">
                  <c:v>21</c:v>
                </c:pt>
                <c:pt idx="97">
                  <c:v>24</c:v>
                </c:pt>
                <c:pt idx="98">
                  <c:v>28</c:v>
                </c:pt>
                <c:pt idx="99">
                  <c:v>30</c:v>
                </c:pt>
                <c:pt idx="100">
                  <c:v>29</c:v>
                </c:pt>
                <c:pt idx="101">
                  <c:v>26</c:v>
                </c:pt>
                <c:pt idx="102">
                  <c:v>24</c:v>
                </c:pt>
                <c:pt idx="103">
                  <c:v>21</c:v>
                </c:pt>
                <c:pt idx="104">
                  <c:v>20</c:v>
                </c:pt>
                <c:pt idx="105">
                  <c:v>22</c:v>
                </c:pt>
                <c:pt idx="106">
                  <c:v>23</c:v>
                </c:pt>
                <c:pt idx="107">
                  <c:v>23</c:v>
                </c:pt>
                <c:pt idx="108">
                  <c:v>24</c:v>
                </c:pt>
                <c:pt idx="109">
                  <c:v>26</c:v>
                </c:pt>
                <c:pt idx="110">
                  <c:v>28</c:v>
                </c:pt>
                <c:pt idx="111">
                  <c:v>26</c:v>
                </c:pt>
                <c:pt idx="112">
                  <c:v>28</c:v>
                </c:pt>
                <c:pt idx="113">
                  <c:v>24</c:v>
                </c:pt>
                <c:pt idx="114">
                  <c:v>26</c:v>
                </c:pt>
                <c:pt idx="115">
                  <c:v>26</c:v>
                </c:pt>
                <c:pt idx="116">
                  <c:v>31</c:v>
                </c:pt>
                <c:pt idx="117">
                  <c:v>34</c:v>
                </c:pt>
                <c:pt idx="118">
                  <c:v>33</c:v>
                </c:pt>
                <c:pt idx="119">
                  <c:v>30</c:v>
                </c:pt>
                <c:pt idx="120">
                  <c:v>28</c:v>
                </c:pt>
                <c:pt idx="121">
                  <c:v>24</c:v>
                </c:pt>
                <c:pt idx="122">
                  <c:v>23</c:v>
                </c:pt>
                <c:pt idx="123">
                  <c:v>23</c:v>
                </c:pt>
                <c:pt idx="124">
                  <c:v>28</c:v>
                </c:pt>
                <c:pt idx="125">
                  <c:v>32</c:v>
                </c:pt>
                <c:pt idx="126">
                  <c:v>34</c:v>
                </c:pt>
                <c:pt idx="127">
                  <c:v>31</c:v>
                </c:pt>
                <c:pt idx="128">
                  <c:v>25</c:v>
                </c:pt>
                <c:pt idx="129">
                  <c:v>24</c:v>
                </c:pt>
                <c:pt idx="130">
                  <c:v>24</c:v>
                </c:pt>
                <c:pt idx="131">
                  <c:v>25</c:v>
                </c:pt>
                <c:pt idx="132">
                  <c:v>24</c:v>
                </c:pt>
                <c:pt idx="133">
                  <c:v>23</c:v>
                </c:pt>
                <c:pt idx="134">
                  <c:v>24</c:v>
                </c:pt>
                <c:pt idx="135">
                  <c:v>26</c:v>
                </c:pt>
                <c:pt idx="136">
                  <c:v>25</c:v>
                </c:pt>
                <c:pt idx="137">
                  <c:v>22</c:v>
                </c:pt>
                <c:pt idx="138">
                  <c:v>20</c:v>
                </c:pt>
                <c:pt idx="139">
                  <c:v>19</c:v>
                </c:pt>
                <c:pt idx="140">
                  <c:v>19</c:v>
                </c:pt>
                <c:pt idx="141">
                  <c:v>18</c:v>
                </c:pt>
                <c:pt idx="142">
                  <c:v>18</c:v>
                </c:pt>
                <c:pt idx="143">
                  <c:v>19</c:v>
                </c:pt>
                <c:pt idx="144">
                  <c:v>26</c:v>
                </c:pt>
                <c:pt idx="145">
                  <c:v>28</c:v>
                </c:pt>
                <c:pt idx="146">
                  <c:v>28</c:v>
                </c:pt>
                <c:pt idx="147">
                  <c:v>21</c:v>
                </c:pt>
                <c:pt idx="148">
                  <c:v>20</c:v>
                </c:pt>
                <c:pt idx="149">
                  <c:v>18</c:v>
                </c:pt>
                <c:pt idx="150">
                  <c:v>18</c:v>
                </c:pt>
                <c:pt idx="151">
                  <c:v>18</c:v>
                </c:pt>
                <c:pt idx="152">
                  <c:v>18</c:v>
                </c:pt>
                <c:pt idx="153">
                  <c:v>18</c:v>
                </c:pt>
                <c:pt idx="154">
                  <c:v>19</c:v>
                </c:pt>
                <c:pt idx="155">
                  <c:v>19</c:v>
                </c:pt>
                <c:pt idx="156">
                  <c:v>20</c:v>
                </c:pt>
                <c:pt idx="157">
                  <c:v>19</c:v>
                </c:pt>
                <c:pt idx="158">
                  <c:v>23</c:v>
                </c:pt>
                <c:pt idx="159">
                  <c:v>51</c:v>
                </c:pt>
                <c:pt idx="160">
                  <c:v>45</c:v>
                </c:pt>
                <c:pt idx="161">
                  <c:v>36</c:v>
                </c:pt>
                <c:pt idx="162">
                  <c:v>29</c:v>
                </c:pt>
                <c:pt idx="163">
                  <c:v>28</c:v>
                </c:pt>
                <c:pt idx="164">
                  <c:v>26</c:v>
                </c:pt>
                <c:pt idx="165">
                  <c:v>25</c:v>
                </c:pt>
                <c:pt idx="166">
                  <c:v>23</c:v>
                </c:pt>
                <c:pt idx="167">
                  <c:v>24</c:v>
                </c:pt>
                <c:pt idx="168">
                  <c:v>28</c:v>
                </c:pt>
                <c:pt idx="169">
                  <c:v>30</c:v>
                </c:pt>
                <c:pt idx="170">
                  <c:v>28</c:v>
                </c:pt>
                <c:pt idx="171">
                  <c:v>21</c:v>
                </c:pt>
                <c:pt idx="172">
                  <c:v>121.3</c:v>
                </c:pt>
                <c:pt idx="173">
                  <c:v>24</c:v>
                </c:pt>
                <c:pt idx="174">
                  <c:v>23</c:v>
                </c:pt>
                <c:pt idx="175">
                  <c:v>26</c:v>
                </c:pt>
                <c:pt idx="176">
                  <c:v>29</c:v>
                </c:pt>
                <c:pt idx="177">
                  <c:v>34</c:v>
                </c:pt>
                <c:pt idx="178">
                  <c:v>33</c:v>
                </c:pt>
                <c:pt idx="179">
                  <c:v>30</c:v>
                </c:pt>
              </c:numCache>
            </c:numRef>
          </c:val>
          <c:smooth val="0"/>
        </c:ser>
        <c:ser>
          <c:idx val="1"/>
          <c:order val="1"/>
          <c:tx>
            <c:strRef>
              <c:f>Sheet1!$DK$1</c:f>
              <c:strCache>
                <c:ptCount val="1"/>
                <c:pt idx="0">
                  <c:v>PM10(ug/m3)</c:v>
                </c:pt>
              </c:strCache>
            </c:strRef>
          </c:tx>
          <c:spPr>
            <a:ln w="28575" cap="rnd">
              <a:solidFill>
                <a:schemeClr val="accent2"/>
              </a:solidFill>
              <a:round/>
            </a:ln>
            <a:effectLst/>
          </c:spPr>
          <c:marker>
            <c:symbol val="none"/>
          </c:marker>
          <c:cat>
            <c:numRef>
              <c:f>Sheet1!$DH$2:$DH$181</c:f>
              <c:numCache>
                <c:formatCode>h:mm:ss</c:formatCode>
                <c:ptCount val="180"/>
                <c:pt idx="0">
                  <c:v>0.54704861111111114</c:v>
                </c:pt>
                <c:pt idx="1">
                  <c:v>0.54716435185185186</c:v>
                </c:pt>
                <c:pt idx="2">
                  <c:v>0.54728009259259258</c:v>
                </c:pt>
                <c:pt idx="3">
                  <c:v>0.5473958333333333</c:v>
                </c:pt>
                <c:pt idx="4">
                  <c:v>0.54751157407407403</c:v>
                </c:pt>
                <c:pt idx="5">
                  <c:v>0.54762731481481486</c:v>
                </c:pt>
                <c:pt idx="6">
                  <c:v>0.54774305555555558</c:v>
                </c:pt>
                <c:pt idx="7">
                  <c:v>0.5478587962962963</c:v>
                </c:pt>
                <c:pt idx="8">
                  <c:v>0.54797453703703702</c:v>
                </c:pt>
                <c:pt idx="9">
                  <c:v>0.54809027777777775</c:v>
                </c:pt>
                <c:pt idx="10">
                  <c:v>0.54820601851851858</c:v>
                </c:pt>
                <c:pt idx="11">
                  <c:v>0.54832175925925919</c:v>
                </c:pt>
                <c:pt idx="12">
                  <c:v>0.54843750000000002</c:v>
                </c:pt>
                <c:pt idx="13">
                  <c:v>0.54855324074074074</c:v>
                </c:pt>
                <c:pt idx="14">
                  <c:v>0.54866898148148147</c:v>
                </c:pt>
                <c:pt idx="15">
                  <c:v>0.54878472222222219</c:v>
                </c:pt>
                <c:pt idx="16">
                  <c:v>0.54890046296296291</c:v>
                </c:pt>
                <c:pt idx="17">
                  <c:v>0.54901620370370374</c:v>
                </c:pt>
                <c:pt idx="18">
                  <c:v>0.54913194444444446</c:v>
                </c:pt>
                <c:pt idx="19">
                  <c:v>0.54924768518518519</c:v>
                </c:pt>
                <c:pt idx="20">
                  <c:v>0.54936342592592591</c:v>
                </c:pt>
                <c:pt idx="21">
                  <c:v>0.54947916666666663</c:v>
                </c:pt>
                <c:pt idx="22">
                  <c:v>0.54959490740740746</c:v>
                </c:pt>
                <c:pt idx="23">
                  <c:v>0.54971064814814818</c:v>
                </c:pt>
                <c:pt idx="24">
                  <c:v>0.54982638888888891</c:v>
                </c:pt>
                <c:pt idx="25">
                  <c:v>0.54994212962962963</c:v>
                </c:pt>
                <c:pt idx="26">
                  <c:v>0.55005787037037035</c:v>
                </c:pt>
                <c:pt idx="27">
                  <c:v>0.55017361111111118</c:v>
                </c:pt>
                <c:pt idx="28">
                  <c:v>0.55028935185185179</c:v>
                </c:pt>
                <c:pt idx="29">
                  <c:v>0.55040509259259263</c:v>
                </c:pt>
                <c:pt idx="30">
                  <c:v>0.55052083333333335</c:v>
                </c:pt>
                <c:pt idx="31">
                  <c:v>0.55063657407407407</c:v>
                </c:pt>
                <c:pt idx="32">
                  <c:v>0.55075231481481479</c:v>
                </c:pt>
                <c:pt idx="33">
                  <c:v>0.55086805555555551</c:v>
                </c:pt>
                <c:pt idx="34">
                  <c:v>0.55098379629629635</c:v>
                </c:pt>
                <c:pt idx="35">
                  <c:v>0.55109953703703707</c:v>
                </c:pt>
                <c:pt idx="36">
                  <c:v>0.55121527777777779</c:v>
                </c:pt>
                <c:pt idx="37">
                  <c:v>0.55133101851851851</c:v>
                </c:pt>
                <c:pt idx="38">
                  <c:v>0.55144675925925923</c:v>
                </c:pt>
                <c:pt idx="39">
                  <c:v>0.55156250000000007</c:v>
                </c:pt>
                <c:pt idx="40">
                  <c:v>0.55167824074074068</c:v>
                </c:pt>
                <c:pt idx="41">
                  <c:v>0.55179398148148151</c:v>
                </c:pt>
                <c:pt idx="42">
                  <c:v>0.55190972222222223</c:v>
                </c:pt>
                <c:pt idx="43">
                  <c:v>0.55202546296296295</c:v>
                </c:pt>
                <c:pt idx="44">
                  <c:v>0.55214120370370368</c:v>
                </c:pt>
                <c:pt idx="45">
                  <c:v>0.5522569444444444</c:v>
                </c:pt>
                <c:pt idx="46">
                  <c:v>0.55237268518518523</c:v>
                </c:pt>
                <c:pt idx="47">
                  <c:v>0.55248842592592595</c:v>
                </c:pt>
                <c:pt idx="48">
                  <c:v>0.55260416666666667</c:v>
                </c:pt>
                <c:pt idx="49">
                  <c:v>0.5527199074074074</c:v>
                </c:pt>
                <c:pt idx="50">
                  <c:v>0.55283564814814812</c:v>
                </c:pt>
                <c:pt idx="51">
                  <c:v>0.55295138888888895</c:v>
                </c:pt>
                <c:pt idx="52">
                  <c:v>0.55306712962962956</c:v>
                </c:pt>
                <c:pt idx="53">
                  <c:v>0.55318287037037039</c:v>
                </c:pt>
                <c:pt idx="54">
                  <c:v>0.55329861111111112</c:v>
                </c:pt>
                <c:pt idx="55">
                  <c:v>0.55341435185185184</c:v>
                </c:pt>
                <c:pt idx="56">
                  <c:v>0.55353009259259256</c:v>
                </c:pt>
                <c:pt idx="57">
                  <c:v>0.55364583333333328</c:v>
                </c:pt>
                <c:pt idx="58">
                  <c:v>0.55376157407407411</c:v>
                </c:pt>
                <c:pt idx="59">
                  <c:v>0.55387731481481484</c:v>
                </c:pt>
                <c:pt idx="60">
                  <c:v>0.55399305555555556</c:v>
                </c:pt>
                <c:pt idx="61">
                  <c:v>0.55410879629629628</c:v>
                </c:pt>
                <c:pt idx="62">
                  <c:v>0.554224537037037</c:v>
                </c:pt>
                <c:pt idx="63">
                  <c:v>0.55434027777777783</c:v>
                </c:pt>
                <c:pt idx="64">
                  <c:v>0.55445601851851845</c:v>
                </c:pt>
                <c:pt idx="65">
                  <c:v>0.55457175925925928</c:v>
                </c:pt>
                <c:pt idx="66">
                  <c:v>0.5546875</c:v>
                </c:pt>
                <c:pt idx="67">
                  <c:v>0.55480324074074072</c:v>
                </c:pt>
                <c:pt idx="68">
                  <c:v>0.55491898148148155</c:v>
                </c:pt>
                <c:pt idx="69">
                  <c:v>0.55503472222222217</c:v>
                </c:pt>
                <c:pt idx="70">
                  <c:v>0.555150462962963</c:v>
                </c:pt>
                <c:pt idx="71">
                  <c:v>0.55526620370370372</c:v>
                </c:pt>
                <c:pt idx="72">
                  <c:v>0.55538194444444444</c:v>
                </c:pt>
                <c:pt idx="73">
                  <c:v>0.55549768518518516</c:v>
                </c:pt>
                <c:pt idx="74">
                  <c:v>0.55561342592592589</c:v>
                </c:pt>
                <c:pt idx="75">
                  <c:v>0.55572916666666672</c:v>
                </c:pt>
                <c:pt idx="76">
                  <c:v>0.55584490740740744</c:v>
                </c:pt>
                <c:pt idx="77">
                  <c:v>0.55596064814814816</c:v>
                </c:pt>
                <c:pt idx="78">
                  <c:v>0.55607638888888888</c:v>
                </c:pt>
                <c:pt idx="79">
                  <c:v>0.55619212962962961</c:v>
                </c:pt>
                <c:pt idx="80">
                  <c:v>0.55630787037037044</c:v>
                </c:pt>
                <c:pt idx="81">
                  <c:v>0.55642361111111105</c:v>
                </c:pt>
                <c:pt idx="82">
                  <c:v>0.55653935185185188</c:v>
                </c:pt>
                <c:pt idx="83">
                  <c:v>0.5566550925925926</c:v>
                </c:pt>
                <c:pt idx="84">
                  <c:v>0.55677083333333333</c:v>
                </c:pt>
                <c:pt idx="85">
                  <c:v>0.55688657407407405</c:v>
                </c:pt>
                <c:pt idx="86">
                  <c:v>0.55700231481481477</c:v>
                </c:pt>
                <c:pt idx="87">
                  <c:v>0.5571180555555556</c:v>
                </c:pt>
                <c:pt idx="88">
                  <c:v>0.55723379629629632</c:v>
                </c:pt>
                <c:pt idx="89">
                  <c:v>0.55734953703703705</c:v>
                </c:pt>
                <c:pt idx="90">
                  <c:v>0.55746527777777777</c:v>
                </c:pt>
                <c:pt idx="91">
                  <c:v>0.55758101851851849</c:v>
                </c:pt>
                <c:pt idx="92">
                  <c:v>0.55769675925925932</c:v>
                </c:pt>
                <c:pt idx="93">
                  <c:v>0.55781249999999993</c:v>
                </c:pt>
                <c:pt idx="94">
                  <c:v>0.55792824074074077</c:v>
                </c:pt>
                <c:pt idx="95">
                  <c:v>0.55804398148148149</c:v>
                </c:pt>
                <c:pt idx="96">
                  <c:v>0.55815972222222221</c:v>
                </c:pt>
                <c:pt idx="97">
                  <c:v>0.55827546296296293</c:v>
                </c:pt>
                <c:pt idx="98">
                  <c:v>0.55839120370370365</c:v>
                </c:pt>
                <c:pt idx="99">
                  <c:v>0.55850694444444449</c:v>
                </c:pt>
                <c:pt idx="100">
                  <c:v>0.55862268518518521</c:v>
                </c:pt>
                <c:pt idx="101">
                  <c:v>0.55873842592592593</c:v>
                </c:pt>
                <c:pt idx="102">
                  <c:v>0.55885416666666665</c:v>
                </c:pt>
                <c:pt idx="103">
                  <c:v>0.55896990740740737</c:v>
                </c:pt>
                <c:pt idx="104">
                  <c:v>0.55908564814814821</c:v>
                </c:pt>
                <c:pt idx="105">
                  <c:v>0.55920138888888882</c:v>
                </c:pt>
                <c:pt idx="106">
                  <c:v>0.55931712962962965</c:v>
                </c:pt>
                <c:pt idx="107">
                  <c:v>0.55943287037037037</c:v>
                </c:pt>
                <c:pt idx="108">
                  <c:v>0.55954861111111109</c:v>
                </c:pt>
                <c:pt idx="109">
                  <c:v>0.55966435185185182</c:v>
                </c:pt>
                <c:pt idx="110">
                  <c:v>0.55978009259259254</c:v>
                </c:pt>
                <c:pt idx="111">
                  <c:v>0.55989583333333337</c:v>
                </c:pt>
                <c:pt idx="112">
                  <c:v>0.56001157407407409</c:v>
                </c:pt>
                <c:pt idx="113">
                  <c:v>0.56012731481481481</c:v>
                </c:pt>
                <c:pt idx="114">
                  <c:v>0.56024305555555554</c:v>
                </c:pt>
                <c:pt idx="115">
                  <c:v>0.56035879629629626</c:v>
                </c:pt>
                <c:pt idx="116">
                  <c:v>0.56047453703703709</c:v>
                </c:pt>
                <c:pt idx="117">
                  <c:v>0.56059027777777781</c:v>
                </c:pt>
                <c:pt idx="118">
                  <c:v>0.56070601851851853</c:v>
                </c:pt>
                <c:pt idx="119">
                  <c:v>0.56082175925925926</c:v>
                </c:pt>
                <c:pt idx="120">
                  <c:v>0.56093749999999998</c:v>
                </c:pt>
                <c:pt idx="121">
                  <c:v>0.56105324074074081</c:v>
                </c:pt>
                <c:pt idx="122">
                  <c:v>0.56116898148148142</c:v>
                </c:pt>
                <c:pt idx="123">
                  <c:v>0.56128472222222225</c:v>
                </c:pt>
                <c:pt idx="124">
                  <c:v>0.56140046296296298</c:v>
                </c:pt>
                <c:pt idx="125">
                  <c:v>0.5615162037037037</c:v>
                </c:pt>
                <c:pt idx="126">
                  <c:v>0.56163194444444442</c:v>
                </c:pt>
                <c:pt idx="127">
                  <c:v>0.56174768518518514</c:v>
                </c:pt>
                <c:pt idx="128">
                  <c:v>0.56186342592592597</c:v>
                </c:pt>
                <c:pt idx="129">
                  <c:v>0.5619791666666667</c:v>
                </c:pt>
                <c:pt idx="130">
                  <c:v>0.56209490740740742</c:v>
                </c:pt>
                <c:pt idx="131">
                  <c:v>0.56221064814814814</c:v>
                </c:pt>
                <c:pt idx="132">
                  <c:v>0.56232638888888886</c:v>
                </c:pt>
                <c:pt idx="133">
                  <c:v>0.56244212962962969</c:v>
                </c:pt>
                <c:pt idx="134">
                  <c:v>0.56255787037037031</c:v>
                </c:pt>
                <c:pt idx="135">
                  <c:v>0.56267361111111114</c:v>
                </c:pt>
                <c:pt idx="136">
                  <c:v>0.56278935185185186</c:v>
                </c:pt>
                <c:pt idx="137">
                  <c:v>0.56290509259259258</c:v>
                </c:pt>
                <c:pt idx="138">
                  <c:v>0.5630208333333333</c:v>
                </c:pt>
                <c:pt idx="139">
                  <c:v>0.56313657407407403</c:v>
                </c:pt>
                <c:pt idx="140">
                  <c:v>0.56325231481481486</c:v>
                </c:pt>
                <c:pt idx="141">
                  <c:v>0.56336805555555558</c:v>
                </c:pt>
                <c:pt idx="142">
                  <c:v>0.5634837962962963</c:v>
                </c:pt>
                <c:pt idx="143">
                  <c:v>0.56359953703703702</c:v>
                </c:pt>
                <c:pt idx="144">
                  <c:v>0.56371527777777775</c:v>
                </c:pt>
                <c:pt idx="145">
                  <c:v>0.56383101851851858</c:v>
                </c:pt>
                <c:pt idx="146">
                  <c:v>0.56394675925925919</c:v>
                </c:pt>
                <c:pt idx="147">
                  <c:v>0.56406250000000002</c:v>
                </c:pt>
                <c:pt idx="148">
                  <c:v>0.56417824074074074</c:v>
                </c:pt>
                <c:pt idx="149">
                  <c:v>0.56429398148148147</c:v>
                </c:pt>
                <c:pt idx="150">
                  <c:v>0.56440972222222219</c:v>
                </c:pt>
                <c:pt idx="151">
                  <c:v>0.56452546296296291</c:v>
                </c:pt>
                <c:pt idx="152">
                  <c:v>0.56464120370370374</c:v>
                </c:pt>
                <c:pt idx="153">
                  <c:v>0.56475694444444446</c:v>
                </c:pt>
                <c:pt idx="154">
                  <c:v>0.56487268518518519</c:v>
                </c:pt>
                <c:pt idx="155">
                  <c:v>0.56498842592592591</c:v>
                </c:pt>
                <c:pt idx="156">
                  <c:v>0.56510416666666663</c:v>
                </c:pt>
                <c:pt idx="157">
                  <c:v>0.56521990740740746</c:v>
                </c:pt>
                <c:pt idx="158">
                  <c:v>0.56533564814814818</c:v>
                </c:pt>
                <c:pt idx="159">
                  <c:v>0.56545138888888891</c:v>
                </c:pt>
                <c:pt idx="160">
                  <c:v>0.56556712962962963</c:v>
                </c:pt>
                <c:pt idx="161">
                  <c:v>0.56568287037037035</c:v>
                </c:pt>
                <c:pt idx="162">
                  <c:v>0.56579861111111118</c:v>
                </c:pt>
                <c:pt idx="163">
                  <c:v>0.56591435185185179</c:v>
                </c:pt>
                <c:pt idx="164">
                  <c:v>0.56603009259259263</c:v>
                </c:pt>
                <c:pt idx="165">
                  <c:v>0.56614583333333335</c:v>
                </c:pt>
                <c:pt idx="166">
                  <c:v>0.56626157407407407</c:v>
                </c:pt>
                <c:pt idx="167">
                  <c:v>0.56637731481481479</c:v>
                </c:pt>
                <c:pt idx="168">
                  <c:v>0.56649305555555551</c:v>
                </c:pt>
                <c:pt idx="169">
                  <c:v>0.56660879629629635</c:v>
                </c:pt>
                <c:pt idx="170">
                  <c:v>0.56672453703703707</c:v>
                </c:pt>
                <c:pt idx="171">
                  <c:v>0.56684027777777779</c:v>
                </c:pt>
                <c:pt idx="172">
                  <c:v>0.56695601851851851</c:v>
                </c:pt>
                <c:pt idx="173">
                  <c:v>0.56707175925925923</c:v>
                </c:pt>
                <c:pt idx="174">
                  <c:v>0.56718750000000007</c:v>
                </c:pt>
                <c:pt idx="175">
                  <c:v>0.56730324074074068</c:v>
                </c:pt>
                <c:pt idx="176">
                  <c:v>0.56741898148148151</c:v>
                </c:pt>
                <c:pt idx="177">
                  <c:v>0.56753472222222223</c:v>
                </c:pt>
                <c:pt idx="178">
                  <c:v>0.56765046296296295</c:v>
                </c:pt>
                <c:pt idx="179">
                  <c:v>0.56776620370370368</c:v>
                </c:pt>
              </c:numCache>
            </c:numRef>
          </c:cat>
          <c:val>
            <c:numRef>
              <c:f>Sheet1!$DK$2:$DK$181</c:f>
              <c:numCache>
                <c:formatCode>General</c:formatCode>
                <c:ptCount val="180"/>
                <c:pt idx="0">
                  <c:v>126</c:v>
                </c:pt>
                <c:pt idx="1">
                  <c:v>100</c:v>
                </c:pt>
                <c:pt idx="2">
                  <c:v>93</c:v>
                </c:pt>
                <c:pt idx="3">
                  <c:v>77</c:v>
                </c:pt>
                <c:pt idx="4">
                  <c:v>116</c:v>
                </c:pt>
                <c:pt idx="5">
                  <c:v>129</c:v>
                </c:pt>
                <c:pt idx="6">
                  <c:v>141</c:v>
                </c:pt>
                <c:pt idx="7">
                  <c:v>108</c:v>
                </c:pt>
                <c:pt idx="8">
                  <c:v>84</c:v>
                </c:pt>
                <c:pt idx="9">
                  <c:v>82</c:v>
                </c:pt>
                <c:pt idx="10">
                  <c:v>80</c:v>
                </c:pt>
                <c:pt idx="11">
                  <c:v>103</c:v>
                </c:pt>
                <c:pt idx="12">
                  <c:v>102</c:v>
                </c:pt>
                <c:pt idx="13">
                  <c:v>102</c:v>
                </c:pt>
                <c:pt idx="14">
                  <c:v>87</c:v>
                </c:pt>
                <c:pt idx="15">
                  <c:v>85</c:v>
                </c:pt>
                <c:pt idx="16">
                  <c:v>74</c:v>
                </c:pt>
                <c:pt idx="17">
                  <c:v>74</c:v>
                </c:pt>
                <c:pt idx="18">
                  <c:v>69</c:v>
                </c:pt>
                <c:pt idx="19">
                  <c:v>66</c:v>
                </c:pt>
                <c:pt idx="20">
                  <c:v>69</c:v>
                </c:pt>
                <c:pt idx="21">
                  <c:v>72</c:v>
                </c:pt>
                <c:pt idx="22">
                  <c:v>73</c:v>
                </c:pt>
                <c:pt idx="23">
                  <c:v>67</c:v>
                </c:pt>
                <c:pt idx="24">
                  <c:v>74</c:v>
                </c:pt>
                <c:pt idx="25">
                  <c:v>90</c:v>
                </c:pt>
                <c:pt idx="26">
                  <c:v>85</c:v>
                </c:pt>
                <c:pt idx="27">
                  <c:v>82</c:v>
                </c:pt>
                <c:pt idx="28">
                  <c:v>74</c:v>
                </c:pt>
                <c:pt idx="29">
                  <c:v>84</c:v>
                </c:pt>
                <c:pt idx="30">
                  <c:v>73</c:v>
                </c:pt>
                <c:pt idx="31">
                  <c:v>71</c:v>
                </c:pt>
                <c:pt idx="32">
                  <c:v>59</c:v>
                </c:pt>
                <c:pt idx="33">
                  <c:v>61</c:v>
                </c:pt>
                <c:pt idx="34">
                  <c:v>97</c:v>
                </c:pt>
                <c:pt idx="35">
                  <c:v>95</c:v>
                </c:pt>
                <c:pt idx="36">
                  <c:v>102</c:v>
                </c:pt>
                <c:pt idx="37">
                  <c:v>59</c:v>
                </c:pt>
                <c:pt idx="38">
                  <c:v>81</c:v>
                </c:pt>
                <c:pt idx="39">
                  <c:v>92</c:v>
                </c:pt>
                <c:pt idx="40">
                  <c:v>64</c:v>
                </c:pt>
                <c:pt idx="41">
                  <c:v>57</c:v>
                </c:pt>
                <c:pt idx="42">
                  <c:v>65</c:v>
                </c:pt>
                <c:pt idx="43">
                  <c:v>77</c:v>
                </c:pt>
                <c:pt idx="44">
                  <c:v>93</c:v>
                </c:pt>
                <c:pt idx="45">
                  <c:v>96</c:v>
                </c:pt>
                <c:pt idx="46">
                  <c:v>32</c:v>
                </c:pt>
                <c:pt idx="47">
                  <c:v>56</c:v>
                </c:pt>
                <c:pt idx="48">
                  <c:v>124</c:v>
                </c:pt>
                <c:pt idx="49">
                  <c:v>105</c:v>
                </c:pt>
                <c:pt idx="50">
                  <c:v>101</c:v>
                </c:pt>
                <c:pt idx="51">
                  <c:v>88</c:v>
                </c:pt>
                <c:pt idx="52">
                  <c:v>87</c:v>
                </c:pt>
                <c:pt idx="53">
                  <c:v>74</c:v>
                </c:pt>
                <c:pt idx="54">
                  <c:v>72</c:v>
                </c:pt>
                <c:pt idx="55">
                  <c:v>94</c:v>
                </c:pt>
                <c:pt idx="56">
                  <c:v>113</c:v>
                </c:pt>
                <c:pt idx="57">
                  <c:v>114</c:v>
                </c:pt>
                <c:pt idx="58">
                  <c:v>99</c:v>
                </c:pt>
                <c:pt idx="59">
                  <c:v>68</c:v>
                </c:pt>
                <c:pt idx="60">
                  <c:v>60</c:v>
                </c:pt>
                <c:pt idx="61">
                  <c:v>56</c:v>
                </c:pt>
                <c:pt idx="62">
                  <c:v>63</c:v>
                </c:pt>
                <c:pt idx="63">
                  <c:v>69</c:v>
                </c:pt>
                <c:pt idx="64">
                  <c:v>197</c:v>
                </c:pt>
                <c:pt idx="65">
                  <c:v>183</c:v>
                </c:pt>
                <c:pt idx="66">
                  <c:v>122</c:v>
                </c:pt>
                <c:pt idx="67">
                  <c:v>107</c:v>
                </c:pt>
                <c:pt idx="68">
                  <c:v>87</c:v>
                </c:pt>
                <c:pt idx="69">
                  <c:v>80</c:v>
                </c:pt>
                <c:pt idx="70">
                  <c:v>60</c:v>
                </c:pt>
                <c:pt idx="71">
                  <c:v>88</c:v>
                </c:pt>
                <c:pt idx="72">
                  <c:v>75</c:v>
                </c:pt>
                <c:pt idx="73">
                  <c:v>62</c:v>
                </c:pt>
                <c:pt idx="74">
                  <c:v>62</c:v>
                </c:pt>
                <c:pt idx="75">
                  <c:v>64</c:v>
                </c:pt>
                <c:pt idx="76">
                  <c:v>66</c:v>
                </c:pt>
                <c:pt idx="77">
                  <c:v>62</c:v>
                </c:pt>
                <c:pt idx="78">
                  <c:v>60</c:v>
                </c:pt>
                <c:pt idx="79">
                  <c:v>71</c:v>
                </c:pt>
                <c:pt idx="80">
                  <c:v>102</c:v>
                </c:pt>
                <c:pt idx="81">
                  <c:v>114</c:v>
                </c:pt>
                <c:pt idx="82">
                  <c:v>124</c:v>
                </c:pt>
                <c:pt idx="83">
                  <c:v>104</c:v>
                </c:pt>
                <c:pt idx="84">
                  <c:v>95</c:v>
                </c:pt>
                <c:pt idx="85">
                  <c:v>96</c:v>
                </c:pt>
                <c:pt idx="86">
                  <c:v>98</c:v>
                </c:pt>
                <c:pt idx="87">
                  <c:v>95</c:v>
                </c:pt>
                <c:pt idx="88">
                  <c:v>91</c:v>
                </c:pt>
                <c:pt idx="89">
                  <c:v>97</c:v>
                </c:pt>
                <c:pt idx="90">
                  <c:v>84</c:v>
                </c:pt>
                <c:pt idx="91">
                  <c:v>71</c:v>
                </c:pt>
                <c:pt idx="92">
                  <c:v>65</c:v>
                </c:pt>
                <c:pt idx="93">
                  <c:v>63</c:v>
                </c:pt>
                <c:pt idx="94">
                  <c:v>66</c:v>
                </c:pt>
                <c:pt idx="95">
                  <c:v>64</c:v>
                </c:pt>
                <c:pt idx="96">
                  <c:v>72</c:v>
                </c:pt>
                <c:pt idx="97">
                  <c:v>79</c:v>
                </c:pt>
                <c:pt idx="98">
                  <c:v>86</c:v>
                </c:pt>
                <c:pt idx="99">
                  <c:v>101</c:v>
                </c:pt>
                <c:pt idx="100">
                  <c:v>109</c:v>
                </c:pt>
                <c:pt idx="101">
                  <c:v>101</c:v>
                </c:pt>
                <c:pt idx="102">
                  <c:v>90</c:v>
                </c:pt>
                <c:pt idx="103">
                  <c:v>84</c:v>
                </c:pt>
                <c:pt idx="104">
                  <c:v>94</c:v>
                </c:pt>
                <c:pt idx="105">
                  <c:v>93</c:v>
                </c:pt>
                <c:pt idx="106">
                  <c:v>85</c:v>
                </c:pt>
                <c:pt idx="107">
                  <c:v>80</c:v>
                </c:pt>
                <c:pt idx="108">
                  <c:v>90</c:v>
                </c:pt>
                <c:pt idx="109">
                  <c:v>101</c:v>
                </c:pt>
                <c:pt idx="110">
                  <c:v>120</c:v>
                </c:pt>
                <c:pt idx="111">
                  <c:v>113</c:v>
                </c:pt>
                <c:pt idx="112">
                  <c:v>106</c:v>
                </c:pt>
                <c:pt idx="113">
                  <c:v>86</c:v>
                </c:pt>
                <c:pt idx="114">
                  <c:v>89</c:v>
                </c:pt>
                <c:pt idx="115">
                  <c:v>100</c:v>
                </c:pt>
                <c:pt idx="116">
                  <c:v>117</c:v>
                </c:pt>
                <c:pt idx="117">
                  <c:v>91</c:v>
                </c:pt>
                <c:pt idx="118">
                  <c:v>114</c:v>
                </c:pt>
                <c:pt idx="119">
                  <c:v>120</c:v>
                </c:pt>
                <c:pt idx="120">
                  <c:v>117</c:v>
                </c:pt>
                <c:pt idx="121">
                  <c:v>96</c:v>
                </c:pt>
                <c:pt idx="122">
                  <c:v>78</c:v>
                </c:pt>
                <c:pt idx="123">
                  <c:v>77</c:v>
                </c:pt>
                <c:pt idx="124">
                  <c:v>82</c:v>
                </c:pt>
                <c:pt idx="125">
                  <c:v>122</c:v>
                </c:pt>
                <c:pt idx="126">
                  <c:v>138</c:v>
                </c:pt>
                <c:pt idx="127">
                  <c:v>153</c:v>
                </c:pt>
                <c:pt idx="128">
                  <c:v>116</c:v>
                </c:pt>
                <c:pt idx="129">
                  <c:v>111</c:v>
                </c:pt>
                <c:pt idx="130">
                  <c:v>87</c:v>
                </c:pt>
                <c:pt idx="131">
                  <c:v>99</c:v>
                </c:pt>
                <c:pt idx="132">
                  <c:v>86</c:v>
                </c:pt>
                <c:pt idx="133">
                  <c:v>88</c:v>
                </c:pt>
                <c:pt idx="134">
                  <c:v>84</c:v>
                </c:pt>
                <c:pt idx="135">
                  <c:v>80</c:v>
                </c:pt>
                <c:pt idx="136">
                  <c:v>68</c:v>
                </c:pt>
                <c:pt idx="137">
                  <c:v>58</c:v>
                </c:pt>
                <c:pt idx="138">
                  <c:v>70</c:v>
                </c:pt>
                <c:pt idx="139">
                  <c:v>76</c:v>
                </c:pt>
                <c:pt idx="140">
                  <c:v>79</c:v>
                </c:pt>
                <c:pt idx="141">
                  <c:v>69</c:v>
                </c:pt>
                <c:pt idx="142">
                  <c:v>72</c:v>
                </c:pt>
                <c:pt idx="143">
                  <c:v>77</c:v>
                </c:pt>
                <c:pt idx="144">
                  <c:v>106</c:v>
                </c:pt>
                <c:pt idx="145">
                  <c:v>112</c:v>
                </c:pt>
                <c:pt idx="146">
                  <c:v>118</c:v>
                </c:pt>
                <c:pt idx="147">
                  <c:v>88</c:v>
                </c:pt>
                <c:pt idx="148">
                  <c:v>80</c:v>
                </c:pt>
                <c:pt idx="149">
                  <c:v>72</c:v>
                </c:pt>
                <c:pt idx="150">
                  <c:v>66</c:v>
                </c:pt>
                <c:pt idx="151">
                  <c:v>69</c:v>
                </c:pt>
                <c:pt idx="152">
                  <c:v>68</c:v>
                </c:pt>
                <c:pt idx="153">
                  <c:v>70</c:v>
                </c:pt>
                <c:pt idx="154">
                  <c:v>56</c:v>
                </c:pt>
                <c:pt idx="155">
                  <c:v>53</c:v>
                </c:pt>
                <c:pt idx="156">
                  <c:v>53</c:v>
                </c:pt>
                <c:pt idx="157">
                  <c:v>59</c:v>
                </c:pt>
                <c:pt idx="158">
                  <c:v>74</c:v>
                </c:pt>
                <c:pt idx="159">
                  <c:v>154</c:v>
                </c:pt>
                <c:pt idx="160">
                  <c:v>134</c:v>
                </c:pt>
                <c:pt idx="161">
                  <c:v>106</c:v>
                </c:pt>
                <c:pt idx="162">
                  <c:v>80</c:v>
                </c:pt>
                <c:pt idx="163">
                  <c:v>77</c:v>
                </c:pt>
                <c:pt idx="164">
                  <c:v>78</c:v>
                </c:pt>
                <c:pt idx="165">
                  <c:v>84</c:v>
                </c:pt>
                <c:pt idx="166">
                  <c:v>86</c:v>
                </c:pt>
                <c:pt idx="167">
                  <c:v>81</c:v>
                </c:pt>
                <c:pt idx="168">
                  <c:v>91</c:v>
                </c:pt>
                <c:pt idx="169">
                  <c:v>103</c:v>
                </c:pt>
                <c:pt idx="170">
                  <c:v>101</c:v>
                </c:pt>
                <c:pt idx="171">
                  <c:v>78</c:v>
                </c:pt>
                <c:pt idx="172">
                  <c:v>234</c:v>
                </c:pt>
                <c:pt idx="173">
                  <c:v>119</c:v>
                </c:pt>
                <c:pt idx="174">
                  <c:v>106</c:v>
                </c:pt>
                <c:pt idx="175">
                  <c:v>102</c:v>
                </c:pt>
                <c:pt idx="176">
                  <c:v>102</c:v>
                </c:pt>
                <c:pt idx="177">
                  <c:v>115</c:v>
                </c:pt>
                <c:pt idx="178">
                  <c:v>114</c:v>
                </c:pt>
                <c:pt idx="179">
                  <c:v>98</c:v>
                </c:pt>
              </c:numCache>
            </c:numRef>
          </c:val>
          <c:smooth val="0"/>
        </c:ser>
        <c:dLbls>
          <c:showLegendKey val="0"/>
          <c:showVal val="0"/>
          <c:showCatName val="0"/>
          <c:showSerName val="0"/>
          <c:showPercent val="0"/>
          <c:showBubbleSize val="0"/>
        </c:dLbls>
        <c:smooth val="0"/>
        <c:axId val="475098224"/>
        <c:axId val="475098784"/>
      </c:lineChart>
      <c:catAx>
        <c:axId val="4750982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Time:1:07pm-1:37pm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098784"/>
        <c:crosses val="autoZero"/>
        <c:auto val="1"/>
        <c:lblAlgn val="ctr"/>
        <c:lblOffset val="100"/>
        <c:noMultiLvlLbl val="0"/>
      </c:catAx>
      <c:valAx>
        <c:axId val="475098784"/>
        <c:scaling>
          <c:orientation val="minMax"/>
          <c:max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098224"/>
        <c:crosses val="autoZero"/>
        <c:crossBetween val="between"/>
      </c:valAx>
      <c:spPr>
        <a:noFill/>
        <a:ln>
          <a:noFill/>
        </a:ln>
        <a:effectLst/>
      </c:spPr>
    </c:plotArea>
    <c:legend>
      <c:legendPos val="b"/>
      <c:layout>
        <c:manualLayout>
          <c:xMode val="edge"/>
          <c:yMode val="edge"/>
          <c:x val="0.12404396325459315"/>
          <c:y val="0.89877150772820069"/>
          <c:w val="0.75468963254593169"/>
          <c:h val="7.345071449402157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Kality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Sheet1!$DD$1</c:f>
              <c:strCache>
                <c:ptCount val="1"/>
                <c:pt idx="0">
                  <c:v>AQI(US)</c:v>
                </c:pt>
              </c:strCache>
            </c:strRef>
          </c:tx>
          <c:spPr>
            <a:ln w="28575" cap="rnd">
              <a:solidFill>
                <a:schemeClr val="accent1"/>
              </a:solidFill>
              <a:round/>
            </a:ln>
            <a:effectLst/>
          </c:spPr>
          <c:marker>
            <c:symbol val="none"/>
          </c:marker>
          <c:cat>
            <c:numRef>
              <c:f>Sheet1!$DB$2:$DB$181</c:f>
              <c:numCache>
                <c:formatCode>h:mm:ss</c:formatCode>
                <c:ptCount val="180"/>
                <c:pt idx="0">
                  <c:v>0.37379629629629635</c:v>
                </c:pt>
                <c:pt idx="1">
                  <c:v>0.37391203703703701</c:v>
                </c:pt>
                <c:pt idx="2">
                  <c:v>0.37402777777777779</c:v>
                </c:pt>
                <c:pt idx="3">
                  <c:v>0.37414351851851851</c:v>
                </c:pt>
                <c:pt idx="4">
                  <c:v>0.37425925925925929</c:v>
                </c:pt>
                <c:pt idx="5">
                  <c:v>0.37437499999999996</c:v>
                </c:pt>
                <c:pt idx="6">
                  <c:v>0.37449074074074074</c:v>
                </c:pt>
                <c:pt idx="7">
                  <c:v>0.37460648148148151</c:v>
                </c:pt>
                <c:pt idx="8">
                  <c:v>0.37472222222222223</c:v>
                </c:pt>
                <c:pt idx="9">
                  <c:v>0.37483796296296296</c:v>
                </c:pt>
                <c:pt idx="10">
                  <c:v>0.37495370370370368</c:v>
                </c:pt>
                <c:pt idx="11">
                  <c:v>0.37506944444444446</c:v>
                </c:pt>
                <c:pt idx="12">
                  <c:v>0.37518518518518523</c:v>
                </c:pt>
                <c:pt idx="13">
                  <c:v>0.3753009259259259</c:v>
                </c:pt>
                <c:pt idx="14">
                  <c:v>0.37541666666666668</c:v>
                </c:pt>
                <c:pt idx="15">
                  <c:v>0.3755324074074074</c:v>
                </c:pt>
                <c:pt idx="16">
                  <c:v>0.37564814814814818</c:v>
                </c:pt>
                <c:pt idx="17">
                  <c:v>0.37576388888888884</c:v>
                </c:pt>
                <c:pt idx="18">
                  <c:v>0.37587962962962962</c:v>
                </c:pt>
                <c:pt idx="19">
                  <c:v>0.3759953703703704</c:v>
                </c:pt>
                <c:pt idx="20">
                  <c:v>0.37611111111111112</c:v>
                </c:pt>
                <c:pt idx="21">
                  <c:v>0.37622685185185184</c:v>
                </c:pt>
                <c:pt idx="22">
                  <c:v>0.37634259259259256</c:v>
                </c:pt>
                <c:pt idx="23">
                  <c:v>0.37645833333333334</c:v>
                </c:pt>
                <c:pt idx="24">
                  <c:v>0.37657407407407412</c:v>
                </c:pt>
                <c:pt idx="25">
                  <c:v>0.37668981481481478</c:v>
                </c:pt>
                <c:pt idx="26">
                  <c:v>0.37680555555555556</c:v>
                </c:pt>
                <c:pt idx="27">
                  <c:v>0.37692129629629628</c:v>
                </c:pt>
                <c:pt idx="28">
                  <c:v>0.37703703703703706</c:v>
                </c:pt>
                <c:pt idx="29">
                  <c:v>0.37715277777777773</c:v>
                </c:pt>
                <c:pt idx="30">
                  <c:v>0.3772685185185185</c:v>
                </c:pt>
                <c:pt idx="31">
                  <c:v>0.37738425925925928</c:v>
                </c:pt>
                <c:pt idx="32">
                  <c:v>0.3775</c:v>
                </c:pt>
                <c:pt idx="33">
                  <c:v>0.37761574074074072</c:v>
                </c:pt>
                <c:pt idx="34">
                  <c:v>0.37773148148148145</c:v>
                </c:pt>
                <c:pt idx="35">
                  <c:v>0.37784722222222222</c:v>
                </c:pt>
                <c:pt idx="36">
                  <c:v>0.377962962962963</c:v>
                </c:pt>
                <c:pt idx="37">
                  <c:v>0.37807870370370367</c:v>
                </c:pt>
                <c:pt idx="38">
                  <c:v>0.37819444444444444</c:v>
                </c:pt>
                <c:pt idx="39">
                  <c:v>0.37831018518518517</c:v>
                </c:pt>
                <c:pt idx="40">
                  <c:v>0.37842592592592594</c:v>
                </c:pt>
                <c:pt idx="41">
                  <c:v>0.37854166666666672</c:v>
                </c:pt>
                <c:pt idx="42">
                  <c:v>0.37865740740740739</c:v>
                </c:pt>
                <c:pt idx="43">
                  <c:v>0.37877314814814816</c:v>
                </c:pt>
                <c:pt idx="44">
                  <c:v>0.37888888888888889</c:v>
                </c:pt>
                <c:pt idx="45">
                  <c:v>0.37900462962962966</c:v>
                </c:pt>
                <c:pt idx="46">
                  <c:v>0.37912037037037033</c:v>
                </c:pt>
                <c:pt idx="47">
                  <c:v>0.37923611111111111</c:v>
                </c:pt>
                <c:pt idx="48">
                  <c:v>0.37935185185185188</c:v>
                </c:pt>
                <c:pt idx="49">
                  <c:v>0.37946759259259261</c:v>
                </c:pt>
                <c:pt idx="50">
                  <c:v>0.37958333333333333</c:v>
                </c:pt>
                <c:pt idx="51">
                  <c:v>0.37969907407407405</c:v>
                </c:pt>
                <c:pt idx="52">
                  <c:v>0.37981481481481483</c:v>
                </c:pt>
                <c:pt idx="53">
                  <c:v>0.3799305555555556</c:v>
                </c:pt>
                <c:pt idx="54">
                  <c:v>0.38004629629629627</c:v>
                </c:pt>
                <c:pt idx="55">
                  <c:v>0.38016203703703705</c:v>
                </c:pt>
                <c:pt idx="56">
                  <c:v>0.38027777777777777</c:v>
                </c:pt>
                <c:pt idx="57">
                  <c:v>0.38039351851851855</c:v>
                </c:pt>
                <c:pt idx="58">
                  <c:v>0.38050925925925921</c:v>
                </c:pt>
                <c:pt idx="59">
                  <c:v>0.38062499999999999</c:v>
                </c:pt>
                <c:pt idx="60">
                  <c:v>0.38074074074074077</c:v>
                </c:pt>
                <c:pt idx="61">
                  <c:v>0.38085648148148149</c:v>
                </c:pt>
                <c:pt idx="62">
                  <c:v>0.38097222222222221</c:v>
                </c:pt>
                <c:pt idx="63">
                  <c:v>0.38108796296296293</c:v>
                </c:pt>
                <c:pt idx="64">
                  <c:v>0.38120370370370371</c:v>
                </c:pt>
                <c:pt idx="65">
                  <c:v>0.38131944444444449</c:v>
                </c:pt>
                <c:pt idx="66">
                  <c:v>0.38143518518518515</c:v>
                </c:pt>
                <c:pt idx="67">
                  <c:v>0.38155092592592593</c:v>
                </c:pt>
                <c:pt idx="68">
                  <c:v>0.38166666666666665</c:v>
                </c:pt>
                <c:pt idx="69">
                  <c:v>0.38178240740740743</c:v>
                </c:pt>
                <c:pt idx="70">
                  <c:v>0.3818981481481481</c:v>
                </c:pt>
                <c:pt idx="71">
                  <c:v>0.38201388888888888</c:v>
                </c:pt>
                <c:pt idx="72">
                  <c:v>0.38212962962962965</c:v>
                </c:pt>
                <c:pt idx="73">
                  <c:v>0.38224537037037037</c:v>
                </c:pt>
                <c:pt idx="74">
                  <c:v>0.3823611111111111</c:v>
                </c:pt>
                <c:pt idx="75">
                  <c:v>0.38247685185185182</c:v>
                </c:pt>
                <c:pt idx="76">
                  <c:v>0.3825925925925926</c:v>
                </c:pt>
                <c:pt idx="77">
                  <c:v>0.38270833333333337</c:v>
                </c:pt>
                <c:pt idx="78">
                  <c:v>0.38282407407407404</c:v>
                </c:pt>
                <c:pt idx="79">
                  <c:v>0.38293981481481482</c:v>
                </c:pt>
                <c:pt idx="80">
                  <c:v>0.38305555555555554</c:v>
                </c:pt>
                <c:pt idx="81">
                  <c:v>0.38317129629629632</c:v>
                </c:pt>
                <c:pt idx="82">
                  <c:v>0.38328703703703698</c:v>
                </c:pt>
                <c:pt idx="83">
                  <c:v>0.38340277777777776</c:v>
                </c:pt>
                <c:pt idx="84">
                  <c:v>0.38351851851851854</c:v>
                </c:pt>
                <c:pt idx="85">
                  <c:v>0.38363425925925926</c:v>
                </c:pt>
                <c:pt idx="86">
                  <c:v>0.38375000000000004</c:v>
                </c:pt>
                <c:pt idx="87">
                  <c:v>0.3838657407407407</c:v>
                </c:pt>
                <c:pt idx="88">
                  <c:v>0.38398148148148148</c:v>
                </c:pt>
                <c:pt idx="89">
                  <c:v>0.38409722222222226</c:v>
                </c:pt>
                <c:pt idx="90">
                  <c:v>0.38421296296296298</c:v>
                </c:pt>
                <c:pt idx="91">
                  <c:v>0.3843287037037037</c:v>
                </c:pt>
                <c:pt idx="92">
                  <c:v>0.38444444444444442</c:v>
                </c:pt>
                <c:pt idx="93">
                  <c:v>0.3845601851851852</c:v>
                </c:pt>
                <c:pt idx="94">
                  <c:v>0.38467592592592598</c:v>
                </c:pt>
                <c:pt idx="95">
                  <c:v>0.38479166666666664</c:v>
                </c:pt>
                <c:pt idx="96">
                  <c:v>0.38490740740740742</c:v>
                </c:pt>
                <c:pt idx="97">
                  <c:v>0.38502314814814814</c:v>
                </c:pt>
                <c:pt idx="98">
                  <c:v>0.38513888888888892</c:v>
                </c:pt>
                <c:pt idx="99">
                  <c:v>0.38525462962962959</c:v>
                </c:pt>
                <c:pt idx="100">
                  <c:v>0.38537037037037036</c:v>
                </c:pt>
                <c:pt idx="101">
                  <c:v>0.38548611111111114</c:v>
                </c:pt>
                <c:pt idx="102">
                  <c:v>0.38560185185185186</c:v>
                </c:pt>
                <c:pt idx="103">
                  <c:v>0.38571759259259258</c:v>
                </c:pt>
                <c:pt idx="104">
                  <c:v>0.38583333333333331</c:v>
                </c:pt>
                <c:pt idx="105">
                  <c:v>0.38594907407407408</c:v>
                </c:pt>
                <c:pt idx="106">
                  <c:v>0.38606481481481486</c:v>
                </c:pt>
                <c:pt idx="107">
                  <c:v>0.38618055555555553</c:v>
                </c:pt>
                <c:pt idx="108">
                  <c:v>0.3862962962962963</c:v>
                </c:pt>
                <c:pt idx="109">
                  <c:v>0.38641203703703703</c:v>
                </c:pt>
                <c:pt idx="110">
                  <c:v>0.3865277777777778</c:v>
                </c:pt>
                <c:pt idx="111">
                  <c:v>0.38664351851851847</c:v>
                </c:pt>
                <c:pt idx="112">
                  <c:v>0.38675925925925925</c:v>
                </c:pt>
                <c:pt idx="113">
                  <c:v>0.38687500000000002</c:v>
                </c:pt>
                <c:pt idx="114">
                  <c:v>0.38699074074074075</c:v>
                </c:pt>
                <c:pt idx="115">
                  <c:v>0.38710648148148147</c:v>
                </c:pt>
                <c:pt idx="116">
                  <c:v>0.38722222222222219</c:v>
                </c:pt>
                <c:pt idx="117">
                  <c:v>0.38733796296296297</c:v>
                </c:pt>
                <c:pt idx="118">
                  <c:v>0.38745370370370374</c:v>
                </c:pt>
                <c:pt idx="119">
                  <c:v>0.38756944444444441</c:v>
                </c:pt>
                <c:pt idx="120">
                  <c:v>0.38768518518518519</c:v>
                </c:pt>
                <c:pt idx="121">
                  <c:v>0.38780092592592591</c:v>
                </c:pt>
                <c:pt idx="122">
                  <c:v>0.38791666666666669</c:v>
                </c:pt>
                <c:pt idx="123">
                  <c:v>0.38803240740740735</c:v>
                </c:pt>
                <c:pt idx="124">
                  <c:v>0.38814814814814813</c:v>
                </c:pt>
                <c:pt idx="125">
                  <c:v>0.38826388888888891</c:v>
                </c:pt>
                <c:pt idx="126">
                  <c:v>0.38837962962962963</c:v>
                </c:pt>
                <c:pt idx="127">
                  <c:v>0.38849537037037035</c:v>
                </c:pt>
                <c:pt idx="128">
                  <c:v>0.38861111111111107</c:v>
                </c:pt>
                <c:pt idx="129">
                  <c:v>0.38872685185185185</c:v>
                </c:pt>
                <c:pt idx="130">
                  <c:v>0.38884259259259263</c:v>
                </c:pt>
                <c:pt idx="131">
                  <c:v>0.38895833333333335</c:v>
                </c:pt>
                <c:pt idx="132">
                  <c:v>0.38907407407407407</c:v>
                </c:pt>
                <c:pt idx="133">
                  <c:v>0.38918981481481479</c:v>
                </c:pt>
                <c:pt idx="134">
                  <c:v>0.38930555555555557</c:v>
                </c:pt>
                <c:pt idx="135">
                  <c:v>0.38942129629629635</c:v>
                </c:pt>
                <c:pt idx="136">
                  <c:v>0.38953703703703701</c:v>
                </c:pt>
                <c:pt idx="137">
                  <c:v>0.38965277777777779</c:v>
                </c:pt>
                <c:pt idx="138">
                  <c:v>0.38976851851851851</c:v>
                </c:pt>
                <c:pt idx="139">
                  <c:v>0.38988425925925929</c:v>
                </c:pt>
                <c:pt idx="140">
                  <c:v>0.38999999999999996</c:v>
                </c:pt>
                <c:pt idx="141">
                  <c:v>0.39011574074074074</c:v>
                </c:pt>
                <c:pt idx="142">
                  <c:v>0.39023148148148151</c:v>
                </c:pt>
                <c:pt idx="143">
                  <c:v>0.39034722222222223</c:v>
                </c:pt>
                <c:pt idx="144">
                  <c:v>0.39046296296296296</c:v>
                </c:pt>
                <c:pt idx="145">
                  <c:v>0.39057870370370368</c:v>
                </c:pt>
                <c:pt idx="146">
                  <c:v>0.39069444444444446</c:v>
                </c:pt>
                <c:pt idx="147">
                  <c:v>0.39081018518518523</c:v>
                </c:pt>
                <c:pt idx="148">
                  <c:v>0.3909259259259259</c:v>
                </c:pt>
                <c:pt idx="149">
                  <c:v>0.39104166666666668</c:v>
                </c:pt>
                <c:pt idx="150">
                  <c:v>0.3911574074074074</c:v>
                </c:pt>
                <c:pt idx="151">
                  <c:v>0.39127314814814818</c:v>
                </c:pt>
                <c:pt idx="152">
                  <c:v>0.39138888888888884</c:v>
                </c:pt>
                <c:pt idx="153">
                  <c:v>0.39150462962962962</c:v>
                </c:pt>
                <c:pt idx="154">
                  <c:v>0.3916203703703704</c:v>
                </c:pt>
                <c:pt idx="155">
                  <c:v>0.39173611111111112</c:v>
                </c:pt>
                <c:pt idx="156">
                  <c:v>0.39185185185185184</c:v>
                </c:pt>
                <c:pt idx="157">
                  <c:v>0.39196759259259256</c:v>
                </c:pt>
                <c:pt idx="158">
                  <c:v>0.39208333333333334</c:v>
                </c:pt>
                <c:pt idx="159">
                  <c:v>0.39219907407407412</c:v>
                </c:pt>
                <c:pt idx="160">
                  <c:v>0.39231481481481478</c:v>
                </c:pt>
                <c:pt idx="161">
                  <c:v>0.39243055555555556</c:v>
                </c:pt>
                <c:pt idx="162">
                  <c:v>0.39254629629629628</c:v>
                </c:pt>
                <c:pt idx="163">
                  <c:v>0.39266203703703706</c:v>
                </c:pt>
                <c:pt idx="164">
                  <c:v>0.39277777777777773</c:v>
                </c:pt>
                <c:pt idx="165">
                  <c:v>0.3928935185185185</c:v>
                </c:pt>
                <c:pt idx="166">
                  <c:v>0.39300925925925928</c:v>
                </c:pt>
                <c:pt idx="167">
                  <c:v>0.393125</c:v>
                </c:pt>
                <c:pt idx="168">
                  <c:v>0.39324074074074072</c:v>
                </c:pt>
                <c:pt idx="169">
                  <c:v>0.39335648148148145</c:v>
                </c:pt>
                <c:pt idx="170">
                  <c:v>0.39347222222222222</c:v>
                </c:pt>
                <c:pt idx="171">
                  <c:v>0.393587962962963</c:v>
                </c:pt>
                <c:pt idx="172">
                  <c:v>0.39370370370370367</c:v>
                </c:pt>
                <c:pt idx="173">
                  <c:v>0.39381944444444444</c:v>
                </c:pt>
                <c:pt idx="174">
                  <c:v>0.39393518518518517</c:v>
                </c:pt>
                <c:pt idx="175">
                  <c:v>0.39405092592592594</c:v>
                </c:pt>
                <c:pt idx="176">
                  <c:v>0.39416666666666672</c:v>
                </c:pt>
                <c:pt idx="177">
                  <c:v>0.39428240740740739</c:v>
                </c:pt>
                <c:pt idx="178">
                  <c:v>0.39439814814814816</c:v>
                </c:pt>
                <c:pt idx="179">
                  <c:v>0.39451388888888889</c:v>
                </c:pt>
              </c:numCache>
            </c:numRef>
          </c:cat>
          <c:val>
            <c:numRef>
              <c:f>Sheet1!$DD$2:$DD$181</c:f>
              <c:numCache>
                <c:formatCode>General</c:formatCode>
                <c:ptCount val="180"/>
                <c:pt idx="0">
                  <c:v>74</c:v>
                </c:pt>
                <c:pt idx="1">
                  <c:v>66</c:v>
                </c:pt>
                <c:pt idx="2">
                  <c:v>61</c:v>
                </c:pt>
                <c:pt idx="3">
                  <c:v>63</c:v>
                </c:pt>
                <c:pt idx="4">
                  <c:v>70</c:v>
                </c:pt>
                <c:pt idx="5">
                  <c:v>70</c:v>
                </c:pt>
                <c:pt idx="6">
                  <c:v>70</c:v>
                </c:pt>
                <c:pt idx="7">
                  <c:v>74</c:v>
                </c:pt>
                <c:pt idx="8">
                  <c:v>82</c:v>
                </c:pt>
                <c:pt idx="9">
                  <c:v>84</c:v>
                </c:pt>
                <c:pt idx="10">
                  <c:v>87</c:v>
                </c:pt>
                <c:pt idx="11">
                  <c:v>82</c:v>
                </c:pt>
                <c:pt idx="12">
                  <c:v>74</c:v>
                </c:pt>
                <c:pt idx="13">
                  <c:v>66</c:v>
                </c:pt>
                <c:pt idx="14">
                  <c:v>66</c:v>
                </c:pt>
                <c:pt idx="15">
                  <c:v>95</c:v>
                </c:pt>
                <c:pt idx="16">
                  <c:v>99</c:v>
                </c:pt>
                <c:pt idx="17">
                  <c:v>99</c:v>
                </c:pt>
                <c:pt idx="18">
                  <c:v>99</c:v>
                </c:pt>
                <c:pt idx="19">
                  <c:v>95</c:v>
                </c:pt>
                <c:pt idx="20">
                  <c:v>99</c:v>
                </c:pt>
                <c:pt idx="21">
                  <c:v>95</c:v>
                </c:pt>
                <c:pt idx="22">
                  <c:v>97</c:v>
                </c:pt>
                <c:pt idx="23">
                  <c:v>91</c:v>
                </c:pt>
                <c:pt idx="24">
                  <c:v>93</c:v>
                </c:pt>
                <c:pt idx="25">
                  <c:v>89</c:v>
                </c:pt>
                <c:pt idx="26">
                  <c:v>89</c:v>
                </c:pt>
                <c:pt idx="27">
                  <c:v>93</c:v>
                </c:pt>
                <c:pt idx="28">
                  <c:v>105</c:v>
                </c:pt>
                <c:pt idx="29">
                  <c:v>97</c:v>
                </c:pt>
                <c:pt idx="30">
                  <c:v>89</c:v>
                </c:pt>
                <c:pt idx="31">
                  <c:v>87</c:v>
                </c:pt>
                <c:pt idx="32">
                  <c:v>89</c:v>
                </c:pt>
                <c:pt idx="33">
                  <c:v>89</c:v>
                </c:pt>
                <c:pt idx="34">
                  <c:v>87</c:v>
                </c:pt>
                <c:pt idx="35">
                  <c:v>84</c:v>
                </c:pt>
                <c:pt idx="36">
                  <c:v>87</c:v>
                </c:pt>
                <c:pt idx="37">
                  <c:v>87</c:v>
                </c:pt>
                <c:pt idx="38">
                  <c:v>137</c:v>
                </c:pt>
                <c:pt idx="39">
                  <c:v>119</c:v>
                </c:pt>
                <c:pt idx="40">
                  <c:v>115</c:v>
                </c:pt>
                <c:pt idx="41">
                  <c:v>105</c:v>
                </c:pt>
                <c:pt idx="42">
                  <c:v>59</c:v>
                </c:pt>
                <c:pt idx="43">
                  <c:v>63</c:v>
                </c:pt>
                <c:pt idx="44">
                  <c:v>70</c:v>
                </c:pt>
                <c:pt idx="45">
                  <c:v>74</c:v>
                </c:pt>
                <c:pt idx="46">
                  <c:v>74</c:v>
                </c:pt>
                <c:pt idx="47">
                  <c:v>72</c:v>
                </c:pt>
                <c:pt idx="48">
                  <c:v>68</c:v>
                </c:pt>
                <c:pt idx="49">
                  <c:v>68</c:v>
                </c:pt>
                <c:pt idx="50">
                  <c:v>68</c:v>
                </c:pt>
                <c:pt idx="51">
                  <c:v>68</c:v>
                </c:pt>
                <c:pt idx="52">
                  <c:v>68</c:v>
                </c:pt>
                <c:pt idx="53">
                  <c:v>78</c:v>
                </c:pt>
                <c:pt idx="54">
                  <c:v>82</c:v>
                </c:pt>
                <c:pt idx="55">
                  <c:v>87</c:v>
                </c:pt>
                <c:pt idx="56">
                  <c:v>139</c:v>
                </c:pt>
                <c:pt idx="57">
                  <c:v>82</c:v>
                </c:pt>
                <c:pt idx="58">
                  <c:v>78</c:v>
                </c:pt>
                <c:pt idx="59">
                  <c:v>74</c:v>
                </c:pt>
                <c:pt idx="60">
                  <c:v>72</c:v>
                </c:pt>
                <c:pt idx="61">
                  <c:v>70</c:v>
                </c:pt>
                <c:pt idx="62">
                  <c:v>68</c:v>
                </c:pt>
                <c:pt idx="63">
                  <c:v>68</c:v>
                </c:pt>
                <c:pt idx="64">
                  <c:v>70</c:v>
                </c:pt>
                <c:pt idx="65">
                  <c:v>72</c:v>
                </c:pt>
                <c:pt idx="66">
                  <c:v>70</c:v>
                </c:pt>
                <c:pt idx="67">
                  <c:v>66</c:v>
                </c:pt>
                <c:pt idx="68">
                  <c:v>68</c:v>
                </c:pt>
                <c:pt idx="69">
                  <c:v>74</c:v>
                </c:pt>
                <c:pt idx="70">
                  <c:v>76</c:v>
                </c:pt>
                <c:pt idx="71">
                  <c:v>80</c:v>
                </c:pt>
                <c:pt idx="72">
                  <c:v>84</c:v>
                </c:pt>
                <c:pt idx="73">
                  <c:v>84</c:v>
                </c:pt>
                <c:pt idx="74">
                  <c:v>78</c:v>
                </c:pt>
                <c:pt idx="75">
                  <c:v>74</c:v>
                </c:pt>
                <c:pt idx="76">
                  <c:v>82</c:v>
                </c:pt>
                <c:pt idx="77">
                  <c:v>82</c:v>
                </c:pt>
                <c:pt idx="78">
                  <c:v>89</c:v>
                </c:pt>
                <c:pt idx="79">
                  <c:v>89</c:v>
                </c:pt>
                <c:pt idx="80">
                  <c:v>89</c:v>
                </c:pt>
                <c:pt idx="81">
                  <c:v>91</c:v>
                </c:pt>
                <c:pt idx="82">
                  <c:v>91</c:v>
                </c:pt>
                <c:pt idx="83">
                  <c:v>87</c:v>
                </c:pt>
                <c:pt idx="84">
                  <c:v>74</c:v>
                </c:pt>
                <c:pt idx="85">
                  <c:v>72</c:v>
                </c:pt>
                <c:pt idx="86">
                  <c:v>74</c:v>
                </c:pt>
                <c:pt idx="87">
                  <c:v>78</c:v>
                </c:pt>
                <c:pt idx="88">
                  <c:v>78</c:v>
                </c:pt>
                <c:pt idx="89">
                  <c:v>117</c:v>
                </c:pt>
                <c:pt idx="90">
                  <c:v>87</c:v>
                </c:pt>
                <c:pt idx="91">
                  <c:v>84</c:v>
                </c:pt>
                <c:pt idx="92">
                  <c:v>80</c:v>
                </c:pt>
                <c:pt idx="93">
                  <c:v>74</c:v>
                </c:pt>
                <c:pt idx="94">
                  <c:v>74</c:v>
                </c:pt>
                <c:pt idx="95">
                  <c:v>76</c:v>
                </c:pt>
                <c:pt idx="96">
                  <c:v>84</c:v>
                </c:pt>
                <c:pt idx="97">
                  <c:v>84</c:v>
                </c:pt>
                <c:pt idx="98">
                  <c:v>87</c:v>
                </c:pt>
                <c:pt idx="99">
                  <c:v>93</c:v>
                </c:pt>
                <c:pt idx="100">
                  <c:v>99</c:v>
                </c:pt>
                <c:pt idx="101">
                  <c:v>97</c:v>
                </c:pt>
                <c:pt idx="102">
                  <c:v>91</c:v>
                </c:pt>
                <c:pt idx="103">
                  <c:v>89</c:v>
                </c:pt>
                <c:pt idx="104">
                  <c:v>93</c:v>
                </c:pt>
                <c:pt idx="105">
                  <c:v>97</c:v>
                </c:pt>
                <c:pt idx="106">
                  <c:v>95</c:v>
                </c:pt>
                <c:pt idx="107">
                  <c:v>95</c:v>
                </c:pt>
                <c:pt idx="108">
                  <c:v>89</c:v>
                </c:pt>
                <c:pt idx="109">
                  <c:v>89</c:v>
                </c:pt>
                <c:pt idx="110">
                  <c:v>87</c:v>
                </c:pt>
                <c:pt idx="111">
                  <c:v>91</c:v>
                </c:pt>
                <c:pt idx="112">
                  <c:v>93</c:v>
                </c:pt>
                <c:pt idx="113">
                  <c:v>99</c:v>
                </c:pt>
                <c:pt idx="114">
                  <c:v>97</c:v>
                </c:pt>
                <c:pt idx="115">
                  <c:v>91</c:v>
                </c:pt>
                <c:pt idx="116">
                  <c:v>89</c:v>
                </c:pt>
                <c:pt idx="117">
                  <c:v>89</c:v>
                </c:pt>
                <c:pt idx="118">
                  <c:v>89</c:v>
                </c:pt>
                <c:pt idx="119">
                  <c:v>93</c:v>
                </c:pt>
                <c:pt idx="120">
                  <c:v>95</c:v>
                </c:pt>
                <c:pt idx="121">
                  <c:v>93</c:v>
                </c:pt>
                <c:pt idx="122">
                  <c:v>93</c:v>
                </c:pt>
                <c:pt idx="123">
                  <c:v>91</c:v>
                </c:pt>
                <c:pt idx="124">
                  <c:v>95</c:v>
                </c:pt>
                <c:pt idx="125">
                  <c:v>93</c:v>
                </c:pt>
                <c:pt idx="126">
                  <c:v>91</c:v>
                </c:pt>
                <c:pt idx="127">
                  <c:v>93</c:v>
                </c:pt>
                <c:pt idx="128">
                  <c:v>95</c:v>
                </c:pt>
                <c:pt idx="129">
                  <c:v>95</c:v>
                </c:pt>
                <c:pt idx="130">
                  <c:v>91</c:v>
                </c:pt>
                <c:pt idx="131">
                  <c:v>91</c:v>
                </c:pt>
                <c:pt idx="132">
                  <c:v>87</c:v>
                </c:pt>
                <c:pt idx="133">
                  <c:v>84</c:v>
                </c:pt>
                <c:pt idx="134">
                  <c:v>80</c:v>
                </c:pt>
                <c:pt idx="135">
                  <c:v>78</c:v>
                </c:pt>
                <c:pt idx="136">
                  <c:v>76</c:v>
                </c:pt>
                <c:pt idx="137">
                  <c:v>82</c:v>
                </c:pt>
                <c:pt idx="138">
                  <c:v>115</c:v>
                </c:pt>
                <c:pt idx="139">
                  <c:v>115</c:v>
                </c:pt>
                <c:pt idx="140">
                  <c:v>115</c:v>
                </c:pt>
                <c:pt idx="141">
                  <c:v>105</c:v>
                </c:pt>
                <c:pt idx="142">
                  <c:v>105</c:v>
                </c:pt>
                <c:pt idx="143">
                  <c:v>93</c:v>
                </c:pt>
                <c:pt idx="144">
                  <c:v>87</c:v>
                </c:pt>
                <c:pt idx="145">
                  <c:v>80</c:v>
                </c:pt>
                <c:pt idx="146">
                  <c:v>82</c:v>
                </c:pt>
                <c:pt idx="147">
                  <c:v>82</c:v>
                </c:pt>
                <c:pt idx="148">
                  <c:v>84</c:v>
                </c:pt>
                <c:pt idx="149">
                  <c:v>87</c:v>
                </c:pt>
                <c:pt idx="150">
                  <c:v>97</c:v>
                </c:pt>
                <c:pt idx="151">
                  <c:v>154</c:v>
                </c:pt>
                <c:pt idx="152">
                  <c:v>137</c:v>
                </c:pt>
                <c:pt idx="153">
                  <c:v>107</c:v>
                </c:pt>
                <c:pt idx="154">
                  <c:v>112</c:v>
                </c:pt>
                <c:pt idx="155">
                  <c:v>117</c:v>
                </c:pt>
                <c:pt idx="156">
                  <c:v>122</c:v>
                </c:pt>
                <c:pt idx="157">
                  <c:v>107</c:v>
                </c:pt>
                <c:pt idx="158">
                  <c:v>105</c:v>
                </c:pt>
                <c:pt idx="159">
                  <c:v>102</c:v>
                </c:pt>
                <c:pt idx="160">
                  <c:v>105</c:v>
                </c:pt>
                <c:pt idx="161">
                  <c:v>110</c:v>
                </c:pt>
                <c:pt idx="162">
                  <c:v>117</c:v>
                </c:pt>
                <c:pt idx="163">
                  <c:v>112</c:v>
                </c:pt>
                <c:pt idx="164">
                  <c:v>95</c:v>
                </c:pt>
                <c:pt idx="165">
                  <c:v>82</c:v>
                </c:pt>
                <c:pt idx="166">
                  <c:v>82</c:v>
                </c:pt>
                <c:pt idx="167">
                  <c:v>84</c:v>
                </c:pt>
                <c:pt idx="168">
                  <c:v>91</c:v>
                </c:pt>
                <c:pt idx="169">
                  <c:v>97</c:v>
                </c:pt>
                <c:pt idx="170">
                  <c:v>115</c:v>
                </c:pt>
                <c:pt idx="171">
                  <c:v>129</c:v>
                </c:pt>
                <c:pt idx="172">
                  <c:v>132</c:v>
                </c:pt>
                <c:pt idx="173">
                  <c:v>122</c:v>
                </c:pt>
                <c:pt idx="174">
                  <c:v>105</c:v>
                </c:pt>
                <c:pt idx="175">
                  <c:v>97</c:v>
                </c:pt>
                <c:pt idx="176">
                  <c:v>105</c:v>
                </c:pt>
                <c:pt idx="177">
                  <c:v>112</c:v>
                </c:pt>
                <c:pt idx="178">
                  <c:v>127</c:v>
                </c:pt>
                <c:pt idx="179">
                  <c:v>149</c:v>
                </c:pt>
              </c:numCache>
            </c:numRef>
          </c:val>
          <c:smooth val="0"/>
        </c:ser>
        <c:dLbls>
          <c:showLegendKey val="0"/>
          <c:showVal val="0"/>
          <c:showCatName val="0"/>
          <c:showSerName val="0"/>
          <c:showPercent val="0"/>
          <c:showBubbleSize val="0"/>
        </c:dLbls>
        <c:smooth val="0"/>
        <c:axId val="475101024"/>
        <c:axId val="475101584"/>
      </c:lineChart>
      <c:catAx>
        <c:axId val="4751010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Time:8:58am-9:28am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101584"/>
        <c:crosses val="autoZero"/>
        <c:auto val="1"/>
        <c:lblAlgn val="ctr"/>
        <c:lblOffset val="100"/>
        <c:noMultiLvlLbl val="0"/>
      </c:catAx>
      <c:valAx>
        <c:axId val="4751015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101024"/>
        <c:crosses val="autoZero"/>
        <c:crossBetween val="between"/>
        <c:majorUnit val="4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off-peak hour Kality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Sheet1!$DJ$1</c:f>
              <c:strCache>
                <c:ptCount val="1"/>
                <c:pt idx="0">
                  <c:v>AQI(US)</c:v>
                </c:pt>
              </c:strCache>
            </c:strRef>
          </c:tx>
          <c:spPr>
            <a:ln w="28575" cap="rnd">
              <a:solidFill>
                <a:schemeClr val="accent1"/>
              </a:solidFill>
              <a:round/>
            </a:ln>
            <a:effectLst/>
          </c:spPr>
          <c:marker>
            <c:symbol val="none"/>
          </c:marker>
          <c:cat>
            <c:numRef>
              <c:f>Sheet1!$DH$2:$DH$181</c:f>
              <c:numCache>
                <c:formatCode>h:mm:ss</c:formatCode>
                <c:ptCount val="180"/>
                <c:pt idx="0">
                  <c:v>0.54704861111111114</c:v>
                </c:pt>
                <c:pt idx="1">
                  <c:v>0.54716435185185186</c:v>
                </c:pt>
                <c:pt idx="2">
                  <c:v>0.54728009259259258</c:v>
                </c:pt>
                <c:pt idx="3">
                  <c:v>0.5473958333333333</c:v>
                </c:pt>
                <c:pt idx="4">
                  <c:v>0.54751157407407403</c:v>
                </c:pt>
                <c:pt idx="5">
                  <c:v>0.54762731481481486</c:v>
                </c:pt>
                <c:pt idx="6">
                  <c:v>0.54774305555555558</c:v>
                </c:pt>
                <c:pt idx="7">
                  <c:v>0.5478587962962963</c:v>
                </c:pt>
                <c:pt idx="8">
                  <c:v>0.54797453703703702</c:v>
                </c:pt>
                <c:pt idx="9">
                  <c:v>0.54809027777777775</c:v>
                </c:pt>
                <c:pt idx="10">
                  <c:v>0.54820601851851858</c:v>
                </c:pt>
                <c:pt idx="11">
                  <c:v>0.54832175925925919</c:v>
                </c:pt>
                <c:pt idx="12">
                  <c:v>0.54843750000000002</c:v>
                </c:pt>
                <c:pt idx="13">
                  <c:v>0.54855324074074074</c:v>
                </c:pt>
                <c:pt idx="14">
                  <c:v>0.54866898148148147</c:v>
                </c:pt>
                <c:pt idx="15">
                  <c:v>0.54878472222222219</c:v>
                </c:pt>
                <c:pt idx="16">
                  <c:v>0.54890046296296291</c:v>
                </c:pt>
                <c:pt idx="17">
                  <c:v>0.54901620370370374</c:v>
                </c:pt>
                <c:pt idx="18">
                  <c:v>0.54913194444444446</c:v>
                </c:pt>
                <c:pt idx="19">
                  <c:v>0.54924768518518519</c:v>
                </c:pt>
                <c:pt idx="20">
                  <c:v>0.54936342592592591</c:v>
                </c:pt>
                <c:pt idx="21">
                  <c:v>0.54947916666666663</c:v>
                </c:pt>
                <c:pt idx="22">
                  <c:v>0.54959490740740746</c:v>
                </c:pt>
                <c:pt idx="23">
                  <c:v>0.54971064814814818</c:v>
                </c:pt>
                <c:pt idx="24">
                  <c:v>0.54982638888888891</c:v>
                </c:pt>
                <c:pt idx="25">
                  <c:v>0.54994212962962963</c:v>
                </c:pt>
                <c:pt idx="26">
                  <c:v>0.55005787037037035</c:v>
                </c:pt>
                <c:pt idx="27">
                  <c:v>0.55017361111111118</c:v>
                </c:pt>
                <c:pt idx="28">
                  <c:v>0.55028935185185179</c:v>
                </c:pt>
                <c:pt idx="29">
                  <c:v>0.55040509259259263</c:v>
                </c:pt>
                <c:pt idx="30">
                  <c:v>0.55052083333333335</c:v>
                </c:pt>
                <c:pt idx="31">
                  <c:v>0.55063657407407407</c:v>
                </c:pt>
                <c:pt idx="32">
                  <c:v>0.55075231481481479</c:v>
                </c:pt>
                <c:pt idx="33">
                  <c:v>0.55086805555555551</c:v>
                </c:pt>
                <c:pt idx="34">
                  <c:v>0.55098379629629635</c:v>
                </c:pt>
                <c:pt idx="35">
                  <c:v>0.55109953703703707</c:v>
                </c:pt>
                <c:pt idx="36">
                  <c:v>0.55121527777777779</c:v>
                </c:pt>
                <c:pt idx="37">
                  <c:v>0.55133101851851851</c:v>
                </c:pt>
                <c:pt idx="38">
                  <c:v>0.55144675925925923</c:v>
                </c:pt>
                <c:pt idx="39">
                  <c:v>0.55156250000000007</c:v>
                </c:pt>
                <c:pt idx="40">
                  <c:v>0.55167824074074068</c:v>
                </c:pt>
                <c:pt idx="41">
                  <c:v>0.55179398148148151</c:v>
                </c:pt>
                <c:pt idx="42">
                  <c:v>0.55190972222222223</c:v>
                </c:pt>
                <c:pt idx="43">
                  <c:v>0.55202546296296295</c:v>
                </c:pt>
                <c:pt idx="44">
                  <c:v>0.55214120370370368</c:v>
                </c:pt>
                <c:pt idx="45">
                  <c:v>0.5522569444444444</c:v>
                </c:pt>
                <c:pt idx="46">
                  <c:v>0.55237268518518523</c:v>
                </c:pt>
                <c:pt idx="47">
                  <c:v>0.55248842592592595</c:v>
                </c:pt>
                <c:pt idx="48">
                  <c:v>0.55260416666666667</c:v>
                </c:pt>
                <c:pt idx="49">
                  <c:v>0.5527199074074074</c:v>
                </c:pt>
                <c:pt idx="50">
                  <c:v>0.55283564814814812</c:v>
                </c:pt>
                <c:pt idx="51">
                  <c:v>0.55295138888888895</c:v>
                </c:pt>
                <c:pt idx="52">
                  <c:v>0.55306712962962956</c:v>
                </c:pt>
                <c:pt idx="53">
                  <c:v>0.55318287037037039</c:v>
                </c:pt>
                <c:pt idx="54">
                  <c:v>0.55329861111111112</c:v>
                </c:pt>
                <c:pt idx="55">
                  <c:v>0.55341435185185184</c:v>
                </c:pt>
                <c:pt idx="56">
                  <c:v>0.55353009259259256</c:v>
                </c:pt>
                <c:pt idx="57">
                  <c:v>0.55364583333333328</c:v>
                </c:pt>
                <c:pt idx="58">
                  <c:v>0.55376157407407411</c:v>
                </c:pt>
                <c:pt idx="59">
                  <c:v>0.55387731481481484</c:v>
                </c:pt>
                <c:pt idx="60">
                  <c:v>0.55399305555555556</c:v>
                </c:pt>
                <c:pt idx="61">
                  <c:v>0.55410879629629628</c:v>
                </c:pt>
                <c:pt idx="62">
                  <c:v>0.554224537037037</c:v>
                </c:pt>
                <c:pt idx="63">
                  <c:v>0.55434027777777783</c:v>
                </c:pt>
                <c:pt idx="64">
                  <c:v>0.55445601851851845</c:v>
                </c:pt>
                <c:pt idx="65">
                  <c:v>0.55457175925925928</c:v>
                </c:pt>
                <c:pt idx="66">
                  <c:v>0.5546875</c:v>
                </c:pt>
                <c:pt idx="67">
                  <c:v>0.55480324074074072</c:v>
                </c:pt>
                <c:pt idx="68">
                  <c:v>0.55491898148148155</c:v>
                </c:pt>
                <c:pt idx="69">
                  <c:v>0.55503472222222217</c:v>
                </c:pt>
                <c:pt idx="70">
                  <c:v>0.555150462962963</c:v>
                </c:pt>
                <c:pt idx="71">
                  <c:v>0.55526620370370372</c:v>
                </c:pt>
                <c:pt idx="72">
                  <c:v>0.55538194444444444</c:v>
                </c:pt>
                <c:pt idx="73">
                  <c:v>0.55549768518518516</c:v>
                </c:pt>
                <c:pt idx="74">
                  <c:v>0.55561342592592589</c:v>
                </c:pt>
                <c:pt idx="75">
                  <c:v>0.55572916666666672</c:v>
                </c:pt>
                <c:pt idx="76">
                  <c:v>0.55584490740740744</c:v>
                </c:pt>
                <c:pt idx="77">
                  <c:v>0.55596064814814816</c:v>
                </c:pt>
                <c:pt idx="78">
                  <c:v>0.55607638888888888</c:v>
                </c:pt>
                <c:pt idx="79">
                  <c:v>0.55619212962962961</c:v>
                </c:pt>
                <c:pt idx="80">
                  <c:v>0.55630787037037044</c:v>
                </c:pt>
                <c:pt idx="81">
                  <c:v>0.55642361111111105</c:v>
                </c:pt>
                <c:pt idx="82">
                  <c:v>0.55653935185185188</c:v>
                </c:pt>
                <c:pt idx="83">
                  <c:v>0.5566550925925926</c:v>
                </c:pt>
                <c:pt idx="84">
                  <c:v>0.55677083333333333</c:v>
                </c:pt>
                <c:pt idx="85">
                  <c:v>0.55688657407407405</c:v>
                </c:pt>
                <c:pt idx="86">
                  <c:v>0.55700231481481477</c:v>
                </c:pt>
                <c:pt idx="87">
                  <c:v>0.5571180555555556</c:v>
                </c:pt>
                <c:pt idx="88">
                  <c:v>0.55723379629629632</c:v>
                </c:pt>
                <c:pt idx="89">
                  <c:v>0.55734953703703705</c:v>
                </c:pt>
                <c:pt idx="90">
                  <c:v>0.55746527777777777</c:v>
                </c:pt>
                <c:pt idx="91">
                  <c:v>0.55758101851851849</c:v>
                </c:pt>
                <c:pt idx="92">
                  <c:v>0.55769675925925932</c:v>
                </c:pt>
                <c:pt idx="93">
                  <c:v>0.55781249999999993</c:v>
                </c:pt>
                <c:pt idx="94">
                  <c:v>0.55792824074074077</c:v>
                </c:pt>
                <c:pt idx="95">
                  <c:v>0.55804398148148149</c:v>
                </c:pt>
                <c:pt idx="96">
                  <c:v>0.55815972222222221</c:v>
                </c:pt>
                <c:pt idx="97">
                  <c:v>0.55827546296296293</c:v>
                </c:pt>
                <c:pt idx="98">
                  <c:v>0.55839120370370365</c:v>
                </c:pt>
                <c:pt idx="99">
                  <c:v>0.55850694444444449</c:v>
                </c:pt>
                <c:pt idx="100">
                  <c:v>0.55862268518518521</c:v>
                </c:pt>
                <c:pt idx="101">
                  <c:v>0.55873842592592593</c:v>
                </c:pt>
                <c:pt idx="102">
                  <c:v>0.55885416666666665</c:v>
                </c:pt>
                <c:pt idx="103">
                  <c:v>0.55896990740740737</c:v>
                </c:pt>
                <c:pt idx="104">
                  <c:v>0.55908564814814821</c:v>
                </c:pt>
                <c:pt idx="105">
                  <c:v>0.55920138888888882</c:v>
                </c:pt>
                <c:pt idx="106">
                  <c:v>0.55931712962962965</c:v>
                </c:pt>
                <c:pt idx="107">
                  <c:v>0.55943287037037037</c:v>
                </c:pt>
                <c:pt idx="108">
                  <c:v>0.55954861111111109</c:v>
                </c:pt>
                <c:pt idx="109">
                  <c:v>0.55966435185185182</c:v>
                </c:pt>
                <c:pt idx="110">
                  <c:v>0.55978009259259254</c:v>
                </c:pt>
                <c:pt idx="111">
                  <c:v>0.55989583333333337</c:v>
                </c:pt>
                <c:pt idx="112">
                  <c:v>0.56001157407407409</c:v>
                </c:pt>
                <c:pt idx="113">
                  <c:v>0.56012731481481481</c:v>
                </c:pt>
                <c:pt idx="114">
                  <c:v>0.56024305555555554</c:v>
                </c:pt>
                <c:pt idx="115">
                  <c:v>0.56035879629629626</c:v>
                </c:pt>
                <c:pt idx="116">
                  <c:v>0.56047453703703709</c:v>
                </c:pt>
                <c:pt idx="117">
                  <c:v>0.56059027777777781</c:v>
                </c:pt>
                <c:pt idx="118">
                  <c:v>0.56070601851851853</c:v>
                </c:pt>
                <c:pt idx="119">
                  <c:v>0.56082175925925926</c:v>
                </c:pt>
                <c:pt idx="120">
                  <c:v>0.56093749999999998</c:v>
                </c:pt>
                <c:pt idx="121">
                  <c:v>0.56105324074074081</c:v>
                </c:pt>
                <c:pt idx="122">
                  <c:v>0.56116898148148142</c:v>
                </c:pt>
                <c:pt idx="123">
                  <c:v>0.56128472222222225</c:v>
                </c:pt>
                <c:pt idx="124">
                  <c:v>0.56140046296296298</c:v>
                </c:pt>
                <c:pt idx="125">
                  <c:v>0.5615162037037037</c:v>
                </c:pt>
                <c:pt idx="126">
                  <c:v>0.56163194444444442</c:v>
                </c:pt>
                <c:pt idx="127">
                  <c:v>0.56174768518518514</c:v>
                </c:pt>
                <c:pt idx="128">
                  <c:v>0.56186342592592597</c:v>
                </c:pt>
                <c:pt idx="129">
                  <c:v>0.5619791666666667</c:v>
                </c:pt>
                <c:pt idx="130">
                  <c:v>0.56209490740740742</c:v>
                </c:pt>
                <c:pt idx="131">
                  <c:v>0.56221064814814814</c:v>
                </c:pt>
                <c:pt idx="132">
                  <c:v>0.56232638888888886</c:v>
                </c:pt>
                <c:pt idx="133">
                  <c:v>0.56244212962962969</c:v>
                </c:pt>
                <c:pt idx="134">
                  <c:v>0.56255787037037031</c:v>
                </c:pt>
                <c:pt idx="135">
                  <c:v>0.56267361111111114</c:v>
                </c:pt>
                <c:pt idx="136">
                  <c:v>0.56278935185185186</c:v>
                </c:pt>
                <c:pt idx="137">
                  <c:v>0.56290509259259258</c:v>
                </c:pt>
                <c:pt idx="138">
                  <c:v>0.5630208333333333</c:v>
                </c:pt>
                <c:pt idx="139">
                  <c:v>0.56313657407407403</c:v>
                </c:pt>
                <c:pt idx="140">
                  <c:v>0.56325231481481486</c:v>
                </c:pt>
                <c:pt idx="141">
                  <c:v>0.56336805555555558</c:v>
                </c:pt>
                <c:pt idx="142">
                  <c:v>0.5634837962962963</c:v>
                </c:pt>
                <c:pt idx="143">
                  <c:v>0.56359953703703702</c:v>
                </c:pt>
                <c:pt idx="144">
                  <c:v>0.56371527777777775</c:v>
                </c:pt>
                <c:pt idx="145">
                  <c:v>0.56383101851851858</c:v>
                </c:pt>
                <c:pt idx="146">
                  <c:v>0.56394675925925919</c:v>
                </c:pt>
                <c:pt idx="147">
                  <c:v>0.56406250000000002</c:v>
                </c:pt>
                <c:pt idx="148">
                  <c:v>0.56417824074074074</c:v>
                </c:pt>
                <c:pt idx="149">
                  <c:v>0.56429398148148147</c:v>
                </c:pt>
                <c:pt idx="150">
                  <c:v>0.56440972222222219</c:v>
                </c:pt>
                <c:pt idx="151">
                  <c:v>0.56452546296296291</c:v>
                </c:pt>
                <c:pt idx="152">
                  <c:v>0.56464120370370374</c:v>
                </c:pt>
                <c:pt idx="153">
                  <c:v>0.56475694444444446</c:v>
                </c:pt>
                <c:pt idx="154">
                  <c:v>0.56487268518518519</c:v>
                </c:pt>
                <c:pt idx="155">
                  <c:v>0.56498842592592591</c:v>
                </c:pt>
                <c:pt idx="156">
                  <c:v>0.56510416666666663</c:v>
                </c:pt>
                <c:pt idx="157">
                  <c:v>0.56521990740740746</c:v>
                </c:pt>
                <c:pt idx="158">
                  <c:v>0.56533564814814818</c:v>
                </c:pt>
                <c:pt idx="159">
                  <c:v>0.56545138888888891</c:v>
                </c:pt>
                <c:pt idx="160">
                  <c:v>0.56556712962962963</c:v>
                </c:pt>
                <c:pt idx="161">
                  <c:v>0.56568287037037035</c:v>
                </c:pt>
                <c:pt idx="162">
                  <c:v>0.56579861111111118</c:v>
                </c:pt>
                <c:pt idx="163">
                  <c:v>0.56591435185185179</c:v>
                </c:pt>
                <c:pt idx="164">
                  <c:v>0.56603009259259263</c:v>
                </c:pt>
                <c:pt idx="165">
                  <c:v>0.56614583333333335</c:v>
                </c:pt>
                <c:pt idx="166">
                  <c:v>0.56626157407407407</c:v>
                </c:pt>
                <c:pt idx="167">
                  <c:v>0.56637731481481479</c:v>
                </c:pt>
                <c:pt idx="168">
                  <c:v>0.56649305555555551</c:v>
                </c:pt>
                <c:pt idx="169">
                  <c:v>0.56660879629629635</c:v>
                </c:pt>
                <c:pt idx="170">
                  <c:v>0.56672453703703707</c:v>
                </c:pt>
                <c:pt idx="171">
                  <c:v>0.56684027777777779</c:v>
                </c:pt>
                <c:pt idx="172">
                  <c:v>0.56695601851851851</c:v>
                </c:pt>
                <c:pt idx="173">
                  <c:v>0.56707175925925923</c:v>
                </c:pt>
                <c:pt idx="174">
                  <c:v>0.56718750000000007</c:v>
                </c:pt>
                <c:pt idx="175">
                  <c:v>0.56730324074074068</c:v>
                </c:pt>
                <c:pt idx="176">
                  <c:v>0.56741898148148151</c:v>
                </c:pt>
                <c:pt idx="177">
                  <c:v>0.56753472222222223</c:v>
                </c:pt>
                <c:pt idx="178">
                  <c:v>0.56765046296296295</c:v>
                </c:pt>
                <c:pt idx="179">
                  <c:v>0.56776620370370368</c:v>
                </c:pt>
              </c:numCache>
            </c:numRef>
          </c:cat>
          <c:val>
            <c:numRef>
              <c:f>Sheet1!$DJ$2:$DJ$181</c:f>
              <c:numCache>
                <c:formatCode>General</c:formatCode>
                <c:ptCount val="180"/>
                <c:pt idx="0">
                  <c:v>91</c:v>
                </c:pt>
                <c:pt idx="1">
                  <c:v>91</c:v>
                </c:pt>
                <c:pt idx="2">
                  <c:v>84</c:v>
                </c:pt>
                <c:pt idx="3">
                  <c:v>76</c:v>
                </c:pt>
                <c:pt idx="4">
                  <c:v>82</c:v>
                </c:pt>
                <c:pt idx="5">
                  <c:v>82</c:v>
                </c:pt>
                <c:pt idx="6">
                  <c:v>89</c:v>
                </c:pt>
                <c:pt idx="7">
                  <c:v>76</c:v>
                </c:pt>
                <c:pt idx="8">
                  <c:v>72</c:v>
                </c:pt>
                <c:pt idx="9">
                  <c:v>70</c:v>
                </c:pt>
                <c:pt idx="10">
                  <c:v>70</c:v>
                </c:pt>
                <c:pt idx="11">
                  <c:v>78</c:v>
                </c:pt>
                <c:pt idx="12">
                  <c:v>82</c:v>
                </c:pt>
                <c:pt idx="13">
                  <c:v>87</c:v>
                </c:pt>
                <c:pt idx="14">
                  <c:v>78</c:v>
                </c:pt>
                <c:pt idx="15">
                  <c:v>74</c:v>
                </c:pt>
                <c:pt idx="16">
                  <c:v>68</c:v>
                </c:pt>
                <c:pt idx="17">
                  <c:v>68</c:v>
                </c:pt>
                <c:pt idx="18">
                  <c:v>70</c:v>
                </c:pt>
                <c:pt idx="19">
                  <c:v>72</c:v>
                </c:pt>
                <c:pt idx="20">
                  <c:v>74</c:v>
                </c:pt>
                <c:pt idx="21">
                  <c:v>74</c:v>
                </c:pt>
                <c:pt idx="22">
                  <c:v>72</c:v>
                </c:pt>
                <c:pt idx="23">
                  <c:v>70</c:v>
                </c:pt>
                <c:pt idx="24">
                  <c:v>66</c:v>
                </c:pt>
                <c:pt idx="25">
                  <c:v>72</c:v>
                </c:pt>
                <c:pt idx="26">
                  <c:v>76</c:v>
                </c:pt>
                <c:pt idx="27">
                  <c:v>80</c:v>
                </c:pt>
                <c:pt idx="28">
                  <c:v>72</c:v>
                </c:pt>
                <c:pt idx="29">
                  <c:v>68</c:v>
                </c:pt>
                <c:pt idx="30">
                  <c:v>61</c:v>
                </c:pt>
                <c:pt idx="31">
                  <c:v>63</c:v>
                </c:pt>
                <c:pt idx="32">
                  <c:v>63</c:v>
                </c:pt>
                <c:pt idx="33">
                  <c:v>68</c:v>
                </c:pt>
                <c:pt idx="34">
                  <c:v>142</c:v>
                </c:pt>
                <c:pt idx="35">
                  <c:v>137</c:v>
                </c:pt>
                <c:pt idx="36">
                  <c:v>119</c:v>
                </c:pt>
                <c:pt idx="37">
                  <c:v>80</c:v>
                </c:pt>
                <c:pt idx="38">
                  <c:v>80</c:v>
                </c:pt>
                <c:pt idx="39">
                  <c:v>72</c:v>
                </c:pt>
                <c:pt idx="40">
                  <c:v>68</c:v>
                </c:pt>
                <c:pt idx="41">
                  <c:v>66</c:v>
                </c:pt>
                <c:pt idx="42">
                  <c:v>70</c:v>
                </c:pt>
                <c:pt idx="43">
                  <c:v>72</c:v>
                </c:pt>
                <c:pt idx="44">
                  <c:v>76</c:v>
                </c:pt>
                <c:pt idx="45">
                  <c:v>80</c:v>
                </c:pt>
                <c:pt idx="46">
                  <c:v>89</c:v>
                </c:pt>
                <c:pt idx="47">
                  <c:v>97</c:v>
                </c:pt>
                <c:pt idx="48">
                  <c:v>84</c:v>
                </c:pt>
                <c:pt idx="49">
                  <c:v>82</c:v>
                </c:pt>
                <c:pt idx="50">
                  <c:v>82</c:v>
                </c:pt>
                <c:pt idx="51">
                  <c:v>82</c:v>
                </c:pt>
                <c:pt idx="52">
                  <c:v>80</c:v>
                </c:pt>
                <c:pt idx="53">
                  <c:v>78</c:v>
                </c:pt>
                <c:pt idx="54">
                  <c:v>76</c:v>
                </c:pt>
                <c:pt idx="55">
                  <c:v>80</c:v>
                </c:pt>
                <c:pt idx="56">
                  <c:v>82</c:v>
                </c:pt>
                <c:pt idx="57">
                  <c:v>84</c:v>
                </c:pt>
                <c:pt idx="58">
                  <c:v>80</c:v>
                </c:pt>
                <c:pt idx="59">
                  <c:v>76</c:v>
                </c:pt>
                <c:pt idx="60">
                  <c:v>74</c:v>
                </c:pt>
                <c:pt idx="61">
                  <c:v>72</c:v>
                </c:pt>
                <c:pt idx="62">
                  <c:v>70</c:v>
                </c:pt>
                <c:pt idx="63">
                  <c:v>70</c:v>
                </c:pt>
                <c:pt idx="64">
                  <c:v>142</c:v>
                </c:pt>
                <c:pt idx="65">
                  <c:v>152</c:v>
                </c:pt>
                <c:pt idx="66">
                  <c:v>82</c:v>
                </c:pt>
                <c:pt idx="67">
                  <c:v>84</c:v>
                </c:pt>
                <c:pt idx="68">
                  <c:v>78</c:v>
                </c:pt>
                <c:pt idx="69">
                  <c:v>87</c:v>
                </c:pt>
                <c:pt idx="70">
                  <c:v>132</c:v>
                </c:pt>
                <c:pt idx="71">
                  <c:v>105</c:v>
                </c:pt>
                <c:pt idx="72">
                  <c:v>93</c:v>
                </c:pt>
                <c:pt idx="73">
                  <c:v>78</c:v>
                </c:pt>
                <c:pt idx="74">
                  <c:v>70</c:v>
                </c:pt>
                <c:pt idx="75">
                  <c:v>66</c:v>
                </c:pt>
                <c:pt idx="76">
                  <c:v>68</c:v>
                </c:pt>
                <c:pt idx="77">
                  <c:v>63</c:v>
                </c:pt>
                <c:pt idx="78">
                  <c:v>66</c:v>
                </c:pt>
                <c:pt idx="79">
                  <c:v>68</c:v>
                </c:pt>
                <c:pt idx="80">
                  <c:v>74</c:v>
                </c:pt>
                <c:pt idx="81">
                  <c:v>74</c:v>
                </c:pt>
                <c:pt idx="82">
                  <c:v>76</c:v>
                </c:pt>
                <c:pt idx="83">
                  <c:v>72</c:v>
                </c:pt>
                <c:pt idx="84">
                  <c:v>68</c:v>
                </c:pt>
                <c:pt idx="85">
                  <c:v>72</c:v>
                </c:pt>
                <c:pt idx="86">
                  <c:v>74</c:v>
                </c:pt>
                <c:pt idx="87">
                  <c:v>76</c:v>
                </c:pt>
                <c:pt idx="88">
                  <c:v>78</c:v>
                </c:pt>
                <c:pt idx="89">
                  <c:v>74</c:v>
                </c:pt>
                <c:pt idx="90">
                  <c:v>72</c:v>
                </c:pt>
                <c:pt idx="91">
                  <c:v>68</c:v>
                </c:pt>
                <c:pt idx="92">
                  <c:v>68</c:v>
                </c:pt>
                <c:pt idx="93">
                  <c:v>70</c:v>
                </c:pt>
                <c:pt idx="94">
                  <c:v>70</c:v>
                </c:pt>
                <c:pt idx="95">
                  <c:v>70</c:v>
                </c:pt>
                <c:pt idx="96">
                  <c:v>70</c:v>
                </c:pt>
                <c:pt idx="97">
                  <c:v>76</c:v>
                </c:pt>
                <c:pt idx="98">
                  <c:v>84</c:v>
                </c:pt>
                <c:pt idx="99">
                  <c:v>89</c:v>
                </c:pt>
                <c:pt idx="100">
                  <c:v>87</c:v>
                </c:pt>
                <c:pt idx="101">
                  <c:v>80</c:v>
                </c:pt>
                <c:pt idx="102">
                  <c:v>76</c:v>
                </c:pt>
                <c:pt idx="103">
                  <c:v>70</c:v>
                </c:pt>
                <c:pt idx="104">
                  <c:v>68</c:v>
                </c:pt>
                <c:pt idx="105">
                  <c:v>72</c:v>
                </c:pt>
                <c:pt idx="106">
                  <c:v>74</c:v>
                </c:pt>
                <c:pt idx="107">
                  <c:v>74</c:v>
                </c:pt>
                <c:pt idx="108">
                  <c:v>76</c:v>
                </c:pt>
                <c:pt idx="109">
                  <c:v>80</c:v>
                </c:pt>
                <c:pt idx="110">
                  <c:v>84</c:v>
                </c:pt>
                <c:pt idx="111">
                  <c:v>80</c:v>
                </c:pt>
                <c:pt idx="112">
                  <c:v>84</c:v>
                </c:pt>
                <c:pt idx="113">
                  <c:v>76</c:v>
                </c:pt>
                <c:pt idx="114">
                  <c:v>80</c:v>
                </c:pt>
                <c:pt idx="115">
                  <c:v>80</c:v>
                </c:pt>
                <c:pt idx="116">
                  <c:v>91</c:v>
                </c:pt>
                <c:pt idx="117">
                  <c:v>97</c:v>
                </c:pt>
                <c:pt idx="118">
                  <c:v>95</c:v>
                </c:pt>
                <c:pt idx="119">
                  <c:v>89</c:v>
                </c:pt>
                <c:pt idx="120">
                  <c:v>84</c:v>
                </c:pt>
                <c:pt idx="121">
                  <c:v>76</c:v>
                </c:pt>
                <c:pt idx="122">
                  <c:v>74</c:v>
                </c:pt>
                <c:pt idx="123">
                  <c:v>74</c:v>
                </c:pt>
                <c:pt idx="124">
                  <c:v>84</c:v>
                </c:pt>
                <c:pt idx="125">
                  <c:v>93</c:v>
                </c:pt>
                <c:pt idx="126">
                  <c:v>97</c:v>
                </c:pt>
                <c:pt idx="127">
                  <c:v>91</c:v>
                </c:pt>
                <c:pt idx="128">
                  <c:v>78</c:v>
                </c:pt>
                <c:pt idx="129">
                  <c:v>76</c:v>
                </c:pt>
                <c:pt idx="130">
                  <c:v>76</c:v>
                </c:pt>
                <c:pt idx="131">
                  <c:v>78</c:v>
                </c:pt>
                <c:pt idx="132">
                  <c:v>76</c:v>
                </c:pt>
                <c:pt idx="133">
                  <c:v>74</c:v>
                </c:pt>
                <c:pt idx="134">
                  <c:v>76</c:v>
                </c:pt>
                <c:pt idx="135">
                  <c:v>80</c:v>
                </c:pt>
                <c:pt idx="136">
                  <c:v>78</c:v>
                </c:pt>
                <c:pt idx="137">
                  <c:v>72</c:v>
                </c:pt>
                <c:pt idx="138">
                  <c:v>68</c:v>
                </c:pt>
                <c:pt idx="139">
                  <c:v>66</c:v>
                </c:pt>
                <c:pt idx="140">
                  <c:v>66</c:v>
                </c:pt>
                <c:pt idx="141">
                  <c:v>63</c:v>
                </c:pt>
                <c:pt idx="142">
                  <c:v>63</c:v>
                </c:pt>
                <c:pt idx="143">
                  <c:v>66</c:v>
                </c:pt>
                <c:pt idx="144">
                  <c:v>80</c:v>
                </c:pt>
                <c:pt idx="145">
                  <c:v>84</c:v>
                </c:pt>
                <c:pt idx="146">
                  <c:v>84</c:v>
                </c:pt>
                <c:pt idx="147">
                  <c:v>70</c:v>
                </c:pt>
                <c:pt idx="148">
                  <c:v>68</c:v>
                </c:pt>
                <c:pt idx="149">
                  <c:v>63</c:v>
                </c:pt>
                <c:pt idx="150">
                  <c:v>63</c:v>
                </c:pt>
                <c:pt idx="151">
                  <c:v>63</c:v>
                </c:pt>
                <c:pt idx="152">
                  <c:v>63</c:v>
                </c:pt>
                <c:pt idx="153">
                  <c:v>63</c:v>
                </c:pt>
                <c:pt idx="154">
                  <c:v>66</c:v>
                </c:pt>
                <c:pt idx="155">
                  <c:v>66</c:v>
                </c:pt>
                <c:pt idx="156">
                  <c:v>68</c:v>
                </c:pt>
                <c:pt idx="157">
                  <c:v>66</c:v>
                </c:pt>
                <c:pt idx="158">
                  <c:v>74</c:v>
                </c:pt>
                <c:pt idx="159">
                  <c:v>139</c:v>
                </c:pt>
                <c:pt idx="160">
                  <c:v>124</c:v>
                </c:pt>
                <c:pt idx="161">
                  <c:v>102</c:v>
                </c:pt>
                <c:pt idx="162">
                  <c:v>87</c:v>
                </c:pt>
                <c:pt idx="163">
                  <c:v>84</c:v>
                </c:pt>
                <c:pt idx="164">
                  <c:v>80</c:v>
                </c:pt>
                <c:pt idx="165">
                  <c:v>78</c:v>
                </c:pt>
                <c:pt idx="166">
                  <c:v>74</c:v>
                </c:pt>
                <c:pt idx="167">
                  <c:v>76</c:v>
                </c:pt>
                <c:pt idx="168">
                  <c:v>84</c:v>
                </c:pt>
                <c:pt idx="169">
                  <c:v>89</c:v>
                </c:pt>
                <c:pt idx="170">
                  <c:v>84</c:v>
                </c:pt>
                <c:pt idx="171">
                  <c:v>70</c:v>
                </c:pt>
                <c:pt idx="172">
                  <c:v>185</c:v>
                </c:pt>
                <c:pt idx="173">
                  <c:v>76</c:v>
                </c:pt>
                <c:pt idx="174">
                  <c:v>74</c:v>
                </c:pt>
                <c:pt idx="175">
                  <c:v>80</c:v>
                </c:pt>
                <c:pt idx="176">
                  <c:v>87</c:v>
                </c:pt>
                <c:pt idx="177">
                  <c:v>97</c:v>
                </c:pt>
                <c:pt idx="178">
                  <c:v>95</c:v>
                </c:pt>
                <c:pt idx="179">
                  <c:v>89</c:v>
                </c:pt>
              </c:numCache>
            </c:numRef>
          </c:val>
          <c:smooth val="0"/>
        </c:ser>
        <c:dLbls>
          <c:showLegendKey val="0"/>
          <c:showVal val="0"/>
          <c:showCatName val="0"/>
          <c:showSerName val="0"/>
          <c:showPercent val="0"/>
          <c:showBubbleSize val="0"/>
        </c:dLbls>
        <c:smooth val="0"/>
        <c:axId val="475103824"/>
        <c:axId val="475104384"/>
      </c:lineChart>
      <c:catAx>
        <c:axId val="4751038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Time:1:07pm-1:37pm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104384"/>
        <c:crosses val="autoZero"/>
        <c:auto val="1"/>
        <c:lblAlgn val="ctr"/>
        <c:lblOffset val="100"/>
        <c:noMultiLvlLbl val="0"/>
      </c:catAx>
      <c:valAx>
        <c:axId val="475104384"/>
        <c:scaling>
          <c:orientation val="minMax"/>
          <c:max val="2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103824"/>
        <c:crosses val="autoZero"/>
        <c:crossBetween val="between"/>
        <c:majorUnit val="4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Kality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Sheet1!$DF$1</c:f>
              <c:strCache>
                <c:ptCount val="1"/>
                <c:pt idx="0">
                  <c:v>CO2(ppm)</c:v>
                </c:pt>
              </c:strCache>
            </c:strRef>
          </c:tx>
          <c:spPr>
            <a:ln w="28575" cap="rnd">
              <a:solidFill>
                <a:schemeClr val="accent1"/>
              </a:solidFill>
              <a:round/>
            </a:ln>
            <a:effectLst/>
          </c:spPr>
          <c:marker>
            <c:symbol val="none"/>
          </c:marker>
          <c:cat>
            <c:numRef>
              <c:f>Sheet1!$DB$2:$DB$181</c:f>
              <c:numCache>
                <c:formatCode>h:mm:ss</c:formatCode>
                <c:ptCount val="180"/>
                <c:pt idx="0">
                  <c:v>0.37379629629629635</c:v>
                </c:pt>
                <c:pt idx="1">
                  <c:v>0.37391203703703701</c:v>
                </c:pt>
                <c:pt idx="2">
                  <c:v>0.37402777777777779</c:v>
                </c:pt>
                <c:pt idx="3">
                  <c:v>0.37414351851851851</c:v>
                </c:pt>
                <c:pt idx="4">
                  <c:v>0.37425925925925929</c:v>
                </c:pt>
                <c:pt idx="5">
                  <c:v>0.37437499999999996</c:v>
                </c:pt>
                <c:pt idx="6">
                  <c:v>0.37449074074074074</c:v>
                </c:pt>
                <c:pt idx="7">
                  <c:v>0.37460648148148151</c:v>
                </c:pt>
                <c:pt idx="8">
                  <c:v>0.37472222222222223</c:v>
                </c:pt>
                <c:pt idx="9">
                  <c:v>0.37483796296296296</c:v>
                </c:pt>
                <c:pt idx="10">
                  <c:v>0.37495370370370368</c:v>
                </c:pt>
                <c:pt idx="11">
                  <c:v>0.37506944444444446</c:v>
                </c:pt>
                <c:pt idx="12">
                  <c:v>0.37518518518518523</c:v>
                </c:pt>
                <c:pt idx="13">
                  <c:v>0.3753009259259259</c:v>
                </c:pt>
                <c:pt idx="14">
                  <c:v>0.37541666666666668</c:v>
                </c:pt>
                <c:pt idx="15">
                  <c:v>0.3755324074074074</c:v>
                </c:pt>
                <c:pt idx="16">
                  <c:v>0.37564814814814818</c:v>
                </c:pt>
                <c:pt idx="17">
                  <c:v>0.37576388888888884</c:v>
                </c:pt>
                <c:pt idx="18">
                  <c:v>0.37587962962962962</c:v>
                </c:pt>
                <c:pt idx="19">
                  <c:v>0.3759953703703704</c:v>
                </c:pt>
                <c:pt idx="20">
                  <c:v>0.37611111111111112</c:v>
                </c:pt>
                <c:pt idx="21">
                  <c:v>0.37622685185185184</c:v>
                </c:pt>
                <c:pt idx="22">
                  <c:v>0.37634259259259256</c:v>
                </c:pt>
                <c:pt idx="23">
                  <c:v>0.37645833333333334</c:v>
                </c:pt>
                <c:pt idx="24">
                  <c:v>0.37657407407407412</c:v>
                </c:pt>
                <c:pt idx="25">
                  <c:v>0.37668981481481478</c:v>
                </c:pt>
                <c:pt idx="26">
                  <c:v>0.37680555555555556</c:v>
                </c:pt>
                <c:pt idx="27">
                  <c:v>0.37692129629629628</c:v>
                </c:pt>
                <c:pt idx="28">
                  <c:v>0.37703703703703706</c:v>
                </c:pt>
                <c:pt idx="29">
                  <c:v>0.37715277777777773</c:v>
                </c:pt>
                <c:pt idx="30">
                  <c:v>0.3772685185185185</c:v>
                </c:pt>
                <c:pt idx="31">
                  <c:v>0.37738425925925928</c:v>
                </c:pt>
                <c:pt idx="32">
                  <c:v>0.3775</c:v>
                </c:pt>
                <c:pt idx="33">
                  <c:v>0.37761574074074072</c:v>
                </c:pt>
                <c:pt idx="34">
                  <c:v>0.37773148148148145</c:v>
                </c:pt>
                <c:pt idx="35">
                  <c:v>0.37784722222222222</c:v>
                </c:pt>
                <c:pt idx="36">
                  <c:v>0.377962962962963</c:v>
                </c:pt>
                <c:pt idx="37">
                  <c:v>0.37807870370370367</c:v>
                </c:pt>
                <c:pt idx="38">
                  <c:v>0.37819444444444444</c:v>
                </c:pt>
                <c:pt idx="39">
                  <c:v>0.37831018518518517</c:v>
                </c:pt>
                <c:pt idx="40">
                  <c:v>0.37842592592592594</c:v>
                </c:pt>
                <c:pt idx="41">
                  <c:v>0.37854166666666672</c:v>
                </c:pt>
                <c:pt idx="42">
                  <c:v>0.37865740740740739</c:v>
                </c:pt>
                <c:pt idx="43">
                  <c:v>0.37877314814814816</c:v>
                </c:pt>
                <c:pt idx="44">
                  <c:v>0.37888888888888889</c:v>
                </c:pt>
                <c:pt idx="45">
                  <c:v>0.37900462962962966</c:v>
                </c:pt>
                <c:pt idx="46">
                  <c:v>0.37912037037037033</c:v>
                </c:pt>
                <c:pt idx="47">
                  <c:v>0.37923611111111111</c:v>
                </c:pt>
                <c:pt idx="48">
                  <c:v>0.37935185185185188</c:v>
                </c:pt>
                <c:pt idx="49">
                  <c:v>0.37946759259259261</c:v>
                </c:pt>
                <c:pt idx="50">
                  <c:v>0.37958333333333333</c:v>
                </c:pt>
                <c:pt idx="51">
                  <c:v>0.37969907407407405</c:v>
                </c:pt>
                <c:pt idx="52">
                  <c:v>0.37981481481481483</c:v>
                </c:pt>
                <c:pt idx="53">
                  <c:v>0.3799305555555556</c:v>
                </c:pt>
                <c:pt idx="54">
                  <c:v>0.38004629629629627</c:v>
                </c:pt>
                <c:pt idx="55">
                  <c:v>0.38016203703703705</c:v>
                </c:pt>
                <c:pt idx="56">
                  <c:v>0.38027777777777777</c:v>
                </c:pt>
                <c:pt idx="57">
                  <c:v>0.38039351851851855</c:v>
                </c:pt>
                <c:pt idx="58">
                  <c:v>0.38050925925925921</c:v>
                </c:pt>
                <c:pt idx="59">
                  <c:v>0.38062499999999999</c:v>
                </c:pt>
                <c:pt idx="60">
                  <c:v>0.38074074074074077</c:v>
                </c:pt>
                <c:pt idx="61">
                  <c:v>0.38085648148148149</c:v>
                </c:pt>
                <c:pt idx="62">
                  <c:v>0.38097222222222221</c:v>
                </c:pt>
                <c:pt idx="63">
                  <c:v>0.38108796296296293</c:v>
                </c:pt>
                <c:pt idx="64">
                  <c:v>0.38120370370370371</c:v>
                </c:pt>
                <c:pt idx="65">
                  <c:v>0.38131944444444449</c:v>
                </c:pt>
                <c:pt idx="66">
                  <c:v>0.38143518518518515</c:v>
                </c:pt>
                <c:pt idx="67">
                  <c:v>0.38155092592592593</c:v>
                </c:pt>
                <c:pt idx="68">
                  <c:v>0.38166666666666665</c:v>
                </c:pt>
                <c:pt idx="69">
                  <c:v>0.38178240740740743</c:v>
                </c:pt>
                <c:pt idx="70">
                  <c:v>0.3818981481481481</c:v>
                </c:pt>
                <c:pt idx="71">
                  <c:v>0.38201388888888888</c:v>
                </c:pt>
                <c:pt idx="72">
                  <c:v>0.38212962962962965</c:v>
                </c:pt>
                <c:pt idx="73">
                  <c:v>0.38224537037037037</c:v>
                </c:pt>
                <c:pt idx="74">
                  <c:v>0.3823611111111111</c:v>
                </c:pt>
                <c:pt idx="75">
                  <c:v>0.38247685185185182</c:v>
                </c:pt>
                <c:pt idx="76">
                  <c:v>0.3825925925925926</c:v>
                </c:pt>
                <c:pt idx="77">
                  <c:v>0.38270833333333337</c:v>
                </c:pt>
                <c:pt idx="78">
                  <c:v>0.38282407407407404</c:v>
                </c:pt>
                <c:pt idx="79">
                  <c:v>0.38293981481481482</c:v>
                </c:pt>
                <c:pt idx="80">
                  <c:v>0.38305555555555554</c:v>
                </c:pt>
                <c:pt idx="81">
                  <c:v>0.38317129629629632</c:v>
                </c:pt>
                <c:pt idx="82">
                  <c:v>0.38328703703703698</c:v>
                </c:pt>
                <c:pt idx="83">
                  <c:v>0.38340277777777776</c:v>
                </c:pt>
                <c:pt idx="84">
                  <c:v>0.38351851851851854</c:v>
                </c:pt>
                <c:pt idx="85">
                  <c:v>0.38363425925925926</c:v>
                </c:pt>
                <c:pt idx="86">
                  <c:v>0.38375000000000004</c:v>
                </c:pt>
                <c:pt idx="87">
                  <c:v>0.3838657407407407</c:v>
                </c:pt>
                <c:pt idx="88">
                  <c:v>0.38398148148148148</c:v>
                </c:pt>
                <c:pt idx="89">
                  <c:v>0.38409722222222226</c:v>
                </c:pt>
                <c:pt idx="90">
                  <c:v>0.38421296296296298</c:v>
                </c:pt>
                <c:pt idx="91">
                  <c:v>0.3843287037037037</c:v>
                </c:pt>
                <c:pt idx="92">
                  <c:v>0.38444444444444442</c:v>
                </c:pt>
                <c:pt idx="93">
                  <c:v>0.3845601851851852</c:v>
                </c:pt>
                <c:pt idx="94">
                  <c:v>0.38467592592592598</c:v>
                </c:pt>
                <c:pt idx="95">
                  <c:v>0.38479166666666664</c:v>
                </c:pt>
                <c:pt idx="96">
                  <c:v>0.38490740740740742</c:v>
                </c:pt>
                <c:pt idx="97">
                  <c:v>0.38502314814814814</c:v>
                </c:pt>
                <c:pt idx="98">
                  <c:v>0.38513888888888892</c:v>
                </c:pt>
                <c:pt idx="99">
                  <c:v>0.38525462962962959</c:v>
                </c:pt>
                <c:pt idx="100">
                  <c:v>0.38537037037037036</c:v>
                </c:pt>
                <c:pt idx="101">
                  <c:v>0.38548611111111114</c:v>
                </c:pt>
                <c:pt idx="102">
                  <c:v>0.38560185185185186</c:v>
                </c:pt>
                <c:pt idx="103">
                  <c:v>0.38571759259259258</c:v>
                </c:pt>
                <c:pt idx="104">
                  <c:v>0.38583333333333331</c:v>
                </c:pt>
                <c:pt idx="105">
                  <c:v>0.38594907407407408</c:v>
                </c:pt>
                <c:pt idx="106">
                  <c:v>0.38606481481481486</c:v>
                </c:pt>
                <c:pt idx="107">
                  <c:v>0.38618055555555553</c:v>
                </c:pt>
                <c:pt idx="108">
                  <c:v>0.3862962962962963</c:v>
                </c:pt>
                <c:pt idx="109">
                  <c:v>0.38641203703703703</c:v>
                </c:pt>
                <c:pt idx="110">
                  <c:v>0.3865277777777778</c:v>
                </c:pt>
                <c:pt idx="111">
                  <c:v>0.38664351851851847</c:v>
                </c:pt>
                <c:pt idx="112">
                  <c:v>0.38675925925925925</c:v>
                </c:pt>
                <c:pt idx="113">
                  <c:v>0.38687500000000002</c:v>
                </c:pt>
                <c:pt idx="114">
                  <c:v>0.38699074074074075</c:v>
                </c:pt>
                <c:pt idx="115">
                  <c:v>0.38710648148148147</c:v>
                </c:pt>
                <c:pt idx="116">
                  <c:v>0.38722222222222219</c:v>
                </c:pt>
                <c:pt idx="117">
                  <c:v>0.38733796296296297</c:v>
                </c:pt>
                <c:pt idx="118">
                  <c:v>0.38745370370370374</c:v>
                </c:pt>
                <c:pt idx="119">
                  <c:v>0.38756944444444441</c:v>
                </c:pt>
                <c:pt idx="120">
                  <c:v>0.38768518518518519</c:v>
                </c:pt>
                <c:pt idx="121">
                  <c:v>0.38780092592592591</c:v>
                </c:pt>
                <c:pt idx="122">
                  <c:v>0.38791666666666669</c:v>
                </c:pt>
                <c:pt idx="123">
                  <c:v>0.38803240740740735</c:v>
                </c:pt>
                <c:pt idx="124">
                  <c:v>0.38814814814814813</c:v>
                </c:pt>
                <c:pt idx="125">
                  <c:v>0.38826388888888891</c:v>
                </c:pt>
                <c:pt idx="126">
                  <c:v>0.38837962962962963</c:v>
                </c:pt>
                <c:pt idx="127">
                  <c:v>0.38849537037037035</c:v>
                </c:pt>
                <c:pt idx="128">
                  <c:v>0.38861111111111107</c:v>
                </c:pt>
                <c:pt idx="129">
                  <c:v>0.38872685185185185</c:v>
                </c:pt>
                <c:pt idx="130">
                  <c:v>0.38884259259259263</c:v>
                </c:pt>
                <c:pt idx="131">
                  <c:v>0.38895833333333335</c:v>
                </c:pt>
                <c:pt idx="132">
                  <c:v>0.38907407407407407</c:v>
                </c:pt>
                <c:pt idx="133">
                  <c:v>0.38918981481481479</c:v>
                </c:pt>
                <c:pt idx="134">
                  <c:v>0.38930555555555557</c:v>
                </c:pt>
                <c:pt idx="135">
                  <c:v>0.38942129629629635</c:v>
                </c:pt>
                <c:pt idx="136">
                  <c:v>0.38953703703703701</c:v>
                </c:pt>
                <c:pt idx="137">
                  <c:v>0.38965277777777779</c:v>
                </c:pt>
                <c:pt idx="138">
                  <c:v>0.38976851851851851</c:v>
                </c:pt>
                <c:pt idx="139">
                  <c:v>0.38988425925925929</c:v>
                </c:pt>
                <c:pt idx="140">
                  <c:v>0.38999999999999996</c:v>
                </c:pt>
                <c:pt idx="141">
                  <c:v>0.39011574074074074</c:v>
                </c:pt>
                <c:pt idx="142">
                  <c:v>0.39023148148148151</c:v>
                </c:pt>
                <c:pt idx="143">
                  <c:v>0.39034722222222223</c:v>
                </c:pt>
                <c:pt idx="144">
                  <c:v>0.39046296296296296</c:v>
                </c:pt>
                <c:pt idx="145">
                  <c:v>0.39057870370370368</c:v>
                </c:pt>
                <c:pt idx="146">
                  <c:v>0.39069444444444446</c:v>
                </c:pt>
                <c:pt idx="147">
                  <c:v>0.39081018518518523</c:v>
                </c:pt>
                <c:pt idx="148">
                  <c:v>0.3909259259259259</c:v>
                </c:pt>
                <c:pt idx="149">
                  <c:v>0.39104166666666668</c:v>
                </c:pt>
                <c:pt idx="150">
                  <c:v>0.3911574074074074</c:v>
                </c:pt>
                <c:pt idx="151">
                  <c:v>0.39127314814814818</c:v>
                </c:pt>
                <c:pt idx="152">
                  <c:v>0.39138888888888884</c:v>
                </c:pt>
                <c:pt idx="153">
                  <c:v>0.39150462962962962</c:v>
                </c:pt>
                <c:pt idx="154">
                  <c:v>0.3916203703703704</c:v>
                </c:pt>
                <c:pt idx="155">
                  <c:v>0.39173611111111112</c:v>
                </c:pt>
                <c:pt idx="156">
                  <c:v>0.39185185185185184</c:v>
                </c:pt>
                <c:pt idx="157">
                  <c:v>0.39196759259259256</c:v>
                </c:pt>
                <c:pt idx="158">
                  <c:v>0.39208333333333334</c:v>
                </c:pt>
                <c:pt idx="159">
                  <c:v>0.39219907407407412</c:v>
                </c:pt>
                <c:pt idx="160">
                  <c:v>0.39231481481481478</c:v>
                </c:pt>
                <c:pt idx="161">
                  <c:v>0.39243055555555556</c:v>
                </c:pt>
                <c:pt idx="162">
                  <c:v>0.39254629629629628</c:v>
                </c:pt>
                <c:pt idx="163">
                  <c:v>0.39266203703703706</c:v>
                </c:pt>
                <c:pt idx="164">
                  <c:v>0.39277777777777773</c:v>
                </c:pt>
                <c:pt idx="165">
                  <c:v>0.3928935185185185</c:v>
                </c:pt>
                <c:pt idx="166">
                  <c:v>0.39300925925925928</c:v>
                </c:pt>
                <c:pt idx="167">
                  <c:v>0.393125</c:v>
                </c:pt>
                <c:pt idx="168">
                  <c:v>0.39324074074074072</c:v>
                </c:pt>
                <c:pt idx="169">
                  <c:v>0.39335648148148145</c:v>
                </c:pt>
                <c:pt idx="170">
                  <c:v>0.39347222222222222</c:v>
                </c:pt>
                <c:pt idx="171">
                  <c:v>0.393587962962963</c:v>
                </c:pt>
                <c:pt idx="172">
                  <c:v>0.39370370370370367</c:v>
                </c:pt>
                <c:pt idx="173">
                  <c:v>0.39381944444444444</c:v>
                </c:pt>
                <c:pt idx="174">
                  <c:v>0.39393518518518517</c:v>
                </c:pt>
                <c:pt idx="175">
                  <c:v>0.39405092592592594</c:v>
                </c:pt>
                <c:pt idx="176">
                  <c:v>0.39416666666666672</c:v>
                </c:pt>
                <c:pt idx="177">
                  <c:v>0.39428240740740739</c:v>
                </c:pt>
                <c:pt idx="178">
                  <c:v>0.39439814814814816</c:v>
                </c:pt>
                <c:pt idx="179">
                  <c:v>0.39451388888888889</c:v>
                </c:pt>
              </c:numCache>
            </c:numRef>
          </c:cat>
          <c:val>
            <c:numRef>
              <c:f>Sheet1!$DF$2:$DF$181</c:f>
              <c:numCache>
                <c:formatCode>General</c:formatCode>
                <c:ptCount val="180"/>
                <c:pt idx="0">
                  <c:v>440</c:v>
                </c:pt>
                <c:pt idx="1">
                  <c:v>432</c:v>
                </c:pt>
                <c:pt idx="2">
                  <c:v>430</c:v>
                </c:pt>
                <c:pt idx="3">
                  <c:v>426</c:v>
                </c:pt>
                <c:pt idx="4">
                  <c:v>424</c:v>
                </c:pt>
                <c:pt idx="5">
                  <c:v>423</c:v>
                </c:pt>
                <c:pt idx="6">
                  <c:v>421</c:v>
                </c:pt>
                <c:pt idx="7">
                  <c:v>419</c:v>
                </c:pt>
                <c:pt idx="8">
                  <c:v>418</c:v>
                </c:pt>
                <c:pt idx="9">
                  <c:v>418</c:v>
                </c:pt>
                <c:pt idx="10">
                  <c:v>418</c:v>
                </c:pt>
                <c:pt idx="11">
                  <c:v>417</c:v>
                </c:pt>
                <c:pt idx="12">
                  <c:v>416</c:v>
                </c:pt>
                <c:pt idx="13">
                  <c:v>415</c:v>
                </c:pt>
                <c:pt idx="14">
                  <c:v>415</c:v>
                </c:pt>
                <c:pt idx="15">
                  <c:v>414</c:v>
                </c:pt>
                <c:pt idx="16">
                  <c:v>413</c:v>
                </c:pt>
                <c:pt idx="17">
                  <c:v>413</c:v>
                </c:pt>
                <c:pt idx="18">
                  <c:v>412</c:v>
                </c:pt>
                <c:pt idx="19">
                  <c:v>411</c:v>
                </c:pt>
                <c:pt idx="20">
                  <c:v>411</c:v>
                </c:pt>
                <c:pt idx="21">
                  <c:v>411</c:v>
                </c:pt>
                <c:pt idx="22">
                  <c:v>411</c:v>
                </c:pt>
                <c:pt idx="23">
                  <c:v>409</c:v>
                </c:pt>
                <c:pt idx="24">
                  <c:v>409</c:v>
                </c:pt>
                <c:pt idx="25">
                  <c:v>409</c:v>
                </c:pt>
                <c:pt idx="26">
                  <c:v>408</c:v>
                </c:pt>
                <c:pt idx="27">
                  <c:v>407</c:v>
                </c:pt>
                <c:pt idx="28">
                  <c:v>408</c:v>
                </c:pt>
                <c:pt idx="29">
                  <c:v>406</c:v>
                </c:pt>
                <c:pt idx="30">
                  <c:v>406</c:v>
                </c:pt>
                <c:pt idx="31">
                  <c:v>406</c:v>
                </c:pt>
                <c:pt idx="32">
                  <c:v>405</c:v>
                </c:pt>
                <c:pt idx="33">
                  <c:v>405</c:v>
                </c:pt>
                <c:pt idx="34">
                  <c:v>407</c:v>
                </c:pt>
                <c:pt idx="35">
                  <c:v>407</c:v>
                </c:pt>
                <c:pt idx="36">
                  <c:v>406</c:v>
                </c:pt>
                <c:pt idx="37">
                  <c:v>405</c:v>
                </c:pt>
                <c:pt idx="38">
                  <c:v>405</c:v>
                </c:pt>
                <c:pt idx="39">
                  <c:v>406</c:v>
                </c:pt>
                <c:pt idx="40">
                  <c:v>407</c:v>
                </c:pt>
                <c:pt idx="41">
                  <c:v>406</c:v>
                </c:pt>
                <c:pt idx="42">
                  <c:v>405</c:v>
                </c:pt>
                <c:pt idx="43">
                  <c:v>405</c:v>
                </c:pt>
                <c:pt idx="44">
                  <c:v>405</c:v>
                </c:pt>
                <c:pt idx="45">
                  <c:v>405</c:v>
                </c:pt>
                <c:pt idx="46">
                  <c:v>405</c:v>
                </c:pt>
                <c:pt idx="47">
                  <c:v>404</c:v>
                </c:pt>
                <c:pt idx="48">
                  <c:v>404</c:v>
                </c:pt>
                <c:pt idx="49">
                  <c:v>403</c:v>
                </c:pt>
                <c:pt idx="50">
                  <c:v>403</c:v>
                </c:pt>
                <c:pt idx="51">
                  <c:v>403</c:v>
                </c:pt>
                <c:pt idx="52">
                  <c:v>403</c:v>
                </c:pt>
                <c:pt idx="53">
                  <c:v>403</c:v>
                </c:pt>
                <c:pt idx="54">
                  <c:v>402</c:v>
                </c:pt>
                <c:pt idx="55">
                  <c:v>402</c:v>
                </c:pt>
                <c:pt idx="56">
                  <c:v>402</c:v>
                </c:pt>
                <c:pt idx="57">
                  <c:v>404</c:v>
                </c:pt>
                <c:pt idx="58">
                  <c:v>405</c:v>
                </c:pt>
                <c:pt idx="59">
                  <c:v>404</c:v>
                </c:pt>
                <c:pt idx="60">
                  <c:v>404</c:v>
                </c:pt>
                <c:pt idx="61">
                  <c:v>404</c:v>
                </c:pt>
                <c:pt idx="62">
                  <c:v>405</c:v>
                </c:pt>
                <c:pt idx="63">
                  <c:v>403</c:v>
                </c:pt>
                <c:pt idx="64">
                  <c:v>401</c:v>
                </c:pt>
                <c:pt idx="65">
                  <c:v>401</c:v>
                </c:pt>
                <c:pt idx="66">
                  <c:v>401</c:v>
                </c:pt>
                <c:pt idx="67">
                  <c:v>401</c:v>
                </c:pt>
                <c:pt idx="68">
                  <c:v>400</c:v>
                </c:pt>
                <c:pt idx="69">
                  <c:v>400</c:v>
                </c:pt>
                <c:pt idx="70">
                  <c:v>399</c:v>
                </c:pt>
                <c:pt idx="71">
                  <c:v>400</c:v>
                </c:pt>
                <c:pt idx="72">
                  <c:v>400</c:v>
                </c:pt>
                <c:pt idx="73">
                  <c:v>402</c:v>
                </c:pt>
                <c:pt idx="74">
                  <c:v>401</c:v>
                </c:pt>
                <c:pt idx="75">
                  <c:v>402</c:v>
                </c:pt>
                <c:pt idx="76">
                  <c:v>402</c:v>
                </c:pt>
                <c:pt idx="77">
                  <c:v>402</c:v>
                </c:pt>
                <c:pt idx="78">
                  <c:v>403</c:v>
                </c:pt>
                <c:pt idx="79">
                  <c:v>406</c:v>
                </c:pt>
                <c:pt idx="80">
                  <c:v>413</c:v>
                </c:pt>
                <c:pt idx="81">
                  <c:v>423</c:v>
                </c:pt>
                <c:pt idx="82">
                  <c:v>442</c:v>
                </c:pt>
                <c:pt idx="83">
                  <c:v>449</c:v>
                </c:pt>
                <c:pt idx="84">
                  <c:v>450</c:v>
                </c:pt>
                <c:pt idx="85">
                  <c:v>449</c:v>
                </c:pt>
                <c:pt idx="86">
                  <c:v>447</c:v>
                </c:pt>
                <c:pt idx="87">
                  <c:v>442</c:v>
                </c:pt>
                <c:pt idx="88">
                  <c:v>436</c:v>
                </c:pt>
                <c:pt idx="89">
                  <c:v>431</c:v>
                </c:pt>
                <c:pt idx="90">
                  <c:v>426</c:v>
                </c:pt>
                <c:pt idx="91">
                  <c:v>424</c:v>
                </c:pt>
                <c:pt idx="92">
                  <c:v>421</c:v>
                </c:pt>
                <c:pt idx="93">
                  <c:v>418</c:v>
                </c:pt>
                <c:pt idx="94">
                  <c:v>413</c:v>
                </c:pt>
                <c:pt idx="95">
                  <c:v>413</c:v>
                </c:pt>
                <c:pt idx="96">
                  <c:v>411</c:v>
                </c:pt>
                <c:pt idx="97">
                  <c:v>411</c:v>
                </c:pt>
                <c:pt idx="98">
                  <c:v>410</c:v>
                </c:pt>
                <c:pt idx="99">
                  <c:v>409</c:v>
                </c:pt>
                <c:pt idx="100">
                  <c:v>409</c:v>
                </c:pt>
                <c:pt idx="101">
                  <c:v>409</c:v>
                </c:pt>
                <c:pt idx="102">
                  <c:v>406</c:v>
                </c:pt>
                <c:pt idx="103">
                  <c:v>406</c:v>
                </c:pt>
                <c:pt idx="104">
                  <c:v>406</c:v>
                </c:pt>
                <c:pt idx="105">
                  <c:v>407</c:v>
                </c:pt>
                <c:pt idx="106">
                  <c:v>406</c:v>
                </c:pt>
                <c:pt idx="107">
                  <c:v>406</c:v>
                </c:pt>
                <c:pt idx="108">
                  <c:v>406</c:v>
                </c:pt>
                <c:pt idx="109">
                  <c:v>407</c:v>
                </c:pt>
                <c:pt idx="110">
                  <c:v>409</c:v>
                </c:pt>
                <c:pt idx="111">
                  <c:v>409</c:v>
                </c:pt>
                <c:pt idx="112">
                  <c:v>408</c:v>
                </c:pt>
                <c:pt idx="113">
                  <c:v>409</c:v>
                </c:pt>
                <c:pt idx="114">
                  <c:v>409</c:v>
                </c:pt>
                <c:pt idx="115">
                  <c:v>408</c:v>
                </c:pt>
                <c:pt idx="116">
                  <c:v>408</c:v>
                </c:pt>
                <c:pt idx="117">
                  <c:v>408</c:v>
                </c:pt>
                <c:pt idx="118">
                  <c:v>408</c:v>
                </c:pt>
                <c:pt idx="119">
                  <c:v>408</c:v>
                </c:pt>
                <c:pt idx="120">
                  <c:v>408</c:v>
                </c:pt>
                <c:pt idx="121">
                  <c:v>408</c:v>
                </c:pt>
                <c:pt idx="122">
                  <c:v>408</c:v>
                </c:pt>
                <c:pt idx="123">
                  <c:v>408</c:v>
                </c:pt>
                <c:pt idx="124">
                  <c:v>408</c:v>
                </c:pt>
                <c:pt idx="125">
                  <c:v>407</c:v>
                </c:pt>
                <c:pt idx="126">
                  <c:v>408</c:v>
                </c:pt>
                <c:pt idx="127">
                  <c:v>407</c:v>
                </c:pt>
                <c:pt idx="128">
                  <c:v>408</c:v>
                </c:pt>
                <c:pt idx="129">
                  <c:v>408</c:v>
                </c:pt>
                <c:pt idx="130">
                  <c:v>408</c:v>
                </c:pt>
                <c:pt idx="131">
                  <c:v>408</c:v>
                </c:pt>
                <c:pt idx="132">
                  <c:v>409</c:v>
                </c:pt>
                <c:pt idx="133">
                  <c:v>409</c:v>
                </c:pt>
                <c:pt idx="134">
                  <c:v>409</c:v>
                </c:pt>
                <c:pt idx="135">
                  <c:v>408</c:v>
                </c:pt>
                <c:pt idx="136">
                  <c:v>408</c:v>
                </c:pt>
                <c:pt idx="137">
                  <c:v>407</c:v>
                </c:pt>
                <c:pt idx="138">
                  <c:v>407</c:v>
                </c:pt>
                <c:pt idx="139">
                  <c:v>406</c:v>
                </c:pt>
                <c:pt idx="140">
                  <c:v>405</c:v>
                </c:pt>
                <c:pt idx="141">
                  <c:v>405</c:v>
                </c:pt>
                <c:pt idx="142">
                  <c:v>405</c:v>
                </c:pt>
                <c:pt idx="143">
                  <c:v>405</c:v>
                </c:pt>
                <c:pt idx="144">
                  <c:v>404</c:v>
                </c:pt>
                <c:pt idx="145">
                  <c:v>405</c:v>
                </c:pt>
                <c:pt idx="146">
                  <c:v>404</c:v>
                </c:pt>
                <c:pt idx="147">
                  <c:v>404</c:v>
                </c:pt>
                <c:pt idx="148">
                  <c:v>404</c:v>
                </c:pt>
                <c:pt idx="149">
                  <c:v>404</c:v>
                </c:pt>
                <c:pt idx="150">
                  <c:v>405</c:v>
                </c:pt>
                <c:pt idx="151">
                  <c:v>404</c:v>
                </c:pt>
                <c:pt idx="152">
                  <c:v>405</c:v>
                </c:pt>
                <c:pt idx="153">
                  <c:v>404</c:v>
                </c:pt>
                <c:pt idx="154">
                  <c:v>405</c:v>
                </c:pt>
                <c:pt idx="155">
                  <c:v>405</c:v>
                </c:pt>
                <c:pt idx="156">
                  <c:v>405</c:v>
                </c:pt>
                <c:pt idx="157">
                  <c:v>406</c:v>
                </c:pt>
                <c:pt idx="158">
                  <c:v>406</c:v>
                </c:pt>
                <c:pt idx="159">
                  <c:v>406</c:v>
                </c:pt>
                <c:pt idx="160">
                  <c:v>407</c:v>
                </c:pt>
                <c:pt idx="161">
                  <c:v>407</c:v>
                </c:pt>
                <c:pt idx="162">
                  <c:v>408</c:v>
                </c:pt>
                <c:pt idx="163">
                  <c:v>432</c:v>
                </c:pt>
                <c:pt idx="164">
                  <c:v>466</c:v>
                </c:pt>
                <c:pt idx="165">
                  <c:v>486</c:v>
                </c:pt>
                <c:pt idx="166">
                  <c:v>485</c:v>
                </c:pt>
                <c:pt idx="167">
                  <c:v>475</c:v>
                </c:pt>
                <c:pt idx="168">
                  <c:v>462</c:v>
                </c:pt>
                <c:pt idx="169">
                  <c:v>446</c:v>
                </c:pt>
                <c:pt idx="170">
                  <c:v>435</c:v>
                </c:pt>
                <c:pt idx="171">
                  <c:v>424</c:v>
                </c:pt>
                <c:pt idx="172">
                  <c:v>421</c:v>
                </c:pt>
                <c:pt idx="173">
                  <c:v>417</c:v>
                </c:pt>
                <c:pt idx="174">
                  <c:v>439</c:v>
                </c:pt>
                <c:pt idx="175">
                  <c:v>466</c:v>
                </c:pt>
                <c:pt idx="176">
                  <c:v>476</c:v>
                </c:pt>
                <c:pt idx="177">
                  <c:v>474</c:v>
                </c:pt>
                <c:pt idx="178">
                  <c:v>468</c:v>
                </c:pt>
                <c:pt idx="179">
                  <c:v>463</c:v>
                </c:pt>
              </c:numCache>
            </c:numRef>
          </c:val>
          <c:smooth val="0"/>
        </c:ser>
        <c:dLbls>
          <c:showLegendKey val="0"/>
          <c:showVal val="0"/>
          <c:showCatName val="0"/>
          <c:showSerName val="0"/>
          <c:showPercent val="0"/>
          <c:showBubbleSize val="0"/>
        </c:dLbls>
        <c:smooth val="0"/>
        <c:axId val="475106624"/>
        <c:axId val="475107184"/>
      </c:lineChart>
      <c:catAx>
        <c:axId val="4751066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Time:8:58am-9:28am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107184"/>
        <c:crosses val="autoZero"/>
        <c:auto val="1"/>
        <c:lblAlgn val="ctr"/>
        <c:lblOffset val="100"/>
        <c:noMultiLvlLbl val="0"/>
      </c:catAx>
      <c:valAx>
        <c:axId val="475107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5106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 Kality LRT station</a:t>
            </a:r>
            <a:endParaRPr lang="en-US" sz="1100"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11851719203995821"/>
          <c:y val="2.0592020592020591E-2"/>
        </c:manualLayout>
      </c:layout>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Sheet1!$DL$1</c:f>
              <c:strCache>
                <c:ptCount val="1"/>
                <c:pt idx="0">
                  <c:v>CO2(ppm)</c:v>
                </c:pt>
              </c:strCache>
            </c:strRef>
          </c:tx>
          <c:spPr>
            <a:ln w="28575" cap="rnd">
              <a:solidFill>
                <a:schemeClr val="accent1"/>
              </a:solidFill>
              <a:round/>
            </a:ln>
            <a:effectLst/>
          </c:spPr>
          <c:marker>
            <c:symbol val="none"/>
          </c:marker>
          <c:cat>
            <c:numRef>
              <c:f>Sheet1!$DH$2:$DH$181</c:f>
              <c:numCache>
                <c:formatCode>h:mm:ss</c:formatCode>
                <c:ptCount val="180"/>
                <c:pt idx="0">
                  <c:v>0.54704861111111114</c:v>
                </c:pt>
                <c:pt idx="1">
                  <c:v>0.54716435185185186</c:v>
                </c:pt>
                <c:pt idx="2">
                  <c:v>0.54728009259259258</c:v>
                </c:pt>
                <c:pt idx="3">
                  <c:v>0.5473958333333333</c:v>
                </c:pt>
                <c:pt idx="4">
                  <c:v>0.54751157407407403</c:v>
                </c:pt>
                <c:pt idx="5">
                  <c:v>0.54762731481481486</c:v>
                </c:pt>
                <c:pt idx="6">
                  <c:v>0.54774305555555558</c:v>
                </c:pt>
                <c:pt idx="7">
                  <c:v>0.5478587962962963</c:v>
                </c:pt>
                <c:pt idx="8">
                  <c:v>0.54797453703703702</c:v>
                </c:pt>
                <c:pt idx="9">
                  <c:v>0.54809027777777775</c:v>
                </c:pt>
                <c:pt idx="10">
                  <c:v>0.54820601851851858</c:v>
                </c:pt>
                <c:pt idx="11">
                  <c:v>0.54832175925925919</c:v>
                </c:pt>
                <c:pt idx="12">
                  <c:v>0.54843750000000002</c:v>
                </c:pt>
                <c:pt idx="13">
                  <c:v>0.54855324074074074</c:v>
                </c:pt>
                <c:pt idx="14">
                  <c:v>0.54866898148148147</c:v>
                </c:pt>
                <c:pt idx="15">
                  <c:v>0.54878472222222219</c:v>
                </c:pt>
                <c:pt idx="16">
                  <c:v>0.54890046296296291</c:v>
                </c:pt>
                <c:pt idx="17">
                  <c:v>0.54901620370370374</c:v>
                </c:pt>
                <c:pt idx="18">
                  <c:v>0.54913194444444446</c:v>
                </c:pt>
                <c:pt idx="19">
                  <c:v>0.54924768518518519</c:v>
                </c:pt>
                <c:pt idx="20">
                  <c:v>0.54936342592592591</c:v>
                </c:pt>
                <c:pt idx="21">
                  <c:v>0.54947916666666663</c:v>
                </c:pt>
                <c:pt idx="22">
                  <c:v>0.54959490740740746</c:v>
                </c:pt>
                <c:pt idx="23">
                  <c:v>0.54971064814814818</c:v>
                </c:pt>
                <c:pt idx="24">
                  <c:v>0.54982638888888891</c:v>
                </c:pt>
                <c:pt idx="25">
                  <c:v>0.54994212962962963</c:v>
                </c:pt>
                <c:pt idx="26">
                  <c:v>0.55005787037037035</c:v>
                </c:pt>
                <c:pt idx="27">
                  <c:v>0.55017361111111118</c:v>
                </c:pt>
                <c:pt idx="28">
                  <c:v>0.55028935185185179</c:v>
                </c:pt>
                <c:pt idx="29">
                  <c:v>0.55040509259259263</c:v>
                </c:pt>
                <c:pt idx="30">
                  <c:v>0.55052083333333335</c:v>
                </c:pt>
                <c:pt idx="31">
                  <c:v>0.55063657407407407</c:v>
                </c:pt>
                <c:pt idx="32">
                  <c:v>0.55075231481481479</c:v>
                </c:pt>
                <c:pt idx="33">
                  <c:v>0.55086805555555551</c:v>
                </c:pt>
                <c:pt idx="34">
                  <c:v>0.55098379629629635</c:v>
                </c:pt>
                <c:pt idx="35">
                  <c:v>0.55109953703703707</c:v>
                </c:pt>
                <c:pt idx="36">
                  <c:v>0.55121527777777779</c:v>
                </c:pt>
                <c:pt idx="37">
                  <c:v>0.55133101851851851</c:v>
                </c:pt>
                <c:pt idx="38">
                  <c:v>0.55144675925925923</c:v>
                </c:pt>
                <c:pt idx="39">
                  <c:v>0.55156250000000007</c:v>
                </c:pt>
                <c:pt idx="40">
                  <c:v>0.55167824074074068</c:v>
                </c:pt>
                <c:pt idx="41">
                  <c:v>0.55179398148148151</c:v>
                </c:pt>
                <c:pt idx="42">
                  <c:v>0.55190972222222223</c:v>
                </c:pt>
                <c:pt idx="43">
                  <c:v>0.55202546296296295</c:v>
                </c:pt>
                <c:pt idx="44">
                  <c:v>0.55214120370370368</c:v>
                </c:pt>
                <c:pt idx="45">
                  <c:v>0.5522569444444444</c:v>
                </c:pt>
                <c:pt idx="46">
                  <c:v>0.55237268518518523</c:v>
                </c:pt>
                <c:pt idx="47">
                  <c:v>0.55248842592592595</c:v>
                </c:pt>
                <c:pt idx="48">
                  <c:v>0.55260416666666667</c:v>
                </c:pt>
                <c:pt idx="49">
                  <c:v>0.5527199074074074</c:v>
                </c:pt>
                <c:pt idx="50">
                  <c:v>0.55283564814814812</c:v>
                </c:pt>
                <c:pt idx="51">
                  <c:v>0.55295138888888895</c:v>
                </c:pt>
                <c:pt idx="52">
                  <c:v>0.55306712962962956</c:v>
                </c:pt>
                <c:pt idx="53">
                  <c:v>0.55318287037037039</c:v>
                </c:pt>
                <c:pt idx="54">
                  <c:v>0.55329861111111112</c:v>
                </c:pt>
                <c:pt idx="55">
                  <c:v>0.55341435185185184</c:v>
                </c:pt>
                <c:pt idx="56">
                  <c:v>0.55353009259259256</c:v>
                </c:pt>
                <c:pt idx="57">
                  <c:v>0.55364583333333328</c:v>
                </c:pt>
                <c:pt idx="58">
                  <c:v>0.55376157407407411</c:v>
                </c:pt>
                <c:pt idx="59">
                  <c:v>0.55387731481481484</c:v>
                </c:pt>
                <c:pt idx="60">
                  <c:v>0.55399305555555556</c:v>
                </c:pt>
                <c:pt idx="61">
                  <c:v>0.55410879629629628</c:v>
                </c:pt>
                <c:pt idx="62">
                  <c:v>0.554224537037037</c:v>
                </c:pt>
                <c:pt idx="63">
                  <c:v>0.55434027777777783</c:v>
                </c:pt>
                <c:pt idx="64">
                  <c:v>0.55445601851851845</c:v>
                </c:pt>
                <c:pt idx="65">
                  <c:v>0.55457175925925928</c:v>
                </c:pt>
                <c:pt idx="66">
                  <c:v>0.5546875</c:v>
                </c:pt>
                <c:pt idx="67">
                  <c:v>0.55480324074074072</c:v>
                </c:pt>
                <c:pt idx="68">
                  <c:v>0.55491898148148155</c:v>
                </c:pt>
                <c:pt idx="69">
                  <c:v>0.55503472222222217</c:v>
                </c:pt>
                <c:pt idx="70">
                  <c:v>0.555150462962963</c:v>
                </c:pt>
                <c:pt idx="71">
                  <c:v>0.55526620370370372</c:v>
                </c:pt>
                <c:pt idx="72">
                  <c:v>0.55538194444444444</c:v>
                </c:pt>
                <c:pt idx="73">
                  <c:v>0.55549768518518516</c:v>
                </c:pt>
                <c:pt idx="74">
                  <c:v>0.55561342592592589</c:v>
                </c:pt>
                <c:pt idx="75">
                  <c:v>0.55572916666666672</c:v>
                </c:pt>
                <c:pt idx="76">
                  <c:v>0.55584490740740744</c:v>
                </c:pt>
                <c:pt idx="77">
                  <c:v>0.55596064814814816</c:v>
                </c:pt>
                <c:pt idx="78">
                  <c:v>0.55607638888888888</c:v>
                </c:pt>
                <c:pt idx="79">
                  <c:v>0.55619212962962961</c:v>
                </c:pt>
                <c:pt idx="80">
                  <c:v>0.55630787037037044</c:v>
                </c:pt>
                <c:pt idx="81">
                  <c:v>0.55642361111111105</c:v>
                </c:pt>
                <c:pt idx="82">
                  <c:v>0.55653935185185188</c:v>
                </c:pt>
                <c:pt idx="83">
                  <c:v>0.5566550925925926</c:v>
                </c:pt>
                <c:pt idx="84">
                  <c:v>0.55677083333333333</c:v>
                </c:pt>
                <c:pt idx="85">
                  <c:v>0.55688657407407405</c:v>
                </c:pt>
                <c:pt idx="86">
                  <c:v>0.55700231481481477</c:v>
                </c:pt>
                <c:pt idx="87">
                  <c:v>0.5571180555555556</c:v>
                </c:pt>
                <c:pt idx="88">
                  <c:v>0.55723379629629632</c:v>
                </c:pt>
                <c:pt idx="89">
                  <c:v>0.55734953703703705</c:v>
                </c:pt>
                <c:pt idx="90">
                  <c:v>0.55746527777777777</c:v>
                </c:pt>
                <c:pt idx="91">
                  <c:v>0.55758101851851849</c:v>
                </c:pt>
                <c:pt idx="92">
                  <c:v>0.55769675925925932</c:v>
                </c:pt>
                <c:pt idx="93">
                  <c:v>0.55781249999999993</c:v>
                </c:pt>
                <c:pt idx="94">
                  <c:v>0.55792824074074077</c:v>
                </c:pt>
                <c:pt idx="95">
                  <c:v>0.55804398148148149</c:v>
                </c:pt>
                <c:pt idx="96">
                  <c:v>0.55815972222222221</c:v>
                </c:pt>
                <c:pt idx="97">
                  <c:v>0.55827546296296293</c:v>
                </c:pt>
                <c:pt idx="98">
                  <c:v>0.55839120370370365</c:v>
                </c:pt>
                <c:pt idx="99">
                  <c:v>0.55850694444444449</c:v>
                </c:pt>
                <c:pt idx="100">
                  <c:v>0.55862268518518521</c:v>
                </c:pt>
                <c:pt idx="101">
                  <c:v>0.55873842592592593</c:v>
                </c:pt>
                <c:pt idx="102">
                  <c:v>0.55885416666666665</c:v>
                </c:pt>
                <c:pt idx="103">
                  <c:v>0.55896990740740737</c:v>
                </c:pt>
                <c:pt idx="104">
                  <c:v>0.55908564814814821</c:v>
                </c:pt>
                <c:pt idx="105">
                  <c:v>0.55920138888888882</c:v>
                </c:pt>
                <c:pt idx="106">
                  <c:v>0.55931712962962965</c:v>
                </c:pt>
                <c:pt idx="107">
                  <c:v>0.55943287037037037</c:v>
                </c:pt>
                <c:pt idx="108">
                  <c:v>0.55954861111111109</c:v>
                </c:pt>
                <c:pt idx="109">
                  <c:v>0.55966435185185182</c:v>
                </c:pt>
                <c:pt idx="110">
                  <c:v>0.55978009259259254</c:v>
                </c:pt>
                <c:pt idx="111">
                  <c:v>0.55989583333333337</c:v>
                </c:pt>
                <c:pt idx="112">
                  <c:v>0.56001157407407409</c:v>
                </c:pt>
                <c:pt idx="113">
                  <c:v>0.56012731481481481</c:v>
                </c:pt>
                <c:pt idx="114">
                  <c:v>0.56024305555555554</c:v>
                </c:pt>
                <c:pt idx="115">
                  <c:v>0.56035879629629626</c:v>
                </c:pt>
                <c:pt idx="116">
                  <c:v>0.56047453703703709</c:v>
                </c:pt>
                <c:pt idx="117">
                  <c:v>0.56059027777777781</c:v>
                </c:pt>
                <c:pt idx="118">
                  <c:v>0.56070601851851853</c:v>
                </c:pt>
                <c:pt idx="119">
                  <c:v>0.56082175925925926</c:v>
                </c:pt>
                <c:pt idx="120">
                  <c:v>0.56093749999999998</c:v>
                </c:pt>
                <c:pt idx="121">
                  <c:v>0.56105324074074081</c:v>
                </c:pt>
                <c:pt idx="122">
                  <c:v>0.56116898148148142</c:v>
                </c:pt>
                <c:pt idx="123">
                  <c:v>0.56128472222222225</c:v>
                </c:pt>
                <c:pt idx="124">
                  <c:v>0.56140046296296298</c:v>
                </c:pt>
                <c:pt idx="125">
                  <c:v>0.5615162037037037</c:v>
                </c:pt>
                <c:pt idx="126">
                  <c:v>0.56163194444444442</c:v>
                </c:pt>
                <c:pt idx="127">
                  <c:v>0.56174768518518514</c:v>
                </c:pt>
                <c:pt idx="128">
                  <c:v>0.56186342592592597</c:v>
                </c:pt>
                <c:pt idx="129">
                  <c:v>0.5619791666666667</c:v>
                </c:pt>
                <c:pt idx="130">
                  <c:v>0.56209490740740742</c:v>
                </c:pt>
                <c:pt idx="131">
                  <c:v>0.56221064814814814</c:v>
                </c:pt>
                <c:pt idx="132">
                  <c:v>0.56232638888888886</c:v>
                </c:pt>
                <c:pt idx="133">
                  <c:v>0.56244212962962969</c:v>
                </c:pt>
                <c:pt idx="134">
                  <c:v>0.56255787037037031</c:v>
                </c:pt>
                <c:pt idx="135">
                  <c:v>0.56267361111111114</c:v>
                </c:pt>
                <c:pt idx="136">
                  <c:v>0.56278935185185186</c:v>
                </c:pt>
                <c:pt idx="137">
                  <c:v>0.56290509259259258</c:v>
                </c:pt>
                <c:pt idx="138">
                  <c:v>0.5630208333333333</c:v>
                </c:pt>
                <c:pt idx="139">
                  <c:v>0.56313657407407403</c:v>
                </c:pt>
                <c:pt idx="140">
                  <c:v>0.56325231481481486</c:v>
                </c:pt>
                <c:pt idx="141">
                  <c:v>0.56336805555555558</c:v>
                </c:pt>
                <c:pt idx="142">
                  <c:v>0.5634837962962963</c:v>
                </c:pt>
                <c:pt idx="143">
                  <c:v>0.56359953703703702</c:v>
                </c:pt>
                <c:pt idx="144">
                  <c:v>0.56371527777777775</c:v>
                </c:pt>
                <c:pt idx="145">
                  <c:v>0.56383101851851858</c:v>
                </c:pt>
                <c:pt idx="146">
                  <c:v>0.56394675925925919</c:v>
                </c:pt>
                <c:pt idx="147">
                  <c:v>0.56406250000000002</c:v>
                </c:pt>
                <c:pt idx="148">
                  <c:v>0.56417824074074074</c:v>
                </c:pt>
                <c:pt idx="149">
                  <c:v>0.56429398148148147</c:v>
                </c:pt>
                <c:pt idx="150">
                  <c:v>0.56440972222222219</c:v>
                </c:pt>
                <c:pt idx="151">
                  <c:v>0.56452546296296291</c:v>
                </c:pt>
                <c:pt idx="152">
                  <c:v>0.56464120370370374</c:v>
                </c:pt>
                <c:pt idx="153">
                  <c:v>0.56475694444444446</c:v>
                </c:pt>
                <c:pt idx="154">
                  <c:v>0.56487268518518519</c:v>
                </c:pt>
                <c:pt idx="155">
                  <c:v>0.56498842592592591</c:v>
                </c:pt>
                <c:pt idx="156">
                  <c:v>0.56510416666666663</c:v>
                </c:pt>
                <c:pt idx="157">
                  <c:v>0.56521990740740746</c:v>
                </c:pt>
                <c:pt idx="158">
                  <c:v>0.56533564814814818</c:v>
                </c:pt>
                <c:pt idx="159">
                  <c:v>0.56545138888888891</c:v>
                </c:pt>
                <c:pt idx="160">
                  <c:v>0.56556712962962963</c:v>
                </c:pt>
                <c:pt idx="161">
                  <c:v>0.56568287037037035</c:v>
                </c:pt>
                <c:pt idx="162">
                  <c:v>0.56579861111111118</c:v>
                </c:pt>
                <c:pt idx="163">
                  <c:v>0.56591435185185179</c:v>
                </c:pt>
                <c:pt idx="164">
                  <c:v>0.56603009259259263</c:v>
                </c:pt>
                <c:pt idx="165">
                  <c:v>0.56614583333333335</c:v>
                </c:pt>
                <c:pt idx="166">
                  <c:v>0.56626157407407407</c:v>
                </c:pt>
                <c:pt idx="167">
                  <c:v>0.56637731481481479</c:v>
                </c:pt>
                <c:pt idx="168">
                  <c:v>0.56649305555555551</c:v>
                </c:pt>
                <c:pt idx="169">
                  <c:v>0.56660879629629635</c:v>
                </c:pt>
                <c:pt idx="170">
                  <c:v>0.56672453703703707</c:v>
                </c:pt>
                <c:pt idx="171">
                  <c:v>0.56684027777777779</c:v>
                </c:pt>
                <c:pt idx="172">
                  <c:v>0.56695601851851851</c:v>
                </c:pt>
                <c:pt idx="173">
                  <c:v>0.56707175925925923</c:v>
                </c:pt>
                <c:pt idx="174">
                  <c:v>0.56718750000000007</c:v>
                </c:pt>
                <c:pt idx="175">
                  <c:v>0.56730324074074068</c:v>
                </c:pt>
                <c:pt idx="176">
                  <c:v>0.56741898148148151</c:v>
                </c:pt>
                <c:pt idx="177">
                  <c:v>0.56753472222222223</c:v>
                </c:pt>
                <c:pt idx="178">
                  <c:v>0.56765046296296295</c:v>
                </c:pt>
                <c:pt idx="179">
                  <c:v>0.56776620370370368</c:v>
                </c:pt>
              </c:numCache>
            </c:numRef>
          </c:cat>
          <c:val>
            <c:numRef>
              <c:f>Sheet1!$DL$2:$DL$181</c:f>
              <c:numCache>
                <c:formatCode>General</c:formatCode>
                <c:ptCount val="180"/>
                <c:pt idx="0">
                  <c:v>480</c:v>
                </c:pt>
                <c:pt idx="1">
                  <c:v>480</c:v>
                </c:pt>
                <c:pt idx="2">
                  <c:v>447</c:v>
                </c:pt>
                <c:pt idx="3">
                  <c:v>422</c:v>
                </c:pt>
                <c:pt idx="4">
                  <c:v>424</c:v>
                </c:pt>
                <c:pt idx="5">
                  <c:v>423</c:v>
                </c:pt>
                <c:pt idx="6">
                  <c:v>429</c:v>
                </c:pt>
                <c:pt idx="7">
                  <c:v>483</c:v>
                </c:pt>
                <c:pt idx="8">
                  <c:v>541</c:v>
                </c:pt>
                <c:pt idx="9">
                  <c:v>607</c:v>
                </c:pt>
                <c:pt idx="10">
                  <c:v>584</c:v>
                </c:pt>
                <c:pt idx="11">
                  <c:v>533</c:v>
                </c:pt>
                <c:pt idx="12">
                  <c:v>491</c:v>
                </c:pt>
                <c:pt idx="13">
                  <c:v>450</c:v>
                </c:pt>
                <c:pt idx="14">
                  <c:v>432</c:v>
                </c:pt>
                <c:pt idx="15">
                  <c:v>414</c:v>
                </c:pt>
                <c:pt idx="16">
                  <c:v>411</c:v>
                </c:pt>
                <c:pt idx="17">
                  <c:v>400</c:v>
                </c:pt>
                <c:pt idx="18">
                  <c:v>409</c:v>
                </c:pt>
                <c:pt idx="19">
                  <c:v>420</c:v>
                </c:pt>
                <c:pt idx="20">
                  <c:v>420</c:v>
                </c:pt>
                <c:pt idx="21">
                  <c:v>414</c:v>
                </c:pt>
                <c:pt idx="22">
                  <c:v>413</c:v>
                </c:pt>
                <c:pt idx="23">
                  <c:v>410</c:v>
                </c:pt>
                <c:pt idx="24">
                  <c:v>409</c:v>
                </c:pt>
                <c:pt idx="25">
                  <c:v>410</c:v>
                </c:pt>
                <c:pt idx="26">
                  <c:v>408</c:v>
                </c:pt>
                <c:pt idx="27">
                  <c:v>409</c:v>
                </c:pt>
                <c:pt idx="28">
                  <c:v>408</c:v>
                </c:pt>
                <c:pt idx="29">
                  <c:v>405</c:v>
                </c:pt>
                <c:pt idx="30">
                  <c:v>404</c:v>
                </c:pt>
                <c:pt idx="31">
                  <c:v>403</c:v>
                </c:pt>
                <c:pt idx="32">
                  <c:v>403</c:v>
                </c:pt>
                <c:pt idx="33">
                  <c:v>402</c:v>
                </c:pt>
                <c:pt idx="34">
                  <c:v>402</c:v>
                </c:pt>
                <c:pt idx="35">
                  <c:v>402</c:v>
                </c:pt>
                <c:pt idx="36">
                  <c:v>403</c:v>
                </c:pt>
                <c:pt idx="37">
                  <c:v>403</c:v>
                </c:pt>
                <c:pt idx="38">
                  <c:v>403</c:v>
                </c:pt>
                <c:pt idx="39">
                  <c:v>403</c:v>
                </c:pt>
                <c:pt idx="40">
                  <c:v>404</c:v>
                </c:pt>
                <c:pt idx="41">
                  <c:v>404</c:v>
                </c:pt>
                <c:pt idx="42">
                  <c:v>404</c:v>
                </c:pt>
                <c:pt idx="43">
                  <c:v>405</c:v>
                </c:pt>
                <c:pt idx="44">
                  <c:v>404</c:v>
                </c:pt>
                <c:pt idx="45">
                  <c:v>404</c:v>
                </c:pt>
                <c:pt idx="46">
                  <c:v>403</c:v>
                </c:pt>
                <c:pt idx="47">
                  <c:v>402</c:v>
                </c:pt>
                <c:pt idx="48">
                  <c:v>402</c:v>
                </c:pt>
                <c:pt idx="49">
                  <c:v>402</c:v>
                </c:pt>
                <c:pt idx="50">
                  <c:v>402</c:v>
                </c:pt>
                <c:pt idx="51">
                  <c:v>401</c:v>
                </c:pt>
                <c:pt idx="52">
                  <c:v>401</c:v>
                </c:pt>
                <c:pt idx="53">
                  <c:v>402</c:v>
                </c:pt>
                <c:pt idx="54">
                  <c:v>401</c:v>
                </c:pt>
                <c:pt idx="55">
                  <c:v>402</c:v>
                </c:pt>
                <c:pt idx="56">
                  <c:v>402</c:v>
                </c:pt>
                <c:pt idx="57">
                  <c:v>402</c:v>
                </c:pt>
                <c:pt idx="58">
                  <c:v>402</c:v>
                </c:pt>
                <c:pt idx="59">
                  <c:v>402</c:v>
                </c:pt>
                <c:pt idx="60">
                  <c:v>401</c:v>
                </c:pt>
                <c:pt idx="61">
                  <c:v>401</c:v>
                </c:pt>
                <c:pt idx="62">
                  <c:v>401</c:v>
                </c:pt>
                <c:pt idx="63">
                  <c:v>404</c:v>
                </c:pt>
                <c:pt idx="64">
                  <c:v>408</c:v>
                </c:pt>
                <c:pt idx="65">
                  <c:v>413</c:v>
                </c:pt>
                <c:pt idx="66">
                  <c:v>415</c:v>
                </c:pt>
                <c:pt idx="67">
                  <c:v>420</c:v>
                </c:pt>
                <c:pt idx="68">
                  <c:v>420</c:v>
                </c:pt>
                <c:pt idx="69">
                  <c:v>420</c:v>
                </c:pt>
                <c:pt idx="70">
                  <c:v>421</c:v>
                </c:pt>
                <c:pt idx="71">
                  <c:v>424</c:v>
                </c:pt>
                <c:pt idx="72">
                  <c:v>424</c:v>
                </c:pt>
                <c:pt idx="73">
                  <c:v>427</c:v>
                </c:pt>
                <c:pt idx="74">
                  <c:v>428</c:v>
                </c:pt>
                <c:pt idx="75">
                  <c:v>428</c:v>
                </c:pt>
                <c:pt idx="76">
                  <c:v>428</c:v>
                </c:pt>
                <c:pt idx="77">
                  <c:v>437</c:v>
                </c:pt>
                <c:pt idx="78">
                  <c:v>442</c:v>
                </c:pt>
                <c:pt idx="79">
                  <c:v>442</c:v>
                </c:pt>
                <c:pt idx="80">
                  <c:v>438</c:v>
                </c:pt>
                <c:pt idx="81">
                  <c:v>432</c:v>
                </c:pt>
                <c:pt idx="82">
                  <c:v>427</c:v>
                </c:pt>
                <c:pt idx="83">
                  <c:v>422</c:v>
                </c:pt>
                <c:pt idx="84">
                  <c:v>419</c:v>
                </c:pt>
                <c:pt idx="85">
                  <c:v>416</c:v>
                </c:pt>
                <c:pt idx="86">
                  <c:v>415</c:v>
                </c:pt>
                <c:pt idx="87">
                  <c:v>413</c:v>
                </c:pt>
                <c:pt idx="88">
                  <c:v>412</c:v>
                </c:pt>
                <c:pt idx="89">
                  <c:v>412</c:v>
                </c:pt>
                <c:pt idx="90">
                  <c:v>411</c:v>
                </c:pt>
                <c:pt idx="91">
                  <c:v>413</c:v>
                </c:pt>
                <c:pt idx="92">
                  <c:v>422</c:v>
                </c:pt>
                <c:pt idx="93">
                  <c:v>426</c:v>
                </c:pt>
                <c:pt idx="94">
                  <c:v>434</c:v>
                </c:pt>
                <c:pt idx="95">
                  <c:v>437</c:v>
                </c:pt>
                <c:pt idx="96">
                  <c:v>441</c:v>
                </c:pt>
                <c:pt idx="97">
                  <c:v>442</c:v>
                </c:pt>
                <c:pt idx="98">
                  <c:v>441</c:v>
                </c:pt>
                <c:pt idx="99">
                  <c:v>440</c:v>
                </c:pt>
                <c:pt idx="100">
                  <c:v>436</c:v>
                </c:pt>
                <c:pt idx="101">
                  <c:v>427</c:v>
                </c:pt>
                <c:pt idx="102">
                  <c:v>424</c:v>
                </c:pt>
                <c:pt idx="103">
                  <c:v>419</c:v>
                </c:pt>
                <c:pt idx="104">
                  <c:v>416</c:v>
                </c:pt>
                <c:pt idx="105">
                  <c:v>414</c:v>
                </c:pt>
                <c:pt idx="106">
                  <c:v>412</c:v>
                </c:pt>
                <c:pt idx="107">
                  <c:v>411</c:v>
                </c:pt>
                <c:pt idx="108">
                  <c:v>412</c:v>
                </c:pt>
                <c:pt idx="109">
                  <c:v>411</c:v>
                </c:pt>
                <c:pt idx="110">
                  <c:v>410</c:v>
                </c:pt>
                <c:pt idx="111">
                  <c:v>409</c:v>
                </c:pt>
                <c:pt idx="112">
                  <c:v>408</c:v>
                </c:pt>
                <c:pt idx="113">
                  <c:v>407</c:v>
                </c:pt>
                <c:pt idx="114">
                  <c:v>405</c:v>
                </c:pt>
                <c:pt idx="115">
                  <c:v>405</c:v>
                </c:pt>
                <c:pt idx="116">
                  <c:v>405</c:v>
                </c:pt>
                <c:pt idx="117">
                  <c:v>403</c:v>
                </c:pt>
                <c:pt idx="118">
                  <c:v>403</c:v>
                </c:pt>
                <c:pt idx="119">
                  <c:v>402</c:v>
                </c:pt>
                <c:pt idx="120">
                  <c:v>403</c:v>
                </c:pt>
                <c:pt idx="121">
                  <c:v>405</c:v>
                </c:pt>
                <c:pt idx="122">
                  <c:v>405</c:v>
                </c:pt>
                <c:pt idx="123">
                  <c:v>405</c:v>
                </c:pt>
                <c:pt idx="124">
                  <c:v>405</c:v>
                </c:pt>
                <c:pt idx="125">
                  <c:v>405</c:v>
                </c:pt>
                <c:pt idx="126">
                  <c:v>409</c:v>
                </c:pt>
                <c:pt idx="127">
                  <c:v>411</c:v>
                </c:pt>
                <c:pt idx="128">
                  <c:v>411</c:v>
                </c:pt>
                <c:pt idx="129">
                  <c:v>410</c:v>
                </c:pt>
                <c:pt idx="130">
                  <c:v>408</c:v>
                </c:pt>
                <c:pt idx="131">
                  <c:v>408</c:v>
                </c:pt>
                <c:pt idx="132">
                  <c:v>407</c:v>
                </c:pt>
                <c:pt idx="133">
                  <c:v>406</c:v>
                </c:pt>
                <c:pt idx="134">
                  <c:v>405</c:v>
                </c:pt>
                <c:pt idx="135">
                  <c:v>405</c:v>
                </c:pt>
                <c:pt idx="136">
                  <c:v>405</c:v>
                </c:pt>
                <c:pt idx="137">
                  <c:v>405</c:v>
                </c:pt>
                <c:pt idx="138">
                  <c:v>405</c:v>
                </c:pt>
                <c:pt idx="139">
                  <c:v>405</c:v>
                </c:pt>
                <c:pt idx="140">
                  <c:v>405</c:v>
                </c:pt>
                <c:pt idx="141">
                  <c:v>405</c:v>
                </c:pt>
                <c:pt idx="142">
                  <c:v>402</c:v>
                </c:pt>
                <c:pt idx="143">
                  <c:v>402</c:v>
                </c:pt>
                <c:pt idx="144">
                  <c:v>402</c:v>
                </c:pt>
                <c:pt idx="145">
                  <c:v>402</c:v>
                </c:pt>
                <c:pt idx="146">
                  <c:v>401</c:v>
                </c:pt>
                <c:pt idx="147">
                  <c:v>401</c:v>
                </c:pt>
                <c:pt idx="148">
                  <c:v>401</c:v>
                </c:pt>
                <c:pt idx="149">
                  <c:v>400</c:v>
                </c:pt>
                <c:pt idx="150">
                  <c:v>400</c:v>
                </c:pt>
                <c:pt idx="151">
                  <c:v>400</c:v>
                </c:pt>
                <c:pt idx="152">
                  <c:v>398</c:v>
                </c:pt>
                <c:pt idx="153">
                  <c:v>398</c:v>
                </c:pt>
                <c:pt idx="154">
                  <c:v>398</c:v>
                </c:pt>
                <c:pt idx="155">
                  <c:v>398</c:v>
                </c:pt>
                <c:pt idx="156">
                  <c:v>399</c:v>
                </c:pt>
                <c:pt idx="157">
                  <c:v>399</c:v>
                </c:pt>
                <c:pt idx="158">
                  <c:v>400</c:v>
                </c:pt>
                <c:pt idx="159">
                  <c:v>401</c:v>
                </c:pt>
                <c:pt idx="160">
                  <c:v>404</c:v>
                </c:pt>
                <c:pt idx="161">
                  <c:v>405</c:v>
                </c:pt>
                <c:pt idx="162">
                  <c:v>406</c:v>
                </c:pt>
                <c:pt idx="163">
                  <c:v>407</c:v>
                </c:pt>
                <c:pt idx="164">
                  <c:v>408</c:v>
                </c:pt>
                <c:pt idx="165">
                  <c:v>408</c:v>
                </c:pt>
                <c:pt idx="166">
                  <c:v>409</c:v>
                </c:pt>
                <c:pt idx="167">
                  <c:v>410</c:v>
                </c:pt>
                <c:pt idx="168">
                  <c:v>410</c:v>
                </c:pt>
                <c:pt idx="169">
                  <c:v>410</c:v>
                </c:pt>
                <c:pt idx="170">
                  <c:v>410</c:v>
                </c:pt>
                <c:pt idx="171">
                  <c:v>410</c:v>
                </c:pt>
                <c:pt idx="172">
                  <c:v>410</c:v>
                </c:pt>
                <c:pt idx="173">
                  <c:v>409</c:v>
                </c:pt>
                <c:pt idx="174">
                  <c:v>408</c:v>
                </c:pt>
                <c:pt idx="175">
                  <c:v>407</c:v>
                </c:pt>
                <c:pt idx="176">
                  <c:v>407</c:v>
                </c:pt>
                <c:pt idx="177">
                  <c:v>407</c:v>
                </c:pt>
                <c:pt idx="178">
                  <c:v>407</c:v>
                </c:pt>
                <c:pt idx="179">
                  <c:v>407</c:v>
                </c:pt>
              </c:numCache>
            </c:numRef>
          </c:val>
          <c:smooth val="0"/>
        </c:ser>
        <c:dLbls>
          <c:showLegendKey val="0"/>
          <c:showVal val="0"/>
          <c:showCatName val="0"/>
          <c:showSerName val="0"/>
          <c:showPercent val="0"/>
          <c:showBubbleSize val="0"/>
        </c:dLbls>
        <c:smooth val="0"/>
        <c:axId val="480442176"/>
        <c:axId val="480442736"/>
      </c:lineChart>
      <c:catAx>
        <c:axId val="4804421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Time:1:07pm-1:37pm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442736"/>
        <c:crosses val="autoZero"/>
        <c:auto val="1"/>
        <c:lblAlgn val="ctr"/>
        <c:lblOffset val="100"/>
        <c:noMultiLvlLbl val="0"/>
      </c:catAx>
      <c:valAx>
        <c:axId val="480442736"/>
        <c:scaling>
          <c:orientation val="minMax"/>
          <c:max val="6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442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 peak hour Kality mixed station</a:t>
            </a: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Sheet1!$DO$1</c:f>
              <c:strCache>
                <c:ptCount val="1"/>
                <c:pt idx="0">
                  <c:v>PM2_5(ug/m3)</c:v>
                </c:pt>
              </c:strCache>
            </c:strRef>
          </c:tx>
          <c:spPr>
            <a:ln w="28575" cap="rnd">
              <a:solidFill>
                <a:schemeClr val="accent1"/>
              </a:solidFill>
              <a:round/>
            </a:ln>
            <a:effectLst/>
          </c:spPr>
          <c:marker>
            <c:symbol val="none"/>
          </c:marker>
          <c:cat>
            <c:numRef>
              <c:f>Sheet1!$DN$2:$DN$181</c:f>
              <c:numCache>
                <c:formatCode>h:mm:ss</c:formatCode>
                <c:ptCount val="180"/>
                <c:pt idx="0">
                  <c:v>0.71358796296296301</c:v>
                </c:pt>
                <c:pt idx="1">
                  <c:v>0.71370370370370362</c:v>
                </c:pt>
                <c:pt idx="2">
                  <c:v>0.71381944444444445</c:v>
                </c:pt>
                <c:pt idx="3">
                  <c:v>0.71393518518518517</c:v>
                </c:pt>
                <c:pt idx="4">
                  <c:v>0.71405092592592589</c:v>
                </c:pt>
                <c:pt idx="5">
                  <c:v>0.71416666666666673</c:v>
                </c:pt>
                <c:pt idx="6">
                  <c:v>0.71428240740740734</c:v>
                </c:pt>
                <c:pt idx="7">
                  <c:v>0.71439814814814817</c:v>
                </c:pt>
                <c:pt idx="8">
                  <c:v>0.71451388888888889</c:v>
                </c:pt>
                <c:pt idx="9">
                  <c:v>0.71462962962962961</c:v>
                </c:pt>
                <c:pt idx="10">
                  <c:v>0.71474537037037045</c:v>
                </c:pt>
                <c:pt idx="11">
                  <c:v>0.71486111111111106</c:v>
                </c:pt>
                <c:pt idx="12">
                  <c:v>0.71497685185185178</c:v>
                </c:pt>
                <c:pt idx="13">
                  <c:v>0.71509259259259261</c:v>
                </c:pt>
                <c:pt idx="14">
                  <c:v>0.71520833333333333</c:v>
                </c:pt>
                <c:pt idx="15">
                  <c:v>0.71532407407407417</c:v>
                </c:pt>
                <c:pt idx="16">
                  <c:v>0.71543981481481478</c:v>
                </c:pt>
                <c:pt idx="17">
                  <c:v>0.7155555555555555</c:v>
                </c:pt>
                <c:pt idx="18">
                  <c:v>0.71567129629629633</c:v>
                </c:pt>
                <c:pt idx="19">
                  <c:v>0.71578703703703705</c:v>
                </c:pt>
                <c:pt idx="20">
                  <c:v>0.71590277777777789</c:v>
                </c:pt>
                <c:pt idx="21">
                  <c:v>0.7160185185185185</c:v>
                </c:pt>
                <c:pt idx="22">
                  <c:v>0.71613425925925922</c:v>
                </c:pt>
                <c:pt idx="23">
                  <c:v>0.71625000000000005</c:v>
                </c:pt>
                <c:pt idx="24">
                  <c:v>0.71636574074074078</c:v>
                </c:pt>
                <c:pt idx="25">
                  <c:v>0.71648148148148139</c:v>
                </c:pt>
                <c:pt idx="26">
                  <c:v>0.71659722222222222</c:v>
                </c:pt>
                <c:pt idx="27">
                  <c:v>0.71671296296296294</c:v>
                </c:pt>
                <c:pt idx="28">
                  <c:v>0.71682870370370377</c:v>
                </c:pt>
                <c:pt idx="29">
                  <c:v>0.7169444444444445</c:v>
                </c:pt>
                <c:pt idx="30">
                  <c:v>0.71706018518518511</c:v>
                </c:pt>
                <c:pt idx="31">
                  <c:v>0.71717592592592594</c:v>
                </c:pt>
                <c:pt idx="32">
                  <c:v>0.71729166666666666</c:v>
                </c:pt>
                <c:pt idx="33">
                  <c:v>0.71740740740740738</c:v>
                </c:pt>
                <c:pt idx="34">
                  <c:v>0.71752314814814822</c:v>
                </c:pt>
                <c:pt idx="35">
                  <c:v>0.71763888888888883</c:v>
                </c:pt>
                <c:pt idx="36">
                  <c:v>0.71775462962962966</c:v>
                </c:pt>
                <c:pt idx="37">
                  <c:v>0.71787037037037038</c:v>
                </c:pt>
                <c:pt idx="38">
                  <c:v>0.7179861111111111</c:v>
                </c:pt>
                <c:pt idx="39">
                  <c:v>0.71810185185185194</c:v>
                </c:pt>
                <c:pt idx="40">
                  <c:v>0.71821759259259255</c:v>
                </c:pt>
                <c:pt idx="41">
                  <c:v>0.71833333333333327</c:v>
                </c:pt>
                <c:pt idx="42">
                  <c:v>0.7184490740740741</c:v>
                </c:pt>
                <c:pt idx="43">
                  <c:v>0.71856481481481482</c:v>
                </c:pt>
                <c:pt idx="44">
                  <c:v>0.71868055555555566</c:v>
                </c:pt>
                <c:pt idx="45">
                  <c:v>0.71879629629629627</c:v>
                </c:pt>
                <c:pt idx="46">
                  <c:v>0.71891203703703699</c:v>
                </c:pt>
                <c:pt idx="47">
                  <c:v>0.71902777777777782</c:v>
                </c:pt>
                <c:pt idx="48">
                  <c:v>0.71914351851851854</c:v>
                </c:pt>
                <c:pt idx="49">
                  <c:v>0.71925925925925915</c:v>
                </c:pt>
                <c:pt idx="50">
                  <c:v>0.71937499999999999</c:v>
                </c:pt>
                <c:pt idx="51">
                  <c:v>0.71949074074074071</c:v>
                </c:pt>
                <c:pt idx="52">
                  <c:v>0.71960648148148154</c:v>
                </c:pt>
                <c:pt idx="53">
                  <c:v>0.71972222222222226</c:v>
                </c:pt>
                <c:pt idx="54">
                  <c:v>0.71983796296296287</c:v>
                </c:pt>
                <c:pt idx="55">
                  <c:v>0.71995370370370371</c:v>
                </c:pt>
                <c:pt idx="56">
                  <c:v>0.72006944444444443</c:v>
                </c:pt>
                <c:pt idx="57">
                  <c:v>0.72018518518518515</c:v>
                </c:pt>
                <c:pt idx="58">
                  <c:v>0.72030092592592598</c:v>
                </c:pt>
                <c:pt idx="59">
                  <c:v>0.72041666666666659</c:v>
                </c:pt>
                <c:pt idx="60">
                  <c:v>0.72053240740740743</c:v>
                </c:pt>
                <c:pt idx="61">
                  <c:v>0.72064814814814815</c:v>
                </c:pt>
                <c:pt idx="62">
                  <c:v>0.72076388888888887</c:v>
                </c:pt>
                <c:pt idx="63">
                  <c:v>0.7208796296296297</c:v>
                </c:pt>
                <c:pt idx="64">
                  <c:v>0.72099537037037031</c:v>
                </c:pt>
                <c:pt idx="65">
                  <c:v>0.72111111111111104</c:v>
                </c:pt>
                <c:pt idx="66">
                  <c:v>0.72122685185185187</c:v>
                </c:pt>
                <c:pt idx="67">
                  <c:v>0.72134259259259259</c:v>
                </c:pt>
                <c:pt idx="68">
                  <c:v>0.72145833333333342</c:v>
                </c:pt>
                <c:pt idx="69">
                  <c:v>0.72157407407407403</c:v>
                </c:pt>
                <c:pt idx="70">
                  <c:v>0.72168981481481476</c:v>
                </c:pt>
                <c:pt idx="71">
                  <c:v>0.72180555555555559</c:v>
                </c:pt>
                <c:pt idx="72">
                  <c:v>0.72192129629629631</c:v>
                </c:pt>
                <c:pt idx="73">
                  <c:v>0.72203703703703714</c:v>
                </c:pt>
                <c:pt idx="74">
                  <c:v>0.72215277777777775</c:v>
                </c:pt>
                <c:pt idx="75">
                  <c:v>0.72226851851851848</c:v>
                </c:pt>
                <c:pt idx="76">
                  <c:v>0.72238425925925931</c:v>
                </c:pt>
                <c:pt idx="77">
                  <c:v>0.72250000000000003</c:v>
                </c:pt>
                <c:pt idx="78">
                  <c:v>0.72261574074074064</c:v>
                </c:pt>
                <c:pt idx="79">
                  <c:v>0.72273148148148147</c:v>
                </c:pt>
                <c:pt idx="80">
                  <c:v>0.7228472222222222</c:v>
                </c:pt>
                <c:pt idx="81">
                  <c:v>0.72296296296296303</c:v>
                </c:pt>
                <c:pt idx="82">
                  <c:v>0.72307870370370375</c:v>
                </c:pt>
                <c:pt idx="83">
                  <c:v>0.72319444444444436</c:v>
                </c:pt>
                <c:pt idx="84">
                  <c:v>0.72331018518518519</c:v>
                </c:pt>
                <c:pt idx="85">
                  <c:v>0.72342592592592592</c:v>
                </c:pt>
                <c:pt idx="86">
                  <c:v>0.72354166666666664</c:v>
                </c:pt>
                <c:pt idx="87">
                  <c:v>0.72365740740740747</c:v>
                </c:pt>
                <c:pt idx="88">
                  <c:v>0.72377314814814808</c:v>
                </c:pt>
                <c:pt idx="89">
                  <c:v>0.72388888888888892</c:v>
                </c:pt>
                <c:pt idx="90">
                  <c:v>0.72400462962962964</c:v>
                </c:pt>
                <c:pt idx="91">
                  <c:v>0.72412037037037036</c:v>
                </c:pt>
                <c:pt idx="92">
                  <c:v>0.72423611111111119</c:v>
                </c:pt>
                <c:pt idx="93">
                  <c:v>0.7243518518518518</c:v>
                </c:pt>
                <c:pt idx="94">
                  <c:v>0.72446759259259252</c:v>
                </c:pt>
                <c:pt idx="95">
                  <c:v>0.72458333333333336</c:v>
                </c:pt>
                <c:pt idx="96">
                  <c:v>0.72469907407407408</c:v>
                </c:pt>
                <c:pt idx="97">
                  <c:v>0.72481481481481491</c:v>
                </c:pt>
                <c:pt idx="98">
                  <c:v>0.72493055555555552</c:v>
                </c:pt>
                <c:pt idx="99">
                  <c:v>0.72504629629629624</c:v>
                </c:pt>
                <c:pt idx="100">
                  <c:v>0.72516203703703708</c:v>
                </c:pt>
                <c:pt idx="101">
                  <c:v>0.7252777777777778</c:v>
                </c:pt>
                <c:pt idx="102">
                  <c:v>0.72539351851851841</c:v>
                </c:pt>
                <c:pt idx="103">
                  <c:v>0.72550925925925924</c:v>
                </c:pt>
                <c:pt idx="104">
                  <c:v>0.72562499999999996</c:v>
                </c:pt>
                <c:pt idx="105">
                  <c:v>0.7257407407407408</c:v>
                </c:pt>
                <c:pt idx="106">
                  <c:v>0.72585648148148152</c:v>
                </c:pt>
                <c:pt idx="107">
                  <c:v>0.72597222222222213</c:v>
                </c:pt>
                <c:pt idx="108">
                  <c:v>0.72608796296296296</c:v>
                </c:pt>
                <c:pt idx="109">
                  <c:v>0.72620370370370368</c:v>
                </c:pt>
                <c:pt idx="110">
                  <c:v>0.72631944444444441</c:v>
                </c:pt>
                <c:pt idx="111">
                  <c:v>0.72643518518518524</c:v>
                </c:pt>
                <c:pt idx="112">
                  <c:v>0.72655092592592585</c:v>
                </c:pt>
                <c:pt idx="113">
                  <c:v>0.72666666666666668</c:v>
                </c:pt>
                <c:pt idx="114">
                  <c:v>0.7267824074074074</c:v>
                </c:pt>
                <c:pt idx="115">
                  <c:v>0.72689814814814813</c:v>
                </c:pt>
                <c:pt idx="116">
                  <c:v>0.72701388888888896</c:v>
                </c:pt>
                <c:pt idx="117">
                  <c:v>0.72712962962962957</c:v>
                </c:pt>
                <c:pt idx="118">
                  <c:v>0.7272453703703704</c:v>
                </c:pt>
                <c:pt idx="119">
                  <c:v>0.72736111111111112</c:v>
                </c:pt>
                <c:pt idx="120">
                  <c:v>0.72747685185185185</c:v>
                </c:pt>
                <c:pt idx="121">
                  <c:v>0.72759259259259268</c:v>
                </c:pt>
                <c:pt idx="122">
                  <c:v>0.72770833333333329</c:v>
                </c:pt>
                <c:pt idx="123">
                  <c:v>0.72782407407407401</c:v>
                </c:pt>
                <c:pt idx="124">
                  <c:v>0.72793981481481485</c:v>
                </c:pt>
                <c:pt idx="125">
                  <c:v>0.72805555555555557</c:v>
                </c:pt>
                <c:pt idx="126">
                  <c:v>0.7281712962962964</c:v>
                </c:pt>
                <c:pt idx="127">
                  <c:v>0.72828703703703701</c:v>
                </c:pt>
                <c:pt idx="128">
                  <c:v>0.72840277777777773</c:v>
                </c:pt>
                <c:pt idx="129">
                  <c:v>0.72851851851851857</c:v>
                </c:pt>
                <c:pt idx="130">
                  <c:v>0.72863425925925929</c:v>
                </c:pt>
                <c:pt idx="131">
                  <c:v>0.7287499999999999</c:v>
                </c:pt>
                <c:pt idx="132">
                  <c:v>0.72886574074074073</c:v>
                </c:pt>
                <c:pt idx="133">
                  <c:v>0.72898148148148145</c:v>
                </c:pt>
                <c:pt idx="134">
                  <c:v>0.72909722222222229</c:v>
                </c:pt>
                <c:pt idx="135">
                  <c:v>0.72921296296296301</c:v>
                </c:pt>
                <c:pt idx="136">
                  <c:v>0.72932870370370362</c:v>
                </c:pt>
                <c:pt idx="137">
                  <c:v>0.72944444444444445</c:v>
                </c:pt>
                <c:pt idx="138">
                  <c:v>0.72956018518518517</c:v>
                </c:pt>
                <c:pt idx="139">
                  <c:v>0.72967592592592589</c:v>
                </c:pt>
                <c:pt idx="140">
                  <c:v>0.72979166666666673</c:v>
                </c:pt>
                <c:pt idx="141">
                  <c:v>0.72990740740740734</c:v>
                </c:pt>
                <c:pt idx="142">
                  <c:v>0.73002314814814817</c:v>
                </c:pt>
                <c:pt idx="143">
                  <c:v>0.73013888888888889</c:v>
                </c:pt>
                <c:pt idx="144">
                  <c:v>0.73025462962962961</c:v>
                </c:pt>
                <c:pt idx="145">
                  <c:v>0.73037037037037045</c:v>
                </c:pt>
                <c:pt idx="146">
                  <c:v>0.73048611111111106</c:v>
                </c:pt>
                <c:pt idx="147">
                  <c:v>0.73060185185185189</c:v>
                </c:pt>
                <c:pt idx="148">
                  <c:v>0.73071759259259261</c:v>
                </c:pt>
                <c:pt idx="149">
                  <c:v>0.73083333333333333</c:v>
                </c:pt>
                <c:pt idx="150">
                  <c:v>0.73094907407407417</c:v>
                </c:pt>
                <c:pt idx="151">
                  <c:v>0.73106481481481478</c:v>
                </c:pt>
                <c:pt idx="152">
                  <c:v>0.7311805555555555</c:v>
                </c:pt>
                <c:pt idx="153">
                  <c:v>0.73129629629629633</c:v>
                </c:pt>
                <c:pt idx="154">
                  <c:v>0.73141203703703705</c:v>
                </c:pt>
                <c:pt idx="155">
                  <c:v>0.73152777777777767</c:v>
                </c:pt>
                <c:pt idx="156">
                  <c:v>0.7316435185185185</c:v>
                </c:pt>
                <c:pt idx="157">
                  <c:v>0.73175925925925922</c:v>
                </c:pt>
                <c:pt idx="158">
                  <c:v>0.73187500000000005</c:v>
                </c:pt>
                <c:pt idx="159">
                  <c:v>0.73199074074074078</c:v>
                </c:pt>
                <c:pt idx="160">
                  <c:v>0.73210648148148139</c:v>
                </c:pt>
                <c:pt idx="161">
                  <c:v>0.73222222222222222</c:v>
                </c:pt>
                <c:pt idx="162">
                  <c:v>0.73233796296296294</c:v>
                </c:pt>
                <c:pt idx="163">
                  <c:v>0.73245370370370377</c:v>
                </c:pt>
                <c:pt idx="164">
                  <c:v>0.7325694444444445</c:v>
                </c:pt>
                <c:pt idx="165">
                  <c:v>0.73268518518518511</c:v>
                </c:pt>
                <c:pt idx="166">
                  <c:v>0.73280092592592594</c:v>
                </c:pt>
                <c:pt idx="167">
                  <c:v>0.73291666666666666</c:v>
                </c:pt>
                <c:pt idx="168">
                  <c:v>0.73303240740740738</c:v>
                </c:pt>
                <c:pt idx="169">
                  <c:v>0.73314814814814822</c:v>
                </c:pt>
                <c:pt idx="170">
                  <c:v>0.73326388888888883</c:v>
                </c:pt>
                <c:pt idx="171">
                  <c:v>0.73337962962962966</c:v>
                </c:pt>
                <c:pt idx="172">
                  <c:v>0.73349537037037038</c:v>
                </c:pt>
                <c:pt idx="173">
                  <c:v>0.7336111111111111</c:v>
                </c:pt>
                <c:pt idx="174">
                  <c:v>0.73372685185185194</c:v>
                </c:pt>
                <c:pt idx="175">
                  <c:v>0.73384259259259255</c:v>
                </c:pt>
                <c:pt idx="176">
                  <c:v>0.73395833333333327</c:v>
                </c:pt>
                <c:pt idx="177">
                  <c:v>0.7340740740740741</c:v>
                </c:pt>
                <c:pt idx="178">
                  <c:v>0.73418981481481482</c:v>
                </c:pt>
                <c:pt idx="179">
                  <c:v>0.73430555555555566</c:v>
                </c:pt>
              </c:numCache>
            </c:numRef>
          </c:cat>
          <c:val>
            <c:numRef>
              <c:f>Sheet1!$DO$2:$DO$181</c:f>
              <c:numCache>
                <c:formatCode>General</c:formatCode>
                <c:ptCount val="180"/>
                <c:pt idx="0">
                  <c:v>110.6</c:v>
                </c:pt>
                <c:pt idx="1">
                  <c:v>119.6</c:v>
                </c:pt>
                <c:pt idx="2">
                  <c:v>101.6</c:v>
                </c:pt>
                <c:pt idx="3">
                  <c:v>95.3</c:v>
                </c:pt>
                <c:pt idx="4">
                  <c:v>44</c:v>
                </c:pt>
                <c:pt idx="5">
                  <c:v>48</c:v>
                </c:pt>
                <c:pt idx="6">
                  <c:v>50</c:v>
                </c:pt>
                <c:pt idx="7">
                  <c:v>31</c:v>
                </c:pt>
                <c:pt idx="8">
                  <c:v>35</c:v>
                </c:pt>
                <c:pt idx="9">
                  <c:v>42</c:v>
                </c:pt>
                <c:pt idx="10">
                  <c:v>44</c:v>
                </c:pt>
                <c:pt idx="11">
                  <c:v>46</c:v>
                </c:pt>
                <c:pt idx="12">
                  <c:v>48</c:v>
                </c:pt>
                <c:pt idx="13">
                  <c:v>55</c:v>
                </c:pt>
                <c:pt idx="14">
                  <c:v>64</c:v>
                </c:pt>
                <c:pt idx="15">
                  <c:v>67.599999999999994</c:v>
                </c:pt>
                <c:pt idx="16">
                  <c:v>194</c:v>
                </c:pt>
                <c:pt idx="17">
                  <c:v>160.80000000000001</c:v>
                </c:pt>
                <c:pt idx="18">
                  <c:v>47</c:v>
                </c:pt>
                <c:pt idx="19">
                  <c:v>61.3</c:v>
                </c:pt>
                <c:pt idx="20">
                  <c:v>65.8</c:v>
                </c:pt>
                <c:pt idx="21">
                  <c:v>55.9</c:v>
                </c:pt>
                <c:pt idx="22">
                  <c:v>38</c:v>
                </c:pt>
                <c:pt idx="23">
                  <c:v>29</c:v>
                </c:pt>
                <c:pt idx="24">
                  <c:v>24</c:v>
                </c:pt>
                <c:pt idx="25">
                  <c:v>33</c:v>
                </c:pt>
                <c:pt idx="26">
                  <c:v>91.8</c:v>
                </c:pt>
                <c:pt idx="27">
                  <c:v>41</c:v>
                </c:pt>
                <c:pt idx="28">
                  <c:v>37</c:v>
                </c:pt>
                <c:pt idx="29">
                  <c:v>35</c:v>
                </c:pt>
                <c:pt idx="30">
                  <c:v>34</c:v>
                </c:pt>
                <c:pt idx="31">
                  <c:v>39</c:v>
                </c:pt>
                <c:pt idx="32">
                  <c:v>72.900000000000006</c:v>
                </c:pt>
                <c:pt idx="33">
                  <c:v>257.60000000000002</c:v>
                </c:pt>
                <c:pt idx="34">
                  <c:v>48</c:v>
                </c:pt>
                <c:pt idx="35">
                  <c:v>49</c:v>
                </c:pt>
                <c:pt idx="36">
                  <c:v>49</c:v>
                </c:pt>
                <c:pt idx="37">
                  <c:v>50</c:v>
                </c:pt>
                <c:pt idx="38">
                  <c:v>48</c:v>
                </c:pt>
                <c:pt idx="39">
                  <c:v>48</c:v>
                </c:pt>
                <c:pt idx="40">
                  <c:v>42</c:v>
                </c:pt>
                <c:pt idx="41">
                  <c:v>34</c:v>
                </c:pt>
                <c:pt idx="42">
                  <c:v>28</c:v>
                </c:pt>
                <c:pt idx="43">
                  <c:v>25</c:v>
                </c:pt>
                <c:pt idx="44">
                  <c:v>25</c:v>
                </c:pt>
                <c:pt idx="45">
                  <c:v>21</c:v>
                </c:pt>
                <c:pt idx="46">
                  <c:v>18</c:v>
                </c:pt>
                <c:pt idx="47">
                  <c:v>18</c:v>
                </c:pt>
                <c:pt idx="48">
                  <c:v>18</c:v>
                </c:pt>
                <c:pt idx="49">
                  <c:v>19</c:v>
                </c:pt>
                <c:pt idx="50">
                  <c:v>20</c:v>
                </c:pt>
                <c:pt idx="51">
                  <c:v>25</c:v>
                </c:pt>
                <c:pt idx="52">
                  <c:v>17</c:v>
                </c:pt>
                <c:pt idx="53">
                  <c:v>69.3</c:v>
                </c:pt>
                <c:pt idx="54">
                  <c:v>31</c:v>
                </c:pt>
                <c:pt idx="55">
                  <c:v>54</c:v>
                </c:pt>
                <c:pt idx="56">
                  <c:v>54</c:v>
                </c:pt>
                <c:pt idx="57">
                  <c:v>55.9</c:v>
                </c:pt>
                <c:pt idx="58">
                  <c:v>69.3</c:v>
                </c:pt>
                <c:pt idx="59">
                  <c:v>70.2</c:v>
                </c:pt>
                <c:pt idx="60">
                  <c:v>64</c:v>
                </c:pt>
                <c:pt idx="61">
                  <c:v>44</c:v>
                </c:pt>
                <c:pt idx="62">
                  <c:v>36</c:v>
                </c:pt>
                <c:pt idx="63">
                  <c:v>30</c:v>
                </c:pt>
                <c:pt idx="64">
                  <c:v>17</c:v>
                </c:pt>
                <c:pt idx="65">
                  <c:v>22</c:v>
                </c:pt>
                <c:pt idx="66">
                  <c:v>27</c:v>
                </c:pt>
                <c:pt idx="67">
                  <c:v>27</c:v>
                </c:pt>
                <c:pt idx="68">
                  <c:v>48</c:v>
                </c:pt>
                <c:pt idx="69">
                  <c:v>15</c:v>
                </c:pt>
                <c:pt idx="70">
                  <c:v>20</c:v>
                </c:pt>
                <c:pt idx="71">
                  <c:v>62.2</c:v>
                </c:pt>
                <c:pt idx="72">
                  <c:v>107.9</c:v>
                </c:pt>
                <c:pt idx="73">
                  <c:v>98.9</c:v>
                </c:pt>
                <c:pt idx="74">
                  <c:v>51</c:v>
                </c:pt>
                <c:pt idx="75">
                  <c:v>48</c:v>
                </c:pt>
                <c:pt idx="76">
                  <c:v>48</c:v>
                </c:pt>
                <c:pt idx="77">
                  <c:v>53</c:v>
                </c:pt>
                <c:pt idx="78">
                  <c:v>58.6</c:v>
                </c:pt>
                <c:pt idx="79">
                  <c:v>64.900000000000006</c:v>
                </c:pt>
                <c:pt idx="80">
                  <c:v>65.8</c:v>
                </c:pt>
                <c:pt idx="81">
                  <c:v>67.599999999999994</c:v>
                </c:pt>
                <c:pt idx="82">
                  <c:v>151.80000000000001</c:v>
                </c:pt>
                <c:pt idx="83">
                  <c:v>141.1</c:v>
                </c:pt>
                <c:pt idx="84">
                  <c:v>49</c:v>
                </c:pt>
                <c:pt idx="85">
                  <c:v>54</c:v>
                </c:pt>
                <c:pt idx="86">
                  <c:v>96.2</c:v>
                </c:pt>
                <c:pt idx="87">
                  <c:v>89.1</c:v>
                </c:pt>
                <c:pt idx="88">
                  <c:v>80.099999999999994</c:v>
                </c:pt>
                <c:pt idx="89">
                  <c:v>64</c:v>
                </c:pt>
                <c:pt idx="90">
                  <c:v>28</c:v>
                </c:pt>
                <c:pt idx="91">
                  <c:v>25</c:v>
                </c:pt>
                <c:pt idx="92">
                  <c:v>26</c:v>
                </c:pt>
                <c:pt idx="93">
                  <c:v>27</c:v>
                </c:pt>
                <c:pt idx="94">
                  <c:v>29</c:v>
                </c:pt>
                <c:pt idx="95">
                  <c:v>67.599999999999994</c:v>
                </c:pt>
                <c:pt idx="96">
                  <c:v>72.900000000000006</c:v>
                </c:pt>
                <c:pt idx="97">
                  <c:v>81</c:v>
                </c:pt>
                <c:pt idx="98">
                  <c:v>176.9</c:v>
                </c:pt>
                <c:pt idx="99">
                  <c:v>156.30000000000001</c:v>
                </c:pt>
                <c:pt idx="100">
                  <c:v>126.7</c:v>
                </c:pt>
                <c:pt idx="101">
                  <c:v>92.7</c:v>
                </c:pt>
                <c:pt idx="102">
                  <c:v>44</c:v>
                </c:pt>
                <c:pt idx="103">
                  <c:v>51</c:v>
                </c:pt>
                <c:pt idx="104">
                  <c:v>52</c:v>
                </c:pt>
                <c:pt idx="105">
                  <c:v>72</c:v>
                </c:pt>
                <c:pt idx="106">
                  <c:v>34</c:v>
                </c:pt>
                <c:pt idx="107">
                  <c:v>54</c:v>
                </c:pt>
                <c:pt idx="108">
                  <c:v>29</c:v>
                </c:pt>
                <c:pt idx="109">
                  <c:v>29</c:v>
                </c:pt>
                <c:pt idx="110">
                  <c:v>31</c:v>
                </c:pt>
                <c:pt idx="111">
                  <c:v>94.4</c:v>
                </c:pt>
                <c:pt idx="112">
                  <c:v>32</c:v>
                </c:pt>
                <c:pt idx="113">
                  <c:v>27</c:v>
                </c:pt>
                <c:pt idx="114">
                  <c:v>144.69999999999999</c:v>
                </c:pt>
                <c:pt idx="115">
                  <c:v>61.3</c:v>
                </c:pt>
                <c:pt idx="116">
                  <c:v>112.4</c:v>
                </c:pt>
                <c:pt idx="117">
                  <c:v>105.2</c:v>
                </c:pt>
                <c:pt idx="118">
                  <c:v>92.7</c:v>
                </c:pt>
                <c:pt idx="119">
                  <c:v>39</c:v>
                </c:pt>
                <c:pt idx="120">
                  <c:v>99.8</c:v>
                </c:pt>
                <c:pt idx="121">
                  <c:v>92.7</c:v>
                </c:pt>
                <c:pt idx="122">
                  <c:v>45</c:v>
                </c:pt>
                <c:pt idx="123">
                  <c:v>45</c:v>
                </c:pt>
                <c:pt idx="124">
                  <c:v>43</c:v>
                </c:pt>
                <c:pt idx="125">
                  <c:v>38</c:v>
                </c:pt>
                <c:pt idx="126">
                  <c:v>39</c:v>
                </c:pt>
                <c:pt idx="127">
                  <c:v>37</c:v>
                </c:pt>
                <c:pt idx="128">
                  <c:v>34</c:v>
                </c:pt>
                <c:pt idx="129">
                  <c:v>25</c:v>
                </c:pt>
                <c:pt idx="130">
                  <c:v>21</c:v>
                </c:pt>
                <c:pt idx="131">
                  <c:v>20</c:v>
                </c:pt>
                <c:pt idx="132">
                  <c:v>20</c:v>
                </c:pt>
                <c:pt idx="133">
                  <c:v>35</c:v>
                </c:pt>
                <c:pt idx="134">
                  <c:v>31</c:v>
                </c:pt>
                <c:pt idx="135">
                  <c:v>27</c:v>
                </c:pt>
                <c:pt idx="136">
                  <c:v>25</c:v>
                </c:pt>
                <c:pt idx="137">
                  <c:v>28</c:v>
                </c:pt>
                <c:pt idx="138">
                  <c:v>35</c:v>
                </c:pt>
                <c:pt idx="139">
                  <c:v>58.6</c:v>
                </c:pt>
                <c:pt idx="140">
                  <c:v>53</c:v>
                </c:pt>
                <c:pt idx="141">
                  <c:v>48</c:v>
                </c:pt>
                <c:pt idx="142">
                  <c:v>43</c:v>
                </c:pt>
                <c:pt idx="143">
                  <c:v>42</c:v>
                </c:pt>
                <c:pt idx="144">
                  <c:v>32</c:v>
                </c:pt>
                <c:pt idx="145">
                  <c:v>27</c:v>
                </c:pt>
                <c:pt idx="146">
                  <c:v>28</c:v>
                </c:pt>
                <c:pt idx="147">
                  <c:v>27</c:v>
                </c:pt>
                <c:pt idx="148">
                  <c:v>27</c:v>
                </c:pt>
                <c:pt idx="149">
                  <c:v>25</c:v>
                </c:pt>
                <c:pt idx="150">
                  <c:v>23</c:v>
                </c:pt>
                <c:pt idx="151">
                  <c:v>21</c:v>
                </c:pt>
                <c:pt idx="152">
                  <c:v>20</c:v>
                </c:pt>
                <c:pt idx="153">
                  <c:v>22</c:v>
                </c:pt>
                <c:pt idx="154">
                  <c:v>22</c:v>
                </c:pt>
                <c:pt idx="155">
                  <c:v>23</c:v>
                </c:pt>
                <c:pt idx="156">
                  <c:v>31</c:v>
                </c:pt>
                <c:pt idx="157">
                  <c:v>44</c:v>
                </c:pt>
                <c:pt idx="158">
                  <c:v>57.7</c:v>
                </c:pt>
                <c:pt idx="159">
                  <c:v>71.099999999999994</c:v>
                </c:pt>
                <c:pt idx="160">
                  <c:v>84.6</c:v>
                </c:pt>
                <c:pt idx="161">
                  <c:v>79.2</c:v>
                </c:pt>
                <c:pt idx="162">
                  <c:v>73.8</c:v>
                </c:pt>
                <c:pt idx="163">
                  <c:v>63.1</c:v>
                </c:pt>
                <c:pt idx="164">
                  <c:v>63.1</c:v>
                </c:pt>
                <c:pt idx="165">
                  <c:v>125.8</c:v>
                </c:pt>
                <c:pt idx="166">
                  <c:v>107</c:v>
                </c:pt>
                <c:pt idx="167">
                  <c:v>83.7</c:v>
                </c:pt>
                <c:pt idx="168">
                  <c:v>64.900000000000006</c:v>
                </c:pt>
                <c:pt idx="169">
                  <c:v>57.7</c:v>
                </c:pt>
                <c:pt idx="170">
                  <c:v>54</c:v>
                </c:pt>
                <c:pt idx="171">
                  <c:v>44</c:v>
                </c:pt>
                <c:pt idx="172">
                  <c:v>24</c:v>
                </c:pt>
                <c:pt idx="173">
                  <c:v>27</c:v>
                </c:pt>
                <c:pt idx="174">
                  <c:v>32</c:v>
                </c:pt>
                <c:pt idx="175">
                  <c:v>61.3</c:v>
                </c:pt>
                <c:pt idx="176">
                  <c:v>55.9</c:v>
                </c:pt>
                <c:pt idx="177">
                  <c:v>50</c:v>
                </c:pt>
                <c:pt idx="178">
                  <c:v>85.5</c:v>
                </c:pt>
                <c:pt idx="179">
                  <c:v>85.5</c:v>
                </c:pt>
              </c:numCache>
            </c:numRef>
          </c:val>
          <c:smooth val="0"/>
        </c:ser>
        <c:ser>
          <c:idx val="1"/>
          <c:order val="1"/>
          <c:tx>
            <c:strRef>
              <c:f>Sheet1!$DQ$1</c:f>
              <c:strCache>
                <c:ptCount val="1"/>
                <c:pt idx="0">
                  <c:v>PM10(ug/m3)</c:v>
                </c:pt>
              </c:strCache>
            </c:strRef>
          </c:tx>
          <c:spPr>
            <a:ln w="28575" cap="rnd">
              <a:solidFill>
                <a:schemeClr val="accent2"/>
              </a:solidFill>
              <a:round/>
            </a:ln>
            <a:effectLst/>
          </c:spPr>
          <c:marker>
            <c:symbol val="none"/>
          </c:marker>
          <c:cat>
            <c:numRef>
              <c:f>Sheet1!$DN$2:$DN$181</c:f>
              <c:numCache>
                <c:formatCode>h:mm:ss</c:formatCode>
                <c:ptCount val="180"/>
                <c:pt idx="0">
                  <c:v>0.71358796296296301</c:v>
                </c:pt>
                <c:pt idx="1">
                  <c:v>0.71370370370370362</c:v>
                </c:pt>
                <c:pt idx="2">
                  <c:v>0.71381944444444445</c:v>
                </c:pt>
                <c:pt idx="3">
                  <c:v>0.71393518518518517</c:v>
                </c:pt>
                <c:pt idx="4">
                  <c:v>0.71405092592592589</c:v>
                </c:pt>
                <c:pt idx="5">
                  <c:v>0.71416666666666673</c:v>
                </c:pt>
                <c:pt idx="6">
                  <c:v>0.71428240740740734</c:v>
                </c:pt>
                <c:pt idx="7">
                  <c:v>0.71439814814814817</c:v>
                </c:pt>
                <c:pt idx="8">
                  <c:v>0.71451388888888889</c:v>
                </c:pt>
                <c:pt idx="9">
                  <c:v>0.71462962962962961</c:v>
                </c:pt>
                <c:pt idx="10">
                  <c:v>0.71474537037037045</c:v>
                </c:pt>
                <c:pt idx="11">
                  <c:v>0.71486111111111106</c:v>
                </c:pt>
                <c:pt idx="12">
                  <c:v>0.71497685185185178</c:v>
                </c:pt>
                <c:pt idx="13">
                  <c:v>0.71509259259259261</c:v>
                </c:pt>
                <c:pt idx="14">
                  <c:v>0.71520833333333333</c:v>
                </c:pt>
                <c:pt idx="15">
                  <c:v>0.71532407407407417</c:v>
                </c:pt>
                <c:pt idx="16">
                  <c:v>0.71543981481481478</c:v>
                </c:pt>
                <c:pt idx="17">
                  <c:v>0.7155555555555555</c:v>
                </c:pt>
                <c:pt idx="18">
                  <c:v>0.71567129629629633</c:v>
                </c:pt>
                <c:pt idx="19">
                  <c:v>0.71578703703703705</c:v>
                </c:pt>
                <c:pt idx="20">
                  <c:v>0.71590277777777789</c:v>
                </c:pt>
                <c:pt idx="21">
                  <c:v>0.7160185185185185</c:v>
                </c:pt>
                <c:pt idx="22">
                  <c:v>0.71613425925925922</c:v>
                </c:pt>
                <c:pt idx="23">
                  <c:v>0.71625000000000005</c:v>
                </c:pt>
                <c:pt idx="24">
                  <c:v>0.71636574074074078</c:v>
                </c:pt>
                <c:pt idx="25">
                  <c:v>0.71648148148148139</c:v>
                </c:pt>
                <c:pt idx="26">
                  <c:v>0.71659722222222222</c:v>
                </c:pt>
                <c:pt idx="27">
                  <c:v>0.71671296296296294</c:v>
                </c:pt>
                <c:pt idx="28">
                  <c:v>0.71682870370370377</c:v>
                </c:pt>
                <c:pt idx="29">
                  <c:v>0.7169444444444445</c:v>
                </c:pt>
                <c:pt idx="30">
                  <c:v>0.71706018518518511</c:v>
                </c:pt>
                <c:pt idx="31">
                  <c:v>0.71717592592592594</c:v>
                </c:pt>
                <c:pt idx="32">
                  <c:v>0.71729166666666666</c:v>
                </c:pt>
                <c:pt idx="33">
                  <c:v>0.71740740740740738</c:v>
                </c:pt>
                <c:pt idx="34">
                  <c:v>0.71752314814814822</c:v>
                </c:pt>
                <c:pt idx="35">
                  <c:v>0.71763888888888883</c:v>
                </c:pt>
                <c:pt idx="36">
                  <c:v>0.71775462962962966</c:v>
                </c:pt>
                <c:pt idx="37">
                  <c:v>0.71787037037037038</c:v>
                </c:pt>
                <c:pt idx="38">
                  <c:v>0.7179861111111111</c:v>
                </c:pt>
                <c:pt idx="39">
                  <c:v>0.71810185185185194</c:v>
                </c:pt>
                <c:pt idx="40">
                  <c:v>0.71821759259259255</c:v>
                </c:pt>
                <c:pt idx="41">
                  <c:v>0.71833333333333327</c:v>
                </c:pt>
                <c:pt idx="42">
                  <c:v>0.7184490740740741</c:v>
                </c:pt>
                <c:pt idx="43">
                  <c:v>0.71856481481481482</c:v>
                </c:pt>
                <c:pt idx="44">
                  <c:v>0.71868055555555566</c:v>
                </c:pt>
                <c:pt idx="45">
                  <c:v>0.71879629629629627</c:v>
                </c:pt>
                <c:pt idx="46">
                  <c:v>0.71891203703703699</c:v>
                </c:pt>
                <c:pt idx="47">
                  <c:v>0.71902777777777782</c:v>
                </c:pt>
                <c:pt idx="48">
                  <c:v>0.71914351851851854</c:v>
                </c:pt>
                <c:pt idx="49">
                  <c:v>0.71925925925925915</c:v>
                </c:pt>
                <c:pt idx="50">
                  <c:v>0.71937499999999999</c:v>
                </c:pt>
                <c:pt idx="51">
                  <c:v>0.71949074074074071</c:v>
                </c:pt>
                <c:pt idx="52">
                  <c:v>0.71960648148148154</c:v>
                </c:pt>
                <c:pt idx="53">
                  <c:v>0.71972222222222226</c:v>
                </c:pt>
                <c:pt idx="54">
                  <c:v>0.71983796296296287</c:v>
                </c:pt>
                <c:pt idx="55">
                  <c:v>0.71995370370370371</c:v>
                </c:pt>
                <c:pt idx="56">
                  <c:v>0.72006944444444443</c:v>
                </c:pt>
                <c:pt idx="57">
                  <c:v>0.72018518518518515</c:v>
                </c:pt>
                <c:pt idx="58">
                  <c:v>0.72030092592592598</c:v>
                </c:pt>
                <c:pt idx="59">
                  <c:v>0.72041666666666659</c:v>
                </c:pt>
                <c:pt idx="60">
                  <c:v>0.72053240740740743</c:v>
                </c:pt>
                <c:pt idx="61">
                  <c:v>0.72064814814814815</c:v>
                </c:pt>
                <c:pt idx="62">
                  <c:v>0.72076388888888887</c:v>
                </c:pt>
                <c:pt idx="63">
                  <c:v>0.7208796296296297</c:v>
                </c:pt>
                <c:pt idx="64">
                  <c:v>0.72099537037037031</c:v>
                </c:pt>
                <c:pt idx="65">
                  <c:v>0.72111111111111104</c:v>
                </c:pt>
                <c:pt idx="66">
                  <c:v>0.72122685185185187</c:v>
                </c:pt>
                <c:pt idx="67">
                  <c:v>0.72134259259259259</c:v>
                </c:pt>
                <c:pt idx="68">
                  <c:v>0.72145833333333342</c:v>
                </c:pt>
                <c:pt idx="69">
                  <c:v>0.72157407407407403</c:v>
                </c:pt>
                <c:pt idx="70">
                  <c:v>0.72168981481481476</c:v>
                </c:pt>
                <c:pt idx="71">
                  <c:v>0.72180555555555559</c:v>
                </c:pt>
                <c:pt idx="72">
                  <c:v>0.72192129629629631</c:v>
                </c:pt>
                <c:pt idx="73">
                  <c:v>0.72203703703703714</c:v>
                </c:pt>
                <c:pt idx="74">
                  <c:v>0.72215277777777775</c:v>
                </c:pt>
                <c:pt idx="75">
                  <c:v>0.72226851851851848</c:v>
                </c:pt>
                <c:pt idx="76">
                  <c:v>0.72238425925925931</c:v>
                </c:pt>
                <c:pt idx="77">
                  <c:v>0.72250000000000003</c:v>
                </c:pt>
                <c:pt idx="78">
                  <c:v>0.72261574074074064</c:v>
                </c:pt>
                <c:pt idx="79">
                  <c:v>0.72273148148148147</c:v>
                </c:pt>
                <c:pt idx="80">
                  <c:v>0.7228472222222222</c:v>
                </c:pt>
                <c:pt idx="81">
                  <c:v>0.72296296296296303</c:v>
                </c:pt>
                <c:pt idx="82">
                  <c:v>0.72307870370370375</c:v>
                </c:pt>
                <c:pt idx="83">
                  <c:v>0.72319444444444436</c:v>
                </c:pt>
                <c:pt idx="84">
                  <c:v>0.72331018518518519</c:v>
                </c:pt>
                <c:pt idx="85">
                  <c:v>0.72342592592592592</c:v>
                </c:pt>
                <c:pt idx="86">
                  <c:v>0.72354166666666664</c:v>
                </c:pt>
                <c:pt idx="87">
                  <c:v>0.72365740740740747</c:v>
                </c:pt>
                <c:pt idx="88">
                  <c:v>0.72377314814814808</c:v>
                </c:pt>
                <c:pt idx="89">
                  <c:v>0.72388888888888892</c:v>
                </c:pt>
                <c:pt idx="90">
                  <c:v>0.72400462962962964</c:v>
                </c:pt>
                <c:pt idx="91">
                  <c:v>0.72412037037037036</c:v>
                </c:pt>
                <c:pt idx="92">
                  <c:v>0.72423611111111119</c:v>
                </c:pt>
                <c:pt idx="93">
                  <c:v>0.7243518518518518</c:v>
                </c:pt>
                <c:pt idx="94">
                  <c:v>0.72446759259259252</c:v>
                </c:pt>
                <c:pt idx="95">
                  <c:v>0.72458333333333336</c:v>
                </c:pt>
                <c:pt idx="96">
                  <c:v>0.72469907407407408</c:v>
                </c:pt>
                <c:pt idx="97">
                  <c:v>0.72481481481481491</c:v>
                </c:pt>
                <c:pt idx="98">
                  <c:v>0.72493055555555552</c:v>
                </c:pt>
                <c:pt idx="99">
                  <c:v>0.72504629629629624</c:v>
                </c:pt>
                <c:pt idx="100">
                  <c:v>0.72516203703703708</c:v>
                </c:pt>
                <c:pt idx="101">
                  <c:v>0.7252777777777778</c:v>
                </c:pt>
                <c:pt idx="102">
                  <c:v>0.72539351851851841</c:v>
                </c:pt>
                <c:pt idx="103">
                  <c:v>0.72550925925925924</c:v>
                </c:pt>
                <c:pt idx="104">
                  <c:v>0.72562499999999996</c:v>
                </c:pt>
                <c:pt idx="105">
                  <c:v>0.7257407407407408</c:v>
                </c:pt>
                <c:pt idx="106">
                  <c:v>0.72585648148148152</c:v>
                </c:pt>
                <c:pt idx="107">
                  <c:v>0.72597222222222213</c:v>
                </c:pt>
                <c:pt idx="108">
                  <c:v>0.72608796296296296</c:v>
                </c:pt>
                <c:pt idx="109">
                  <c:v>0.72620370370370368</c:v>
                </c:pt>
                <c:pt idx="110">
                  <c:v>0.72631944444444441</c:v>
                </c:pt>
                <c:pt idx="111">
                  <c:v>0.72643518518518524</c:v>
                </c:pt>
                <c:pt idx="112">
                  <c:v>0.72655092592592585</c:v>
                </c:pt>
                <c:pt idx="113">
                  <c:v>0.72666666666666668</c:v>
                </c:pt>
                <c:pt idx="114">
                  <c:v>0.7267824074074074</c:v>
                </c:pt>
                <c:pt idx="115">
                  <c:v>0.72689814814814813</c:v>
                </c:pt>
                <c:pt idx="116">
                  <c:v>0.72701388888888896</c:v>
                </c:pt>
                <c:pt idx="117">
                  <c:v>0.72712962962962957</c:v>
                </c:pt>
                <c:pt idx="118">
                  <c:v>0.7272453703703704</c:v>
                </c:pt>
                <c:pt idx="119">
                  <c:v>0.72736111111111112</c:v>
                </c:pt>
                <c:pt idx="120">
                  <c:v>0.72747685185185185</c:v>
                </c:pt>
                <c:pt idx="121">
                  <c:v>0.72759259259259268</c:v>
                </c:pt>
                <c:pt idx="122">
                  <c:v>0.72770833333333329</c:v>
                </c:pt>
                <c:pt idx="123">
                  <c:v>0.72782407407407401</c:v>
                </c:pt>
                <c:pt idx="124">
                  <c:v>0.72793981481481485</c:v>
                </c:pt>
                <c:pt idx="125">
                  <c:v>0.72805555555555557</c:v>
                </c:pt>
                <c:pt idx="126">
                  <c:v>0.7281712962962964</c:v>
                </c:pt>
                <c:pt idx="127">
                  <c:v>0.72828703703703701</c:v>
                </c:pt>
                <c:pt idx="128">
                  <c:v>0.72840277777777773</c:v>
                </c:pt>
                <c:pt idx="129">
                  <c:v>0.72851851851851857</c:v>
                </c:pt>
                <c:pt idx="130">
                  <c:v>0.72863425925925929</c:v>
                </c:pt>
                <c:pt idx="131">
                  <c:v>0.7287499999999999</c:v>
                </c:pt>
                <c:pt idx="132">
                  <c:v>0.72886574074074073</c:v>
                </c:pt>
                <c:pt idx="133">
                  <c:v>0.72898148148148145</c:v>
                </c:pt>
                <c:pt idx="134">
                  <c:v>0.72909722222222229</c:v>
                </c:pt>
                <c:pt idx="135">
                  <c:v>0.72921296296296301</c:v>
                </c:pt>
                <c:pt idx="136">
                  <c:v>0.72932870370370362</c:v>
                </c:pt>
                <c:pt idx="137">
                  <c:v>0.72944444444444445</c:v>
                </c:pt>
                <c:pt idx="138">
                  <c:v>0.72956018518518517</c:v>
                </c:pt>
                <c:pt idx="139">
                  <c:v>0.72967592592592589</c:v>
                </c:pt>
                <c:pt idx="140">
                  <c:v>0.72979166666666673</c:v>
                </c:pt>
                <c:pt idx="141">
                  <c:v>0.72990740740740734</c:v>
                </c:pt>
                <c:pt idx="142">
                  <c:v>0.73002314814814817</c:v>
                </c:pt>
                <c:pt idx="143">
                  <c:v>0.73013888888888889</c:v>
                </c:pt>
                <c:pt idx="144">
                  <c:v>0.73025462962962961</c:v>
                </c:pt>
                <c:pt idx="145">
                  <c:v>0.73037037037037045</c:v>
                </c:pt>
                <c:pt idx="146">
                  <c:v>0.73048611111111106</c:v>
                </c:pt>
                <c:pt idx="147">
                  <c:v>0.73060185185185189</c:v>
                </c:pt>
                <c:pt idx="148">
                  <c:v>0.73071759259259261</c:v>
                </c:pt>
                <c:pt idx="149">
                  <c:v>0.73083333333333333</c:v>
                </c:pt>
                <c:pt idx="150">
                  <c:v>0.73094907407407417</c:v>
                </c:pt>
                <c:pt idx="151">
                  <c:v>0.73106481481481478</c:v>
                </c:pt>
                <c:pt idx="152">
                  <c:v>0.7311805555555555</c:v>
                </c:pt>
                <c:pt idx="153">
                  <c:v>0.73129629629629633</c:v>
                </c:pt>
                <c:pt idx="154">
                  <c:v>0.73141203703703705</c:v>
                </c:pt>
                <c:pt idx="155">
                  <c:v>0.73152777777777767</c:v>
                </c:pt>
                <c:pt idx="156">
                  <c:v>0.7316435185185185</c:v>
                </c:pt>
                <c:pt idx="157">
                  <c:v>0.73175925925925922</c:v>
                </c:pt>
                <c:pt idx="158">
                  <c:v>0.73187500000000005</c:v>
                </c:pt>
                <c:pt idx="159">
                  <c:v>0.73199074074074078</c:v>
                </c:pt>
                <c:pt idx="160">
                  <c:v>0.73210648148148139</c:v>
                </c:pt>
                <c:pt idx="161">
                  <c:v>0.73222222222222222</c:v>
                </c:pt>
                <c:pt idx="162">
                  <c:v>0.73233796296296294</c:v>
                </c:pt>
                <c:pt idx="163">
                  <c:v>0.73245370370370377</c:v>
                </c:pt>
                <c:pt idx="164">
                  <c:v>0.7325694444444445</c:v>
                </c:pt>
                <c:pt idx="165">
                  <c:v>0.73268518518518511</c:v>
                </c:pt>
                <c:pt idx="166">
                  <c:v>0.73280092592592594</c:v>
                </c:pt>
                <c:pt idx="167">
                  <c:v>0.73291666666666666</c:v>
                </c:pt>
                <c:pt idx="168">
                  <c:v>0.73303240740740738</c:v>
                </c:pt>
                <c:pt idx="169">
                  <c:v>0.73314814814814822</c:v>
                </c:pt>
                <c:pt idx="170">
                  <c:v>0.73326388888888883</c:v>
                </c:pt>
                <c:pt idx="171">
                  <c:v>0.73337962962962966</c:v>
                </c:pt>
                <c:pt idx="172">
                  <c:v>0.73349537037037038</c:v>
                </c:pt>
                <c:pt idx="173">
                  <c:v>0.7336111111111111</c:v>
                </c:pt>
                <c:pt idx="174">
                  <c:v>0.73372685185185194</c:v>
                </c:pt>
                <c:pt idx="175">
                  <c:v>0.73384259259259255</c:v>
                </c:pt>
                <c:pt idx="176">
                  <c:v>0.73395833333333327</c:v>
                </c:pt>
                <c:pt idx="177">
                  <c:v>0.7340740740740741</c:v>
                </c:pt>
                <c:pt idx="178">
                  <c:v>0.73418981481481482</c:v>
                </c:pt>
                <c:pt idx="179">
                  <c:v>0.73430555555555566</c:v>
                </c:pt>
              </c:numCache>
            </c:numRef>
          </c:cat>
          <c:val>
            <c:numRef>
              <c:f>Sheet1!$DQ$2:$DQ$181</c:f>
              <c:numCache>
                <c:formatCode>General</c:formatCode>
                <c:ptCount val="180"/>
                <c:pt idx="0">
                  <c:v>176</c:v>
                </c:pt>
                <c:pt idx="1">
                  <c:v>265</c:v>
                </c:pt>
                <c:pt idx="2">
                  <c:v>246</c:v>
                </c:pt>
                <c:pt idx="3">
                  <c:v>247</c:v>
                </c:pt>
                <c:pt idx="4">
                  <c:v>50</c:v>
                </c:pt>
                <c:pt idx="5">
                  <c:v>75</c:v>
                </c:pt>
                <c:pt idx="6">
                  <c:v>98</c:v>
                </c:pt>
                <c:pt idx="7">
                  <c:v>74</c:v>
                </c:pt>
                <c:pt idx="8">
                  <c:v>73</c:v>
                </c:pt>
                <c:pt idx="9">
                  <c:v>87</c:v>
                </c:pt>
                <c:pt idx="10">
                  <c:v>89</c:v>
                </c:pt>
                <c:pt idx="11">
                  <c:v>83</c:v>
                </c:pt>
                <c:pt idx="12">
                  <c:v>93</c:v>
                </c:pt>
                <c:pt idx="13">
                  <c:v>115</c:v>
                </c:pt>
                <c:pt idx="14">
                  <c:v>175</c:v>
                </c:pt>
                <c:pt idx="15">
                  <c:v>193</c:v>
                </c:pt>
                <c:pt idx="16">
                  <c:v>615</c:v>
                </c:pt>
                <c:pt idx="17">
                  <c:v>538</c:v>
                </c:pt>
                <c:pt idx="18">
                  <c:v>131</c:v>
                </c:pt>
                <c:pt idx="19">
                  <c:v>184</c:v>
                </c:pt>
                <c:pt idx="20">
                  <c:v>210</c:v>
                </c:pt>
                <c:pt idx="21">
                  <c:v>196</c:v>
                </c:pt>
                <c:pt idx="22">
                  <c:v>122</c:v>
                </c:pt>
                <c:pt idx="23">
                  <c:v>81</c:v>
                </c:pt>
                <c:pt idx="24">
                  <c:v>65</c:v>
                </c:pt>
                <c:pt idx="25">
                  <c:v>79</c:v>
                </c:pt>
                <c:pt idx="26">
                  <c:v>264</c:v>
                </c:pt>
                <c:pt idx="27">
                  <c:v>47</c:v>
                </c:pt>
                <c:pt idx="28">
                  <c:v>56</c:v>
                </c:pt>
                <c:pt idx="29">
                  <c:v>66</c:v>
                </c:pt>
                <c:pt idx="30">
                  <c:v>75</c:v>
                </c:pt>
                <c:pt idx="31">
                  <c:v>100</c:v>
                </c:pt>
                <c:pt idx="32">
                  <c:v>184</c:v>
                </c:pt>
                <c:pt idx="33">
                  <c:v>498</c:v>
                </c:pt>
                <c:pt idx="34">
                  <c:v>138</c:v>
                </c:pt>
                <c:pt idx="35">
                  <c:v>145</c:v>
                </c:pt>
                <c:pt idx="36">
                  <c:v>145</c:v>
                </c:pt>
                <c:pt idx="37">
                  <c:v>137</c:v>
                </c:pt>
                <c:pt idx="38">
                  <c:v>128</c:v>
                </c:pt>
                <c:pt idx="39">
                  <c:v>127</c:v>
                </c:pt>
                <c:pt idx="40">
                  <c:v>129</c:v>
                </c:pt>
                <c:pt idx="41">
                  <c:v>100</c:v>
                </c:pt>
                <c:pt idx="42">
                  <c:v>86</c:v>
                </c:pt>
                <c:pt idx="43">
                  <c:v>77</c:v>
                </c:pt>
                <c:pt idx="44">
                  <c:v>77</c:v>
                </c:pt>
                <c:pt idx="45">
                  <c:v>71</c:v>
                </c:pt>
                <c:pt idx="46">
                  <c:v>65</c:v>
                </c:pt>
                <c:pt idx="47">
                  <c:v>62</c:v>
                </c:pt>
                <c:pt idx="48">
                  <c:v>67</c:v>
                </c:pt>
                <c:pt idx="49">
                  <c:v>61</c:v>
                </c:pt>
                <c:pt idx="50">
                  <c:v>58</c:v>
                </c:pt>
                <c:pt idx="51">
                  <c:v>56</c:v>
                </c:pt>
                <c:pt idx="52">
                  <c:v>20</c:v>
                </c:pt>
                <c:pt idx="53">
                  <c:v>161</c:v>
                </c:pt>
                <c:pt idx="54">
                  <c:v>31</c:v>
                </c:pt>
                <c:pt idx="55">
                  <c:v>142</c:v>
                </c:pt>
                <c:pt idx="56">
                  <c:v>147</c:v>
                </c:pt>
                <c:pt idx="57">
                  <c:v>170</c:v>
                </c:pt>
                <c:pt idx="58">
                  <c:v>218</c:v>
                </c:pt>
                <c:pt idx="59">
                  <c:v>221</c:v>
                </c:pt>
                <c:pt idx="60">
                  <c:v>201</c:v>
                </c:pt>
                <c:pt idx="61">
                  <c:v>140</c:v>
                </c:pt>
                <c:pt idx="62">
                  <c:v>99</c:v>
                </c:pt>
                <c:pt idx="63">
                  <c:v>68</c:v>
                </c:pt>
                <c:pt idx="64">
                  <c:v>58</c:v>
                </c:pt>
                <c:pt idx="65">
                  <c:v>69</c:v>
                </c:pt>
                <c:pt idx="66">
                  <c:v>74</c:v>
                </c:pt>
                <c:pt idx="67">
                  <c:v>69</c:v>
                </c:pt>
                <c:pt idx="68">
                  <c:v>232</c:v>
                </c:pt>
                <c:pt idx="69">
                  <c:v>138</c:v>
                </c:pt>
                <c:pt idx="70">
                  <c:v>116</c:v>
                </c:pt>
                <c:pt idx="71">
                  <c:v>215</c:v>
                </c:pt>
                <c:pt idx="72">
                  <c:v>467</c:v>
                </c:pt>
                <c:pt idx="73">
                  <c:v>353</c:v>
                </c:pt>
                <c:pt idx="74">
                  <c:v>212</c:v>
                </c:pt>
                <c:pt idx="75">
                  <c:v>181</c:v>
                </c:pt>
                <c:pt idx="76">
                  <c:v>159</c:v>
                </c:pt>
                <c:pt idx="77">
                  <c:v>175</c:v>
                </c:pt>
                <c:pt idx="78">
                  <c:v>195</c:v>
                </c:pt>
                <c:pt idx="79">
                  <c:v>199</c:v>
                </c:pt>
                <c:pt idx="80">
                  <c:v>186</c:v>
                </c:pt>
                <c:pt idx="81">
                  <c:v>183</c:v>
                </c:pt>
                <c:pt idx="82">
                  <c:v>350</c:v>
                </c:pt>
                <c:pt idx="83">
                  <c:v>324</c:v>
                </c:pt>
                <c:pt idx="84">
                  <c:v>68</c:v>
                </c:pt>
                <c:pt idx="85">
                  <c:v>96</c:v>
                </c:pt>
                <c:pt idx="86">
                  <c:v>191</c:v>
                </c:pt>
                <c:pt idx="87">
                  <c:v>197</c:v>
                </c:pt>
                <c:pt idx="88">
                  <c:v>200</c:v>
                </c:pt>
                <c:pt idx="89">
                  <c:v>179</c:v>
                </c:pt>
                <c:pt idx="90">
                  <c:v>77</c:v>
                </c:pt>
                <c:pt idx="91">
                  <c:v>66</c:v>
                </c:pt>
                <c:pt idx="92">
                  <c:v>68</c:v>
                </c:pt>
                <c:pt idx="93">
                  <c:v>65</c:v>
                </c:pt>
                <c:pt idx="94">
                  <c:v>73</c:v>
                </c:pt>
                <c:pt idx="95">
                  <c:v>115</c:v>
                </c:pt>
                <c:pt idx="96">
                  <c:v>140</c:v>
                </c:pt>
                <c:pt idx="97">
                  <c:v>199</c:v>
                </c:pt>
                <c:pt idx="98">
                  <c:v>652</c:v>
                </c:pt>
                <c:pt idx="99">
                  <c:v>573</c:v>
                </c:pt>
                <c:pt idx="100">
                  <c:v>440</c:v>
                </c:pt>
                <c:pt idx="101">
                  <c:v>319</c:v>
                </c:pt>
                <c:pt idx="102">
                  <c:v>56</c:v>
                </c:pt>
                <c:pt idx="103">
                  <c:v>98</c:v>
                </c:pt>
                <c:pt idx="104">
                  <c:v>128</c:v>
                </c:pt>
                <c:pt idx="105">
                  <c:v>159</c:v>
                </c:pt>
                <c:pt idx="106">
                  <c:v>127</c:v>
                </c:pt>
                <c:pt idx="107">
                  <c:v>242</c:v>
                </c:pt>
                <c:pt idx="108">
                  <c:v>113</c:v>
                </c:pt>
                <c:pt idx="109">
                  <c:v>95</c:v>
                </c:pt>
                <c:pt idx="110">
                  <c:v>88</c:v>
                </c:pt>
                <c:pt idx="111">
                  <c:v>214</c:v>
                </c:pt>
                <c:pt idx="112">
                  <c:v>35</c:v>
                </c:pt>
                <c:pt idx="113">
                  <c:v>42</c:v>
                </c:pt>
                <c:pt idx="114">
                  <c:v>291</c:v>
                </c:pt>
                <c:pt idx="115">
                  <c:v>111</c:v>
                </c:pt>
                <c:pt idx="116">
                  <c:v>296</c:v>
                </c:pt>
                <c:pt idx="117">
                  <c:v>263</c:v>
                </c:pt>
                <c:pt idx="118">
                  <c:v>216</c:v>
                </c:pt>
                <c:pt idx="119">
                  <c:v>50</c:v>
                </c:pt>
                <c:pt idx="120">
                  <c:v>157</c:v>
                </c:pt>
                <c:pt idx="121">
                  <c:v>195</c:v>
                </c:pt>
                <c:pt idx="122">
                  <c:v>225</c:v>
                </c:pt>
                <c:pt idx="123">
                  <c:v>200</c:v>
                </c:pt>
                <c:pt idx="124">
                  <c:v>163</c:v>
                </c:pt>
                <c:pt idx="125">
                  <c:v>126</c:v>
                </c:pt>
                <c:pt idx="126">
                  <c:v>127</c:v>
                </c:pt>
                <c:pt idx="127">
                  <c:v>121</c:v>
                </c:pt>
                <c:pt idx="128">
                  <c:v>116</c:v>
                </c:pt>
                <c:pt idx="129">
                  <c:v>80</c:v>
                </c:pt>
                <c:pt idx="130">
                  <c:v>71</c:v>
                </c:pt>
                <c:pt idx="131">
                  <c:v>58</c:v>
                </c:pt>
                <c:pt idx="132">
                  <c:v>59</c:v>
                </c:pt>
                <c:pt idx="133">
                  <c:v>39</c:v>
                </c:pt>
                <c:pt idx="134">
                  <c:v>43</c:v>
                </c:pt>
                <c:pt idx="135">
                  <c:v>60</c:v>
                </c:pt>
                <c:pt idx="136">
                  <c:v>56</c:v>
                </c:pt>
                <c:pt idx="137">
                  <c:v>72</c:v>
                </c:pt>
                <c:pt idx="138">
                  <c:v>92</c:v>
                </c:pt>
                <c:pt idx="139">
                  <c:v>211</c:v>
                </c:pt>
                <c:pt idx="140">
                  <c:v>176</c:v>
                </c:pt>
                <c:pt idx="141">
                  <c:v>160</c:v>
                </c:pt>
                <c:pt idx="142">
                  <c:v>150</c:v>
                </c:pt>
                <c:pt idx="143">
                  <c:v>148</c:v>
                </c:pt>
                <c:pt idx="144">
                  <c:v>92</c:v>
                </c:pt>
                <c:pt idx="145">
                  <c:v>77</c:v>
                </c:pt>
                <c:pt idx="146">
                  <c:v>83</c:v>
                </c:pt>
                <c:pt idx="147">
                  <c:v>73</c:v>
                </c:pt>
                <c:pt idx="148">
                  <c:v>68</c:v>
                </c:pt>
                <c:pt idx="149">
                  <c:v>53</c:v>
                </c:pt>
                <c:pt idx="150">
                  <c:v>62</c:v>
                </c:pt>
                <c:pt idx="151">
                  <c:v>65</c:v>
                </c:pt>
                <c:pt idx="152">
                  <c:v>72</c:v>
                </c:pt>
                <c:pt idx="153">
                  <c:v>66</c:v>
                </c:pt>
                <c:pt idx="154">
                  <c:v>61</c:v>
                </c:pt>
                <c:pt idx="155">
                  <c:v>56</c:v>
                </c:pt>
                <c:pt idx="156">
                  <c:v>73</c:v>
                </c:pt>
                <c:pt idx="157">
                  <c:v>104</c:v>
                </c:pt>
                <c:pt idx="158">
                  <c:v>175</c:v>
                </c:pt>
                <c:pt idx="159">
                  <c:v>223</c:v>
                </c:pt>
                <c:pt idx="160">
                  <c:v>275</c:v>
                </c:pt>
                <c:pt idx="161">
                  <c:v>248</c:v>
                </c:pt>
                <c:pt idx="162">
                  <c:v>239</c:v>
                </c:pt>
                <c:pt idx="163">
                  <c:v>211</c:v>
                </c:pt>
                <c:pt idx="164">
                  <c:v>211</c:v>
                </c:pt>
                <c:pt idx="165">
                  <c:v>226</c:v>
                </c:pt>
                <c:pt idx="166">
                  <c:v>217</c:v>
                </c:pt>
                <c:pt idx="167">
                  <c:v>187</c:v>
                </c:pt>
                <c:pt idx="168">
                  <c:v>172</c:v>
                </c:pt>
                <c:pt idx="169">
                  <c:v>146</c:v>
                </c:pt>
                <c:pt idx="170">
                  <c:v>139</c:v>
                </c:pt>
                <c:pt idx="171">
                  <c:v>102</c:v>
                </c:pt>
                <c:pt idx="172">
                  <c:v>79</c:v>
                </c:pt>
                <c:pt idx="173">
                  <c:v>84</c:v>
                </c:pt>
                <c:pt idx="174">
                  <c:v>95</c:v>
                </c:pt>
                <c:pt idx="175">
                  <c:v>189</c:v>
                </c:pt>
                <c:pt idx="176">
                  <c:v>157</c:v>
                </c:pt>
                <c:pt idx="177">
                  <c:v>121</c:v>
                </c:pt>
                <c:pt idx="178">
                  <c:v>441</c:v>
                </c:pt>
                <c:pt idx="179">
                  <c:v>375</c:v>
                </c:pt>
              </c:numCache>
            </c:numRef>
          </c:val>
          <c:smooth val="0"/>
        </c:ser>
        <c:dLbls>
          <c:showLegendKey val="0"/>
          <c:showVal val="0"/>
          <c:showCatName val="0"/>
          <c:showSerName val="0"/>
          <c:showPercent val="0"/>
          <c:showBubbleSize val="0"/>
        </c:dLbls>
        <c:smooth val="0"/>
        <c:axId val="480445536"/>
        <c:axId val="480446096"/>
      </c:lineChart>
      <c:catAx>
        <c:axId val="4804455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Time:5:07pm-5:37pm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446096"/>
        <c:crosses val="autoZero"/>
        <c:auto val="1"/>
        <c:lblAlgn val="ctr"/>
        <c:lblOffset val="100"/>
        <c:noMultiLvlLbl val="0"/>
      </c:catAx>
      <c:valAx>
        <c:axId val="4804460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445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off-peak hour Kality</a:t>
            </a:r>
            <a:r>
              <a:rPr lang="en-US" sz="1100" b="1" baseline="0">
                <a:solidFill>
                  <a:schemeClr val="tx1"/>
                </a:solidFill>
                <a:latin typeface="Times New Roman" panose="02020603050405020304" pitchFamily="18" charset="0"/>
                <a:cs typeface="Times New Roman" panose="02020603050405020304" pitchFamily="18" charset="0"/>
              </a:rPr>
              <a:t>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Sheet1!$DU$1</c:f>
              <c:strCache>
                <c:ptCount val="1"/>
                <c:pt idx="0">
                  <c:v>PM2_5(ug/m3)</c:v>
                </c:pt>
              </c:strCache>
            </c:strRef>
          </c:tx>
          <c:spPr>
            <a:ln w="28575" cap="rnd">
              <a:solidFill>
                <a:schemeClr val="accent1"/>
              </a:solidFill>
              <a:round/>
            </a:ln>
            <a:effectLst/>
          </c:spPr>
          <c:marker>
            <c:symbol val="none"/>
          </c:marker>
          <c:cat>
            <c:numRef>
              <c:f>Sheet1!$DT$2:$DT$181</c:f>
              <c:numCache>
                <c:formatCode>h:mm:ss</c:formatCode>
                <c:ptCount val="180"/>
                <c:pt idx="0">
                  <c:v>0.44594907407407408</c:v>
                </c:pt>
                <c:pt idx="1">
                  <c:v>0.4460648148148148</c:v>
                </c:pt>
                <c:pt idx="2">
                  <c:v>0.44618055555555558</c:v>
                </c:pt>
                <c:pt idx="3">
                  <c:v>0.44629629629629625</c:v>
                </c:pt>
                <c:pt idx="4">
                  <c:v>0.44641203703703702</c:v>
                </c:pt>
                <c:pt idx="5">
                  <c:v>0.4465277777777778</c:v>
                </c:pt>
                <c:pt idx="6">
                  <c:v>0.44664351851851852</c:v>
                </c:pt>
                <c:pt idx="7">
                  <c:v>0.44675925925925924</c:v>
                </c:pt>
                <c:pt idx="8">
                  <c:v>0.44687499999999997</c:v>
                </c:pt>
                <c:pt idx="9">
                  <c:v>0.44699074074074074</c:v>
                </c:pt>
                <c:pt idx="10">
                  <c:v>0.44710648148148152</c:v>
                </c:pt>
                <c:pt idx="11">
                  <c:v>0.44722222222222219</c:v>
                </c:pt>
                <c:pt idx="12">
                  <c:v>0.44733796296296297</c:v>
                </c:pt>
                <c:pt idx="13">
                  <c:v>0.44745370370370369</c:v>
                </c:pt>
                <c:pt idx="14">
                  <c:v>0.44756944444444446</c:v>
                </c:pt>
                <c:pt idx="15">
                  <c:v>0.44768518518518513</c:v>
                </c:pt>
                <c:pt idx="16">
                  <c:v>0.44780092592592591</c:v>
                </c:pt>
                <c:pt idx="17">
                  <c:v>0.44791666666666669</c:v>
                </c:pt>
                <c:pt idx="18">
                  <c:v>0.44803240740740741</c:v>
                </c:pt>
                <c:pt idx="19">
                  <c:v>0.44814814814814818</c:v>
                </c:pt>
                <c:pt idx="20">
                  <c:v>0.44826388888888885</c:v>
                </c:pt>
                <c:pt idx="21">
                  <c:v>0.44837962962962963</c:v>
                </c:pt>
                <c:pt idx="22">
                  <c:v>0.44849537037037041</c:v>
                </c:pt>
                <c:pt idx="23">
                  <c:v>0.44861111111111113</c:v>
                </c:pt>
                <c:pt idx="24">
                  <c:v>0.44872685185185185</c:v>
                </c:pt>
                <c:pt idx="25">
                  <c:v>0.44884259259259257</c:v>
                </c:pt>
                <c:pt idx="26">
                  <c:v>0.44895833333333335</c:v>
                </c:pt>
                <c:pt idx="27">
                  <c:v>0.44907407407407413</c:v>
                </c:pt>
                <c:pt idx="28">
                  <c:v>0.44918981481481479</c:v>
                </c:pt>
                <c:pt idx="29">
                  <c:v>0.44930555555555557</c:v>
                </c:pt>
                <c:pt idx="30">
                  <c:v>0.44942129629629629</c:v>
                </c:pt>
                <c:pt idx="31">
                  <c:v>0.44953703703703707</c:v>
                </c:pt>
                <c:pt idx="32">
                  <c:v>0.44965277777777773</c:v>
                </c:pt>
                <c:pt idx="33">
                  <c:v>0.44976851851851851</c:v>
                </c:pt>
                <c:pt idx="34">
                  <c:v>0.44988425925925929</c:v>
                </c:pt>
                <c:pt idx="35">
                  <c:v>0.45</c:v>
                </c:pt>
                <c:pt idx="36">
                  <c:v>0.45011574074074073</c:v>
                </c:pt>
                <c:pt idx="37">
                  <c:v>0.45023148148148145</c:v>
                </c:pt>
                <c:pt idx="38">
                  <c:v>0.45034722222222223</c:v>
                </c:pt>
                <c:pt idx="39">
                  <c:v>0.45046296296296301</c:v>
                </c:pt>
                <c:pt idx="40">
                  <c:v>0.45057870370370368</c:v>
                </c:pt>
                <c:pt idx="41">
                  <c:v>0.45069444444444445</c:v>
                </c:pt>
                <c:pt idx="42">
                  <c:v>0.45081018518518517</c:v>
                </c:pt>
                <c:pt idx="43">
                  <c:v>0.45092592592592595</c:v>
                </c:pt>
                <c:pt idx="44">
                  <c:v>0.45104166666666662</c:v>
                </c:pt>
                <c:pt idx="45">
                  <c:v>0.4511574074074074</c:v>
                </c:pt>
                <c:pt idx="46">
                  <c:v>0.45127314814814817</c:v>
                </c:pt>
                <c:pt idx="47">
                  <c:v>0.4513888888888889</c:v>
                </c:pt>
                <c:pt idx="48">
                  <c:v>0.45150462962962962</c:v>
                </c:pt>
                <c:pt idx="49">
                  <c:v>0.45162037037037034</c:v>
                </c:pt>
                <c:pt idx="50">
                  <c:v>0.45173611111111112</c:v>
                </c:pt>
                <c:pt idx="51">
                  <c:v>0.45185185185185189</c:v>
                </c:pt>
                <c:pt idx="52">
                  <c:v>0.45196759259259256</c:v>
                </c:pt>
                <c:pt idx="53">
                  <c:v>0.45208333333333334</c:v>
                </c:pt>
                <c:pt idx="54">
                  <c:v>0.45219907407407406</c:v>
                </c:pt>
                <c:pt idx="55">
                  <c:v>0.45231481481481484</c:v>
                </c:pt>
                <c:pt idx="56">
                  <c:v>0.4524305555555555</c:v>
                </c:pt>
                <c:pt idx="57">
                  <c:v>0.45254629629629628</c:v>
                </c:pt>
                <c:pt idx="58">
                  <c:v>0.45266203703703706</c:v>
                </c:pt>
                <c:pt idx="59">
                  <c:v>0.45277777777777778</c:v>
                </c:pt>
                <c:pt idx="60">
                  <c:v>0.4528935185185185</c:v>
                </c:pt>
                <c:pt idx="61">
                  <c:v>0.45300925925925922</c:v>
                </c:pt>
                <c:pt idx="62">
                  <c:v>0.453125</c:v>
                </c:pt>
                <c:pt idx="63">
                  <c:v>0.45324074074074078</c:v>
                </c:pt>
                <c:pt idx="64">
                  <c:v>0.4533564814814815</c:v>
                </c:pt>
                <c:pt idx="65">
                  <c:v>0.45347222222222222</c:v>
                </c:pt>
                <c:pt idx="66">
                  <c:v>0.45358796296296294</c:v>
                </c:pt>
                <c:pt idx="67">
                  <c:v>0.45370370370370372</c:v>
                </c:pt>
                <c:pt idx="68">
                  <c:v>0.4538194444444445</c:v>
                </c:pt>
                <c:pt idx="69">
                  <c:v>0.45393518518518516</c:v>
                </c:pt>
                <c:pt idx="70">
                  <c:v>0.45405092592592594</c:v>
                </c:pt>
                <c:pt idx="71">
                  <c:v>0.45416666666666666</c:v>
                </c:pt>
                <c:pt idx="72">
                  <c:v>0.45428240740740744</c:v>
                </c:pt>
                <c:pt idx="73">
                  <c:v>0.45439814814814811</c:v>
                </c:pt>
                <c:pt idx="74">
                  <c:v>0.45451388888888888</c:v>
                </c:pt>
                <c:pt idx="75">
                  <c:v>0.45462962962962966</c:v>
                </c:pt>
                <c:pt idx="76">
                  <c:v>0.45474537037037038</c:v>
                </c:pt>
                <c:pt idx="77">
                  <c:v>0.4548611111111111</c:v>
                </c:pt>
                <c:pt idx="78">
                  <c:v>0.45497685185185183</c:v>
                </c:pt>
                <c:pt idx="79">
                  <c:v>0.4550925925925926</c:v>
                </c:pt>
                <c:pt idx="80">
                  <c:v>0.45520833333333338</c:v>
                </c:pt>
                <c:pt idx="81">
                  <c:v>0.45532407407407405</c:v>
                </c:pt>
                <c:pt idx="82">
                  <c:v>0.45543981481481483</c:v>
                </c:pt>
                <c:pt idx="83">
                  <c:v>0.45555555555555555</c:v>
                </c:pt>
                <c:pt idx="84">
                  <c:v>0.45567129629629632</c:v>
                </c:pt>
                <c:pt idx="85">
                  <c:v>0.45578703703703699</c:v>
                </c:pt>
                <c:pt idx="86">
                  <c:v>0.45590277777777777</c:v>
                </c:pt>
                <c:pt idx="87">
                  <c:v>0.45601851851851855</c:v>
                </c:pt>
                <c:pt idx="88">
                  <c:v>0.45613425925925927</c:v>
                </c:pt>
                <c:pt idx="89">
                  <c:v>0.45624999999999999</c:v>
                </c:pt>
                <c:pt idx="90">
                  <c:v>0.45636574074074071</c:v>
                </c:pt>
                <c:pt idx="91">
                  <c:v>0.45648148148148149</c:v>
                </c:pt>
                <c:pt idx="92">
                  <c:v>0.45659722222222227</c:v>
                </c:pt>
                <c:pt idx="93">
                  <c:v>0.45671296296296293</c:v>
                </c:pt>
                <c:pt idx="94">
                  <c:v>0.45682870370370371</c:v>
                </c:pt>
                <c:pt idx="95">
                  <c:v>0.45694444444444443</c:v>
                </c:pt>
                <c:pt idx="96">
                  <c:v>0.45706018518518521</c:v>
                </c:pt>
                <c:pt idx="97">
                  <c:v>0.45717592592592587</c:v>
                </c:pt>
                <c:pt idx="98">
                  <c:v>0.45729166666666665</c:v>
                </c:pt>
                <c:pt idx="99">
                  <c:v>0.45740740740740743</c:v>
                </c:pt>
                <c:pt idx="100">
                  <c:v>0.45752314814814815</c:v>
                </c:pt>
                <c:pt idx="101">
                  <c:v>0.45763888888888887</c:v>
                </c:pt>
                <c:pt idx="102">
                  <c:v>0.45775462962962959</c:v>
                </c:pt>
                <c:pt idx="103">
                  <c:v>0.45787037037037037</c:v>
                </c:pt>
                <c:pt idx="104">
                  <c:v>0.45798611111111115</c:v>
                </c:pt>
                <c:pt idx="105">
                  <c:v>0.45810185185185182</c:v>
                </c:pt>
                <c:pt idx="106">
                  <c:v>0.45821759259259259</c:v>
                </c:pt>
                <c:pt idx="107">
                  <c:v>0.45833333333333331</c:v>
                </c:pt>
                <c:pt idx="108">
                  <c:v>0.45844907407407409</c:v>
                </c:pt>
                <c:pt idx="109">
                  <c:v>0.45856481481481487</c:v>
                </c:pt>
                <c:pt idx="110">
                  <c:v>0.45868055555555554</c:v>
                </c:pt>
                <c:pt idx="111">
                  <c:v>0.45879629629629631</c:v>
                </c:pt>
                <c:pt idx="112">
                  <c:v>0.45891203703703703</c:v>
                </c:pt>
                <c:pt idx="113">
                  <c:v>0.45902777777777781</c:v>
                </c:pt>
                <c:pt idx="114">
                  <c:v>0.45914351851851848</c:v>
                </c:pt>
                <c:pt idx="115">
                  <c:v>0.45925925925925926</c:v>
                </c:pt>
                <c:pt idx="116">
                  <c:v>0.45937500000000003</c:v>
                </c:pt>
                <c:pt idx="117">
                  <c:v>0.45949074074074076</c:v>
                </c:pt>
                <c:pt idx="118">
                  <c:v>0.45960648148148148</c:v>
                </c:pt>
                <c:pt idx="119">
                  <c:v>0.4597222222222222</c:v>
                </c:pt>
                <c:pt idx="120">
                  <c:v>0.45983796296296298</c:v>
                </c:pt>
                <c:pt idx="121">
                  <c:v>0.45995370370370375</c:v>
                </c:pt>
                <c:pt idx="122">
                  <c:v>0.46006944444444442</c:v>
                </c:pt>
                <c:pt idx="123">
                  <c:v>0.4601851851851852</c:v>
                </c:pt>
                <c:pt idx="124">
                  <c:v>0.46030092592592592</c:v>
                </c:pt>
                <c:pt idx="125">
                  <c:v>0.4604166666666667</c:v>
                </c:pt>
                <c:pt idx="126">
                  <c:v>0.46053240740740736</c:v>
                </c:pt>
                <c:pt idx="127">
                  <c:v>0.46064814814814814</c:v>
                </c:pt>
                <c:pt idx="128">
                  <c:v>0.46076388888888892</c:v>
                </c:pt>
                <c:pt idx="129">
                  <c:v>0.46087962962962964</c:v>
                </c:pt>
                <c:pt idx="130">
                  <c:v>0.46099537037037036</c:v>
                </c:pt>
                <c:pt idx="131">
                  <c:v>0.46111111111111108</c:v>
                </c:pt>
                <c:pt idx="132">
                  <c:v>0.46122685185185186</c:v>
                </c:pt>
                <c:pt idx="133">
                  <c:v>0.46134259259259264</c:v>
                </c:pt>
                <c:pt idx="134">
                  <c:v>0.4614583333333333</c:v>
                </c:pt>
                <c:pt idx="135">
                  <c:v>0.46157407407407408</c:v>
                </c:pt>
                <c:pt idx="136">
                  <c:v>0.4616898148148148</c:v>
                </c:pt>
                <c:pt idx="137">
                  <c:v>0.46180555555555558</c:v>
                </c:pt>
                <c:pt idx="138">
                  <c:v>0.46192129629629625</c:v>
                </c:pt>
                <c:pt idx="139">
                  <c:v>0.46203703703703702</c:v>
                </c:pt>
                <c:pt idx="140">
                  <c:v>0.4621527777777778</c:v>
                </c:pt>
                <c:pt idx="141">
                  <c:v>0.46226851851851852</c:v>
                </c:pt>
                <c:pt idx="142">
                  <c:v>0.46238425925925924</c:v>
                </c:pt>
                <c:pt idx="143">
                  <c:v>0.46249999999999997</c:v>
                </c:pt>
                <c:pt idx="144">
                  <c:v>0.46261574074074074</c:v>
                </c:pt>
                <c:pt idx="145">
                  <c:v>0.46273148148148152</c:v>
                </c:pt>
                <c:pt idx="146">
                  <c:v>0.46284722222222219</c:v>
                </c:pt>
                <c:pt idx="147">
                  <c:v>0.46296296296296297</c:v>
                </c:pt>
                <c:pt idx="148">
                  <c:v>0.46307870370370369</c:v>
                </c:pt>
                <c:pt idx="149">
                  <c:v>0.46319444444444446</c:v>
                </c:pt>
                <c:pt idx="150">
                  <c:v>0.46331018518518513</c:v>
                </c:pt>
                <c:pt idx="151">
                  <c:v>0.46342592592592591</c:v>
                </c:pt>
                <c:pt idx="152">
                  <c:v>0.46354166666666669</c:v>
                </c:pt>
                <c:pt idx="153">
                  <c:v>0.46365740740740741</c:v>
                </c:pt>
                <c:pt idx="154">
                  <c:v>0.46377314814814818</c:v>
                </c:pt>
                <c:pt idx="155">
                  <c:v>0.46388888888888885</c:v>
                </c:pt>
                <c:pt idx="156">
                  <c:v>0.46400462962962963</c:v>
                </c:pt>
                <c:pt idx="157">
                  <c:v>0.46412037037037041</c:v>
                </c:pt>
                <c:pt idx="158">
                  <c:v>0.46423611111111113</c:v>
                </c:pt>
                <c:pt idx="159">
                  <c:v>0.46435185185185185</c:v>
                </c:pt>
                <c:pt idx="160">
                  <c:v>0.46446759259259257</c:v>
                </c:pt>
                <c:pt idx="161">
                  <c:v>0.46458333333333335</c:v>
                </c:pt>
                <c:pt idx="162">
                  <c:v>0.46469907407407413</c:v>
                </c:pt>
                <c:pt idx="163">
                  <c:v>0.46481481481481479</c:v>
                </c:pt>
                <c:pt idx="164">
                  <c:v>0.46493055555555557</c:v>
                </c:pt>
                <c:pt idx="165">
                  <c:v>0.46504629629629629</c:v>
                </c:pt>
                <c:pt idx="166">
                  <c:v>0.46516203703703707</c:v>
                </c:pt>
                <c:pt idx="167">
                  <c:v>0.46527777777777773</c:v>
                </c:pt>
                <c:pt idx="168">
                  <c:v>0.46539351851851851</c:v>
                </c:pt>
                <c:pt idx="169">
                  <c:v>0.46550925925925929</c:v>
                </c:pt>
                <c:pt idx="170">
                  <c:v>0.46562500000000001</c:v>
                </c:pt>
                <c:pt idx="171">
                  <c:v>0.46574074074074073</c:v>
                </c:pt>
                <c:pt idx="172">
                  <c:v>0.46585648148148145</c:v>
                </c:pt>
                <c:pt idx="173">
                  <c:v>0.46597222222222223</c:v>
                </c:pt>
                <c:pt idx="174">
                  <c:v>0.46608796296296301</c:v>
                </c:pt>
                <c:pt idx="175">
                  <c:v>0.46620370370370368</c:v>
                </c:pt>
                <c:pt idx="176">
                  <c:v>0.46631944444444445</c:v>
                </c:pt>
                <c:pt idx="177">
                  <c:v>0.46643518518518517</c:v>
                </c:pt>
                <c:pt idx="178">
                  <c:v>0.46655092592592595</c:v>
                </c:pt>
                <c:pt idx="179">
                  <c:v>0.46666666666666662</c:v>
                </c:pt>
              </c:numCache>
            </c:numRef>
          </c:cat>
          <c:val>
            <c:numRef>
              <c:f>Sheet1!$DU$2:$DU$181</c:f>
              <c:numCache>
                <c:formatCode>General</c:formatCode>
                <c:ptCount val="180"/>
                <c:pt idx="0">
                  <c:v>37</c:v>
                </c:pt>
                <c:pt idx="1">
                  <c:v>40</c:v>
                </c:pt>
                <c:pt idx="2">
                  <c:v>91.8</c:v>
                </c:pt>
                <c:pt idx="3">
                  <c:v>83.7</c:v>
                </c:pt>
                <c:pt idx="4">
                  <c:v>36</c:v>
                </c:pt>
                <c:pt idx="5">
                  <c:v>39</c:v>
                </c:pt>
                <c:pt idx="6">
                  <c:v>55</c:v>
                </c:pt>
                <c:pt idx="7">
                  <c:v>94.4</c:v>
                </c:pt>
                <c:pt idx="8">
                  <c:v>36</c:v>
                </c:pt>
                <c:pt idx="9">
                  <c:v>33</c:v>
                </c:pt>
                <c:pt idx="10">
                  <c:v>29</c:v>
                </c:pt>
                <c:pt idx="11">
                  <c:v>25</c:v>
                </c:pt>
                <c:pt idx="12">
                  <c:v>26</c:v>
                </c:pt>
                <c:pt idx="13">
                  <c:v>30</c:v>
                </c:pt>
                <c:pt idx="14">
                  <c:v>34</c:v>
                </c:pt>
                <c:pt idx="15">
                  <c:v>37</c:v>
                </c:pt>
                <c:pt idx="16">
                  <c:v>31</c:v>
                </c:pt>
                <c:pt idx="17">
                  <c:v>26</c:v>
                </c:pt>
                <c:pt idx="18">
                  <c:v>25</c:v>
                </c:pt>
                <c:pt idx="19">
                  <c:v>80.099999999999994</c:v>
                </c:pt>
                <c:pt idx="20">
                  <c:v>47</c:v>
                </c:pt>
                <c:pt idx="21">
                  <c:v>28</c:v>
                </c:pt>
                <c:pt idx="22">
                  <c:v>27</c:v>
                </c:pt>
                <c:pt idx="23">
                  <c:v>71.099999999999994</c:v>
                </c:pt>
                <c:pt idx="24">
                  <c:v>31</c:v>
                </c:pt>
                <c:pt idx="25">
                  <c:v>78.3</c:v>
                </c:pt>
                <c:pt idx="26">
                  <c:v>36</c:v>
                </c:pt>
                <c:pt idx="27">
                  <c:v>68.400000000000006</c:v>
                </c:pt>
                <c:pt idx="28">
                  <c:v>56.8</c:v>
                </c:pt>
                <c:pt idx="29">
                  <c:v>55.9</c:v>
                </c:pt>
                <c:pt idx="30">
                  <c:v>48</c:v>
                </c:pt>
                <c:pt idx="31">
                  <c:v>39</c:v>
                </c:pt>
                <c:pt idx="32">
                  <c:v>32</c:v>
                </c:pt>
                <c:pt idx="33">
                  <c:v>32</c:v>
                </c:pt>
                <c:pt idx="34">
                  <c:v>28</c:v>
                </c:pt>
                <c:pt idx="35">
                  <c:v>29</c:v>
                </c:pt>
                <c:pt idx="36">
                  <c:v>30</c:v>
                </c:pt>
                <c:pt idx="37">
                  <c:v>35</c:v>
                </c:pt>
                <c:pt idx="38">
                  <c:v>71.099999999999994</c:v>
                </c:pt>
                <c:pt idx="39">
                  <c:v>64</c:v>
                </c:pt>
                <c:pt idx="40">
                  <c:v>56.8</c:v>
                </c:pt>
                <c:pt idx="41">
                  <c:v>16</c:v>
                </c:pt>
                <c:pt idx="42">
                  <c:v>19</c:v>
                </c:pt>
                <c:pt idx="43">
                  <c:v>25</c:v>
                </c:pt>
                <c:pt idx="44">
                  <c:v>66.7</c:v>
                </c:pt>
                <c:pt idx="45">
                  <c:v>58.6</c:v>
                </c:pt>
                <c:pt idx="46">
                  <c:v>83.7</c:v>
                </c:pt>
                <c:pt idx="47">
                  <c:v>30</c:v>
                </c:pt>
                <c:pt idx="48">
                  <c:v>174.2</c:v>
                </c:pt>
                <c:pt idx="49">
                  <c:v>158.1</c:v>
                </c:pt>
                <c:pt idx="50">
                  <c:v>58.6</c:v>
                </c:pt>
                <c:pt idx="51">
                  <c:v>22</c:v>
                </c:pt>
                <c:pt idx="52">
                  <c:v>43</c:v>
                </c:pt>
                <c:pt idx="53">
                  <c:v>38</c:v>
                </c:pt>
                <c:pt idx="54">
                  <c:v>38</c:v>
                </c:pt>
                <c:pt idx="55">
                  <c:v>36</c:v>
                </c:pt>
                <c:pt idx="56">
                  <c:v>39</c:v>
                </c:pt>
                <c:pt idx="57">
                  <c:v>37</c:v>
                </c:pt>
                <c:pt idx="58">
                  <c:v>33</c:v>
                </c:pt>
                <c:pt idx="59">
                  <c:v>38</c:v>
                </c:pt>
                <c:pt idx="60">
                  <c:v>46</c:v>
                </c:pt>
                <c:pt idx="61">
                  <c:v>43</c:v>
                </c:pt>
                <c:pt idx="62">
                  <c:v>42</c:v>
                </c:pt>
                <c:pt idx="63">
                  <c:v>40</c:v>
                </c:pt>
                <c:pt idx="64">
                  <c:v>34</c:v>
                </c:pt>
                <c:pt idx="65">
                  <c:v>30</c:v>
                </c:pt>
                <c:pt idx="66">
                  <c:v>31</c:v>
                </c:pt>
                <c:pt idx="67">
                  <c:v>34</c:v>
                </c:pt>
                <c:pt idx="68">
                  <c:v>40</c:v>
                </c:pt>
                <c:pt idx="69">
                  <c:v>44</c:v>
                </c:pt>
                <c:pt idx="70">
                  <c:v>46</c:v>
                </c:pt>
                <c:pt idx="71">
                  <c:v>46</c:v>
                </c:pt>
                <c:pt idx="72">
                  <c:v>41</c:v>
                </c:pt>
                <c:pt idx="73">
                  <c:v>38</c:v>
                </c:pt>
                <c:pt idx="74">
                  <c:v>33</c:v>
                </c:pt>
                <c:pt idx="75">
                  <c:v>29</c:v>
                </c:pt>
                <c:pt idx="76">
                  <c:v>26</c:v>
                </c:pt>
                <c:pt idx="77">
                  <c:v>23</c:v>
                </c:pt>
                <c:pt idx="78">
                  <c:v>25</c:v>
                </c:pt>
                <c:pt idx="79">
                  <c:v>26</c:v>
                </c:pt>
                <c:pt idx="80">
                  <c:v>24</c:v>
                </c:pt>
                <c:pt idx="81">
                  <c:v>20</c:v>
                </c:pt>
                <c:pt idx="82">
                  <c:v>19</c:v>
                </c:pt>
                <c:pt idx="83">
                  <c:v>18</c:v>
                </c:pt>
                <c:pt idx="84">
                  <c:v>20</c:v>
                </c:pt>
                <c:pt idx="85">
                  <c:v>20</c:v>
                </c:pt>
                <c:pt idx="86">
                  <c:v>15</c:v>
                </c:pt>
                <c:pt idx="87">
                  <c:v>14</c:v>
                </c:pt>
                <c:pt idx="88">
                  <c:v>15</c:v>
                </c:pt>
                <c:pt idx="89">
                  <c:v>18</c:v>
                </c:pt>
                <c:pt idx="90">
                  <c:v>20</c:v>
                </c:pt>
                <c:pt idx="91">
                  <c:v>20</c:v>
                </c:pt>
                <c:pt idx="92">
                  <c:v>20</c:v>
                </c:pt>
                <c:pt idx="93">
                  <c:v>20</c:v>
                </c:pt>
                <c:pt idx="94">
                  <c:v>21</c:v>
                </c:pt>
                <c:pt idx="95">
                  <c:v>22</c:v>
                </c:pt>
                <c:pt idx="96">
                  <c:v>22</c:v>
                </c:pt>
                <c:pt idx="97">
                  <c:v>27</c:v>
                </c:pt>
                <c:pt idx="98">
                  <c:v>29</c:v>
                </c:pt>
                <c:pt idx="99">
                  <c:v>35</c:v>
                </c:pt>
                <c:pt idx="100">
                  <c:v>34</c:v>
                </c:pt>
                <c:pt idx="101">
                  <c:v>37</c:v>
                </c:pt>
                <c:pt idx="102">
                  <c:v>35</c:v>
                </c:pt>
                <c:pt idx="103">
                  <c:v>35</c:v>
                </c:pt>
                <c:pt idx="104">
                  <c:v>37</c:v>
                </c:pt>
                <c:pt idx="105">
                  <c:v>41</c:v>
                </c:pt>
                <c:pt idx="106">
                  <c:v>48</c:v>
                </c:pt>
                <c:pt idx="107">
                  <c:v>50</c:v>
                </c:pt>
                <c:pt idx="108">
                  <c:v>48</c:v>
                </c:pt>
                <c:pt idx="109">
                  <c:v>40</c:v>
                </c:pt>
                <c:pt idx="110">
                  <c:v>34</c:v>
                </c:pt>
                <c:pt idx="111">
                  <c:v>33</c:v>
                </c:pt>
                <c:pt idx="112">
                  <c:v>33</c:v>
                </c:pt>
                <c:pt idx="113">
                  <c:v>36</c:v>
                </c:pt>
                <c:pt idx="114">
                  <c:v>36</c:v>
                </c:pt>
                <c:pt idx="115">
                  <c:v>42</c:v>
                </c:pt>
                <c:pt idx="116">
                  <c:v>43</c:v>
                </c:pt>
                <c:pt idx="117">
                  <c:v>194</c:v>
                </c:pt>
                <c:pt idx="118">
                  <c:v>70.2</c:v>
                </c:pt>
                <c:pt idx="119">
                  <c:v>35</c:v>
                </c:pt>
                <c:pt idx="120">
                  <c:v>34</c:v>
                </c:pt>
                <c:pt idx="121">
                  <c:v>30</c:v>
                </c:pt>
                <c:pt idx="122">
                  <c:v>27</c:v>
                </c:pt>
                <c:pt idx="123">
                  <c:v>28</c:v>
                </c:pt>
                <c:pt idx="124">
                  <c:v>31</c:v>
                </c:pt>
                <c:pt idx="125">
                  <c:v>33</c:v>
                </c:pt>
                <c:pt idx="126">
                  <c:v>33</c:v>
                </c:pt>
                <c:pt idx="127">
                  <c:v>32</c:v>
                </c:pt>
                <c:pt idx="128">
                  <c:v>35</c:v>
                </c:pt>
                <c:pt idx="129">
                  <c:v>54</c:v>
                </c:pt>
                <c:pt idx="130">
                  <c:v>53</c:v>
                </c:pt>
                <c:pt idx="131">
                  <c:v>53</c:v>
                </c:pt>
                <c:pt idx="132">
                  <c:v>46</c:v>
                </c:pt>
                <c:pt idx="133">
                  <c:v>40</c:v>
                </c:pt>
                <c:pt idx="134">
                  <c:v>33</c:v>
                </c:pt>
                <c:pt idx="135">
                  <c:v>31</c:v>
                </c:pt>
                <c:pt idx="136">
                  <c:v>37</c:v>
                </c:pt>
                <c:pt idx="137">
                  <c:v>69.3</c:v>
                </c:pt>
                <c:pt idx="138">
                  <c:v>66.7</c:v>
                </c:pt>
                <c:pt idx="139">
                  <c:v>59.5</c:v>
                </c:pt>
                <c:pt idx="140">
                  <c:v>32</c:v>
                </c:pt>
                <c:pt idx="141">
                  <c:v>54</c:v>
                </c:pt>
                <c:pt idx="142">
                  <c:v>48</c:v>
                </c:pt>
                <c:pt idx="143">
                  <c:v>39</c:v>
                </c:pt>
                <c:pt idx="144">
                  <c:v>28</c:v>
                </c:pt>
                <c:pt idx="145">
                  <c:v>24</c:v>
                </c:pt>
                <c:pt idx="146">
                  <c:v>22</c:v>
                </c:pt>
                <c:pt idx="147">
                  <c:v>23</c:v>
                </c:pt>
                <c:pt idx="148">
                  <c:v>22</c:v>
                </c:pt>
                <c:pt idx="149">
                  <c:v>26</c:v>
                </c:pt>
                <c:pt idx="150">
                  <c:v>42</c:v>
                </c:pt>
                <c:pt idx="151">
                  <c:v>38</c:v>
                </c:pt>
                <c:pt idx="152">
                  <c:v>38</c:v>
                </c:pt>
                <c:pt idx="153">
                  <c:v>59.5</c:v>
                </c:pt>
                <c:pt idx="154">
                  <c:v>49</c:v>
                </c:pt>
                <c:pt idx="155">
                  <c:v>47</c:v>
                </c:pt>
                <c:pt idx="156">
                  <c:v>224.4</c:v>
                </c:pt>
                <c:pt idx="157">
                  <c:v>33</c:v>
                </c:pt>
                <c:pt idx="158">
                  <c:v>35</c:v>
                </c:pt>
                <c:pt idx="159">
                  <c:v>37</c:v>
                </c:pt>
                <c:pt idx="160">
                  <c:v>36</c:v>
                </c:pt>
                <c:pt idx="161">
                  <c:v>39</c:v>
                </c:pt>
                <c:pt idx="162">
                  <c:v>43</c:v>
                </c:pt>
                <c:pt idx="163">
                  <c:v>55</c:v>
                </c:pt>
                <c:pt idx="164">
                  <c:v>117.8</c:v>
                </c:pt>
                <c:pt idx="165">
                  <c:v>68.400000000000006</c:v>
                </c:pt>
                <c:pt idx="166">
                  <c:v>63.1</c:v>
                </c:pt>
                <c:pt idx="167">
                  <c:v>56.8</c:v>
                </c:pt>
                <c:pt idx="168">
                  <c:v>49</c:v>
                </c:pt>
                <c:pt idx="169">
                  <c:v>51</c:v>
                </c:pt>
                <c:pt idx="170">
                  <c:v>50</c:v>
                </c:pt>
                <c:pt idx="171">
                  <c:v>44</c:v>
                </c:pt>
                <c:pt idx="172">
                  <c:v>36</c:v>
                </c:pt>
                <c:pt idx="173">
                  <c:v>34</c:v>
                </c:pt>
                <c:pt idx="174">
                  <c:v>39</c:v>
                </c:pt>
                <c:pt idx="175">
                  <c:v>39</c:v>
                </c:pt>
                <c:pt idx="176">
                  <c:v>37</c:v>
                </c:pt>
                <c:pt idx="177">
                  <c:v>31</c:v>
                </c:pt>
                <c:pt idx="178">
                  <c:v>28</c:v>
                </c:pt>
                <c:pt idx="179">
                  <c:v>26</c:v>
                </c:pt>
              </c:numCache>
            </c:numRef>
          </c:val>
          <c:smooth val="0"/>
        </c:ser>
        <c:ser>
          <c:idx val="1"/>
          <c:order val="1"/>
          <c:tx>
            <c:strRef>
              <c:f>Sheet1!$DW$1</c:f>
              <c:strCache>
                <c:ptCount val="1"/>
                <c:pt idx="0">
                  <c:v>PM10(ug/m3)</c:v>
                </c:pt>
              </c:strCache>
            </c:strRef>
          </c:tx>
          <c:spPr>
            <a:ln w="28575" cap="rnd">
              <a:solidFill>
                <a:schemeClr val="accent2"/>
              </a:solidFill>
              <a:round/>
            </a:ln>
            <a:effectLst/>
          </c:spPr>
          <c:marker>
            <c:symbol val="none"/>
          </c:marker>
          <c:cat>
            <c:numRef>
              <c:f>Sheet1!$DT$2:$DT$181</c:f>
              <c:numCache>
                <c:formatCode>h:mm:ss</c:formatCode>
                <c:ptCount val="180"/>
                <c:pt idx="0">
                  <c:v>0.44594907407407408</c:v>
                </c:pt>
                <c:pt idx="1">
                  <c:v>0.4460648148148148</c:v>
                </c:pt>
                <c:pt idx="2">
                  <c:v>0.44618055555555558</c:v>
                </c:pt>
                <c:pt idx="3">
                  <c:v>0.44629629629629625</c:v>
                </c:pt>
                <c:pt idx="4">
                  <c:v>0.44641203703703702</c:v>
                </c:pt>
                <c:pt idx="5">
                  <c:v>0.4465277777777778</c:v>
                </c:pt>
                <c:pt idx="6">
                  <c:v>0.44664351851851852</c:v>
                </c:pt>
                <c:pt idx="7">
                  <c:v>0.44675925925925924</c:v>
                </c:pt>
                <c:pt idx="8">
                  <c:v>0.44687499999999997</c:v>
                </c:pt>
                <c:pt idx="9">
                  <c:v>0.44699074074074074</c:v>
                </c:pt>
                <c:pt idx="10">
                  <c:v>0.44710648148148152</c:v>
                </c:pt>
                <c:pt idx="11">
                  <c:v>0.44722222222222219</c:v>
                </c:pt>
                <c:pt idx="12">
                  <c:v>0.44733796296296297</c:v>
                </c:pt>
                <c:pt idx="13">
                  <c:v>0.44745370370370369</c:v>
                </c:pt>
                <c:pt idx="14">
                  <c:v>0.44756944444444446</c:v>
                </c:pt>
                <c:pt idx="15">
                  <c:v>0.44768518518518513</c:v>
                </c:pt>
                <c:pt idx="16">
                  <c:v>0.44780092592592591</c:v>
                </c:pt>
                <c:pt idx="17">
                  <c:v>0.44791666666666669</c:v>
                </c:pt>
                <c:pt idx="18">
                  <c:v>0.44803240740740741</c:v>
                </c:pt>
                <c:pt idx="19">
                  <c:v>0.44814814814814818</c:v>
                </c:pt>
                <c:pt idx="20">
                  <c:v>0.44826388888888885</c:v>
                </c:pt>
                <c:pt idx="21">
                  <c:v>0.44837962962962963</c:v>
                </c:pt>
                <c:pt idx="22">
                  <c:v>0.44849537037037041</c:v>
                </c:pt>
                <c:pt idx="23">
                  <c:v>0.44861111111111113</c:v>
                </c:pt>
                <c:pt idx="24">
                  <c:v>0.44872685185185185</c:v>
                </c:pt>
                <c:pt idx="25">
                  <c:v>0.44884259259259257</c:v>
                </c:pt>
                <c:pt idx="26">
                  <c:v>0.44895833333333335</c:v>
                </c:pt>
                <c:pt idx="27">
                  <c:v>0.44907407407407413</c:v>
                </c:pt>
                <c:pt idx="28">
                  <c:v>0.44918981481481479</c:v>
                </c:pt>
                <c:pt idx="29">
                  <c:v>0.44930555555555557</c:v>
                </c:pt>
                <c:pt idx="30">
                  <c:v>0.44942129629629629</c:v>
                </c:pt>
                <c:pt idx="31">
                  <c:v>0.44953703703703707</c:v>
                </c:pt>
                <c:pt idx="32">
                  <c:v>0.44965277777777773</c:v>
                </c:pt>
                <c:pt idx="33">
                  <c:v>0.44976851851851851</c:v>
                </c:pt>
                <c:pt idx="34">
                  <c:v>0.44988425925925929</c:v>
                </c:pt>
                <c:pt idx="35">
                  <c:v>0.45</c:v>
                </c:pt>
                <c:pt idx="36">
                  <c:v>0.45011574074074073</c:v>
                </c:pt>
                <c:pt idx="37">
                  <c:v>0.45023148148148145</c:v>
                </c:pt>
                <c:pt idx="38">
                  <c:v>0.45034722222222223</c:v>
                </c:pt>
                <c:pt idx="39">
                  <c:v>0.45046296296296301</c:v>
                </c:pt>
                <c:pt idx="40">
                  <c:v>0.45057870370370368</c:v>
                </c:pt>
                <c:pt idx="41">
                  <c:v>0.45069444444444445</c:v>
                </c:pt>
                <c:pt idx="42">
                  <c:v>0.45081018518518517</c:v>
                </c:pt>
                <c:pt idx="43">
                  <c:v>0.45092592592592595</c:v>
                </c:pt>
                <c:pt idx="44">
                  <c:v>0.45104166666666662</c:v>
                </c:pt>
                <c:pt idx="45">
                  <c:v>0.4511574074074074</c:v>
                </c:pt>
                <c:pt idx="46">
                  <c:v>0.45127314814814817</c:v>
                </c:pt>
                <c:pt idx="47">
                  <c:v>0.4513888888888889</c:v>
                </c:pt>
                <c:pt idx="48">
                  <c:v>0.45150462962962962</c:v>
                </c:pt>
                <c:pt idx="49">
                  <c:v>0.45162037037037034</c:v>
                </c:pt>
                <c:pt idx="50">
                  <c:v>0.45173611111111112</c:v>
                </c:pt>
                <c:pt idx="51">
                  <c:v>0.45185185185185189</c:v>
                </c:pt>
                <c:pt idx="52">
                  <c:v>0.45196759259259256</c:v>
                </c:pt>
                <c:pt idx="53">
                  <c:v>0.45208333333333334</c:v>
                </c:pt>
                <c:pt idx="54">
                  <c:v>0.45219907407407406</c:v>
                </c:pt>
                <c:pt idx="55">
                  <c:v>0.45231481481481484</c:v>
                </c:pt>
                <c:pt idx="56">
                  <c:v>0.4524305555555555</c:v>
                </c:pt>
                <c:pt idx="57">
                  <c:v>0.45254629629629628</c:v>
                </c:pt>
                <c:pt idx="58">
                  <c:v>0.45266203703703706</c:v>
                </c:pt>
                <c:pt idx="59">
                  <c:v>0.45277777777777778</c:v>
                </c:pt>
                <c:pt idx="60">
                  <c:v>0.4528935185185185</c:v>
                </c:pt>
                <c:pt idx="61">
                  <c:v>0.45300925925925922</c:v>
                </c:pt>
                <c:pt idx="62">
                  <c:v>0.453125</c:v>
                </c:pt>
                <c:pt idx="63">
                  <c:v>0.45324074074074078</c:v>
                </c:pt>
                <c:pt idx="64">
                  <c:v>0.4533564814814815</c:v>
                </c:pt>
                <c:pt idx="65">
                  <c:v>0.45347222222222222</c:v>
                </c:pt>
                <c:pt idx="66">
                  <c:v>0.45358796296296294</c:v>
                </c:pt>
                <c:pt idx="67">
                  <c:v>0.45370370370370372</c:v>
                </c:pt>
                <c:pt idx="68">
                  <c:v>0.4538194444444445</c:v>
                </c:pt>
                <c:pt idx="69">
                  <c:v>0.45393518518518516</c:v>
                </c:pt>
                <c:pt idx="70">
                  <c:v>0.45405092592592594</c:v>
                </c:pt>
                <c:pt idx="71">
                  <c:v>0.45416666666666666</c:v>
                </c:pt>
                <c:pt idx="72">
                  <c:v>0.45428240740740744</c:v>
                </c:pt>
                <c:pt idx="73">
                  <c:v>0.45439814814814811</c:v>
                </c:pt>
                <c:pt idx="74">
                  <c:v>0.45451388888888888</c:v>
                </c:pt>
                <c:pt idx="75">
                  <c:v>0.45462962962962966</c:v>
                </c:pt>
                <c:pt idx="76">
                  <c:v>0.45474537037037038</c:v>
                </c:pt>
                <c:pt idx="77">
                  <c:v>0.4548611111111111</c:v>
                </c:pt>
                <c:pt idx="78">
                  <c:v>0.45497685185185183</c:v>
                </c:pt>
                <c:pt idx="79">
                  <c:v>0.4550925925925926</c:v>
                </c:pt>
                <c:pt idx="80">
                  <c:v>0.45520833333333338</c:v>
                </c:pt>
                <c:pt idx="81">
                  <c:v>0.45532407407407405</c:v>
                </c:pt>
                <c:pt idx="82">
                  <c:v>0.45543981481481483</c:v>
                </c:pt>
                <c:pt idx="83">
                  <c:v>0.45555555555555555</c:v>
                </c:pt>
                <c:pt idx="84">
                  <c:v>0.45567129629629632</c:v>
                </c:pt>
                <c:pt idx="85">
                  <c:v>0.45578703703703699</c:v>
                </c:pt>
                <c:pt idx="86">
                  <c:v>0.45590277777777777</c:v>
                </c:pt>
                <c:pt idx="87">
                  <c:v>0.45601851851851855</c:v>
                </c:pt>
                <c:pt idx="88">
                  <c:v>0.45613425925925927</c:v>
                </c:pt>
                <c:pt idx="89">
                  <c:v>0.45624999999999999</c:v>
                </c:pt>
                <c:pt idx="90">
                  <c:v>0.45636574074074071</c:v>
                </c:pt>
                <c:pt idx="91">
                  <c:v>0.45648148148148149</c:v>
                </c:pt>
                <c:pt idx="92">
                  <c:v>0.45659722222222227</c:v>
                </c:pt>
                <c:pt idx="93">
                  <c:v>0.45671296296296293</c:v>
                </c:pt>
                <c:pt idx="94">
                  <c:v>0.45682870370370371</c:v>
                </c:pt>
                <c:pt idx="95">
                  <c:v>0.45694444444444443</c:v>
                </c:pt>
                <c:pt idx="96">
                  <c:v>0.45706018518518521</c:v>
                </c:pt>
                <c:pt idx="97">
                  <c:v>0.45717592592592587</c:v>
                </c:pt>
                <c:pt idx="98">
                  <c:v>0.45729166666666665</c:v>
                </c:pt>
                <c:pt idx="99">
                  <c:v>0.45740740740740743</c:v>
                </c:pt>
                <c:pt idx="100">
                  <c:v>0.45752314814814815</c:v>
                </c:pt>
                <c:pt idx="101">
                  <c:v>0.45763888888888887</c:v>
                </c:pt>
                <c:pt idx="102">
                  <c:v>0.45775462962962959</c:v>
                </c:pt>
                <c:pt idx="103">
                  <c:v>0.45787037037037037</c:v>
                </c:pt>
                <c:pt idx="104">
                  <c:v>0.45798611111111115</c:v>
                </c:pt>
                <c:pt idx="105">
                  <c:v>0.45810185185185182</c:v>
                </c:pt>
                <c:pt idx="106">
                  <c:v>0.45821759259259259</c:v>
                </c:pt>
                <c:pt idx="107">
                  <c:v>0.45833333333333331</c:v>
                </c:pt>
                <c:pt idx="108">
                  <c:v>0.45844907407407409</c:v>
                </c:pt>
                <c:pt idx="109">
                  <c:v>0.45856481481481487</c:v>
                </c:pt>
                <c:pt idx="110">
                  <c:v>0.45868055555555554</c:v>
                </c:pt>
                <c:pt idx="111">
                  <c:v>0.45879629629629631</c:v>
                </c:pt>
                <c:pt idx="112">
                  <c:v>0.45891203703703703</c:v>
                </c:pt>
                <c:pt idx="113">
                  <c:v>0.45902777777777781</c:v>
                </c:pt>
                <c:pt idx="114">
                  <c:v>0.45914351851851848</c:v>
                </c:pt>
                <c:pt idx="115">
                  <c:v>0.45925925925925926</c:v>
                </c:pt>
                <c:pt idx="116">
                  <c:v>0.45937500000000003</c:v>
                </c:pt>
                <c:pt idx="117">
                  <c:v>0.45949074074074076</c:v>
                </c:pt>
                <c:pt idx="118">
                  <c:v>0.45960648148148148</c:v>
                </c:pt>
                <c:pt idx="119">
                  <c:v>0.4597222222222222</c:v>
                </c:pt>
                <c:pt idx="120">
                  <c:v>0.45983796296296298</c:v>
                </c:pt>
                <c:pt idx="121">
                  <c:v>0.45995370370370375</c:v>
                </c:pt>
                <c:pt idx="122">
                  <c:v>0.46006944444444442</c:v>
                </c:pt>
                <c:pt idx="123">
                  <c:v>0.4601851851851852</c:v>
                </c:pt>
                <c:pt idx="124">
                  <c:v>0.46030092592592592</c:v>
                </c:pt>
                <c:pt idx="125">
                  <c:v>0.4604166666666667</c:v>
                </c:pt>
                <c:pt idx="126">
                  <c:v>0.46053240740740736</c:v>
                </c:pt>
                <c:pt idx="127">
                  <c:v>0.46064814814814814</c:v>
                </c:pt>
                <c:pt idx="128">
                  <c:v>0.46076388888888892</c:v>
                </c:pt>
                <c:pt idx="129">
                  <c:v>0.46087962962962964</c:v>
                </c:pt>
                <c:pt idx="130">
                  <c:v>0.46099537037037036</c:v>
                </c:pt>
                <c:pt idx="131">
                  <c:v>0.46111111111111108</c:v>
                </c:pt>
                <c:pt idx="132">
                  <c:v>0.46122685185185186</c:v>
                </c:pt>
                <c:pt idx="133">
                  <c:v>0.46134259259259264</c:v>
                </c:pt>
                <c:pt idx="134">
                  <c:v>0.4614583333333333</c:v>
                </c:pt>
                <c:pt idx="135">
                  <c:v>0.46157407407407408</c:v>
                </c:pt>
                <c:pt idx="136">
                  <c:v>0.4616898148148148</c:v>
                </c:pt>
                <c:pt idx="137">
                  <c:v>0.46180555555555558</c:v>
                </c:pt>
                <c:pt idx="138">
                  <c:v>0.46192129629629625</c:v>
                </c:pt>
                <c:pt idx="139">
                  <c:v>0.46203703703703702</c:v>
                </c:pt>
                <c:pt idx="140">
                  <c:v>0.4621527777777778</c:v>
                </c:pt>
                <c:pt idx="141">
                  <c:v>0.46226851851851852</c:v>
                </c:pt>
                <c:pt idx="142">
                  <c:v>0.46238425925925924</c:v>
                </c:pt>
                <c:pt idx="143">
                  <c:v>0.46249999999999997</c:v>
                </c:pt>
                <c:pt idx="144">
                  <c:v>0.46261574074074074</c:v>
                </c:pt>
                <c:pt idx="145">
                  <c:v>0.46273148148148152</c:v>
                </c:pt>
                <c:pt idx="146">
                  <c:v>0.46284722222222219</c:v>
                </c:pt>
                <c:pt idx="147">
                  <c:v>0.46296296296296297</c:v>
                </c:pt>
                <c:pt idx="148">
                  <c:v>0.46307870370370369</c:v>
                </c:pt>
                <c:pt idx="149">
                  <c:v>0.46319444444444446</c:v>
                </c:pt>
                <c:pt idx="150">
                  <c:v>0.46331018518518513</c:v>
                </c:pt>
                <c:pt idx="151">
                  <c:v>0.46342592592592591</c:v>
                </c:pt>
                <c:pt idx="152">
                  <c:v>0.46354166666666669</c:v>
                </c:pt>
                <c:pt idx="153">
                  <c:v>0.46365740740740741</c:v>
                </c:pt>
                <c:pt idx="154">
                  <c:v>0.46377314814814818</c:v>
                </c:pt>
                <c:pt idx="155">
                  <c:v>0.46388888888888885</c:v>
                </c:pt>
                <c:pt idx="156">
                  <c:v>0.46400462962962963</c:v>
                </c:pt>
                <c:pt idx="157">
                  <c:v>0.46412037037037041</c:v>
                </c:pt>
                <c:pt idx="158">
                  <c:v>0.46423611111111113</c:v>
                </c:pt>
                <c:pt idx="159">
                  <c:v>0.46435185185185185</c:v>
                </c:pt>
                <c:pt idx="160">
                  <c:v>0.46446759259259257</c:v>
                </c:pt>
                <c:pt idx="161">
                  <c:v>0.46458333333333335</c:v>
                </c:pt>
                <c:pt idx="162">
                  <c:v>0.46469907407407413</c:v>
                </c:pt>
                <c:pt idx="163">
                  <c:v>0.46481481481481479</c:v>
                </c:pt>
                <c:pt idx="164">
                  <c:v>0.46493055555555557</c:v>
                </c:pt>
                <c:pt idx="165">
                  <c:v>0.46504629629629629</c:v>
                </c:pt>
                <c:pt idx="166">
                  <c:v>0.46516203703703707</c:v>
                </c:pt>
                <c:pt idx="167">
                  <c:v>0.46527777777777773</c:v>
                </c:pt>
                <c:pt idx="168">
                  <c:v>0.46539351851851851</c:v>
                </c:pt>
                <c:pt idx="169">
                  <c:v>0.46550925925925929</c:v>
                </c:pt>
                <c:pt idx="170">
                  <c:v>0.46562500000000001</c:v>
                </c:pt>
                <c:pt idx="171">
                  <c:v>0.46574074074074073</c:v>
                </c:pt>
                <c:pt idx="172">
                  <c:v>0.46585648148148145</c:v>
                </c:pt>
                <c:pt idx="173">
                  <c:v>0.46597222222222223</c:v>
                </c:pt>
                <c:pt idx="174">
                  <c:v>0.46608796296296301</c:v>
                </c:pt>
                <c:pt idx="175">
                  <c:v>0.46620370370370368</c:v>
                </c:pt>
                <c:pt idx="176">
                  <c:v>0.46631944444444445</c:v>
                </c:pt>
                <c:pt idx="177">
                  <c:v>0.46643518518518517</c:v>
                </c:pt>
                <c:pt idx="178">
                  <c:v>0.46655092592592595</c:v>
                </c:pt>
                <c:pt idx="179">
                  <c:v>0.46666666666666662</c:v>
                </c:pt>
              </c:numCache>
            </c:numRef>
          </c:cat>
          <c:val>
            <c:numRef>
              <c:f>Sheet1!$DW$2:$DW$181</c:f>
              <c:numCache>
                <c:formatCode>General</c:formatCode>
                <c:ptCount val="180"/>
                <c:pt idx="0">
                  <c:v>185</c:v>
                </c:pt>
                <c:pt idx="1">
                  <c:v>184</c:v>
                </c:pt>
                <c:pt idx="2">
                  <c:v>345</c:v>
                </c:pt>
                <c:pt idx="3">
                  <c:v>340</c:v>
                </c:pt>
                <c:pt idx="4">
                  <c:v>168</c:v>
                </c:pt>
                <c:pt idx="5">
                  <c:v>166</c:v>
                </c:pt>
                <c:pt idx="6">
                  <c:v>241</c:v>
                </c:pt>
                <c:pt idx="7">
                  <c:v>464</c:v>
                </c:pt>
                <c:pt idx="8">
                  <c:v>223</c:v>
                </c:pt>
                <c:pt idx="9">
                  <c:v>161</c:v>
                </c:pt>
                <c:pt idx="10">
                  <c:v>104</c:v>
                </c:pt>
                <c:pt idx="11">
                  <c:v>91</c:v>
                </c:pt>
                <c:pt idx="12">
                  <c:v>104</c:v>
                </c:pt>
                <c:pt idx="13">
                  <c:v>118</c:v>
                </c:pt>
                <c:pt idx="14">
                  <c:v>119</c:v>
                </c:pt>
                <c:pt idx="15">
                  <c:v>139</c:v>
                </c:pt>
                <c:pt idx="16">
                  <c:v>117</c:v>
                </c:pt>
                <c:pt idx="17">
                  <c:v>112</c:v>
                </c:pt>
                <c:pt idx="18">
                  <c:v>91</c:v>
                </c:pt>
                <c:pt idx="19">
                  <c:v>110</c:v>
                </c:pt>
                <c:pt idx="20">
                  <c:v>133</c:v>
                </c:pt>
                <c:pt idx="21">
                  <c:v>126</c:v>
                </c:pt>
                <c:pt idx="22">
                  <c:v>114</c:v>
                </c:pt>
                <c:pt idx="23">
                  <c:v>157</c:v>
                </c:pt>
                <c:pt idx="24">
                  <c:v>84</c:v>
                </c:pt>
                <c:pt idx="25">
                  <c:v>111</c:v>
                </c:pt>
                <c:pt idx="26">
                  <c:v>266</c:v>
                </c:pt>
                <c:pt idx="27">
                  <c:v>168</c:v>
                </c:pt>
                <c:pt idx="28">
                  <c:v>168</c:v>
                </c:pt>
                <c:pt idx="29">
                  <c:v>175</c:v>
                </c:pt>
                <c:pt idx="30">
                  <c:v>163</c:v>
                </c:pt>
                <c:pt idx="31">
                  <c:v>159</c:v>
                </c:pt>
                <c:pt idx="32">
                  <c:v>138</c:v>
                </c:pt>
                <c:pt idx="33">
                  <c:v>139</c:v>
                </c:pt>
                <c:pt idx="34">
                  <c:v>110</c:v>
                </c:pt>
                <c:pt idx="35">
                  <c:v>99</c:v>
                </c:pt>
                <c:pt idx="36">
                  <c:v>98</c:v>
                </c:pt>
                <c:pt idx="37">
                  <c:v>105</c:v>
                </c:pt>
                <c:pt idx="38">
                  <c:v>177</c:v>
                </c:pt>
                <c:pt idx="39">
                  <c:v>180</c:v>
                </c:pt>
                <c:pt idx="40">
                  <c:v>172</c:v>
                </c:pt>
                <c:pt idx="41">
                  <c:v>117</c:v>
                </c:pt>
                <c:pt idx="42">
                  <c:v>103</c:v>
                </c:pt>
                <c:pt idx="43">
                  <c:v>98</c:v>
                </c:pt>
                <c:pt idx="44">
                  <c:v>206</c:v>
                </c:pt>
                <c:pt idx="45">
                  <c:v>190</c:v>
                </c:pt>
                <c:pt idx="46">
                  <c:v>196</c:v>
                </c:pt>
                <c:pt idx="47">
                  <c:v>74</c:v>
                </c:pt>
                <c:pt idx="48">
                  <c:v>367</c:v>
                </c:pt>
                <c:pt idx="49">
                  <c:v>309</c:v>
                </c:pt>
                <c:pt idx="50">
                  <c:v>214</c:v>
                </c:pt>
                <c:pt idx="51">
                  <c:v>64</c:v>
                </c:pt>
                <c:pt idx="52">
                  <c:v>94</c:v>
                </c:pt>
                <c:pt idx="53">
                  <c:v>107</c:v>
                </c:pt>
                <c:pt idx="54">
                  <c:v>128</c:v>
                </c:pt>
                <c:pt idx="55">
                  <c:v>129</c:v>
                </c:pt>
                <c:pt idx="56">
                  <c:v>143</c:v>
                </c:pt>
                <c:pt idx="57">
                  <c:v>133</c:v>
                </c:pt>
                <c:pt idx="58">
                  <c:v>141</c:v>
                </c:pt>
                <c:pt idx="59">
                  <c:v>151</c:v>
                </c:pt>
                <c:pt idx="60">
                  <c:v>184</c:v>
                </c:pt>
                <c:pt idx="61">
                  <c:v>184</c:v>
                </c:pt>
                <c:pt idx="62">
                  <c:v>169</c:v>
                </c:pt>
                <c:pt idx="63">
                  <c:v>159</c:v>
                </c:pt>
                <c:pt idx="64">
                  <c:v>144</c:v>
                </c:pt>
                <c:pt idx="65">
                  <c:v>131</c:v>
                </c:pt>
                <c:pt idx="66">
                  <c:v>138</c:v>
                </c:pt>
                <c:pt idx="67">
                  <c:v>140</c:v>
                </c:pt>
                <c:pt idx="68">
                  <c:v>153</c:v>
                </c:pt>
                <c:pt idx="69">
                  <c:v>162</c:v>
                </c:pt>
                <c:pt idx="70">
                  <c:v>154</c:v>
                </c:pt>
                <c:pt idx="71">
                  <c:v>156</c:v>
                </c:pt>
                <c:pt idx="72">
                  <c:v>132</c:v>
                </c:pt>
                <c:pt idx="73">
                  <c:v>128</c:v>
                </c:pt>
                <c:pt idx="74">
                  <c:v>121</c:v>
                </c:pt>
                <c:pt idx="75">
                  <c:v>122</c:v>
                </c:pt>
                <c:pt idx="76">
                  <c:v>104</c:v>
                </c:pt>
                <c:pt idx="77">
                  <c:v>85</c:v>
                </c:pt>
                <c:pt idx="78">
                  <c:v>82</c:v>
                </c:pt>
                <c:pt idx="79">
                  <c:v>96</c:v>
                </c:pt>
                <c:pt idx="80">
                  <c:v>100</c:v>
                </c:pt>
                <c:pt idx="81">
                  <c:v>80</c:v>
                </c:pt>
                <c:pt idx="82">
                  <c:v>76</c:v>
                </c:pt>
                <c:pt idx="83">
                  <c:v>73</c:v>
                </c:pt>
                <c:pt idx="84">
                  <c:v>66</c:v>
                </c:pt>
                <c:pt idx="85">
                  <c:v>63</c:v>
                </c:pt>
                <c:pt idx="86">
                  <c:v>58</c:v>
                </c:pt>
                <c:pt idx="87">
                  <c:v>61</c:v>
                </c:pt>
                <c:pt idx="88">
                  <c:v>61</c:v>
                </c:pt>
                <c:pt idx="89">
                  <c:v>64</c:v>
                </c:pt>
                <c:pt idx="90">
                  <c:v>69</c:v>
                </c:pt>
                <c:pt idx="91">
                  <c:v>79</c:v>
                </c:pt>
                <c:pt idx="92">
                  <c:v>94</c:v>
                </c:pt>
                <c:pt idx="93">
                  <c:v>85</c:v>
                </c:pt>
                <c:pt idx="94">
                  <c:v>84</c:v>
                </c:pt>
                <c:pt idx="95">
                  <c:v>70</c:v>
                </c:pt>
                <c:pt idx="96">
                  <c:v>87</c:v>
                </c:pt>
                <c:pt idx="97">
                  <c:v>126</c:v>
                </c:pt>
                <c:pt idx="98">
                  <c:v>136</c:v>
                </c:pt>
                <c:pt idx="99">
                  <c:v>160</c:v>
                </c:pt>
                <c:pt idx="100">
                  <c:v>142</c:v>
                </c:pt>
                <c:pt idx="101">
                  <c:v>156</c:v>
                </c:pt>
                <c:pt idx="102">
                  <c:v>140</c:v>
                </c:pt>
                <c:pt idx="103">
                  <c:v>151</c:v>
                </c:pt>
                <c:pt idx="104">
                  <c:v>176</c:v>
                </c:pt>
                <c:pt idx="105">
                  <c:v>188</c:v>
                </c:pt>
                <c:pt idx="106">
                  <c:v>207</c:v>
                </c:pt>
                <c:pt idx="107">
                  <c:v>205</c:v>
                </c:pt>
                <c:pt idx="108">
                  <c:v>193</c:v>
                </c:pt>
                <c:pt idx="109">
                  <c:v>171</c:v>
                </c:pt>
                <c:pt idx="110">
                  <c:v>150</c:v>
                </c:pt>
                <c:pt idx="111">
                  <c:v>158</c:v>
                </c:pt>
                <c:pt idx="112">
                  <c:v>148</c:v>
                </c:pt>
                <c:pt idx="113">
                  <c:v>167</c:v>
                </c:pt>
                <c:pt idx="114">
                  <c:v>180</c:v>
                </c:pt>
                <c:pt idx="115">
                  <c:v>206</c:v>
                </c:pt>
                <c:pt idx="116">
                  <c:v>188</c:v>
                </c:pt>
                <c:pt idx="117">
                  <c:v>734</c:v>
                </c:pt>
                <c:pt idx="118">
                  <c:v>430</c:v>
                </c:pt>
                <c:pt idx="119">
                  <c:v>137</c:v>
                </c:pt>
                <c:pt idx="120">
                  <c:v>149</c:v>
                </c:pt>
                <c:pt idx="121">
                  <c:v>137</c:v>
                </c:pt>
                <c:pt idx="122">
                  <c:v>128</c:v>
                </c:pt>
                <c:pt idx="123">
                  <c:v>118</c:v>
                </c:pt>
                <c:pt idx="124">
                  <c:v>136</c:v>
                </c:pt>
                <c:pt idx="125">
                  <c:v>132</c:v>
                </c:pt>
                <c:pt idx="126">
                  <c:v>139</c:v>
                </c:pt>
                <c:pt idx="127">
                  <c:v>133</c:v>
                </c:pt>
                <c:pt idx="128">
                  <c:v>154</c:v>
                </c:pt>
                <c:pt idx="129">
                  <c:v>203</c:v>
                </c:pt>
                <c:pt idx="130">
                  <c:v>191</c:v>
                </c:pt>
                <c:pt idx="131">
                  <c:v>181</c:v>
                </c:pt>
                <c:pt idx="132">
                  <c:v>156</c:v>
                </c:pt>
                <c:pt idx="133">
                  <c:v>147</c:v>
                </c:pt>
                <c:pt idx="134">
                  <c:v>134</c:v>
                </c:pt>
                <c:pt idx="135">
                  <c:v>121</c:v>
                </c:pt>
                <c:pt idx="136">
                  <c:v>158</c:v>
                </c:pt>
                <c:pt idx="137">
                  <c:v>345</c:v>
                </c:pt>
                <c:pt idx="138">
                  <c:v>290</c:v>
                </c:pt>
                <c:pt idx="139">
                  <c:v>223</c:v>
                </c:pt>
                <c:pt idx="140">
                  <c:v>125</c:v>
                </c:pt>
                <c:pt idx="141">
                  <c:v>100</c:v>
                </c:pt>
                <c:pt idx="142">
                  <c:v>102</c:v>
                </c:pt>
                <c:pt idx="143">
                  <c:v>102</c:v>
                </c:pt>
                <c:pt idx="144">
                  <c:v>96</c:v>
                </c:pt>
                <c:pt idx="145">
                  <c:v>78</c:v>
                </c:pt>
                <c:pt idx="146">
                  <c:v>74</c:v>
                </c:pt>
                <c:pt idx="147">
                  <c:v>58</c:v>
                </c:pt>
                <c:pt idx="148">
                  <c:v>70</c:v>
                </c:pt>
                <c:pt idx="149">
                  <c:v>75</c:v>
                </c:pt>
                <c:pt idx="150">
                  <c:v>177</c:v>
                </c:pt>
                <c:pt idx="151">
                  <c:v>162</c:v>
                </c:pt>
                <c:pt idx="152">
                  <c:v>133</c:v>
                </c:pt>
                <c:pt idx="153">
                  <c:v>310</c:v>
                </c:pt>
                <c:pt idx="154">
                  <c:v>98</c:v>
                </c:pt>
                <c:pt idx="155">
                  <c:v>124</c:v>
                </c:pt>
                <c:pt idx="156">
                  <c:v>1217</c:v>
                </c:pt>
                <c:pt idx="157">
                  <c:v>132</c:v>
                </c:pt>
                <c:pt idx="158">
                  <c:v>167</c:v>
                </c:pt>
                <c:pt idx="159">
                  <c:v>183</c:v>
                </c:pt>
                <c:pt idx="160">
                  <c:v>188</c:v>
                </c:pt>
                <c:pt idx="161">
                  <c:v>177</c:v>
                </c:pt>
                <c:pt idx="162">
                  <c:v>187</c:v>
                </c:pt>
                <c:pt idx="163">
                  <c:v>202</c:v>
                </c:pt>
                <c:pt idx="164">
                  <c:v>318</c:v>
                </c:pt>
                <c:pt idx="165">
                  <c:v>259</c:v>
                </c:pt>
                <c:pt idx="166">
                  <c:v>258</c:v>
                </c:pt>
                <c:pt idx="167">
                  <c:v>231</c:v>
                </c:pt>
                <c:pt idx="168">
                  <c:v>206</c:v>
                </c:pt>
                <c:pt idx="169">
                  <c:v>213</c:v>
                </c:pt>
                <c:pt idx="170">
                  <c:v>199</c:v>
                </c:pt>
                <c:pt idx="171">
                  <c:v>173</c:v>
                </c:pt>
                <c:pt idx="172">
                  <c:v>147</c:v>
                </c:pt>
                <c:pt idx="173">
                  <c:v>152</c:v>
                </c:pt>
                <c:pt idx="174">
                  <c:v>177</c:v>
                </c:pt>
                <c:pt idx="175">
                  <c:v>177</c:v>
                </c:pt>
                <c:pt idx="176">
                  <c:v>177</c:v>
                </c:pt>
                <c:pt idx="177">
                  <c:v>141</c:v>
                </c:pt>
                <c:pt idx="178">
                  <c:v>111</c:v>
                </c:pt>
                <c:pt idx="179">
                  <c:v>93</c:v>
                </c:pt>
              </c:numCache>
            </c:numRef>
          </c:val>
          <c:smooth val="0"/>
        </c:ser>
        <c:dLbls>
          <c:showLegendKey val="0"/>
          <c:showVal val="0"/>
          <c:showCatName val="0"/>
          <c:showSerName val="0"/>
          <c:showPercent val="0"/>
          <c:showBubbleSize val="0"/>
        </c:dLbls>
        <c:smooth val="0"/>
        <c:axId val="480448896"/>
        <c:axId val="480449456"/>
      </c:lineChart>
      <c:catAx>
        <c:axId val="4804488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Time:10:42am-11:12am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449456"/>
        <c:crosses val="autoZero"/>
        <c:auto val="1"/>
        <c:lblAlgn val="ctr"/>
        <c:lblOffset val="100"/>
        <c:noMultiLvlLbl val="0"/>
      </c:catAx>
      <c:valAx>
        <c:axId val="480449456"/>
        <c:scaling>
          <c:orientation val="minMax"/>
          <c:max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a:t>
                </a:r>
                <a:r>
                  <a:rPr lang="en-US" baseline="0">
                    <a:solidFill>
                      <a:schemeClr val="tx1"/>
                    </a:solidFill>
                    <a:latin typeface="Times New Roman" panose="02020603050405020304" pitchFamily="18" charset="0"/>
                    <a:cs typeface="Times New Roman" panose="02020603050405020304" pitchFamily="18" charset="0"/>
                  </a:rPr>
                  <a:t> in ug/m3</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448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Kality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Sheet1!$DP$1</c:f>
              <c:strCache>
                <c:ptCount val="1"/>
                <c:pt idx="0">
                  <c:v>AQI(US)</c:v>
                </c:pt>
              </c:strCache>
            </c:strRef>
          </c:tx>
          <c:spPr>
            <a:ln w="28575" cap="rnd">
              <a:solidFill>
                <a:schemeClr val="accent1"/>
              </a:solidFill>
              <a:round/>
            </a:ln>
            <a:effectLst/>
          </c:spPr>
          <c:marker>
            <c:symbol val="none"/>
          </c:marker>
          <c:cat>
            <c:numRef>
              <c:f>Sheet1!$DN$2:$DN$181</c:f>
              <c:numCache>
                <c:formatCode>h:mm:ss</c:formatCode>
                <c:ptCount val="180"/>
                <c:pt idx="0">
                  <c:v>0.71358796296296301</c:v>
                </c:pt>
                <c:pt idx="1">
                  <c:v>0.71370370370370362</c:v>
                </c:pt>
                <c:pt idx="2">
                  <c:v>0.71381944444444445</c:v>
                </c:pt>
                <c:pt idx="3">
                  <c:v>0.71393518518518517</c:v>
                </c:pt>
                <c:pt idx="4">
                  <c:v>0.71405092592592589</c:v>
                </c:pt>
                <c:pt idx="5">
                  <c:v>0.71416666666666673</c:v>
                </c:pt>
                <c:pt idx="6">
                  <c:v>0.71428240740740734</c:v>
                </c:pt>
                <c:pt idx="7">
                  <c:v>0.71439814814814817</c:v>
                </c:pt>
                <c:pt idx="8">
                  <c:v>0.71451388888888889</c:v>
                </c:pt>
                <c:pt idx="9">
                  <c:v>0.71462962962962961</c:v>
                </c:pt>
                <c:pt idx="10">
                  <c:v>0.71474537037037045</c:v>
                </c:pt>
                <c:pt idx="11">
                  <c:v>0.71486111111111106</c:v>
                </c:pt>
                <c:pt idx="12">
                  <c:v>0.71497685185185178</c:v>
                </c:pt>
                <c:pt idx="13">
                  <c:v>0.71509259259259261</c:v>
                </c:pt>
                <c:pt idx="14">
                  <c:v>0.71520833333333333</c:v>
                </c:pt>
                <c:pt idx="15">
                  <c:v>0.71532407407407417</c:v>
                </c:pt>
                <c:pt idx="16">
                  <c:v>0.71543981481481478</c:v>
                </c:pt>
                <c:pt idx="17">
                  <c:v>0.7155555555555555</c:v>
                </c:pt>
                <c:pt idx="18">
                  <c:v>0.71567129629629633</c:v>
                </c:pt>
                <c:pt idx="19">
                  <c:v>0.71578703703703705</c:v>
                </c:pt>
                <c:pt idx="20">
                  <c:v>0.71590277777777789</c:v>
                </c:pt>
                <c:pt idx="21">
                  <c:v>0.7160185185185185</c:v>
                </c:pt>
                <c:pt idx="22">
                  <c:v>0.71613425925925922</c:v>
                </c:pt>
                <c:pt idx="23">
                  <c:v>0.71625000000000005</c:v>
                </c:pt>
                <c:pt idx="24">
                  <c:v>0.71636574074074078</c:v>
                </c:pt>
                <c:pt idx="25">
                  <c:v>0.71648148148148139</c:v>
                </c:pt>
                <c:pt idx="26">
                  <c:v>0.71659722222222222</c:v>
                </c:pt>
                <c:pt idx="27">
                  <c:v>0.71671296296296294</c:v>
                </c:pt>
                <c:pt idx="28">
                  <c:v>0.71682870370370377</c:v>
                </c:pt>
                <c:pt idx="29">
                  <c:v>0.7169444444444445</c:v>
                </c:pt>
                <c:pt idx="30">
                  <c:v>0.71706018518518511</c:v>
                </c:pt>
                <c:pt idx="31">
                  <c:v>0.71717592592592594</c:v>
                </c:pt>
                <c:pt idx="32">
                  <c:v>0.71729166666666666</c:v>
                </c:pt>
                <c:pt idx="33">
                  <c:v>0.71740740740740738</c:v>
                </c:pt>
                <c:pt idx="34">
                  <c:v>0.71752314814814822</c:v>
                </c:pt>
                <c:pt idx="35">
                  <c:v>0.71763888888888883</c:v>
                </c:pt>
                <c:pt idx="36">
                  <c:v>0.71775462962962966</c:v>
                </c:pt>
                <c:pt idx="37">
                  <c:v>0.71787037037037038</c:v>
                </c:pt>
                <c:pt idx="38">
                  <c:v>0.7179861111111111</c:v>
                </c:pt>
                <c:pt idx="39">
                  <c:v>0.71810185185185194</c:v>
                </c:pt>
                <c:pt idx="40">
                  <c:v>0.71821759259259255</c:v>
                </c:pt>
                <c:pt idx="41">
                  <c:v>0.71833333333333327</c:v>
                </c:pt>
                <c:pt idx="42">
                  <c:v>0.7184490740740741</c:v>
                </c:pt>
                <c:pt idx="43">
                  <c:v>0.71856481481481482</c:v>
                </c:pt>
                <c:pt idx="44">
                  <c:v>0.71868055555555566</c:v>
                </c:pt>
                <c:pt idx="45">
                  <c:v>0.71879629629629627</c:v>
                </c:pt>
                <c:pt idx="46">
                  <c:v>0.71891203703703699</c:v>
                </c:pt>
                <c:pt idx="47">
                  <c:v>0.71902777777777782</c:v>
                </c:pt>
                <c:pt idx="48">
                  <c:v>0.71914351851851854</c:v>
                </c:pt>
                <c:pt idx="49">
                  <c:v>0.71925925925925915</c:v>
                </c:pt>
                <c:pt idx="50">
                  <c:v>0.71937499999999999</c:v>
                </c:pt>
                <c:pt idx="51">
                  <c:v>0.71949074074074071</c:v>
                </c:pt>
                <c:pt idx="52">
                  <c:v>0.71960648148148154</c:v>
                </c:pt>
                <c:pt idx="53">
                  <c:v>0.71972222222222226</c:v>
                </c:pt>
                <c:pt idx="54">
                  <c:v>0.71983796296296287</c:v>
                </c:pt>
                <c:pt idx="55">
                  <c:v>0.71995370370370371</c:v>
                </c:pt>
                <c:pt idx="56">
                  <c:v>0.72006944444444443</c:v>
                </c:pt>
                <c:pt idx="57">
                  <c:v>0.72018518518518515</c:v>
                </c:pt>
                <c:pt idx="58">
                  <c:v>0.72030092592592598</c:v>
                </c:pt>
                <c:pt idx="59">
                  <c:v>0.72041666666666659</c:v>
                </c:pt>
                <c:pt idx="60">
                  <c:v>0.72053240740740743</c:v>
                </c:pt>
                <c:pt idx="61">
                  <c:v>0.72064814814814815</c:v>
                </c:pt>
                <c:pt idx="62">
                  <c:v>0.72076388888888887</c:v>
                </c:pt>
                <c:pt idx="63">
                  <c:v>0.7208796296296297</c:v>
                </c:pt>
                <c:pt idx="64">
                  <c:v>0.72099537037037031</c:v>
                </c:pt>
                <c:pt idx="65">
                  <c:v>0.72111111111111104</c:v>
                </c:pt>
                <c:pt idx="66">
                  <c:v>0.72122685185185187</c:v>
                </c:pt>
                <c:pt idx="67">
                  <c:v>0.72134259259259259</c:v>
                </c:pt>
                <c:pt idx="68">
                  <c:v>0.72145833333333342</c:v>
                </c:pt>
                <c:pt idx="69">
                  <c:v>0.72157407407407403</c:v>
                </c:pt>
                <c:pt idx="70">
                  <c:v>0.72168981481481476</c:v>
                </c:pt>
                <c:pt idx="71">
                  <c:v>0.72180555555555559</c:v>
                </c:pt>
                <c:pt idx="72">
                  <c:v>0.72192129629629631</c:v>
                </c:pt>
                <c:pt idx="73">
                  <c:v>0.72203703703703714</c:v>
                </c:pt>
                <c:pt idx="74">
                  <c:v>0.72215277777777775</c:v>
                </c:pt>
                <c:pt idx="75">
                  <c:v>0.72226851851851848</c:v>
                </c:pt>
                <c:pt idx="76">
                  <c:v>0.72238425925925931</c:v>
                </c:pt>
                <c:pt idx="77">
                  <c:v>0.72250000000000003</c:v>
                </c:pt>
                <c:pt idx="78">
                  <c:v>0.72261574074074064</c:v>
                </c:pt>
                <c:pt idx="79">
                  <c:v>0.72273148148148147</c:v>
                </c:pt>
                <c:pt idx="80">
                  <c:v>0.7228472222222222</c:v>
                </c:pt>
                <c:pt idx="81">
                  <c:v>0.72296296296296303</c:v>
                </c:pt>
                <c:pt idx="82">
                  <c:v>0.72307870370370375</c:v>
                </c:pt>
                <c:pt idx="83">
                  <c:v>0.72319444444444436</c:v>
                </c:pt>
                <c:pt idx="84">
                  <c:v>0.72331018518518519</c:v>
                </c:pt>
                <c:pt idx="85">
                  <c:v>0.72342592592592592</c:v>
                </c:pt>
                <c:pt idx="86">
                  <c:v>0.72354166666666664</c:v>
                </c:pt>
                <c:pt idx="87">
                  <c:v>0.72365740740740747</c:v>
                </c:pt>
                <c:pt idx="88">
                  <c:v>0.72377314814814808</c:v>
                </c:pt>
                <c:pt idx="89">
                  <c:v>0.72388888888888892</c:v>
                </c:pt>
                <c:pt idx="90">
                  <c:v>0.72400462962962964</c:v>
                </c:pt>
                <c:pt idx="91">
                  <c:v>0.72412037037037036</c:v>
                </c:pt>
                <c:pt idx="92">
                  <c:v>0.72423611111111119</c:v>
                </c:pt>
                <c:pt idx="93">
                  <c:v>0.7243518518518518</c:v>
                </c:pt>
                <c:pt idx="94">
                  <c:v>0.72446759259259252</c:v>
                </c:pt>
                <c:pt idx="95">
                  <c:v>0.72458333333333336</c:v>
                </c:pt>
                <c:pt idx="96">
                  <c:v>0.72469907407407408</c:v>
                </c:pt>
                <c:pt idx="97">
                  <c:v>0.72481481481481491</c:v>
                </c:pt>
                <c:pt idx="98">
                  <c:v>0.72493055555555552</c:v>
                </c:pt>
                <c:pt idx="99">
                  <c:v>0.72504629629629624</c:v>
                </c:pt>
                <c:pt idx="100">
                  <c:v>0.72516203703703708</c:v>
                </c:pt>
                <c:pt idx="101">
                  <c:v>0.7252777777777778</c:v>
                </c:pt>
                <c:pt idx="102">
                  <c:v>0.72539351851851841</c:v>
                </c:pt>
                <c:pt idx="103">
                  <c:v>0.72550925925925924</c:v>
                </c:pt>
                <c:pt idx="104">
                  <c:v>0.72562499999999996</c:v>
                </c:pt>
                <c:pt idx="105">
                  <c:v>0.7257407407407408</c:v>
                </c:pt>
                <c:pt idx="106">
                  <c:v>0.72585648148148152</c:v>
                </c:pt>
                <c:pt idx="107">
                  <c:v>0.72597222222222213</c:v>
                </c:pt>
                <c:pt idx="108">
                  <c:v>0.72608796296296296</c:v>
                </c:pt>
                <c:pt idx="109">
                  <c:v>0.72620370370370368</c:v>
                </c:pt>
                <c:pt idx="110">
                  <c:v>0.72631944444444441</c:v>
                </c:pt>
                <c:pt idx="111">
                  <c:v>0.72643518518518524</c:v>
                </c:pt>
                <c:pt idx="112">
                  <c:v>0.72655092592592585</c:v>
                </c:pt>
                <c:pt idx="113">
                  <c:v>0.72666666666666668</c:v>
                </c:pt>
                <c:pt idx="114">
                  <c:v>0.7267824074074074</c:v>
                </c:pt>
                <c:pt idx="115">
                  <c:v>0.72689814814814813</c:v>
                </c:pt>
                <c:pt idx="116">
                  <c:v>0.72701388888888896</c:v>
                </c:pt>
                <c:pt idx="117">
                  <c:v>0.72712962962962957</c:v>
                </c:pt>
                <c:pt idx="118">
                  <c:v>0.7272453703703704</c:v>
                </c:pt>
                <c:pt idx="119">
                  <c:v>0.72736111111111112</c:v>
                </c:pt>
                <c:pt idx="120">
                  <c:v>0.72747685185185185</c:v>
                </c:pt>
                <c:pt idx="121">
                  <c:v>0.72759259259259268</c:v>
                </c:pt>
                <c:pt idx="122">
                  <c:v>0.72770833333333329</c:v>
                </c:pt>
                <c:pt idx="123">
                  <c:v>0.72782407407407401</c:v>
                </c:pt>
                <c:pt idx="124">
                  <c:v>0.72793981481481485</c:v>
                </c:pt>
                <c:pt idx="125">
                  <c:v>0.72805555555555557</c:v>
                </c:pt>
                <c:pt idx="126">
                  <c:v>0.7281712962962964</c:v>
                </c:pt>
                <c:pt idx="127">
                  <c:v>0.72828703703703701</c:v>
                </c:pt>
                <c:pt idx="128">
                  <c:v>0.72840277777777773</c:v>
                </c:pt>
                <c:pt idx="129">
                  <c:v>0.72851851851851857</c:v>
                </c:pt>
                <c:pt idx="130">
                  <c:v>0.72863425925925929</c:v>
                </c:pt>
                <c:pt idx="131">
                  <c:v>0.7287499999999999</c:v>
                </c:pt>
                <c:pt idx="132">
                  <c:v>0.72886574074074073</c:v>
                </c:pt>
                <c:pt idx="133">
                  <c:v>0.72898148148148145</c:v>
                </c:pt>
                <c:pt idx="134">
                  <c:v>0.72909722222222229</c:v>
                </c:pt>
                <c:pt idx="135">
                  <c:v>0.72921296296296301</c:v>
                </c:pt>
                <c:pt idx="136">
                  <c:v>0.72932870370370362</c:v>
                </c:pt>
                <c:pt idx="137">
                  <c:v>0.72944444444444445</c:v>
                </c:pt>
                <c:pt idx="138">
                  <c:v>0.72956018518518517</c:v>
                </c:pt>
                <c:pt idx="139">
                  <c:v>0.72967592592592589</c:v>
                </c:pt>
                <c:pt idx="140">
                  <c:v>0.72979166666666673</c:v>
                </c:pt>
                <c:pt idx="141">
                  <c:v>0.72990740740740734</c:v>
                </c:pt>
                <c:pt idx="142">
                  <c:v>0.73002314814814817</c:v>
                </c:pt>
                <c:pt idx="143">
                  <c:v>0.73013888888888889</c:v>
                </c:pt>
                <c:pt idx="144">
                  <c:v>0.73025462962962961</c:v>
                </c:pt>
                <c:pt idx="145">
                  <c:v>0.73037037037037045</c:v>
                </c:pt>
                <c:pt idx="146">
                  <c:v>0.73048611111111106</c:v>
                </c:pt>
                <c:pt idx="147">
                  <c:v>0.73060185185185189</c:v>
                </c:pt>
                <c:pt idx="148">
                  <c:v>0.73071759259259261</c:v>
                </c:pt>
                <c:pt idx="149">
                  <c:v>0.73083333333333333</c:v>
                </c:pt>
                <c:pt idx="150">
                  <c:v>0.73094907407407417</c:v>
                </c:pt>
                <c:pt idx="151">
                  <c:v>0.73106481481481478</c:v>
                </c:pt>
                <c:pt idx="152">
                  <c:v>0.7311805555555555</c:v>
                </c:pt>
                <c:pt idx="153">
                  <c:v>0.73129629629629633</c:v>
                </c:pt>
                <c:pt idx="154">
                  <c:v>0.73141203703703705</c:v>
                </c:pt>
                <c:pt idx="155">
                  <c:v>0.73152777777777767</c:v>
                </c:pt>
                <c:pt idx="156">
                  <c:v>0.7316435185185185</c:v>
                </c:pt>
                <c:pt idx="157">
                  <c:v>0.73175925925925922</c:v>
                </c:pt>
                <c:pt idx="158">
                  <c:v>0.73187500000000005</c:v>
                </c:pt>
                <c:pt idx="159">
                  <c:v>0.73199074074074078</c:v>
                </c:pt>
                <c:pt idx="160">
                  <c:v>0.73210648148148139</c:v>
                </c:pt>
                <c:pt idx="161">
                  <c:v>0.73222222222222222</c:v>
                </c:pt>
                <c:pt idx="162">
                  <c:v>0.73233796296296294</c:v>
                </c:pt>
                <c:pt idx="163">
                  <c:v>0.73245370370370377</c:v>
                </c:pt>
                <c:pt idx="164">
                  <c:v>0.7325694444444445</c:v>
                </c:pt>
                <c:pt idx="165">
                  <c:v>0.73268518518518511</c:v>
                </c:pt>
                <c:pt idx="166">
                  <c:v>0.73280092592592594</c:v>
                </c:pt>
                <c:pt idx="167">
                  <c:v>0.73291666666666666</c:v>
                </c:pt>
                <c:pt idx="168">
                  <c:v>0.73303240740740738</c:v>
                </c:pt>
                <c:pt idx="169">
                  <c:v>0.73314814814814822</c:v>
                </c:pt>
                <c:pt idx="170">
                  <c:v>0.73326388888888883</c:v>
                </c:pt>
                <c:pt idx="171">
                  <c:v>0.73337962962962966</c:v>
                </c:pt>
                <c:pt idx="172">
                  <c:v>0.73349537037037038</c:v>
                </c:pt>
                <c:pt idx="173">
                  <c:v>0.7336111111111111</c:v>
                </c:pt>
                <c:pt idx="174">
                  <c:v>0.73372685185185194</c:v>
                </c:pt>
                <c:pt idx="175">
                  <c:v>0.73384259259259255</c:v>
                </c:pt>
                <c:pt idx="176">
                  <c:v>0.73395833333333327</c:v>
                </c:pt>
                <c:pt idx="177">
                  <c:v>0.7340740740740741</c:v>
                </c:pt>
                <c:pt idx="178">
                  <c:v>0.73418981481481482</c:v>
                </c:pt>
                <c:pt idx="179">
                  <c:v>0.73430555555555566</c:v>
                </c:pt>
              </c:numCache>
            </c:numRef>
          </c:cat>
          <c:val>
            <c:numRef>
              <c:f>Sheet1!$DP$2:$DP$181</c:f>
              <c:numCache>
                <c:formatCode>General</c:formatCode>
                <c:ptCount val="180"/>
                <c:pt idx="0">
                  <c:v>179</c:v>
                </c:pt>
                <c:pt idx="1">
                  <c:v>184</c:v>
                </c:pt>
                <c:pt idx="2">
                  <c:v>175</c:v>
                </c:pt>
                <c:pt idx="3">
                  <c:v>172</c:v>
                </c:pt>
                <c:pt idx="4">
                  <c:v>122</c:v>
                </c:pt>
                <c:pt idx="5">
                  <c:v>132</c:v>
                </c:pt>
                <c:pt idx="6">
                  <c:v>137</c:v>
                </c:pt>
                <c:pt idx="7">
                  <c:v>91</c:v>
                </c:pt>
                <c:pt idx="8">
                  <c:v>99</c:v>
                </c:pt>
                <c:pt idx="9">
                  <c:v>117</c:v>
                </c:pt>
                <c:pt idx="10">
                  <c:v>122</c:v>
                </c:pt>
                <c:pt idx="11">
                  <c:v>127</c:v>
                </c:pt>
                <c:pt idx="12">
                  <c:v>132</c:v>
                </c:pt>
                <c:pt idx="13">
                  <c:v>149</c:v>
                </c:pt>
                <c:pt idx="14">
                  <c:v>155</c:v>
                </c:pt>
                <c:pt idx="15">
                  <c:v>157</c:v>
                </c:pt>
                <c:pt idx="16">
                  <c:v>244</c:v>
                </c:pt>
                <c:pt idx="17">
                  <c:v>211</c:v>
                </c:pt>
                <c:pt idx="18">
                  <c:v>129</c:v>
                </c:pt>
                <c:pt idx="19">
                  <c:v>154</c:v>
                </c:pt>
                <c:pt idx="20">
                  <c:v>156</c:v>
                </c:pt>
                <c:pt idx="21">
                  <c:v>151</c:v>
                </c:pt>
                <c:pt idx="22">
                  <c:v>107</c:v>
                </c:pt>
                <c:pt idx="23">
                  <c:v>87</c:v>
                </c:pt>
                <c:pt idx="24">
                  <c:v>76</c:v>
                </c:pt>
                <c:pt idx="25">
                  <c:v>95</c:v>
                </c:pt>
                <c:pt idx="26">
                  <c:v>170</c:v>
                </c:pt>
                <c:pt idx="27">
                  <c:v>115</c:v>
                </c:pt>
                <c:pt idx="28">
                  <c:v>105</c:v>
                </c:pt>
                <c:pt idx="29">
                  <c:v>99</c:v>
                </c:pt>
                <c:pt idx="30">
                  <c:v>97</c:v>
                </c:pt>
                <c:pt idx="31">
                  <c:v>110</c:v>
                </c:pt>
                <c:pt idx="32">
                  <c:v>160</c:v>
                </c:pt>
                <c:pt idx="33">
                  <c:v>308</c:v>
                </c:pt>
                <c:pt idx="34">
                  <c:v>132</c:v>
                </c:pt>
                <c:pt idx="35">
                  <c:v>134</c:v>
                </c:pt>
                <c:pt idx="36">
                  <c:v>134</c:v>
                </c:pt>
                <c:pt idx="37">
                  <c:v>137</c:v>
                </c:pt>
                <c:pt idx="38">
                  <c:v>132</c:v>
                </c:pt>
                <c:pt idx="39">
                  <c:v>132</c:v>
                </c:pt>
                <c:pt idx="40">
                  <c:v>117</c:v>
                </c:pt>
                <c:pt idx="41">
                  <c:v>97</c:v>
                </c:pt>
                <c:pt idx="42">
                  <c:v>84</c:v>
                </c:pt>
                <c:pt idx="43">
                  <c:v>78</c:v>
                </c:pt>
                <c:pt idx="44">
                  <c:v>78</c:v>
                </c:pt>
                <c:pt idx="45">
                  <c:v>70</c:v>
                </c:pt>
                <c:pt idx="46">
                  <c:v>63</c:v>
                </c:pt>
                <c:pt idx="47">
                  <c:v>63</c:v>
                </c:pt>
                <c:pt idx="48">
                  <c:v>63</c:v>
                </c:pt>
                <c:pt idx="49">
                  <c:v>66</c:v>
                </c:pt>
                <c:pt idx="50">
                  <c:v>68</c:v>
                </c:pt>
                <c:pt idx="51">
                  <c:v>78</c:v>
                </c:pt>
                <c:pt idx="52">
                  <c:v>61</c:v>
                </c:pt>
                <c:pt idx="53">
                  <c:v>158</c:v>
                </c:pt>
                <c:pt idx="54">
                  <c:v>91</c:v>
                </c:pt>
                <c:pt idx="55">
                  <c:v>147</c:v>
                </c:pt>
                <c:pt idx="56">
                  <c:v>147</c:v>
                </c:pt>
                <c:pt idx="57">
                  <c:v>151</c:v>
                </c:pt>
                <c:pt idx="58">
                  <c:v>158</c:v>
                </c:pt>
                <c:pt idx="59">
                  <c:v>159</c:v>
                </c:pt>
                <c:pt idx="60">
                  <c:v>155</c:v>
                </c:pt>
                <c:pt idx="61">
                  <c:v>122</c:v>
                </c:pt>
                <c:pt idx="62">
                  <c:v>102</c:v>
                </c:pt>
                <c:pt idx="63">
                  <c:v>89</c:v>
                </c:pt>
                <c:pt idx="64">
                  <c:v>61</c:v>
                </c:pt>
                <c:pt idx="65">
                  <c:v>72</c:v>
                </c:pt>
                <c:pt idx="66">
                  <c:v>82</c:v>
                </c:pt>
                <c:pt idx="67">
                  <c:v>82</c:v>
                </c:pt>
                <c:pt idx="68">
                  <c:v>132</c:v>
                </c:pt>
                <c:pt idx="69">
                  <c:v>57</c:v>
                </c:pt>
                <c:pt idx="70">
                  <c:v>68</c:v>
                </c:pt>
                <c:pt idx="71">
                  <c:v>154</c:v>
                </c:pt>
                <c:pt idx="72">
                  <c:v>178</c:v>
                </c:pt>
                <c:pt idx="73">
                  <c:v>173</c:v>
                </c:pt>
                <c:pt idx="74">
                  <c:v>139</c:v>
                </c:pt>
                <c:pt idx="75">
                  <c:v>132</c:v>
                </c:pt>
                <c:pt idx="76">
                  <c:v>132</c:v>
                </c:pt>
                <c:pt idx="77">
                  <c:v>144</c:v>
                </c:pt>
                <c:pt idx="78">
                  <c:v>153</c:v>
                </c:pt>
                <c:pt idx="79">
                  <c:v>156</c:v>
                </c:pt>
                <c:pt idx="80">
                  <c:v>156</c:v>
                </c:pt>
                <c:pt idx="81">
                  <c:v>157</c:v>
                </c:pt>
                <c:pt idx="82">
                  <c:v>202</c:v>
                </c:pt>
                <c:pt idx="83">
                  <c:v>195</c:v>
                </c:pt>
                <c:pt idx="84">
                  <c:v>134</c:v>
                </c:pt>
                <c:pt idx="85">
                  <c:v>147</c:v>
                </c:pt>
                <c:pt idx="86">
                  <c:v>172</c:v>
                </c:pt>
                <c:pt idx="87">
                  <c:v>168</c:v>
                </c:pt>
                <c:pt idx="88">
                  <c:v>164</c:v>
                </c:pt>
                <c:pt idx="89">
                  <c:v>155</c:v>
                </c:pt>
                <c:pt idx="90">
                  <c:v>84</c:v>
                </c:pt>
                <c:pt idx="91">
                  <c:v>78</c:v>
                </c:pt>
                <c:pt idx="92">
                  <c:v>80</c:v>
                </c:pt>
                <c:pt idx="93">
                  <c:v>82</c:v>
                </c:pt>
                <c:pt idx="94">
                  <c:v>87</c:v>
                </c:pt>
                <c:pt idx="95">
                  <c:v>157</c:v>
                </c:pt>
                <c:pt idx="96">
                  <c:v>160</c:v>
                </c:pt>
                <c:pt idx="97">
                  <c:v>164</c:v>
                </c:pt>
                <c:pt idx="98">
                  <c:v>227</c:v>
                </c:pt>
                <c:pt idx="99">
                  <c:v>207</c:v>
                </c:pt>
                <c:pt idx="100">
                  <c:v>188</c:v>
                </c:pt>
                <c:pt idx="101">
                  <c:v>170</c:v>
                </c:pt>
                <c:pt idx="102">
                  <c:v>122</c:v>
                </c:pt>
                <c:pt idx="103">
                  <c:v>139</c:v>
                </c:pt>
                <c:pt idx="104">
                  <c:v>142</c:v>
                </c:pt>
                <c:pt idx="105">
                  <c:v>160</c:v>
                </c:pt>
                <c:pt idx="106">
                  <c:v>97</c:v>
                </c:pt>
                <c:pt idx="107">
                  <c:v>147</c:v>
                </c:pt>
                <c:pt idx="108">
                  <c:v>87</c:v>
                </c:pt>
                <c:pt idx="109">
                  <c:v>87</c:v>
                </c:pt>
                <c:pt idx="110">
                  <c:v>91</c:v>
                </c:pt>
                <c:pt idx="111">
                  <c:v>171</c:v>
                </c:pt>
                <c:pt idx="112">
                  <c:v>93</c:v>
                </c:pt>
                <c:pt idx="113">
                  <c:v>82</c:v>
                </c:pt>
                <c:pt idx="114">
                  <c:v>197</c:v>
                </c:pt>
                <c:pt idx="115">
                  <c:v>154</c:v>
                </c:pt>
                <c:pt idx="116">
                  <c:v>180</c:v>
                </c:pt>
                <c:pt idx="117">
                  <c:v>177</c:v>
                </c:pt>
                <c:pt idx="118">
                  <c:v>170</c:v>
                </c:pt>
                <c:pt idx="119">
                  <c:v>110</c:v>
                </c:pt>
                <c:pt idx="120">
                  <c:v>174</c:v>
                </c:pt>
                <c:pt idx="121">
                  <c:v>170</c:v>
                </c:pt>
                <c:pt idx="122">
                  <c:v>124</c:v>
                </c:pt>
                <c:pt idx="123">
                  <c:v>124</c:v>
                </c:pt>
                <c:pt idx="124">
                  <c:v>119</c:v>
                </c:pt>
                <c:pt idx="125">
                  <c:v>107</c:v>
                </c:pt>
                <c:pt idx="126">
                  <c:v>110</c:v>
                </c:pt>
                <c:pt idx="127">
                  <c:v>105</c:v>
                </c:pt>
                <c:pt idx="128">
                  <c:v>97</c:v>
                </c:pt>
                <c:pt idx="129">
                  <c:v>78</c:v>
                </c:pt>
                <c:pt idx="130">
                  <c:v>70</c:v>
                </c:pt>
                <c:pt idx="131">
                  <c:v>68</c:v>
                </c:pt>
                <c:pt idx="132">
                  <c:v>68</c:v>
                </c:pt>
                <c:pt idx="133">
                  <c:v>99</c:v>
                </c:pt>
                <c:pt idx="134">
                  <c:v>91</c:v>
                </c:pt>
                <c:pt idx="135">
                  <c:v>82</c:v>
                </c:pt>
                <c:pt idx="136">
                  <c:v>78</c:v>
                </c:pt>
                <c:pt idx="137">
                  <c:v>84</c:v>
                </c:pt>
                <c:pt idx="138">
                  <c:v>99</c:v>
                </c:pt>
                <c:pt idx="139">
                  <c:v>153</c:v>
                </c:pt>
                <c:pt idx="140">
                  <c:v>144</c:v>
                </c:pt>
                <c:pt idx="141">
                  <c:v>132</c:v>
                </c:pt>
                <c:pt idx="142">
                  <c:v>119</c:v>
                </c:pt>
                <c:pt idx="143">
                  <c:v>117</c:v>
                </c:pt>
                <c:pt idx="144">
                  <c:v>93</c:v>
                </c:pt>
                <c:pt idx="145">
                  <c:v>82</c:v>
                </c:pt>
                <c:pt idx="146">
                  <c:v>84</c:v>
                </c:pt>
                <c:pt idx="147">
                  <c:v>82</c:v>
                </c:pt>
                <c:pt idx="148">
                  <c:v>82</c:v>
                </c:pt>
                <c:pt idx="149">
                  <c:v>78</c:v>
                </c:pt>
                <c:pt idx="150">
                  <c:v>74</c:v>
                </c:pt>
                <c:pt idx="151">
                  <c:v>70</c:v>
                </c:pt>
                <c:pt idx="152">
                  <c:v>68</c:v>
                </c:pt>
                <c:pt idx="153">
                  <c:v>72</c:v>
                </c:pt>
                <c:pt idx="154">
                  <c:v>72</c:v>
                </c:pt>
                <c:pt idx="155">
                  <c:v>74</c:v>
                </c:pt>
                <c:pt idx="156">
                  <c:v>91</c:v>
                </c:pt>
                <c:pt idx="157">
                  <c:v>122</c:v>
                </c:pt>
                <c:pt idx="158">
                  <c:v>152</c:v>
                </c:pt>
                <c:pt idx="159">
                  <c:v>159</c:v>
                </c:pt>
                <c:pt idx="160">
                  <c:v>166</c:v>
                </c:pt>
                <c:pt idx="161">
                  <c:v>163</c:v>
                </c:pt>
                <c:pt idx="162">
                  <c:v>160</c:v>
                </c:pt>
                <c:pt idx="163">
                  <c:v>155</c:v>
                </c:pt>
                <c:pt idx="164">
                  <c:v>155</c:v>
                </c:pt>
                <c:pt idx="165">
                  <c:v>187</c:v>
                </c:pt>
                <c:pt idx="166">
                  <c:v>178</c:v>
                </c:pt>
                <c:pt idx="167">
                  <c:v>166</c:v>
                </c:pt>
                <c:pt idx="168">
                  <c:v>156</c:v>
                </c:pt>
                <c:pt idx="169">
                  <c:v>152</c:v>
                </c:pt>
                <c:pt idx="170">
                  <c:v>147</c:v>
                </c:pt>
                <c:pt idx="171">
                  <c:v>122</c:v>
                </c:pt>
                <c:pt idx="172">
                  <c:v>76</c:v>
                </c:pt>
                <c:pt idx="173">
                  <c:v>82</c:v>
                </c:pt>
                <c:pt idx="174">
                  <c:v>93</c:v>
                </c:pt>
                <c:pt idx="175">
                  <c:v>154</c:v>
                </c:pt>
                <c:pt idx="176">
                  <c:v>151</c:v>
                </c:pt>
                <c:pt idx="177">
                  <c:v>137</c:v>
                </c:pt>
                <c:pt idx="178">
                  <c:v>166</c:v>
                </c:pt>
                <c:pt idx="179">
                  <c:v>166</c:v>
                </c:pt>
              </c:numCache>
            </c:numRef>
          </c:val>
          <c:smooth val="0"/>
        </c:ser>
        <c:dLbls>
          <c:showLegendKey val="0"/>
          <c:showVal val="0"/>
          <c:showCatName val="0"/>
          <c:showSerName val="0"/>
          <c:showPercent val="0"/>
          <c:showBubbleSize val="0"/>
        </c:dLbls>
        <c:smooth val="0"/>
        <c:axId val="480451696"/>
        <c:axId val="480452256"/>
      </c:lineChart>
      <c:catAx>
        <c:axId val="480451696"/>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Time:5:07pm-5:37pm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crossAx val="480452256"/>
        <c:crosses val="autoZero"/>
        <c:auto val="1"/>
        <c:lblAlgn val="ctr"/>
        <c:lblOffset val="100"/>
        <c:noMultiLvlLbl val="0"/>
      </c:catAx>
      <c:valAx>
        <c:axId val="480452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4516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off-peak hour Kality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Sheet1!$DV$1</c:f>
              <c:strCache>
                <c:ptCount val="1"/>
                <c:pt idx="0">
                  <c:v>AQI(US)</c:v>
                </c:pt>
              </c:strCache>
            </c:strRef>
          </c:tx>
          <c:spPr>
            <a:ln w="28575" cap="rnd">
              <a:solidFill>
                <a:schemeClr val="accent1"/>
              </a:solidFill>
              <a:round/>
            </a:ln>
            <a:effectLst/>
          </c:spPr>
          <c:marker>
            <c:symbol val="none"/>
          </c:marker>
          <c:cat>
            <c:numRef>
              <c:f>Sheet1!$DT$2:$DT$181</c:f>
              <c:numCache>
                <c:formatCode>h:mm:ss</c:formatCode>
                <c:ptCount val="180"/>
                <c:pt idx="0">
                  <c:v>0.44594907407407408</c:v>
                </c:pt>
                <c:pt idx="1">
                  <c:v>0.4460648148148148</c:v>
                </c:pt>
                <c:pt idx="2">
                  <c:v>0.44618055555555558</c:v>
                </c:pt>
                <c:pt idx="3">
                  <c:v>0.44629629629629625</c:v>
                </c:pt>
                <c:pt idx="4">
                  <c:v>0.44641203703703702</c:v>
                </c:pt>
                <c:pt idx="5">
                  <c:v>0.4465277777777778</c:v>
                </c:pt>
                <c:pt idx="6">
                  <c:v>0.44664351851851852</c:v>
                </c:pt>
                <c:pt idx="7">
                  <c:v>0.44675925925925924</c:v>
                </c:pt>
                <c:pt idx="8">
                  <c:v>0.44687499999999997</c:v>
                </c:pt>
                <c:pt idx="9">
                  <c:v>0.44699074074074074</c:v>
                </c:pt>
                <c:pt idx="10">
                  <c:v>0.44710648148148152</c:v>
                </c:pt>
                <c:pt idx="11">
                  <c:v>0.44722222222222219</c:v>
                </c:pt>
                <c:pt idx="12">
                  <c:v>0.44733796296296297</c:v>
                </c:pt>
                <c:pt idx="13">
                  <c:v>0.44745370370370369</c:v>
                </c:pt>
                <c:pt idx="14">
                  <c:v>0.44756944444444446</c:v>
                </c:pt>
                <c:pt idx="15">
                  <c:v>0.44768518518518513</c:v>
                </c:pt>
                <c:pt idx="16">
                  <c:v>0.44780092592592591</c:v>
                </c:pt>
                <c:pt idx="17">
                  <c:v>0.44791666666666669</c:v>
                </c:pt>
                <c:pt idx="18">
                  <c:v>0.44803240740740741</c:v>
                </c:pt>
                <c:pt idx="19">
                  <c:v>0.44814814814814818</c:v>
                </c:pt>
                <c:pt idx="20">
                  <c:v>0.44826388888888885</c:v>
                </c:pt>
                <c:pt idx="21">
                  <c:v>0.44837962962962963</c:v>
                </c:pt>
                <c:pt idx="22">
                  <c:v>0.44849537037037041</c:v>
                </c:pt>
                <c:pt idx="23">
                  <c:v>0.44861111111111113</c:v>
                </c:pt>
                <c:pt idx="24">
                  <c:v>0.44872685185185185</c:v>
                </c:pt>
                <c:pt idx="25">
                  <c:v>0.44884259259259257</c:v>
                </c:pt>
                <c:pt idx="26">
                  <c:v>0.44895833333333335</c:v>
                </c:pt>
                <c:pt idx="27">
                  <c:v>0.44907407407407413</c:v>
                </c:pt>
                <c:pt idx="28">
                  <c:v>0.44918981481481479</c:v>
                </c:pt>
                <c:pt idx="29">
                  <c:v>0.44930555555555557</c:v>
                </c:pt>
                <c:pt idx="30">
                  <c:v>0.44942129629629629</c:v>
                </c:pt>
                <c:pt idx="31">
                  <c:v>0.44953703703703707</c:v>
                </c:pt>
                <c:pt idx="32">
                  <c:v>0.44965277777777773</c:v>
                </c:pt>
                <c:pt idx="33">
                  <c:v>0.44976851851851851</c:v>
                </c:pt>
                <c:pt idx="34">
                  <c:v>0.44988425925925929</c:v>
                </c:pt>
                <c:pt idx="35">
                  <c:v>0.45</c:v>
                </c:pt>
                <c:pt idx="36">
                  <c:v>0.45011574074074073</c:v>
                </c:pt>
                <c:pt idx="37">
                  <c:v>0.45023148148148145</c:v>
                </c:pt>
                <c:pt idx="38">
                  <c:v>0.45034722222222223</c:v>
                </c:pt>
                <c:pt idx="39">
                  <c:v>0.45046296296296301</c:v>
                </c:pt>
                <c:pt idx="40">
                  <c:v>0.45057870370370368</c:v>
                </c:pt>
                <c:pt idx="41">
                  <c:v>0.45069444444444445</c:v>
                </c:pt>
                <c:pt idx="42">
                  <c:v>0.45081018518518517</c:v>
                </c:pt>
                <c:pt idx="43">
                  <c:v>0.45092592592592595</c:v>
                </c:pt>
                <c:pt idx="44">
                  <c:v>0.45104166666666662</c:v>
                </c:pt>
                <c:pt idx="45">
                  <c:v>0.4511574074074074</c:v>
                </c:pt>
                <c:pt idx="46">
                  <c:v>0.45127314814814817</c:v>
                </c:pt>
                <c:pt idx="47">
                  <c:v>0.4513888888888889</c:v>
                </c:pt>
                <c:pt idx="48">
                  <c:v>0.45150462962962962</c:v>
                </c:pt>
                <c:pt idx="49">
                  <c:v>0.45162037037037034</c:v>
                </c:pt>
                <c:pt idx="50">
                  <c:v>0.45173611111111112</c:v>
                </c:pt>
                <c:pt idx="51">
                  <c:v>0.45185185185185189</c:v>
                </c:pt>
                <c:pt idx="52">
                  <c:v>0.45196759259259256</c:v>
                </c:pt>
                <c:pt idx="53">
                  <c:v>0.45208333333333334</c:v>
                </c:pt>
                <c:pt idx="54">
                  <c:v>0.45219907407407406</c:v>
                </c:pt>
                <c:pt idx="55">
                  <c:v>0.45231481481481484</c:v>
                </c:pt>
                <c:pt idx="56">
                  <c:v>0.4524305555555555</c:v>
                </c:pt>
                <c:pt idx="57">
                  <c:v>0.45254629629629628</c:v>
                </c:pt>
                <c:pt idx="58">
                  <c:v>0.45266203703703706</c:v>
                </c:pt>
                <c:pt idx="59">
                  <c:v>0.45277777777777778</c:v>
                </c:pt>
                <c:pt idx="60">
                  <c:v>0.4528935185185185</c:v>
                </c:pt>
                <c:pt idx="61">
                  <c:v>0.45300925925925922</c:v>
                </c:pt>
                <c:pt idx="62">
                  <c:v>0.453125</c:v>
                </c:pt>
                <c:pt idx="63">
                  <c:v>0.45324074074074078</c:v>
                </c:pt>
                <c:pt idx="64">
                  <c:v>0.4533564814814815</c:v>
                </c:pt>
                <c:pt idx="65">
                  <c:v>0.45347222222222222</c:v>
                </c:pt>
                <c:pt idx="66">
                  <c:v>0.45358796296296294</c:v>
                </c:pt>
                <c:pt idx="67">
                  <c:v>0.45370370370370372</c:v>
                </c:pt>
                <c:pt idx="68">
                  <c:v>0.4538194444444445</c:v>
                </c:pt>
                <c:pt idx="69">
                  <c:v>0.45393518518518516</c:v>
                </c:pt>
                <c:pt idx="70">
                  <c:v>0.45405092592592594</c:v>
                </c:pt>
                <c:pt idx="71">
                  <c:v>0.45416666666666666</c:v>
                </c:pt>
                <c:pt idx="72">
                  <c:v>0.45428240740740744</c:v>
                </c:pt>
                <c:pt idx="73">
                  <c:v>0.45439814814814811</c:v>
                </c:pt>
                <c:pt idx="74">
                  <c:v>0.45451388888888888</c:v>
                </c:pt>
                <c:pt idx="75">
                  <c:v>0.45462962962962966</c:v>
                </c:pt>
                <c:pt idx="76">
                  <c:v>0.45474537037037038</c:v>
                </c:pt>
                <c:pt idx="77">
                  <c:v>0.4548611111111111</c:v>
                </c:pt>
                <c:pt idx="78">
                  <c:v>0.45497685185185183</c:v>
                </c:pt>
                <c:pt idx="79">
                  <c:v>0.4550925925925926</c:v>
                </c:pt>
                <c:pt idx="80">
                  <c:v>0.45520833333333338</c:v>
                </c:pt>
                <c:pt idx="81">
                  <c:v>0.45532407407407405</c:v>
                </c:pt>
                <c:pt idx="82">
                  <c:v>0.45543981481481483</c:v>
                </c:pt>
                <c:pt idx="83">
                  <c:v>0.45555555555555555</c:v>
                </c:pt>
                <c:pt idx="84">
                  <c:v>0.45567129629629632</c:v>
                </c:pt>
                <c:pt idx="85">
                  <c:v>0.45578703703703699</c:v>
                </c:pt>
                <c:pt idx="86">
                  <c:v>0.45590277777777777</c:v>
                </c:pt>
                <c:pt idx="87">
                  <c:v>0.45601851851851855</c:v>
                </c:pt>
                <c:pt idx="88">
                  <c:v>0.45613425925925927</c:v>
                </c:pt>
                <c:pt idx="89">
                  <c:v>0.45624999999999999</c:v>
                </c:pt>
                <c:pt idx="90">
                  <c:v>0.45636574074074071</c:v>
                </c:pt>
                <c:pt idx="91">
                  <c:v>0.45648148148148149</c:v>
                </c:pt>
                <c:pt idx="92">
                  <c:v>0.45659722222222227</c:v>
                </c:pt>
                <c:pt idx="93">
                  <c:v>0.45671296296296293</c:v>
                </c:pt>
                <c:pt idx="94">
                  <c:v>0.45682870370370371</c:v>
                </c:pt>
                <c:pt idx="95">
                  <c:v>0.45694444444444443</c:v>
                </c:pt>
                <c:pt idx="96">
                  <c:v>0.45706018518518521</c:v>
                </c:pt>
                <c:pt idx="97">
                  <c:v>0.45717592592592587</c:v>
                </c:pt>
                <c:pt idx="98">
                  <c:v>0.45729166666666665</c:v>
                </c:pt>
                <c:pt idx="99">
                  <c:v>0.45740740740740743</c:v>
                </c:pt>
                <c:pt idx="100">
                  <c:v>0.45752314814814815</c:v>
                </c:pt>
                <c:pt idx="101">
                  <c:v>0.45763888888888887</c:v>
                </c:pt>
                <c:pt idx="102">
                  <c:v>0.45775462962962959</c:v>
                </c:pt>
                <c:pt idx="103">
                  <c:v>0.45787037037037037</c:v>
                </c:pt>
                <c:pt idx="104">
                  <c:v>0.45798611111111115</c:v>
                </c:pt>
                <c:pt idx="105">
                  <c:v>0.45810185185185182</c:v>
                </c:pt>
                <c:pt idx="106">
                  <c:v>0.45821759259259259</c:v>
                </c:pt>
                <c:pt idx="107">
                  <c:v>0.45833333333333331</c:v>
                </c:pt>
                <c:pt idx="108">
                  <c:v>0.45844907407407409</c:v>
                </c:pt>
                <c:pt idx="109">
                  <c:v>0.45856481481481487</c:v>
                </c:pt>
                <c:pt idx="110">
                  <c:v>0.45868055555555554</c:v>
                </c:pt>
                <c:pt idx="111">
                  <c:v>0.45879629629629631</c:v>
                </c:pt>
                <c:pt idx="112">
                  <c:v>0.45891203703703703</c:v>
                </c:pt>
                <c:pt idx="113">
                  <c:v>0.45902777777777781</c:v>
                </c:pt>
                <c:pt idx="114">
                  <c:v>0.45914351851851848</c:v>
                </c:pt>
                <c:pt idx="115">
                  <c:v>0.45925925925925926</c:v>
                </c:pt>
                <c:pt idx="116">
                  <c:v>0.45937500000000003</c:v>
                </c:pt>
                <c:pt idx="117">
                  <c:v>0.45949074074074076</c:v>
                </c:pt>
                <c:pt idx="118">
                  <c:v>0.45960648148148148</c:v>
                </c:pt>
                <c:pt idx="119">
                  <c:v>0.4597222222222222</c:v>
                </c:pt>
                <c:pt idx="120">
                  <c:v>0.45983796296296298</c:v>
                </c:pt>
                <c:pt idx="121">
                  <c:v>0.45995370370370375</c:v>
                </c:pt>
                <c:pt idx="122">
                  <c:v>0.46006944444444442</c:v>
                </c:pt>
                <c:pt idx="123">
                  <c:v>0.4601851851851852</c:v>
                </c:pt>
                <c:pt idx="124">
                  <c:v>0.46030092592592592</c:v>
                </c:pt>
                <c:pt idx="125">
                  <c:v>0.4604166666666667</c:v>
                </c:pt>
                <c:pt idx="126">
                  <c:v>0.46053240740740736</c:v>
                </c:pt>
                <c:pt idx="127">
                  <c:v>0.46064814814814814</c:v>
                </c:pt>
                <c:pt idx="128">
                  <c:v>0.46076388888888892</c:v>
                </c:pt>
                <c:pt idx="129">
                  <c:v>0.46087962962962964</c:v>
                </c:pt>
                <c:pt idx="130">
                  <c:v>0.46099537037037036</c:v>
                </c:pt>
                <c:pt idx="131">
                  <c:v>0.46111111111111108</c:v>
                </c:pt>
                <c:pt idx="132">
                  <c:v>0.46122685185185186</c:v>
                </c:pt>
                <c:pt idx="133">
                  <c:v>0.46134259259259264</c:v>
                </c:pt>
                <c:pt idx="134">
                  <c:v>0.4614583333333333</c:v>
                </c:pt>
                <c:pt idx="135">
                  <c:v>0.46157407407407408</c:v>
                </c:pt>
                <c:pt idx="136">
                  <c:v>0.4616898148148148</c:v>
                </c:pt>
                <c:pt idx="137">
                  <c:v>0.46180555555555558</c:v>
                </c:pt>
                <c:pt idx="138">
                  <c:v>0.46192129629629625</c:v>
                </c:pt>
                <c:pt idx="139">
                  <c:v>0.46203703703703702</c:v>
                </c:pt>
                <c:pt idx="140">
                  <c:v>0.4621527777777778</c:v>
                </c:pt>
                <c:pt idx="141">
                  <c:v>0.46226851851851852</c:v>
                </c:pt>
                <c:pt idx="142">
                  <c:v>0.46238425925925924</c:v>
                </c:pt>
                <c:pt idx="143">
                  <c:v>0.46249999999999997</c:v>
                </c:pt>
                <c:pt idx="144">
                  <c:v>0.46261574074074074</c:v>
                </c:pt>
                <c:pt idx="145">
                  <c:v>0.46273148148148152</c:v>
                </c:pt>
                <c:pt idx="146">
                  <c:v>0.46284722222222219</c:v>
                </c:pt>
                <c:pt idx="147">
                  <c:v>0.46296296296296297</c:v>
                </c:pt>
                <c:pt idx="148">
                  <c:v>0.46307870370370369</c:v>
                </c:pt>
                <c:pt idx="149">
                  <c:v>0.46319444444444446</c:v>
                </c:pt>
                <c:pt idx="150">
                  <c:v>0.46331018518518513</c:v>
                </c:pt>
                <c:pt idx="151">
                  <c:v>0.46342592592592591</c:v>
                </c:pt>
                <c:pt idx="152">
                  <c:v>0.46354166666666669</c:v>
                </c:pt>
                <c:pt idx="153">
                  <c:v>0.46365740740740741</c:v>
                </c:pt>
                <c:pt idx="154">
                  <c:v>0.46377314814814818</c:v>
                </c:pt>
                <c:pt idx="155">
                  <c:v>0.46388888888888885</c:v>
                </c:pt>
                <c:pt idx="156">
                  <c:v>0.46400462962962963</c:v>
                </c:pt>
                <c:pt idx="157">
                  <c:v>0.46412037037037041</c:v>
                </c:pt>
                <c:pt idx="158">
                  <c:v>0.46423611111111113</c:v>
                </c:pt>
                <c:pt idx="159">
                  <c:v>0.46435185185185185</c:v>
                </c:pt>
                <c:pt idx="160">
                  <c:v>0.46446759259259257</c:v>
                </c:pt>
                <c:pt idx="161">
                  <c:v>0.46458333333333335</c:v>
                </c:pt>
                <c:pt idx="162">
                  <c:v>0.46469907407407413</c:v>
                </c:pt>
                <c:pt idx="163">
                  <c:v>0.46481481481481479</c:v>
                </c:pt>
                <c:pt idx="164">
                  <c:v>0.46493055555555557</c:v>
                </c:pt>
                <c:pt idx="165">
                  <c:v>0.46504629629629629</c:v>
                </c:pt>
                <c:pt idx="166">
                  <c:v>0.46516203703703707</c:v>
                </c:pt>
                <c:pt idx="167">
                  <c:v>0.46527777777777773</c:v>
                </c:pt>
                <c:pt idx="168">
                  <c:v>0.46539351851851851</c:v>
                </c:pt>
                <c:pt idx="169">
                  <c:v>0.46550925925925929</c:v>
                </c:pt>
                <c:pt idx="170">
                  <c:v>0.46562500000000001</c:v>
                </c:pt>
                <c:pt idx="171">
                  <c:v>0.46574074074074073</c:v>
                </c:pt>
                <c:pt idx="172">
                  <c:v>0.46585648148148145</c:v>
                </c:pt>
                <c:pt idx="173">
                  <c:v>0.46597222222222223</c:v>
                </c:pt>
                <c:pt idx="174">
                  <c:v>0.46608796296296301</c:v>
                </c:pt>
                <c:pt idx="175">
                  <c:v>0.46620370370370368</c:v>
                </c:pt>
                <c:pt idx="176">
                  <c:v>0.46631944444444445</c:v>
                </c:pt>
                <c:pt idx="177">
                  <c:v>0.46643518518518517</c:v>
                </c:pt>
                <c:pt idx="178">
                  <c:v>0.46655092592592595</c:v>
                </c:pt>
                <c:pt idx="179">
                  <c:v>0.46666666666666662</c:v>
                </c:pt>
              </c:numCache>
            </c:numRef>
          </c:cat>
          <c:val>
            <c:numRef>
              <c:f>Sheet1!$DV$2:$DV$181</c:f>
              <c:numCache>
                <c:formatCode>General</c:formatCode>
                <c:ptCount val="180"/>
                <c:pt idx="0">
                  <c:v>105</c:v>
                </c:pt>
                <c:pt idx="1">
                  <c:v>112</c:v>
                </c:pt>
                <c:pt idx="2">
                  <c:v>170</c:v>
                </c:pt>
                <c:pt idx="3">
                  <c:v>166</c:v>
                </c:pt>
                <c:pt idx="4">
                  <c:v>102</c:v>
                </c:pt>
                <c:pt idx="5">
                  <c:v>110</c:v>
                </c:pt>
                <c:pt idx="6">
                  <c:v>149</c:v>
                </c:pt>
                <c:pt idx="7">
                  <c:v>171</c:v>
                </c:pt>
                <c:pt idx="8">
                  <c:v>102</c:v>
                </c:pt>
                <c:pt idx="9">
                  <c:v>95</c:v>
                </c:pt>
                <c:pt idx="10">
                  <c:v>87</c:v>
                </c:pt>
                <c:pt idx="11">
                  <c:v>78</c:v>
                </c:pt>
                <c:pt idx="12">
                  <c:v>80</c:v>
                </c:pt>
                <c:pt idx="13">
                  <c:v>89</c:v>
                </c:pt>
                <c:pt idx="14">
                  <c:v>97</c:v>
                </c:pt>
                <c:pt idx="15">
                  <c:v>105</c:v>
                </c:pt>
                <c:pt idx="16">
                  <c:v>91</c:v>
                </c:pt>
                <c:pt idx="17">
                  <c:v>80</c:v>
                </c:pt>
                <c:pt idx="18">
                  <c:v>78</c:v>
                </c:pt>
                <c:pt idx="19">
                  <c:v>164</c:v>
                </c:pt>
                <c:pt idx="20">
                  <c:v>129</c:v>
                </c:pt>
                <c:pt idx="21">
                  <c:v>84</c:v>
                </c:pt>
                <c:pt idx="22">
                  <c:v>82</c:v>
                </c:pt>
                <c:pt idx="23">
                  <c:v>159</c:v>
                </c:pt>
                <c:pt idx="24">
                  <c:v>91</c:v>
                </c:pt>
                <c:pt idx="25">
                  <c:v>163</c:v>
                </c:pt>
                <c:pt idx="26">
                  <c:v>102</c:v>
                </c:pt>
                <c:pt idx="27">
                  <c:v>158</c:v>
                </c:pt>
                <c:pt idx="28">
                  <c:v>152</c:v>
                </c:pt>
                <c:pt idx="29">
                  <c:v>151</c:v>
                </c:pt>
                <c:pt idx="30">
                  <c:v>132</c:v>
                </c:pt>
                <c:pt idx="31">
                  <c:v>110</c:v>
                </c:pt>
                <c:pt idx="32">
                  <c:v>93</c:v>
                </c:pt>
                <c:pt idx="33">
                  <c:v>93</c:v>
                </c:pt>
                <c:pt idx="34">
                  <c:v>84</c:v>
                </c:pt>
                <c:pt idx="35">
                  <c:v>87</c:v>
                </c:pt>
                <c:pt idx="36">
                  <c:v>89</c:v>
                </c:pt>
                <c:pt idx="37">
                  <c:v>99</c:v>
                </c:pt>
                <c:pt idx="38">
                  <c:v>159</c:v>
                </c:pt>
                <c:pt idx="39">
                  <c:v>155</c:v>
                </c:pt>
                <c:pt idx="40">
                  <c:v>152</c:v>
                </c:pt>
                <c:pt idx="41">
                  <c:v>59</c:v>
                </c:pt>
                <c:pt idx="42">
                  <c:v>66</c:v>
                </c:pt>
                <c:pt idx="43">
                  <c:v>78</c:v>
                </c:pt>
                <c:pt idx="44">
                  <c:v>157</c:v>
                </c:pt>
                <c:pt idx="45">
                  <c:v>153</c:v>
                </c:pt>
                <c:pt idx="46">
                  <c:v>166</c:v>
                </c:pt>
                <c:pt idx="47">
                  <c:v>89</c:v>
                </c:pt>
                <c:pt idx="48">
                  <c:v>224</c:v>
                </c:pt>
                <c:pt idx="49">
                  <c:v>209</c:v>
                </c:pt>
                <c:pt idx="50">
                  <c:v>153</c:v>
                </c:pt>
                <c:pt idx="51">
                  <c:v>72</c:v>
                </c:pt>
                <c:pt idx="52">
                  <c:v>119</c:v>
                </c:pt>
                <c:pt idx="53">
                  <c:v>107</c:v>
                </c:pt>
                <c:pt idx="54">
                  <c:v>107</c:v>
                </c:pt>
                <c:pt idx="55">
                  <c:v>102</c:v>
                </c:pt>
                <c:pt idx="56">
                  <c:v>110</c:v>
                </c:pt>
                <c:pt idx="57">
                  <c:v>105</c:v>
                </c:pt>
                <c:pt idx="58">
                  <c:v>95</c:v>
                </c:pt>
                <c:pt idx="59">
                  <c:v>107</c:v>
                </c:pt>
                <c:pt idx="60">
                  <c:v>127</c:v>
                </c:pt>
                <c:pt idx="61">
                  <c:v>119</c:v>
                </c:pt>
                <c:pt idx="62">
                  <c:v>117</c:v>
                </c:pt>
                <c:pt idx="63">
                  <c:v>112</c:v>
                </c:pt>
                <c:pt idx="64">
                  <c:v>97</c:v>
                </c:pt>
                <c:pt idx="65">
                  <c:v>89</c:v>
                </c:pt>
                <c:pt idx="66">
                  <c:v>91</c:v>
                </c:pt>
                <c:pt idx="67">
                  <c:v>97</c:v>
                </c:pt>
                <c:pt idx="68">
                  <c:v>112</c:v>
                </c:pt>
                <c:pt idx="69">
                  <c:v>122</c:v>
                </c:pt>
                <c:pt idx="70">
                  <c:v>127</c:v>
                </c:pt>
                <c:pt idx="71">
                  <c:v>127</c:v>
                </c:pt>
                <c:pt idx="72">
                  <c:v>115</c:v>
                </c:pt>
                <c:pt idx="73">
                  <c:v>107</c:v>
                </c:pt>
                <c:pt idx="74">
                  <c:v>95</c:v>
                </c:pt>
                <c:pt idx="75">
                  <c:v>87</c:v>
                </c:pt>
                <c:pt idx="76">
                  <c:v>80</c:v>
                </c:pt>
                <c:pt idx="77">
                  <c:v>74</c:v>
                </c:pt>
                <c:pt idx="78">
                  <c:v>78</c:v>
                </c:pt>
                <c:pt idx="79">
                  <c:v>80</c:v>
                </c:pt>
                <c:pt idx="80">
                  <c:v>76</c:v>
                </c:pt>
                <c:pt idx="81">
                  <c:v>68</c:v>
                </c:pt>
                <c:pt idx="82">
                  <c:v>66</c:v>
                </c:pt>
                <c:pt idx="83">
                  <c:v>63</c:v>
                </c:pt>
                <c:pt idx="84">
                  <c:v>68</c:v>
                </c:pt>
                <c:pt idx="85">
                  <c:v>68</c:v>
                </c:pt>
                <c:pt idx="86">
                  <c:v>57</c:v>
                </c:pt>
                <c:pt idx="87">
                  <c:v>55</c:v>
                </c:pt>
                <c:pt idx="88">
                  <c:v>57</c:v>
                </c:pt>
                <c:pt idx="89">
                  <c:v>63</c:v>
                </c:pt>
                <c:pt idx="90">
                  <c:v>68</c:v>
                </c:pt>
                <c:pt idx="91">
                  <c:v>68</c:v>
                </c:pt>
                <c:pt idx="92">
                  <c:v>68</c:v>
                </c:pt>
                <c:pt idx="93">
                  <c:v>68</c:v>
                </c:pt>
                <c:pt idx="94">
                  <c:v>70</c:v>
                </c:pt>
                <c:pt idx="95">
                  <c:v>72</c:v>
                </c:pt>
                <c:pt idx="96">
                  <c:v>72</c:v>
                </c:pt>
                <c:pt idx="97">
                  <c:v>82</c:v>
                </c:pt>
                <c:pt idx="98">
                  <c:v>87</c:v>
                </c:pt>
                <c:pt idx="99">
                  <c:v>99</c:v>
                </c:pt>
                <c:pt idx="100">
                  <c:v>97</c:v>
                </c:pt>
                <c:pt idx="101">
                  <c:v>105</c:v>
                </c:pt>
                <c:pt idx="102">
                  <c:v>99</c:v>
                </c:pt>
                <c:pt idx="103">
                  <c:v>99</c:v>
                </c:pt>
                <c:pt idx="104">
                  <c:v>105</c:v>
                </c:pt>
                <c:pt idx="105">
                  <c:v>115</c:v>
                </c:pt>
                <c:pt idx="106">
                  <c:v>132</c:v>
                </c:pt>
                <c:pt idx="107">
                  <c:v>137</c:v>
                </c:pt>
                <c:pt idx="108">
                  <c:v>132</c:v>
                </c:pt>
                <c:pt idx="109">
                  <c:v>112</c:v>
                </c:pt>
                <c:pt idx="110">
                  <c:v>97</c:v>
                </c:pt>
                <c:pt idx="111">
                  <c:v>95</c:v>
                </c:pt>
                <c:pt idx="112">
                  <c:v>95</c:v>
                </c:pt>
                <c:pt idx="113">
                  <c:v>102</c:v>
                </c:pt>
                <c:pt idx="114">
                  <c:v>102</c:v>
                </c:pt>
                <c:pt idx="115">
                  <c:v>117</c:v>
                </c:pt>
                <c:pt idx="116">
                  <c:v>119</c:v>
                </c:pt>
                <c:pt idx="117">
                  <c:v>244</c:v>
                </c:pt>
                <c:pt idx="118">
                  <c:v>159</c:v>
                </c:pt>
                <c:pt idx="119">
                  <c:v>99</c:v>
                </c:pt>
                <c:pt idx="120">
                  <c:v>97</c:v>
                </c:pt>
                <c:pt idx="121">
                  <c:v>89</c:v>
                </c:pt>
                <c:pt idx="122">
                  <c:v>82</c:v>
                </c:pt>
                <c:pt idx="123">
                  <c:v>84</c:v>
                </c:pt>
                <c:pt idx="124">
                  <c:v>91</c:v>
                </c:pt>
                <c:pt idx="125">
                  <c:v>95</c:v>
                </c:pt>
                <c:pt idx="126">
                  <c:v>95</c:v>
                </c:pt>
                <c:pt idx="127">
                  <c:v>93</c:v>
                </c:pt>
                <c:pt idx="128">
                  <c:v>99</c:v>
                </c:pt>
                <c:pt idx="129">
                  <c:v>147</c:v>
                </c:pt>
                <c:pt idx="130">
                  <c:v>144</c:v>
                </c:pt>
                <c:pt idx="131">
                  <c:v>144</c:v>
                </c:pt>
                <c:pt idx="132">
                  <c:v>127</c:v>
                </c:pt>
                <c:pt idx="133">
                  <c:v>112</c:v>
                </c:pt>
                <c:pt idx="134">
                  <c:v>95</c:v>
                </c:pt>
                <c:pt idx="135">
                  <c:v>91</c:v>
                </c:pt>
                <c:pt idx="136">
                  <c:v>105</c:v>
                </c:pt>
                <c:pt idx="137">
                  <c:v>158</c:v>
                </c:pt>
                <c:pt idx="138">
                  <c:v>157</c:v>
                </c:pt>
                <c:pt idx="139">
                  <c:v>153</c:v>
                </c:pt>
                <c:pt idx="140">
                  <c:v>93</c:v>
                </c:pt>
                <c:pt idx="141">
                  <c:v>147</c:v>
                </c:pt>
                <c:pt idx="142">
                  <c:v>132</c:v>
                </c:pt>
                <c:pt idx="143">
                  <c:v>110</c:v>
                </c:pt>
                <c:pt idx="144">
                  <c:v>84</c:v>
                </c:pt>
                <c:pt idx="145">
                  <c:v>76</c:v>
                </c:pt>
                <c:pt idx="146">
                  <c:v>72</c:v>
                </c:pt>
                <c:pt idx="147">
                  <c:v>74</c:v>
                </c:pt>
                <c:pt idx="148">
                  <c:v>72</c:v>
                </c:pt>
                <c:pt idx="149">
                  <c:v>80</c:v>
                </c:pt>
                <c:pt idx="150">
                  <c:v>117</c:v>
                </c:pt>
                <c:pt idx="151">
                  <c:v>107</c:v>
                </c:pt>
                <c:pt idx="152">
                  <c:v>107</c:v>
                </c:pt>
                <c:pt idx="153">
                  <c:v>153</c:v>
                </c:pt>
                <c:pt idx="154">
                  <c:v>134</c:v>
                </c:pt>
                <c:pt idx="155">
                  <c:v>129</c:v>
                </c:pt>
                <c:pt idx="156">
                  <c:v>274</c:v>
                </c:pt>
                <c:pt idx="157">
                  <c:v>95</c:v>
                </c:pt>
                <c:pt idx="158">
                  <c:v>99</c:v>
                </c:pt>
                <c:pt idx="159">
                  <c:v>105</c:v>
                </c:pt>
                <c:pt idx="160">
                  <c:v>102</c:v>
                </c:pt>
                <c:pt idx="161">
                  <c:v>110</c:v>
                </c:pt>
                <c:pt idx="162">
                  <c:v>119</c:v>
                </c:pt>
                <c:pt idx="163">
                  <c:v>149</c:v>
                </c:pt>
                <c:pt idx="164">
                  <c:v>183</c:v>
                </c:pt>
                <c:pt idx="165">
                  <c:v>158</c:v>
                </c:pt>
                <c:pt idx="166">
                  <c:v>155</c:v>
                </c:pt>
                <c:pt idx="167">
                  <c:v>152</c:v>
                </c:pt>
                <c:pt idx="168">
                  <c:v>134</c:v>
                </c:pt>
                <c:pt idx="169">
                  <c:v>139</c:v>
                </c:pt>
                <c:pt idx="170">
                  <c:v>137</c:v>
                </c:pt>
                <c:pt idx="171">
                  <c:v>122</c:v>
                </c:pt>
                <c:pt idx="172">
                  <c:v>102</c:v>
                </c:pt>
                <c:pt idx="173">
                  <c:v>97</c:v>
                </c:pt>
                <c:pt idx="174">
                  <c:v>110</c:v>
                </c:pt>
                <c:pt idx="175">
                  <c:v>110</c:v>
                </c:pt>
                <c:pt idx="176">
                  <c:v>105</c:v>
                </c:pt>
                <c:pt idx="177">
                  <c:v>91</c:v>
                </c:pt>
                <c:pt idx="178">
                  <c:v>84</c:v>
                </c:pt>
                <c:pt idx="179">
                  <c:v>80</c:v>
                </c:pt>
              </c:numCache>
            </c:numRef>
          </c:val>
          <c:smooth val="0"/>
        </c:ser>
        <c:dLbls>
          <c:showLegendKey val="0"/>
          <c:showVal val="0"/>
          <c:showCatName val="0"/>
          <c:showSerName val="0"/>
          <c:showPercent val="0"/>
          <c:showBubbleSize val="0"/>
        </c:dLbls>
        <c:smooth val="0"/>
        <c:axId val="480454496"/>
        <c:axId val="480455056"/>
      </c:lineChart>
      <c:catAx>
        <c:axId val="4804544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Time:10:42am-11:12am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455056"/>
        <c:crosses val="autoZero"/>
        <c:auto val="1"/>
        <c:lblAlgn val="ctr"/>
        <c:lblOffset val="100"/>
        <c:noMultiLvlLbl val="0"/>
      </c:catAx>
      <c:valAx>
        <c:axId val="480455056"/>
        <c:scaling>
          <c:orientation val="minMax"/>
          <c:max val="3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454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Kality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Sheet1!$DR$1</c:f>
              <c:strCache>
                <c:ptCount val="1"/>
                <c:pt idx="0">
                  <c:v>CO2(ppm)</c:v>
                </c:pt>
              </c:strCache>
            </c:strRef>
          </c:tx>
          <c:spPr>
            <a:ln w="28575" cap="rnd">
              <a:solidFill>
                <a:schemeClr val="accent1"/>
              </a:solidFill>
              <a:round/>
            </a:ln>
            <a:effectLst/>
          </c:spPr>
          <c:marker>
            <c:symbol val="none"/>
          </c:marker>
          <c:cat>
            <c:numRef>
              <c:f>Sheet1!$DN$2:$DN$181</c:f>
              <c:numCache>
                <c:formatCode>h:mm:ss</c:formatCode>
                <c:ptCount val="180"/>
                <c:pt idx="0">
                  <c:v>0.71358796296296301</c:v>
                </c:pt>
                <c:pt idx="1">
                  <c:v>0.71370370370370362</c:v>
                </c:pt>
                <c:pt idx="2">
                  <c:v>0.71381944444444445</c:v>
                </c:pt>
                <c:pt idx="3">
                  <c:v>0.71393518518518517</c:v>
                </c:pt>
                <c:pt idx="4">
                  <c:v>0.71405092592592589</c:v>
                </c:pt>
                <c:pt idx="5">
                  <c:v>0.71416666666666673</c:v>
                </c:pt>
                <c:pt idx="6">
                  <c:v>0.71428240740740734</c:v>
                </c:pt>
                <c:pt idx="7">
                  <c:v>0.71439814814814817</c:v>
                </c:pt>
                <c:pt idx="8">
                  <c:v>0.71451388888888889</c:v>
                </c:pt>
                <c:pt idx="9">
                  <c:v>0.71462962962962961</c:v>
                </c:pt>
                <c:pt idx="10">
                  <c:v>0.71474537037037045</c:v>
                </c:pt>
                <c:pt idx="11">
                  <c:v>0.71486111111111106</c:v>
                </c:pt>
                <c:pt idx="12">
                  <c:v>0.71497685185185178</c:v>
                </c:pt>
                <c:pt idx="13">
                  <c:v>0.71509259259259261</c:v>
                </c:pt>
                <c:pt idx="14">
                  <c:v>0.71520833333333333</c:v>
                </c:pt>
                <c:pt idx="15">
                  <c:v>0.71532407407407417</c:v>
                </c:pt>
                <c:pt idx="16">
                  <c:v>0.71543981481481478</c:v>
                </c:pt>
                <c:pt idx="17">
                  <c:v>0.7155555555555555</c:v>
                </c:pt>
                <c:pt idx="18">
                  <c:v>0.71567129629629633</c:v>
                </c:pt>
                <c:pt idx="19">
                  <c:v>0.71578703703703705</c:v>
                </c:pt>
                <c:pt idx="20">
                  <c:v>0.71590277777777789</c:v>
                </c:pt>
                <c:pt idx="21">
                  <c:v>0.7160185185185185</c:v>
                </c:pt>
                <c:pt idx="22">
                  <c:v>0.71613425925925922</c:v>
                </c:pt>
                <c:pt idx="23">
                  <c:v>0.71625000000000005</c:v>
                </c:pt>
                <c:pt idx="24">
                  <c:v>0.71636574074074078</c:v>
                </c:pt>
                <c:pt idx="25">
                  <c:v>0.71648148148148139</c:v>
                </c:pt>
                <c:pt idx="26">
                  <c:v>0.71659722222222222</c:v>
                </c:pt>
                <c:pt idx="27">
                  <c:v>0.71671296296296294</c:v>
                </c:pt>
                <c:pt idx="28">
                  <c:v>0.71682870370370377</c:v>
                </c:pt>
                <c:pt idx="29">
                  <c:v>0.7169444444444445</c:v>
                </c:pt>
                <c:pt idx="30">
                  <c:v>0.71706018518518511</c:v>
                </c:pt>
                <c:pt idx="31">
                  <c:v>0.71717592592592594</c:v>
                </c:pt>
                <c:pt idx="32">
                  <c:v>0.71729166666666666</c:v>
                </c:pt>
                <c:pt idx="33">
                  <c:v>0.71740740740740738</c:v>
                </c:pt>
                <c:pt idx="34">
                  <c:v>0.71752314814814822</c:v>
                </c:pt>
                <c:pt idx="35">
                  <c:v>0.71763888888888883</c:v>
                </c:pt>
                <c:pt idx="36">
                  <c:v>0.71775462962962966</c:v>
                </c:pt>
                <c:pt idx="37">
                  <c:v>0.71787037037037038</c:v>
                </c:pt>
                <c:pt idx="38">
                  <c:v>0.7179861111111111</c:v>
                </c:pt>
                <c:pt idx="39">
                  <c:v>0.71810185185185194</c:v>
                </c:pt>
                <c:pt idx="40">
                  <c:v>0.71821759259259255</c:v>
                </c:pt>
                <c:pt idx="41">
                  <c:v>0.71833333333333327</c:v>
                </c:pt>
                <c:pt idx="42">
                  <c:v>0.7184490740740741</c:v>
                </c:pt>
                <c:pt idx="43">
                  <c:v>0.71856481481481482</c:v>
                </c:pt>
                <c:pt idx="44">
                  <c:v>0.71868055555555566</c:v>
                </c:pt>
                <c:pt idx="45">
                  <c:v>0.71879629629629627</c:v>
                </c:pt>
                <c:pt idx="46">
                  <c:v>0.71891203703703699</c:v>
                </c:pt>
                <c:pt idx="47">
                  <c:v>0.71902777777777782</c:v>
                </c:pt>
                <c:pt idx="48">
                  <c:v>0.71914351851851854</c:v>
                </c:pt>
                <c:pt idx="49">
                  <c:v>0.71925925925925915</c:v>
                </c:pt>
                <c:pt idx="50">
                  <c:v>0.71937499999999999</c:v>
                </c:pt>
                <c:pt idx="51">
                  <c:v>0.71949074074074071</c:v>
                </c:pt>
                <c:pt idx="52">
                  <c:v>0.71960648148148154</c:v>
                </c:pt>
                <c:pt idx="53">
                  <c:v>0.71972222222222226</c:v>
                </c:pt>
                <c:pt idx="54">
                  <c:v>0.71983796296296287</c:v>
                </c:pt>
                <c:pt idx="55">
                  <c:v>0.71995370370370371</c:v>
                </c:pt>
                <c:pt idx="56">
                  <c:v>0.72006944444444443</c:v>
                </c:pt>
                <c:pt idx="57">
                  <c:v>0.72018518518518515</c:v>
                </c:pt>
                <c:pt idx="58">
                  <c:v>0.72030092592592598</c:v>
                </c:pt>
                <c:pt idx="59">
                  <c:v>0.72041666666666659</c:v>
                </c:pt>
                <c:pt idx="60">
                  <c:v>0.72053240740740743</c:v>
                </c:pt>
                <c:pt idx="61">
                  <c:v>0.72064814814814815</c:v>
                </c:pt>
                <c:pt idx="62">
                  <c:v>0.72076388888888887</c:v>
                </c:pt>
                <c:pt idx="63">
                  <c:v>0.7208796296296297</c:v>
                </c:pt>
                <c:pt idx="64">
                  <c:v>0.72099537037037031</c:v>
                </c:pt>
                <c:pt idx="65">
                  <c:v>0.72111111111111104</c:v>
                </c:pt>
                <c:pt idx="66">
                  <c:v>0.72122685185185187</c:v>
                </c:pt>
                <c:pt idx="67">
                  <c:v>0.72134259259259259</c:v>
                </c:pt>
                <c:pt idx="68">
                  <c:v>0.72145833333333342</c:v>
                </c:pt>
                <c:pt idx="69">
                  <c:v>0.72157407407407403</c:v>
                </c:pt>
                <c:pt idx="70">
                  <c:v>0.72168981481481476</c:v>
                </c:pt>
                <c:pt idx="71">
                  <c:v>0.72180555555555559</c:v>
                </c:pt>
                <c:pt idx="72">
                  <c:v>0.72192129629629631</c:v>
                </c:pt>
                <c:pt idx="73">
                  <c:v>0.72203703703703714</c:v>
                </c:pt>
                <c:pt idx="74">
                  <c:v>0.72215277777777775</c:v>
                </c:pt>
                <c:pt idx="75">
                  <c:v>0.72226851851851848</c:v>
                </c:pt>
                <c:pt idx="76">
                  <c:v>0.72238425925925931</c:v>
                </c:pt>
                <c:pt idx="77">
                  <c:v>0.72250000000000003</c:v>
                </c:pt>
                <c:pt idx="78">
                  <c:v>0.72261574074074064</c:v>
                </c:pt>
                <c:pt idx="79">
                  <c:v>0.72273148148148147</c:v>
                </c:pt>
                <c:pt idx="80">
                  <c:v>0.7228472222222222</c:v>
                </c:pt>
                <c:pt idx="81">
                  <c:v>0.72296296296296303</c:v>
                </c:pt>
                <c:pt idx="82">
                  <c:v>0.72307870370370375</c:v>
                </c:pt>
                <c:pt idx="83">
                  <c:v>0.72319444444444436</c:v>
                </c:pt>
                <c:pt idx="84">
                  <c:v>0.72331018518518519</c:v>
                </c:pt>
                <c:pt idx="85">
                  <c:v>0.72342592592592592</c:v>
                </c:pt>
                <c:pt idx="86">
                  <c:v>0.72354166666666664</c:v>
                </c:pt>
                <c:pt idx="87">
                  <c:v>0.72365740740740747</c:v>
                </c:pt>
                <c:pt idx="88">
                  <c:v>0.72377314814814808</c:v>
                </c:pt>
                <c:pt idx="89">
                  <c:v>0.72388888888888892</c:v>
                </c:pt>
                <c:pt idx="90">
                  <c:v>0.72400462962962964</c:v>
                </c:pt>
                <c:pt idx="91">
                  <c:v>0.72412037037037036</c:v>
                </c:pt>
                <c:pt idx="92">
                  <c:v>0.72423611111111119</c:v>
                </c:pt>
                <c:pt idx="93">
                  <c:v>0.7243518518518518</c:v>
                </c:pt>
                <c:pt idx="94">
                  <c:v>0.72446759259259252</c:v>
                </c:pt>
                <c:pt idx="95">
                  <c:v>0.72458333333333336</c:v>
                </c:pt>
                <c:pt idx="96">
                  <c:v>0.72469907407407408</c:v>
                </c:pt>
                <c:pt idx="97">
                  <c:v>0.72481481481481491</c:v>
                </c:pt>
                <c:pt idx="98">
                  <c:v>0.72493055555555552</c:v>
                </c:pt>
                <c:pt idx="99">
                  <c:v>0.72504629629629624</c:v>
                </c:pt>
                <c:pt idx="100">
                  <c:v>0.72516203703703708</c:v>
                </c:pt>
                <c:pt idx="101">
                  <c:v>0.7252777777777778</c:v>
                </c:pt>
                <c:pt idx="102">
                  <c:v>0.72539351851851841</c:v>
                </c:pt>
                <c:pt idx="103">
                  <c:v>0.72550925925925924</c:v>
                </c:pt>
                <c:pt idx="104">
                  <c:v>0.72562499999999996</c:v>
                </c:pt>
                <c:pt idx="105">
                  <c:v>0.7257407407407408</c:v>
                </c:pt>
                <c:pt idx="106">
                  <c:v>0.72585648148148152</c:v>
                </c:pt>
                <c:pt idx="107">
                  <c:v>0.72597222222222213</c:v>
                </c:pt>
                <c:pt idx="108">
                  <c:v>0.72608796296296296</c:v>
                </c:pt>
                <c:pt idx="109">
                  <c:v>0.72620370370370368</c:v>
                </c:pt>
                <c:pt idx="110">
                  <c:v>0.72631944444444441</c:v>
                </c:pt>
                <c:pt idx="111">
                  <c:v>0.72643518518518524</c:v>
                </c:pt>
                <c:pt idx="112">
                  <c:v>0.72655092592592585</c:v>
                </c:pt>
                <c:pt idx="113">
                  <c:v>0.72666666666666668</c:v>
                </c:pt>
                <c:pt idx="114">
                  <c:v>0.7267824074074074</c:v>
                </c:pt>
                <c:pt idx="115">
                  <c:v>0.72689814814814813</c:v>
                </c:pt>
                <c:pt idx="116">
                  <c:v>0.72701388888888896</c:v>
                </c:pt>
                <c:pt idx="117">
                  <c:v>0.72712962962962957</c:v>
                </c:pt>
                <c:pt idx="118">
                  <c:v>0.7272453703703704</c:v>
                </c:pt>
                <c:pt idx="119">
                  <c:v>0.72736111111111112</c:v>
                </c:pt>
                <c:pt idx="120">
                  <c:v>0.72747685185185185</c:v>
                </c:pt>
                <c:pt idx="121">
                  <c:v>0.72759259259259268</c:v>
                </c:pt>
                <c:pt idx="122">
                  <c:v>0.72770833333333329</c:v>
                </c:pt>
                <c:pt idx="123">
                  <c:v>0.72782407407407401</c:v>
                </c:pt>
                <c:pt idx="124">
                  <c:v>0.72793981481481485</c:v>
                </c:pt>
                <c:pt idx="125">
                  <c:v>0.72805555555555557</c:v>
                </c:pt>
                <c:pt idx="126">
                  <c:v>0.7281712962962964</c:v>
                </c:pt>
                <c:pt idx="127">
                  <c:v>0.72828703703703701</c:v>
                </c:pt>
                <c:pt idx="128">
                  <c:v>0.72840277777777773</c:v>
                </c:pt>
                <c:pt idx="129">
                  <c:v>0.72851851851851857</c:v>
                </c:pt>
                <c:pt idx="130">
                  <c:v>0.72863425925925929</c:v>
                </c:pt>
                <c:pt idx="131">
                  <c:v>0.7287499999999999</c:v>
                </c:pt>
                <c:pt idx="132">
                  <c:v>0.72886574074074073</c:v>
                </c:pt>
                <c:pt idx="133">
                  <c:v>0.72898148148148145</c:v>
                </c:pt>
                <c:pt idx="134">
                  <c:v>0.72909722222222229</c:v>
                </c:pt>
                <c:pt idx="135">
                  <c:v>0.72921296296296301</c:v>
                </c:pt>
                <c:pt idx="136">
                  <c:v>0.72932870370370362</c:v>
                </c:pt>
                <c:pt idx="137">
                  <c:v>0.72944444444444445</c:v>
                </c:pt>
                <c:pt idx="138">
                  <c:v>0.72956018518518517</c:v>
                </c:pt>
                <c:pt idx="139">
                  <c:v>0.72967592592592589</c:v>
                </c:pt>
                <c:pt idx="140">
                  <c:v>0.72979166666666673</c:v>
                </c:pt>
                <c:pt idx="141">
                  <c:v>0.72990740740740734</c:v>
                </c:pt>
                <c:pt idx="142">
                  <c:v>0.73002314814814817</c:v>
                </c:pt>
                <c:pt idx="143">
                  <c:v>0.73013888888888889</c:v>
                </c:pt>
                <c:pt idx="144">
                  <c:v>0.73025462962962961</c:v>
                </c:pt>
                <c:pt idx="145">
                  <c:v>0.73037037037037045</c:v>
                </c:pt>
                <c:pt idx="146">
                  <c:v>0.73048611111111106</c:v>
                </c:pt>
                <c:pt idx="147">
                  <c:v>0.73060185185185189</c:v>
                </c:pt>
                <c:pt idx="148">
                  <c:v>0.73071759259259261</c:v>
                </c:pt>
                <c:pt idx="149">
                  <c:v>0.73083333333333333</c:v>
                </c:pt>
                <c:pt idx="150">
                  <c:v>0.73094907407407417</c:v>
                </c:pt>
                <c:pt idx="151">
                  <c:v>0.73106481481481478</c:v>
                </c:pt>
                <c:pt idx="152">
                  <c:v>0.7311805555555555</c:v>
                </c:pt>
                <c:pt idx="153">
                  <c:v>0.73129629629629633</c:v>
                </c:pt>
                <c:pt idx="154">
                  <c:v>0.73141203703703705</c:v>
                </c:pt>
                <c:pt idx="155">
                  <c:v>0.73152777777777767</c:v>
                </c:pt>
                <c:pt idx="156">
                  <c:v>0.7316435185185185</c:v>
                </c:pt>
                <c:pt idx="157">
                  <c:v>0.73175925925925922</c:v>
                </c:pt>
                <c:pt idx="158">
                  <c:v>0.73187500000000005</c:v>
                </c:pt>
                <c:pt idx="159">
                  <c:v>0.73199074074074078</c:v>
                </c:pt>
                <c:pt idx="160">
                  <c:v>0.73210648148148139</c:v>
                </c:pt>
                <c:pt idx="161">
                  <c:v>0.73222222222222222</c:v>
                </c:pt>
                <c:pt idx="162">
                  <c:v>0.73233796296296294</c:v>
                </c:pt>
                <c:pt idx="163">
                  <c:v>0.73245370370370377</c:v>
                </c:pt>
                <c:pt idx="164">
                  <c:v>0.7325694444444445</c:v>
                </c:pt>
                <c:pt idx="165">
                  <c:v>0.73268518518518511</c:v>
                </c:pt>
                <c:pt idx="166">
                  <c:v>0.73280092592592594</c:v>
                </c:pt>
                <c:pt idx="167">
                  <c:v>0.73291666666666666</c:v>
                </c:pt>
                <c:pt idx="168">
                  <c:v>0.73303240740740738</c:v>
                </c:pt>
                <c:pt idx="169">
                  <c:v>0.73314814814814822</c:v>
                </c:pt>
                <c:pt idx="170">
                  <c:v>0.73326388888888883</c:v>
                </c:pt>
                <c:pt idx="171">
                  <c:v>0.73337962962962966</c:v>
                </c:pt>
                <c:pt idx="172">
                  <c:v>0.73349537037037038</c:v>
                </c:pt>
                <c:pt idx="173">
                  <c:v>0.7336111111111111</c:v>
                </c:pt>
                <c:pt idx="174">
                  <c:v>0.73372685185185194</c:v>
                </c:pt>
                <c:pt idx="175">
                  <c:v>0.73384259259259255</c:v>
                </c:pt>
                <c:pt idx="176">
                  <c:v>0.73395833333333327</c:v>
                </c:pt>
                <c:pt idx="177">
                  <c:v>0.7340740740740741</c:v>
                </c:pt>
                <c:pt idx="178">
                  <c:v>0.73418981481481482</c:v>
                </c:pt>
                <c:pt idx="179">
                  <c:v>0.73430555555555566</c:v>
                </c:pt>
              </c:numCache>
            </c:numRef>
          </c:cat>
          <c:val>
            <c:numRef>
              <c:f>Sheet1!$DR$2:$DR$181</c:f>
              <c:numCache>
                <c:formatCode>General</c:formatCode>
                <c:ptCount val="180"/>
                <c:pt idx="0">
                  <c:v>500</c:v>
                </c:pt>
                <c:pt idx="1">
                  <c:v>749</c:v>
                </c:pt>
                <c:pt idx="2">
                  <c:v>749</c:v>
                </c:pt>
                <c:pt idx="3">
                  <c:v>685</c:v>
                </c:pt>
                <c:pt idx="4">
                  <c:v>608</c:v>
                </c:pt>
                <c:pt idx="5">
                  <c:v>581</c:v>
                </c:pt>
                <c:pt idx="6">
                  <c:v>578</c:v>
                </c:pt>
                <c:pt idx="7">
                  <c:v>566</c:v>
                </c:pt>
                <c:pt idx="8">
                  <c:v>549</c:v>
                </c:pt>
                <c:pt idx="9">
                  <c:v>523</c:v>
                </c:pt>
                <c:pt idx="10">
                  <c:v>512</c:v>
                </c:pt>
                <c:pt idx="11">
                  <c:v>498</c:v>
                </c:pt>
                <c:pt idx="12">
                  <c:v>486</c:v>
                </c:pt>
                <c:pt idx="13">
                  <c:v>472</c:v>
                </c:pt>
                <c:pt idx="14">
                  <c:v>465</c:v>
                </c:pt>
                <c:pt idx="15">
                  <c:v>465</c:v>
                </c:pt>
                <c:pt idx="16">
                  <c:v>460</c:v>
                </c:pt>
                <c:pt idx="17">
                  <c:v>481</c:v>
                </c:pt>
                <c:pt idx="18">
                  <c:v>489</c:v>
                </c:pt>
                <c:pt idx="19">
                  <c:v>494</c:v>
                </c:pt>
                <c:pt idx="20">
                  <c:v>495</c:v>
                </c:pt>
                <c:pt idx="21">
                  <c:v>493</c:v>
                </c:pt>
                <c:pt idx="22">
                  <c:v>490</c:v>
                </c:pt>
                <c:pt idx="23">
                  <c:v>484</c:v>
                </c:pt>
                <c:pt idx="24">
                  <c:v>479</c:v>
                </c:pt>
                <c:pt idx="25">
                  <c:v>472</c:v>
                </c:pt>
                <c:pt idx="26">
                  <c:v>472</c:v>
                </c:pt>
                <c:pt idx="27">
                  <c:v>472</c:v>
                </c:pt>
                <c:pt idx="28">
                  <c:v>471</c:v>
                </c:pt>
                <c:pt idx="29">
                  <c:v>470</c:v>
                </c:pt>
                <c:pt idx="30">
                  <c:v>471</c:v>
                </c:pt>
                <c:pt idx="31">
                  <c:v>471</c:v>
                </c:pt>
                <c:pt idx="32">
                  <c:v>471</c:v>
                </c:pt>
                <c:pt idx="33">
                  <c:v>472</c:v>
                </c:pt>
                <c:pt idx="34">
                  <c:v>470</c:v>
                </c:pt>
                <c:pt idx="35">
                  <c:v>470</c:v>
                </c:pt>
                <c:pt idx="36">
                  <c:v>469</c:v>
                </c:pt>
                <c:pt idx="37">
                  <c:v>469</c:v>
                </c:pt>
                <c:pt idx="38">
                  <c:v>469</c:v>
                </c:pt>
                <c:pt idx="39">
                  <c:v>467</c:v>
                </c:pt>
                <c:pt idx="40">
                  <c:v>466</c:v>
                </c:pt>
                <c:pt idx="41">
                  <c:v>463</c:v>
                </c:pt>
                <c:pt idx="42">
                  <c:v>462</c:v>
                </c:pt>
                <c:pt idx="43">
                  <c:v>459</c:v>
                </c:pt>
                <c:pt idx="44">
                  <c:v>459</c:v>
                </c:pt>
                <c:pt idx="45">
                  <c:v>456</c:v>
                </c:pt>
                <c:pt idx="46">
                  <c:v>453</c:v>
                </c:pt>
                <c:pt idx="47">
                  <c:v>448</c:v>
                </c:pt>
                <c:pt idx="48">
                  <c:v>447</c:v>
                </c:pt>
                <c:pt idx="49">
                  <c:v>447</c:v>
                </c:pt>
                <c:pt idx="50">
                  <c:v>447</c:v>
                </c:pt>
                <c:pt idx="51">
                  <c:v>456</c:v>
                </c:pt>
                <c:pt idx="52">
                  <c:v>461</c:v>
                </c:pt>
                <c:pt idx="53">
                  <c:v>465</c:v>
                </c:pt>
                <c:pt idx="54">
                  <c:v>464</c:v>
                </c:pt>
                <c:pt idx="55">
                  <c:v>463</c:v>
                </c:pt>
                <c:pt idx="56">
                  <c:v>461</c:v>
                </c:pt>
                <c:pt idx="57">
                  <c:v>456</c:v>
                </c:pt>
                <c:pt idx="58">
                  <c:v>457</c:v>
                </c:pt>
                <c:pt idx="59">
                  <c:v>460</c:v>
                </c:pt>
                <c:pt idx="60">
                  <c:v>463</c:v>
                </c:pt>
                <c:pt idx="61">
                  <c:v>463</c:v>
                </c:pt>
                <c:pt idx="62">
                  <c:v>464</c:v>
                </c:pt>
                <c:pt idx="63">
                  <c:v>465</c:v>
                </c:pt>
                <c:pt idx="64">
                  <c:v>467</c:v>
                </c:pt>
                <c:pt idx="65">
                  <c:v>473</c:v>
                </c:pt>
                <c:pt idx="66">
                  <c:v>478</c:v>
                </c:pt>
                <c:pt idx="67">
                  <c:v>483</c:v>
                </c:pt>
                <c:pt idx="68">
                  <c:v>483</c:v>
                </c:pt>
                <c:pt idx="69">
                  <c:v>481</c:v>
                </c:pt>
                <c:pt idx="70">
                  <c:v>480</c:v>
                </c:pt>
                <c:pt idx="71">
                  <c:v>479</c:v>
                </c:pt>
                <c:pt idx="72">
                  <c:v>478</c:v>
                </c:pt>
                <c:pt idx="73">
                  <c:v>480</c:v>
                </c:pt>
                <c:pt idx="74">
                  <c:v>482</c:v>
                </c:pt>
                <c:pt idx="75">
                  <c:v>482</c:v>
                </c:pt>
                <c:pt idx="76">
                  <c:v>483</c:v>
                </c:pt>
                <c:pt idx="77">
                  <c:v>482</c:v>
                </c:pt>
                <c:pt idx="78">
                  <c:v>481</c:v>
                </c:pt>
                <c:pt idx="79">
                  <c:v>481</c:v>
                </c:pt>
                <c:pt idx="80">
                  <c:v>482</c:v>
                </c:pt>
                <c:pt idx="81">
                  <c:v>482</c:v>
                </c:pt>
                <c:pt idx="82">
                  <c:v>481</c:v>
                </c:pt>
                <c:pt idx="83">
                  <c:v>481</c:v>
                </c:pt>
                <c:pt idx="84">
                  <c:v>481</c:v>
                </c:pt>
                <c:pt idx="85">
                  <c:v>481</c:v>
                </c:pt>
                <c:pt idx="86">
                  <c:v>480</c:v>
                </c:pt>
                <c:pt idx="87">
                  <c:v>479</c:v>
                </c:pt>
                <c:pt idx="88">
                  <c:v>478</c:v>
                </c:pt>
                <c:pt idx="89">
                  <c:v>478</c:v>
                </c:pt>
                <c:pt idx="90">
                  <c:v>479</c:v>
                </c:pt>
                <c:pt idx="91">
                  <c:v>478</c:v>
                </c:pt>
                <c:pt idx="92">
                  <c:v>474</c:v>
                </c:pt>
                <c:pt idx="93">
                  <c:v>472</c:v>
                </c:pt>
                <c:pt idx="94">
                  <c:v>466</c:v>
                </c:pt>
                <c:pt idx="95">
                  <c:v>462</c:v>
                </c:pt>
                <c:pt idx="96">
                  <c:v>457</c:v>
                </c:pt>
                <c:pt idx="97">
                  <c:v>457</c:v>
                </c:pt>
                <c:pt idx="98">
                  <c:v>459</c:v>
                </c:pt>
                <c:pt idx="99">
                  <c:v>462</c:v>
                </c:pt>
                <c:pt idx="100">
                  <c:v>464</c:v>
                </c:pt>
                <c:pt idx="101">
                  <c:v>466</c:v>
                </c:pt>
                <c:pt idx="102">
                  <c:v>467</c:v>
                </c:pt>
                <c:pt idx="103">
                  <c:v>469</c:v>
                </c:pt>
                <c:pt idx="104">
                  <c:v>471</c:v>
                </c:pt>
                <c:pt idx="105">
                  <c:v>470</c:v>
                </c:pt>
                <c:pt idx="106">
                  <c:v>467</c:v>
                </c:pt>
                <c:pt idx="107">
                  <c:v>467</c:v>
                </c:pt>
                <c:pt idx="108">
                  <c:v>468</c:v>
                </c:pt>
                <c:pt idx="109">
                  <c:v>563</c:v>
                </c:pt>
                <c:pt idx="110">
                  <c:v>560</c:v>
                </c:pt>
                <c:pt idx="111">
                  <c:v>560</c:v>
                </c:pt>
                <c:pt idx="112">
                  <c:v>565</c:v>
                </c:pt>
                <c:pt idx="113">
                  <c:v>566</c:v>
                </c:pt>
                <c:pt idx="114">
                  <c:v>566</c:v>
                </c:pt>
                <c:pt idx="115">
                  <c:v>564</c:v>
                </c:pt>
                <c:pt idx="116">
                  <c:v>565</c:v>
                </c:pt>
                <c:pt idx="117">
                  <c:v>565</c:v>
                </c:pt>
                <c:pt idx="118">
                  <c:v>565</c:v>
                </c:pt>
                <c:pt idx="119">
                  <c:v>566</c:v>
                </c:pt>
                <c:pt idx="120">
                  <c:v>565</c:v>
                </c:pt>
                <c:pt idx="121">
                  <c:v>566</c:v>
                </c:pt>
                <c:pt idx="122">
                  <c:v>566</c:v>
                </c:pt>
                <c:pt idx="123">
                  <c:v>565</c:v>
                </c:pt>
                <c:pt idx="124">
                  <c:v>566</c:v>
                </c:pt>
                <c:pt idx="125">
                  <c:v>564</c:v>
                </c:pt>
                <c:pt idx="126">
                  <c:v>564</c:v>
                </c:pt>
                <c:pt idx="127">
                  <c:v>564</c:v>
                </c:pt>
                <c:pt idx="128">
                  <c:v>565</c:v>
                </c:pt>
                <c:pt idx="129">
                  <c:v>565</c:v>
                </c:pt>
                <c:pt idx="130">
                  <c:v>564</c:v>
                </c:pt>
                <c:pt idx="131">
                  <c:v>560</c:v>
                </c:pt>
                <c:pt idx="132">
                  <c:v>557</c:v>
                </c:pt>
                <c:pt idx="133">
                  <c:v>554</c:v>
                </c:pt>
                <c:pt idx="134">
                  <c:v>549</c:v>
                </c:pt>
                <c:pt idx="135">
                  <c:v>548</c:v>
                </c:pt>
                <c:pt idx="136">
                  <c:v>546</c:v>
                </c:pt>
                <c:pt idx="137">
                  <c:v>545</c:v>
                </c:pt>
                <c:pt idx="138">
                  <c:v>546</c:v>
                </c:pt>
                <c:pt idx="139">
                  <c:v>549</c:v>
                </c:pt>
                <c:pt idx="140">
                  <c:v>552</c:v>
                </c:pt>
                <c:pt idx="141">
                  <c:v>556</c:v>
                </c:pt>
                <c:pt idx="142">
                  <c:v>559</c:v>
                </c:pt>
                <c:pt idx="143">
                  <c:v>559</c:v>
                </c:pt>
                <c:pt idx="144">
                  <c:v>559</c:v>
                </c:pt>
                <c:pt idx="145">
                  <c:v>559</c:v>
                </c:pt>
                <c:pt idx="146">
                  <c:v>557</c:v>
                </c:pt>
                <c:pt idx="147">
                  <c:v>554</c:v>
                </c:pt>
                <c:pt idx="148">
                  <c:v>553</c:v>
                </c:pt>
                <c:pt idx="149">
                  <c:v>552</c:v>
                </c:pt>
                <c:pt idx="150">
                  <c:v>552</c:v>
                </c:pt>
                <c:pt idx="151">
                  <c:v>653</c:v>
                </c:pt>
                <c:pt idx="152">
                  <c:v>555</c:v>
                </c:pt>
                <c:pt idx="153">
                  <c:v>559</c:v>
                </c:pt>
                <c:pt idx="154">
                  <c:v>565</c:v>
                </c:pt>
                <c:pt idx="155">
                  <c:v>566</c:v>
                </c:pt>
                <c:pt idx="156">
                  <c:v>570</c:v>
                </c:pt>
                <c:pt idx="157">
                  <c:v>574</c:v>
                </c:pt>
                <c:pt idx="158">
                  <c:v>579</c:v>
                </c:pt>
                <c:pt idx="159">
                  <c:v>583</c:v>
                </c:pt>
                <c:pt idx="160">
                  <c:v>585</c:v>
                </c:pt>
                <c:pt idx="161">
                  <c:v>588</c:v>
                </c:pt>
                <c:pt idx="162">
                  <c:v>589</c:v>
                </c:pt>
                <c:pt idx="163">
                  <c:v>588</c:v>
                </c:pt>
                <c:pt idx="164">
                  <c:v>589</c:v>
                </c:pt>
                <c:pt idx="165">
                  <c:v>590</c:v>
                </c:pt>
                <c:pt idx="166">
                  <c:v>594</c:v>
                </c:pt>
                <c:pt idx="167">
                  <c:v>601</c:v>
                </c:pt>
                <c:pt idx="168">
                  <c:v>605</c:v>
                </c:pt>
                <c:pt idx="169">
                  <c:v>590</c:v>
                </c:pt>
                <c:pt idx="170">
                  <c:v>591</c:v>
                </c:pt>
                <c:pt idx="171">
                  <c:v>598</c:v>
                </c:pt>
                <c:pt idx="172">
                  <c:v>596</c:v>
                </c:pt>
                <c:pt idx="173">
                  <c:v>599</c:v>
                </c:pt>
                <c:pt idx="174">
                  <c:v>590</c:v>
                </c:pt>
                <c:pt idx="175">
                  <c:v>594</c:v>
                </c:pt>
                <c:pt idx="176">
                  <c:v>589</c:v>
                </c:pt>
                <c:pt idx="177">
                  <c:v>587</c:v>
                </c:pt>
                <c:pt idx="178">
                  <c:v>588</c:v>
                </c:pt>
                <c:pt idx="179">
                  <c:v>591</c:v>
                </c:pt>
              </c:numCache>
            </c:numRef>
          </c:val>
          <c:smooth val="0"/>
        </c:ser>
        <c:dLbls>
          <c:showLegendKey val="0"/>
          <c:showVal val="0"/>
          <c:showCatName val="0"/>
          <c:showSerName val="0"/>
          <c:showPercent val="0"/>
          <c:showBubbleSize val="0"/>
        </c:dLbls>
        <c:smooth val="0"/>
        <c:axId val="479130128"/>
        <c:axId val="479130688"/>
      </c:lineChart>
      <c:catAx>
        <c:axId val="4791301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Time:5:07pm-5:37pm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30688"/>
        <c:crosses val="autoZero"/>
        <c:auto val="1"/>
        <c:lblAlgn val="ctr"/>
        <c:lblOffset val="100"/>
        <c:noMultiLvlLbl val="0"/>
      </c:catAx>
      <c:valAx>
        <c:axId val="4791306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3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Percentage composition of age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Sheet1!$FQ$26</c:f>
              <c:strCache>
                <c:ptCount val="1"/>
                <c:pt idx="0">
                  <c:v>Percent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Sheet1!$FP$27:$FP$33</c:f>
              <c:strCache>
                <c:ptCount val="7"/>
                <c:pt idx="0">
                  <c:v>&lt;15</c:v>
                </c:pt>
                <c:pt idx="1">
                  <c:v>15-25</c:v>
                </c:pt>
                <c:pt idx="2">
                  <c:v>26-35</c:v>
                </c:pt>
                <c:pt idx="3">
                  <c:v>36-45</c:v>
                </c:pt>
                <c:pt idx="4">
                  <c:v>46-55</c:v>
                </c:pt>
                <c:pt idx="5">
                  <c:v>56-65</c:v>
                </c:pt>
                <c:pt idx="6">
                  <c:v>&gt;65</c:v>
                </c:pt>
              </c:strCache>
            </c:strRef>
          </c:cat>
          <c:val>
            <c:numRef>
              <c:f>Sheet1!$FQ$27:$FQ$33</c:f>
              <c:numCache>
                <c:formatCode>0.00%</c:formatCode>
                <c:ptCount val="7"/>
                <c:pt idx="0">
                  <c:v>3.5000000000000003E-2</c:v>
                </c:pt>
                <c:pt idx="1">
                  <c:v>0.34699999999999998</c:v>
                </c:pt>
                <c:pt idx="2">
                  <c:v>0.39</c:v>
                </c:pt>
                <c:pt idx="3">
                  <c:v>0.17399999999999999</c:v>
                </c:pt>
                <c:pt idx="4">
                  <c:v>3.2000000000000001E-2</c:v>
                </c:pt>
                <c:pt idx="5">
                  <c:v>1.2999999999999999E-2</c:v>
                </c:pt>
                <c:pt idx="6">
                  <c:v>0.01</c:v>
                </c:pt>
              </c:numCache>
            </c:numRef>
          </c:val>
        </c:ser>
        <c:dLbls>
          <c:dLblPos val="outEnd"/>
          <c:showLegendKey val="0"/>
          <c:showVal val="1"/>
          <c:showCatName val="0"/>
          <c:showSerName val="0"/>
          <c:showPercent val="0"/>
          <c:showBubbleSize val="0"/>
        </c:dLbls>
        <c:gapWidth val="219"/>
        <c:overlap val="-27"/>
        <c:axId val="492642608"/>
        <c:axId val="492643168"/>
      </c:barChart>
      <c:catAx>
        <c:axId val="4926426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solidFill>
                      <a:schemeClr val="tx1"/>
                    </a:solidFill>
                    <a:latin typeface="Times New Roman" panose="02020603050405020304" pitchFamily="18" charset="0"/>
                    <a:ea typeface="Tahoma" panose="020B0604030504040204" pitchFamily="34" charset="0"/>
                    <a:cs typeface="Times New Roman" panose="02020603050405020304" pitchFamily="18" charset="0"/>
                  </a:rPr>
                  <a:t>Age</a:t>
                </a:r>
              </a:p>
            </c:rich>
          </c:tx>
          <c:layout>
            <c:manualLayout>
              <c:xMode val="edge"/>
              <c:yMode val="edge"/>
              <c:x val="0.48003685709499072"/>
              <c:y val="0.924019607843137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643168"/>
        <c:crosses val="autoZero"/>
        <c:auto val="1"/>
        <c:lblAlgn val="ctr"/>
        <c:lblOffset val="100"/>
        <c:noMultiLvlLbl val="0"/>
      </c:catAx>
      <c:valAx>
        <c:axId val="492643168"/>
        <c:scaling>
          <c:orientation val="minMax"/>
          <c:max val="0.5"/>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642608"/>
        <c:crosses val="autoZero"/>
        <c:crossBetween val="between"/>
        <c:maj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 Kality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Sheet1!$DX$1</c:f>
              <c:strCache>
                <c:ptCount val="1"/>
                <c:pt idx="0">
                  <c:v>CO2(ppm)</c:v>
                </c:pt>
              </c:strCache>
            </c:strRef>
          </c:tx>
          <c:spPr>
            <a:ln w="28575" cap="rnd">
              <a:solidFill>
                <a:schemeClr val="accent1"/>
              </a:solidFill>
              <a:round/>
            </a:ln>
            <a:effectLst/>
          </c:spPr>
          <c:marker>
            <c:symbol val="none"/>
          </c:marker>
          <c:cat>
            <c:numRef>
              <c:f>Sheet1!$DT$2:$DT$181</c:f>
              <c:numCache>
                <c:formatCode>h:mm:ss</c:formatCode>
                <c:ptCount val="180"/>
                <c:pt idx="0">
                  <c:v>0.44594907407407408</c:v>
                </c:pt>
                <c:pt idx="1">
                  <c:v>0.4460648148148148</c:v>
                </c:pt>
                <c:pt idx="2">
                  <c:v>0.44618055555555558</c:v>
                </c:pt>
                <c:pt idx="3">
                  <c:v>0.44629629629629625</c:v>
                </c:pt>
                <c:pt idx="4">
                  <c:v>0.44641203703703702</c:v>
                </c:pt>
                <c:pt idx="5">
                  <c:v>0.4465277777777778</c:v>
                </c:pt>
                <c:pt idx="6">
                  <c:v>0.44664351851851852</c:v>
                </c:pt>
                <c:pt idx="7">
                  <c:v>0.44675925925925924</c:v>
                </c:pt>
                <c:pt idx="8">
                  <c:v>0.44687499999999997</c:v>
                </c:pt>
                <c:pt idx="9">
                  <c:v>0.44699074074074074</c:v>
                </c:pt>
                <c:pt idx="10">
                  <c:v>0.44710648148148152</c:v>
                </c:pt>
                <c:pt idx="11">
                  <c:v>0.44722222222222219</c:v>
                </c:pt>
                <c:pt idx="12">
                  <c:v>0.44733796296296297</c:v>
                </c:pt>
                <c:pt idx="13">
                  <c:v>0.44745370370370369</c:v>
                </c:pt>
                <c:pt idx="14">
                  <c:v>0.44756944444444446</c:v>
                </c:pt>
                <c:pt idx="15">
                  <c:v>0.44768518518518513</c:v>
                </c:pt>
                <c:pt idx="16">
                  <c:v>0.44780092592592591</c:v>
                </c:pt>
                <c:pt idx="17">
                  <c:v>0.44791666666666669</c:v>
                </c:pt>
                <c:pt idx="18">
                  <c:v>0.44803240740740741</c:v>
                </c:pt>
                <c:pt idx="19">
                  <c:v>0.44814814814814818</c:v>
                </c:pt>
                <c:pt idx="20">
                  <c:v>0.44826388888888885</c:v>
                </c:pt>
                <c:pt idx="21">
                  <c:v>0.44837962962962963</c:v>
                </c:pt>
                <c:pt idx="22">
                  <c:v>0.44849537037037041</c:v>
                </c:pt>
                <c:pt idx="23">
                  <c:v>0.44861111111111113</c:v>
                </c:pt>
                <c:pt idx="24">
                  <c:v>0.44872685185185185</c:v>
                </c:pt>
                <c:pt idx="25">
                  <c:v>0.44884259259259257</c:v>
                </c:pt>
                <c:pt idx="26">
                  <c:v>0.44895833333333335</c:v>
                </c:pt>
                <c:pt idx="27">
                  <c:v>0.44907407407407413</c:v>
                </c:pt>
                <c:pt idx="28">
                  <c:v>0.44918981481481479</c:v>
                </c:pt>
                <c:pt idx="29">
                  <c:v>0.44930555555555557</c:v>
                </c:pt>
                <c:pt idx="30">
                  <c:v>0.44942129629629629</c:v>
                </c:pt>
                <c:pt idx="31">
                  <c:v>0.44953703703703707</c:v>
                </c:pt>
                <c:pt idx="32">
                  <c:v>0.44965277777777773</c:v>
                </c:pt>
                <c:pt idx="33">
                  <c:v>0.44976851851851851</c:v>
                </c:pt>
                <c:pt idx="34">
                  <c:v>0.44988425925925929</c:v>
                </c:pt>
                <c:pt idx="35">
                  <c:v>0.45</c:v>
                </c:pt>
                <c:pt idx="36">
                  <c:v>0.45011574074074073</c:v>
                </c:pt>
                <c:pt idx="37">
                  <c:v>0.45023148148148145</c:v>
                </c:pt>
                <c:pt idx="38">
                  <c:v>0.45034722222222223</c:v>
                </c:pt>
                <c:pt idx="39">
                  <c:v>0.45046296296296301</c:v>
                </c:pt>
                <c:pt idx="40">
                  <c:v>0.45057870370370368</c:v>
                </c:pt>
                <c:pt idx="41">
                  <c:v>0.45069444444444445</c:v>
                </c:pt>
                <c:pt idx="42">
                  <c:v>0.45081018518518517</c:v>
                </c:pt>
                <c:pt idx="43">
                  <c:v>0.45092592592592595</c:v>
                </c:pt>
                <c:pt idx="44">
                  <c:v>0.45104166666666662</c:v>
                </c:pt>
                <c:pt idx="45">
                  <c:v>0.4511574074074074</c:v>
                </c:pt>
                <c:pt idx="46">
                  <c:v>0.45127314814814817</c:v>
                </c:pt>
                <c:pt idx="47">
                  <c:v>0.4513888888888889</c:v>
                </c:pt>
                <c:pt idx="48">
                  <c:v>0.45150462962962962</c:v>
                </c:pt>
                <c:pt idx="49">
                  <c:v>0.45162037037037034</c:v>
                </c:pt>
                <c:pt idx="50">
                  <c:v>0.45173611111111112</c:v>
                </c:pt>
                <c:pt idx="51">
                  <c:v>0.45185185185185189</c:v>
                </c:pt>
                <c:pt idx="52">
                  <c:v>0.45196759259259256</c:v>
                </c:pt>
                <c:pt idx="53">
                  <c:v>0.45208333333333334</c:v>
                </c:pt>
                <c:pt idx="54">
                  <c:v>0.45219907407407406</c:v>
                </c:pt>
                <c:pt idx="55">
                  <c:v>0.45231481481481484</c:v>
                </c:pt>
                <c:pt idx="56">
                  <c:v>0.4524305555555555</c:v>
                </c:pt>
                <c:pt idx="57">
                  <c:v>0.45254629629629628</c:v>
                </c:pt>
                <c:pt idx="58">
                  <c:v>0.45266203703703706</c:v>
                </c:pt>
                <c:pt idx="59">
                  <c:v>0.45277777777777778</c:v>
                </c:pt>
                <c:pt idx="60">
                  <c:v>0.4528935185185185</c:v>
                </c:pt>
                <c:pt idx="61">
                  <c:v>0.45300925925925922</c:v>
                </c:pt>
                <c:pt idx="62">
                  <c:v>0.453125</c:v>
                </c:pt>
                <c:pt idx="63">
                  <c:v>0.45324074074074078</c:v>
                </c:pt>
                <c:pt idx="64">
                  <c:v>0.4533564814814815</c:v>
                </c:pt>
                <c:pt idx="65">
                  <c:v>0.45347222222222222</c:v>
                </c:pt>
                <c:pt idx="66">
                  <c:v>0.45358796296296294</c:v>
                </c:pt>
                <c:pt idx="67">
                  <c:v>0.45370370370370372</c:v>
                </c:pt>
                <c:pt idx="68">
                  <c:v>0.4538194444444445</c:v>
                </c:pt>
                <c:pt idx="69">
                  <c:v>0.45393518518518516</c:v>
                </c:pt>
                <c:pt idx="70">
                  <c:v>0.45405092592592594</c:v>
                </c:pt>
                <c:pt idx="71">
                  <c:v>0.45416666666666666</c:v>
                </c:pt>
                <c:pt idx="72">
                  <c:v>0.45428240740740744</c:v>
                </c:pt>
                <c:pt idx="73">
                  <c:v>0.45439814814814811</c:v>
                </c:pt>
                <c:pt idx="74">
                  <c:v>0.45451388888888888</c:v>
                </c:pt>
                <c:pt idx="75">
                  <c:v>0.45462962962962966</c:v>
                </c:pt>
                <c:pt idx="76">
                  <c:v>0.45474537037037038</c:v>
                </c:pt>
                <c:pt idx="77">
                  <c:v>0.4548611111111111</c:v>
                </c:pt>
                <c:pt idx="78">
                  <c:v>0.45497685185185183</c:v>
                </c:pt>
                <c:pt idx="79">
                  <c:v>0.4550925925925926</c:v>
                </c:pt>
                <c:pt idx="80">
                  <c:v>0.45520833333333338</c:v>
                </c:pt>
                <c:pt idx="81">
                  <c:v>0.45532407407407405</c:v>
                </c:pt>
                <c:pt idx="82">
                  <c:v>0.45543981481481483</c:v>
                </c:pt>
                <c:pt idx="83">
                  <c:v>0.45555555555555555</c:v>
                </c:pt>
                <c:pt idx="84">
                  <c:v>0.45567129629629632</c:v>
                </c:pt>
                <c:pt idx="85">
                  <c:v>0.45578703703703699</c:v>
                </c:pt>
                <c:pt idx="86">
                  <c:v>0.45590277777777777</c:v>
                </c:pt>
                <c:pt idx="87">
                  <c:v>0.45601851851851855</c:v>
                </c:pt>
                <c:pt idx="88">
                  <c:v>0.45613425925925927</c:v>
                </c:pt>
                <c:pt idx="89">
                  <c:v>0.45624999999999999</c:v>
                </c:pt>
                <c:pt idx="90">
                  <c:v>0.45636574074074071</c:v>
                </c:pt>
                <c:pt idx="91">
                  <c:v>0.45648148148148149</c:v>
                </c:pt>
                <c:pt idx="92">
                  <c:v>0.45659722222222227</c:v>
                </c:pt>
                <c:pt idx="93">
                  <c:v>0.45671296296296293</c:v>
                </c:pt>
                <c:pt idx="94">
                  <c:v>0.45682870370370371</c:v>
                </c:pt>
                <c:pt idx="95">
                  <c:v>0.45694444444444443</c:v>
                </c:pt>
                <c:pt idx="96">
                  <c:v>0.45706018518518521</c:v>
                </c:pt>
                <c:pt idx="97">
                  <c:v>0.45717592592592587</c:v>
                </c:pt>
                <c:pt idx="98">
                  <c:v>0.45729166666666665</c:v>
                </c:pt>
                <c:pt idx="99">
                  <c:v>0.45740740740740743</c:v>
                </c:pt>
                <c:pt idx="100">
                  <c:v>0.45752314814814815</c:v>
                </c:pt>
                <c:pt idx="101">
                  <c:v>0.45763888888888887</c:v>
                </c:pt>
                <c:pt idx="102">
                  <c:v>0.45775462962962959</c:v>
                </c:pt>
                <c:pt idx="103">
                  <c:v>0.45787037037037037</c:v>
                </c:pt>
                <c:pt idx="104">
                  <c:v>0.45798611111111115</c:v>
                </c:pt>
                <c:pt idx="105">
                  <c:v>0.45810185185185182</c:v>
                </c:pt>
                <c:pt idx="106">
                  <c:v>0.45821759259259259</c:v>
                </c:pt>
                <c:pt idx="107">
                  <c:v>0.45833333333333331</c:v>
                </c:pt>
                <c:pt idx="108">
                  <c:v>0.45844907407407409</c:v>
                </c:pt>
                <c:pt idx="109">
                  <c:v>0.45856481481481487</c:v>
                </c:pt>
                <c:pt idx="110">
                  <c:v>0.45868055555555554</c:v>
                </c:pt>
                <c:pt idx="111">
                  <c:v>0.45879629629629631</c:v>
                </c:pt>
                <c:pt idx="112">
                  <c:v>0.45891203703703703</c:v>
                </c:pt>
                <c:pt idx="113">
                  <c:v>0.45902777777777781</c:v>
                </c:pt>
                <c:pt idx="114">
                  <c:v>0.45914351851851848</c:v>
                </c:pt>
                <c:pt idx="115">
                  <c:v>0.45925925925925926</c:v>
                </c:pt>
                <c:pt idx="116">
                  <c:v>0.45937500000000003</c:v>
                </c:pt>
                <c:pt idx="117">
                  <c:v>0.45949074074074076</c:v>
                </c:pt>
                <c:pt idx="118">
                  <c:v>0.45960648148148148</c:v>
                </c:pt>
                <c:pt idx="119">
                  <c:v>0.4597222222222222</c:v>
                </c:pt>
                <c:pt idx="120">
                  <c:v>0.45983796296296298</c:v>
                </c:pt>
                <c:pt idx="121">
                  <c:v>0.45995370370370375</c:v>
                </c:pt>
                <c:pt idx="122">
                  <c:v>0.46006944444444442</c:v>
                </c:pt>
                <c:pt idx="123">
                  <c:v>0.4601851851851852</c:v>
                </c:pt>
                <c:pt idx="124">
                  <c:v>0.46030092592592592</c:v>
                </c:pt>
                <c:pt idx="125">
                  <c:v>0.4604166666666667</c:v>
                </c:pt>
                <c:pt idx="126">
                  <c:v>0.46053240740740736</c:v>
                </c:pt>
                <c:pt idx="127">
                  <c:v>0.46064814814814814</c:v>
                </c:pt>
                <c:pt idx="128">
                  <c:v>0.46076388888888892</c:v>
                </c:pt>
                <c:pt idx="129">
                  <c:v>0.46087962962962964</c:v>
                </c:pt>
                <c:pt idx="130">
                  <c:v>0.46099537037037036</c:v>
                </c:pt>
                <c:pt idx="131">
                  <c:v>0.46111111111111108</c:v>
                </c:pt>
                <c:pt idx="132">
                  <c:v>0.46122685185185186</c:v>
                </c:pt>
                <c:pt idx="133">
                  <c:v>0.46134259259259264</c:v>
                </c:pt>
                <c:pt idx="134">
                  <c:v>0.4614583333333333</c:v>
                </c:pt>
                <c:pt idx="135">
                  <c:v>0.46157407407407408</c:v>
                </c:pt>
                <c:pt idx="136">
                  <c:v>0.4616898148148148</c:v>
                </c:pt>
                <c:pt idx="137">
                  <c:v>0.46180555555555558</c:v>
                </c:pt>
                <c:pt idx="138">
                  <c:v>0.46192129629629625</c:v>
                </c:pt>
                <c:pt idx="139">
                  <c:v>0.46203703703703702</c:v>
                </c:pt>
                <c:pt idx="140">
                  <c:v>0.4621527777777778</c:v>
                </c:pt>
                <c:pt idx="141">
                  <c:v>0.46226851851851852</c:v>
                </c:pt>
                <c:pt idx="142">
                  <c:v>0.46238425925925924</c:v>
                </c:pt>
                <c:pt idx="143">
                  <c:v>0.46249999999999997</c:v>
                </c:pt>
                <c:pt idx="144">
                  <c:v>0.46261574074074074</c:v>
                </c:pt>
                <c:pt idx="145">
                  <c:v>0.46273148148148152</c:v>
                </c:pt>
                <c:pt idx="146">
                  <c:v>0.46284722222222219</c:v>
                </c:pt>
                <c:pt idx="147">
                  <c:v>0.46296296296296297</c:v>
                </c:pt>
                <c:pt idx="148">
                  <c:v>0.46307870370370369</c:v>
                </c:pt>
                <c:pt idx="149">
                  <c:v>0.46319444444444446</c:v>
                </c:pt>
                <c:pt idx="150">
                  <c:v>0.46331018518518513</c:v>
                </c:pt>
                <c:pt idx="151">
                  <c:v>0.46342592592592591</c:v>
                </c:pt>
                <c:pt idx="152">
                  <c:v>0.46354166666666669</c:v>
                </c:pt>
                <c:pt idx="153">
                  <c:v>0.46365740740740741</c:v>
                </c:pt>
                <c:pt idx="154">
                  <c:v>0.46377314814814818</c:v>
                </c:pt>
                <c:pt idx="155">
                  <c:v>0.46388888888888885</c:v>
                </c:pt>
                <c:pt idx="156">
                  <c:v>0.46400462962962963</c:v>
                </c:pt>
                <c:pt idx="157">
                  <c:v>0.46412037037037041</c:v>
                </c:pt>
                <c:pt idx="158">
                  <c:v>0.46423611111111113</c:v>
                </c:pt>
                <c:pt idx="159">
                  <c:v>0.46435185185185185</c:v>
                </c:pt>
                <c:pt idx="160">
                  <c:v>0.46446759259259257</c:v>
                </c:pt>
                <c:pt idx="161">
                  <c:v>0.46458333333333335</c:v>
                </c:pt>
                <c:pt idx="162">
                  <c:v>0.46469907407407413</c:v>
                </c:pt>
                <c:pt idx="163">
                  <c:v>0.46481481481481479</c:v>
                </c:pt>
                <c:pt idx="164">
                  <c:v>0.46493055555555557</c:v>
                </c:pt>
                <c:pt idx="165">
                  <c:v>0.46504629629629629</c:v>
                </c:pt>
                <c:pt idx="166">
                  <c:v>0.46516203703703707</c:v>
                </c:pt>
                <c:pt idx="167">
                  <c:v>0.46527777777777773</c:v>
                </c:pt>
                <c:pt idx="168">
                  <c:v>0.46539351851851851</c:v>
                </c:pt>
                <c:pt idx="169">
                  <c:v>0.46550925925925929</c:v>
                </c:pt>
                <c:pt idx="170">
                  <c:v>0.46562500000000001</c:v>
                </c:pt>
                <c:pt idx="171">
                  <c:v>0.46574074074074073</c:v>
                </c:pt>
                <c:pt idx="172">
                  <c:v>0.46585648148148145</c:v>
                </c:pt>
                <c:pt idx="173">
                  <c:v>0.46597222222222223</c:v>
                </c:pt>
                <c:pt idx="174">
                  <c:v>0.46608796296296301</c:v>
                </c:pt>
                <c:pt idx="175">
                  <c:v>0.46620370370370368</c:v>
                </c:pt>
                <c:pt idx="176">
                  <c:v>0.46631944444444445</c:v>
                </c:pt>
                <c:pt idx="177">
                  <c:v>0.46643518518518517</c:v>
                </c:pt>
                <c:pt idx="178">
                  <c:v>0.46655092592592595</c:v>
                </c:pt>
                <c:pt idx="179">
                  <c:v>0.46666666666666662</c:v>
                </c:pt>
              </c:numCache>
            </c:numRef>
          </c:cat>
          <c:val>
            <c:numRef>
              <c:f>Sheet1!$DX$2:$DX$181</c:f>
              <c:numCache>
                <c:formatCode>General</c:formatCode>
                <c:ptCount val="180"/>
                <c:pt idx="0">
                  <c:v>451</c:v>
                </c:pt>
                <c:pt idx="1">
                  <c:v>551</c:v>
                </c:pt>
                <c:pt idx="2">
                  <c:v>539</c:v>
                </c:pt>
                <c:pt idx="3">
                  <c:v>515</c:v>
                </c:pt>
                <c:pt idx="4">
                  <c:v>555</c:v>
                </c:pt>
                <c:pt idx="5">
                  <c:v>555</c:v>
                </c:pt>
                <c:pt idx="6">
                  <c:v>455</c:v>
                </c:pt>
                <c:pt idx="7">
                  <c:v>448</c:v>
                </c:pt>
                <c:pt idx="8">
                  <c:v>442</c:v>
                </c:pt>
                <c:pt idx="9">
                  <c:v>438</c:v>
                </c:pt>
                <c:pt idx="10">
                  <c:v>435</c:v>
                </c:pt>
                <c:pt idx="11">
                  <c:v>429</c:v>
                </c:pt>
                <c:pt idx="12">
                  <c:v>426</c:v>
                </c:pt>
                <c:pt idx="13">
                  <c:v>424</c:v>
                </c:pt>
                <c:pt idx="14">
                  <c:v>422</c:v>
                </c:pt>
                <c:pt idx="15">
                  <c:v>421</c:v>
                </c:pt>
                <c:pt idx="16">
                  <c:v>421</c:v>
                </c:pt>
                <c:pt idx="17">
                  <c:v>419</c:v>
                </c:pt>
                <c:pt idx="18">
                  <c:v>418</c:v>
                </c:pt>
                <c:pt idx="19">
                  <c:v>520</c:v>
                </c:pt>
                <c:pt idx="20">
                  <c:v>433</c:v>
                </c:pt>
                <c:pt idx="21">
                  <c:v>443</c:v>
                </c:pt>
                <c:pt idx="22">
                  <c:v>444</c:v>
                </c:pt>
                <c:pt idx="23">
                  <c:v>542</c:v>
                </c:pt>
                <c:pt idx="24">
                  <c:v>441</c:v>
                </c:pt>
                <c:pt idx="25">
                  <c:v>534</c:v>
                </c:pt>
                <c:pt idx="26">
                  <c:v>531</c:v>
                </c:pt>
                <c:pt idx="27">
                  <c:v>529</c:v>
                </c:pt>
                <c:pt idx="28">
                  <c:v>529</c:v>
                </c:pt>
                <c:pt idx="29">
                  <c:v>527</c:v>
                </c:pt>
                <c:pt idx="30">
                  <c:v>527</c:v>
                </c:pt>
                <c:pt idx="31">
                  <c:v>427</c:v>
                </c:pt>
                <c:pt idx="32">
                  <c:v>426</c:v>
                </c:pt>
                <c:pt idx="33">
                  <c:v>424</c:v>
                </c:pt>
                <c:pt idx="34">
                  <c:v>424</c:v>
                </c:pt>
                <c:pt idx="35">
                  <c:v>423</c:v>
                </c:pt>
                <c:pt idx="36">
                  <c:v>421</c:v>
                </c:pt>
                <c:pt idx="37">
                  <c:v>419</c:v>
                </c:pt>
                <c:pt idx="38">
                  <c:v>519</c:v>
                </c:pt>
                <c:pt idx="39">
                  <c:v>419</c:v>
                </c:pt>
                <c:pt idx="40">
                  <c:v>519</c:v>
                </c:pt>
                <c:pt idx="41">
                  <c:v>519</c:v>
                </c:pt>
                <c:pt idx="42">
                  <c:v>419</c:v>
                </c:pt>
                <c:pt idx="43">
                  <c:v>417</c:v>
                </c:pt>
                <c:pt idx="44">
                  <c:v>516</c:v>
                </c:pt>
                <c:pt idx="45">
                  <c:v>515</c:v>
                </c:pt>
                <c:pt idx="46">
                  <c:v>515</c:v>
                </c:pt>
                <c:pt idx="47">
                  <c:v>415</c:v>
                </c:pt>
                <c:pt idx="48">
                  <c:v>514</c:v>
                </c:pt>
                <c:pt idx="49">
                  <c:v>513</c:v>
                </c:pt>
                <c:pt idx="50">
                  <c:v>513</c:v>
                </c:pt>
                <c:pt idx="51">
                  <c:v>513</c:v>
                </c:pt>
                <c:pt idx="52">
                  <c:v>412</c:v>
                </c:pt>
                <c:pt idx="53">
                  <c:v>412</c:v>
                </c:pt>
                <c:pt idx="54">
                  <c:v>412</c:v>
                </c:pt>
                <c:pt idx="55">
                  <c:v>413</c:v>
                </c:pt>
                <c:pt idx="56">
                  <c:v>412</c:v>
                </c:pt>
                <c:pt idx="57">
                  <c:v>411</c:v>
                </c:pt>
                <c:pt idx="58">
                  <c:v>411</c:v>
                </c:pt>
                <c:pt idx="59">
                  <c:v>410</c:v>
                </c:pt>
                <c:pt idx="60">
                  <c:v>410</c:v>
                </c:pt>
                <c:pt idx="61">
                  <c:v>410</c:v>
                </c:pt>
                <c:pt idx="62">
                  <c:v>410</c:v>
                </c:pt>
                <c:pt idx="63">
                  <c:v>410</c:v>
                </c:pt>
                <c:pt idx="64">
                  <c:v>410</c:v>
                </c:pt>
                <c:pt idx="65">
                  <c:v>410</c:v>
                </c:pt>
                <c:pt idx="66">
                  <c:v>409</c:v>
                </c:pt>
                <c:pt idx="67">
                  <c:v>409</c:v>
                </c:pt>
                <c:pt idx="68">
                  <c:v>409</c:v>
                </c:pt>
                <c:pt idx="69">
                  <c:v>410</c:v>
                </c:pt>
                <c:pt idx="70">
                  <c:v>410</c:v>
                </c:pt>
                <c:pt idx="71">
                  <c:v>410</c:v>
                </c:pt>
                <c:pt idx="72">
                  <c:v>410</c:v>
                </c:pt>
                <c:pt idx="73">
                  <c:v>410</c:v>
                </c:pt>
                <c:pt idx="74">
                  <c:v>410</c:v>
                </c:pt>
                <c:pt idx="75">
                  <c:v>412</c:v>
                </c:pt>
                <c:pt idx="76">
                  <c:v>412</c:v>
                </c:pt>
                <c:pt idx="77">
                  <c:v>414</c:v>
                </c:pt>
                <c:pt idx="78">
                  <c:v>414</c:v>
                </c:pt>
                <c:pt idx="79">
                  <c:v>415</c:v>
                </c:pt>
                <c:pt idx="80">
                  <c:v>413</c:v>
                </c:pt>
                <c:pt idx="81">
                  <c:v>413</c:v>
                </c:pt>
                <c:pt idx="82">
                  <c:v>413</c:v>
                </c:pt>
                <c:pt idx="83">
                  <c:v>412</c:v>
                </c:pt>
                <c:pt idx="84">
                  <c:v>409</c:v>
                </c:pt>
                <c:pt idx="85">
                  <c:v>409</c:v>
                </c:pt>
                <c:pt idx="86">
                  <c:v>407</c:v>
                </c:pt>
                <c:pt idx="87">
                  <c:v>405</c:v>
                </c:pt>
                <c:pt idx="88">
                  <c:v>404</c:v>
                </c:pt>
                <c:pt idx="89">
                  <c:v>403</c:v>
                </c:pt>
                <c:pt idx="90">
                  <c:v>402</c:v>
                </c:pt>
                <c:pt idx="91">
                  <c:v>402</c:v>
                </c:pt>
                <c:pt idx="92">
                  <c:v>402</c:v>
                </c:pt>
                <c:pt idx="93">
                  <c:v>402</c:v>
                </c:pt>
                <c:pt idx="94">
                  <c:v>403</c:v>
                </c:pt>
                <c:pt idx="95">
                  <c:v>403</c:v>
                </c:pt>
                <c:pt idx="96">
                  <c:v>402</c:v>
                </c:pt>
                <c:pt idx="97">
                  <c:v>402</c:v>
                </c:pt>
                <c:pt idx="98">
                  <c:v>401</c:v>
                </c:pt>
                <c:pt idx="99">
                  <c:v>399</c:v>
                </c:pt>
                <c:pt idx="100">
                  <c:v>399</c:v>
                </c:pt>
                <c:pt idx="101">
                  <c:v>400</c:v>
                </c:pt>
                <c:pt idx="102">
                  <c:v>400</c:v>
                </c:pt>
                <c:pt idx="103">
                  <c:v>399</c:v>
                </c:pt>
                <c:pt idx="104">
                  <c:v>400</c:v>
                </c:pt>
                <c:pt idx="105">
                  <c:v>401</c:v>
                </c:pt>
                <c:pt idx="106">
                  <c:v>402</c:v>
                </c:pt>
                <c:pt idx="107">
                  <c:v>403</c:v>
                </c:pt>
                <c:pt idx="108">
                  <c:v>406</c:v>
                </c:pt>
                <c:pt idx="109">
                  <c:v>406</c:v>
                </c:pt>
                <c:pt idx="110">
                  <c:v>405</c:v>
                </c:pt>
                <c:pt idx="111">
                  <c:v>405</c:v>
                </c:pt>
                <c:pt idx="112">
                  <c:v>405</c:v>
                </c:pt>
                <c:pt idx="113">
                  <c:v>405</c:v>
                </c:pt>
                <c:pt idx="114">
                  <c:v>406</c:v>
                </c:pt>
                <c:pt idx="115">
                  <c:v>405</c:v>
                </c:pt>
                <c:pt idx="116">
                  <c:v>406</c:v>
                </c:pt>
                <c:pt idx="117">
                  <c:v>405</c:v>
                </c:pt>
                <c:pt idx="118">
                  <c:v>405</c:v>
                </c:pt>
                <c:pt idx="119">
                  <c:v>406</c:v>
                </c:pt>
                <c:pt idx="120">
                  <c:v>405</c:v>
                </c:pt>
                <c:pt idx="121">
                  <c:v>404</c:v>
                </c:pt>
                <c:pt idx="122">
                  <c:v>402</c:v>
                </c:pt>
                <c:pt idx="123">
                  <c:v>402</c:v>
                </c:pt>
                <c:pt idx="124">
                  <c:v>404</c:v>
                </c:pt>
                <c:pt idx="125">
                  <c:v>404</c:v>
                </c:pt>
                <c:pt idx="126">
                  <c:v>404</c:v>
                </c:pt>
                <c:pt idx="127">
                  <c:v>404</c:v>
                </c:pt>
                <c:pt idx="128">
                  <c:v>404</c:v>
                </c:pt>
                <c:pt idx="129">
                  <c:v>405</c:v>
                </c:pt>
                <c:pt idx="130">
                  <c:v>405</c:v>
                </c:pt>
                <c:pt idx="131">
                  <c:v>405</c:v>
                </c:pt>
                <c:pt idx="132">
                  <c:v>405</c:v>
                </c:pt>
                <c:pt idx="133">
                  <c:v>405</c:v>
                </c:pt>
                <c:pt idx="134">
                  <c:v>406</c:v>
                </c:pt>
                <c:pt idx="135">
                  <c:v>406</c:v>
                </c:pt>
                <c:pt idx="136">
                  <c:v>407</c:v>
                </c:pt>
                <c:pt idx="137">
                  <c:v>407</c:v>
                </c:pt>
                <c:pt idx="138">
                  <c:v>407</c:v>
                </c:pt>
                <c:pt idx="139">
                  <c:v>407</c:v>
                </c:pt>
                <c:pt idx="140">
                  <c:v>408</c:v>
                </c:pt>
                <c:pt idx="141">
                  <c:v>408</c:v>
                </c:pt>
                <c:pt idx="142">
                  <c:v>409</c:v>
                </c:pt>
                <c:pt idx="143">
                  <c:v>409</c:v>
                </c:pt>
                <c:pt idx="144">
                  <c:v>407</c:v>
                </c:pt>
                <c:pt idx="145">
                  <c:v>407</c:v>
                </c:pt>
                <c:pt idx="146">
                  <c:v>407</c:v>
                </c:pt>
                <c:pt idx="147">
                  <c:v>406</c:v>
                </c:pt>
                <c:pt idx="148">
                  <c:v>406</c:v>
                </c:pt>
                <c:pt idx="149">
                  <c:v>405</c:v>
                </c:pt>
                <c:pt idx="150">
                  <c:v>405</c:v>
                </c:pt>
                <c:pt idx="151">
                  <c:v>405</c:v>
                </c:pt>
                <c:pt idx="152">
                  <c:v>405</c:v>
                </c:pt>
                <c:pt idx="153">
                  <c:v>406</c:v>
                </c:pt>
                <c:pt idx="154">
                  <c:v>407</c:v>
                </c:pt>
                <c:pt idx="155">
                  <c:v>408</c:v>
                </c:pt>
                <c:pt idx="156">
                  <c:v>410</c:v>
                </c:pt>
                <c:pt idx="157">
                  <c:v>409</c:v>
                </c:pt>
                <c:pt idx="158">
                  <c:v>406</c:v>
                </c:pt>
                <c:pt idx="159">
                  <c:v>406</c:v>
                </c:pt>
                <c:pt idx="160">
                  <c:v>405</c:v>
                </c:pt>
                <c:pt idx="161">
                  <c:v>405</c:v>
                </c:pt>
                <c:pt idx="162">
                  <c:v>404</c:v>
                </c:pt>
                <c:pt idx="163">
                  <c:v>404</c:v>
                </c:pt>
                <c:pt idx="164">
                  <c:v>505</c:v>
                </c:pt>
                <c:pt idx="165">
                  <c:v>506</c:v>
                </c:pt>
                <c:pt idx="166">
                  <c:v>506</c:v>
                </c:pt>
                <c:pt idx="167">
                  <c:v>506</c:v>
                </c:pt>
                <c:pt idx="168">
                  <c:v>507</c:v>
                </c:pt>
                <c:pt idx="169">
                  <c:v>487</c:v>
                </c:pt>
                <c:pt idx="170">
                  <c:v>488</c:v>
                </c:pt>
                <c:pt idx="171">
                  <c:v>487</c:v>
                </c:pt>
                <c:pt idx="172">
                  <c:v>487</c:v>
                </c:pt>
                <c:pt idx="173">
                  <c:v>487</c:v>
                </c:pt>
                <c:pt idx="174">
                  <c:v>477</c:v>
                </c:pt>
                <c:pt idx="175">
                  <c:v>467</c:v>
                </c:pt>
                <c:pt idx="176">
                  <c:v>467</c:v>
                </c:pt>
                <c:pt idx="177">
                  <c:v>467</c:v>
                </c:pt>
                <c:pt idx="178">
                  <c:v>457</c:v>
                </c:pt>
                <c:pt idx="179">
                  <c:v>467</c:v>
                </c:pt>
              </c:numCache>
            </c:numRef>
          </c:val>
          <c:smooth val="0"/>
        </c:ser>
        <c:dLbls>
          <c:showLegendKey val="0"/>
          <c:showVal val="0"/>
          <c:showCatName val="0"/>
          <c:showSerName val="0"/>
          <c:showPercent val="0"/>
          <c:showBubbleSize val="0"/>
        </c:dLbls>
        <c:smooth val="0"/>
        <c:axId val="479132928"/>
        <c:axId val="479133488"/>
      </c:lineChart>
      <c:catAx>
        <c:axId val="4791329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Time:10:42am-11:12am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33488"/>
        <c:crosses val="autoZero"/>
        <c:auto val="1"/>
        <c:lblAlgn val="ctr"/>
        <c:lblOffset val="100"/>
        <c:noMultiLvlLbl val="0"/>
      </c:catAx>
      <c:valAx>
        <c:axId val="479133488"/>
        <c:scaling>
          <c:orientation val="minMax"/>
          <c:max val="8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32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 peak hour Kality taxi    station</a:t>
            </a: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Sheet1!$EA$1</c:f>
              <c:strCache>
                <c:ptCount val="1"/>
                <c:pt idx="0">
                  <c:v>PM2.5(ug/m3)</c:v>
                </c:pt>
              </c:strCache>
            </c:strRef>
          </c:tx>
          <c:spPr>
            <a:ln w="28575" cap="rnd">
              <a:solidFill>
                <a:schemeClr val="accent1"/>
              </a:solidFill>
              <a:round/>
            </a:ln>
            <a:effectLst/>
          </c:spPr>
          <c:marker>
            <c:symbol val="none"/>
          </c:marker>
          <c:cat>
            <c:numRef>
              <c:f>Sheet1!$DZ$2:$DZ$181</c:f>
              <c:numCache>
                <c:formatCode>h:mm:ss</c:formatCode>
                <c:ptCount val="180"/>
                <c:pt idx="0">
                  <c:v>0.68868055555555552</c:v>
                </c:pt>
                <c:pt idx="1">
                  <c:v>0.68879629629629635</c:v>
                </c:pt>
                <c:pt idx="2">
                  <c:v>0.68891203703703707</c:v>
                </c:pt>
                <c:pt idx="3">
                  <c:v>0.68902777777777768</c:v>
                </c:pt>
                <c:pt idx="4">
                  <c:v>0.68914351851851852</c:v>
                </c:pt>
                <c:pt idx="5">
                  <c:v>0.68925925925925924</c:v>
                </c:pt>
                <c:pt idx="6">
                  <c:v>0.68937500000000007</c:v>
                </c:pt>
                <c:pt idx="7">
                  <c:v>0.68949074074074079</c:v>
                </c:pt>
                <c:pt idx="8">
                  <c:v>0.6896064814814814</c:v>
                </c:pt>
                <c:pt idx="9">
                  <c:v>0.68972222222222224</c:v>
                </c:pt>
                <c:pt idx="10">
                  <c:v>0.68983796296296296</c:v>
                </c:pt>
                <c:pt idx="11">
                  <c:v>0.68995370370370368</c:v>
                </c:pt>
                <c:pt idx="12">
                  <c:v>0.69006944444444451</c:v>
                </c:pt>
                <c:pt idx="13">
                  <c:v>0.69018518518518512</c:v>
                </c:pt>
                <c:pt idx="14">
                  <c:v>0.69030092592592596</c:v>
                </c:pt>
                <c:pt idx="15">
                  <c:v>0.69041666666666668</c:v>
                </c:pt>
                <c:pt idx="16">
                  <c:v>0.6905324074074074</c:v>
                </c:pt>
                <c:pt idx="17">
                  <c:v>0.69064814814814823</c:v>
                </c:pt>
                <c:pt idx="18">
                  <c:v>0.69076388888888884</c:v>
                </c:pt>
                <c:pt idx="19">
                  <c:v>0.69087962962962957</c:v>
                </c:pt>
                <c:pt idx="20">
                  <c:v>0.6909953703703704</c:v>
                </c:pt>
                <c:pt idx="21">
                  <c:v>0.69111111111111112</c:v>
                </c:pt>
                <c:pt idx="22">
                  <c:v>0.69122685185185195</c:v>
                </c:pt>
                <c:pt idx="23">
                  <c:v>0.69134259259259256</c:v>
                </c:pt>
                <c:pt idx="24">
                  <c:v>0.69145833333333329</c:v>
                </c:pt>
                <c:pt idx="25">
                  <c:v>0.69157407407407412</c:v>
                </c:pt>
                <c:pt idx="26">
                  <c:v>0.69168981481481484</c:v>
                </c:pt>
                <c:pt idx="27">
                  <c:v>0.69180555555555545</c:v>
                </c:pt>
                <c:pt idx="28">
                  <c:v>0.69192129629629628</c:v>
                </c:pt>
                <c:pt idx="29">
                  <c:v>0.69203703703703701</c:v>
                </c:pt>
                <c:pt idx="30">
                  <c:v>0.69215277777777784</c:v>
                </c:pt>
                <c:pt idx="31">
                  <c:v>0.69226851851851856</c:v>
                </c:pt>
                <c:pt idx="32">
                  <c:v>0.69238425925925917</c:v>
                </c:pt>
                <c:pt idx="33">
                  <c:v>0.6925</c:v>
                </c:pt>
                <c:pt idx="34">
                  <c:v>0.69261574074074073</c:v>
                </c:pt>
                <c:pt idx="35">
                  <c:v>0.69273148148148145</c:v>
                </c:pt>
                <c:pt idx="36">
                  <c:v>0.69284722222222228</c:v>
                </c:pt>
                <c:pt idx="37">
                  <c:v>0.69296296296296289</c:v>
                </c:pt>
                <c:pt idx="38">
                  <c:v>0.69307870370370372</c:v>
                </c:pt>
                <c:pt idx="39">
                  <c:v>0.69319444444444445</c:v>
                </c:pt>
                <c:pt idx="40">
                  <c:v>0.69331018518518517</c:v>
                </c:pt>
                <c:pt idx="41">
                  <c:v>0.693425925925926</c:v>
                </c:pt>
                <c:pt idx="42">
                  <c:v>0.69354166666666661</c:v>
                </c:pt>
                <c:pt idx="43">
                  <c:v>0.69365740740740733</c:v>
                </c:pt>
                <c:pt idx="44">
                  <c:v>0.69377314814814817</c:v>
                </c:pt>
                <c:pt idx="45">
                  <c:v>0.69388888888888889</c:v>
                </c:pt>
                <c:pt idx="46">
                  <c:v>0.69400462962962972</c:v>
                </c:pt>
                <c:pt idx="47">
                  <c:v>0.69412037037037033</c:v>
                </c:pt>
                <c:pt idx="48">
                  <c:v>0.69423611111111105</c:v>
                </c:pt>
                <c:pt idx="49">
                  <c:v>0.69435185185185189</c:v>
                </c:pt>
                <c:pt idx="50">
                  <c:v>0.69446759259259261</c:v>
                </c:pt>
                <c:pt idx="51">
                  <c:v>0.69458333333333344</c:v>
                </c:pt>
                <c:pt idx="52">
                  <c:v>0.69469907407407405</c:v>
                </c:pt>
                <c:pt idx="53">
                  <c:v>0.69481481481481477</c:v>
                </c:pt>
                <c:pt idx="54">
                  <c:v>0.69493055555555561</c:v>
                </c:pt>
                <c:pt idx="55">
                  <c:v>0.69504629629629633</c:v>
                </c:pt>
                <c:pt idx="56">
                  <c:v>0.69516203703703694</c:v>
                </c:pt>
                <c:pt idx="57">
                  <c:v>0.69527777777777777</c:v>
                </c:pt>
                <c:pt idx="58">
                  <c:v>0.69539351851851849</c:v>
                </c:pt>
                <c:pt idx="59">
                  <c:v>0.69550925925925933</c:v>
                </c:pt>
                <c:pt idx="60">
                  <c:v>0.69562500000000005</c:v>
                </c:pt>
                <c:pt idx="61">
                  <c:v>0.69574074074074066</c:v>
                </c:pt>
                <c:pt idx="62">
                  <c:v>0.69585648148148149</c:v>
                </c:pt>
                <c:pt idx="63">
                  <c:v>0.69597222222222221</c:v>
                </c:pt>
                <c:pt idx="64">
                  <c:v>0.69608796296296294</c:v>
                </c:pt>
                <c:pt idx="65">
                  <c:v>0.69620370370370377</c:v>
                </c:pt>
                <c:pt idx="66">
                  <c:v>0.69631944444444438</c:v>
                </c:pt>
                <c:pt idx="67">
                  <c:v>0.69643518518518521</c:v>
                </c:pt>
                <c:pt idx="68">
                  <c:v>0.69655092592592593</c:v>
                </c:pt>
                <c:pt idx="69">
                  <c:v>0.69666666666666666</c:v>
                </c:pt>
                <c:pt idx="70">
                  <c:v>0.69678240740740749</c:v>
                </c:pt>
                <c:pt idx="71">
                  <c:v>0.6968981481481481</c:v>
                </c:pt>
                <c:pt idx="72">
                  <c:v>0.69701388888888882</c:v>
                </c:pt>
                <c:pt idx="73">
                  <c:v>0.69712962962962965</c:v>
                </c:pt>
                <c:pt idx="74">
                  <c:v>0.69724537037037038</c:v>
                </c:pt>
                <c:pt idx="75">
                  <c:v>0.69736111111111121</c:v>
                </c:pt>
                <c:pt idx="76">
                  <c:v>0.69747685185185182</c:v>
                </c:pt>
                <c:pt idx="77">
                  <c:v>0.69759259259259254</c:v>
                </c:pt>
                <c:pt idx="78">
                  <c:v>0.69770833333333337</c:v>
                </c:pt>
                <c:pt idx="79">
                  <c:v>0.6978240740740741</c:v>
                </c:pt>
                <c:pt idx="80">
                  <c:v>0.69793981481481471</c:v>
                </c:pt>
                <c:pt idx="81">
                  <c:v>0.69805555555555554</c:v>
                </c:pt>
                <c:pt idx="82">
                  <c:v>0.69817129629629626</c:v>
                </c:pt>
                <c:pt idx="83">
                  <c:v>0.69828703703703709</c:v>
                </c:pt>
                <c:pt idx="84">
                  <c:v>0.69840277777777782</c:v>
                </c:pt>
                <c:pt idx="85">
                  <c:v>0.69851851851851843</c:v>
                </c:pt>
                <c:pt idx="86">
                  <c:v>0.69863425925925926</c:v>
                </c:pt>
                <c:pt idx="87">
                  <c:v>0.69874999999999998</c:v>
                </c:pt>
                <c:pt idx="88">
                  <c:v>0.6988657407407407</c:v>
                </c:pt>
                <c:pt idx="89">
                  <c:v>0.69898148148148154</c:v>
                </c:pt>
                <c:pt idx="90">
                  <c:v>0.69909722222222215</c:v>
                </c:pt>
                <c:pt idx="91">
                  <c:v>0.69921296296296298</c:v>
                </c:pt>
                <c:pt idx="92">
                  <c:v>0.6993287037037037</c:v>
                </c:pt>
                <c:pt idx="93">
                  <c:v>0.69944444444444442</c:v>
                </c:pt>
                <c:pt idx="94">
                  <c:v>0.69956018518518526</c:v>
                </c:pt>
                <c:pt idx="95">
                  <c:v>0.69967592592592587</c:v>
                </c:pt>
                <c:pt idx="96">
                  <c:v>0.6997916666666667</c:v>
                </c:pt>
                <c:pt idx="97">
                  <c:v>0.69990740740740742</c:v>
                </c:pt>
                <c:pt idx="98">
                  <c:v>0.70002314814814814</c:v>
                </c:pt>
                <c:pt idx="99">
                  <c:v>0.70013888888888898</c:v>
                </c:pt>
                <c:pt idx="100">
                  <c:v>0.70025462962962959</c:v>
                </c:pt>
                <c:pt idx="101">
                  <c:v>0.70037037037037031</c:v>
                </c:pt>
                <c:pt idx="102">
                  <c:v>0.70048611111111114</c:v>
                </c:pt>
                <c:pt idx="103">
                  <c:v>0.70060185185185186</c:v>
                </c:pt>
                <c:pt idx="104">
                  <c:v>0.7007175925925927</c:v>
                </c:pt>
                <c:pt idx="105">
                  <c:v>0.70083333333333331</c:v>
                </c:pt>
                <c:pt idx="106">
                  <c:v>0.70094907407407403</c:v>
                </c:pt>
                <c:pt idx="107">
                  <c:v>0.70106481481481486</c:v>
                </c:pt>
                <c:pt idx="108">
                  <c:v>0.70118055555555558</c:v>
                </c:pt>
                <c:pt idx="109">
                  <c:v>0.7012962962962962</c:v>
                </c:pt>
                <c:pt idx="110">
                  <c:v>0.70141203703703703</c:v>
                </c:pt>
                <c:pt idx="111">
                  <c:v>0.70152777777777775</c:v>
                </c:pt>
                <c:pt idx="112">
                  <c:v>0.70164351851851858</c:v>
                </c:pt>
                <c:pt idx="113">
                  <c:v>0.7017592592592593</c:v>
                </c:pt>
                <c:pt idx="114">
                  <c:v>0.70187499999999992</c:v>
                </c:pt>
                <c:pt idx="115">
                  <c:v>0.70199074074074075</c:v>
                </c:pt>
                <c:pt idx="116">
                  <c:v>0.70210648148148147</c:v>
                </c:pt>
                <c:pt idx="117">
                  <c:v>0.70222222222222219</c:v>
                </c:pt>
                <c:pt idx="118">
                  <c:v>0.70233796296296302</c:v>
                </c:pt>
                <c:pt idx="119">
                  <c:v>0.70245370370370364</c:v>
                </c:pt>
                <c:pt idx="120">
                  <c:v>0.70256944444444447</c:v>
                </c:pt>
                <c:pt idx="121">
                  <c:v>0.70268518518518519</c:v>
                </c:pt>
                <c:pt idx="122">
                  <c:v>0.70280092592592591</c:v>
                </c:pt>
                <c:pt idx="123">
                  <c:v>0.70291666666666675</c:v>
                </c:pt>
                <c:pt idx="124">
                  <c:v>0.70303240740740736</c:v>
                </c:pt>
                <c:pt idx="125">
                  <c:v>0.70314814814814808</c:v>
                </c:pt>
                <c:pt idx="126">
                  <c:v>0.70326388888888891</c:v>
                </c:pt>
                <c:pt idx="127">
                  <c:v>0.70337962962962963</c:v>
                </c:pt>
                <c:pt idx="128">
                  <c:v>0.70349537037037047</c:v>
                </c:pt>
                <c:pt idx="129">
                  <c:v>0.70361111111111108</c:v>
                </c:pt>
                <c:pt idx="130">
                  <c:v>0.7037268518518518</c:v>
                </c:pt>
                <c:pt idx="131">
                  <c:v>0.70384259259259263</c:v>
                </c:pt>
                <c:pt idx="132">
                  <c:v>0.70395833333333335</c:v>
                </c:pt>
                <c:pt idx="133">
                  <c:v>0.70407407407407396</c:v>
                </c:pt>
                <c:pt idx="134">
                  <c:v>0.7041898148148148</c:v>
                </c:pt>
                <c:pt idx="135">
                  <c:v>0.70430555555555552</c:v>
                </c:pt>
                <c:pt idx="136">
                  <c:v>0.70442129629629635</c:v>
                </c:pt>
                <c:pt idx="137">
                  <c:v>0.70453703703703707</c:v>
                </c:pt>
                <c:pt idx="138">
                  <c:v>0.70465277777777768</c:v>
                </c:pt>
                <c:pt idx="139">
                  <c:v>0.70476851851851852</c:v>
                </c:pt>
                <c:pt idx="140">
                  <c:v>0.70488425925925924</c:v>
                </c:pt>
                <c:pt idx="141">
                  <c:v>0.70500000000000007</c:v>
                </c:pt>
                <c:pt idx="142">
                  <c:v>0.70511574074074079</c:v>
                </c:pt>
                <c:pt idx="143">
                  <c:v>0.7052314814814814</c:v>
                </c:pt>
                <c:pt idx="144">
                  <c:v>0.70534722222222224</c:v>
                </c:pt>
                <c:pt idx="145">
                  <c:v>0.70546296296296296</c:v>
                </c:pt>
                <c:pt idx="146">
                  <c:v>0.70557870370370368</c:v>
                </c:pt>
                <c:pt idx="147">
                  <c:v>0.70569444444444451</c:v>
                </c:pt>
                <c:pt idx="148">
                  <c:v>0.70581018518518512</c:v>
                </c:pt>
                <c:pt idx="149">
                  <c:v>0.70592592592592596</c:v>
                </c:pt>
                <c:pt idx="150">
                  <c:v>0.70604166666666668</c:v>
                </c:pt>
                <c:pt idx="151">
                  <c:v>0.7061574074074074</c:v>
                </c:pt>
                <c:pt idx="152">
                  <c:v>0.70627314814814823</c:v>
                </c:pt>
                <c:pt idx="153">
                  <c:v>0.70638888888888884</c:v>
                </c:pt>
                <c:pt idx="154">
                  <c:v>0.70650462962962957</c:v>
                </c:pt>
                <c:pt idx="155">
                  <c:v>0.7066203703703704</c:v>
                </c:pt>
                <c:pt idx="156">
                  <c:v>0.70673611111111112</c:v>
                </c:pt>
                <c:pt idx="157">
                  <c:v>0.70685185185185195</c:v>
                </c:pt>
                <c:pt idx="158">
                  <c:v>0.70696759259259256</c:v>
                </c:pt>
                <c:pt idx="159">
                  <c:v>0.70708333333333329</c:v>
                </c:pt>
                <c:pt idx="160">
                  <c:v>0.70719907407407412</c:v>
                </c:pt>
                <c:pt idx="161">
                  <c:v>0.70731481481481484</c:v>
                </c:pt>
                <c:pt idx="162">
                  <c:v>0.70743055555555545</c:v>
                </c:pt>
                <c:pt idx="163">
                  <c:v>0.70754629629629628</c:v>
                </c:pt>
                <c:pt idx="164">
                  <c:v>0.70766203703703701</c:v>
                </c:pt>
                <c:pt idx="165">
                  <c:v>0.70777777777777784</c:v>
                </c:pt>
                <c:pt idx="166">
                  <c:v>0.70789351851851856</c:v>
                </c:pt>
                <c:pt idx="167">
                  <c:v>0.70800925925925917</c:v>
                </c:pt>
                <c:pt idx="168">
                  <c:v>0.708125</c:v>
                </c:pt>
                <c:pt idx="169">
                  <c:v>0.70824074074074073</c:v>
                </c:pt>
                <c:pt idx="170">
                  <c:v>0.70835648148148145</c:v>
                </c:pt>
                <c:pt idx="171">
                  <c:v>0.70847222222222228</c:v>
                </c:pt>
                <c:pt idx="172">
                  <c:v>0.70858796296296289</c:v>
                </c:pt>
                <c:pt idx="173">
                  <c:v>0.70870370370370372</c:v>
                </c:pt>
                <c:pt idx="174">
                  <c:v>0.70881944444444445</c:v>
                </c:pt>
                <c:pt idx="175">
                  <c:v>0.70893518518518517</c:v>
                </c:pt>
                <c:pt idx="176">
                  <c:v>0.709050925925926</c:v>
                </c:pt>
                <c:pt idx="177">
                  <c:v>0.70916666666666661</c:v>
                </c:pt>
                <c:pt idx="178">
                  <c:v>0.70928240740740733</c:v>
                </c:pt>
                <c:pt idx="179">
                  <c:v>0.70939814814814817</c:v>
                </c:pt>
              </c:numCache>
            </c:numRef>
          </c:cat>
          <c:val>
            <c:numRef>
              <c:f>Sheet1!$EA$2:$EA$181</c:f>
              <c:numCache>
                <c:formatCode>General</c:formatCode>
                <c:ptCount val="180"/>
                <c:pt idx="0">
                  <c:v>26</c:v>
                </c:pt>
                <c:pt idx="1">
                  <c:v>28</c:v>
                </c:pt>
                <c:pt idx="2">
                  <c:v>28</c:v>
                </c:pt>
                <c:pt idx="3">
                  <c:v>26</c:v>
                </c:pt>
                <c:pt idx="4">
                  <c:v>26</c:v>
                </c:pt>
                <c:pt idx="5">
                  <c:v>24</c:v>
                </c:pt>
                <c:pt idx="6">
                  <c:v>24</c:v>
                </c:pt>
                <c:pt idx="7">
                  <c:v>23</c:v>
                </c:pt>
                <c:pt idx="8">
                  <c:v>23</c:v>
                </c:pt>
                <c:pt idx="9">
                  <c:v>24</c:v>
                </c:pt>
                <c:pt idx="10">
                  <c:v>74.7</c:v>
                </c:pt>
                <c:pt idx="11">
                  <c:v>36</c:v>
                </c:pt>
                <c:pt idx="12">
                  <c:v>42</c:v>
                </c:pt>
                <c:pt idx="13">
                  <c:v>38</c:v>
                </c:pt>
                <c:pt idx="14">
                  <c:v>36</c:v>
                </c:pt>
                <c:pt idx="15">
                  <c:v>20</c:v>
                </c:pt>
                <c:pt idx="16">
                  <c:v>43</c:v>
                </c:pt>
                <c:pt idx="17">
                  <c:v>37</c:v>
                </c:pt>
                <c:pt idx="18">
                  <c:v>45</c:v>
                </c:pt>
                <c:pt idx="19">
                  <c:v>37</c:v>
                </c:pt>
                <c:pt idx="20">
                  <c:v>32</c:v>
                </c:pt>
                <c:pt idx="21">
                  <c:v>41</c:v>
                </c:pt>
                <c:pt idx="22">
                  <c:v>53</c:v>
                </c:pt>
                <c:pt idx="23">
                  <c:v>46</c:v>
                </c:pt>
                <c:pt idx="24">
                  <c:v>40</c:v>
                </c:pt>
                <c:pt idx="25">
                  <c:v>34</c:v>
                </c:pt>
                <c:pt idx="26">
                  <c:v>33</c:v>
                </c:pt>
                <c:pt idx="27">
                  <c:v>34</c:v>
                </c:pt>
                <c:pt idx="28">
                  <c:v>37</c:v>
                </c:pt>
                <c:pt idx="29">
                  <c:v>44</c:v>
                </c:pt>
                <c:pt idx="30">
                  <c:v>46</c:v>
                </c:pt>
                <c:pt idx="31">
                  <c:v>55</c:v>
                </c:pt>
                <c:pt idx="32">
                  <c:v>72</c:v>
                </c:pt>
                <c:pt idx="33">
                  <c:v>38</c:v>
                </c:pt>
                <c:pt idx="34">
                  <c:v>41</c:v>
                </c:pt>
                <c:pt idx="35">
                  <c:v>58.6</c:v>
                </c:pt>
                <c:pt idx="36">
                  <c:v>26</c:v>
                </c:pt>
                <c:pt idx="37">
                  <c:v>26</c:v>
                </c:pt>
                <c:pt idx="38">
                  <c:v>26</c:v>
                </c:pt>
                <c:pt idx="39">
                  <c:v>25</c:v>
                </c:pt>
                <c:pt idx="40">
                  <c:v>30</c:v>
                </c:pt>
                <c:pt idx="41">
                  <c:v>59.5</c:v>
                </c:pt>
                <c:pt idx="42">
                  <c:v>53</c:v>
                </c:pt>
                <c:pt idx="43">
                  <c:v>47</c:v>
                </c:pt>
                <c:pt idx="44">
                  <c:v>39</c:v>
                </c:pt>
                <c:pt idx="45">
                  <c:v>32</c:v>
                </c:pt>
                <c:pt idx="46">
                  <c:v>30</c:v>
                </c:pt>
                <c:pt idx="47">
                  <c:v>28</c:v>
                </c:pt>
                <c:pt idx="48">
                  <c:v>31</c:v>
                </c:pt>
                <c:pt idx="49">
                  <c:v>40</c:v>
                </c:pt>
                <c:pt idx="50">
                  <c:v>49</c:v>
                </c:pt>
                <c:pt idx="51">
                  <c:v>29</c:v>
                </c:pt>
                <c:pt idx="52">
                  <c:v>31</c:v>
                </c:pt>
                <c:pt idx="53">
                  <c:v>95.3</c:v>
                </c:pt>
                <c:pt idx="54">
                  <c:v>43</c:v>
                </c:pt>
                <c:pt idx="55">
                  <c:v>46</c:v>
                </c:pt>
                <c:pt idx="56">
                  <c:v>46</c:v>
                </c:pt>
                <c:pt idx="57">
                  <c:v>42</c:v>
                </c:pt>
                <c:pt idx="58">
                  <c:v>41</c:v>
                </c:pt>
                <c:pt idx="59">
                  <c:v>21</c:v>
                </c:pt>
                <c:pt idx="60">
                  <c:v>37</c:v>
                </c:pt>
                <c:pt idx="61">
                  <c:v>31</c:v>
                </c:pt>
                <c:pt idx="62">
                  <c:v>33</c:v>
                </c:pt>
                <c:pt idx="63">
                  <c:v>45</c:v>
                </c:pt>
                <c:pt idx="64">
                  <c:v>25</c:v>
                </c:pt>
                <c:pt idx="65">
                  <c:v>28</c:v>
                </c:pt>
                <c:pt idx="66">
                  <c:v>26</c:v>
                </c:pt>
                <c:pt idx="67">
                  <c:v>27</c:v>
                </c:pt>
                <c:pt idx="68">
                  <c:v>43</c:v>
                </c:pt>
                <c:pt idx="69">
                  <c:v>38</c:v>
                </c:pt>
                <c:pt idx="70">
                  <c:v>32</c:v>
                </c:pt>
                <c:pt idx="71">
                  <c:v>29</c:v>
                </c:pt>
                <c:pt idx="72">
                  <c:v>26</c:v>
                </c:pt>
                <c:pt idx="73">
                  <c:v>25</c:v>
                </c:pt>
                <c:pt idx="74">
                  <c:v>34</c:v>
                </c:pt>
                <c:pt idx="75">
                  <c:v>46</c:v>
                </c:pt>
                <c:pt idx="76">
                  <c:v>55</c:v>
                </c:pt>
                <c:pt idx="77">
                  <c:v>61.3</c:v>
                </c:pt>
                <c:pt idx="78">
                  <c:v>55.9</c:v>
                </c:pt>
                <c:pt idx="79">
                  <c:v>28</c:v>
                </c:pt>
                <c:pt idx="80">
                  <c:v>28</c:v>
                </c:pt>
                <c:pt idx="81">
                  <c:v>32</c:v>
                </c:pt>
                <c:pt idx="82">
                  <c:v>34</c:v>
                </c:pt>
                <c:pt idx="83">
                  <c:v>73.8</c:v>
                </c:pt>
                <c:pt idx="84">
                  <c:v>71.099999999999994</c:v>
                </c:pt>
                <c:pt idx="85">
                  <c:v>63.1</c:v>
                </c:pt>
                <c:pt idx="86">
                  <c:v>55.9</c:v>
                </c:pt>
                <c:pt idx="87">
                  <c:v>47</c:v>
                </c:pt>
                <c:pt idx="88">
                  <c:v>48</c:v>
                </c:pt>
                <c:pt idx="89">
                  <c:v>50</c:v>
                </c:pt>
                <c:pt idx="90">
                  <c:v>49</c:v>
                </c:pt>
                <c:pt idx="91">
                  <c:v>45</c:v>
                </c:pt>
                <c:pt idx="92">
                  <c:v>41</c:v>
                </c:pt>
                <c:pt idx="93">
                  <c:v>40</c:v>
                </c:pt>
                <c:pt idx="94">
                  <c:v>37</c:v>
                </c:pt>
                <c:pt idx="95">
                  <c:v>29</c:v>
                </c:pt>
                <c:pt idx="96">
                  <c:v>23</c:v>
                </c:pt>
                <c:pt idx="97">
                  <c:v>24</c:v>
                </c:pt>
                <c:pt idx="98">
                  <c:v>26</c:v>
                </c:pt>
                <c:pt idx="99">
                  <c:v>28</c:v>
                </c:pt>
                <c:pt idx="100">
                  <c:v>26</c:v>
                </c:pt>
                <c:pt idx="101">
                  <c:v>31</c:v>
                </c:pt>
                <c:pt idx="102">
                  <c:v>35</c:v>
                </c:pt>
                <c:pt idx="103">
                  <c:v>41</c:v>
                </c:pt>
                <c:pt idx="104">
                  <c:v>66.7</c:v>
                </c:pt>
                <c:pt idx="105">
                  <c:v>60.4</c:v>
                </c:pt>
                <c:pt idx="106">
                  <c:v>54</c:v>
                </c:pt>
                <c:pt idx="107">
                  <c:v>49</c:v>
                </c:pt>
                <c:pt idx="108">
                  <c:v>41</c:v>
                </c:pt>
                <c:pt idx="109">
                  <c:v>41</c:v>
                </c:pt>
                <c:pt idx="110">
                  <c:v>37</c:v>
                </c:pt>
                <c:pt idx="111">
                  <c:v>39</c:v>
                </c:pt>
                <c:pt idx="112">
                  <c:v>35</c:v>
                </c:pt>
                <c:pt idx="113">
                  <c:v>272</c:v>
                </c:pt>
                <c:pt idx="114">
                  <c:v>245.1</c:v>
                </c:pt>
                <c:pt idx="115">
                  <c:v>116</c:v>
                </c:pt>
                <c:pt idx="116">
                  <c:v>62.2</c:v>
                </c:pt>
                <c:pt idx="117">
                  <c:v>44</c:v>
                </c:pt>
                <c:pt idx="118">
                  <c:v>42</c:v>
                </c:pt>
                <c:pt idx="119">
                  <c:v>38</c:v>
                </c:pt>
                <c:pt idx="120">
                  <c:v>36</c:v>
                </c:pt>
                <c:pt idx="121">
                  <c:v>54</c:v>
                </c:pt>
                <c:pt idx="122">
                  <c:v>47</c:v>
                </c:pt>
                <c:pt idx="123">
                  <c:v>55.9</c:v>
                </c:pt>
                <c:pt idx="124">
                  <c:v>70.2</c:v>
                </c:pt>
                <c:pt idx="125">
                  <c:v>72</c:v>
                </c:pt>
                <c:pt idx="126">
                  <c:v>38</c:v>
                </c:pt>
                <c:pt idx="127">
                  <c:v>48</c:v>
                </c:pt>
                <c:pt idx="128">
                  <c:v>81</c:v>
                </c:pt>
                <c:pt idx="129">
                  <c:v>69.3</c:v>
                </c:pt>
                <c:pt idx="130">
                  <c:v>56.8</c:v>
                </c:pt>
                <c:pt idx="131">
                  <c:v>46</c:v>
                </c:pt>
                <c:pt idx="132">
                  <c:v>77.400000000000006</c:v>
                </c:pt>
                <c:pt idx="133">
                  <c:v>44</c:v>
                </c:pt>
                <c:pt idx="134">
                  <c:v>40</c:v>
                </c:pt>
                <c:pt idx="135">
                  <c:v>35</c:v>
                </c:pt>
                <c:pt idx="136">
                  <c:v>29</c:v>
                </c:pt>
                <c:pt idx="137">
                  <c:v>30</c:v>
                </c:pt>
                <c:pt idx="138">
                  <c:v>29</c:v>
                </c:pt>
                <c:pt idx="139">
                  <c:v>30</c:v>
                </c:pt>
                <c:pt idx="140">
                  <c:v>26</c:v>
                </c:pt>
                <c:pt idx="141">
                  <c:v>25</c:v>
                </c:pt>
                <c:pt idx="142">
                  <c:v>25</c:v>
                </c:pt>
                <c:pt idx="143">
                  <c:v>28</c:v>
                </c:pt>
                <c:pt idx="144">
                  <c:v>28</c:v>
                </c:pt>
                <c:pt idx="145">
                  <c:v>28</c:v>
                </c:pt>
                <c:pt idx="146">
                  <c:v>24</c:v>
                </c:pt>
                <c:pt idx="147">
                  <c:v>90.9</c:v>
                </c:pt>
                <c:pt idx="148">
                  <c:v>95.3</c:v>
                </c:pt>
                <c:pt idx="149">
                  <c:v>98</c:v>
                </c:pt>
                <c:pt idx="150">
                  <c:v>62.2</c:v>
                </c:pt>
                <c:pt idx="151">
                  <c:v>66.7</c:v>
                </c:pt>
                <c:pt idx="152">
                  <c:v>72</c:v>
                </c:pt>
                <c:pt idx="153">
                  <c:v>83.7</c:v>
                </c:pt>
                <c:pt idx="154">
                  <c:v>91.8</c:v>
                </c:pt>
                <c:pt idx="155">
                  <c:v>101.6</c:v>
                </c:pt>
                <c:pt idx="156">
                  <c:v>38</c:v>
                </c:pt>
                <c:pt idx="157">
                  <c:v>37</c:v>
                </c:pt>
                <c:pt idx="158">
                  <c:v>106.1</c:v>
                </c:pt>
                <c:pt idx="159">
                  <c:v>90.9</c:v>
                </c:pt>
                <c:pt idx="160">
                  <c:v>41</c:v>
                </c:pt>
                <c:pt idx="161">
                  <c:v>40</c:v>
                </c:pt>
                <c:pt idx="162">
                  <c:v>41</c:v>
                </c:pt>
                <c:pt idx="163">
                  <c:v>41</c:v>
                </c:pt>
                <c:pt idx="164">
                  <c:v>43</c:v>
                </c:pt>
                <c:pt idx="165">
                  <c:v>97.1</c:v>
                </c:pt>
                <c:pt idx="166">
                  <c:v>82.8</c:v>
                </c:pt>
                <c:pt idx="167">
                  <c:v>72</c:v>
                </c:pt>
                <c:pt idx="168">
                  <c:v>72</c:v>
                </c:pt>
                <c:pt idx="169">
                  <c:v>80.099999999999994</c:v>
                </c:pt>
                <c:pt idx="170">
                  <c:v>92.7</c:v>
                </c:pt>
                <c:pt idx="171">
                  <c:v>88.2</c:v>
                </c:pt>
                <c:pt idx="172">
                  <c:v>75.599999999999994</c:v>
                </c:pt>
                <c:pt idx="173">
                  <c:v>59.5</c:v>
                </c:pt>
                <c:pt idx="174">
                  <c:v>47</c:v>
                </c:pt>
                <c:pt idx="175">
                  <c:v>118.7</c:v>
                </c:pt>
                <c:pt idx="176">
                  <c:v>70.2</c:v>
                </c:pt>
                <c:pt idx="177">
                  <c:v>63.1</c:v>
                </c:pt>
                <c:pt idx="178">
                  <c:v>55.9</c:v>
                </c:pt>
                <c:pt idx="179">
                  <c:v>52</c:v>
                </c:pt>
              </c:numCache>
            </c:numRef>
          </c:val>
          <c:smooth val="0"/>
        </c:ser>
        <c:ser>
          <c:idx val="1"/>
          <c:order val="1"/>
          <c:tx>
            <c:strRef>
              <c:f>Sheet1!$EC$1</c:f>
              <c:strCache>
                <c:ptCount val="1"/>
                <c:pt idx="0">
                  <c:v>PM10(ug/m3)</c:v>
                </c:pt>
              </c:strCache>
            </c:strRef>
          </c:tx>
          <c:spPr>
            <a:ln w="28575" cap="rnd">
              <a:solidFill>
                <a:schemeClr val="accent2"/>
              </a:solidFill>
              <a:round/>
            </a:ln>
            <a:effectLst/>
          </c:spPr>
          <c:marker>
            <c:symbol val="none"/>
          </c:marker>
          <c:cat>
            <c:numRef>
              <c:f>Sheet1!$DZ$2:$DZ$181</c:f>
              <c:numCache>
                <c:formatCode>h:mm:ss</c:formatCode>
                <c:ptCount val="180"/>
                <c:pt idx="0">
                  <c:v>0.68868055555555552</c:v>
                </c:pt>
                <c:pt idx="1">
                  <c:v>0.68879629629629635</c:v>
                </c:pt>
                <c:pt idx="2">
                  <c:v>0.68891203703703707</c:v>
                </c:pt>
                <c:pt idx="3">
                  <c:v>0.68902777777777768</c:v>
                </c:pt>
                <c:pt idx="4">
                  <c:v>0.68914351851851852</c:v>
                </c:pt>
                <c:pt idx="5">
                  <c:v>0.68925925925925924</c:v>
                </c:pt>
                <c:pt idx="6">
                  <c:v>0.68937500000000007</c:v>
                </c:pt>
                <c:pt idx="7">
                  <c:v>0.68949074074074079</c:v>
                </c:pt>
                <c:pt idx="8">
                  <c:v>0.6896064814814814</c:v>
                </c:pt>
                <c:pt idx="9">
                  <c:v>0.68972222222222224</c:v>
                </c:pt>
                <c:pt idx="10">
                  <c:v>0.68983796296296296</c:v>
                </c:pt>
                <c:pt idx="11">
                  <c:v>0.68995370370370368</c:v>
                </c:pt>
                <c:pt idx="12">
                  <c:v>0.69006944444444451</c:v>
                </c:pt>
                <c:pt idx="13">
                  <c:v>0.69018518518518512</c:v>
                </c:pt>
                <c:pt idx="14">
                  <c:v>0.69030092592592596</c:v>
                </c:pt>
                <c:pt idx="15">
                  <c:v>0.69041666666666668</c:v>
                </c:pt>
                <c:pt idx="16">
                  <c:v>0.6905324074074074</c:v>
                </c:pt>
                <c:pt idx="17">
                  <c:v>0.69064814814814823</c:v>
                </c:pt>
                <c:pt idx="18">
                  <c:v>0.69076388888888884</c:v>
                </c:pt>
                <c:pt idx="19">
                  <c:v>0.69087962962962957</c:v>
                </c:pt>
                <c:pt idx="20">
                  <c:v>0.6909953703703704</c:v>
                </c:pt>
                <c:pt idx="21">
                  <c:v>0.69111111111111112</c:v>
                </c:pt>
                <c:pt idx="22">
                  <c:v>0.69122685185185195</c:v>
                </c:pt>
                <c:pt idx="23">
                  <c:v>0.69134259259259256</c:v>
                </c:pt>
                <c:pt idx="24">
                  <c:v>0.69145833333333329</c:v>
                </c:pt>
                <c:pt idx="25">
                  <c:v>0.69157407407407412</c:v>
                </c:pt>
                <c:pt idx="26">
                  <c:v>0.69168981481481484</c:v>
                </c:pt>
                <c:pt idx="27">
                  <c:v>0.69180555555555545</c:v>
                </c:pt>
                <c:pt idx="28">
                  <c:v>0.69192129629629628</c:v>
                </c:pt>
                <c:pt idx="29">
                  <c:v>0.69203703703703701</c:v>
                </c:pt>
                <c:pt idx="30">
                  <c:v>0.69215277777777784</c:v>
                </c:pt>
                <c:pt idx="31">
                  <c:v>0.69226851851851856</c:v>
                </c:pt>
                <c:pt idx="32">
                  <c:v>0.69238425925925917</c:v>
                </c:pt>
                <c:pt idx="33">
                  <c:v>0.6925</c:v>
                </c:pt>
                <c:pt idx="34">
                  <c:v>0.69261574074074073</c:v>
                </c:pt>
                <c:pt idx="35">
                  <c:v>0.69273148148148145</c:v>
                </c:pt>
                <c:pt idx="36">
                  <c:v>0.69284722222222228</c:v>
                </c:pt>
                <c:pt idx="37">
                  <c:v>0.69296296296296289</c:v>
                </c:pt>
                <c:pt idx="38">
                  <c:v>0.69307870370370372</c:v>
                </c:pt>
                <c:pt idx="39">
                  <c:v>0.69319444444444445</c:v>
                </c:pt>
                <c:pt idx="40">
                  <c:v>0.69331018518518517</c:v>
                </c:pt>
                <c:pt idx="41">
                  <c:v>0.693425925925926</c:v>
                </c:pt>
                <c:pt idx="42">
                  <c:v>0.69354166666666661</c:v>
                </c:pt>
                <c:pt idx="43">
                  <c:v>0.69365740740740733</c:v>
                </c:pt>
                <c:pt idx="44">
                  <c:v>0.69377314814814817</c:v>
                </c:pt>
                <c:pt idx="45">
                  <c:v>0.69388888888888889</c:v>
                </c:pt>
                <c:pt idx="46">
                  <c:v>0.69400462962962972</c:v>
                </c:pt>
                <c:pt idx="47">
                  <c:v>0.69412037037037033</c:v>
                </c:pt>
                <c:pt idx="48">
                  <c:v>0.69423611111111105</c:v>
                </c:pt>
                <c:pt idx="49">
                  <c:v>0.69435185185185189</c:v>
                </c:pt>
                <c:pt idx="50">
                  <c:v>0.69446759259259261</c:v>
                </c:pt>
                <c:pt idx="51">
                  <c:v>0.69458333333333344</c:v>
                </c:pt>
                <c:pt idx="52">
                  <c:v>0.69469907407407405</c:v>
                </c:pt>
                <c:pt idx="53">
                  <c:v>0.69481481481481477</c:v>
                </c:pt>
                <c:pt idx="54">
                  <c:v>0.69493055555555561</c:v>
                </c:pt>
                <c:pt idx="55">
                  <c:v>0.69504629629629633</c:v>
                </c:pt>
                <c:pt idx="56">
                  <c:v>0.69516203703703694</c:v>
                </c:pt>
                <c:pt idx="57">
                  <c:v>0.69527777777777777</c:v>
                </c:pt>
                <c:pt idx="58">
                  <c:v>0.69539351851851849</c:v>
                </c:pt>
                <c:pt idx="59">
                  <c:v>0.69550925925925933</c:v>
                </c:pt>
                <c:pt idx="60">
                  <c:v>0.69562500000000005</c:v>
                </c:pt>
                <c:pt idx="61">
                  <c:v>0.69574074074074066</c:v>
                </c:pt>
                <c:pt idx="62">
                  <c:v>0.69585648148148149</c:v>
                </c:pt>
                <c:pt idx="63">
                  <c:v>0.69597222222222221</c:v>
                </c:pt>
                <c:pt idx="64">
                  <c:v>0.69608796296296294</c:v>
                </c:pt>
                <c:pt idx="65">
                  <c:v>0.69620370370370377</c:v>
                </c:pt>
                <c:pt idx="66">
                  <c:v>0.69631944444444438</c:v>
                </c:pt>
                <c:pt idx="67">
                  <c:v>0.69643518518518521</c:v>
                </c:pt>
                <c:pt idx="68">
                  <c:v>0.69655092592592593</c:v>
                </c:pt>
                <c:pt idx="69">
                  <c:v>0.69666666666666666</c:v>
                </c:pt>
                <c:pt idx="70">
                  <c:v>0.69678240740740749</c:v>
                </c:pt>
                <c:pt idx="71">
                  <c:v>0.6968981481481481</c:v>
                </c:pt>
                <c:pt idx="72">
                  <c:v>0.69701388888888882</c:v>
                </c:pt>
                <c:pt idx="73">
                  <c:v>0.69712962962962965</c:v>
                </c:pt>
                <c:pt idx="74">
                  <c:v>0.69724537037037038</c:v>
                </c:pt>
                <c:pt idx="75">
                  <c:v>0.69736111111111121</c:v>
                </c:pt>
                <c:pt idx="76">
                  <c:v>0.69747685185185182</c:v>
                </c:pt>
                <c:pt idx="77">
                  <c:v>0.69759259259259254</c:v>
                </c:pt>
                <c:pt idx="78">
                  <c:v>0.69770833333333337</c:v>
                </c:pt>
                <c:pt idx="79">
                  <c:v>0.6978240740740741</c:v>
                </c:pt>
                <c:pt idx="80">
                  <c:v>0.69793981481481471</c:v>
                </c:pt>
                <c:pt idx="81">
                  <c:v>0.69805555555555554</c:v>
                </c:pt>
                <c:pt idx="82">
                  <c:v>0.69817129629629626</c:v>
                </c:pt>
                <c:pt idx="83">
                  <c:v>0.69828703703703709</c:v>
                </c:pt>
                <c:pt idx="84">
                  <c:v>0.69840277777777782</c:v>
                </c:pt>
                <c:pt idx="85">
                  <c:v>0.69851851851851843</c:v>
                </c:pt>
                <c:pt idx="86">
                  <c:v>0.69863425925925926</c:v>
                </c:pt>
                <c:pt idx="87">
                  <c:v>0.69874999999999998</c:v>
                </c:pt>
                <c:pt idx="88">
                  <c:v>0.6988657407407407</c:v>
                </c:pt>
                <c:pt idx="89">
                  <c:v>0.69898148148148154</c:v>
                </c:pt>
                <c:pt idx="90">
                  <c:v>0.69909722222222215</c:v>
                </c:pt>
                <c:pt idx="91">
                  <c:v>0.69921296296296298</c:v>
                </c:pt>
                <c:pt idx="92">
                  <c:v>0.6993287037037037</c:v>
                </c:pt>
                <c:pt idx="93">
                  <c:v>0.69944444444444442</c:v>
                </c:pt>
                <c:pt idx="94">
                  <c:v>0.69956018518518526</c:v>
                </c:pt>
                <c:pt idx="95">
                  <c:v>0.69967592592592587</c:v>
                </c:pt>
                <c:pt idx="96">
                  <c:v>0.6997916666666667</c:v>
                </c:pt>
                <c:pt idx="97">
                  <c:v>0.69990740740740742</c:v>
                </c:pt>
                <c:pt idx="98">
                  <c:v>0.70002314814814814</c:v>
                </c:pt>
                <c:pt idx="99">
                  <c:v>0.70013888888888898</c:v>
                </c:pt>
                <c:pt idx="100">
                  <c:v>0.70025462962962959</c:v>
                </c:pt>
                <c:pt idx="101">
                  <c:v>0.70037037037037031</c:v>
                </c:pt>
                <c:pt idx="102">
                  <c:v>0.70048611111111114</c:v>
                </c:pt>
                <c:pt idx="103">
                  <c:v>0.70060185185185186</c:v>
                </c:pt>
                <c:pt idx="104">
                  <c:v>0.7007175925925927</c:v>
                </c:pt>
                <c:pt idx="105">
                  <c:v>0.70083333333333331</c:v>
                </c:pt>
                <c:pt idx="106">
                  <c:v>0.70094907407407403</c:v>
                </c:pt>
                <c:pt idx="107">
                  <c:v>0.70106481481481486</c:v>
                </c:pt>
                <c:pt idx="108">
                  <c:v>0.70118055555555558</c:v>
                </c:pt>
                <c:pt idx="109">
                  <c:v>0.7012962962962962</c:v>
                </c:pt>
                <c:pt idx="110">
                  <c:v>0.70141203703703703</c:v>
                </c:pt>
                <c:pt idx="111">
                  <c:v>0.70152777777777775</c:v>
                </c:pt>
                <c:pt idx="112">
                  <c:v>0.70164351851851858</c:v>
                </c:pt>
                <c:pt idx="113">
                  <c:v>0.7017592592592593</c:v>
                </c:pt>
                <c:pt idx="114">
                  <c:v>0.70187499999999992</c:v>
                </c:pt>
                <c:pt idx="115">
                  <c:v>0.70199074074074075</c:v>
                </c:pt>
                <c:pt idx="116">
                  <c:v>0.70210648148148147</c:v>
                </c:pt>
                <c:pt idx="117">
                  <c:v>0.70222222222222219</c:v>
                </c:pt>
                <c:pt idx="118">
                  <c:v>0.70233796296296302</c:v>
                </c:pt>
                <c:pt idx="119">
                  <c:v>0.70245370370370364</c:v>
                </c:pt>
                <c:pt idx="120">
                  <c:v>0.70256944444444447</c:v>
                </c:pt>
                <c:pt idx="121">
                  <c:v>0.70268518518518519</c:v>
                </c:pt>
                <c:pt idx="122">
                  <c:v>0.70280092592592591</c:v>
                </c:pt>
                <c:pt idx="123">
                  <c:v>0.70291666666666675</c:v>
                </c:pt>
                <c:pt idx="124">
                  <c:v>0.70303240740740736</c:v>
                </c:pt>
                <c:pt idx="125">
                  <c:v>0.70314814814814808</c:v>
                </c:pt>
                <c:pt idx="126">
                  <c:v>0.70326388888888891</c:v>
                </c:pt>
                <c:pt idx="127">
                  <c:v>0.70337962962962963</c:v>
                </c:pt>
                <c:pt idx="128">
                  <c:v>0.70349537037037047</c:v>
                </c:pt>
                <c:pt idx="129">
                  <c:v>0.70361111111111108</c:v>
                </c:pt>
                <c:pt idx="130">
                  <c:v>0.7037268518518518</c:v>
                </c:pt>
                <c:pt idx="131">
                  <c:v>0.70384259259259263</c:v>
                </c:pt>
                <c:pt idx="132">
                  <c:v>0.70395833333333335</c:v>
                </c:pt>
                <c:pt idx="133">
                  <c:v>0.70407407407407396</c:v>
                </c:pt>
                <c:pt idx="134">
                  <c:v>0.7041898148148148</c:v>
                </c:pt>
                <c:pt idx="135">
                  <c:v>0.70430555555555552</c:v>
                </c:pt>
                <c:pt idx="136">
                  <c:v>0.70442129629629635</c:v>
                </c:pt>
                <c:pt idx="137">
                  <c:v>0.70453703703703707</c:v>
                </c:pt>
                <c:pt idx="138">
                  <c:v>0.70465277777777768</c:v>
                </c:pt>
                <c:pt idx="139">
                  <c:v>0.70476851851851852</c:v>
                </c:pt>
                <c:pt idx="140">
                  <c:v>0.70488425925925924</c:v>
                </c:pt>
                <c:pt idx="141">
                  <c:v>0.70500000000000007</c:v>
                </c:pt>
                <c:pt idx="142">
                  <c:v>0.70511574074074079</c:v>
                </c:pt>
                <c:pt idx="143">
                  <c:v>0.7052314814814814</c:v>
                </c:pt>
                <c:pt idx="144">
                  <c:v>0.70534722222222224</c:v>
                </c:pt>
                <c:pt idx="145">
                  <c:v>0.70546296296296296</c:v>
                </c:pt>
                <c:pt idx="146">
                  <c:v>0.70557870370370368</c:v>
                </c:pt>
                <c:pt idx="147">
                  <c:v>0.70569444444444451</c:v>
                </c:pt>
                <c:pt idx="148">
                  <c:v>0.70581018518518512</c:v>
                </c:pt>
                <c:pt idx="149">
                  <c:v>0.70592592592592596</c:v>
                </c:pt>
                <c:pt idx="150">
                  <c:v>0.70604166666666668</c:v>
                </c:pt>
                <c:pt idx="151">
                  <c:v>0.7061574074074074</c:v>
                </c:pt>
                <c:pt idx="152">
                  <c:v>0.70627314814814823</c:v>
                </c:pt>
                <c:pt idx="153">
                  <c:v>0.70638888888888884</c:v>
                </c:pt>
                <c:pt idx="154">
                  <c:v>0.70650462962962957</c:v>
                </c:pt>
                <c:pt idx="155">
                  <c:v>0.7066203703703704</c:v>
                </c:pt>
                <c:pt idx="156">
                  <c:v>0.70673611111111112</c:v>
                </c:pt>
                <c:pt idx="157">
                  <c:v>0.70685185185185195</c:v>
                </c:pt>
                <c:pt idx="158">
                  <c:v>0.70696759259259256</c:v>
                </c:pt>
                <c:pt idx="159">
                  <c:v>0.70708333333333329</c:v>
                </c:pt>
                <c:pt idx="160">
                  <c:v>0.70719907407407412</c:v>
                </c:pt>
                <c:pt idx="161">
                  <c:v>0.70731481481481484</c:v>
                </c:pt>
                <c:pt idx="162">
                  <c:v>0.70743055555555545</c:v>
                </c:pt>
                <c:pt idx="163">
                  <c:v>0.70754629629629628</c:v>
                </c:pt>
                <c:pt idx="164">
                  <c:v>0.70766203703703701</c:v>
                </c:pt>
                <c:pt idx="165">
                  <c:v>0.70777777777777784</c:v>
                </c:pt>
                <c:pt idx="166">
                  <c:v>0.70789351851851856</c:v>
                </c:pt>
                <c:pt idx="167">
                  <c:v>0.70800925925925917</c:v>
                </c:pt>
                <c:pt idx="168">
                  <c:v>0.708125</c:v>
                </c:pt>
                <c:pt idx="169">
                  <c:v>0.70824074074074073</c:v>
                </c:pt>
                <c:pt idx="170">
                  <c:v>0.70835648148148145</c:v>
                </c:pt>
                <c:pt idx="171">
                  <c:v>0.70847222222222228</c:v>
                </c:pt>
                <c:pt idx="172">
                  <c:v>0.70858796296296289</c:v>
                </c:pt>
                <c:pt idx="173">
                  <c:v>0.70870370370370372</c:v>
                </c:pt>
                <c:pt idx="174">
                  <c:v>0.70881944444444445</c:v>
                </c:pt>
                <c:pt idx="175">
                  <c:v>0.70893518518518517</c:v>
                </c:pt>
                <c:pt idx="176">
                  <c:v>0.709050925925926</c:v>
                </c:pt>
                <c:pt idx="177">
                  <c:v>0.70916666666666661</c:v>
                </c:pt>
                <c:pt idx="178">
                  <c:v>0.70928240740740733</c:v>
                </c:pt>
                <c:pt idx="179">
                  <c:v>0.70939814814814817</c:v>
                </c:pt>
              </c:numCache>
            </c:numRef>
          </c:cat>
          <c:val>
            <c:numRef>
              <c:f>Sheet1!$EC$2:$EC$181</c:f>
              <c:numCache>
                <c:formatCode>General</c:formatCode>
                <c:ptCount val="180"/>
                <c:pt idx="0">
                  <c:v>54</c:v>
                </c:pt>
                <c:pt idx="1">
                  <c:v>60</c:v>
                </c:pt>
                <c:pt idx="2">
                  <c:v>59</c:v>
                </c:pt>
                <c:pt idx="3">
                  <c:v>50</c:v>
                </c:pt>
                <c:pt idx="4">
                  <c:v>58</c:v>
                </c:pt>
                <c:pt idx="5">
                  <c:v>58</c:v>
                </c:pt>
                <c:pt idx="6">
                  <c:v>63</c:v>
                </c:pt>
                <c:pt idx="7">
                  <c:v>62</c:v>
                </c:pt>
                <c:pt idx="8">
                  <c:v>59</c:v>
                </c:pt>
                <c:pt idx="9">
                  <c:v>61</c:v>
                </c:pt>
                <c:pt idx="10">
                  <c:v>83</c:v>
                </c:pt>
                <c:pt idx="11">
                  <c:v>124</c:v>
                </c:pt>
                <c:pt idx="12">
                  <c:v>93</c:v>
                </c:pt>
                <c:pt idx="13">
                  <c:v>95</c:v>
                </c:pt>
                <c:pt idx="14">
                  <c:v>93</c:v>
                </c:pt>
                <c:pt idx="15">
                  <c:v>45</c:v>
                </c:pt>
                <c:pt idx="16">
                  <c:v>144</c:v>
                </c:pt>
                <c:pt idx="17">
                  <c:v>131</c:v>
                </c:pt>
                <c:pt idx="18">
                  <c:v>108</c:v>
                </c:pt>
                <c:pt idx="19">
                  <c:v>94</c:v>
                </c:pt>
                <c:pt idx="20">
                  <c:v>106</c:v>
                </c:pt>
                <c:pt idx="21">
                  <c:v>161</c:v>
                </c:pt>
                <c:pt idx="22">
                  <c:v>138</c:v>
                </c:pt>
                <c:pt idx="23">
                  <c:v>121</c:v>
                </c:pt>
                <c:pt idx="24">
                  <c:v>96</c:v>
                </c:pt>
                <c:pt idx="25">
                  <c:v>71</c:v>
                </c:pt>
                <c:pt idx="26">
                  <c:v>52</c:v>
                </c:pt>
                <c:pt idx="27">
                  <c:v>56</c:v>
                </c:pt>
                <c:pt idx="28">
                  <c:v>65</c:v>
                </c:pt>
                <c:pt idx="29">
                  <c:v>99</c:v>
                </c:pt>
                <c:pt idx="30">
                  <c:v>91</c:v>
                </c:pt>
                <c:pt idx="31">
                  <c:v>111</c:v>
                </c:pt>
                <c:pt idx="32">
                  <c:v>167</c:v>
                </c:pt>
                <c:pt idx="33">
                  <c:v>40</c:v>
                </c:pt>
                <c:pt idx="34">
                  <c:v>69</c:v>
                </c:pt>
                <c:pt idx="35">
                  <c:v>211</c:v>
                </c:pt>
                <c:pt idx="36">
                  <c:v>56</c:v>
                </c:pt>
                <c:pt idx="37">
                  <c:v>53</c:v>
                </c:pt>
                <c:pt idx="38">
                  <c:v>53</c:v>
                </c:pt>
                <c:pt idx="39">
                  <c:v>55</c:v>
                </c:pt>
                <c:pt idx="40">
                  <c:v>68</c:v>
                </c:pt>
                <c:pt idx="41">
                  <c:v>123</c:v>
                </c:pt>
                <c:pt idx="42">
                  <c:v>122</c:v>
                </c:pt>
                <c:pt idx="43">
                  <c:v>132</c:v>
                </c:pt>
                <c:pt idx="44">
                  <c:v>121</c:v>
                </c:pt>
                <c:pt idx="45">
                  <c:v>117</c:v>
                </c:pt>
                <c:pt idx="46">
                  <c:v>69</c:v>
                </c:pt>
                <c:pt idx="47">
                  <c:v>72</c:v>
                </c:pt>
                <c:pt idx="48">
                  <c:v>74</c:v>
                </c:pt>
                <c:pt idx="49">
                  <c:v>131</c:v>
                </c:pt>
                <c:pt idx="50">
                  <c:v>102</c:v>
                </c:pt>
                <c:pt idx="51">
                  <c:v>105</c:v>
                </c:pt>
                <c:pt idx="52">
                  <c:v>93</c:v>
                </c:pt>
                <c:pt idx="53">
                  <c:v>100</c:v>
                </c:pt>
                <c:pt idx="54">
                  <c:v>136</c:v>
                </c:pt>
                <c:pt idx="55">
                  <c:v>136</c:v>
                </c:pt>
                <c:pt idx="56">
                  <c:v>124</c:v>
                </c:pt>
                <c:pt idx="57">
                  <c:v>115</c:v>
                </c:pt>
                <c:pt idx="58">
                  <c:v>122</c:v>
                </c:pt>
                <c:pt idx="59">
                  <c:v>46</c:v>
                </c:pt>
                <c:pt idx="60">
                  <c:v>42</c:v>
                </c:pt>
                <c:pt idx="61">
                  <c:v>44</c:v>
                </c:pt>
                <c:pt idx="62">
                  <c:v>64</c:v>
                </c:pt>
                <c:pt idx="63">
                  <c:v>175</c:v>
                </c:pt>
                <c:pt idx="64">
                  <c:v>65</c:v>
                </c:pt>
                <c:pt idx="65">
                  <c:v>63</c:v>
                </c:pt>
                <c:pt idx="66">
                  <c:v>55</c:v>
                </c:pt>
                <c:pt idx="67">
                  <c:v>64</c:v>
                </c:pt>
                <c:pt idx="68">
                  <c:v>128</c:v>
                </c:pt>
                <c:pt idx="69">
                  <c:v>100</c:v>
                </c:pt>
                <c:pt idx="70">
                  <c:v>78</c:v>
                </c:pt>
                <c:pt idx="71">
                  <c:v>64</c:v>
                </c:pt>
                <c:pt idx="72">
                  <c:v>61</c:v>
                </c:pt>
                <c:pt idx="73">
                  <c:v>58</c:v>
                </c:pt>
                <c:pt idx="74">
                  <c:v>39</c:v>
                </c:pt>
                <c:pt idx="75">
                  <c:v>91</c:v>
                </c:pt>
                <c:pt idx="76">
                  <c:v>111</c:v>
                </c:pt>
                <c:pt idx="77">
                  <c:v>146</c:v>
                </c:pt>
                <c:pt idx="78">
                  <c:v>86</c:v>
                </c:pt>
                <c:pt idx="79">
                  <c:v>52</c:v>
                </c:pt>
                <c:pt idx="80">
                  <c:v>57</c:v>
                </c:pt>
                <c:pt idx="81">
                  <c:v>73</c:v>
                </c:pt>
                <c:pt idx="82">
                  <c:v>82</c:v>
                </c:pt>
                <c:pt idx="83">
                  <c:v>124</c:v>
                </c:pt>
                <c:pt idx="84">
                  <c:v>129</c:v>
                </c:pt>
                <c:pt idx="85">
                  <c:v>118</c:v>
                </c:pt>
                <c:pt idx="86">
                  <c:v>115</c:v>
                </c:pt>
                <c:pt idx="87">
                  <c:v>96</c:v>
                </c:pt>
                <c:pt idx="88">
                  <c:v>100</c:v>
                </c:pt>
                <c:pt idx="89">
                  <c:v>95</c:v>
                </c:pt>
                <c:pt idx="90">
                  <c:v>95</c:v>
                </c:pt>
                <c:pt idx="91">
                  <c:v>102</c:v>
                </c:pt>
                <c:pt idx="92">
                  <c:v>111</c:v>
                </c:pt>
                <c:pt idx="93">
                  <c:v>124</c:v>
                </c:pt>
                <c:pt idx="94">
                  <c:v>107</c:v>
                </c:pt>
                <c:pt idx="95">
                  <c:v>78</c:v>
                </c:pt>
                <c:pt idx="96">
                  <c:v>52</c:v>
                </c:pt>
                <c:pt idx="97">
                  <c:v>45</c:v>
                </c:pt>
                <c:pt idx="98">
                  <c:v>48</c:v>
                </c:pt>
                <c:pt idx="99">
                  <c:v>53</c:v>
                </c:pt>
                <c:pt idx="100">
                  <c:v>56</c:v>
                </c:pt>
                <c:pt idx="101">
                  <c:v>61</c:v>
                </c:pt>
                <c:pt idx="102">
                  <c:v>73</c:v>
                </c:pt>
                <c:pt idx="103">
                  <c:v>78</c:v>
                </c:pt>
                <c:pt idx="104">
                  <c:v>87</c:v>
                </c:pt>
                <c:pt idx="105">
                  <c:v>102</c:v>
                </c:pt>
                <c:pt idx="106">
                  <c:v>119</c:v>
                </c:pt>
                <c:pt idx="107">
                  <c:v>121</c:v>
                </c:pt>
                <c:pt idx="108">
                  <c:v>117</c:v>
                </c:pt>
                <c:pt idx="109">
                  <c:v>128</c:v>
                </c:pt>
                <c:pt idx="110">
                  <c:v>110</c:v>
                </c:pt>
                <c:pt idx="111">
                  <c:v>101</c:v>
                </c:pt>
                <c:pt idx="112">
                  <c:v>92</c:v>
                </c:pt>
                <c:pt idx="113">
                  <c:v>478</c:v>
                </c:pt>
                <c:pt idx="114">
                  <c:v>443</c:v>
                </c:pt>
                <c:pt idx="115">
                  <c:v>205</c:v>
                </c:pt>
                <c:pt idx="116">
                  <c:v>151</c:v>
                </c:pt>
                <c:pt idx="117">
                  <c:v>133</c:v>
                </c:pt>
                <c:pt idx="118">
                  <c:v>115</c:v>
                </c:pt>
                <c:pt idx="119">
                  <c:v>103</c:v>
                </c:pt>
                <c:pt idx="120">
                  <c:v>88</c:v>
                </c:pt>
                <c:pt idx="121">
                  <c:v>99</c:v>
                </c:pt>
                <c:pt idx="122">
                  <c:v>88</c:v>
                </c:pt>
                <c:pt idx="123">
                  <c:v>105</c:v>
                </c:pt>
                <c:pt idx="124">
                  <c:v>128</c:v>
                </c:pt>
                <c:pt idx="125">
                  <c:v>141</c:v>
                </c:pt>
                <c:pt idx="126">
                  <c:v>46</c:v>
                </c:pt>
                <c:pt idx="127">
                  <c:v>99</c:v>
                </c:pt>
                <c:pt idx="128">
                  <c:v>175</c:v>
                </c:pt>
                <c:pt idx="129">
                  <c:v>152</c:v>
                </c:pt>
                <c:pt idx="130">
                  <c:v>117</c:v>
                </c:pt>
                <c:pt idx="131">
                  <c:v>94</c:v>
                </c:pt>
                <c:pt idx="132">
                  <c:v>137</c:v>
                </c:pt>
                <c:pt idx="133">
                  <c:v>92</c:v>
                </c:pt>
                <c:pt idx="134">
                  <c:v>88</c:v>
                </c:pt>
                <c:pt idx="135">
                  <c:v>83</c:v>
                </c:pt>
                <c:pt idx="136">
                  <c:v>74</c:v>
                </c:pt>
                <c:pt idx="137">
                  <c:v>76</c:v>
                </c:pt>
                <c:pt idx="138">
                  <c:v>83</c:v>
                </c:pt>
                <c:pt idx="139">
                  <c:v>84</c:v>
                </c:pt>
                <c:pt idx="140">
                  <c:v>77</c:v>
                </c:pt>
                <c:pt idx="141">
                  <c:v>63</c:v>
                </c:pt>
                <c:pt idx="142">
                  <c:v>63</c:v>
                </c:pt>
                <c:pt idx="143">
                  <c:v>58</c:v>
                </c:pt>
                <c:pt idx="144">
                  <c:v>57</c:v>
                </c:pt>
                <c:pt idx="145">
                  <c:v>57</c:v>
                </c:pt>
                <c:pt idx="146">
                  <c:v>70</c:v>
                </c:pt>
                <c:pt idx="147">
                  <c:v>205</c:v>
                </c:pt>
                <c:pt idx="148">
                  <c:v>242</c:v>
                </c:pt>
                <c:pt idx="149">
                  <c:v>278</c:v>
                </c:pt>
                <c:pt idx="150">
                  <c:v>208</c:v>
                </c:pt>
                <c:pt idx="151">
                  <c:v>238</c:v>
                </c:pt>
                <c:pt idx="152">
                  <c:v>245</c:v>
                </c:pt>
                <c:pt idx="153">
                  <c:v>261</c:v>
                </c:pt>
                <c:pt idx="154">
                  <c:v>261</c:v>
                </c:pt>
                <c:pt idx="155">
                  <c:v>293</c:v>
                </c:pt>
                <c:pt idx="156">
                  <c:v>87</c:v>
                </c:pt>
                <c:pt idx="157">
                  <c:v>85</c:v>
                </c:pt>
                <c:pt idx="158">
                  <c:v>290</c:v>
                </c:pt>
                <c:pt idx="159">
                  <c:v>230</c:v>
                </c:pt>
                <c:pt idx="160">
                  <c:v>44</c:v>
                </c:pt>
                <c:pt idx="161">
                  <c:v>54</c:v>
                </c:pt>
                <c:pt idx="162">
                  <c:v>78</c:v>
                </c:pt>
                <c:pt idx="163">
                  <c:v>95</c:v>
                </c:pt>
                <c:pt idx="164">
                  <c:v>102</c:v>
                </c:pt>
                <c:pt idx="165">
                  <c:v>153</c:v>
                </c:pt>
                <c:pt idx="166">
                  <c:v>140</c:v>
                </c:pt>
                <c:pt idx="167">
                  <c:v>144</c:v>
                </c:pt>
                <c:pt idx="168">
                  <c:v>157</c:v>
                </c:pt>
                <c:pt idx="169">
                  <c:v>189</c:v>
                </c:pt>
                <c:pt idx="170">
                  <c:v>248</c:v>
                </c:pt>
                <c:pt idx="171">
                  <c:v>262</c:v>
                </c:pt>
                <c:pt idx="172">
                  <c:v>218</c:v>
                </c:pt>
                <c:pt idx="173">
                  <c:v>154</c:v>
                </c:pt>
                <c:pt idx="174">
                  <c:v>104</c:v>
                </c:pt>
                <c:pt idx="175">
                  <c:v>210</c:v>
                </c:pt>
                <c:pt idx="176">
                  <c:v>151</c:v>
                </c:pt>
                <c:pt idx="177">
                  <c:v>142</c:v>
                </c:pt>
                <c:pt idx="178">
                  <c:v>124</c:v>
                </c:pt>
                <c:pt idx="179">
                  <c:v>109</c:v>
                </c:pt>
              </c:numCache>
            </c:numRef>
          </c:val>
          <c:smooth val="0"/>
        </c:ser>
        <c:dLbls>
          <c:showLegendKey val="0"/>
          <c:showVal val="0"/>
          <c:showCatName val="0"/>
          <c:showSerName val="0"/>
          <c:showPercent val="0"/>
          <c:showBubbleSize val="0"/>
        </c:dLbls>
        <c:smooth val="0"/>
        <c:axId val="479136288"/>
        <c:axId val="479136848"/>
      </c:lineChart>
      <c:catAx>
        <c:axId val="4791362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Time:4:31pm-5:01pm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36848"/>
        <c:crosses val="autoZero"/>
        <c:auto val="1"/>
        <c:lblAlgn val="ctr"/>
        <c:lblOffset val="100"/>
        <c:noMultiLvlLbl val="0"/>
      </c:catAx>
      <c:valAx>
        <c:axId val="479136848"/>
        <c:scaling>
          <c:orientation val="minMax"/>
          <c:max val="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36288"/>
        <c:crosses val="autoZero"/>
        <c:crossBetween val="between"/>
        <c:majorUnit val="1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off-peak hour Kality taxi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Sheet1!$EG$1</c:f>
              <c:strCache>
                <c:ptCount val="1"/>
                <c:pt idx="0">
                  <c:v>PM2.5(ug/m3)</c:v>
                </c:pt>
              </c:strCache>
            </c:strRef>
          </c:tx>
          <c:spPr>
            <a:ln w="28575" cap="rnd">
              <a:solidFill>
                <a:schemeClr val="accent1"/>
              </a:solidFill>
              <a:round/>
            </a:ln>
            <a:effectLst/>
          </c:spPr>
          <c:marker>
            <c:symbol val="none"/>
          </c:marker>
          <c:cat>
            <c:numRef>
              <c:f>Sheet1!$EF$2:$EF$181</c:f>
              <c:numCache>
                <c:formatCode>h:mm:ss</c:formatCode>
                <c:ptCount val="180"/>
                <c:pt idx="0">
                  <c:v>0.42265046296296299</c:v>
                </c:pt>
                <c:pt idx="1">
                  <c:v>0.42276620370370371</c:v>
                </c:pt>
                <c:pt idx="2">
                  <c:v>0.42288194444444444</c:v>
                </c:pt>
                <c:pt idx="3">
                  <c:v>0.42299768518518516</c:v>
                </c:pt>
                <c:pt idx="4">
                  <c:v>0.42311342592592593</c:v>
                </c:pt>
                <c:pt idx="5">
                  <c:v>0.42322916666666671</c:v>
                </c:pt>
                <c:pt idx="6">
                  <c:v>0.42334490740740738</c:v>
                </c:pt>
                <c:pt idx="7">
                  <c:v>0.42346064814814816</c:v>
                </c:pt>
                <c:pt idx="8">
                  <c:v>0.42357638888888888</c:v>
                </c:pt>
                <c:pt idx="9">
                  <c:v>0.42369212962962965</c:v>
                </c:pt>
                <c:pt idx="10">
                  <c:v>0.42380787037037032</c:v>
                </c:pt>
                <c:pt idx="11">
                  <c:v>0.4239236111111111</c:v>
                </c:pt>
                <c:pt idx="12">
                  <c:v>0.42403935185185188</c:v>
                </c:pt>
                <c:pt idx="13">
                  <c:v>0.4241550925925926</c:v>
                </c:pt>
                <c:pt idx="14">
                  <c:v>0.42427083333333332</c:v>
                </c:pt>
                <c:pt idx="15">
                  <c:v>0.42438657407407404</c:v>
                </c:pt>
                <c:pt idx="16">
                  <c:v>0.42450231481481482</c:v>
                </c:pt>
                <c:pt idx="17">
                  <c:v>0.4246180555555556</c:v>
                </c:pt>
                <c:pt idx="18">
                  <c:v>0.42473379629629626</c:v>
                </c:pt>
                <c:pt idx="19">
                  <c:v>0.42484953703703704</c:v>
                </c:pt>
                <c:pt idx="20">
                  <c:v>0.42496527777777776</c:v>
                </c:pt>
                <c:pt idx="21">
                  <c:v>0.42508101851851854</c:v>
                </c:pt>
                <c:pt idx="22">
                  <c:v>0.4251967592592592</c:v>
                </c:pt>
                <c:pt idx="23">
                  <c:v>0.42531249999999998</c:v>
                </c:pt>
                <c:pt idx="24">
                  <c:v>0.42542824074074076</c:v>
                </c:pt>
                <c:pt idx="25">
                  <c:v>0.42554398148148148</c:v>
                </c:pt>
                <c:pt idx="26">
                  <c:v>0.4256597222222222</c:v>
                </c:pt>
                <c:pt idx="27">
                  <c:v>0.42577546296296293</c:v>
                </c:pt>
                <c:pt idx="28">
                  <c:v>0.4258912037037037</c:v>
                </c:pt>
                <c:pt idx="29">
                  <c:v>0.42600694444444448</c:v>
                </c:pt>
                <c:pt idx="30">
                  <c:v>0.4261226851851852</c:v>
                </c:pt>
                <c:pt idx="31">
                  <c:v>0.42623842592592592</c:v>
                </c:pt>
                <c:pt idx="32">
                  <c:v>0.42635416666666665</c:v>
                </c:pt>
                <c:pt idx="33">
                  <c:v>0.42646990740740742</c:v>
                </c:pt>
                <c:pt idx="34">
                  <c:v>0.4265856481481482</c:v>
                </c:pt>
                <c:pt idx="35">
                  <c:v>0.42670138888888887</c:v>
                </c:pt>
                <c:pt idx="36">
                  <c:v>0.42681712962962964</c:v>
                </c:pt>
                <c:pt idx="37">
                  <c:v>0.42693287037037037</c:v>
                </c:pt>
                <c:pt idx="38">
                  <c:v>0.42704861111111114</c:v>
                </c:pt>
                <c:pt idx="39">
                  <c:v>0.42716435185185181</c:v>
                </c:pt>
                <c:pt idx="40">
                  <c:v>0.42728009259259259</c:v>
                </c:pt>
                <c:pt idx="41">
                  <c:v>0.42739583333333336</c:v>
                </c:pt>
                <c:pt idx="42">
                  <c:v>0.42751157407407409</c:v>
                </c:pt>
                <c:pt idx="43">
                  <c:v>0.42762731481481481</c:v>
                </c:pt>
                <c:pt idx="44">
                  <c:v>0.42774305555555553</c:v>
                </c:pt>
                <c:pt idx="45">
                  <c:v>0.42785879629629631</c:v>
                </c:pt>
                <c:pt idx="46">
                  <c:v>0.42797453703703708</c:v>
                </c:pt>
                <c:pt idx="47">
                  <c:v>0.42809027777777775</c:v>
                </c:pt>
                <c:pt idx="48">
                  <c:v>0.42820601851851853</c:v>
                </c:pt>
                <c:pt idx="49">
                  <c:v>0.42832175925925925</c:v>
                </c:pt>
                <c:pt idx="50">
                  <c:v>0.42843750000000003</c:v>
                </c:pt>
                <c:pt idx="51">
                  <c:v>0.42855324074074069</c:v>
                </c:pt>
                <c:pt idx="52">
                  <c:v>0.42866898148148147</c:v>
                </c:pt>
                <c:pt idx="53">
                  <c:v>0.42878472222222225</c:v>
                </c:pt>
                <c:pt idx="54">
                  <c:v>0.42890046296296297</c:v>
                </c:pt>
                <c:pt idx="55">
                  <c:v>0.42901620370370369</c:v>
                </c:pt>
                <c:pt idx="56">
                  <c:v>0.42913194444444441</c:v>
                </c:pt>
                <c:pt idx="57">
                  <c:v>0.42924768518518519</c:v>
                </c:pt>
                <c:pt idx="58">
                  <c:v>0.42936342592592597</c:v>
                </c:pt>
                <c:pt idx="59">
                  <c:v>0.42947916666666663</c:v>
                </c:pt>
                <c:pt idx="60">
                  <c:v>0.42959490740740741</c:v>
                </c:pt>
                <c:pt idx="61">
                  <c:v>0.42971064814814813</c:v>
                </c:pt>
                <c:pt idx="62">
                  <c:v>0.42982638888888891</c:v>
                </c:pt>
                <c:pt idx="63">
                  <c:v>0.42994212962962958</c:v>
                </c:pt>
                <c:pt idx="64">
                  <c:v>0.43005787037037035</c:v>
                </c:pt>
                <c:pt idx="65">
                  <c:v>0.43017361111111113</c:v>
                </c:pt>
                <c:pt idx="66">
                  <c:v>0.43028935185185185</c:v>
                </c:pt>
                <c:pt idx="67">
                  <c:v>0.43040509259259263</c:v>
                </c:pt>
                <c:pt idx="68">
                  <c:v>0.4305208333333333</c:v>
                </c:pt>
                <c:pt idx="69">
                  <c:v>0.43063657407407407</c:v>
                </c:pt>
                <c:pt idx="70">
                  <c:v>0.43075231481481485</c:v>
                </c:pt>
                <c:pt idx="71">
                  <c:v>0.43086805555555552</c:v>
                </c:pt>
                <c:pt idx="72">
                  <c:v>0.4309837962962963</c:v>
                </c:pt>
                <c:pt idx="73">
                  <c:v>0.43109953703703702</c:v>
                </c:pt>
                <c:pt idx="74">
                  <c:v>0.43121527777777779</c:v>
                </c:pt>
                <c:pt idx="75">
                  <c:v>0.43133101851851857</c:v>
                </c:pt>
                <c:pt idx="76">
                  <c:v>0.43144675925925924</c:v>
                </c:pt>
                <c:pt idx="77">
                  <c:v>0.43156250000000002</c:v>
                </c:pt>
                <c:pt idx="78">
                  <c:v>0.43167824074074074</c:v>
                </c:pt>
                <c:pt idx="79">
                  <c:v>0.43179398148148151</c:v>
                </c:pt>
                <c:pt idx="80">
                  <c:v>0.43190972222222218</c:v>
                </c:pt>
                <c:pt idx="81">
                  <c:v>0.43202546296296296</c:v>
                </c:pt>
                <c:pt idx="82">
                  <c:v>0.43214120370370374</c:v>
                </c:pt>
                <c:pt idx="83">
                  <c:v>0.43225694444444446</c:v>
                </c:pt>
                <c:pt idx="84">
                  <c:v>0.43237268518518518</c:v>
                </c:pt>
                <c:pt idx="85">
                  <c:v>0.4324884259259259</c:v>
                </c:pt>
                <c:pt idx="86">
                  <c:v>0.43260416666666668</c:v>
                </c:pt>
                <c:pt idx="87">
                  <c:v>0.43271990740740746</c:v>
                </c:pt>
                <c:pt idx="88">
                  <c:v>0.43283564814814812</c:v>
                </c:pt>
                <c:pt idx="89">
                  <c:v>0.4329513888888889</c:v>
                </c:pt>
                <c:pt idx="90">
                  <c:v>0.43306712962962962</c:v>
                </c:pt>
                <c:pt idx="91">
                  <c:v>0.4331828703703704</c:v>
                </c:pt>
                <c:pt idx="92">
                  <c:v>0.43329861111111106</c:v>
                </c:pt>
                <c:pt idx="93">
                  <c:v>0.43341435185185184</c:v>
                </c:pt>
                <c:pt idx="94">
                  <c:v>0.43353009259259262</c:v>
                </c:pt>
                <c:pt idx="95">
                  <c:v>0.43364583333333334</c:v>
                </c:pt>
                <c:pt idx="96">
                  <c:v>0.43376157407407406</c:v>
                </c:pt>
                <c:pt idx="97">
                  <c:v>0.43387731481481479</c:v>
                </c:pt>
                <c:pt idx="98">
                  <c:v>0.43399305555555556</c:v>
                </c:pt>
                <c:pt idx="99">
                  <c:v>0.43410879629629634</c:v>
                </c:pt>
                <c:pt idx="100">
                  <c:v>0.43422453703703701</c:v>
                </c:pt>
                <c:pt idx="101">
                  <c:v>0.43434027777777778</c:v>
                </c:pt>
                <c:pt idx="102">
                  <c:v>0.43445601851851851</c:v>
                </c:pt>
                <c:pt idx="103">
                  <c:v>0.43457175925925928</c:v>
                </c:pt>
                <c:pt idx="104">
                  <c:v>0.43468749999999995</c:v>
                </c:pt>
                <c:pt idx="105">
                  <c:v>0.43480324074074073</c:v>
                </c:pt>
                <c:pt idx="106">
                  <c:v>0.4349189814814815</c:v>
                </c:pt>
                <c:pt idx="107">
                  <c:v>0.43503472222222223</c:v>
                </c:pt>
                <c:pt idx="108">
                  <c:v>0.43515046296296295</c:v>
                </c:pt>
                <c:pt idx="109">
                  <c:v>0.43526620370370367</c:v>
                </c:pt>
                <c:pt idx="110">
                  <c:v>0.43538194444444445</c:v>
                </c:pt>
                <c:pt idx="111">
                  <c:v>0.43549768518518522</c:v>
                </c:pt>
                <c:pt idx="112">
                  <c:v>0.43561342592592595</c:v>
                </c:pt>
                <c:pt idx="113">
                  <c:v>0.43572916666666667</c:v>
                </c:pt>
                <c:pt idx="114">
                  <c:v>0.43584490740740739</c:v>
                </c:pt>
                <c:pt idx="115">
                  <c:v>0.43596064814814817</c:v>
                </c:pt>
                <c:pt idx="116">
                  <c:v>0.43607638888888883</c:v>
                </c:pt>
                <c:pt idx="117">
                  <c:v>0.43619212962962961</c:v>
                </c:pt>
                <c:pt idx="118">
                  <c:v>0.43630787037037039</c:v>
                </c:pt>
                <c:pt idx="119">
                  <c:v>0.43642361111111111</c:v>
                </c:pt>
                <c:pt idx="120">
                  <c:v>0.43653935185185189</c:v>
                </c:pt>
                <c:pt idx="121">
                  <c:v>0.43665509259259255</c:v>
                </c:pt>
                <c:pt idx="122">
                  <c:v>0.43677083333333333</c:v>
                </c:pt>
                <c:pt idx="123">
                  <c:v>0.43688657407407411</c:v>
                </c:pt>
                <c:pt idx="124">
                  <c:v>0.43700231481481483</c:v>
                </c:pt>
                <c:pt idx="125">
                  <c:v>0.43711805555555555</c:v>
                </c:pt>
                <c:pt idx="126">
                  <c:v>0.43723379629629627</c:v>
                </c:pt>
                <c:pt idx="127">
                  <c:v>0.43734953703703705</c:v>
                </c:pt>
                <c:pt idx="128">
                  <c:v>0.43746527777777783</c:v>
                </c:pt>
                <c:pt idx="129">
                  <c:v>0.43758101851851849</c:v>
                </c:pt>
                <c:pt idx="130">
                  <c:v>0.43769675925925927</c:v>
                </c:pt>
                <c:pt idx="131">
                  <c:v>0.43781249999999999</c:v>
                </c:pt>
                <c:pt idx="132">
                  <c:v>0.43792824074074077</c:v>
                </c:pt>
                <c:pt idx="133">
                  <c:v>0.43804398148148144</c:v>
                </c:pt>
                <c:pt idx="134">
                  <c:v>0.43815972222222221</c:v>
                </c:pt>
                <c:pt idx="135">
                  <c:v>0.43827546296296299</c:v>
                </c:pt>
                <c:pt idx="136">
                  <c:v>0.43839120370370371</c:v>
                </c:pt>
                <c:pt idx="137">
                  <c:v>0.43850694444444444</c:v>
                </c:pt>
                <c:pt idx="138">
                  <c:v>0.43862268518518516</c:v>
                </c:pt>
                <c:pt idx="139">
                  <c:v>0.43873842592592593</c:v>
                </c:pt>
                <c:pt idx="140">
                  <c:v>0.43885416666666671</c:v>
                </c:pt>
                <c:pt idx="141">
                  <c:v>0.43896990740740738</c:v>
                </c:pt>
                <c:pt idx="142">
                  <c:v>0.43908564814814816</c:v>
                </c:pt>
                <c:pt idx="143">
                  <c:v>0.43920138888888888</c:v>
                </c:pt>
                <c:pt idx="144">
                  <c:v>0.43931712962962965</c:v>
                </c:pt>
                <c:pt idx="145">
                  <c:v>0.43943287037037032</c:v>
                </c:pt>
                <c:pt idx="146">
                  <c:v>0.4395486111111111</c:v>
                </c:pt>
                <c:pt idx="147">
                  <c:v>0.43966435185185188</c:v>
                </c:pt>
                <c:pt idx="148">
                  <c:v>0.4397800925925926</c:v>
                </c:pt>
                <c:pt idx="149">
                  <c:v>0.43989583333333332</c:v>
                </c:pt>
                <c:pt idx="150">
                  <c:v>0.44001157407407404</c:v>
                </c:pt>
                <c:pt idx="151">
                  <c:v>0.44012731481481482</c:v>
                </c:pt>
                <c:pt idx="152">
                  <c:v>0.4402430555555556</c:v>
                </c:pt>
                <c:pt idx="153">
                  <c:v>0.44035879629629626</c:v>
                </c:pt>
                <c:pt idx="154">
                  <c:v>0.44047453703703704</c:v>
                </c:pt>
                <c:pt idx="155">
                  <c:v>0.44059027777777776</c:v>
                </c:pt>
                <c:pt idx="156">
                  <c:v>0.44070601851851854</c:v>
                </c:pt>
                <c:pt idx="157">
                  <c:v>0.4408217592592592</c:v>
                </c:pt>
                <c:pt idx="158">
                  <c:v>0.44093749999999998</c:v>
                </c:pt>
                <c:pt idx="159">
                  <c:v>0.44105324074074076</c:v>
                </c:pt>
                <c:pt idx="160">
                  <c:v>0.44116898148148148</c:v>
                </c:pt>
                <c:pt idx="161">
                  <c:v>0.44128472222222226</c:v>
                </c:pt>
                <c:pt idx="162">
                  <c:v>0.44140046296296293</c:v>
                </c:pt>
                <c:pt idx="163">
                  <c:v>0.4415162037037037</c:v>
                </c:pt>
                <c:pt idx="164">
                  <c:v>0.44163194444444448</c:v>
                </c:pt>
                <c:pt idx="165">
                  <c:v>0.4417476851851852</c:v>
                </c:pt>
                <c:pt idx="166">
                  <c:v>0.44186342592592592</c:v>
                </c:pt>
                <c:pt idx="167">
                  <c:v>0.44197916666666665</c:v>
                </c:pt>
                <c:pt idx="168">
                  <c:v>0.44209490740740742</c:v>
                </c:pt>
                <c:pt idx="169">
                  <c:v>0.4422106481481482</c:v>
                </c:pt>
                <c:pt idx="170">
                  <c:v>0.44232638888888887</c:v>
                </c:pt>
                <c:pt idx="171">
                  <c:v>0.44244212962962964</c:v>
                </c:pt>
                <c:pt idx="172">
                  <c:v>0.44255787037037037</c:v>
                </c:pt>
                <c:pt idx="173">
                  <c:v>0.44267361111111114</c:v>
                </c:pt>
                <c:pt idx="174">
                  <c:v>0.44278935185185181</c:v>
                </c:pt>
                <c:pt idx="175">
                  <c:v>0.44290509259259259</c:v>
                </c:pt>
                <c:pt idx="176">
                  <c:v>0.44302083333333336</c:v>
                </c:pt>
                <c:pt idx="177">
                  <c:v>0.44313657407407409</c:v>
                </c:pt>
                <c:pt idx="178">
                  <c:v>0.44325231481481481</c:v>
                </c:pt>
                <c:pt idx="179">
                  <c:v>0.44336805555555553</c:v>
                </c:pt>
              </c:numCache>
            </c:numRef>
          </c:cat>
          <c:val>
            <c:numRef>
              <c:f>Sheet1!$EG$2:$EG$181</c:f>
              <c:numCache>
                <c:formatCode>General</c:formatCode>
                <c:ptCount val="180"/>
                <c:pt idx="0">
                  <c:v>37</c:v>
                </c:pt>
                <c:pt idx="1">
                  <c:v>33</c:v>
                </c:pt>
                <c:pt idx="2">
                  <c:v>29</c:v>
                </c:pt>
                <c:pt idx="3">
                  <c:v>28</c:v>
                </c:pt>
                <c:pt idx="4">
                  <c:v>25</c:v>
                </c:pt>
                <c:pt idx="5">
                  <c:v>25</c:v>
                </c:pt>
                <c:pt idx="6">
                  <c:v>25</c:v>
                </c:pt>
                <c:pt idx="7">
                  <c:v>26</c:v>
                </c:pt>
                <c:pt idx="8">
                  <c:v>34</c:v>
                </c:pt>
                <c:pt idx="9">
                  <c:v>118.7</c:v>
                </c:pt>
                <c:pt idx="10">
                  <c:v>105.2</c:v>
                </c:pt>
                <c:pt idx="11">
                  <c:v>33</c:v>
                </c:pt>
                <c:pt idx="12">
                  <c:v>40</c:v>
                </c:pt>
                <c:pt idx="13">
                  <c:v>48</c:v>
                </c:pt>
                <c:pt idx="14">
                  <c:v>50</c:v>
                </c:pt>
                <c:pt idx="15">
                  <c:v>46</c:v>
                </c:pt>
                <c:pt idx="16">
                  <c:v>46</c:v>
                </c:pt>
                <c:pt idx="17">
                  <c:v>55</c:v>
                </c:pt>
                <c:pt idx="18">
                  <c:v>57.7</c:v>
                </c:pt>
                <c:pt idx="19">
                  <c:v>37</c:v>
                </c:pt>
                <c:pt idx="20">
                  <c:v>35</c:v>
                </c:pt>
                <c:pt idx="21">
                  <c:v>31</c:v>
                </c:pt>
                <c:pt idx="22">
                  <c:v>30</c:v>
                </c:pt>
                <c:pt idx="23">
                  <c:v>31</c:v>
                </c:pt>
                <c:pt idx="24">
                  <c:v>33</c:v>
                </c:pt>
                <c:pt idx="25">
                  <c:v>34</c:v>
                </c:pt>
                <c:pt idx="26">
                  <c:v>38</c:v>
                </c:pt>
                <c:pt idx="27">
                  <c:v>50</c:v>
                </c:pt>
                <c:pt idx="28">
                  <c:v>60.4</c:v>
                </c:pt>
                <c:pt idx="29">
                  <c:v>64</c:v>
                </c:pt>
                <c:pt idx="30">
                  <c:v>55.9</c:v>
                </c:pt>
                <c:pt idx="31">
                  <c:v>45</c:v>
                </c:pt>
                <c:pt idx="32">
                  <c:v>39</c:v>
                </c:pt>
                <c:pt idx="33">
                  <c:v>39</c:v>
                </c:pt>
                <c:pt idx="34">
                  <c:v>50</c:v>
                </c:pt>
                <c:pt idx="35">
                  <c:v>54</c:v>
                </c:pt>
                <c:pt idx="36">
                  <c:v>57.7</c:v>
                </c:pt>
                <c:pt idx="37">
                  <c:v>48</c:v>
                </c:pt>
                <c:pt idx="38">
                  <c:v>29</c:v>
                </c:pt>
                <c:pt idx="39">
                  <c:v>32</c:v>
                </c:pt>
                <c:pt idx="40">
                  <c:v>34</c:v>
                </c:pt>
                <c:pt idx="41">
                  <c:v>44</c:v>
                </c:pt>
                <c:pt idx="42">
                  <c:v>59.5</c:v>
                </c:pt>
                <c:pt idx="43">
                  <c:v>56.8</c:v>
                </c:pt>
                <c:pt idx="44">
                  <c:v>51</c:v>
                </c:pt>
                <c:pt idx="45">
                  <c:v>46</c:v>
                </c:pt>
                <c:pt idx="46">
                  <c:v>41</c:v>
                </c:pt>
                <c:pt idx="47">
                  <c:v>39</c:v>
                </c:pt>
                <c:pt idx="48">
                  <c:v>32</c:v>
                </c:pt>
                <c:pt idx="49">
                  <c:v>32</c:v>
                </c:pt>
                <c:pt idx="50">
                  <c:v>70.2</c:v>
                </c:pt>
                <c:pt idx="51">
                  <c:v>63.1</c:v>
                </c:pt>
                <c:pt idx="52">
                  <c:v>36</c:v>
                </c:pt>
                <c:pt idx="53">
                  <c:v>52</c:v>
                </c:pt>
                <c:pt idx="54">
                  <c:v>55.9</c:v>
                </c:pt>
                <c:pt idx="55">
                  <c:v>54</c:v>
                </c:pt>
                <c:pt idx="56">
                  <c:v>64.900000000000006</c:v>
                </c:pt>
                <c:pt idx="57">
                  <c:v>140.19999999999999</c:v>
                </c:pt>
                <c:pt idx="58">
                  <c:v>58.6</c:v>
                </c:pt>
                <c:pt idx="59">
                  <c:v>45</c:v>
                </c:pt>
                <c:pt idx="60">
                  <c:v>44</c:v>
                </c:pt>
                <c:pt idx="61">
                  <c:v>55.9</c:v>
                </c:pt>
                <c:pt idx="62">
                  <c:v>77.400000000000006</c:v>
                </c:pt>
                <c:pt idx="63">
                  <c:v>62.2</c:v>
                </c:pt>
                <c:pt idx="64">
                  <c:v>41</c:v>
                </c:pt>
                <c:pt idx="65">
                  <c:v>34</c:v>
                </c:pt>
                <c:pt idx="66">
                  <c:v>35</c:v>
                </c:pt>
                <c:pt idx="67">
                  <c:v>41</c:v>
                </c:pt>
                <c:pt idx="68">
                  <c:v>45</c:v>
                </c:pt>
                <c:pt idx="69">
                  <c:v>48</c:v>
                </c:pt>
                <c:pt idx="70">
                  <c:v>51</c:v>
                </c:pt>
                <c:pt idx="71">
                  <c:v>55.9</c:v>
                </c:pt>
                <c:pt idx="72">
                  <c:v>81.900000000000006</c:v>
                </c:pt>
                <c:pt idx="73">
                  <c:v>81.900000000000006</c:v>
                </c:pt>
                <c:pt idx="74">
                  <c:v>69.3</c:v>
                </c:pt>
                <c:pt idx="75">
                  <c:v>64</c:v>
                </c:pt>
                <c:pt idx="76">
                  <c:v>133.9</c:v>
                </c:pt>
                <c:pt idx="77">
                  <c:v>55.9</c:v>
                </c:pt>
                <c:pt idx="78">
                  <c:v>56.8</c:v>
                </c:pt>
                <c:pt idx="79">
                  <c:v>57.7</c:v>
                </c:pt>
                <c:pt idx="80">
                  <c:v>60.4</c:v>
                </c:pt>
                <c:pt idx="81">
                  <c:v>61.3</c:v>
                </c:pt>
                <c:pt idx="82">
                  <c:v>59.5</c:v>
                </c:pt>
                <c:pt idx="83">
                  <c:v>51</c:v>
                </c:pt>
                <c:pt idx="84">
                  <c:v>47</c:v>
                </c:pt>
                <c:pt idx="85">
                  <c:v>39</c:v>
                </c:pt>
                <c:pt idx="86">
                  <c:v>32</c:v>
                </c:pt>
                <c:pt idx="87">
                  <c:v>30</c:v>
                </c:pt>
                <c:pt idx="88">
                  <c:v>25</c:v>
                </c:pt>
                <c:pt idx="89">
                  <c:v>20</c:v>
                </c:pt>
                <c:pt idx="90">
                  <c:v>21</c:v>
                </c:pt>
                <c:pt idx="91">
                  <c:v>76.5</c:v>
                </c:pt>
                <c:pt idx="92">
                  <c:v>62.2</c:v>
                </c:pt>
                <c:pt idx="93">
                  <c:v>22</c:v>
                </c:pt>
                <c:pt idx="94">
                  <c:v>111.5</c:v>
                </c:pt>
                <c:pt idx="95">
                  <c:v>103.4</c:v>
                </c:pt>
                <c:pt idx="96">
                  <c:v>53</c:v>
                </c:pt>
                <c:pt idx="97">
                  <c:v>46</c:v>
                </c:pt>
                <c:pt idx="98">
                  <c:v>25</c:v>
                </c:pt>
                <c:pt idx="99">
                  <c:v>89.1</c:v>
                </c:pt>
                <c:pt idx="100">
                  <c:v>30</c:v>
                </c:pt>
                <c:pt idx="101">
                  <c:v>33</c:v>
                </c:pt>
                <c:pt idx="102">
                  <c:v>43</c:v>
                </c:pt>
                <c:pt idx="103">
                  <c:v>54</c:v>
                </c:pt>
                <c:pt idx="104">
                  <c:v>55</c:v>
                </c:pt>
                <c:pt idx="105">
                  <c:v>49</c:v>
                </c:pt>
                <c:pt idx="106">
                  <c:v>46</c:v>
                </c:pt>
                <c:pt idx="107">
                  <c:v>56.8</c:v>
                </c:pt>
                <c:pt idx="108">
                  <c:v>17</c:v>
                </c:pt>
                <c:pt idx="109">
                  <c:v>25</c:v>
                </c:pt>
                <c:pt idx="110">
                  <c:v>55.9</c:v>
                </c:pt>
                <c:pt idx="111">
                  <c:v>50</c:v>
                </c:pt>
                <c:pt idx="112">
                  <c:v>44</c:v>
                </c:pt>
                <c:pt idx="113">
                  <c:v>40</c:v>
                </c:pt>
                <c:pt idx="114">
                  <c:v>36</c:v>
                </c:pt>
                <c:pt idx="115">
                  <c:v>31</c:v>
                </c:pt>
                <c:pt idx="116">
                  <c:v>32</c:v>
                </c:pt>
                <c:pt idx="117">
                  <c:v>35</c:v>
                </c:pt>
                <c:pt idx="118">
                  <c:v>41</c:v>
                </c:pt>
                <c:pt idx="119">
                  <c:v>40</c:v>
                </c:pt>
                <c:pt idx="120">
                  <c:v>42</c:v>
                </c:pt>
                <c:pt idx="121">
                  <c:v>49</c:v>
                </c:pt>
                <c:pt idx="122">
                  <c:v>50</c:v>
                </c:pt>
                <c:pt idx="123">
                  <c:v>44</c:v>
                </c:pt>
                <c:pt idx="124">
                  <c:v>32</c:v>
                </c:pt>
                <c:pt idx="125">
                  <c:v>29</c:v>
                </c:pt>
                <c:pt idx="126">
                  <c:v>31</c:v>
                </c:pt>
                <c:pt idx="127">
                  <c:v>35</c:v>
                </c:pt>
                <c:pt idx="128">
                  <c:v>37</c:v>
                </c:pt>
                <c:pt idx="129">
                  <c:v>50</c:v>
                </c:pt>
                <c:pt idx="130">
                  <c:v>58.6</c:v>
                </c:pt>
                <c:pt idx="131">
                  <c:v>60.4</c:v>
                </c:pt>
                <c:pt idx="132">
                  <c:v>210.1</c:v>
                </c:pt>
                <c:pt idx="133">
                  <c:v>31</c:v>
                </c:pt>
                <c:pt idx="134">
                  <c:v>35</c:v>
                </c:pt>
                <c:pt idx="135">
                  <c:v>45</c:v>
                </c:pt>
                <c:pt idx="136">
                  <c:v>118.7</c:v>
                </c:pt>
                <c:pt idx="137">
                  <c:v>111.5</c:v>
                </c:pt>
                <c:pt idx="138">
                  <c:v>98</c:v>
                </c:pt>
                <c:pt idx="139">
                  <c:v>37</c:v>
                </c:pt>
                <c:pt idx="140">
                  <c:v>37</c:v>
                </c:pt>
                <c:pt idx="141">
                  <c:v>36</c:v>
                </c:pt>
                <c:pt idx="142">
                  <c:v>37</c:v>
                </c:pt>
                <c:pt idx="143">
                  <c:v>40</c:v>
                </c:pt>
                <c:pt idx="144">
                  <c:v>41</c:v>
                </c:pt>
                <c:pt idx="145">
                  <c:v>39</c:v>
                </c:pt>
                <c:pt idx="146">
                  <c:v>38</c:v>
                </c:pt>
                <c:pt idx="147">
                  <c:v>43</c:v>
                </c:pt>
                <c:pt idx="148">
                  <c:v>48</c:v>
                </c:pt>
                <c:pt idx="149">
                  <c:v>59.5</c:v>
                </c:pt>
                <c:pt idx="150">
                  <c:v>61.3</c:v>
                </c:pt>
                <c:pt idx="151">
                  <c:v>56.8</c:v>
                </c:pt>
                <c:pt idx="152">
                  <c:v>43</c:v>
                </c:pt>
                <c:pt idx="153">
                  <c:v>34</c:v>
                </c:pt>
                <c:pt idx="154">
                  <c:v>30</c:v>
                </c:pt>
                <c:pt idx="155">
                  <c:v>85.5</c:v>
                </c:pt>
                <c:pt idx="156">
                  <c:v>28</c:v>
                </c:pt>
                <c:pt idx="157">
                  <c:v>51</c:v>
                </c:pt>
                <c:pt idx="158">
                  <c:v>45</c:v>
                </c:pt>
                <c:pt idx="159">
                  <c:v>42</c:v>
                </c:pt>
                <c:pt idx="160">
                  <c:v>39</c:v>
                </c:pt>
                <c:pt idx="161">
                  <c:v>87.3</c:v>
                </c:pt>
                <c:pt idx="162">
                  <c:v>88.2</c:v>
                </c:pt>
                <c:pt idx="163">
                  <c:v>42</c:v>
                </c:pt>
                <c:pt idx="164">
                  <c:v>41</c:v>
                </c:pt>
                <c:pt idx="165">
                  <c:v>37</c:v>
                </c:pt>
                <c:pt idx="166">
                  <c:v>35</c:v>
                </c:pt>
                <c:pt idx="167">
                  <c:v>27</c:v>
                </c:pt>
                <c:pt idx="168">
                  <c:v>27</c:v>
                </c:pt>
                <c:pt idx="169">
                  <c:v>27</c:v>
                </c:pt>
                <c:pt idx="170">
                  <c:v>27</c:v>
                </c:pt>
                <c:pt idx="171">
                  <c:v>28</c:v>
                </c:pt>
                <c:pt idx="172">
                  <c:v>27</c:v>
                </c:pt>
                <c:pt idx="173">
                  <c:v>34</c:v>
                </c:pt>
                <c:pt idx="174">
                  <c:v>88.2</c:v>
                </c:pt>
                <c:pt idx="175">
                  <c:v>27</c:v>
                </c:pt>
                <c:pt idx="176">
                  <c:v>31</c:v>
                </c:pt>
                <c:pt idx="177">
                  <c:v>39</c:v>
                </c:pt>
                <c:pt idx="178">
                  <c:v>45</c:v>
                </c:pt>
                <c:pt idx="179">
                  <c:v>43</c:v>
                </c:pt>
              </c:numCache>
            </c:numRef>
          </c:val>
          <c:smooth val="0"/>
        </c:ser>
        <c:ser>
          <c:idx val="1"/>
          <c:order val="1"/>
          <c:tx>
            <c:strRef>
              <c:f>Sheet1!$EI$1</c:f>
              <c:strCache>
                <c:ptCount val="1"/>
                <c:pt idx="0">
                  <c:v>PM10(ug/m3)</c:v>
                </c:pt>
              </c:strCache>
            </c:strRef>
          </c:tx>
          <c:spPr>
            <a:ln w="28575" cap="rnd">
              <a:solidFill>
                <a:schemeClr val="accent2"/>
              </a:solidFill>
              <a:round/>
            </a:ln>
            <a:effectLst/>
          </c:spPr>
          <c:marker>
            <c:symbol val="none"/>
          </c:marker>
          <c:cat>
            <c:numRef>
              <c:f>Sheet1!$EF$2:$EF$181</c:f>
              <c:numCache>
                <c:formatCode>h:mm:ss</c:formatCode>
                <c:ptCount val="180"/>
                <c:pt idx="0">
                  <c:v>0.42265046296296299</c:v>
                </c:pt>
                <c:pt idx="1">
                  <c:v>0.42276620370370371</c:v>
                </c:pt>
                <c:pt idx="2">
                  <c:v>0.42288194444444444</c:v>
                </c:pt>
                <c:pt idx="3">
                  <c:v>0.42299768518518516</c:v>
                </c:pt>
                <c:pt idx="4">
                  <c:v>0.42311342592592593</c:v>
                </c:pt>
                <c:pt idx="5">
                  <c:v>0.42322916666666671</c:v>
                </c:pt>
                <c:pt idx="6">
                  <c:v>0.42334490740740738</c:v>
                </c:pt>
                <c:pt idx="7">
                  <c:v>0.42346064814814816</c:v>
                </c:pt>
                <c:pt idx="8">
                  <c:v>0.42357638888888888</c:v>
                </c:pt>
                <c:pt idx="9">
                  <c:v>0.42369212962962965</c:v>
                </c:pt>
                <c:pt idx="10">
                  <c:v>0.42380787037037032</c:v>
                </c:pt>
                <c:pt idx="11">
                  <c:v>0.4239236111111111</c:v>
                </c:pt>
                <c:pt idx="12">
                  <c:v>0.42403935185185188</c:v>
                </c:pt>
                <c:pt idx="13">
                  <c:v>0.4241550925925926</c:v>
                </c:pt>
                <c:pt idx="14">
                  <c:v>0.42427083333333332</c:v>
                </c:pt>
                <c:pt idx="15">
                  <c:v>0.42438657407407404</c:v>
                </c:pt>
                <c:pt idx="16">
                  <c:v>0.42450231481481482</c:v>
                </c:pt>
                <c:pt idx="17">
                  <c:v>0.4246180555555556</c:v>
                </c:pt>
                <c:pt idx="18">
                  <c:v>0.42473379629629626</c:v>
                </c:pt>
                <c:pt idx="19">
                  <c:v>0.42484953703703704</c:v>
                </c:pt>
                <c:pt idx="20">
                  <c:v>0.42496527777777776</c:v>
                </c:pt>
                <c:pt idx="21">
                  <c:v>0.42508101851851854</c:v>
                </c:pt>
                <c:pt idx="22">
                  <c:v>0.4251967592592592</c:v>
                </c:pt>
                <c:pt idx="23">
                  <c:v>0.42531249999999998</c:v>
                </c:pt>
                <c:pt idx="24">
                  <c:v>0.42542824074074076</c:v>
                </c:pt>
                <c:pt idx="25">
                  <c:v>0.42554398148148148</c:v>
                </c:pt>
                <c:pt idx="26">
                  <c:v>0.4256597222222222</c:v>
                </c:pt>
                <c:pt idx="27">
                  <c:v>0.42577546296296293</c:v>
                </c:pt>
                <c:pt idx="28">
                  <c:v>0.4258912037037037</c:v>
                </c:pt>
                <c:pt idx="29">
                  <c:v>0.42600694444444448</c:v>
                </c:pt>
                <c:pt idx="30">
                  <c:v>0.4261226851851852</c:v>
                </c:pt>
                <c:pt idx="31">
                  <c:v>0.42623842592592592</c:v>
                </c:pt>
                <c:pt idx="32">
                  <c:v>0.42635416666666665</c:v>
                </c:pt>
                <c:pt idx="33">
                  <c:v>0.42646990740740742</c:v>
                </c:pt>
                <c:pt idx="34">
                  <c:v>0.4265856481481482</c:v>
                </c:pt>
                <c:pt idx="35">
                  <c:v>0.42670138888888887</c:v>
                </c:pt>
                <c:pt idx="36">
                  <c:v>0.42681712962962964</c:v>
                </c:pt>
                <c:pt idx="37">
                  <c:v>0.42693287037037037</c:v>
                </c:pt>
                <c:pt idx="38">
                  <c:v>0.42704861111111114</c:v>
                </c:pt>
                <c:pt idx="39">
                  <c:v>0.42716435185185181</c:v>
                </c:pt>
                <c:pt idx="40">
                  <c:v>0.42728009259259259</c:v>
                </c:pt>
                <c:pt idx="41">
                  <c:v>0.42739583333333336</c:v>
                </c:pt>
                <c:pt idx="42">
                  <c:v>0.42751157407407409</c:v>
                </c:pt>
                <c:pt idx="43">
                  <c:v>0.42762731481481481</c:v>
                </c:pt>
                <c:pt idx="44">
                  <c:v>0.42774305555555553</c:v>
                </c:pt>
                <c:pt idx="45">
                  <c:v>0.42785879629629631</c:v>
                </c:pt>
                <c:pt idx="46">
                  <c:v>0.42797453703703708</c:v>
                </c:pt>
                <c:pt idx="47">
                  <c:v>0.42809027777777775</c:v>
                </c:pt>
                <c:pt idx="48">
                  <c:v>0.42820601851851853</c:v>
                </c:pt>
                <c:pt idx="49">
                  <c:v>0.42832175925925925</c:v>
                </c:pt>
                <c:pt idx="50">
                  <c:v>0.42843750000000003</c:v>
                </c:pt>
                <c:pt idx="51">
                  <c:v>0.42855324074074069</c:v>
                </c:pt>
                <c:pt idx="52">
                  <c:v>0.42866898148148147</c:v>
                </c:pt>
                <c:pt idx="53">
                  <c:v>0.42878472222222225</c:v>
                </c:pt>
                <c:pt idx="54">
                  <c:v>0.42890046296296297</c:v>
                </c:pt>
                <c:pt idx="55">
                  <c:v>0.42901620370370369</c:v>
                </c:pt>
                <c:pt idx="56">
                  <c:v>0.42913194444444441</c:v>
                </c:pt>
                <c:pt idx="57">
                  <c:v>0.42924768518518519</c:v>
                </c:pt>
                <c:pt idx="58">
                  <c:v>0.42936342592592597</c:v>
                </c:pt>
                <c:pt idx="59">
                  <c:v>0.42947916666666663</c:v>
                </c:pt>
                <c:pt idx="60">
                  <c:v>0.42959490740740741</c:v>
                </c:pt>
                <c:pt idx="61">
                  <c:v>0.42971064814814813</c:v>
                </c:pt>
                <c:pt idx="62">
                  <c:v>0.42982638888888891</c:v>
                </c:pt>
                <c:pt idx="63">
                  <c:v>0.42994212962962958</c:v>
                </c:pt>
                <c:pt idx="64">
                  <c:v>0.43005787037037035</c:v>
                </c:pt>
                <c:pt idx="65">
                  <c:v>0.43017361111111113</c:v>
                </c:pt>
                <c:pt idx="66">
                  <c:v>0.43028935185185185</c:v>
                </c:pt>
                <c:pt idx="67">
                  <c:v>0.43040509259259263</c:v>
                </c:pt>
                <c:pt idx="68">
                  <c:v>0.4305208333333333</c:v>
                </c:pt>
                <c:pt idx="69">
                  <c:v>0.43063657407407407</c:v>
                </c:pt>
                <c:pt idx="70">
                  <c:v>0.43075231481481485</c:v>
                </c:pt>
                <c:pt idx="71">
                  <c:v>0.43086805555555552</c:v>
                </c:pt>
                <c:pt idx="72">
                  <c:v>0.4309837962962963</c:v>
                </c:pt>
                <c:pt idx="73">
                  <c:v>0.43109953703703702</c:v>
                </c:pt>
                <c:pt idx="74">
                  <c:v>0.43121527777777779</c:v>
                </c:pt>
                <c:pt idx="75">
                  <c:v>0.43133101851851857</c:v>
                </c:pt>
                <c:pt idx="76">
                  <c:v>0.43144675925925924</c:v>
                </c:pt>
                <c:pt idx="77">
                  <c:v>0.43156250000000002</c:v>
                </c:pt>
                <c:pt idx="78">
                  <c:v>0.43167824074074074</c:v>
                </c:pt>
                <c:pt idx="79">
                  <c:v>0.43179398148148151</c:v>
                </c:pt>
                <c:pt idx="80">
                  <c:v>0.43190972222222218</c:v>
                </c:pt>
                <c:pt idx="81">
                  <c:v>0.43202546296296296</c:v>
                </c:pt>
                <c:pt idx="82">
                  <c:v>0.43214120370370374</c:v>
                </c:pt>
                <c:pt idx="83">
                  <c:v>0.43225694444444446</c:v>
                </c:pt>
                <c:pt idx="84">
                  <c:v>0.43237268518518518</c:v>
                </c:pt>
                <c:pt idx="85">
                  <c:v>0.4324884259259259</c:v>
                </c:pt>
                <c:pt idx="86">
                  <c:v>0.43260416666666668</c:v>
                </c:pt>
                <c:pt idx="87">
                  <c:v>0.43271990740740746</c:v>
                </c:pt>
                <c:pt idx="88">
                  <c:v>0.43283564814814812</c:v>
                </c:pt>
                <c:pt idx="89">
                  <c:v>0.4329513888888889</c:v>
                </c:pt>
                <c:pt idx="90">
                  <c:v>0.43306712962962962</c:v>
                </c:pt>
                <c:pt idx="91">
                  <c:v>0.4331828703703704</c:v>
                </c:pt>
                <c:pt idx="92">
                  <c:v>0.43329861111111106</c:v>
                </c:pt>
                <c:pt idx="93">
                  <c:v>0.43341435185185184</c:v>
                </c:pt>
                <c:pt idx="94">
                  <c:v>0.43353009259259262</c:v>
                </c:pt>
                <c:pt idx="95">
                  <c:v>0.43364583333333334</c:v>
                </c:pt>
                <c:pt idx="96">
                  <c:v>0.43376157407407406</c:v>
                </c:pt>
                <c:pt idx="97">
                  <c:v>0.43387731481481479</c:v>
                </c:pt>
                <c:pt idx="98">
                  <c:v>0.43399305555555556</c:v>
                </c:pt>
                <c:pt idx="99">
                  <c:v>0.43410879629629634</c:v>
                </c:pt>
                <c:pt idx="100">
                  <c:v>0.43422453703703701</c:v>
                </c:pt>
                <c:pt idx="101">
                  <c:v>0.43434027777777778</c:v>
                </c:pt>
                <c:pt idx="102">
                  <c:v>0.43445601851851851</c:v>
                </c:pt>
                <c:pt idx="103">
                  <c:v>0.43457175925925928</c:v>
                </c:pt>
                <c:pt idx="104">
                  <c:v>0.43468749999999995</c:v>
                </c:pt>
                <c:pt idx="105">
                  <c:v>0.43480324074074073</c:v>
                </c:pt>
                <c:pt idx="106">
                  <c:v>0.4349189814814815</c:v>
                </c:pt>
                <c:pt idx="107">
                  <c:v>0.43503472222222223</c:v>
                </c:pt>
                <c:pt idx="108">
                  <c:v>0.43515046296296295</c:v>
                </c:pt>
                <c:pt idx="109">
                  <c:v>0.43526620370370367</c:v>
                </c:pt>
                <c:pt idx="110">
                  <c:v>0.43538194444444445</c:v>
                </c:pt>
                <c:pt idx="111">
                  <c:v>0.43549768518518522</c:v>
                </c:pt>
                <c:pt idx="112">
                  <c:v>0.43561342592592595</c:v>
                </c:pt>
                <c:pt idx="113">
                  <c:v>0.43572916666666667</c:v>
                </c:pt>
                <c:pt idx="114">
                  <c:v>0.43584490740740739</c:v>
                </c:pt>
                <c:pt idx="115">
                  <c:v>0.43596064814814817</c:v>
                </c:pt>
                <c:pt idx="116">
                  <c:v>0.43607638888888883</c:v>
                </c:pt>
                <c:pt idx="117">
                  <c:v>0.43619212962962961</c:v>
                </c:pt>
                <c:pt idx="118">
                  <c:v>0.43630787037037039</c:v>
                </c:pt>
                <c:pt idx="119">
                  <c:v>0.43642361111111111</c:v>
                </c:pt>
                <c:pt idx="120">
                  <c:v>0.43653935185185189</c:v>
                </c:pt>
                <c:pt idx="121">
                  <c:v>0.43665509259259255</c:v>
                </c:pt>
                <c:pt idx="122">
                  <c:v>0.43677083333333333</c:v>
                </c:pt>
                <c:pt idx="123">
                  <c:v>0.43688657407407411</c:v>
                </c:pt>
                <c:pt idx="124">
                  <c:v>0.43700231481481483</c:v>
                </c:pt>
                <c:pt idx="125">
                  <c:v>0.43711805555555555</c:v>
                </c:pt>
                <c:pt idx="126">
                  <c:v>0.43723379629629627</c:v>
                </c:pt>
                <c:pt idx="127">
                  <c:v>0.43734953703703705</c:v>
                </c:pt>
                <c:pt idx="128">
                  <c:v>0.43746527777777783</c:v>
                </c:pt>
                <c:pt idx="129">
                  <c:v>0.43758101851851849</c:v>
                </c:pt>
                <c:pt idx="130">
                  <c:v>0.43769675925925927</c:v>
                </c:pt>
                <c:pt idx="131">
                  <c:v>0.43781249999999999</c:v>
                </c:pt>
                <c:pt idx="132">
                  <c:v>0.43792824074074077</c:v>
                </c:pt>
                <c:pt idx="133">
                  <c:v>0.43804398148148144</c:v>
                </c:pt>
                <c:pt idx="134">
                  <c:v>0.43815972222222221</c:v>
                </c:pt>
                <c:pt idx="135">
                  <c:v>0.43827546296296299</c:v>
                </c:pt>
                <c:pt idx="136">
                  <c:v>0.43839120370370371</c:v>
                </c:pt>
                <c:pt idx="137">
                  <c:v>0.43850694444444444</c:v>
                </c:pt>
                <c:pt idx="138">
                  <c:v>0.43862268518518516</c:v>
                </c:pt>
                <c:pt idx="139">
                  <c:v>0.43873842592592593</c:v>
                </c:pt>
                <c:pt idx="140">
                  <c:v>0.43885416666666671</c:v>
                </c:pt>
                <c:pt idx="141">
                  <c:v>0.43896990740740738</c:v>
                </c:pt>
                <c:pt idx="142">
                  <c:v>0.43908564814814816</c:v>
                </c:pt>
                <c:pt idx="143">
                  <c:v>0.43920138888888888</c:v>
                </c:pt>
                <c:pt idx="144">
                  <c:v>0.43931712962962965</c:v>
                </c:pt>
                <c:pt idx="145">
                  <c:v>0.43943287037037032</c:v>
                </c:pt>
                <c:pt idx="146">
                  <c:v>0.4395486111111111</c:v>
                </c:pt>
                <c:pt idx="147">
                  <c:v>0.43966435185185188</c:v>
                </c:pt>
                <c:pt idx="148">
                  <c:v>0.4397800925925926</c:v>
                </c:pt>
                <c:pt idx="149">
                  <c:v>0.43989583333333332</c:v>
                </c:pt>
                <c:pt idx="150">
                  <c:v>0.44001157407407404</c:v>
                </c:pt>
                <c:pt idx="151">
                  <c:v>0.44012731481481482</c:v>
                </c:pt>
                <c:pt idx="152">
                  <c:v>0.4402430555555556</c:v>
                </c:pt>
                <c:pt idx="153">
                  <c:v>0.44035879629629626</c:v>
                </c:pt>
                <c:pt idx="154">
                  <c:v>0.44047453703703704</c:v>
                </c:pt>
                <c:pt idx="155">
                  <c:v>0.44059027777777776</c:v>
                </c:pt>
                <c:pt idx="156">
                  <c:v>0.44070601851851854</c:v>
                </c:pt>
                <c:pt idx="157">
                  <c:v>0.4408217592592592</c:v>
                </c:pt>
                <c:pt idx="158">
                  <c:v>0.44093749999999998</c:v>
                </c:pt>
                <c:pt idx="159">
                  <c:v>0.44105324074074076</c:v>
                </c:pt>
                <c:pt idx="160">
                  <c:v>0.44116898148148148</c:v>
                </c:pt>
                <c:pt idx="161">
                  <c:v>0.44128472222222226</c:v>
                </c:pt>
                <c:pt idx="162">
                  <c:v>0.44140046296296293</c:v>
                </c:pt>
                <c:pt idx="163">
                  <c:v>0.4415162037037037</c:v>
                </c:pt>
                <c:pt idx="164">
                  <c:v>0.44163194444444448</c:v>
                </c:pt>
                <c:pt idx="165">
                  <c:v>0.4417476851851852</c:v>
                </c:pt>
                <c:pt idx="166">
                  <c:v>0.44186342592592592</c:v>
                </c:pt>
                <c:pt idx="167">
                  <c:v>0.44197916666666665</c:v>
                </c:pt>
                <c:pt idx="168">
                  <c:v>0.44209490740740742</c:v>
                </c:pt>
                <c:pt idx="169">
                  <c:v>0.4422106481481482</c:v>
                </c:pt>
                <c:pt idx="170">
                  <c:v>0.44232638888888887</c:v>
                </c:pt>
                <c:pt idx="171">
                  <c:v>0.44244212962962964</c:v>
                </c:pt>
                <c:pt idx="172">
                  <c:v>0.44255787037037037</c:v>
                </c:pt>
                <c:pt idx="173">
                  <c:v>0.44267361111111114</c:v>
                </c:pt>
                <c:pt idx="174">
                  <c:v>0.44278935185185181</c:v>
                </c:pt>
                <c:pt idx="175">
                  <c:v>0.44290509259259259</c:v>
                </c:pt>
                <c:pt idx="176">
                  <c:v>0.44302083333333336</c:v>
                </c:pt>
                <c:pt idx="177">
                  <c:v>0.44313657407407409</c:v>
                </c:pt>
                <c:pt idx="178">
                  <c:v>0.44325231481481481</c:v>
                </c:pt>
                <c:pt idx="179">
                  <c:v>0.44336805555555553</c:v>
                </c:pt>
              </c:numCache>
            </c:numRef>
          </c:cat>
          <c:val>
            <c:numRef>
              <c:f>Sheet1!$EI$2:$EI$181</c:f>
              <c:numCache>
                <c:formatCode>General</c:formatCode>
                <c:ptCount val="180"/>
                <c:pt idx="0">
                  <c:v>141</c:v>
                </c:pt>
                <c:pt idx="1">
                  <c:v>118</c:v>
                </c:pt>
                <c:pt idx="2">
                  <c:v>93</c:v>
                </c:pt>
                <c:pt idx="3">
                  <c:v>86</c:v>
                </c:pt>
                <c:pt idx="4">
                  <c:v>81</c:v>
                </c:pt>
                <c:pt idx="5">
                  <c:v>78</c:v>
                </c:pt>
                <c:pt idx="6">
                  <c:v>88</c:v>
                </c:pt>
                <c:pt idx="7">
                  <c:v>81</c:v>
                </c:pt>
                <c:pt idx="8">
                  <c:v>132</c:v>
                </c:pt>
                <c:pt idx="9">
                  <c:v>324</c:v>
                </c:pt>
                <c:pt idx="10">
                  <c:v>275</c:v>
                </c:pt>
                <c:pt idx="11">
                  <c:v>90</c:v>
                </c:pt>
                <c:pt idx="12">
                  <c:v>142</c:v>
                </c:pt>
                <c:pt idx="13">
                  <c:v>204</c:v>
                </c:pt>
                <c:pt idx="14">
                  <c:v>231</c:v>
                </c:pt>
                <c:pt idx="15">
                  <c:v>201</c:v>
                </c:pt>
                <c:pt idx="16">
                  <c:v>185</c:v>
                </c:pt>
                <c:pt idx="17">
                  <c:v>230</c:v>
                </c:pt>
                <c:pt idx="18">
                  <c:v>256</c:v>
                </c:pt>
                <c:pt idx="19">
                  <c:v>39</c:v>
                </c:pt>
                <c:pt idx="20">
                  <c:v>69</c:v>
                </c:pt>
                <c:pt idx="21">
                  <c:v>98</c:v>
                </c:pt>
                <c:pt idx="22">
                  <c:v>131</c:v>
                </c:pt>
                <c:pt idx="23">
                  <c:v>152</c:v>
                </c:pt>
                <c:pt idx="24">
                  <c:v>164</c:v>
                </c:pt>
                <c:pt idx="25">
                  <c:v>160</c:v>
                </c:pt>
                <c:pt idx="26">
                  <c:v>159</c:v>
                </c:pt>
                <c:pt idx="27">
                  <c:v>202</c:v>
                </c:pt>
                <c:pt idx="28">
                  <c:v>241</c:v>
                </c:pt>
                <c:pt idx="29">
                  <c:v>260</c:v>
                </c:pt>
                <c:pt idx="30">
                  <c:v>234</c:v>
                </c:pt>
                <c:pt idx="31">
                  <c:v>201</c:v>
                </c:pt>
                <c:pt idx="32">
                  <c:v>187</c:v>
                </c:pt>
                <c:pt idx="33">
                  <c:v>186</c:v>
                </c:pt>
                <c:pt idx="34">
                  <c:v>223</c:v>
                </c:pt>
                <c:pt idx="35">
                  <c:v>227</c:v>
                </c:pt>
                <c:pt idx="36">
                  <c:v>253</c:v>
                </c:pt>
                <c:pt idx="37">
                  <c:v>209</c:v>
                </c:pt>
                <c:pt idx="38">
                  <c:v>75</c:v>
                </c:pt>
                <c:pt idx="39">
                  <c:v>95</c:v>
                </c:pt>
                <c:pt idx="40">
                  <c:v>122</c:v>
                </c:pt>
                <c:pt idx="41">
                  <c:v>173</c:v>
                </c:pt>
                <c:pt idx="42">
                  <c:v>183</c:v>
                </c:pt>
                <c:pt idx="43">
                  <c:v>183</c:v>
                </c:pt>
                <c:pt idx="44">
                  <c:v>211</c:v>
                </c:pt>
                <c:pt idx="45">
                  <c:v>203</c:v>
                </c:pt>
                <c:pt idx="46">
                  <c:v>195</c:v>
                </c:pt>
                <c:pt idx="47">
                  <c:v>163</c:v>
                </c:pt>
                <c:pt idx="48">
                  <c:v>123</c:v>
                </c:pt>
                <c:pt idx="49">
                  <c:v>125</c:v>
                </c:pt>
                <c:pt idx="50">
                  <c:v>305</c:v>
                </c:pt>
                <c:pt idx="51">
                  <c:v>255</c:v>
                </c:pt>
                <c:pt idx="52">
                  <c:v>41</c:v>
                </c:pt>
                <c:pt idx="53">
                  <c:v>240</c:v>
                </c:pt>
                <c:pt idx="54">
                  <c:v>255</c:v>
                </c:pt>
                <c:pt idx="55">
                  <c:v>228</c:v>
                </c:pt>
                <c:pt idx="56">
                  <c:v>238</c:v>
                </c:pt>
                <c:pt idx="57">
                  <c:v>338</c:v>
                </c:pt>
                <c:pt idx="58">
                  <c:v>170</c:v>
                </c:pt>
                <c:pt idx="59">
                  <c:v>133</c:v>
                </c:pt>
                <c:pt idx="60">
                  <c:v>163</c:v>
                </c:pt>
                <c:pt idx="61">
                  <c:v>236</c:v>
                </c:pt>
                <c:pt idx="62">
                  <c:v>274</c:v>
                </c:pt>
                <c:pt idx="63">
                  <c:v>254</c:v>
                </c:pt>
                <c:pt idx="64">
                  <c:v>192</c:v>
                </c:pt>
                <c:pt idx="65">
                  <c:v>154</c:v>
                </c:pt>
                <c:pt idx="66">
                  <c:v>147</c:v>
                </c:pt>
                <c:pt idx="67">
                  <c:v>188</c:v>
                </c:pt>
                <c:pt idx="68">
                  <c:v>209</c:v>
                </c:pt>
                <c:pt idx="69">
                  <c:v>229</c:v>
                </c:pt>
                <c:pt idx="70">
                  <c:v>256</c:v>
                </c:pt>
                <c:pt idx="71">
                  <c:v>289</c:v>
                </c:pt>
                <c:pt idx="72">
                  <c:v>456</c:v>
                </c:pt>
                <c:pt idx="73">
                  <c:v>431</c:v>
                </c:pt>
                <c:pt idx="74">
                  <c:v>338</c:v>
                </c:pt>
                <c:pt idx="75">
                  <c:v>259</c:v>
                </c:pt>
                <c:pt idx="76">
                  <c:v>521</c:v>
                </c:pt>
                <c:pt idx="77">
                  <c:v>357</c:v>
                </c:pt>
                <c:pt idx="78">
                  <c:v>304</c:v>
                </c:pt>
                <c:pt idx="79">
                  <c:v>256</c:v>
                </c:pt>
                <c:pt idx="80">
                  <c:v>228</c:v>
                </c:pt>
                <c:pt idx="81">
                  <c:v>243</c:v>
                </c:pt>
                <c:pt idx="82">
                  <c:v>232</c:v>
                </c:pt>
                <c:pt idx="83">
                  <c:v>208</c:v>
                </c:pt>
                <c:pt idx="84">
                  <c:v>175</c:v>
                </c:pt>
                <c:pt idx="85">
                  <c:v>137</c:v>
                </c:pt>
                <c:pt idx="86">
                  <c:v>110</c:v>
                </c:pt>
                <c:pt idx="87">
                  <c:v>101</c:v>
                </c:pt>
                <c:pt idx="88">
                  <c:v>87</c:v>
                </c:pt>
                <c:pt idx="89">
                  <c:v>78</c:v>
                </c:pt>
                <c:pt idx="90">
                  <c:v>79</c:v>
                </c:pt>
                <c:pt idx="91">
                  <c:v>189</c:v>
                </c:pt>
                <c:pt idx="92">
                  <c:v>181</c:v>
                </c:pt>
                <c:pt idx="93">
                  <c:v>132</c:v>
                </c:pt>
                <c:pt idx="94">
                  <c:v>732</c:v>
                </c:pt>
                <c:pt idx="95">
                  <c:v>604</c:v>
                </c:pt>
                <c:pt idx="96">
                  <c:v>205</c:v>
                </c:pt>
                <c:pt idx="97">
                  <c:v>169</c:v>
                </c:pt>
                <c:pt idx="98">
                  <c:v>52</c:v>
                </c:pt>
                <c:pt idx="99">
                  <c:v>240</c:v>
                </c:pt>
                <c:pt idx="100">
                  <c:v>217</c:v>
                </c:pt>
                <c:pt idx="101">
                  <c:v>203</c:v>
                </c:pt>
                <c:pt idx="102">
                  <c:v>224</c:v>
                </c:pt>
                <c:pt idx="103">
                  <c:v>253</c:v>
                </c:pt>
                <c:pt idx="104">
                  <c:v>268</c:v>
                </c:pt>
                <c:pt idx="105">
                  <c:v>239</c:v>
                </c:pt>
                <c:pt idx="106">
                  <c:v>220</c:v>
                </c:pt>
                <c:pt idx="107">
                  <c:v>245</c:v>
                </c:pt>
                <c:pt idx="108">
                  <c:v>157</c:v>
                </c:pt>
                <c:pt idx="109">
                  <c:v>175</c:v>
                </c:pt>
                <c:pt idx="110">
                  <c:v>177</c:v>
                </c:pt>
                <c:pt idx="111">
                  <c:v>188</c:v>
                </c:pt>
                <c:pt idx="112">
                  <c:v>202</c:v>
                </c:pt>
                <c:pt idx="113">
                  <c:v>169</c:v>
                </c:pt>
                <c:pt idx="114">
                  <c:v>145</c:v>
                </c:pt>
                <c:pt idx="115">
                  <c:v>130</c:v>
                </c:pt>
                <c:pt idx="116">
                  <c:v>144</c:v>
                </c:pt>
                <c:pt idx="117">
                  <c:v>142</c:v>
                </c:pt>
                <c:pt idx="118">
                  <c:v>170</c:v>
                </c:pt>
                <c:pt idx="119">
                  <c:v>149</c:v>
                </c:pt>
                <c:pt idx="120">
                  <c:v>165</c:v>
                </c:pt>
                <c:pt idx="121">
                  <c:v>166</c:v>
                </c:pt>
                <c:pt idx="122">
                  <c:v>203</c:v>
                </c:pt>
                <c:pt idx="123">
                  <c:v>201</c:v>
                </c:pt>
                <c:pt idx="124">
                  <c:v>164</c:v>
                </c:pt>
                <c:pt idx="125">
                  <c:v>139</c:v>
                </c:pt>
                <c:pt idx="126">
                  <c:v>130</c:v>
                </c:pt>
                <c:pt idx="127">
                  <c:v>149</c:v>
                </c:pt>
                <c:pt idx="128">
                  <c:v>149</c:v>
                </c:pt>
                <c:pt idx="129">
                  <c:v>223</c:v>
                </c:pt>
                <c:pt idx="130">
                  <c:v>274</c:v>
                </c:pt>
                <c:pt idx="131">
                  <c:v>262</c:v>
                </c:pt>
                <c:pt idx="132">
                  <c:v>485</c:v>
                </c:pt>
                <c:pt idx="133">
                  <c:v>171</c:v>
                </c:pt>
                <c:pt idx="134">
                  <c:v>155</c:v>
                </c:pt>
                <c:pt idx="135">
                  <c:v>179</c:v>
                </c:pt>
                <c:pt idx="136">
                  <c:v>348</c:v>
                </c:pt>
                <c:pt idx="137">
                  <c:v>380</c:v>
                </c:pt>
                <c:pt idx="138">
                  <c:v>371</c:v>
                </c:pt>
                <c:pt idx="139">
                  <c:v>45</c:v>
                </c:pt>
                <c:pt idx="140">
                  <c:v>79</c:v>
                </c:pt>
                <c:pt idx="141">
                  <c:v>112</c:v>
                </c:pt>
                <c:pt idx="142">
                  <c:v>141</c:v>
                </c:pt>
                <c:pt idx="143">
                  <c:v>160</c:v>
                </c:pt>
                <c:pt idx="144">
                  <c:v>163</c:v>
                </c:pt>
                <c:pt idx="145">
                  <c:v>179</c:v>
                </c:pt>
                <c:pt idx="146">
                  <c:v>178</c:v>
                </c:pt>
                <c:pt idx="147">
                  <c:v>191</c:v>
                </c:pt>
                <c:pt idx="148">
                  <c:v>190</c:v>
                </c:pt>
                <c:pt idx="149">
                  <c:v>253</c:v>
                </c:pt>
                <c:pt idx="150">
                  <c:v>279</c:v>
                </c:pt>
                <c:pt idx="151">
                  <c:v>261</c:v>
                </c:pt>
                <c:pt idx="152">
                  <c:v>170</c:v>
                </c:pt>
                <c:pt idx="153">
                  <c:v>116</c:v>
                </c:pt>
                <c:pt idx="154">
                  <c:v>117</c:v>
                </c:pt>
                <c:pt idx="155">
                  <c:v>117</c:v>
                </c:pt>
                <c:pt idx="156">
                  <c:v>71</c:v>
                </c:pt>
                <c:pt idx="157">
                  <c:v>147</c:v>
                </c:pt>
                <c:pt idx="158">
                  <c:v>135</c:v>
                </c:pt>
                <c:pt idx="159">
                  <c:v>131</c:v>
                </c:pt>
                <c:pt idx="160">
                  <c:v>131</c:v>
                </c:pt>
                <c:pt idx="161">
                  <c:v>416</c:v>
                </c:pt>
                <c:pt idx="162">
                  <c:v>415</c:v>
                </c:pt>
                <c:pt idx="163">
                  <c:v>226</c:v>
                </c:pt>
                <c:pt idx="164">
                  <c:v>195</c:v>
                </c:pt>
                <c:pt idx="165">
                  <c:v>160</c:v>
                </c:pt>
                <c:pt idx="166">
                  <c:v>140</c:v>
                </c:pt>
                <c:pt idx="167">
                  <c:v>119</c:v>
                </c:pt>
                <c:pt idx="168">
                  <c:v>103</c:v>
                </c:pt>
                <c:pt idx="169">
                  <c:v>88</c:v>
                </c:pt>
                <c:pt idx="170">
                  <c:v>93</c:v>
                </c:pt>
                <c:pt idx="171">
                  <c:v>96</c:v>
                </c:pt>
                <c:pt idx="172">
                  <c:v>109</c:v>
                </c:pt>
                <c:pt idx="173">
                  <c:v>121</c:v>
                </c:pt>
                <c:pt idx="174">
                  <c:v>395</c:v>
                </c:pt>
                <c:pt idx="175">
                  <c:v>129</c:v>
                </c:pt>
                <c:pt idx="176">
                  <c:v>151</c:v>
                </c:pt>
                <c:pt idx="177">
                  <c:v>206</c:v>
                </c:pt>
                <c:pt idx="178">
                  <c:v>212</c:v>
                </c:pt>
                <c:pt idx="179">
                  <c:v>194</c:v>
                </c:pt>
              </c:numCache>
            </c:numRef>
          </c:val>
          <c:smooth val="0"/>
        </c:ser>
        <c:dLbls>
          <c:showLegendKey val="0"/>
          <c:showVal val="0"/>
          <c:showCatName val="0"/>
          <c:showSerName val="0"/>
          <c:showPercent val="0"/>
          <c:showBubbleSize val="0"/>
        </c:dLbls>
        <c:smooth val="0"/>
        <c:axId val="479139648"/>
        <c:axId val="479140208"/>
      </c:lineChart>
      <c:catAx>
        <c:axId val="4791396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Time:10:08am-10:38am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40208"/>
        <c:crosses val="autoZero"/>
        <c:auto val="1"/>
        <c:lblAlgn val="ctr"/>
        <c:lblOffset val="100"/>
        <c:noMultiLvlLbl val="0"/>
      </c:catAx>
      <c:valAx>
        <c:axId val="479140208"/>
        <c:scaling>
          <c:orientation val="minMax"/>
          <c:max val="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39648"/>
        <c:crosses val="autoZero"/>
        <c:crossBetween val="between"/>
        <c:majorUnit val="1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Kality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Sheet1!$EB$1</c:f>
              <c:strCache>
                <c:ptCount val="1"/>
                <c:pt idx="0">
                  <c:v>AQI(US)</c:v>
                </c:pt>
              </c:strCache>
            </c:strRef>
          </c:tx>
          <c:spPr>
            <a:ln w="28575" cap="rnd">
              <a:solidFill>
                <a:schemeClr val="accent1"/>
              </a:solidFill>
              <a:round/>
            </a:ln>
            <a:effectLst/>
          </c:spPr>
          <c:marker>
            <c:symbol val="none"/>
          </c:marker>
          <c:cat>
            <c:numRef>
              <c:f>Sheet1!$DZ$2:$DZ$181</c:f>
              <c:numCache>
                <c:formatCode>h:mm:ss</c:formatCode>
                <c:ptCount val="180"/>
                <c:pt idx="0">
                  <c:v>0.68868055555555552</c:v>
                </c:pt>
                <c:pt idx="1">
                  <c:v>0.68879629629629635</c:v>
                </c:pt>
                <c:pt idx="2">
                  <c:v>0.68891203703703707</c:v>
                </c:pt>
                <c:pt idx="3">
                  <c:v>0.68902777777777768</c:v>
                </c:pt>
                <c:pt idx="4">
                  <c:v>0.68914351851851852</c:v>
                </c:pt>
                <c:pt idx="5">
                  <c:v>0.68925925925925924</c:v>
                </c:pt>
                <c:pt idx="6">
                  <c:v>0.68937500000000007</c:v>
                </c:pt>
                <c:pt idx="7">
                  <c:v>0.68949074074074079</c:v>
                </c:pt>
                <c:pt idx="8">
                  <c:v>0.6896064814814814</c:v>
                </c:pt>
                <c:pt idx="9">
                  <c:v>0.68972222222222224</c:v>
                </c:pt>
                <c:pt idx="10">
                  <c:v>0.68983796296296296</c:v>
                </c:pt>
                <c:pt idx="11">
                  <c:v>0.68995370370370368</c:v>
                </c:pt>
                <c:pt idx="12">
                  <c:v>0.69006944444444451</c:v>
                </c:pt>
                <c:pt idx="13">
                  <c:v>0.69018518518518512</c:v>
                </c:pt>
                <c:pt idx="14">
                  <c:v>0.69030092592592596</c:v>
                </c:pt>
                <c:pt idx="15">
                  <c:v>0.69041666666666668</c:v>
                </c:pt>
                <c:pt idx="16">
                  <c:v>0.6905324074074074</c:v>
                </c:pt>
                <c:pt idx="17">
                  <c:v>0.69064814814814823</c:v>
                </c:pt>
                <c:pt idx="18">
                  <c:v>0.69076388888888884</c:v>
                </c:pt>
                <c:pt idx="19">
                  <c:v>0.69087962962962957</c:v>
                </c:pt>
                <c:pt idx="20">
                  <c:v>0.6909953703703704</c:v>
                </c:pt>
                <c:pt idx="21">
                  <c:v>0.69111111111111112</c:v>
                </c:pt>
                <c:pt idx="22">
                  <c:v>0.69122685185185195</c:v>
                </c:pt>
                <c:pt idx="23">
                  <c:v>0.69134259259259256</c:v>
                </c:pt>
                <c:pt idx="24">
                  <c:v>0.69145833333333329</c:v>
                </c:pt>
                <c:pt idx="25">
                  <c:v>0.69157407407407412</c:v>
                </c:pt>
                <c:pt idx="26">
                  <c:v>0.69168981481481484</c:v>
                </c:pt>
                <c:pt idx="27">
                  <c:v>0.69180555555555545</c:v>
                </c:pt>
                <c:pt idx="28">
                  <c:v>0.69192129629629628</c:v>
                </c:pt>
                <c:pt idx="29">
                  <c:v>0.69203703703703701</c:v>
                </c:pt>
                <c:pt idx="30">
                  <c:v>0.69215277777777784</c:v>
                </c:pt>
                <c:pt idx="31">
                  <c:v>0.69226851851851856</c:v>
                </c:pt>
                <c:pt idx="32">
                  <c:v>0.69238425925925917</c:v>
                </c:pt>
                <c:pt idx="33">
                  <c:v>0.6925</c:v>
                </c:pt>
                <c:pt idx="34">
                  <c:v>0.69261574074074073</c:v>
                </c:pt>
                <c:pt idx="35">
                  <c:v>0.69273148148148145</c:v>
                </c:pt>
                <c:pt idx="36">
                  <c:v>0.69284722222222228</c:v>
                </c:pt>
                <c:pt idx="37">
                  <c:v>0.69296296296296289</c:v>
                </c:pt>
                <c:pt idx="38">
                  <c:v>0.69307870370370372</c:v>
                </c:pt>
                <c:pt idx="39">
                  <c:v>0.69319444444444445</c:v>
                </c:pt>
                <c:pt idx="40">
                  <c:v>0.69331018518518517</c:v>
                </c:pt>
                <c:pt idx="41">
                  <c:v>0.693425925925926</c:v>
                </c:pt>
                <c:pt idx="42">
                  <c:v>0.69354166666666661</c:v>
                </c:pt>
                <c:pt idx="43">
                  <c:v>0.69365740740740733</c:v>
                </c:pt>
                <c:pt idx="44">
                  <c:v>0.69377314814814817</c:v>
                </c:pt>
                <c:pt idx="45">
                  <c:v>0.69388888888888889</c:v>
                </c:pt>
                <c:pt idx="46">
                  <c:v>0.69400462962962972</c:v>
                </c:pt>
                <c:pt idx="47">
                  <c:v>0.69412037037037033</c:v>
                </c:pt>
                <c:pt idx="48">
                  <c:v>0.69423611111111105</c:v>
                </c:pt>
                <c:pt idx="49">
                  <c:v>0.69435185185185189</c:v>
                </c:pt>
                <c:pt idx="50">
                  <c:v>0.69446759259259261</c:v>
                </c:pt>
                <c:pt idx="51">
                  <c:v>0.69458333333333344</c:v>
                </c:pt>
                <c:pt idx="52">
                  <c:v>0.69469907407407405</c:v>
                </c:pt>
                <c:pt idx="53">
                  <c:v>0.69481481481481477</c:v>
                </c:pt>
                <c:pt idx="54">
                  <c:v>0.69493055555555561</c:v>
                </c:pt>
                <c:pt idx="55">
                  <c:v>0.69504629629629633</c:v>
                </c:pt>
                <c:pt idx="56">
                  <c:v>0.69516203703703694</c:v>
                </c:pt>
                <c:pt idx="57">
                  <c:v>0.69527777777777777</c:v>
                </c:pt>
                <c:pt idx="58">
                  <c:v>0.69539351851851849</c:v>
                </c:pt>
                <c:pt idx="59">
                  <c:v>0.69550925925925933</c:v>
                </c:pt>
                <c:pt idx="60">
                  <c:v>0.69562500000000005</c:v>
                </c:pt>
                <c:pt idx="61">
                  <c:v>0.69574074074074066</c:v>
                </c:pt>
                <c:pt idx="62">
                  <c:v>0.69585648148148149</c:v>
                </c:pt>
                <c:pt idx="63">
                  <c:v>0.69597222222222221</c:v>
                </c:pt>
                <c:pt idx="64">
                  <c:v>0.69608796296296294</c:v>
                </c:pt>
                <c:pt idx="65">
                  <c:v>0.69620370370370377</c:v>
                </c:pt>
                <c:pt idx="66">
                  <c:v>0.69631944444444438</c:v>
                </c:pt>
                <c:pt idx="67">
                  <c:v>0.69643518518518521</c:v>
                </c:pt>
                <c:pt idx="68">
                  <c:v>0.69655092592592593</c:v>
                </c:pt>
                <c:pt idx="69">
                  <c:v>0.69666666666666666</c:v>
                </c:pt>
                <c:pt idx="70">
                  <c:v>0.69678240740740749</c:v>
                </c:pt>
                <c:pt idx="71">
                  <c:v>0.6968981481481481</c:v>
                </c:pt>
                <c:pt idx="72">
                  <c:v>0.69701388888888882</c:v>
                </c:pt>
                <c:pt idx="73">
                  <c:v>0.69712962962962965</c:v>
                </c:pt>
                <c:pt idx="74">
                  <c:v>0.69724537037037038</c:v>
                </c:pt>
                <c:pt idx="75">
                  <c:v>0.69736111111111121</c:v>
                </c:pt>
                <c:pt idx="76">
                  <c:v>0.69747685185185182</c:v>
                </c:pt>
                <c:pt idx="77">
                  <c:v>0.69759259259259254</c:v>
                </c:pt>
                <c:pt idx="78">
                  <c:v>0.69770833333333337</c:v>
                </c:pt>
                <c:pt idx="79">
                  <c:v>0.6978240740740741</c:v>
                </c:pt>
                <c:pt idx="80">
                  <c:v>0.69793981481481471</c:v>
                </c:pt>
                <c:pt idx="81">
                  <c:v>0.69805555555555554</c:v>
                </c:pt>
                <c:pt idx="82">
                  <c:v>0.69817129629629626</c:v>
                </c:pt>
                <c:pt idx="83">
                  <c:v>0.69828703703703709</c:v>
                </c:pt>
                <c:pt idx="84">
                  <c:v>0.69840277777777782</c:v>
                </c:pt>
                <c:pt idx="85">
                  <c:v>0.69851851851851843</c:v>
                </c:pt>
                <c:pt idx="86">
                  <c:v>0.69863425925925926</c:v>
                </c:pt>
                <c:pt idx="87">
                  <c:v>0.69874999999999998</c:v>
                </c:pt>
                <c:pt idx="88">
                  <c:v>0.6988657407407407</c:v>
                </c:pt>
                <c:pt idx="89">
                  <c:v>0.69898148148148154</c:v>
                </c:pt>
                <c:pt idx="90">
                  <c:v>0.69909722222222215</c:v>
                </c:pt>
                <c:pt idx="91">
                  <c:v>0.69921296296296298</c:v>
                </c:pt>
                <c:pt idx="92">
                  <c:v>0.6993287037037037</c:v>
                </c:pt>
                <c:pt idx="93">
                  <c:v>0.69944444444444442</c:v>
                </c:pt>
                <c:pt idx="94">
                  <c:v>0.69956018518518526</c:v>
                </c:pt>
                <c:pt idx="95">
                  <c:v>0.69967592592592587</c:v>
                </c:pt>
                <c:pt idx="96">
                  <c:v>0.6997916666666667</c:v>
                </c:pt>
                <c:pt idx="97">
                  <c:v>0.69990740740740742</c:v>
                </c:pt>
                <c:pt idx="98">
                  <c:v>0.70002314814814814</c:v>
                </c:pt>
                <c:pt idx="99">
                  <c:v>0.70013888888888898</c:v>
                </c:pt>
                <c:pt idx="100">
                  <c:v>0.70025462962962959</c:v>
                </c:pt>
                <c:pt idx="101">
                  <c:v>0.70037037037037031</c:v>
                </c:pt>
                <c:pt idx="102">
                  <c:v>0.70048611111111114</c:v>
                </c:pt>
                <c:pt idx="103">
                  <c:v>0.70060185185185186</c:v>
                </c:pt>
                <c:pt idx="104">
                  <c:v>0.7007175925925927</c:v>
                </c:pt>
                <c:pt idx="105">
                  <c:v>0.70083333333333331</c:v>
                </c:pt>
                <c:pt idx="106">
                  <c:v>0.70094907407407403</c:v>
                </c:pt>
                <c:pt idx="107">
                  <c:v>0.70106481481481486</c:v>
                </c:pt>
                <c:pt idx="108">
                  <c:v>0.70118055555555558</c:v>
                </c:pt>
                <c:pt idx="109">
                  <c:v>0.7012962962962962</c:v>
                </c:pt>
                <c:pt idx="110">
                  <c:v>0.70141203703703703</c:v>
                </c:pt>
                <c:pt idx="111">
                  <c:v>0.70152777777777775</c:v>
                </c:pt>
                <c:pt idx="112">
                  <c:v>0.70164351851851858</c:v>
                </c:pt>
                <c:pt idx="113">
                  <c:v>0.7017592592592593</c:v>
                </c:pt>
                <c:pt idx="114">
                  <c:v>0.70187499999999992</c:v>
                </c:pt>
                <c:pt idx="115">
                  <c:v>0.70199074074074075</c:v>
                </c:pt>
                <c:pt idx="116">
                  <c:v>0.70210648148148147</c:v>
                </c:pt>
                <c:pt idx="117">
                  <c:v>0.70222222222222219</c:v>
                </c:pt>
                <c:pt idx="118">
                  <c:v>0.70233796296296302</c:v>
                </c:pt>
                <c:pt idx="119">
                  <c:v>0.70245370370370364</c:v>
                </c:pt>
                <c:pt idx="120">
                  <c:v>0.70256944444444447</c:v>
                </c:pt>
                <c:pt idx="121">
                  <c:v>0.70268518518518519</c:v>
                </c:pt>
                <c:pt idx="122">
                  <c:v>0.70280092592592591</c:v>
                </c:pt>
                <c:pt idx="123">
                  <c:v>0.70291666666666675</c:v>
                </c:pt>
                <c:pt idx="124">
                  <c:v>0.70303240740740736</c:v>
                </c:pt>
                <c:pt idx="125">
                  <c:v>0.70314814814814808</c:v>
                </c:pt>
                <c:pt idx="126">
                  <c:v>0.70326388888888891</c:v>
                </c:pt>
                <c:pt idx="127">
                  <c:v>0.70337962962962963</c:v>
                </c:pt>
                <c:pt idx="128">
                  <c:v>0.70349537037037047</c:v>
                </c:pt>
                <c:pt idx="129">
                  <c:v>0.70361111111111108</c:v>
                </c:pt>
                <c:pt idx="130">
                  <c:v>0.7037268518518518</c:v>
                </c:pt>
                <c:pt idx="131">
                  <c:v>0.70384259259259263</c:v>
                </c:pt>
                <c:pt idx="132">
                  <c:v>0.70395833333333335</c:v>
                </c:pt>
                <c:pt idx="133">
                  <c:v>0.70407407407407396</c:v>
                </c:pt>
                <c:pt idx="134">
                  <c:v>0.7041898148148148</c:v>
                </c:pt>
                <c:pt idx="135">
                  <c:v>0.70430555555555552</c:v>
                </c:pt>
                <c:pt idx="136">
                  <c:v>0.70442129629629635</c:v>
                </c:pt>
                <c:pt idx="137">
                  <c:v>0.70453703703703707</c:v>
                </c:pt>
                <c:pt idx="138">
                  <c:v>0.70465277777777768</c:v>
                </c:pt>
                <c:pt idx="139">
                  <c:v>0.70476851851851852</c:v>
                </c:pt>
                <c:pt idx="140">
                  <c:v>0.70488425925925924</c:v>
                </c:pt>
                <c:pt idx="141">
                  <c:v>0.70500000000000007</c:v>
                </c:pt>
                <c:pt idx="142">
                  <c:v>0.70511574074074079</c:v>
                </c:pt>
                <c:pt idx="143">
                  <c:v>0.7052314814814814</c:v>
                </c:pt>
                <c:pt idx="144">
                  <c:v>0.70534722222222224</c:v>
                </c:pt>
                <c:pt idx="145">
                  <c:v>0.70546296296296296</c:v>
                </c:pt>
                <c:pt idx="146">
                  <c:v>0.70557870370370368</c:v>
                </c:pt>
                <c:pt idx="147">
                  <c:v>0.70569444444444451</c:v>
                </c:pt>
                <c:pt idx="148">
                  <c:v>0.70581018518518512</c:v>
                </c:pt>
                <c:pt idx="149">
                  <c:v>0.70592592592592596</c:v>
                </c:pt>
                <c:pt idx="150">
                  <c:v>0.70604166666666668</c:v>
                </c:pt>
                <c:pt idx="151">
                  <c:v>0.7061574074074074</c:v>
                </c:pt>
                <c:pt idx="152">
                  <c:v>0.70627314814814823</c:v>
                </c:pt>
                <c:pt idx="153">
                  <c:v>0.70638888888888884</c:v>
                </c:pt>
                <c:pt idx="154">
                  <c:v>0.70650462962962957</c:v>
                </c:pt>
                <c:pt idx="155">
                  <c:v>0.7066203703703704</c:v>
                </c:pt>
                <c:pt idx="156">
                  <c:v>0.70673611111111112</c:v>
                </c:pt>
                <c:pt idx="157">
                  <c:v>0.70685185185185195</c:v>
                </c:pt>
                <c:pt idx="158">
                  <c:v>0.70696759259259256</c:v>
                </c:pt>
                <c:pt idx="159">
                  <c:v>0.70708333333333329</c:v>
                </c:pt>
                <c:pt idx="160">
                  <c:v>0.70719907407407412</c:v>
                </c:pt>
                <c:pt idx="161">
                  <c:v>0.70731481481481484</c:v>
                </c:pt>
                <c:pt idx="162">
                  <c:v>0.70743055555555545</c:v>
                </c:pt>
                <c:pt idx="163">
                  <c:v>0.70754629629629628</c:v>
                </c:pt>
                <c:pt idx="164">
                  <c:v>0.70766203703703701</c:v>
                </c:pt>
                <c:pt idx="165">
                  <c:v>0.70777777777777784</c:v>
                </c:pt>
                <c:pt idx="166">
                  <c:v>0.70789351851851856</c:v>
                </c:pt>
                <c:pt idx="167">
                  <c:v>0.70800925925925917</c:v>
                </c:pt>
                <c:pt idx="168">
                  <c:v>0.708125</c:v>
                </c:pt>
                <c:pt idx="169">
                  <c:v>0.70824074074074073</c:v>
                </c:pt>
                <c:pt idx="170">
                  <c:v>0.70835648148148145</c:v>
                </c:pt>
                <c:pt idx="171">
                  <c:v>0.70847222222222228</c:v>
                </c:pt>
                <c:pt idx="172">
                  <c:v>0.70858796296296289</c:v>
                </c:pt>
                <c:pt idx="173">
                  <c:v>0.70870370370370372</c:v>
                </c:pt>
                <c:pt idx="174">
                  <c:v>0.70881944444444445</c:v>
                </c:pt>
                <c:pt idx="175">
                  <c:v>0.70893518518518517</c:v>
                </c:pt>
                <c:pt idx="176">
                  <c:v>0.709050925925926</c:v>
                </c:pt>
                <c:pt idx="177">
                  <c:v>0.70916666666666661</c:v>
                </c:pt>
                <c:pt idx="178">
                  <c:v>0.70928240740740733</c:v>
                </c:pt>
                <c:pt idx="179">
                  <c:v>0.70939814814814817</c:v>
                </c:pt>
              </c:numCache>
            </c:numRef>
          </c:cat>
          <c:val>
            <c:numRef>
              <c:f>Sheet1!$EB$2:$EB$181</c:f>
              <c:numCache>
                <c:formatCode>General</c:formatCode>
                <c:ptCount val="180"/>
                <c:pt idx="0">
                  <c:v>80</c:v>
                </c:pt>
                <c:pt idx="1">
                  <c:v>84</c:v>
                </c:pt>
                <c:pt idx="2">
                  <c:v>84</c:v>
                </c:pt>
                <c:pt idx="3">
                  <c:v>80</c:v>
                </c:pt>
                <c:pt idx="4">
                  <c:v>80</c:v>
                </c:pt>
                <c:pt idx="5">
                  <c:v>76</c:v>
                </c:pt>
                <c:pt idx="6">
                  <c:v>76</c:v>
                </c:pt>
                <c:pt idx="7">
                  <c:v>74</c:v>
                </c:pt>
                <c:pt idx="8">
                  <c:v>74</c:v>
                </c:pt>
                <c:pt idx="9">
                  <c:v>76</c:v>
                </c:pt>
                <c:pt idx="10">
                  <c:v>161</c:v>
                </c:pt>
                <c:pt idx="11">
                  <c:v>102</c:v>
                </c:pt>
                <c:pt idx="12">
                  <c:v>117</c:v>
                </c:pt>
                <c:pt idx="13">
                  <c:v>107</c:v>
                </c:pt>
                <c:pt idx="14">
                  <c:v>102</c:v>
                </c:pt>
                <c:pt idx="15">
                  <c:v>68</c:v>
                </c:pt>
                <c:pt idx="16">
                  <c:v>119</c:v>
                </c:pt>
                <c:pt idx="17">
                  <c:v>105</c:v>
                </c:pt>
                <c:pt idx="18">
                  <c:v>124</c:v>
                </c:pt>
                <c:pt idx="19">
                  <c:v>105</c:v>
                </c:pt>
                <c:pt idx="20">
                  <c:v>93</c:v>
                </c:pt>
                <c:pt idx="21">
                  <c:v>115</c:v>
                </c:pt>
                <c:pt idx="22">
                  <c:v>144</c:v>
                </c:pt>
                <c:pt idx="23">
                  <c:v>127</c:v>
                </c:pt>
                <c:pt idx="24">
                  <c:v>112</c:v>
                </c:pt>
                <c:pt idx="25">
                  <c:v>97</c:v>
                </c:pt>
                <c:pt idx="26">
                  <c:v>95</c:v>
                </c:pt>
                <c:pt idx="27">
                  <c:v>97</c:v>
                </c:pt>
                <c:pt idx="28">
                  <c:v>105</c:v>
                </c:pt>
                <c:pt idx="29">
                  <c:v>122</c:v>
                </c:pt>
                <c:pt idx="30">
                  <c:v>127</c:v>
                </c:pt>
                <c:pt idx="31">
                  <c:v>149</c:v>
                </c:pt>
                <c:pt idx="32">
                  <c:v>160</c:v>
                </c:pt>
                <c:pt idx="33">
                  <c:v>107</c:v>
                </c:pt>
                <c:pt idx="34">
                  <c:v>115</c:v>
                </c:pt>
                <c:pt idx="35">
                  <c:v>153</c:v>
                </c:pt>
                <c:pt idx="36">
                  <c:v>80</c:v>
                </c:pt>
                <c:pt idx="37">
                  <c:v>80</c:v>
                </c:pt>
                <c:pt idx="38">
                  <c:v>80</c:v>
                </c:pt>
                <c:pt idx="39">
                  <c:v>78</c:v>
                </c:pt>
                <c:pt idx="40">
                  <c:v>89</c:v>
                </c:pt>
                <c:pt idx="41">
                  <c:v>153</c:v>
                </c:pt>
                <c:pt idx="42">
                  <c:v>144</c:v>
                </c:pt>
                <c:pt idx="43">
                  <c:v>129</c:v>
                </c:pt>
                <c:pt idx="44">
                  <c:v>110</c:v>
                </c:pt>
                <c:pt idx="45">
                  <c:v>93</c:v>
                </c:pt>
                <c:pt idx="46">
                  <c:v>89</c:v>
                </c:pt>
                <c:pt idx="47">
                  <c:v>84</c:v>
                </c:pt>
                <c:pt idx="48">
                  <c:v>91</c:v>
                </c:pt>
                <c:pt idx="49">
                  <c:v>112</c:v>
                </c:pt>
                <c:pt idx="50">
                  <c:v>134</c:v>
                </c:pt>
                <c:pt idx="51">
                  <c:v>87</c:v>
                </c:pt>
                <c:pt idx="52">
                  <c:v>91</c:v>
                </c:pt>
                <c:pt idx="53">
                  <c:v>172</c:v>
                </c:pt>
                <c:pt idx="54">
                  <c:v>119</c:v>
                </c:pt>
                <c:pt idx="55">
                  <c:v>127</c:v>
                </c:pt>
                <c:pt idx="56">
                  <c:v>127</c:v>
                </c:pt>
                <c:pt idx="57">
                  <c:v>117</c:v>
                </c:pt>
                <c:pt idx="58">
                  <c:v>115</c:v>
                </c:pt>
                <c:pt idx="59">
                  <c:v>70</c:v>
                </c:pt>
                <c:pt idx="60">
                  <c:v>105</c:v>
                </c:pt>
                <c:pt idx="61">
                  <c:v>91</c:v>
                </c:pt>
                <c:pt idx="62">
                  <c:v>95</c:v>
                </c:pt>
                <c:pt idx="63">
                  <c:v>124</c:v>
                </c:pt>
                <c:pt idx="64">
                  <c:v>78</c:v>
                </c:pt>
                <c:pt idx="65">
                  <c:v>84</c:v>
                </c:pt>
                <c:pt idx="66">
                  <c:v>80</c:v>
                </c:pt>
                <c:pt idx="67">
                  <c:v>82</c:v>
                </c:pt>
                <c:pt idx="68">
                  <c:v>119</c:v>
                </c:pt>
                <c:pt idx="69">
                  <c:v>107</c:v>
                </c:pt>
                <c:pt idx="70">
                  <c:v>93</c:v>
                </c:pt>
                <c:pt idx="71">
                  <c:v>87</c:v>
                </c:pt>
                <c:pt idx="72">
                  <c:v>80</c:v>
                </c:pt>
                <c:pt idx="73">
                  <c:v>78</c:v>
                </c:pt>
                <c:pt idx="74">
                  <c:v>97</c:v>
                </c:pt>
                <c:pt idx="75">
                  <c:v>127</c:v>
                </c:pt>
                <c:pt idx="76">
                  <c:v>149</c:v>
                </c:pt>
                <c:pt idx="77">
                  <c:v>154</c:v>
                </c:pt>
                <c:pt idx="78">
                  <c:v>151</c:v>
                </c:pt>
                <c:pt idx="79">
                  <c:v>84</c:v>
                </c:pt>
                <c:pt idx="80">
                  <c:v>84</c:v>
                </c:pt>
                <c:pt idx="81">
                  <c:v>93</c:v>
                </c:pt>
                <c:pt idx="82">
                  <c:v>97</c:v>
                </c:pt>
                <c:pt idx="83">
                  <c:v>160</c:v>
                </c:pt>
                <c:pt idx="84">
                  <c:v>159</c:v>
                </c:pt>
                <c:pt idx="85">
                  <c:v>155</c:v>
                </c:pt>
                <c:pt idx="86">
                  <c:v>151</c:v>
                </c:pt>
                <c:pt idx="87">
                  <c:v>129</c:v>
                </c:pt>
                <c:pt idx="88">
                  <c:v>132</c:v>
                </c:pt>
                <c:pt idx="89">
                  <c:v>137</c:v>
                </c:pt>
                <c:pt idx="90">
                  <c:v>134</c:v>
                </c:pt>
                <c:pt idx="91">
                  <c:v>124</c:v>
                </c:pt>
                <c:pt idx="92">
                  <c:v>115</c:v>
                </c:pt>
                <c:pt idx="93">
                  <c:v>112</c:v>
                </c:pt>
                <c:pt idx="94">
                  <c:v>105</c:v>
                </c:pt>
                <c:pt idx="95">
                  <c:v>87</c:v>
                </c:pt>
                <c:pt idx="96">
                  <c:v>74</c:v>
                </c:pt>
                <c:pt idx="97">
                  <c:v>76</c:v>
                </c:pt>
                <c:pt idx="98">
                  <c:v>80</c:v>
                </c:pt>
                <c:pt idx="99">
                  <c:v>84</c:v>
                </c:pt>
                <c:pt idx="100">
                  <c:v>80</c:v>
                </c:pt>
                <c:pt idx="101">
                  <c:v>91</c:v>
                </c:pt>
                <c:pt idx="102">
                  <c:v>99</c:v>
                </c:pt>
                <c:pt idx="103">
                  <c:v>115</c:v>
                </c:pt>
                <c:pt idx="104">
                  <c:v>157</c:v>
                </c:pt>
                <c:pt idx="105">
                  <c:v>154</c:v>
                </c:pt>
                <c:pt idx="106">
                  <c:v>147</c:v>
                </c:pt>
                <c:pt idx="107">
                  <c:v>134</c:v>
                </c:pt>
                <c:pt idx="108">
                  <c:v>115</c:v>
                </c:pt>
                <c:pt idx="109">
                  <c:v>115</c:v>
                </c:pt>
                <c:pt idx="110">
                  <c:v>105</c:v>
                </c:pt>
                <c:pt idx="111">
                  <c:v>110</c:v>
                </c:pt>
                <c:pt idx="112">
                  <c:v>99</c:v>
                </c:pt>
                <c:pt idx="113">
                  <c:v>322</c:v>
                </c:pt>
                <c:pt idx="114">
                  <c:v>295</c:v>
                </c:pt>
                <c:pt idx="115">
                  <c:v>182</c:v>
                </c:pt>
                <c:pt idx="116">
                  <c:v>154</c:v>
                </c:pt>
                <c:pt idx="117">
                  <c:v>122</c:v>
                </c:pt>
                <c:pt idx="118">
                  <c:v>117</c:v>
                </c:pt>
                <c:pt idx="119">
                  <c:v>107</c:v>
                </c:pt>
                <c:pt idx="120">
                  <c:v>102</c:v>
                </c:pt>
                <c:pt idx="121">
                  <c:v>147</c:v>
                </c:pt>
                <c:pt idx="122">
                  <c:v>129</c:v>
                </c:pt>
                <c:pt idx="123">
                  <c:v>151</c:v>
                </c:pt>
                <c:pt idx="124">
                  <c:v>159</c:v>
                </c:pt>
                <c:pt idx="125">
                  <c:v>160</c:v>
                </c:pt>
                <c:pt idx="126">
                  <c:v>107</c:v>
                </c:pt>
                <c:pt idx="127">
                  <c:v>132</c:v>
                </c:pt>
                <c:pt idx="128">
                  <c:v>164</c:v>
                </c:pt>
                <c:pt idx="129">
                  <c:v>158</c:v>
                </c:pt>
                <c:pt idx="130">
                  <c:v>152</c:v>
                </c:pt>
                <c:pt idx="131">
                  <c:v>127</c:v>
                </c:pt>
                <c:pt idx="132">
                  <c:v>162</c:v>
                </c:pt>
                <c:pt idx="133">
                  <c:v>122</c:v>
                </c:pt>
                <c:pt idx="134">
                  <c:v>112</c:v>
                </c:pt>
                <c:pt idx="135">
                  <c:v>99</c:v>
                </c:pt>
                <c:pt idx="136">
                  <c:v>87</c:v>
                </c:pt>
                <c:pt idx="137">
                  <c:v>89</c:v>
                </c:pt>
                <c:pt idx="138">
                  <c:v>87</c:v>
                </c:pt>
                <c:pt idx="139">
                  <c:v>89</c:v>
                </c:pt>
                <c:pt idx="140">
                  <c:v>80</c:v>
                </c:pt>
                <c:pt idx="141">
                  <c:v>78</c:v>
                </c:pt>
                <c:pt idx="142">
                  <c:v>78</c:v>
                </c:pt>
                <c:pt idx="143">
                  <c:v>84</c:v>
                </c:pt>
                <c:pt idx="144">
                  <c:v>84</c:v>
                </c:pt>
                <c:pt idx="145">
                  <c:v>84</c:v>
                </c:pt>
                <c:pt idx="146">
                  <c:v>76</c:v>
                </c:pt>
                <c:pt idx="147">
                  <c:v>169</c:v>
                </c:pt>
                <c:pt idx="148">
                  <c:v>172</c:v>
                </c:pt>
                <c:pt idx="149">
                  <c:v>173</c:v>
                </c:pt>
                <c:pt idx="150">
                  <c:v>154</c:v>
                </c:pt>
                <c:pt idx="151">
                  <c:v>157</c:v>
                </c:pt>
                <c:pt idx="152">
                  <c:v>160</c:v>
                </c:pt>
                <c:pt idx="153">
                  <c:v>166</c:v>
                </c:pt>
                <c:pt idx="154">
                  <c:v>170</c:v>
                </c:pt>
                <c:pt idx="155">
                  <c:v>175</c:v>
                </c:pt>
                <c:pt idx="156">
                  <c:v>107</c:v>
                </c:pt>
                <c:pt idx="157">
                  <c:v>105</c:v>
                </c:pt>
                <c:pt idx="158">
                  <c:v>177</c:v>
                </c:pt>
                <c:pt idx="159">
                  <c:v>169</c:v>
                </c:pt>
                <c:pt idx="160">
                  <c:v>115</c:v>
                </c:pt>
                <c:pt idx="161">
                  <c:v>112</c:v>
                </c:pt>
                <c:pt idx="162">
                  <c:v>115</c:v>
                </c:pt>
                <c:pt idx="163">
                  <c:v>115</c:v>
                </c:pt>
                <c:pt idx="164">
                  <c:v>119</c:v>
                </c:pt>
                <c:pt idx="165">
                  <c:v>172</c:v>
                </c:pt>
                <c:pt idx="166">
                  <c:v>165</c:v>
                </c:pt>
                <c:pt idx="167">
                  <c:v>160</c:v>
                </c:pt>
                <c:pt idx="168">
                  <c:v>160</c:v>
                </c:pt>
                <c:pt idx="169">
                  <c:v>164</c:v>
                </c:pt>
                <c:pt idx="170">
                  <c:v>170</c:v>
                </c:pt>
                <c:pt idx="171">
                  <c:v>168</c:v>
                </c:pt>
                <c:pt idx="172">
                  <c:v>161</c:v>
                </c:pt>
                <c:pt idx="173">
                  <c:v>153</c:v>
                </c:pt>
                <c:pt idx="174">
                  <c:v>129</c:v>
                </c:pt>
                <c:pt idx="175">
                  <c:v>184</c:v>
                </c:pt>
                <c:pt idx="176">
                  <c:v>159</c:v>
                </c:pt>
                <c:pt idx="177">
                  <c:v>155</c:v>
                </c:pt>
                <c:pt idx="178">
                  <c:v>151</c:v>
                </c:pt>
                <c:pt idx="179">
                  <c:v>142</c:v>
                </c:pt>
              </c:numCache>
            </c:numRef>
          </c:val>
          <c:smooth val="0"/>
        </c:ser>
        <c:dLbls>
          <c:showLegendKey val="0"/>
          <c:showVal val="0"/>
          <c:showCatName val="0"/>
          <c:showSerName val="0"/>
          <c:showPercent val="0"/>
          <c:showBubbleSize val="0"/>
        </c:dLbls>
        <c:smooth val="0"/>
        <c:axId val="479142448"/>
        <c:axId val="479143008"/>
      </c:lineChart>
      <c:catAx>
        <c:axId val="4791424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Time:4:31pm-5:01pm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43008"/>
        <c:crosses val="autoZero"/>
        <c:auto val="1"/>
        <c:lblAlgn val="ctr"/>
        <c:lblOffset val="100"/>
        <c:noMultiLvlLbl val="0"/>
      </c:catAx>
      <c:valAx>
        <c:axId val="4791430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42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off-peak hour Kality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Sheet1!$EH$1</c:f>
              <c:strCache>
                <c:ptCount val="1"/>
                <c:pt idx="0">
                  <c:v>AQI(US)</c:v>
                </c:pt>
              </c:strCache>
            </c:strRef>
          </c:tx>
          <c:spPr>
            <a:ln w="28575" cap="rnd">
              <a:solidFill>
                <a:schemeClr val="accent1"/>
              </a:solidFill>
              <a:round/>
            </a:ln>
            <a:effectLst/>
          </c:spPr>
          <c:marker>
            <c:symbol val="none"/>
          </c:marker>
          <c:cat>
            <c:numRef>
              <c:f>Sheet1!$EF$2:$EF$181</c:f>
              <c:numCache>
                <c:formatCode>h:mm:ss</c:formatCode>
                <c:ptCount val="180"/>
                <c:pt idx="0">
                  <c:v>0.42265046296296299</c:v>
                </c:pt>
                <c:pt idx="1">
                  <c:v>0.42276620370370371</c:v>
                </c:pt>
                <c:pt idx="2">
                  <c:v>0.42288194444444444</c:v>
                </c:pt>
                <c:pt idx="3">
                  <c:v>0.42299768518518516</c:v>
                </c:pt>
                <c:pt idx="4">
                  <c:v>0.42311342592592593</c:v>
                </c:pt>
                <c:pt idx="5">
                  <c:v>0.42322916666666671</c:v>
                </c:pt>
                <c:pt idx="6">
                  <c:v>0.42334490740740738</c:v>
                </c:pt>
                <c:pt idx="7">
                  <c:v>0.42346064814814816</c:v>
                </c:pt>
                <c:pt idx="8">
                  <c:v>0.42357638888888888</c:v>
                </c:pt>
                <c:pt idx="9">
                  <c:v>0.42369212962962965</c:v>
                </c:pt>
                <c:pt idx="10">
                  <c:v>0.42380787037037032</c:v>
                </c:pt>
                <c:pt idx="11">
                  <c:v>0.4239236111111111</c:v>
                </c:pt>
                <c:pt idx="12">
                  <c:v>0.42403935185185188</c:v>
                </c:pt>
                <c:pt idx="13">
                  <c:v>0.4241550925925926</c:v>
                </c:pt>
                <c:pt idx="14">
                  <c:v>0.42427083333333332</c:v>
                </c:pt>
                <c:pt idx="15">
                  <c:v>0.42438657407407404</c:v>
                </c:pt>
                <c:pt idx="16">
                  <c:v>0.42450231481481482</c:v>
                </c:pt>
                <c:pt idx="17">
                  <c:v>0.4246180555555556</c:v>
                </c:pt>
                <c:pt idx="18">
                  <c:v>0.42473379629629626</c:v>
                </c:pt>
                <c:pt idx="19">
                  <c:v>0.42484953703703704</c:v>
                </c:pt>
                <c:pt idx="20">
                  <c:v>0.42496527777777776</c:v>
                </c:pt>
                <c:pt idx="21">
                  <c:v>0.42508101851851854</c:v>
                </c:pt>
                <c:pt idx="22">
                  <c:v>0.4251967592592592</c:v>
                </c:pt>
                <c:pt idx="23">
                  <c:v>0.42531249999999998</c:v>
                </c:pt>
                <c:pt idx="24">
                  <c:v>0.42542824074074076</c:v>
                </c:pt>
                <c:pt idx="25">
                  <c:v>0.42554398148148148</c:v>
                </c:pt>
                <c:pt idx="26">
                  <c:v>0.4256597222222222</c:v>
                </c:pt>
                <c:pt idx="27">
                  <c:v>0.42577546296296293</c:v>
                </c:pt>
                <c:pt idx="28">
                  <c:v>0.4258912037037037</c:v>
                </c:pt>
                <c:pt idx="29">
                  <c:v>0.42600694444444448</c:v>
                </c:pt>
                <c:pt idx="30">
                  <c:v>0.4261226851851852</c:v>
                </c:pt>
                <c:pt idx="31">
                  <c:v>0.42623842592592592</c:v>
                </c:pt>
                <c:pt idx="32">
                  <c:v>0.42635416666666665</c:v>
                </c:pt>
                <c:pt idx="33">
                  <c:v>0.42646990740740742</c:v>
                </c:pt>
                <c:pt idx="34">
                  <c:v>0.4265856481481482</c:v>
                </c:pt>
                <c:pt idx="35">
                  <c:v>0.42670138888888887</c:v>
                </c:pt>
                <c:pt idx="36">
                  <c:v>0.42681712962962964</c:v>
                </c:pt>
                <c:pt idx="37">
                  <c:v>0.42693287037037037</c:v>
                </c:pt>
                <c:pt idx="38">
                  <c:v>0.42704861111111114</c:v>
                </c:pt>
                <c:pt idx="39">
                  <c:v>0.42716435185185181</c:v>
                </c:pt>
                <c:pt idx="40">
                  <c:v>0.42728009259259259</c:v>
                </c:pt>
                <c:pt idx="41">
                  <c:v>0.42739583333333336</c:v>
                </c:pt>
                <c:pt idx="42">
                  <c:v>0.42751157407407409</c:v>
                </c:pt>
                <c:pt idx="43">
                  <c:v>0.42762731481481481</c:v>
                </c:pt>
                <c:pt idx="44">
                  <c:v>0.42774305555555553</c:v>
                </c:pt>
                <c:pt idx="45">
                  <c:v>0.42785879629629631</c:v>
                </c:pt>
                <c:pt idx="46">
                  <c:v>0.42797453703703708</c:v>
                </c:pt>
                <c:pt idx="47">
                  <c:v>0.42809027777777775</c:v>
                </c:pt>
                <c:pt idx="48">
                  <c:v>0.42820601851851853</c:v>
                </c:pt>
                <c:pt idx="49">
                  <c:v>0.42832175925925925</c:v>
                </c:pt>
                <c:pt idx="50">
                  <c:v>0.42843750000000003</c:v>
                </c:pt>
                <c:pt idx="51">
                  <c:v>0.42855324074074069</c:v>
                </c:pt>
                <c:pt idx="52">
                  <c:v>0.42866898148148147</c:v>
                </c:pt>
                <c:pt idx="53">
                  <c:v>0.42878472222222225</c:v>
                </c:pt>
                <c:pt idx="54">
                  <c:v>0.42890046296296297</c:v>
                </c:pt>
                <c:pt idx="55">
                  <c:v>0.42901620370370369</c:v>
                </c:pt>
                <c:pt idx="56">
                  <c:v>0.42913194444444441</c:v>
                </c:pt>
                <c:pt idx="57">
                  <c:v>0.42924768518518519</c:v>
                </c:pt>
                <c:pt idx="58">
                  <c:v>0.42936342592592597</c:v>
                </c:pt>
                <c:pt idx="59">
                  <c:v>0.42947916666666663</c:v>
                </c:pt>
                <c:pt idx="60">
                  <c:v>0.42959490740740741</c:v>
                </c:pt>
                <c:pt idx="61">
                  <c:v>0.42971064814814813</c:v>
                </c:pt>
                <c:pt idx="62">
                  <c:v>0.42982638888888891</c:v>
                </c:pt>
                <c:pt idx="63">
                  <c:v>0.42994212962962958</c:v>
                </c:pt>
                <c:pt idx="64">
                  <c:v>0.43005787037037035</c:v>
                </c:pt>
                <c:pt idx="65">
                  <c:v>0.43017361111111113</c:v>
                </c:pt>
                <c:pt idx="66">
                  <c:v>0.43028935185185185</c:v>
                </c:pt>
                <c:pt idx="67">
                  <c:v>0.43040509259259263</c:v>
                </c:pt>
                <c:pt idx="68">
                  <c:v>0.4305208333333333</c:v>
                </c:pt>
                <c:pt idx="69">
                  <c:v>0.43063657407407407</c:v>
                </c:pt>
                <c:pt idx="70">
                  <c:v>0.43075231481481485</c:v>
                </c:pt>
                <c:pt idx="71">
                  <c:v>0.43086805555555552</c:v>
                </c:pt>
                <c:pt idx="72">
                  <c:v>0.4309837962962963</c:v>
                </c:pt>
                <c:pt idx="73">
                  <c:v>0.43109953703703702</c:v>
                </c:pt>
                <c:pt idx="74">
                  <c:v>0.43121527777777779</c:v>
                </c:pt>
                <c:pt idx="75">
                  <c:v>0.43133101851851857</c:v>
                </c:pt>
                <c:pt idx="76">
                  <c:v>0.43144675925925924</c:v>
                </c:pt>
                <c:pt idx="77">
                  <c:v>0.43156250000000002</c:v>
                </c:pt>
                <c:pt idx="78">
                  <c:v>0.43167824074074074</c:v>
                </c:pt>
                <c:pt idx="79">
                  <c:v>0.43179398148148151</c:v>
                </c:pt>
                <c:pt idx="80">
                  <c:v>0.43190972222222218</c:v>
                </c:pt>
                <c:pt idx="81">
                  <c:v>0.43202546296296296</c:v>
                </c:pt>
                <c:pt idx="82">
                  <c:v>0.43214120370370374</c:v>
                </c:pt>
                <c:pt idx="83">
                  <c:v>0.43225694444444446</c:v>
                </c:pt>
                <c:pt idx="84">
                  <c:v>0.43237268518518518</c:v>
                </c:pt>
                <c:pt idx="85">
                  <c:v>0.4324884259259259</c:v>
                </c:pt>
                <c:pt idx="86">
                  <c:v>0.43260416666666668</c:v>
                </c:pt>
                <c:pt idx="87">
                  <c:v>0.43271990740740746</c:v>
                </c:pt>
                <c:pt idx="88">
                  <c:v>0.43283564814814812</c:v>
                </c:pt>
                <c:pt idx="89">
                  <c:v>0.4329513888888889</c:v>
                </c:pt>
                <c:pt idx="90">
                  <c:v>0.43306712962962962</c:v>
                </c:pt>
                <c:pt idx="91">
                  <c:v>0.4331828703703704</c:v>
                </c:pt>
                <c:pt idx="92">
                  <c:v>0.43329861111111106</c:v>
                </c:pt>
                <c:pt idx="93">
                  <c:v>0.43341435185185184</c:v>
                </c:pt>
                <c:pt idx="94">
                  <c:v>0.43353009259259262</c:v>
                </c:pt>
                <c:pt idx="95">
                  <c:v>0.43364583333333334</c:v>
                </c:pt>
                <c:pt idx="96">
                  <c:v>0.43376157407407406</c:v>
                </c:pt>
                <c:pt idx="97">
                  <c:v>0.43387731481481479</c:v>
                </c:pt>
                <c:pt idx="98">
                  <c:v>0.43399305555555556</c:v>
                </c:pt>
                <c:pt idx="99">
                  <c:v>0.43410879629629634</c:v>
                </c:pt>
                <c:pt idx="100">
                  <c:v>0.43422453703703701</c:v>
                </c:pt>
                <c:pt idx="101">
                  <c:v>0.43434027777777778</c:v>
                </c:pt>
                <c:pt idx="102">
                  <c:v>0.43445601851851851</c:v>
                </c:pt>
                <c:pt idx="103">
                  <c:v>0.43457175925925928</c:v>
                </c:pt>
                <c:pt idx="104">
                  <c:v>0.43468749999999995</c:v>
                </c:pt>
                <c:pt idx="105">
                  <c:v>0.43480324074074073</c:v>
                </c:pt>
                <c:pt idx="106">
                  <c:v>0.4349189814814815</c:v>
                </c:pt>
                <c:pt idx="107">
                  <c:v>0.43503472222222223</c:v>
                </c:pt>
                <c:pt idx="108">
                  <c:v>0.43515046296296295</c:v>
                </c:pt>
                <c:pt idx="109">
                  <c:v>0.43526620370370367</c:v>
                </c:pt>
                <c:pt idx="110">
                  <c:v>0.43538194444444445</c:v>
                </c:pt>
                <c:pt idx="111">
                  <c:v>0.43549768518518522</c:v>
                </c:pt>
                <c:pt idx="112">
                  <c:v>0.43561342592592595</c:v>
                </c:pt>
                <c:pt idx="113">
                  <c:v>0.43572916666666667</c:v>
                </c:pt>
                <c:pt idx="114">
                  <c:v>0.43584490740740739</c:v>
                </c:pt>
                <c:pt idx="115">
                  <c:v>0.43596064814814817</c:v>
                </c:pt>
                <c:pt idx="116">
                  <c:v>0.43607638888888883</c:v>
                </c:pt>
                <c:pt idx="117">
                  <c:v>0.43619212962962961</c:v>
                </c:pt>
                <c:pt idx="118">
                  <c:v>0.43630787037037039</c:v>
                </c:pt>
                <c:pt idx="119">
                  <c:v>0.43642361111111111</c:v>
                </c:pt>
                <c:pt idx="120">
                  <c:v>0.43653935185185189</c:v>
                </c:pt>
                <c:pt idx="121">
                  <c:v>0.43665509259259255</c:v>
                </c:pt>
                <c:pt idx="122">
                  <c:v>0.43677083333333333</c:v>
                </c:pt>
                <c:pt idx="123">
                  <c:v>0.43688657407407411</c:v>
                </c:pt>
                <c:pt idx="124">
                  <c:v>0.43700231481481483</c:v>
                </c:pt>
                <c:pt idx="125">
                  <c:v>0.43711805555555555</c:v>
                </c:pt>
                <c:pt idx="126">
                  <c:v>0.43723379629629627</c:v>
                </c:pt>
                <c:pt idx="127">
                  <c:v>0.43734953703703705</c:v>
                </c:pt>
                <c:pt idx="128">
                  <c:v>0.43746527777777783</c:v>
                </c:pt>
                <c:pt idx="129">
                  <c:v>0.43758101851851849</c:v>
                </c:pt>
                <c:pt idx="130">
                  <c:v>0.43769675925925927</c:v>
                </c:pt>
                <c:pt idx="131">
                  <c:v>0.43781249999999999</c:v>
                </c:pt>
                <c:pt idx="132">
                  <c:v>0.43792824074074077</c:v>
                </c:pt>
                <c:pt idx="133">
                  <c:v>0.43804398148148144</c:v>
                </c:pt>
                <c:pt idx="134">
                  <c:v>0.43815972222222221</c:v>
                </c:pt>
                <c:pt idx="135">
                  <c:v>0.43827546296296299</c:v>
                </c:pt>
                <c:pt idx="136">
                  <c:v>0.43839120370370371</c:v>
                </c:pt>
                <c:pt idx="137">
                  <c:v>0.43850694444444444</c:v>
                </c:pt>
                <c:pt idx="138">
                  <c:v>0.43862268518518516</c:v>
                </c:pt>
                <c:pt idx="139">
                  <c:v>0.43873842592592593</c:v>
                </c:pt>
                <c:pt idx="140">
                  <c:v>0.43885416666666671</c:v>
                </c:pt>
                <c:pt idx="141">
                  <c:v>0.43896990740740738</c:v>
                </c:pt>
                <c:pt idx="142">
                  <c:v>0.43908564814814816</c:v>
                </c:pt>
                <c:pt idx="143">
                  <c:v>0.43920138888888888</c:v>
                </c:pt>
                <c:pt idx="144">
                  <c:v>0.43931712962962965</c:v>
                </c:pt>
                <c:pt idx="145">
                  <c:v>0.43943287037037032</c:v>
                </c:pt>
                <c:pt idx="146">
                  <c:v>0.4395486111111111</c:v>
                </c:pt>
                <c:pt idx="147">
                  <c:v>0.43966435185185188</c:v>
                </c:pt>
                <c:pt idx="148">
                  <c:v>0.4397800925925926</c:v>
                </c:pt>
                <c:pt idx="149">
                  <c:v>0.43989583333333332</c:v>
                </c:pt>
                <c:pt idx="150">
                  <c:v>0.44001157407407404</c:v>
                </c:pt>
                <c:pt idx="151">
                  <c:v>0.44012731481481482</c:v>
                </c:pt>
                <c:pt idx="152">
                  <c:v>0.4402430555555556</c:v>
                </c:pt>
                <c:pt idx="153">
                  <c:v>0.44035879629629626</c:v>
                </c:pt>
                <c:pt idx="154">
                  <c:v>0.44047453703703704</c:v>
                </c:pt>
                <c:pt idx="155">
                  <c:v>0.44059027777777776</c:v>
                </c:pt>
                <c:pt idx="156">
                  <c:v>0.44070601851851854</c:v>
                </c:pt>
                <c:pt idx="157">
                  <c:v>0.4408217592592592</c:v>
                </c:pt>
                <c:pt idx="158">
                  <c:v>0.44093749999999998</c:v>
                </c:pt>
                <c:pt idx="159">
                  <c:v>0.44105324074074076</c:v>
                </c:pt>
                <c:pt idx="160">
                  <c:v>0.44116898148148148</c:v>
                </c:pt>
                <c:pt idx="161">
                  <c:v>0.44128472222222226</c:v>
                </c:pt>
                <c:pt idx="162">
                  <c:v>0.44140046296296293</c:v>
                </c:pt>
                <c:pt idx="163">
                  <c:v>0.4415162037037037</c:v>
                </c:pt>
                <c:pt idx="164">
                  <c:v>0.44163194444444448</c:v>
                </c:pt>
                <c:pt idx="165">
                  <c:v>0.4417476851851852</c:v>
                </c:pt>
                <c:pt idx="166">
                  <c:v>0.44186342592592592</c:v>
                </c:pt>
                <c:pt idx="167">
                  <c:v>0.44197916666666665</c:v>
                </c:pt>
                <c:pt idx="168">
                  <c:v>0.44209490740740742</c:v>
                </c:pt>
                <c:pt idx="169">
                  <c:v>0.4422106481481482</c:v>
                </c:pt>
                <c:pt idx="170">
                  <c:v>0.44232638888888887</c:v>
                </c:pt>
                <c:pt idx="171">
                  <c:v>0.44244212962962964</c:v>
                </c:pt>
                <c:pt idx="172">
                  <c:v>0.44255787037037037</c:v>
                </c:pt>
                <c:pt idx="173">
                  <c:v>0.44267361111111114</c:v>
                </c:pt>
                <c:pt idx="174">
                  <c:v>0.44278935185185181</c:v>
                </c:pt>
                <c:pt idx="175">
                  <c:v>0.44290509259259259</c:v>
                </c:pt>
                <c:pt idx="176">
                  <c:v>0.44302083333333336</c:v>
                </c:pt>
                <c:pt idx="177">
                  <c:v>0.44313657407407409</c:v>
                </c:pt>
                <c:pt idx="178">
                  <c:v>0.44325231481481481</c:v>
                </c:pt>
                <c:pt idx="179">
                  <c:v>0.44336805555555553</c:v>
                </c:pt>
              </c:numCache>
            </c:numRef>
          </c:cat>
          <c:val>
            <c:numRef>
              <c:f>Sheet1!$EH$2:$EH$181</c:f>
              <c:numCache>
                <c:formatCode>General</c:formatCode>
                <c:ptCount val="180"/>
                <c:pt idx="0">
                  <c:v>105</c:v>
                </c:pt>
                <c:pt idx="1">
                  <c:v>95</c:v>
                </c:pt>
                <c:pt idx="2">
                  <c:v>87</c:v>
                </c:pt>
                <c:pt idx="3">
                  <c:v>84</c:v>
                </c:pt>
                <c:pt idx="4">
                  <c:v>78</c:v>
                </c:pt>
                <c:pt idx="5">
                  <c:v>78</c:v>
                </c:pt>
                <c:pt idx="6">
                  <c:v>78</c:v>
                </c:pt>
                <c:pt idx="7">
                  <c:v>80</c:v>
                </c:pt>
                <c:pt idx="8">
                  <c:v>97</c:v>
                </c:pt>
                <c:pt idx="9">
                  <c:v>184</c:v>
                </c:pt>
                <c:pt idx="10">
                  <c:v>177</c:v>
                </c:pt>
                <c:pt idx="11">
                  <c:v>95</c:v>
                </c:pt>
                <c:pt idx="12">
                  <c:v>112</c:v>
                </c:pt>
                <c:pt idx="13">
                  <c:v>132</c:v>
                </c:pt>
                <c:pt idx="14">
                  <c:v>137</c:v>
                </c:pt>
                <c:pt idx="15">
                  <c:v>127</c:v>
                </c:pt>
                <c:pt idx="16">
                  <c:v>127</c:v>
                </c:pt>
                <c:pt idx="17">
                  <c:v>149</c:v>
                </c:pt>
                <c:pt idx="18">
                  <c:v>152</c:v>
                </c:pt>
                <c:pt idx="19">
                  <c:v>105</c:v>
                </c:pt>
                <c:pt idx="20">
                  <c:v>99</c:v>
                </c:pt>
                <c:pt idx="21">
                  <c:v>91</c:v>
                </c:pt>
                <c:pt idx="22">
                  <c:v>89</c:v>
                </c:pt>
                <c:pt idx="23">
                  <c:v>91</c:v>
                </c:pt>
                <c:pt idx="24">
                  <c:v>95</c:v>
                </c:pt>
                <c:pt idx="25">
                  <c:v>97</c:v>
                </c:pt>
                <c:pt idx="26">
                  <c:v>107</c:v>
                </c:pt>
                <c:pt idx="27">
                  <c:v>137</c:v>
                </c:pt>
                <c:pt idx="28">
                  <c:v>154</c:v>
                </c:pt>
                <c:pt idx="29">
                  <c:v>155</c:v>
                </c:pt>
                <c:pt idx="30">
                  <c:v>151</c:v>
                </c:pt>
                <c:pt idx="31">
                  <c:v>124</c:v>
                </c:pt>
                <c:pt idx="32">
                  <c:v>110</c:v>
                </c:pt>
                <c:pt idx="33">
                  <c:v>110</c:v>
                </c:pt>
                <c:pt idx="34">
                  <c:v>137</c:v>
                </c:pt>
                <c:pt idx="35">
                  <c:v>147</c:v>
                </c:pt>
                <c:pt idx="36">
                  <c:v>152</c:v>
                </c:pt>
                <c:pt idx="37">
                  <c:v>132</c:v>
                </c:pt>
                <c:pt idx="38">
                  <c:v>87</c:v>
                </c:pt>
                <c:pt idx="39">
                  <c:v>93</c:v>
                </c:pt>
                <c:pt idx="40">
                  <c:v>97</c:v>
                </c:pt>
                <c:pt idx="41">
                  <c:v>122</c:v>
                </c:pt>
                <c:pt idx="42">
                  <c:v>153</c:v>
                </c:pt>
                <c:pt idx="43">
                  <c:v>152</c:v>
                </c:pt>
                <c:pt idx="44">
                  <c:v>139</c:v>
                </c:pt>
                <c:pt idx="45">
                  <c:v>127</c:v>
                </c:pt>
                <c:pt idx="46">
                  <c:v>115</c:v>
                </c:pt>
                <c:pt idx="47">
                  <c:v>110</c:v>
                </c:pt>
                <c:pt idx="48">
                  <c:v>93</c:v>
                </c:pt>
                <c:pt idx="49">
                  <c:v>93</c:v>
                </c:pt>
                <c:pt idx="50">
                  <c:v>159</c:v>
                </c:pt>
                <c:pt idx="51">
                  <c:v>155</c:v>
                </c:pt>
                <c:pt idx="52">
                  <c:v>102</c:v>
                </c:pt>
                <c:pt idx="53">
                  <c:v>142</c:v>
                </c:pt>
                <c:pt idx="54">
                  <c:v>151</c:v>
                </c:pt>
                <c:pt idx="55">
                  <c:v>147</c:v>
                </c:pt>
                <c:pt idx="56">
                  <c:v>156</c:v>
                </c:pt>
                <c:pt idx="57">
                  <c:v>195</c:v>
                </c:pt>
                <c:pt idx="58">
                  <c:v>153</c:v>
                </c:pt>
                <c:pt idx="59">
                  <c:v>124</c:v>
                </c:pt>
                <c:pt idx="60">
                  <c:v>122</c:v>
                </c:pt>
                <c:pt idx="61">
                  <c:v>151</c:v>
                </c:pt>
                <c:pt idx="62">
                  <c:v>162</c:v>
                </c:pt>
                <c:pt idx="63">
                  <c:v>154</c:v>
                </c:pt>
                <c:pt idx="64">
                  <c:v>115</c:v>
                </c:pt>
                <c:pt idx="65">
                  <c:v>97</c:v>
                </c:pt>
                <c:pt idx="66">
                  <c:v>99</c:v>
                </c:pt>
                <c:pt idx="67">
                  <c:v>115</c:v>
                </c:pt>
                <c:pt idx="68">
                  <c:v>124</c:v>
                </c:pt>
                <c:pt idx="69">
                  <c:v>132</c:v>
                </c:pt>
                <c:pt idx="70">
                  <c:v>139</c:v>
                </c:pt>
                <c:pt idx="71">
                  <c:v>151</c:v>
                </c:pt>
                <c:pt idx="72">
                  <c:v>165</c:v>
                </c:pt>
                <c:pt idx="73">
                  <c:v>165</c:v>
                </c:pt>
                <c:pt idx="74">
                  <c:v>158</c:v>
                </c:pt>
                <c:pt idx="75">
                  <c:v>155</c:v>
                </c:pt>
                <c:pt idx="76">
                  <c:v>191</c:v>
                </c:pt>
                <c:pt idx="77">
                  <c:v>151</c:v>
                </c:pt>
                <c:pt idx="78">
                  <c:v>152</c:v>
                </c:pt>
                <c:pt idx="79">
                  <c:v>152</c:v>
                </c:pt>
                <c:pt idx="80">
                  <c:v>154</c:v>
                </c:pt>
                <c:pt idx="81">
                  <c:v>154</c:v>
                </c:pt>
                <c:pt idx="82">
                  <c:v>153</c:v>
                </c:pt>
                <c:pt idx="83">
                  <c:v>139</c:v>
                </c:pt>
                <c:pt idx="84">
                  <c:v>129</c:v>
                </c:pt>
                <c:pt idx="85">
                  <c:v>110</c:v>
                </c:pt>
                <c:pt idx="86">
                  <c:v>93</c:v>
                </c:pt>
                <c:pt idx="87">
                  <c:v>89</c:v>
                </c:pt>
                <c:pt idx="88">
                  <c:v>78</c:v>
                </c:pt>
                <c:pt idx="89">
                  <c:v>68</c:v>
                </c:pt>
                <c:pt idx="90">
                  <c:v>70</c:v>
                </c:pt>
                <c:pt idx="91">
                  <c:v>162</c:v>
                </c:pt>
                <c:pt idx="92">
                  <c:v>154</c:v>
                </c:pt>
                <c:pt idx="93">
                  <c:v>72</c:v>
                </c:pt>
                <c:pt idx="94">
                  <c:v>180</c:v>
                </c:pt>
                <c:pt idx="95">
                  <c:v>176</c:v>
                </c:pt>
                <c:pt idx="96">
                  <c:v>144</c:v>
                </c:pt>
                <c:pt idx="97">
                  <c:v>127</c:v>
                </c:pt>
                <c:pt idx="98">
                  <c:v>78</c:v>
                </c:pt>
                <c:pt idx="99">
                  <c:v>168</c:v>
                </c:pt>
                <c:pt idx="100">
                  <c:v>89</c:v>
                </c:pt>
                <c:pt idx="101">
                  <c:v>95</c:v>
                </c:pt>
                <c:pt idx="102">
                  <c:v>119</c:v>
                </c:pt>
                <c:pt idx="103">
                  <c:v>147</c:v>
                </c:pt>
                <c:pt idx="104">
                  <c:v>149</c:v>
                </c:pt>
                <c:pt idx="105">
                  <c:v>134</c:v>
                </c:pt>
                <c:pt idx="106">
                  <c:v>127</c:v>
                </c:pt>
                <c:pt idx="107">
                  <c:v>152</c:v>
                </c:pt>
                <c:pt idx="108">
                  <c:v>61</c:v>
                </c:pt>
                <c:pt idx="109">
                  <c:v>78</c:v>
                </c:pt>
                <c:pt idx="110">
                  <c:v>151</c:v>
                </c:pt>
                <c:pt idx="111">
                  <c:v>137</c:v>
                </c:pt>
                <c:pt idx="112">
                  <c:v>122</c:v>
                </c:pt>
                <c:pt idx="113">
                  <c:v>112</c:v>
                </c:pt>
                <c:pt idx="114">
                  <c:v>102</c:v>
                </c:pt>
                <c:pt idx="115">
                  <c:v>91</c:v>
                </c:pt>
                <c:pt idx="116">
                  <c:v>93</c:v>
                </c:pt>
                <c:pt idx="117">
                  <c:v>99</c:v>
                </c:pt>
                <c:pt idx="118">
                  <c:v>115</c:v>
                </c:pt>
                <c:pt idx="119">
                  <c:v>112</c:v>
                </c:pt>
                <c:pt idx="120">
                  <c:v>117</c:v>
                </c:pt>
                <c:pt idx="121">
                  <c:v>134</c:v>
                </c:pt>
                <c:pt idx="122">
                  <c:v>137</c:v>
                </c:pt>
                <c:pt idx="123">
                  <c:v>122</c:v>
                </c:pt>
                <c:pt idx="124">
                  <c:v>93</c:v>
                </c:pt>
                <c:pt idx="125">
                  <c:v>87</c:v>
                </c:pt>
                <c:pt idx="126">
                  <c:v>91</c:v>
                </c:pt>
                <c:pt idx="127">
                  <c:v>99</c:v>
                </c:pt>
                <c:pt idx="128">
                  <c:v>105</c:v>
                </c:pt>
                <c:pt idx="129">
                  <c:v>137</c:v>
                </c:pt>
                <c:pt idx="130">
                  <c:v>153</c:v>
                </c:pt>
                <c:pt idx="131">
                  <c:v>154</c:v>
                </c:pt>
                <c:pt idx="132">
                  <c:v>260</c:v>
                </c:pt>
                <c:pt idx="133">
                  <c:v>91</c:v>
                </c:pt>
                <c:pt idx="134">
                  <c:v>99</c:v>
                </c:pt>
                <c:pt idx="135">
                  <c:v>124</c:v>
                </c:pt>
                <c:pt idx="136">
                  <c:v>184</c:v>
                </c:pt>
                <c:pt idx="137">
                  <c:v>180</c:v>
                </c:pt>
                <c:pt idx="138">
                  <c:v>173</c:v>
                </c:pt>
                <c:pt idx="139">
                  <c:v>105</c:v>
                </c:pt>
                <c:pt idx="140">
                  <c:v>105</c:v>
                </c:pt>
                <c:pt idx="141">
                  <c:v>102</c:v>
                </c:pt>
                <c:pt idx="142">
                  <c:v>105</c:v>
                </c:pt>
                <c:pt idx="143">
                  <c:v>112</c:v>
                </c:pt>
                <c:pt idx="144">
                  <c:v>115</c:v>
                </c:pt>
                <c:pt idx="145">
                  <c:v>110</c:v>
                </c:pt>
                <c:pt idx="146">
                  <c:v>107</c:v>
                </c:pt>
                <c:pt idx="147">
                  <c:v>119</c:v>
                </c:pt>
                <c:pt idx="148">
                  <c:v>132</c:v>
                </c:pt>
                <c:pt idx="149">
                  <c:v>153</c:v>
                </c:pt>
                <c:pt idx="150">
                  <c:v>154</c:v>
                </c:pt>
                <c:pt idx="151">
                  <c:v>152</c:v>
                </c:pt>
                <c:pt idx="152">
                  <c:v>119</c:v>
                </c:pt>
                <c:pt idx="153">
                  <c:v>97</c:v>
                </c:pt>
                <c:pt idx="154">
                  <c:v>89</c:v>
                </c:pt>
                <c:pt idx="155">
                  <c:v>166</c:v>
                </c:pt>
                <c:pt idx="156">
                  <c:v>84</c:v>
                </c:pt>
                <c:pt idx="157">
                  <c:v>139</c:v>
                </c:pt>
                <c:pt idx="158">
                  <c:v>124</c:v>
                </c:pt>
                <c:pt idx="159">
                  <c:v>117</c:v>
                </c:pt>
                <c:pt idx="160">
                  <c:v>110</c:v>
                </c:pt>
                <c:pt idx="161">
                  <c:v>167</c:v>
                </c:pt>
                <c:pt idx="162">
                  <c:v>168</c:v>
                </c:pt>
                <c:pt idx="163">
                  <c:v>117</c:v>
                </c:pt>
                <c:pt idx="164">
                  <c:v>115</c:v>
                </c:pt>
                <c:pt idx="165">
                  <c:v>105</c:v>
                </c:pt>
                <c:pt idx="166">
                  <c:v>99</c:v>
                </c:pt>
                <c:pt idx="167">
                  <c:v>82</c:v>
                </c:pt>
                <c:pt idx="168">
                  <c:v>82</c:v>
                </c:pt>
                <c:pt idx="169">
                  <c:v>82</c:v>
                </c:pt>
                <c:pt idx="170">
                  <c:v>82</c:v>
                </c:pt>
                <c:pt idx="171">
                  <c:v>84</c:v>
                </c:pt>
                <c:pt idx="172">
                  <c:v>82</c:v>
                </c:pt>
                <c:pt idx="173">
                  <c:v>97</c:v>
                </c:pt>
                <c:pt idx="174">
                  <c:v>168</c:v>
                </c:pt>
                <c:pt idx="175">
                  <c:v>82</c:v>
                </c:pt>
                <c:pt idx="176">
                  <c:v>91</c:v>
                </c:pt>
                <c:pt idx="177">
                  <c:v>110</c:v>
                </c:pt>
                <c:pt idx="178">
                  <c:v>124</c:v>
                </c:pt>
                <c:pt idx="179">
                  <c:v>119</c:v>
                </c:pt>
              </c:numCache>
            </c:numRef>
          </c:val>
          <c:smooth val="0"/>
        </c:ser>
        <c:dLbls>
          <c:showLegendKey val="0"/>
          <c:showVal val="0"/>
          <c:showCatName val="0"/>
          <c:showSerName val="0"/>
          <c:showPercent val="0"/>
          <c:showBubbleSize val="0"/>
        </c:dLbls>
        <c:smooth val="0"/>
        <c:axId val="479145248"/>
        <c:axId val="479145808"/>
      </c:lineChart>
      <c:catAx>
        <c:axId val="4791452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Time:10:08am-10:38am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45808"/>
        <c:crosses val="autoZero"/>
        <c:auto val="1"/>
        <c:lblAlgn val="ctr"/>
        <c:lblOffset val="100"/>
        <c:noMultiLvlLbl val="0"/>
      </c:catAx>
      <c:valAx>
        <c:axId val="479145808"/>
        <c:scaling>
          <c:orientation val="minMax"/>
          <c:max val="3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9145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Kality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Sheet1!$ED$1</c:f>
              <c:strCache>
                <c:ptCount val="1"/>
                <c:pt idx="0">
                  <c:v>CO2(ppm)</c:v>
                </c:pt>
              </c:strCache>
            </c:strRef>
          </c:tx>
          <c:spPr>
            <a:ln w="28575" cap="rnd">
              <a:solidFill>
                <a:schemeClr val="accent1"/>
              </a:solidFill>
              <a:round/>
            </a:ln>
            <a:effectLst/>
          </c:spPr>
          <c:marker>
            <c:symbol val="none"/>
          </c:marker>
          <c:cat>
            <c:numRef>
              <c:f>Sheet1!$DZ$2:$DZ$181</c:f>
              <c:numCache>
                <c:formatCode>h:mm:ss</c:formatCode>
                <c:ptCount val="180"/>
                <c:pt idx="0">
                  <c:v>0.68868055555555552</c:v>
                </c:pt>
                <c:pt idx="1">
                  <c:v>0.68879629629629635</c:v>
                </c:pt>
                <c:pt idx="2">
                  <c:v>0.68891203703703707</c:v>
                </c:pt>
                <c:pt idx="3">
                  <c:v>0.68902777777777768</c:v>
                </c:pt>
                <c:pt idx="4">
                  <c:v>0.68914351851851852</c:v>
                </c:pt>
                <c:pt idx="5">
                  <c:v>0.68925925925925924</c:v>
                </c:pt>
                <c:pt idx="6">
                  <c:v>0.68937500000000007</c:v>
                </c:pt>
                <c:pt idx="7">
                  <c:v>0.68949074074074079</c:v>
                </c:pt>
                <c:pt idx="8">
                  <c:v>0.6896064814814814</c:v>
                </c:pt>
                <c:pt idx="9">
                  <c:v>0.68972222222222224</c:v>
                </c:pt>
                <c:pt idx="10">
                  <c:v>0.68983796296296296</c:v>
                </c:pt>
                <c:pt idx="11">
                  <c:v>0.68995370370370368</c:v>
                </c:pt>
                <c:pt idx="12">
                  <c:v>0.69006944444444451</c:v>
                </c:pt>
                <c:pt idx="13">
                  <c:v>0.69018518518518512</c:v>
                </c:pt>
                <c:pt idx="14">
                  <c:v>0.69030092592592596</c:v>
                </c:pt>
                <c:pt idx="15">
                  <c:v>0.69041666666666668</c:v>
                </c:pt>
                <c:pt idx="16">
                  <c:v>0.6905324074074074</c:v>
                </c:pt>
                <c:pt idx="17">
                  <c:v>0.69064814814814823</c:v>
                </c:pt>
                <c:pt idx="18">
                  <c:v>0.69076388888888884</c:v>
                </c:pt>
                <c:pt idx="19">
                  <c:v>0.69087962962962957</c:v>
                </c:pt>
                <c:pt idx="20">
                  <c:v>0.6909953703703704</c:v>
                </c:pt>
                <c:pt idx="21">
                  <c:v>0.69111111111111112</c:v>
                </c:pt>
                <c:pt idx="22">
                  <c:v>0.69122685185185195</c:v>
                </c:pt>
                <c:pt idx="23">
                  <c:v>0.69134259259259256</c:v>
                </c:pt>
                <c:pt idx="24">
                  <c:v>0.69145833333333329</c:v>
                </c:pt>
                <c:pt idx="25">
                  <c:v>0.69157407407407412</c:v>
                </c:pt>
                <c:pt idx="26">
                  <c:v>0.69168981481481484</c:v>
                </c:pt>
                <c:pt idx="27">
                  <c:v>0.69180555555555545</c:v>
                </c:pt>
                <c:pt idx="28">
                  <c:v>0.69192129629629628</c:v>
                </c:pt>
                <c:pt idx="29">
                  <c:v>0.69203703703703701</c:v>
                </c:pt>
                <c:pt idx="30">
                  <c:v>0.69215277777777784</c:v>
                </c:pt>
                <c:pt idx="31">
                  <c:v>0.69226851851851856</c:v>
                </c:pt>
                <c:pt idx="32">
                  <c:v>0.69238425925925917</c:v>
                </c:pt>
                <c:pt idx="33">
                  <c:v>0.6925</c:v>
                </c:pt>
                <c:pt idx="34">
                  <c:v>0.69261574074074073</c:v>
                </c:pt>
                <c:pt idx="35">
                  <c:v>0.69273148148148145</c:v>
                </c:pt>
                <c:pt idx="36">
                  <c:v>0.69284722222222228</c:v>
                </c:pt>
                <c:pt idx="37">
                  <c:v>0.69296296296296289</c:v>
                </c:pt>
                <c:pt idx="38">
                  <c:v>0.69307870370370372</c:v>
                </c:pt>
                <c:pt idx="39">
                  <c:v>0.69319444444444445</c:v>
                </c:pt>
                <c:pt idx="40">
                  <c:v>0.69331018518518517</c:v>
                </c:pt>
                <c:pt idx="41">
                  <c:v>0.693425925925926</c:v>
                </c:pt>
                <c:pt idx="42">
                  <c:v>0.69354166666666661</c:v>
                </c:pt>
                <c:pt idx="43">
                  <c:v>0.69365740740740733</c:v>
                </c:pt>
                <c:pt idx="44">
                  <c:v>0.69377314814814817</c:v>
                </c:pt>
                <c:pt idx="45">
                  <c:v>0.69388888888888889</c:v>
                </c:pt>
                <c:pt idx="46">
                  <c:v>0.69400462962962972</c:v>
                </c:pt>
                <c:pt idx="47">
                  <c:v>0.69412037037037033</c:v>
                </c:pt>
                <c:pt idx="48">
                  <c:v>0.69423611111111105</c:v>
                </c:pt>
                <c:pt idx="49">
                  <c:v>0.69435185185185189</c:v>
                </c:pt>
                <c:pt idx="50">
                  <c:v>0.69446759259259261</c:v>
                </c:pt>
                <c:pt idx="51">
                  <c:v>0.69458333333333344</c:v>
                </c:pt>
                <c:pt idx="52">
                  <c:v>0.69469907407407405</c:v>
                </c:pt>
                <c:pt idx="53">
                  <c:v>0.69481481481481477</c:v>
                </c:pt>
                <c:pt idx="54">
                  <c:v>0.69493055555555561</c:v>
                </c:pt>
                <c:pt idx="55">
                  <c:v>0.69504629629629633</c:v>
                </c:pt>
                <c:pt idx="56">
                  <c:v>0.69516203703703694</c:v>
                </c:pt>
                <c:pt idx="57">
                  <c:v>0.69527777777777777</c:v>
                </c:pt>
                <c:pt idx="58">
                  <c:v>0.69539351851851849</c:v>
                </c:pt>
                <c:pt idx="59">
                  <c:v>0.69550925925925933</c:v>
                </c:pt>
                <c:pt idx="60">
                  <c:v>0.69562500000000005</c:v>
                </c:pt>
                <c:pt idx="61">
                  <c:v>0.69574074074074066</c:v>
                </c:pt>
                <c:pt idx="62">
                  <c:v>0.69585648148148149</c:v>
                </c:pt>
                <c:pt idx="63">
                  <c:v>0.69597222222222221</c:v>
                </c:pt>
                <c:pt idx="64">
                  <c:v>0.69608796296296294</c:v>
                </c:pt>
                <c:pt idx="65">
                  <c:v>0.69620370370370377</c:v>
                </c:pt>
                <c:pt idx="66">
                  <c:v>0.69631944444444438</c:v>
                </c:pt>
                <c:pt idx="67">
                  <c:v>0.69643518518518521</c:v>
                </c:pt>
                <c:pt idx="68">
                  <c:v>0.69655092592592593</c:v>
                </c:pt>
                <c:pt idx="69">
                  <c:v>0.69666666666666666</c:v>
                </c:pt>
                <c:pt idx="70">
                  <c:v>0.69678240740740749</c:v>
                </c:pt>
                <c:pt idx="71">
                  <c:v>0.6968981481481481</c:v>
                </c:pt>
                <c:pt idx="72">
                  <c:v>0.69701388888888882</c:v>
                </c:pt>
                <c:pt idx="73">
                  <c:v>0.69712962962962965</c:v>
                </c:pt>
                <c:pt idx="74">
                  <c:v>0.69724537037037038</c:v>
                </c:pt>
                <c:pt idx="75">
                  <c:v>0.69736111111111121</c:v>
                </c:pt>
                <c:pt idx="76">
                  <c:v>0.69747685185185182</c:v>
                </c:pt>
                <c:pt idx="77">
                  <c:v>0.69759259259259254</c:v>
                </c:pt>
                <c:pt idx="78">
                  <c:v>0.69770833333333337</c:v>
                </c:pt>
                <c:pt idx="79">
                  <c:v>0.6978240740740741</c:v>
                </c:pt>
                <c:pt idx="80">
                  <c:v>0.69793981481481471</c:v>
                </c:pt>
                <c:pt idx="81">
                  <c:v>0.69805555555555554</c:v>
                </c:pt>
                <c:pt idx="82">
                  <c:v>0.69817129629629626</c:v>
                </c:pt>
                <c:pt idx="83">
                  <c:v>0.69828703703703709</c:v>
                </c:pt>
                <c:pt idx="84">
                  <c:v>0.69840277777777782</c:v>
                </c:pt>
                <c:pt idx="85">
                  <c:v>0.69851851851851843</c:v>
                </c:pt>
                <c:pt idx="86">
                  <c:v>0.69863425925925926</c:v>
                </c:pt>
                <c:pt idx="87">
                  <c:v>0.69874999999999998</c:v>
                </c:pt>
                <c:pt idx="88">
                  <c:v>0.6988657407407407</c:v>
                </c:pt>
                <c:pt idx="89">
                  <c:v>0.69898148148148154</c:v>
                </c:pt>
                <c:pt idx="90">
                  <c:v>0.69909722222222215</c:v>
                </c:pt>
                <c:pt idx="91">
                  <c:v>0.69921296296296298</c:v>
                </c:pt>
                <c:pt idx="92">
                  <c:v>0.6993287037037037</c:v>
                </c:pt>
                <c:pt idx="93">
                  <c:v>0.69944444444444442</c:v>
                </c:pt>
                <c:pt idx="94">
                  <c:v>0.69956018518518526</c:v>
                </c:pt>
                <c:pt idx="95">
                  <c:v>0.69967592592592587</c:v>
                </c:pt>
                <c:pt idx="96">
                  <c:v>0.6997916666666667</c:v>
                </c:pt>
                <c:pt idx="97">
                  <c:v>0.69990740740740742</c:v>
                </c:pt>
                <c:pt idx="98">
                  <c:v>0.70002314814814814</c:v>
                </c:pt>
                <c:pt idx="99">
                  <c:v>0.70013888888888898</c:v>
                </c:pt>
                <c:pt idx="100">
                  <c:v>0.70025462962962959</c:v>
                </c:pt>
                <c:pt idx="101">
                  <c:v>0.70037037037037031</c:v>
                </c:pt>
                <c:pt idx="102">
                  <c:v>0.70048611111111114</c:v>
                </c:pt>
                <c:pt idx="103">
                  <c:v>0.70060185185185186</c:v>
                </c:pt>
                <c:pt idx="104">
                  <c:v>0.7007175925925927</c:v>
                </c:pt>
                <c:pt idx="105">
                  <c:v>0.70083333333333331</c:v>
                </c:pt>
                <c:pt idx="106">
                  <c:v>0.70094907407407403</c:v>
                </c:pt>
                <c:pt idx="107">
                  <c:v>0.70106481481481486</c:v>
                </c:pt>
                <c:pt idx="108">
                  <c:v>0.70118055555555558</c:v>
                </c:pt>
                <c:pt idx="109">
                  <c:v>0.7012962962962962</c:v>
                </c:pt>
                <c:pt idx="110">
                  <c:v>0.70141203703703703</c:v>
                </c:pt>
                <c:pt idx="111">
                  <c:v>0.70152777777777775</c:v>
                </c:pt>
                <c:pt idx="112">
                  <c:v>0.70164351851851858</c:v>
                </c:pt>
                <c:pt idx="113">
                  <c:v>0.7017592592592593</c:v>
                </c:pt>
                <c:pt idx="114">
                  <c:v>0.70187499999999992</c:v>
                </c:pt>
                <c:pt idx="115">
                  <c:v>0.70199074074074075</c:v>
                </c:pt>
                <c:pt idx="116">
                  <c:v>0.70210648148148147</c:v>
                </c:pt>
                <c:pt idx="117">
                  <c:v>0.70222222222222219</c:v>
                </c:pt>
                <c:pt idx="118">
                  <c:v>0.70233796296296302</c:v>
                </c:pt>
                <c:pt idx="119">
                  <c:v>0.70245370370370364</c:v>
                </c:pt>
                <c:pt idx="120">
                  <c:v>0.70256944444444447</c:v>
                </c:pt>
                <c:pt idx="121">
                  <c:v>0.70268518518518519</c:v>
                </c:pt>
                <c:pt idx="122">
                  <c:v>0.70280092592592591</c:v>
                </c:pt>
                <c:pt idx="123">
                  <c:v>0.70291666666666675</c:v>
                </c:pt>
                <c:pt idx="124">
                  <c:v>0.70303240740740736</c:v>
                </c:pt>
                <c:pt idx="125">
                  <c:v>0.70314814814814808</c:v>
                </c:pt>
                <c:pt idx="126">
                  <c:v>0.70326388888888891</c:v>
                </c:pt>
                <c:pt idx="127">
                  <c:v>0.70337962962962963</c:v>
                </c:pt>
                <c:pt idx="128">
                  <c:v>0.70349537037037047</c:v>
                </c:pt>
                <c:pt idx="129">
                  <c:v>0.70361111111111108</c:v>
                </c:pt>
                <c:pt idx="130">
                  <c:v>0.7037268518518518</c:v>
                </c:pt>
                <c:pt idx="131">
                  <c:v>0.70384259259259263</c:v>
                </c:pt>
                <c:pt idx="132">
                  <c:v>0.70395833333333335</c:v>
                </c:pt>
                <c:pt idx="133">
                  <c:v>0.70407407407407396</c:v>
                </c:pt>
                <c:pt idx="134">
                  <c:v>0.7041898148148148</c:v>
                </c:pt>
                <c:pt idx="135">
                  <c:v>0.70430555555555552</c:v>
                </c:pt>
                <c:pt idx="136">
                  <c:v>0.70442129629629635</c:v>
                </c:pt>
                <c:pt idx="137">
                  <c:v>0.70453703703703707</c:v>
                </c:pt>
                <c:pt idx="138">
                  <c:v>0.70465277777777768</c:v>
                </c:pt>
                <c:pt idx="139">
                  <c:v>0.70476851851851852</c:v>
                </c:pt>
                <c:pt idx="140">
                  <c:v>0.70488425925925924</c:v>
                </c:pt>
                <c:pt idx="141">
                  <c:v>0.70500000000000007</c:v>
                </c:pt>
                <c:pt idx="142">
                  <c:v>0.70511574074074079</c:v>
                </c:pt>
                <c:pt idx="143">
                  <c:v>0.7052314814814814</c:v>
                </c:pt>
                <c:pt idx="144">
                  <c:v>0.70534722222222224</c:v>
                </c:pt>
                <c:pt idx="145">
                  <c:v>0.70546296296296296</c:v>
                </c:pt>
                <c:pt idx="146">
                  <c:v>0.70557870370370368</c:v>
                </c:pt>
                <c:pt idx="147">
                  <c:v>0.70569444444444451</c:v>
                </c:pt>
                <c:pt idx="148">
                  <c:v>0.70581018518518512</c:v>
                </c:pt>
                <c:pt idx="149">
                  <c:v>0.70592592592592596</c:v>
                </c:pt>
                <c:pt idx="150">
                  <c:v>0.70604166666666668</c:v>
                </c:pt>
                <c:pt idx="151">
                  <c:v>0.7061574074074074</c:v>
                </c:pt>
                <c:pt idx="152">
                  <c:v>0.70627314814814823</c:v>
                </c:pt>
                <c:pt idx="153">
                  <c:v>0.70638888888888884</c:v>
                </c:pt>
                <c:pt idx="154">
                  <c:v>0.70650462962962957</c:v>
                </c:pt>
                <c:pt idx="155">
                  <c:v>0.7066203703703704</c:v>
                </c:pt>
                <c:pt idx="156">
                  <c:v>0.70673611111111112</c:v>
                </c:pt>
                <c:pt idx="157">
                  <c:v>0.70685185185185195</c:v>
                </c:pt>
                <c:pt idx="158">
                  <c:v>0.70696759259259256</c:v>
                </c:pt>
                <c:pt idx="159">
                  <c:v>0.70708333333333329</c:v>
                </c:pt>
                <c:pt idx="160">
                  <c:v>0.70719907407407412</c:v>
                </c:pt>
                <c:pt idx="161">
                  <c:v>0.70731481481481484</c:v>
                </c:pt>
                <c:pt idx="162">
                  <c:v>0.70743055555555545</c:v>
                </c:pt>
                <c:pt idx="163">
                  <c:v>0.70754629629629628</c:v>
                </c:pt>
                <c:pt idx="164">
                  <c:v>0.70766203703703701</c:v>
                </c:pt>
                <c:pt idx="165">
                  <c:v>0.70777777777777784</c:v>
                </c:pt>
                <c:pt idx="166">
                  <c:v>0.70789351851851856</c:v>
                </c:pt>
                <c:pt idx="167">
                  <c:v>0.70800925925925917</c:v>
                </c:pt>
                <c:pt idx="168">
                  <c:v>0.708125</c:v>
                </c:pt>
                <c:pt idx="169">
                  <c:v>0.70824074074074073</c:v>
                </c:pt>
                <c:pt idx="170">
                  <c:v>0.70835648148148145</c:v>
                </c:pt>
                <c:pt idx="171">
                  <c:v>0.70847222222222228</c:v>
                </c:pt>
                <c:pt idx="172">
                  <c:v>0.70858796296296289</c:v>
                </c:pt>
                <c:pt idx="173">
                  <c:v>0.70870370370370372</c:v>
                </c:pt>
                <c:pt idx="174">
                  <c:v>0.70881944444444445</c:v>
                </c:pt>
                <c:pt idx="175">
                  <c:v>0.70893518518518517</c:v>
                </c:pt>
                <c:pt idx="176">
                  <c:v>0.709050925925926</c:v>
                </c:pt>
                <c:pt idx="177">
                  <c:v>0.70916666666666661</c:v>
                </c:pt>
                <c:pt idx="178">
                  <c:v>0.70928240740740733</c:v>
                </c:pt>
                <c:pt idx="179">
                  <c:v>0.70939814814814817</c:v>
                </c:pt>
              </c:numCache>
            </c:numRef>
          </c:cat>
          <c:val>
            <c:numRef>
              <c:f>Sheet1!$ED$2:$ED$181</c:f>
              <c:numCache>
                <c:formatCode>General</c:formatCode>
                <c:ptCount val="180"/>
                <c:pt idx="0">
                  <c:v>473</c:v>
                </c:pt>
                <c:pt idx="1">
                  <c:v>473</c:v>
                </c:pt>
                <c:pt idx="2">
                  <c:v>452</c:v>
                </c:pt>
                <c:pt idx="3">
                  <c:v>450</c:v>
                </c:pt>
                <c:pt idx="4">
                  <c:v>418</c:v>
                </c:pt>
                <c:pt idx="5">
                  <c:v>418</c:v>
                </c:pt>
                <c:pt idx="6">
                  <c:v>418</c:v>
                </c:pt>
                <c:pt idx="7">
                  <c:v>419</c:v>
                </c:pt>
                <c:pt idx="8">
                  <c:v>421</c:v>
                </c:pt>
                <c:pt idx="9">
                  <c:v>420</c:v>
                </c:pt>
                <c:pt idx="10">
                  <c:v>420</c:v>
                </c:pt>
                <c:pt idx="11">
                  <c:v>418</c:v>
                </c:pt>
                <c:pt idx="12">
                  <c:v>419</c:v>
                </c:pt>
                <c:pt idx="13">
                  <c:v>423</c:v>
                </c:pt>
                <c:pt idx="14">
                  <c:v>425</c:v>
                </c:pt>
                <c:pt idx="15">
                  <c:v>425</c:v>
                </c:pt>
                <c:pt idx="16">
                  <c:v>424</c:v>
                </c:pt>
                <c:pt idx="17">
                  <c:v>422</c:v>
                </c:pt>
                <c:pt idx="18">
                  <c:v>422</c:v>
                </c:pt>
                <c:pt idx="19">
                  <c:v>421</c:v>
                </c:pt>
                <c:pt idx="20">
                  <c:v>424</c:v>
                </c:pt>
                <c:pt idx="21">
                  <c:v>428</c:v>
                </c:pt>
                <c:pt idx="22">
                  <c:v>430</c:v>
                </c:pt>
                <c:pt idx="23">
                  <c:v>434</c:v>
                </c:pt>
                <c:pt idx="24">
                  <c:v>437</c:v>
                </c:pt>
                <c:pt idx="25">
                  <c:v>438</c:v>
                </c:pt>
                <c:pt idx="26">
                  <c:v>440</c:v>
                </c:pt>
                <c:pt idx="27">
                  <c:v>440</c:v>
                </c:pt>
                <c:pt idx="28">
                  <c:v>439</c:v>
                </c:pt>
                <c:pt idx="29">
                  <c:v>439</c:v>
                </c:pt>
                <c:pt idx="30">
                  <c:v>439</c:v>
                </c:pt>
                <c:pt idx="31">
                  <c:v>437</c:v>
                </c:pt>
                <c:pt idx="32">
                  <c:v>435</c:v>
                </c:pt>
                <c:pt idx="33">
                  <c:v>435</c:v>
                </c:pt>
                <c:pt idx="34">
                  <c:v>434</c:v>
                </c:pt>
                <c:pt idx="35">
                  <c:v>433</c:v>
                </c:pt>
                <c:pt idx="36">
                  <c:v>432</c:v>
                </c:pt>
                <c:pt idx="37">
                  <c:v>431</c:v>
                </c:pt>
                <c:pt idx="38">
                  <c:v>430</c:v>
                </c:pt>
                <c:pt idx="39">
                  <c:v>430</c:v>
                </c:pt>
                <c:pt idx="40">
                  <c:v>430</c:v>
                </c:pt>
                <c:pt idx="41">
                  <c:v>431</c:v>
                </c:pt>
                <c:pt idx="42">
                  <c:v>434</c:v>
                </c:pt>
                <c:pt idx="43">
                  <c:v>437</c:v>
                </c:pt>
                <c:pt idx="44">
                  <c:v>438</c:v>
                </c:pt>
                <c:pt idx="45">
                  <c:v>438</c:v>
                </c:pt>
                <c:pt idx="46">
                  <c:v>438</c:v>
                </c:pt>
                <c:pt idx="47">
                  <c:v>435</c:v>
                </c:pt>
                <c:pt idx="48">
                  <c:v>431</c:v>
                </c:pt>
                <c:pt idx="49">
                  <c:v>428</c:v>
                </c:pt>
                <c:pt idx="50">
                  <c:v>427</c:v>
                </c:pt>
                <c:pt idx="51">
                  <c:v>427</c:v>
                </c:pt>
                <c:pt idx="52">
                  <c:v>426</c:v>
                </c:pt>
                <c:pt idx="53">
                  <c:v>422</c:v>
                </c:pt>
                <c:pt idx="54">
                  <c:v>421</c:v>
                </c:pt>
                <c:pt idx="55">
                  <c:v>421</c:v>
                </c:pt>
                <c:pt idx="56">
                  <c:v>421</c:v>
                </c:pt>
                <c:pt idx="57">
                  <c:v>421</c:v>
                </c:pt>
                <c:pt idx="58">
                  <c:v>421</c:v>
                </c:pt>
                <c:pt idx="59">
                  <c:v>421</c:v>
                </c:pt>
                <c:pt idx="60">
                  <c:v>423</c:v>
                </c:pt>
                <c:pt idx="61">
                  <c:v>427</c:v>
                </c:pt>
                <c:pt idx="62">
                  <c:v>430</c:v>
                </c:pt>
                <c:pt idx="63">
                  <c:v>431</c:v>
                </c:pt>
                <c:pt idx="64">
                  <c:v>429</c:v>
                </c:pt>
                <c:pt idx="65">
                  <c:v>429</c:v>
                </c:pt>
                <c:pt idx="66">
                  <c:v>430</c:v>
                </c:pt>
                <c:pt idx="67">
                  <c:v>428</c:v>
                </c:pt>
                <c:pt idx="68">
                  <c:v>428</c:v>
                </c:pt>
                <c:pt idx="69">
                  <c:v>427</c:v>
                </c:pt>
                <c:pt idx="70">
                  <c:v>427</c:v>
                </c:pt>
                <c:pt idx="71">
                  <c:v>425</c:v>
                </c:pt>
                <c:pt idx="72">
                  <c:v>425</c:v>
                </c:pt>
                <c:pt idx="73">
                  <c:v>423</c:v>
                </c:pt>
                <c:pt idx="74">
                  <c:v>421</c:v>
                </c:pt>
                <c:pt idx="75">
                  <c:v>417</c:v>
                </c:pt>
                <c:pt idx="76">
                  <c:v>416</c:v>
                </c:pt>
                <c:pt idx="77">
                  <c:v>417</c:v>
                </c:pt>
                <c:pt idx="78">
                  <c:v>417</c:v>
                </c:pt>
                <c:pt idx="79">
                  <c:v>417</c:v>
                </c:pt>
                <c:pt idx="80">
                  <c:v>418</c:v>
                </c:pt>
                <c:pt idx="81">
                  <c:v>420</c:v>
                </c:pt>
                <c:pt idx="82">
                  <c:v>425</c:v>
                </c:pt>
                <c:pt idx="83">
                  <c:v>428</c:v>
                </c:pt>
                <c:pt idx="84">
                  <c:v>438</c:v>
                </c:pt>
                <c:pt idx="85">
                  <c:v>445</c:v>
                </c:pt>
                <c:pt idx="86">
                  <c:v>452</c:v>
                </c:pt>
                <c:pt idx="87">
                  <c:v>456</c:v>
                </c:pt>
                <c:pt idx="88">
                  <c:v>458</c:v>
                </c:pt>
                <c:pt idx="89">
                  <c:v>457</c:v>
                </c:pt>
                <c:pt idx="90">
                  <c:v>454</c:v>
                </c:pt>
                <c:pt idx="91">
                  <c:v>449</c:v>
                </c:pt>
                <c:pt idx="92">
                  <c:v>444</c:v>
                </c:pt>
                <c:pt idx="93">
                  <c:v>442</c:v>
                </c:pt>
                <c:pt idx="94">
                  <c:v>436</c:v>
                </c:pt>
                <c:pt idx="95">
                  <c:v>436</c:v>
                </c:pt>
                <c:pt idx="96">
                  <c:v>434</c:v>
                </c:pt>
                <c:pt idx="97">
                  <c:v>435</c:v>
                </c:pt>
                <c:pt idx="98">
                  <c:v>437</c:v>
                </c:pt>
                <c:pt idx="99">
                  <c:v>437</c:v>
                </c:pt>
                <c:pt idx="100">
                  <c:v>435</c:v>
                </c:pt>
                <c:pt idx="101">
                  <c:v>435</c:v>
                </c:pt>
                <c:pt idx="102">
                  <c:v>435</c:v>
                </c:pt>
                <c:pt idx="103">
                  <c:v>435</c:v>
                </c:pt>
                <c:pt idx="104">
                  <c:v>436</c:v>
                </c:pt>
                <c:pt idx="105">
                  <c:v>436</c:v>
                </c:pt>
                <c:pt idx="106">
                  <c:v>436</c:v>
                </c:pt>
                <c:pt idx="107">
                  <c:v>437</c:v>
                </c:pt>
                <c:pt idx="108">
                  <c:v>436</c:v>
                </c:pt>
                <c:pt idx="109">
                  <c:v>438</c:v>
                </c:pt>
                <c:pt idx="110">
                  <c:v>438</c:v>
                </c:pt>
                <c:pt idx="111">
                  <c:v>438</c:v>
                </c:pt>
                <c:pt idx="112">
                  <c:v>440</c:v>
                </c:pt>
                <c:pt idx="113">
                  <c:v>442</c:v>
                </c:pt>
                <c:pt idx="114">
                  <c:v>447</c:v>
                </c:pt>
                <c:pt idx="115">
                  <c:v>454</c:v>
                </c:pt>
                <c:pt idx="116">
                  <c:v>459</c:v>
                </c:pt>
                <c:pt idx="117">
                  <c:v>460</c:v>
                </c:pt>
                <c:pt idx="118">
                  <c:v>461</c:v>
                </c:pt>
                <c:pt idx="119">
                  <c:v>461</c:v>
                </c:pt>
                <c:pt idx="120">
                  <c:v>460</c:v>
                </c:pt>
                <c:pt idx="121">
                  <c:v>458</c:v>
                </c:pt>
                <c:pt idx="122">
                  <c:v>451</c:v>
                </c:pt>
                <c:pt idx="123">
                  <c:v>451</c:v>
                </c:pt>
                <c:pt idx="124">
                  <c:v>452</c:v>
                </c:pt>
                <c:pt idx="125">
                  <c:v>451</c:v>
                </c:pt>
                <c:pt idx="126">
                  <c:v>452</c:v>
                </c:pt>
                <c:pt idx="127">
                  <c:v>454</c:v>
                </c:pt>
                <c:pt idx="128">
                  <c:v>461</c:v>
                </c:pt>
                <c:pt idx="129">
                  <c:v>460</c:v>
                </c:pt>
                <c:pt idx="130">
                  <c:v>460</c:v>
                </c:pt>
                <c:pt idx="131">
                  <c:v>458</c:v>
                </c:pt>
                <c:pt idx="132">
                  <c:v>459</c:v>
                </c:pt>
                <c:pt idx="133">
                  <c:v>460</c:v>
                </c:pt>
                <c:pt idx="134">
                  <c:v>460</c:v>
                </c:pt>
                <c:pt idx="135">
                  <c:v>459</c:v>
                </c:pt>
                <c:pt idx="136">
                  <c:v>456</c:v>
                </c:pt>
                <c:pt idx="137">
                  <c:v>456</c:v>
                </c:pt>
                <c:pt idx="138">
                  <c:v>456</c:v>
                </c:pt>
                <c:pt idx="139">
                  <c:v>456</c:v>
                </c:pt>
                <c:pt idx="140">
                  <c:v>456</c:v>
                </c:pt>
                <c:pt idx="141">
                  <c:v>456</c:v>
                </c:pt>
                <c:pt idx="142">
                  <c:v>455</c:v>
                </c:pt>
                <c:pt idx="143">
                  <c:v>454</c:v>
                </c:pt>
                <c:pt idx="144">
                  <c:v>453</c:v>
                </c:pt>
                <c:pt idx="145">
                  <c:v>452</c:v>
                </c:pt>
                <c:pt idx="146">
                  <c:v>448</c:v>
                </c:pt>
                <c:pt idx="147">
                  <c:v>446</c:v>
                </c:pt>
                <c:pt idx="148">
                  <c:v>450</c:v>
                </c:pt>
                <c:pt idx="149">
                  <c:v>452</c:v>
                </c:pt>
                <c:pt idx="150">
                  <c:v>460</c:v>
                </c:pt>
                <c:pt idx="151">
                  <c:v>465</c:v>
                </c:pt>
                <c:pt idx="152">
                  <c:v>471</c:v>
                </c:pt>
                <c:pt idx="153">
                  <c:v>473</c:v>
                </c:pt>
                <c:pt idx="154">
                  <c:v>476</c:v>
                </c:pt>
                <c:pt idx="155">
                  <c:v>480</c:v>
                </c:pt>
                <c:pt idx="156">
                  <c:v>485</c:v>
                </c:pt>
                <c:pt idx="157">
                  <c:v>484</c:v>
                </c:pt>
                <c:pt idx="158">
                  <c:v>483</c:v>
                </c:pt>
                <c:pt idx="159">
                  <c:v>482</c:v>
                </c:pt>
                <c:pt idx="160">
                  <c:v>479</c:v>
                </c:pt>
                <c:pt idx="161">
                  <c:v>474</c:v>
                </c:pt>
                <c:pt idx="162">
                  <c:v>470</c:v>
                </c:pt>
                <c:pt idx="163">
                  <c:v>464</c:v>
                </c:pt>
                <c:pt idx="164">
                  <c:v>461</c:v>
                </c:pt>
                <c:pt idx="165">
                  <c:v>462</c:v>
                </c:pt>
                <c:pt idx="166">
                  <c:v>462</c:v>
                </c:pt>
                <c:pt idx="167">
                  <c:v>461</c:v>
                </c:pt>
                <c:pt idx="168">
                  <c:v>461</c:v>
                </c:pt>
                <c:pt idx="169">
                  <c:v>461</c:v>
                </c:pt>
                <c:pt idx="170">
                  <c:v>462</c:v>
                </c:pt>
                <c:pt idx="171">
                  <c:v>466</c:v>
                </c:pt>
                <c:pt idx="172">
                  <c:v>467</c:v>
                </c:pt>
                <c:pt idx="173">
                  <c:v>468</c:v>
                </c:pt>
                <c:pt idx="174">
                  <c:v>468</c:v>
                </c:pt>
                <c:pt idx="175">
                  <c:v>468</c:v>
                </c:pt>
                <c:pt idx="176">
                  <c:v>470</c:v>
                </c:pt>
                <c:pt idx="177">
                  <c:v>474</c:v>
                </c:pt>
                <c:pt idx="178">
                  <c:v>475</c:v>
                </c:pt>
                <c:pt idx="179">
                  <c:v>473</c:v>
                </c:pt>
              </c:numCache>
            </c:numRef>
          </c:val>
          <c:smooth val="0"/>
        </c:ser>
        <c:dLbls>
          <c:showLegendKey val="0"/>
          <c:showVal val="0"/>
          <c:showCatName val="0"/>
          <c:showSerName val="0"/>
          <c:showPercent val="0"/>
          <c:showBubbleSize val="0"/>
        </c:dLbls>
        <c:smooth val="0"/>
        <c:axId val="484337488"/>
        <c:axId val="484338048"/>
      </c:lineChart>
      <c:catAx>
        <c:axId val="4843374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Time:4:31pm-5:01pm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38048"/>
        <c:crosses val="autoZero"/>
        <c:auto val="1"/>
        <c:lblAlgn val="ctr"/>
        <c:lblOffset val="100"/>
        <c:noMultiLvlLbl val="0"/>
      </c:catAx>
      <c:valAx>
        <c:axId val="48433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37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 </a:t>
            </a:r>
            <a:r>
              <a:rPr lang="en-US" sz="1100" b="1" baseline="0">
                <a:solidFill>
                  <a:schemeClr val="tx1"/>
                </a:solidFill>
                <a:latin typeface="Times New Roman" panose="02020603050405020304" pitchFamily="18" charset="0"/>
                <a:cs typeface="Times New Roman" panose="02020603050405020304" pitchFamily="18" charset="0"/>
              </a:rPr>
              <a:t> off-peak hour Kality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Sheet1!$EJ$1</c:f>
              <c:strCache>
                <c:ptCount val="1"/>
                <c:pt idx="0">
                  <c:v>CO2(ppm)</c:v>
                </c:pt>
              </c:strCache>
            </c:strRef>
          </c:tx>
          <c:spPr>
            <a:ln w="28575" cap="rnd">
              <a:solidFill>
                <a:schemeClr val="accent1"/>
              </a:solidFill>
              <a:round/>
            </a:ln>
            <a:effectLst/>
          </c:spPr>
          <c:marker>
            <c:symbol val="none"/>
          </c:marker>
          <c:cat>
            <c:numRef>
              <c:f>Sheet1!$EF$2:$EF$181</c:f>
              <c:numCache>
                <c:formatCode>h:mm:ss</c:formatCode>
                <c:ptCount val="180"/>
                <c:pt idx="0">
                  <c:v>0.42265046296296299</c:v>
                </c:pt>
                <c:pt idx="1">
                  <c:v>0.42276620370370371</c:v>
                </c:pt>
                <c:pt idx="2">
                  <c:v>0.42288194444444444</c:v>
                </c:pt>
                <c:pt idx="3">
                  <c:v>0.42299768518518516</c:v>
                </c:pt>
                <c:pt idx="4">
                  <c:v>0.42311342592592593</c:v>
                </c:pt>
                <c:pt idx="5">
                  <c:v>0.42322916666666671</c:v>
                </c:pt>
                <c:pt idx="6">
                  <c:v>0.42334490740740738</c:v>
                </c:pt>
                <c:pt idx="7">
                  <c:v>0.42346064814814816</c:v>
                </c:pt>
                <c:pt idx="8">
                  <c:v>0.42357638888888888</c:v>
                </c:pt>
                <c:pt idx="9">
                  <c:v>0.42369212962962965</c:v>
                </c:pt>
                <c:pt idx="10">
                  <c:v>0.42380787037037032</c:v>
                </c:pt>
                <c:pt idx="11">
                  <c:v>0.4239236111111111</c:v>
                </c:pt>
                <c:pt idx="12">
                  <c:v>0.42403935185185188</c:v>
                </c:pt>
                <c:pt idx="13">
                  <c:v>0.4241550925925926</c:v>
                </c:pt>
                <c:pt idx="14">
                  <c:v>0.42427083333333332</c:v>
                </c:pt>
                <c:pt idx="15">
                  <c:v>0.42438657407407404</c:v>
                </c:pt>
                <c:pt idx="16">
                  <c:v>0.42450231481481482</c:v>
                </c:pt>
                <c:pt idx="17">
                  <c:v>0.4246180555555556</c:v>
                </c:pt>
                <c:pt idx="18">
                  <c:v>0.42473379629629626</c:v>
                </c:pt>
                <c:pt idx="19">
                  <c:v>0.42484953703703704</c:v>
                </c:pt>
                <c:pt idx="20">
                  <c:v>0.42496527777777776</c:v>
                </c:pt>
                <c:pt idx="21">
                  <c:v>0.42508101851851854</c:v>
                </c:pt>
                <c:pt idx="22">
                  <c:v>0.4251967592592592</c:v>
                </c:pt>
                <c:pt idx="23">
                  <c:v>0.42531249999999998</c:v>
                </c:pt>
                <c:pt idx="24">
                  <c:v>0.42542824074074076</c:v>
                </c:pt>
                <c:pt idx="25">
                  <c:v>0.42554398148148148</c:v>
                </c:pt>
                <c:pt idx="26">
                  <c:v>0.4256597222222222</c:v>
                </c:pt>
                <c:pt idx="27">
                  <c:v>0.42577546296296293</c:v>
                </c:pt>
                <c:pt idx="28">
                  <c:v>0.4258912037037037</c:v>
                </c:pt>
                <c:pt idx="29">
                  <c:v>0.42600694444444448</c:v>
                </c:pt>
                <c:pt idx="30">
                  <c:v>0.4261226851851852</c:v>
                </c:pt>
                <c:pt idx="31">
                  <c:v>0.42623842592592592</c:v>
                </c:pt>
                <c:pt idx="32">
                  <c:v>0.42635416666666665</c:v>
                </c:pt>
                <c:pt idx="33">
                  <c:v>0.42646990740740742</c:v>
                </c:pt>
                <c:pt idx="34">
                  <c:v>0.4265856481481482</c:v>
                </c:pt>
                <c:pt idx="35">
                  <c:v>0.42670138888888887</c:v>
                </c:pt>
                <c:pt idx="36">
                  <c:v>0.42681712962962964</c:v>
                </c:pt>
                <c:pt idx="37">
                  <c:v>0.42693287037037037</c:v>
                </c:pt>
                <c:pt idx="38">
                  <c:v>0.42704861111111114</c:v>
                </c:pt>
                <c:pt idx="39">
                  <c:v>0.42716435185185181</c:v>
                </c:pt>
                <c:pt idx="40">
                  <c:v>0.42728009259259259</c:v>
                </c:pt>
                <c:pt idx="41">
                  <c:v>0.42739583333333336</c:v>
                </c:pt>
                <c:pt idx="42">
                  <c:v>0.42751157407407409</c:v>
                </c:pt>
                <c:pt idx="43">
                  <c:v>0.42762731481481481</c:v>
                </c:pt>
                <c:pt idx="44">
                  <c:v>0.42774305555555553</c:v>
                </c:pt>
                <c:pt idx="45">
                  <c:v>0.42785879629629631</c:v>
                </c:pt>
                <c:pt idx="46">
                  <c:v>0.42797453703703708</c:v>
                </c:pt>
                <c:pt idx="47">
                  <c:v>0.42809027777777775</c:v>
                </c:pt>
                <c:pt idx="48">
                  <c:v>0.42820601851851853</c:v>
                </c:pt>
                <c:pt idx="49">
                  <c:v>0.42832175925925925</c:v>
                </c:pt>
                <c:pt idx="50">
                  <c:v>0.42843750000000003</c:v>
                </c:pt>
                <c:pt idx="51">
                  <c:v>0.42855324074074069</c:v>
                </c:pt>
                <c:pt idx="52">
                  <c:v>0.42866898148148147</c:v>
                </c:pt>
                <c:pt idx="53">
                  <c:v>0.42878472222222225</c:v>
                </c:pt>
                <c:pt idx="54">
                  <c:v>0.42890046296296297</c:v>
                </c:pt>
                <c:pt idx="55">
                  <c:v>0.42901620370370369</c:v>
                </c:pt>
                <c:pt idx="56">
                  <c:v>0.42913194444444441</c:v>
                </c:pt>
                <c:pt idx="57">
                  <c:v>0.42924768518518519</c:v>
                </c:pt>
                <c:pt idx="58">
                  <c:v>0.42936342592592597</c:v>
                </c:pt>
                <c:pt idx="59">
                  <c:v>0.42947916666666663</c:v>
                </c:pt>
                <c:pt idx="60">
                  <c:v>0.42959490740740741</c:v>
                </c:pt>
                <c:pt idx="61">
                  <c:v>0.42971064814814813</c:v>
                </c:pt>
                <c:pt idx="62">
                  <c:v>0.42982638888888891</c:v>
                </c:pt>
                <c:pt idx="63">
                  <c:v>0.42994212962962958</c:v>
                </c:pt>
                <c:pt idx="64">
                  <c:v>0.43005787037037035</c:v>
                </c:pt>
                <c:pt idx="65">
                  <c:v>0.43017361111111113</c:v>
                </c:pt>
                <c:pt idx="66">
                  <c:v>0.43028935185185185</c:v>
                </c:pt>
                <c:pt idx="67">
                  <c:v>0.43040509259259263</c:v>
                </c:pt>
                <c:pt idx="68">
                  <c:v>0.4305208333333333</c:v>
                </c:pt>
                <c:pt idx="69">
                  <c:v>0.43063657407407407</c:v>
                </c:pt>
                <c:pt idx="70">
                  <c:v>0.43075231481481485</c:v>
                </c:pt>
                <c:pt idx="71">
                  <c:v>0.43086805555555552</c:v>
                </c:pt>
                <c:pt idx="72">
                  <c:v>0.4309837962962963</c:v>
                </c:pt>
                <c:pt idx="73">
                  <c:v>0.43109953703703702</c:v>
                </c:pt>
                <c:pt idx="74">
                  <c:v>0.43121527777777779</c:v>
                </c:pt>
                <c:pt idx="75">
                  <c:v>0.43133101851851857</c:v>
                </c:pt>
                <c:pt idx="76">
                  <c:v>0.43144675925925924</c:v>
                </c:pt>
                <c:pt idx="77">
                  <c:v>0.43156250000000002</c:v>
                </c:pt>
                <c:pt idx="78">
                  <c:v>0.43167824074074074</c:v>
                </c:pt>
                <c:pt idx="79">
                  <c:v>0.43179398148148151</c:v>
                </c:pt>
                <c:pt idx="80">
                  <c:v>0.43190972222222218</c:v>
                </c:pt>
                <c:pt idx="81">
                  <c:v>0.43202546296296296</c:v>
                </c:pt>
                <c:pt idx="82">
                  <c:v>0.43214120370370374</c:v>
                </c:pt>
                <c:pt idx="83">
                  <c:v>0.43225694444444446</c:v>
                </c:pt>
                <c:pt idx="84">
                  <c:v>0.43237268518518518</c:v>
                </c:pt>
                <c:pt idx="85">
                  <c:v>0.4324884259259259</c:v>
                </c:pt>
                <c:pt idx="86">
                  <c:v>0.43260416666666668</c:v>
                </c:pt>
                <c:pt idx="87">
                  <c:v>0.43271990740740746</c:v>
                </c:pt>
                <c:pt idx="88">
                  <c:v>0.43283564814814812</c:v>
                </c:pt>
                <c:pt idx="89">
                  <c:v>0.4329513888888889</c:v>
                </c:pt>
                <c:pt idx="90">
                  <c:v>0.43306712962962962</c:v>
                </c:pt>
                <c:pt idx="91">
                  <c:v>0.4331828703703704</c:v>
                </c:pt>
                <c:pt idx="92">
                  <c:v>0.43329861111111106</c:v>
                </c:pt>
                <c:pt idx="93">
                  <c:v>0.43341435185185184</c:v>
                </c:pt>
                <c:pt idx="94">
                  <c:v>0.43353009259259262</c:v>
                </c:pt>
                <c:pt idx="95">
                  <c:v>0.43364583333333334</c:v>
                </c:pt>
                <c:pt idx="96">
                  <c:v>0.43376157407407406</c:v>
                </c:pt>
                <c:pt idx="97">
                  <c:v>0.43387731481481479</c:v>
                </c:pt>
                <c:pt idx="98">
                  <c:v>0.43399305555555556</c:v>
                </c:pt>
                <c:pt idx="99">
                  <c:v>0.43410879629629634</c:v>
                </c:pt>
                <c:pt idx="100">
                  <c:v>0.43422453703703701</c:v>
                </c:pt>
                <c:pt idx="101">
                  <c:v>0.43434027777777778</c:v>
                </c:pt>
                <c:pt idx="102">
                  <c:v>0.43445601851851851</c:v>
                </c:pt>
                <c:pt idx="103">
                  <c:v>0.43457175925925928</c:v>
                </c:pt>
                <c:pt idx="104">
                  <c:v>0.43468749999999995</c:v>
                </c:pt>
                <c:pt idx="105">
                  <c:v>0.43480324074074073</c:v>
                </c:pt>
                <c:pt idx="106">
                  <c:v>0.4349189814814815</c:v>
                </c:pt>
                <c:pt idx="107">
                  <c:v>0.43503472222222223</c:v>
                </c:pt>
                <c:pt idx="108">
                  <c:v>0.43515046296296295</c:v>
                </c:pt>
                <c:pt idx="109">
                  <c:v>0.43526620370370367</c:v>
                </c:pt>
                <c:pt idx="110">
                  <c:v>0.43538194444444445</c:v>
                </c:pt>
                <c:pt idx="111">
                  <c:v>0.43549768518518522</c:v>
                </c:pt>
                <c:pt idx="112">
                  <c:v>0.43561342592592595</c:v>
                </c:pt>
                <c:pt idx="113">
                  <c:v>0.43572916666666667</c:v>
                </c:pt>
                <c:pt idx="114">
                  <c:v>0.43584490740740739</c:v>
                </c:pt>
                <c:pt idx="115">
                  <c:v>0.43596064814814817</c:v>
                </c:pt>
                <c:pt idx="116">
                  <c:v>0.43607638888888883</c:v>
                </c:pt>
                <c:pt idx="117">
                  <c:v>0.43619212962962961</c:v>
                </c:pt>
                <c:pt idx="118">
                  <c:v>0.43630787037037039</c:v>
                </c:pt>
                <c:pt idx="119">
                  <c:v>0.43642361111111111</c:v>
                </c:pt>
                <c:pt idx="120">
                  <c:v>0.43653935185185189</c:v>
                </c:pt>
                <c:pt idx="121">
                  <c:v>0.43665509259259255</c:v>
                </c:pt>
                <c:pt idx="122">
                  <c:v>0.43677083333333333</c:v>
                </c:pt>
                <c:pt idx="123">
                  <c:v>0.43688657407407411</c:v>
                </c:pt>
                <c:pt idx="124">
                  <c:v>0.43700231481481483</c:v>
                </c:pt>
                <c:pt idx="125">
                  <c:v>0.43711805555555555</c:v>
                </c:pt>
                <c:pt idx="126">
                  <c:v>0.43723379629629627</c:v>
                </c:pt>
                <c:pt idx="127">
                  <c:v>0.43734953703703705</c:v>
                </c:pt>
                <c:pt idx="128">
                  <c:v>0.43746527777777783</c:v>
                </c:pt>
                <c:pt idx="129">
                  <c:v>0.43758101851851849</c:v>
                </c:pt>
                <c:pt idx="130">
                  <c:v>0.43769675925925927</c:v>
                </c:pt>
                <c:pt idx="131">
                  <c:v>0.43781249999999999</c:v>
                </c:pt>
                <c:pt idx="132">
                  <c:v>0.43792824074074077</c:v>
                </c:pt>
                <c:pt idx="133">
                  <c:v>0.43804398148148144</c:v>
                </c:pt>
                <c:pt idx="134">
                  <c:v>0.43815972222222221</c:v>
                </c:pt>
                <c:pt idx="135">
                  <c:v>0.43827546296296299</c:v>
                </c:pt>
                <c:pt idx="136">
                  <c:v>0.43839120370370371</c:v>
                </c:pt>
                <c:pt idx="137">
                  <c:v>0.43850694444444444</c:v>
                </c:pt>
                <c:pt idx="138">
                  <c:v>0.43862268518518516</c:v>
                </c:pt>
                <c:pt idx="139">
                  <c:v>0.43873842592592593</c:v>
                </c:pt>
                <c:pt idx="140">
                  <c:v>0.43885416666666671</c:v>
                </c:pt>
                <c:pt idx="141">
                  <c:v>0.43896990740740738</c:v>
                </c:pt>
                <c:pt idx="142">
                  <c:v>0.43908564814814816</c:v>
                </c:pt>
                <c:pt idx="143">
                  <c:v>0.43920138888888888</c:v>
                </c:pt>
                <c:pt idx="144">
                  <c:v>0.43931712962962965</c:v>
                </c:pt>
                <c:pt idx="145">
                  <c:v>0.43943287037037032</c:v>
                </c:pt>
                <c:pt idx="146">
                  <c:v>0.4395486111111111</c:v>
                </c:pt>
                <c:pt idx="147">
                  <c:v>0.43966435185185188</c:v>
                </c:pt>
                <c:pt idx="148">
                  <c:v>0.4397800925925926</c:v>
                </c:pt>
                <c:pt idx="149">
                  <c:v>0.43989583333333332</c:v>
                </c:pt>
                <c:pt idx="150">
                  <c:v>0.44001157407407404</c:v>
                </c:pt>
                <c:pt idx="151">
                  <c:v>0.44012731481481482</c:v>
                </c:pt>
                <c:pt idx="152">
                  <c:v>0.4402430555555556</c:v>
                </c:pt>
                <c:pt idx="153">
                  <c:v>0.44035879629629626</c:v>
                </c:pt>
                <c:pt idx="154">
                  <c:v>0.44047453703703704</c:v>
                </c:pt>
                <c:pt idx="155">
                  <c:v>0.44059027777777776</c:v>
                </c:pt>
                <c:pt idx="156">
                  <c:v>0.44070601851851854</c:v>
                </c:pt>
                <c:pt idx="157">
                  <c:v>0.4408217592592592</c:v>
                </c:pt>
                <c:pt idx="158">
                  <c:v>0.44093749999999998</c:v>
                </c:pt>
                <c:pt idx="159">
                  <c:v>0.44105324074074076</c:v>
                </c:pt>
                <c:pt idx="160">
                  <c:v>0.44116898148148148</c:v>
                </c:pt>
                <c:pt idx="161">
                  <c:v>0.44128472222222226</c:v>
                </c:pt>
                <c:pt idx="162">
                  <c:v>0.44140046296296293</c:v>
                </c:pt>
                <c:pt idx="163">
                  <c:v>0.4415162037037037</c:v>
                </c:pt>
                <c:pt idx="164">
                  <c:v>0.44163194444444448</c:v>
                </c:pt>
                <c:pt idx="165">
                  <c:v>0.4417476851851852</c:v>
                </c:pt>
                <c:pt idx="166">
                  <c:v>0.44186342592592592</c:v>
                </c:pt>
                <c:pt idx="167">
                  <c:v>0.44197916666666665</c:v>
                </c:pt>
                <c:pt idx="168">
                  <c:v>0.44209490740740742</c:v>
                </c:pt>
                <c:pt idx="169">
                  <c:v>0.4422106481481482</c:v>
                </c:pt>
                <c:pt idx="170">
                  <c:v>0.44232638888888887</c:v>
                </c:pt>
                <c:pt idx="171">
                  <c:v>0.44244212962962964</c:v>
                </c:pt>
                <c:pt idx="172">
                  <c:v>0.44255787037037037</c:v>
                </c:pt>
                <c:pt idx="173">
                  <c:v>0.44267361111111114</c:v>
                </c:pt>
                <c:pt idx="174">
                  <c:v>0.44278935185185181</c:v>
                </c:pt>
                <c:pt idx="175">
                  <c:v>0.44290509259259259</c:v>
                </c:pt>
                <c:pt idx="176">
                  <c:v>0.44302083333333336</c:v>
                </c:pt>
                <c:pt idx="177">
                  <c:v>0.44313657407407409</c:v>
                </c:pt>
                <c:pt idx="178">
                  <c:v>0.44325231481481481</c:v>
                </c:pt>
                <c:pt idx="179">
                  <c:v>0.44336805555555553</c:v>
                </c:pt>
              </c:numCache>
            </c:numRef>
          </c:cat>
          <c:val>
            <c:numRef>
              <c:f>Sheet1!$EJ$2:$EJ$181</c:f>
              <c:numCache>
                <c:formatCode>General</c:formatCode>
                <c:ptCount val="180"/>
                <c:pt idx="0">
                  <c:v>428</c:v>
                </c:pt>
                <c:pt idx="1">
                  <c:v>418</c:v>
                </c:pt>
                <c:pt idx="2">
                  <c:v>424</c:v>
                </c:pt>
                <c:pt idx="3">
                  <c:v>402</c:v>
                </c:pt>
                <c:pt idx="4">
                  <c:v>404</c:v>
                </c:pt>
                <c:pt idx="5">
                  <c:v>404</c:v>
                </c:pt>
                <c:pt idx="6">
                  <c:v>404</c:v>
                </c:pt>
                <c:pt idx="7">
                  <c:v>405</c:v>
                </c:pt>
                <c:pt idx="8">
                  <c:v>408</c:v>
                </c:pt>
                <c:pt idx="9">
                  <c:v>408</c:v>
                </c:pt>
                <c:pt idx="10">
                  <c:v>409</c:v>
                </c:pt>
                <c:pt idx="11">
                  <c:v>410</c:v>
                </c:pt>
                <c:pt idx="12">
                  <c:v>410</c:v>
                </c:pt>
                <c:pt idx="13">
                  <c:v>408</c:v>
                </c:pt>
                <c:pt idx="14">
                  <c:v>409</c:v>
                </c:pt>
                <c:pt idx="15">
                  <c:v>410</c:v>
                </c:pt>
                <c:pt idx="16">
                  <c:v>410</c:v>
                </c:pt>
                <c:pt idx="17">
                  <c:v>409</c:v>
                </c:pt>
                <c:pt idx="18">
                  <c:v>409</c:v>
                </c:pt>
                <c:pt idx="19">
                  <c:v>412</c:v>
                </c:pt>
                <c:pt idx="20">
                  <c:v>412</c:v>
                </c:pt>
                <c:pt idx="21">
                  <c:v>405</c:v>
                </c:pt>
                <c:pt idx="22">
                  <c:v>404</c:v>
                </c:pt>
                <c:pt idx="23">
                  <c:v>404</c:v>
                </c:pt>
                <c:pt idx="24">
                  <c:v>404</c:v>
                </c:pt>
                <c:pt idx="25">
                  <c:v>402</c:v>
                </c:pt>
                <c:pt idx="26">
                  <c:v>404</c:v>
                </c:pt>
                <c:pt idx="27">
                  <c:v>404</c:v>
                </c:pt>
                <c:pt idx="28">
                  <c:v>404</c:v>
                </c:pt>
                <c:pt idx="29">
                  <c:v>402</c:v>
                </c:pt>
                <c:pt idx="30">
                  <c:v>403</c:v>
                </c:pt>
                <c:pt idx="31">
                  <c:v>402</c:v>
                </c:pt>
                <c:pt idx="32">
                  <c:v>403</c:v>
                </c:pt>
                <c:pt idx="33">
                  <c:v>403</c:v>
                </c:pt>
                <c:pt idx="34">
                  <c:v>403</c:v>
                </c:pt>
                <c:pt idx="35">
                  <c:v>403</c:v>
                </c:pt>
                <c:pt idx="36">
                  <c:v>403</c:v>
                </c:pt>
                <c:pt idx="37">
                  <c:v>403</c:v>
                </c:pt>
                <c:pt idx="38">
                  <c:v>403</c:v>
                </c:pt>
                <c:pt idx="39">
                  <c:v>405</c:v>
                </c:pt>
                <c:pt idx="40">
                  <c:v>404</c:v>
                </c:pt>
                <c:pt idx="41">
                  <c:v>406</c:v>
                </c:pt>
                <c:pt idx="42">
                  <c:v>406</c:v>
                </c:pt>
                <c:pt idx="43">
                  <c:v>406</c:v>
                </c:pt>
                <c:pt idx="44">
                  <c:v>406</c:v>
                </c:pt>
                <c:pt idx="45">
                  <c:v>407</c:v>
                </c:pt>
                <c:pt idx="46">
                  <c:v>407</c:v>
                </c:pt>
                <c:pt idx="47">
                  <c:v>408</c:v>
                </c:pt>
                <c:pt idx="48">
                  <c:v>409</c:v>
                </c:pt>
                <c:pt idx="49">
                  <c:v>409</c:v>
                </c:pt>
                <c:pt idx="50">
                  <c:v>408</c:v>
                </c:pt>
                <c:pt idx="51">
                  <c:v>408</c:v>
                </c:pt>
                <c:pt idx="52">
                  <c:v>407</c:v>
                </c:pt>
                <c:pt idx="53">
                  <c:v>405</c:v>
                </c:pt>
                <c:pt idx="54">
                  <c:v>405</c:v>
                </c:pt>
                <c:pt idx="55">
                  <c:v>406</c:v>
                </c:pt>
                <c:pt idx="56">
                  <c:v>406</c:v>
                </c:pt>
                <c:pt idx="57">
                  <c:v>408</c:v>
                </c:pt>
                <c:pt idx="58">
                  <c:v>409</c:v>
                </c:pt>
                <c:pt idx="59">
                  <c:v>410</c:v>
                </c:pt>
                <c:pt idx="60">
                  <c:v>411</c:v>
                </c:pt>
                <c:pt idx="61">
                  <c:v>411</c:v>
                </c:pt>
                <c:pt idx="62">
                  <c:v>409</c:v>
                </c:pt>
                <c:pt idx="63">
                  <c:v>407</c:v>
                </c:pt>
                <c:pt idx="64">
                  <c:v>406</c:v>
                </c:pt>
                <c:pt idx="65">
                  <c:v>405</c:v>
                </c:pt>
                <c:pt idx="66">
                  <c:v>405</c:v>
                </c:pt>
                <c:pt idx="67">
                  <c:v>405</c:v>
                </c:pt>
                <c:pt idx="68">
                  <c:v>405</c:v>
                </c:pt>
                <c:pt idx="69">
                  <c:v>405</c:v>
                </c:pt>
                <c:pt idx="70">
                  <c:v>405</c:v>
                </c:pt>
                <c:pt idx="71">
                  <c:v>406</c:v>
                </c:pt>
                <c:pt idx="72">
                  <c:v>407</c:v>
                </c:pt>
                <c:pt idx="73">
                  <c:v>407</c:v>
                </c:pt>
                <c:pt idx="74">
                  <c:v>407</c:v>
                </c:pt>
                <c:pt idx="75">
                  <c:v>407</c:v>
                </c:pt>
                <c:pt idx="76">
                  <c:v>407</c:v>
                </c:pt>
                <c:pt idx="77">
                  <c:v>407</c:v>
                </c:pt>
                <c:pt idx="78">
                  <c:v>408</c:v>
                </c:pt>
                <c:pt idx="79">
                  <c:v>407</c:v>
                </c:pt>
                <c:pt idx="80">
                  <c:v>408</c:v>
                </c:pt>
                <c:pt idx="81">
                  <c:v>408</c:v>
                </c:pt>
                <c:pt idx="82">
                  <c:v>409</c:v>
                </c:pt>
                <c:pt idx="83">
                  <c:v>410</c:v>
                </c:pt>
                <c:pt idx="84">
                  <c:v>410</c:v>
                </c:pt>
                <c:pt idx="85">
                  <c:v>409</c:v>
                </c:pt>
                <c:pt idx="86">
                  <c:v>409</c:v>
                </c:pt>
                <c:pt idx="87">
                  <c:v>408</c:v>
                </c:pt>
                <c:pt idx="88">
                  <c:v>408</c:v>
                </c:pt>
                <c:pt idx="89">
                  <c:v>407</c:v>
                </c:pt>
                <c:pt idx="90">
                  <c:v>406</c:v>
                </c:pt>
                <c:pt idx="91">
                  <c:v>405</c:v>
                </c:pt>
                <c:pt idx="92">
                  <c:v>405</c:v>
                </c:pt>
                <c:pt idx="93">
                  <c:v>405</c:v>
                </c:pt>
                <c:pt idx="94">
                  <c:v>404</c:v>
                </c:pt>
                <c:pt idx="95">
                  <c:v>404</c:v>
                </c:pt>
                <c:pt idx="96">
                  <c:v>405</c:v>
                </c:pt>
                <c:pt idx="97">
                  <c:v>404</c:v>
                </c:pt>
                <c:pt idx="98">
                  <c:v>404</c:v>
                </c:pt>
                <c:pt idx="99">
                  <c:v>404</c:v>
                </c:pt>
                <c:pt idx="100">
                  <c:v>405</c:v>
                </c:pt>
                <c:pt idx="101">
                  <c:v>406</c:v>
                </c:pt>
                <c:pt idx="102">
                  <c:v>406</c:v>
                </c:pt>
                <c:pt idx="103">
                  <c:v>406</c:v>
                </c:pt>
                <c:pt idx="104">
                  <c:v>406</c:v>
                </c:pt>
                <c:pt idx="105">
                  <c:v>407</c:v>
                </c:pt>
                <c:pt idx="106">
                  <c:v>406</c:v>
                </c:pt>
                <c:pt idx="107">
                  <c:v>406</c:v>
                </c:pt>
                <c:pt idx="108">
                  <c:v>406</c:v>
                </c:pt>
                <c:pt idx="109">
                  <c:v>405</c:v>
                </c:pt>
                <c:pt idx="110">
                  <c:v>405</c:v>
                </c:pt>
                <c:pt idx="111">
                  <c:v>406</c:v>
                </c:pt>
                <c:pt idx="112">
                  <c:v>406</c:v>
                </c:pt>
                <c:pt idx="113">
                  <c:v>406</c:v>
                </c:pt>
                <c:pt idx="114">
                  <c:v>405</c:v>
                </c:pt>
                <c:pt idx="115">
                  <c:v>405</c:v>
                </c:pt>
                <c:pt idx="116">
                  <c:v>405</c:v>
                </c:pt>
                <c:pt idx="117">
                  <c:v>405</c:v>
                </c:pt>
                <c:pt idx="118">
                  <c:v>408</c:v>
                </c:pt>
                <c:pt idx="119">
                  <c:v>407</c:v>
                </c:pt>
                <c:pt idx="120">
                  <c:v>406</c:v>
                </c:pt>
                <c:pt idx="121">
                  <c:v>406</c:v>
                </c:pt>
                <c:pt idx="122">
                  <c:v>405</c:v>
                </c:pt>
                <c:pt idx="123">
                  <c:v>404</c:v>
                </c:pt>
                <c:pt idx="124">
                  <c:v>404</c:v>
                </c:pt>
                <c:pt idx="125">
                  <c:v>404</c:v>
                </c:pt>
                <c:pt idx="126">
                  <c:v>404</c:v>
                </c:pt>
                <c:pt idx="127">
                  <c:v>403</c:v>
                </c:pt>
                <c:pt idx="128">
                  <c:v>404</c:v>
                </c:pt>
                <c:pt idx="129">
                  <c:v>403</c:v>
                </c:pt>
                <c:pt idx="130">
                  <c:v>403</c:v>
                </c:pt>
                <c:pt idx="131">
                  <c:v>403</c:v>
                </c:pt>
                <c:pt idx="132">
                  <c:v>403</c:v>
                </c:pt>
                <c:pt idx="133">
                  <c:v>404</c:v>
                </c:pt>
                <c:pt idx="134">
                  <c:v>404</c:v>
                </c:pt>
                <c:pt idx="135">
                  <c:v>404</c:v>
                </c:pt>
                <c:pt idx="136">
                  <c:v>404</c:v>
                </c:pt>
                <c:pt idx="137">
                  <c:v>404</c:v>
                </c:pt>
                <c:pt idx="138">
                  <c:v>407</c:v>
                </c:pt>
                <c:pt idx="139">
                  <c:v>407</c:v>
                </c:pt>
                <c:pt idx="140">
                  <c:v>406</c:v>
                </c:pt>
                <c:pt idx="141">
                  <c:v>405</c:v>
                </c:pt>
                <c:pt idx="142">
                  <c:v>405</c:v>
                </c:pt>
                <c:pt idx="143">
                  <c:v>404</c:v>
                </c:pt>
                <c:pt idx="144">
                  <c:v>404</c:v>
                </c:pt>
                <c:pt idx="145">
                  <c:v>404</c:v>
                </c:pt>
                <c:pt idx="146">
                  <c:v>402</c:v>
                </c:pt>
                <c:pt idx="147">
                  <c:v>402</c:v>
                </c:pt>
                <c:pt idx="148">
                  <c:v>403</c:v>
                </c:pt>
                <c:pt idx="149">
                  <c:v>403</c:v>
                </c:pt>
                <c:pt idx="150">
                  <c:v>403</c:v>
                </c:pt>
                <c:pt idx="151">
                  <c:v>403</c:v>
                </c:pt>
                <c:pt idx="152">
                  <c:v>405</c:v>
                </c:pt>
                <c:pt idx="153">
                  <c:v>405</c:v>
                </c:pt>
                <c:pt idx="154">
                  <c:v>404</c:v>
                </c:pt>
                <c:pt idx="155">
                  <c:v>404</c:v>
                </c:pt>
                <c:pt idx="156">
                  <c:v>403</c:v>
                </c:pt>
                <c:pt idx="157">
                  <c:v>404</c:v>
                </c:pt>
                <c:pt idx="158">
                  <c:v>404</c:v>
                </c:pt>
                <c:pt idx="159">
                  <c:v>404</c:v>
                </c:pt>
                <c:pt idx="160">
                  <c:v>404</c:v>
                </c:pt>
                <c:pt idx="161">
                  <c:v>404</c:v>
                </c:pt>
                <c:pt idx="162">
                  <c:v>405</c:v>
                </c:pt>
                <c:pt idx="163">
                  <c:v>405</c:v>
                </c:pt>
                <c:pt idx="164">
                  <c:v>407</c:v>
                </c:pt>
                <c:pt idx="165">
                  <c:v>405</c:v>
                </c:pt>
                <c:pt idx="166">
                  <c:v>405</c:v>
                </c:pt>
                <c:pt idx="167">
                  <c:v>405</c:v>
                </c:pt>
                <c:pt idx="168">
                  <c:v>405</c:v>
                </c:pt>
                <c:pt idx="169">
                  <c:v>405</c:v>
                </c:pt>
                <c:pt idx="170">
                  <c:v>405</c:v>
                </c:pt>
                <c:pt idx="171">
                  <c:v>404</c:v>
                </c:pt>
                <c:pt idx="172">
                  <c:v>403</c:v>
                </c:pt>
                <c:pt idx="173">
                  <c:v>404</c:v>
                </c:pt>
                <c:pt idx="174">
                  <c:v>404</c:v>
                </c:pt>
                <c:pt idx="175">
                  <c:v>404</c:v>
                </c:pt>
                <c:pt idx="176">
                  <c:v>404</c:v>
                </c:pt>
                <c:pt idx="177">
                  <c:v>403</c:v>
                </c:pt>
                <c:pt idx="178">
                  <c:v>402</c:v>
                </c:pt>
                <c:pt idx="179">
                  <c:v>403</c:v>
                </c:pt>
              </c:numCache>
            </c:numRef>
          </c:val>
          <c:smooth val="0"/>
        </c:ser>
        <c:dLbls>
          <c:showLegendKey val="0"/>
          <c:showVal val="0"/>
          <c:showCatName val="0"/>
          <c:showSerName val="0"/>
          <c:showPercent val="0"/>
          <c:showBubbleSize val="0"/>
        </c:dLbls>
        <c:smooth val="0"/>
        <c:axId val="484340288"/>
        <c:axId val="484340848"/>
      </c:lineChart>
      <c:catAx>
        <c:axId val="4843402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Time:10:08am-10:38am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40848"/>
        <c:crosses val="autoZero"/>
        <c:auto val="1"/>
        <c:lblAlgn val="ctr"/>
        <c:lblOffset val="100"/>
        <c:noMultiLvlLbl val="0"/>
      </c:catAx>
      <c:valAx>
        <c:axId val="484340848"/>
        <c:scaling>
          <c:orientation val="minMax"/>
          <c:max val="500"/>
          <c:min val="3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402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peak hour Saris bus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Sheet1!$BV$1</c:f>
              <c:strCache>
                <c:ptCount val="1"/>
                <c:pt idx="0">
                  <c:v>PM2.5(ug/m3)</c:v>
                </c:pt>
              </c:strCache>
            </c:strRef>
          </c:tx>
          <c:spPr>
            <a:ln w="28575" cap="rnd">
              <a:solidFill>
                <a:schemeClr val="accent1"/>
              </a:solidFill>
              <a:round/>
            </a:ln>
            <a:effectLst/>
          </c:spPr>
          <c:marker>
            <c:symbol val="none"/>
          </c:marker>
          <c:cat>
            <c:numRef>
              <c:f>Sheet1!$BU$2:$BU$181</c:f>
              <c:numCache>
                <c:formatCode>h:mm:ss</c:formatCode>
                <c:ptCount val="180"/>
                <c:pt idx="0">
                  <c:v>0.69679398148148142</c:v>
                </c:pt>
                <c:pt idx="1">
                  <c:v>0.69690972222222225</c:v>
                </c:pt>
                <c:pt idx="2">
                  <c:v>0.69702546296296297</c:v>
                </c:pt>
                <c:pt idx="3">
                  <c:v>0.6971412037037038</c:v>
                </c:pt>
                <c:pt idx="4">
                  <c:v>0.69725694444444442</c:v>
                </c:pt>
                <c:pt idx="5">
                  <c:v>0.69737268518518514</c:v>
                </c:pt>
                <c:pt idx="6">
                  <c:v>0.69748842592592597</c:v>
                </c:pt>
                <c:pt idx="7">
                  <c:v>0.69760416666666669</c:v>
                </c:pt>
                <c:pt idx="8">
                  <c:v>0.6977199074074073</c:v>
                </c:pt>
                <c:pt idx="9">
                  <c:v>0.69783564814814814</c:v>
                </c:pt>
                <c:pt idx="10">
                  <c:v>0.69795138888888886</c:v>
                </c:pt>
                <c:pt idx="11">
                  <c:v>0.69806712962962969</c:v>
                </c:pt>
                <c:pt idx="12">
                  <c:v>0.69818287037037041</c:v>
                </c:pt>
                <c:pt idx="13">
                  <c:v>0.69829861111111102</c:v>
                </c:pt>
                <c:pt idx="14">
                  <c:v>0.69841435185185186</c:v>
                </c:pt>
                <c:pt idx="15">
                  <c:v>0.69853009259259258</c:v>
                </c:pt>
                <c:pt idx="16">
                  <c:v>0.6986458333333333</c:v>
                </c:pt>
                <c:pt idx="17">
                  <c:v>0.69876157407407413</c:v>
                </c:pt>
                <c:pt idx="18">
                  <c:v>0.69887731481481474</c:v>
                </c:pt>
                <c:pt idx="19">
                  <c:v>0.69899305555555558</c:v>
                </c:pt>
                <c:pt idx="20">
                  <c:v>0.6991087962962963</c:v>
                </c:pt>
                <c:pt idx="21">
                  <c:v>0.69922453703703702</c:v>
                </c:pt>
                <c:pt idx="22">
                  <c:v>0.69934027777777785</c:v>
                </c:pt>
                <c:pt idx="23">
                  <c:v>0.69945601851851846</c:v>
                </c:pt>
                <c:pt idx="24">
                  <c:v>0.6995717592592593</c:v>
                </c:pt>
                <c:pt idx="25">
                  <c:v>0.69968750000000002</c:v>
                </c:pt>
                <c:pt idx="26">
                  <c:v>0.69980324074074074</c:v>
                </c:pt>
                <c:pt idx="27">
                  <c:v>0.69991898148148157</c:v>
                </c:pt>
                <c:pt idx="28">
                  <c:v>0.70003472222222218</c:v>
                </c:pt>
                <c:pt idx="29">
                  <c:v>0.70015046296296291</c:v>
                </c:pt>
                <c:pt idx="30">
                  <c:v>0.70026620370370374</c:v>
                </c:pt>
                <c:pt idx="31">
                  <c:v>0.70038194444444446</c:v>
                </c:pt>
                <c:pt idx="32">
                  <c:v>0.70049768518518529</c:v>
                </c:pt>
                <c:pt idx="33">
                  <c:v>0.7006134259259259</c:v>
                </c:pt>
                <c:pt idx="34">
                  <c:v>0.70072916666666663</c:v>
                </c:pt>
                <c:pt idx="35">
                  <c:v>0.70084490740740746</c:v>
                </c:pt>
                <c:pt idx="36">
                  <c:v>0.70096064814814818</c:v>
                </c:pt>
                <c:pt idx="37">
                  <c:v>0.70107638888888879</c:v>
                </c:pt>
                <c:pt idx="38">
                  <c:v>0.70119212962962962</c:v>
                </c:pt>
                <c:pt idx="39">
                  <c:v>0.70130787037037035</c:v>
                </c:pt>
                <c:pt idx="40">
                  <c:v>0.70142361111111118</c:v>
                </c:pt>
                <c:pt idx="41">
                  <c:v>0.7015393518518519</c:v>
                </c:pt>
                <c:pt idx="42">
                  <c:v>0.70165509259259251</c:v>
                </c:pt>
                <c:pt idx="43">
                  <c:v>0.70177083333333334</c:v>
                </c:pt>
                <c:pt idx="44">
                  <c:v>0.70188657407407407</c:v>
                </c:pt>
                <c:pt idx="45">
                  <c:v>0.70200231481481479</c:v>
                </c:pt>
                <c:pt idx="46">
                  <c:v>0.70211805555555562</c:v>
                </c:pt>
                <c:pt idx="47">
                  <c:v>0.70223379629629623</c:v>
                </c:pt>
                <c:pt idx="48">
                  <c:v>0.70234953703703706</c:v>
                </c:pt>
                <c:pt idx="49">
                  <c:v>0.70246527777777779</c:v>
                </c:pt>
                <c:pt idx="50">
                  <c:v>0.70258101851851851</c:v>
                </c:pt>
                <c:pt idx="51">
                  <c:v>0.70269675925925934</c:v>
                </c:pt>
                <c:pt idx="52">
                  <c:v>0.70281249999999995</c:v>
                </c:pt>
                <c:pt idx="53">
                  <c:v>0.70292824074074067</c:v>
                </c:pt>
                <c:pt idx="54">
                  <c:v>0.70304398148148151</c:v>
                </c:pt>
                <c:pt idx="55">
                  <c:v>0.70315972222222223</c:v>
                </c:pt>
                <c:pt idx="56">
                  <c:v>0.70327546296296306</c:v>
                </c:pt>
                <c:pt idx="57">
                  <c:v>0.70339120370370367</c:v>
                </c:pt>
                <c:pt idx="58">
                  <c:v>0.70350694444444439</c:v>
                </c:pt>
                <c:pt idx="59">
                  <c:v>0.70362268518518523</c:v>
                </c:pt>
                <c:pt idx="60">
                  <c:v>0.70373842592592595</c:v>
                </c:pt>
                <c:pt idx="61">
                  <c:v>0.70385416666666656</c:v>
                </c:pt>
                <c:pt idx="62">
                  <c:v>0.70396990740740739</c:v>
                </c:pt>
                <c:pt idx="63">
                  <c:v>0.70408564814814811</c:v>
                </c:pt>
                <c:pt idx="64">
                  <c:v>0.70420138888888895</c:v>
                </c:pt>
                <c:pt idx="65">
                  <c:v>0.70431712962962967</c:v>
                </c:pt>
                <c:pt idx="66">
                  <c:v>0.70443287037037028</c:v>
                </c:pt>
                <c:pt idx="67">
                  <c:v>0.70454861111111111</c:v>
                </c:pt>
                <c:pt idx="68">
                  <c:v>0.70466435185185183</c:v>
                </c:pt>
                <c:pt idx="69">
                  <c:v>0.70478009259259267</c:v>
                </c:pt>
                <c:pt idx="70">
                  <c:v>0.70489583333333339</c:v>
                </c:pt>
                <c:pt idx="71">
                  <c:v>0.705011574074074</c:v>
                </c:pt>
                <c:pt idx="72">
                  <c:v>0.70512731481481483</c:v>
                </c:pt>
                <c:pt idx="73">
                  <c:v>0.70524305555555555</c:v>
                </c:pt>
                <c:pt idx="74">
                  <c:v>0.70535879629629628</c:v>
                </c:pt>
                <c:pt idx="75">
                  <c:v>0.70547453703703711</c:v>
                </c:pt>
                <c:pt idx="76">
                  <c:v>0.70559027777777772</c:v>
                </c:pt>
                <c:pt idx="77">
                  <c:v>0.70570601851851855</c:v>
                </c:pt>
                <c:pt idx="78">
                  <c:v>0.70582175925925927</c:v>
                </c:pt>
                <c:pt idx="79">
                  <c:v>0.7059375</c:v>
                </c:pt>
                <c:pt idx="80">
                  <c:v>0.70605324074074083</c:v>
                </c:pt>
                <c:pt idx="81">
                  <c:v>0.70616898148148144</c:v>
                </c:pt>
                <c:pt idx="82">
                  <c:v>0.70628472222222216</c:v>
                </c:pt>
                <c:pt idx="83">
                  <c:v>0.70640046296296299</c:v>
                </c:pt>
                <c:pt idx="84">
                  <c:v>0.70651620370370372</c:v>
                </c:pt>
                <c:pt idx="85">
                  <c:v>0.70663194444444455</c:v>
                </c:pt>
                <c:pt idx="86">
                  <c:v>0.70674768518518516</c:v>
                </c:pt>
                <c:pt idx="87">
                  <c:v>0.70686342592592588</c:v>
                </c:pt>
                <c:pt idx="88">
                  <c:v>0.70697916666666671</c:v>
                </c:pt>
                <c:pt idx="89">
                  <c:v>0.70709490740740744</c:v>
                </c:pt>
                <c:pt idx="90">
                  <c:v>0.70721064814814805</c:v>
                </c:pt>
                <c:pt idx="91">
                  <c:v>0.70732638888888888</c:v>
                </c:pt>
                <c:pt idx="92">
                  <c:v>0.7074421296296296</c:v>
                </c:pt>
                <c:pt idx="93">
                  <c:v>0.70755787037037043</c:v>
                </c:pt>
                <c:pt idx="94">
                  <c:v>0.70767361111111116</c:v>
                </c:pt>
                <c:pt idx="95">
                  <c:v>0.70778935185185177</c:v>
                </c:pt>
                <c:pt idx="96">
                  <c:v>0.7079050925925926</c:v>
                </c:pt>
                <c:pt idx="97">
                  <c:v>0.70802083333333332</c:v>
                </c:pt>
                <c:pt idx="98">
                  <c:v>0.70813657407407404</c:v>
                </c:pt>
                <c:pt idx="99">
                  <c:v>0.70825231481481488</c:v>
                </c:pt>
                <c:pt idx="100">
                  <c:v>0.70836805555555549</c:v>
                </c:pt>
                <c:pt idx="101">
                  <c:v>0.70848379629629632</c:v>
                </c:pt>
                <c:pt idx="102">
                  <c:v>0.70859953703703704</c:v>
                </c:pt>
                <c:pt idx="103">
                  <c:v>0.70871527777777776</c:v>
                </c:pt>
                <c:pt idx="104">
                  <c:v>0.7088310185185186</c:v>
                </c:pt>
                <c:pt idx="105">
                  <c:v>0.70894675925925921</c:v>
                </c:pt>
                <c:pt idx="106">
                  <c:v>0.70906249999999993</c:v>
                </c:pt>
                <c:pt idx="107">
                  <c:v>0.70917824074074076</c:v>
                </c:pt>
                <c:pt idx="108">
                  <c:v>0.70929398148148148</c:v>
                </c:pt>
                <c:pt idx="109">
                  <c:v>0.70940972222222232</c:v>
                </c:pt>
                <c:pt idx="110">
                  <c:v>0.70952546296296293</c:v>
                </c:pt>
                <c:pt idx="111">
                  <c:v>0.70964120370370365</c:v>
                </c:pt>
                <c:pt idx="112">
                  <c:v>0.70975694444444448</c:v>
                </c:pt>
                <c:pt idx="113">
                  <c:v>0.7098726851851852</c:v>
                </c:pt>
                <c:pt idx="114">
                  <c:v>0.70998842592592604</c:v>
                </c:pt>
                <c:pt idx="115">
                  <c:v>0.71010416666666665</c:v>
                </c:pt>
                <c:pt idx="116">
                  <c:v>0.71021990740740737</c:v>
                </c:pt>
                <c:pt idx="117">
                  <c:v>0.7103356481481482</c:v>
                </c:pt>
                <c:pt idx="118">
                  <c:v>0.71045138888888892</c:v>
                </c:pt>
                <c:pt idx="119">
                  <c:v>0.71056712962962953</c:v>
                </c:pt>
                <c:pt idx="120">
                  <c:v>0.71068287037037037</c:v>
                </c:pt>
                <c:pt idx="121">
                  <c:v>0.71079861111111109</c:v>
                </c:pt>
                <c:pt idx="122">
                  <c:v>0.71091435185185192</c:v>
                </c:pt>
                <c:pt idx="123">
                  <c:v>0.71103009259259264</c:v>
                </c:pt>
                <c:pt idx="124">
                  <c:v>0.71114583333333325</c:v>
                </c:pt>
                <c:pt idx="125">
                  <c:v>0.71126157407407409</c:v>
                </c:pt>
                <c:pt idx="126">
                  <c:v>0.71137731481481481</c:v>
                </c:pt>
                <c:pt idx="127">
                  <c:v>0.71149305555555553</c:v>
                </c:pt>
                <c:pt idx="128">
                  <c:v>0.71160879629629636</c:v>
                </c:pt>
                <c:pt idx="129">
                  <c:v>0.71172453703703698</c:v>
                </c:pt>
                <c:pt idx="130">
                  <c:v>0.71184027777777781</c:v>
                </c:pt>
                <c:pt idx="131">
                  <c:v>0.71195601851851853</c:v>
                </c:pt>
                <c:pt idx="132">
                  <c:v>0.71207175925925925</c:v>
                </c:pt>
                <c:pt idx="133">
                  <c:v>0.71218750000000008</c:v>
                </c:pt>
                <c:pt idx="134">
                  <c:v>0.7123032407407407</c:v>
                </c:pt>
                <c:pt idx="135">
                  <c:v>0.71241898148148142</c:v>
                </c:pt>
                <c:pt idx="136">
                  <c:v>0.71253472222222225</c:v>
                </c:pt>
                <c:pt idx="137">
                  <c:v>0.71265046296296297</c:v>
                </c:pt>
                <c:pt idx="138">
                  <c:v>0.7127662037037038</c:v>
                </c:pt>
                <c:pt idx="139">
                  <c:v>0.71288194444444442</c:v>
                </c:pt>
                <c:pt idx="140">
                  <c:v>0.71299768518518514</c:v>
                </c:pt>
                <c:pt idx="141">
                  <c:v>0.71311342592592597</c:v>
                </c:pt>
                <c:pt idx="142">
                  <c:v>0.71322916666666669</c:v>
                </c:pt>
                <c:pt idx="143">
                  <c:v>0.7133449074074073</c:v>
                </c:pt>
                <c:pt idx="144">
                  <c:v>0.71346064814814814</c:v>
                </c:pt>
                <c:pt idx="145">
                  <c:v>0.71357638888888886</c:v>
                </c:pt>
                <c:pt idx="146">
                  <c:v>0.71369212962962969</c:v>
                </c:pt>
                <c:pt idx="147">
                  <c:v>0.71380787037037041</c:v>
                </c:pt>
                <c:pt idx="148">
                  <c:v>0.71392361111111102</c:v>
                </c:pt>
                <c:pt idx="149">
                  <c:v>0.71403935185185186</c:v>
                </c:pt>
                <c:pt idx="150">
                  <c:v>0.71415509259259258</c:v>
                </c:pt>
                <c:pt idx="151">
                  <c:v>0.7142708333333333</c:v>
                </c:pt>
                <c:pt idx="152">
                  <c:v>0.71438657407407413</c:v>
                </c:pt>
                <c:pt idx="153">
                  <c:v>0.71450231481481474</c:v>
                </c:pt>
                <c:pt idx="154">
                  <c:v>0.71461805555555558</c:v>
                </c:pt>
                <c:pt idx="155">
                  <c:v>0.7147337962962963</c:v>
                </c:pt>
                <c:pt idx="156">
                  <c:v>0.71484953703703702</c:v>
                </c:pt>
                <c:pt idx="157">
                  <c:v>0.71496527777777785</c:v>
                </c:pt>
                <c:pt idx="158">
                  <c:v>0.71508101851851846</c:v>
                </c:pt>
                <c:pt idx="159">
                  <c:v>0.7151967592592593</c:v>
                </c:pt>
                <c:pt idx="160">
                  <c:v>0.71531250000000002</c:v>
                </c:pt>
                <c:pt idx="161">
                  <c:v>0.71542824074074074</c:v>
                </c:pt>
                <c:pt idx="162">
                  <c:v>0.71554398148148157</c:v>
                </c:pt>
                <c:pt idx="163">
                  <c:v>0.71565972222222218</c:v>
                </c:pt>
                <c:pt idx="164">
                  <c:v>0.71577546296296291</c:v>
                </c:pt>
                <c:pt idx="165">
                  <c:v>0.71589120370370374</c:v>
                </c:pt>
                <c:pt idx="166">
                  <c:v>0.71600694444444446</c:v>
                </c:pt>
                <c:pt idx="167">
                  <c:v>0.71612268518518529</c:v>
                </c:pt>
                <c:pt idx="168">
                  <c:v>0.7162384259259259</c:v>
                </c:pt>
                <c:pt idx="169">
                  <c:v>0.71635416666666663</c:v>
                </c:pt>
                <c:pt idx="170">
                  <c:v>0.71646990740740746</c:v>
                </c:pt>
                <c:pt idx="171">
                  <c:v>0.71658564814814818</c:v>
                </c:pt>
                <c:pt idx="172">
                  <c:v>0.71670138888888879</c:v>
                </c:pt>
                <c:pt idx="173">
                  <c:v>0.71681712962962962</c:v>
                </c:pt>
                <c:pt idx="174">
                  <c:v>0.71693287037037035</c:v>
                </c:pt>
                <c:pt idx="175">
                  <c:v>0.71704861111111118</c:v>
                </c:pt>
                <c:pt idx="176">
                  <c:v>0.7171643518518519</c:v>
                </c:pt>
                <c:pt idx="177">
                  <c:v>0.71728009259259251</c:v>
                </c:pt>
                <c:pt idx="178">
                  <c:v>0.71739583333333334</c:v>
                </c:pt>
                <c:pt idx="179">
                  <c:v>0.71751157407407407</c:v>
                </c:pt>
              </c:numCache>
            </c:numRef>
          </c:cat>
          <c:val>
            <c:numRef>
              <c:f>Sheet1!$BV$2:$BV$181</c:f>
              <c:numCache>
                <c:formatCode>General</c:formatCode>
                <c:ptCount val="180"/>
                <c:pt idx="0">
                  <c:v>46</c:v>
                </c:pt>
                <c:pt idx="1">
                  <c:v>49</c:v>
                </c:pt>
                <c:pt idx="2">
                  <c:v>53</c:v>
                </c:pt>
                <c:pt idx="3">
                  <c:v>60.4</c:v>
                </c:pt>
                <c:pt idx="4">
                  <c:v>72</c:v>
                </c:pt>
                <c:pt idx="5">
                  <c:v>81</c:v>
                </c:pt>
                <c:pt idx="6">
                  <c:v>78.3</c:v>
                </c:pt>
                <c:pt idx="7">
                  <c:v>71.099999999999994</c:v>
                </c:pt>
                <c:pt idx="8">
                  <c:v>65.8</c:v>
                </c:pt>
                <c:pt idx="9">
                  <c:v>64</c:v>
                </c:pt>
                <c:pt idx="10">
                  <c:v>63.1</c:v>
                </c:pt>
                <c:pt idx="11">
                  <c:v>62.2</c:v>
                </c:pt>
                <c:pt idx="12">
                  <c:v>64</c:v>
                </c:pt>
                <c:pt idx="13">
                  <c:v>61.3</c:v>
                </c:pt>
                <c:pt idx="14">
                  <c:v>57.7</c:v>
                </c:pt>
                <c:pt idx="15">
                  <c:v>180.5</c:v>
                </c:pt>
                <c:pt idx="16">
                  <c:v>183.2</c:v>
                </c:pt>
                <c:pt idx="17">
                  <c:v>170.7</c:v>
                </c:pt>
                <c:pt idx="18">
                  <c:v>98</c:v>
                </c:pt>
                <c:pt idx="19">
                  <c:v>56.8</c:v>
                </c:pt>
                <c:pt idx="20">
                  <c:v>57.7</c:v>
                </c:pt>
                <c:pt idx="21">
                  <c:v>62.2</c:v>
                </c:pt>
                <c:pt idx="22">
                  <c:v>58.6</c:v>
                </c:pt>
                <c:pt idx="23">
                  <c:v>55.9</c:v>
                </c:pt>
                <c:pt idx="24">
                  <c:v>113.3</c:v>
                </c:pt>
                <c:pt idx="25">
                  <c:v>101.6</c:v>
                </c:pt>
                <c:pt idx="26">
                  <c:v>82.8</c:v>
                </c:pt>
                <c:pt idx="27">
                  <c:v>84.6</c:v>
                </c:pt>
                <c:pt idx="28">
                  <c:v>254.9</c:v>
                </c:pt>
                <c:pt idx="29">
                  <c:v>251.3</c:v>
                </c:pt>
                <c:pt idx="30">
                  <c:v>229.8</c:v>
                </c:pt>
                <c:pt idx="31">
                  <c:v>116</c:v>
                </c:pt>
                <c:pt idx="32">
                  <c:v>125.8</c:v>
                </c:pt>
                <c:pt idx="33">
                  <c:v>124</c:v>
                </c:pt>
                <c:pt idx="34">
                  <c:v>59.5</c:v>
                </c:pt>
                <c:pt idx="35">
                  <c:v>55.9</c:v>
                </c:pt>
                <c:pt idx="36">
                  <c:v>51</c:v>
                </c:pt>
                <c:pt idx="37">
                  <c:v>47</c:v>
                </c:pt>
                <c:pt idx="38">
                  <c:v>46</c:v>
                </c:pt>
                <c:pt idx="39">
                  <c:v>49</c:v>
                </c:pt>
                <c:pt idx="40">
                  <c:v>52</c:v>
                </c:pt>
                <c:pt idx="41">
                  <c:v>54</c:v>
                </c:pt>
                <c:pt idx="42">
                  <c:v>47</c:v>
                </c:pt>
                <c:pt idx="43">
                  <c:v>41</c:v>
                </c:pt>
                <c:pt idx="44">
                  <c:v>58.6</c:v>
                </c:pt>
                <c:pt idx="45">
                  <c:v>55.9</c:v>
                </c:pt>
                <c:pt idx="46">
                  <c:v>113.3</c:v>
                </c:pt>
                <c:pt idx="47">
                  <c:v>101.6</c:v>
                </c:pt>
                <c:pt idx="48">
                  <c:v>82.8</c:v>
                </c:pt>
                <c:pt idx="49">
                  <c:v>84.6</c:v>
                </c:pt>
                <c:pt idx="50">
                  <c:v>254.9</c:v>
                </c:pt>
                <c:pt idx="51">
                  <c:v>251.3</c:v>
                </c:pt>
                <c:pt idx="52">
                  <c:v>229.8</c:v>
                </c:pt>
                <c:pt idx="53">
                  <c:v>116</c:v>
                </c:pt>
                <c:pt idx="54">
                  <c:v>80.099999999999994</c:v>
                </c:pt>
                <c:pt idx="55">
                  <c:v>98.9</c:v>
                </c:pt>
                <c:pt idx="56">
                  <c:v>155.4</c:v>
                </c:pt>
                <c:pt idx="57">
                  <c:v>133</c:v>
                </c:pt>
                <c:pt idx="58">
                  <c:v>107.9</c:v>
                </c:pt>
                <c:pt idx="59">
                  <c:v>97.1</c:v>
                </c:pt>
                <c:pt idx="60">
                  <c:v>53</c:v>
                </c:pt>
                <c:pt idx="61">
                  <c:v>58.6</c:v>
                </c:pt>
                <c:pt idx="62">
                  <c:v>57.7</c:v>
                </c:pt>
                <c:pt idx="63">
                  <c:v>46</c:v>
                </c:pt>
                <c:pt idx="64">
                  <c:v>91.8</c:v>
                </c:pt>
                <c:pt idx="65">
                  <c:v>83.7</c:v>
                </c:pt>
                <c:pt idx="66">
                  <c:v>35</c:v>
                </c:pt>
                <c:pt idx="67">
                  <c:v>38</c:v>
                </c:pt>
                <c:pt idx="68">
                  <c:v>46</c:v>
                </c:pt>
                <c:pt idx="69">
                  <c:v>57.7</c:v>
                </c:pt>
                <c:pt idx="70">
                  <c:v>60.4</c:v>
                </c:pt>
                <c:pt idx="71">
                  <c:v>54</c:v>
                </c:pt>
                <c:pt idx="72">
                  <c:v>55</c:v>
                </c:pt>
                <c:pt idx="73">
                  <c:v>60.4</c:v>
                </c:pt>
                <c:pt idx="74">
                  <c:v>64.900000000000006</c:v>
                </c:pt>
                <c:pt idx="75">
                  <c:v>64.900000000000006</c:v>
                </c:pt>
                <c:pt idx="76">
                  <c:v>61.3</c:v>
                </c:pt>
                <c:pt idx="77">
                  <c:v>56.8</c:v>
                </c:pt>
                <c:pt idx="78">
                  <c:v>63.1</c:v>
                </c:pt>
                <c:pt idx="79">
                  <c:v>58.6</c:v>
                </c:pt>
                <c:pt idx="80">
                  <c:v>56.8</c:v>
                </c:pt>
                <c:pt idx="81">
                  <c:v>58.6</c:v>
                </c:pt>
                <c:pt idx="82">
                  <c:v>62.2</c:v>
                </c:pt>
                <c:pt idx="83">
                  <c:v>73.8</c:v>
                </c:pt>
                <c:pt idx="84">
                  <c:v>79.2</c:v>
                </c:pt>
                <c:pt idx="85">
                  <c:v>142.9</c:v>
                </c:pt>
                <c:pt idx="86">
                  <c:v>195.8</c:v>
                </c:pt>
                <c:pt idx="87">
                  <c:v>177.8</c:v>
                </c:pt>
                <c:pt idx="88">
                  <c:v>105.2</c:v>
                </c:pt>
                <c:pt idx="89">
                  <c:v>107.9</c:v>
                </c:pt>
                <c:pt idx="90">
                  <c:v>76.5</c:v>
                </c:pt>
                <c:pt idx="91">
                  <c:v>69.3</c:v>
                </c:pt>
                <c:pt idx="92">
                  <c:v>60.4</c:v>
                </c:pt>
                <c:pt idx="93">
                  <c:v>56.8</c:v>
                </c:pt>
                <c:pt idx="94">
                  <c:v>47</c:v>
                </c:pt>
                <c:pt idx="95">
                  <c:v>71.099999999999994</c:v>
                </c:pt>
                <c:pt idx="96">
                  <c:v>150</c:v>
                </c:pt>
                <c:pt idx="97">
                  <c:v>150.9</c:v>
                </c:pt>
                <c:pt idx="98">
                  <c:v>140.19999999999999</c:v>
                </c:pt>
                <c:pt idx="99">
                  <c:v>72</c:v>
                </c:pt>
                <c:pt idx="100">
                  <c:v>71.099999999999994</c:v>
                </c:pt>
                <c:pt idx="101">
                  <c:v>65.8</c:v>
                </c:pt>
                <c:pt idx="102">
                  <c:v>56.8</c:v>
                </c:pt>
                <c:pt idx="103">
                  <c:v>49</c:v>
                </c:pt>
                <c:pt idx="104">
                  <c:v>46</c:v>
                </c:pt>
                <c:pt idx="105">
                  <c:v>47</c:v>
                </c:pt>
                <c:pt idx="106">
                  <c:v>53</c:v>
                </c:pt>
                <c:pt idx="107">
                  <c:v>55</c:v>
                </c:pt>
                <c:pt idx="108">
                  <c:v>53</c:v>
                </c:pt>
                <c:pt idx="109">
                  <c:v>44</c:v>
                </c:pt>
                <c:pt idx="110">
                  <c:v>38</c:v>
                </c:pt>
                <c:pt idx="111">
                  <c:v>36</c:v>
                </c:pt>
                <c:pt idx="112">
                  <c:v>36</c:v>
                </c:pt>
                <c:pt idx="113">
                  <c:v>41</c:v>
                </c:pt>
                <c:pt idx="114">
                  <c:v>44</c:v>
                </c:pt>
                <c:pt idx="115">
                  <c:v>46</c:v>
                </c:pt>
                <c:pt idx="116">
                  <c:v>41</c:v>
                </c:pt>
                <c:pt idx="117">
                  <c:v>37</c:v>
                </c:pt>
                <c:pt idx="118">
                  <c:v>34</c:v>
                </c:pt>
                <c:pt idx="119">
                  <c:v>55.9</c:v>
                </c:pt>
                <c:pt idx="120">
                  <c:v>51</c:v>
                </c:pt>
                <c:pt idx="121">
                  <c:v>46</c:v>
                </c:pt>
                <c:pt idx="122">
                  <c:v>94.4</c:v>
                </c:pt>
                <c:pt idx="123">
                  <c:v>40</c:v>
                </c:pt>
                <c:pt idx="124">
                  <c:v>57.7</c:v>
                </c:pt>
                <c:pt idx="125">
                  <c:v>65.8</c:v>
                </c:pt>
                <c:pt idx="126">
                  <c:v>74.7</c:v>
                </c:pt>
                <c:pt idx="127">
                  <c:v>77.400000000000006</c:v>
                </c:pt>
                <c:pt idx="128">
                  <c:v>74.7</c:v>
                </c:pt>
                <c:pt idx="129">
                  <c:v>65.8</c:v>
                </c:pt>
                <c:pt idx="130">
                  <c:v>47</c:v>
                </c:pt>
                <c:pt idx="131">
                  <c:v>48</c:v>
                </c:pt>
                <c:pt idx="132">
                  <c:v>52</c:v>
                </c:pt>
                <c:pt idx="133">
                  <c:v>54</c:v>
                </c:pt>
                <c:pt idx="134">
                  <c:v>60.4</c:v>
                </c:pt>
                <c:pt idx="135">
                  <c:v>60.4</c:v>
                </c:pt>
                <c:pt idx="136">
                  <c:v>68.400000000000006</c:v>
                </c:pt>
                <c:pt idx="137">
                  <c:v>67.599999999999994</c:v>
                </c:pt>
                <c:pt idx="138">
                  <c:v>70.2</c:v>
                </c:pt>
                <c:pt idx="139">
                  <c:v>66.7</c:v>
                </c:pt>
                <c:pt idx="140">
                  <c:v>76.5</c:v>
                </c:pt>
                <c:pt idx="141">
                  <c:v>81</c:v>
                </c:pt>
                <c:pt idx="142">
                  <c:v>84.6</c:v>
                </c:pt>
                <c:pt idx="143">
                  <c:v>71.099999999999994</c:v>
                </c:pt>
                <c:pt idx="144">
                  <c:v>306</c:v>
                </c:pt>
                <c:pt idx="145">
                  <c:v>108.8</c:v>
                </c:pt>
                <c:pt idx="146">
                  <c:v>97.1</c:v>
                </c:pt>
                <c:pt idx="147">
                  <c:v>90</c:v>
                </c:pt>
                <c:pt idx="148">
                  <c:v>88.2</c:v>
                </c:pt>
                <c:pt idx="149">
                  <c:v>88.2</c:v>
                </c:pt>
                <c:pt idx="150">
                  <c:v>42</c:v>
                </c:pt>
                <c:pt idx="151">
                  <c:v>44</c:v>
                </c:pt>
                <c:pt idx="152">
                  <c:v>139.30000000000001</c:v>
                </c:pt>
                <c:pt idx="153">
                  <c:v>124.9</c:v>
                </c:pt>
                <c:pt idx="154">
                  <c:v>107.9</c:v>
                </c:pt>
                <c:pt idx="155">
                  <c:v>86.4</c:v>
                </c:pt>
                <c:pt idx="156">
                  <c:v>79.2</c:v>
                </c:pt>
                <c:pt idx="157">
                  <c:v>70.2</c:v>
                </c:pt>
                <c:pt idx="158">
                  <c:v>103.4</c:v>
                </c:pt>
                <c:pt idx="159">
                  <c:v>105.2</c:v>
                </c:pt>
                <c:pt idx="160">
                  <c:v>96.2</c:v>
                </c:pt>
                <c:pt idx="161">
                  <c:v>84.6</c:v>
                </c:pt>
                <c:pt idx="162">
                  <c:v>71.099999999999994</c:v>
                </c:pt>
                <c:pt idx="163">
                  <c:v>63.1</c:v>
                </c:pt>
                <c:pt idx="164">
                  <c:v>179.6</c:v>
                </c:pt>
                <c:pt idx="165">
                  <c:v>165.3</c:v>
                </c:pt>
                <c:pt idx="166">
                  <c:v>152.69999999999999</c:v>
                </c:pt>
                <c:pt idx="167">
                  <c:v>140.19999999999999</c:v>
                </c:pt>
                <c:pt idx="168">
                  <c:v>130.30000000000001</c:v>
                </c:pt>
                <c:pt idx="169">
                  <c:v>137.5</c:v>
                </c:pt>
                <c:pt idx="170">
                  <c:v>137.5</c:v>
                </c:pt>
                <c:pt idx="171">
                  <c:v>136.6</c:v>
                </c:pt>
                <c:pt idx="172">
                  <c:v>123.1</c:v>
                </c:pt>
                <c:pt idx="173">
                  <c:v>75.599999999999994</c:v>
                </c:pt>
                <c:pt idx="174">
                  <c:v>81.900000000000006</c:v>
                </c:pt>
                <c:pt idx="175">
                  <c:v>83.7</c:v>
                </c:pt>
                <c:pt idx="176">
                  <c:v>78.3</c:v>
                </c:pt>
                <c:pt idx="177">
                  <c:v>68.400000000000006</c:v>
                </c:pt>
                <c:pt idx="178">
                  <c:v>62.2</c:v>
                </c:pt>
                <c:pt idx="179">
                  <c:v>62.2</c:v>
                </c:pt>
              </c:numCache>
            </c:numRef>
          </c:val>
          <c:smooth val="0"/>
        </c:ser>
        <c:ser>
          <c:idx val="1"/>
          <c:order val="1"/>
          <c:tx>
            <c:strRef>
              <c:f>Sheet1!$BX$1</c:f>
              <c:strCache>
                <c:ptCount val="1"/>
                <c:pt idx="0">
                  <c:v>PM10(ug/m3)</c:v>
                </c:pt>
              </c:strCache>
            </c:strRef>
          </c:tx>
          <c:spPr>
            <a:ln w="28575" cap="rnd">
              <a:solidFill>
                <a:schemeClr val="accent2"/>
              </a:solidFill>
              <a:round/>
            </a:ln>
            <a:effectLst/>
          </c:spPr>
          <c:marker>
            <c:symbol val="none"/>
          </c:marker>
          <c:cat>
            <c:numRef>
              <c:f>Sheet1!$BU$2:$BU$181</c:f>
              <c:numCache>
                <c:formatCode>h:mm:ss</c:formatCode>
                <c:ptCount val="180"/>
                <c:pt idx="0">
                  <c:v>0.69679398148148142</c:v>
                </c:pt>
                <c:pt idx="1">
                  <c:v>0.69690972222222225</c:v>
                </c:pt>
                <c:pt idx="2">
                  <c:v>0.69702546296296297</c:v>
                </c:pt>
                <c:pt idx="3">
                  <c:v>0.6971412037037038</c:v>
                </c:pt>
                <c:pt idx="4">
                  <c:v>0.69725694444444442</c:v>
                </c:pt>
                <c:pt idx="5">
                  <c:v>0.69737268518518514</c:v>
                </c:pt>
                <c:pt idx="6">
                  <c:v>0.69748842592592597</c:v>
                </c:pt>
                <c:pt idx="7">
                  <c:v>0.69760416666666669</c:v>
                </c:pt>
                <c:pt idx="8">
                  <c:v>0.6977199074074073</c:v>
                </c:pt>
                <c:pt idx="9">
                  <c:v>0.69783564814814814</c:v>
                </c:pt>
                <c:pt idx="10">
                  <c:v>0.69795138888888886</c:v>
                </c:pt>
                <c:pt idx="11">
                  <c:v>0.69806712962962969</c:v>
                </c:pt>
                <c:pt idx="12">
                  <c:v>0.69818287037037041</c:v>
                </c:pt>
                <c:pt idx="13">
                  <c:v>0.69829861111111102</c:v>
                </c:pt>
                <c:pt idx="14">
                  <c:v>0.69841435185185186</c:v>
                </c:pt>
                <c:pt idx="15">
                  <c:v>0.69853009259259258</c:v>
                </c:pt>
                <c:pt idx="16">
                  <c:v>0.6986458333333333</c:v>
                </c:pt>
                <c:pt idx="17">
                  <c:v>0.69876157407407413</c:v>
                </c:pt>
                <c:pt idx="18">
                  <c:v>0.69887731481481474</c:v>
                </c:pt>
                <c:pt idx="19">
                  <c:v>0.69899305555555558</c:v>
                </c:pt>
                <c:pt idx="20">
                  <c:v>0.6991087962962963</c:v>
                </c:pt>
                <c:pt idx="21">
                  <c:v>0.69922453703703702</c:v>
                </c:pt>
                <c:pt idx="22">
                  <c:v>0.69934027777777785</c:v>
                </c:pt>
                <c:pt idx="23">
                  <c:v>0.69945601851851846</c:v>
                </c:pt>
                <c:pt idx="24">
                  <c:v>0.6995717592592593</c:v>
                </c:pt>
                <c:pt idx="25">
                  <c:v>0.69968750000000002</c:v>
                </c:pt>
                <c:pt idx="26">
                  <c:v>0.69980324074074074</c:v>
                </c:pt>
                <c:pt idx="27">
                  <c:v>0.69991898148148157</c:v>
                </c:pt>
                <c:pt idx="28">
                  <c:v>0.70003472222222218</c:v>
                </c:pt>
                <c:pt idx="29">
                  <c:v>0.70015046296296291</c:v>
                </c:pt>
                <c:pt idx="30">
                  <c:v>0.70026620370370374</c:v>
                </c:pt>
                <c:pt idx="31">
                  <c:v>0.70038194444444446</c:v>
                </c:pt>
                <c:pt idx="32">
                  <c:v>0.70049768518518529</c:v>
                </c:pt>
                <c:pt idx="33">
                  <c:v>0.7006134259259259</c:v>
                </c:pt>
                <c:pt idx="34">
                  <c:v>0.70072916666666663</c:v>
                </c:pt>
                <c:pt idx="35">
                  <c:v>0.70084490740740746</c:v>
                </c:pt>
                <c:pt idx="36">
                  <c:v>0.70096064814814818</c:v>
                </c:pt>
                <c:pt idx="37">
                  <c:v>0.70107638888888879</c:v>
                </c:pt>
                <c:pt idx="38">
                  <c:v>0.70119212962962962</c:v>
                </c:pt>
                <c:pt idx="39">
                  <c:v>0.70130787037037035</c:v>
                </c:pt>
                <c:pt idx="40">
                  <c:v>0.70142361111111118</c:v>
                </c:pt>
                <c:pt idx="41">
                  <c:v>0.7015393518518519</c:v>
                </c:pt>
                <c:pt idx="42">
                  <c:v>0.70165509259259251</c:v>
                </c:pt>
                <c:pt idx="43">
                  <c:v>0.70177083333333334</c:v>
                </c:pt>
                <c:pt idx="44">
                  <c:v>0.70188657407407407</c:v>
                </c:pt>
                <c:pt idx="45">
                  <c:v>0.70200231481481479</c:v>
                </c:pt>
                <c:pt idx="46">
                  <c:v>0.70211805555555562</c:v>
                </c:pt>
                <c:pt idx="47">
                  <c:v>0.70223379629629623</c:v>
                </c:pt>
                <c:pt idx="48">
                  <c:v>0.70234953703703706</c:v>
                </c:pt>
                <c:pt idx="49">
                  <c:v>0.70246527777777779</c:v>
                </c:pt>
                <c:pt idx="50">
                  <c:v>0.70258101851851851</c:v>
                </c:pt>
                <c:pt idx="51">
                  <c:v>0.70269675925925934</c:v>
                </c:pt>
                <c:pt idx="52">
                  <c:v>0.70281249999999995</c:v>
                </c:pt>
                <c:pt idx="53">
                  <c:v>0.70292824074074067</c:v>
                </c:pt>
                <c:pt idx="54">
                  <c:v>0.70304398148148151</c:v>
                </c:pt>
                <c:pt idx="55">
                  <c:v>0.70315972222222223</c:v>
                </c:pt>
                <c:pt idx="56">
                  <c:v>0.70327546296296306</c:v>
                </c:pt>
                <c:pt idx="57">
                  <c:v>0.70339120370370367</c:v>
                </c:pt>
                <c:pt idx="58">
                  <c:v>0.70350694444444439</c:v>
                </c:pt>
                <c:pt idx="59">
                  <c:v>0.70362268518518523</c:v>
                </c:pt>
                <c:pt idx="60">
                  <c:v>0.70373842592592595</c:v>
                </c:pt>
                <c:pt idx="61">
                  <c:v>0.70385416666666656</c:v>
                </c:pt>
                <c:pt idx="62">
                  <c:v>0.70396990740740739</c:v>
                </c:pt>
                <c:pt idx="63">
                  <c:v>0.70408564814814811</c:v>
                </c:pt>
                <c:pt idx="64">
                  <c:v>0.70420138888888895</c:v>
                </c:pt>
                <c:pt idx="65">
                  <c:v>0.70431712962962967</c:v>
                </c:pt>
                <c:pt idx="66">
                  <c:v>0.70443287037037028</c:v>
                </c:pt>
                <c:pt idx="67">
                  <c:v>0.70454861111111111</c:v>
                </c:pt>
                <c:pt idx="68">
                  <c:v>0.70466435185185183</c:v>
                </c:pt>
                <c:pt idx="69">
                  <c:v>0.70478009259259267</c:v>
                </c:pt>
                <c:pt idx="70">
                  <c:v>0.70489583333333339</c:v>
                </c:pt>
                <c:pt idx="71">
                  <c:v>0.705011574074074</c:v>
                </c:pt>
                <c:pt idx="72">
                  <c:v>0.70512731481481483</c:v>
                </c:pt>
                <c:pt idx="73">
                  <c:v>0.70524305555555555</c:v>
                </c:pt>
                <c:pt idx="74">
                  <c:v>0.70535879629629628</c:v>
                </c:pt>
                <c:pt idx="75">
                  <c:v>0.70547453703703711</c:v>
                </c:pt>
                <c:pt idx="76">
                  <c:v>0.70559027777777772</c:v>
                </c:pt>
                <c:pt idx="77">
                  <c:v>0.70570601851851855</c:v>
                </c:pt>
                <c:pt idx="78">
                  <c:v>0.70582175925925927</c:v>
                </c:pt>
                <c:pt idx="79">
                  <c:v>0.7059375</c:v>
                </c:pt>
                <c:pt idx="80">
                  <c:v>0.70605324074074083</c:v>
                </c:pt>
                <c:pt idx="81">
                  <c:v>0.70616898148148144</c:v>
                </c:pt>
                <c:pt idx="82">
                  <c:v>0.70628472222222216</c:v>
                </c:pt>
                <c:pt idx="83">
                  <c:v>0.70640046296296299</c:v>
                </c:pt>
                <c:pt idx="84">
                  <c:v>0.70651620370370372</c:v>
                </c:pt>
                <c:pt idx="85">
                  <c:v>0.70663194444444455</c:v>
                </c:pt>
                <c:pt idx="86">
                  <c:v>0.70674768518518516</c:v>
                </c:pt>
                <c:pt idx="87">
                  <c:v>0.70686342592592588</c:v>
                </c:pt>
                <c:pt idx="88">
                  <c:v>0.70697916666666671</c:v>
                </c:pt>
                <c:pt idx="89">
                  <c:v>0.70709490740740744</c:v>
                </c:pt>
                <c:pt idx="90">
                  <c:v>0.70721064814814805</c:v>
                </c:pt>
                <c:pt idx="91">
                  <c:v>0.70732638888888888</c:v>
                </c:pt>
                <c:pt idx="92">
                  <c:v>0.7074421296296296</c:v>
                </c:pt>
                <c:pt idx="93">
                  <c:v>0.70755787037037043</c:v>
                </c:pt>
                <c:pt idx="94">
                  <c:v>0.70767361111111116</c:v>
                </c:pt>
                <c:pt idx="95">
                  <c:v>0.70778935185185177</c:v>
                </c:pt>
                <c:pt idx="96">
                  <c:v>0.7079050925925926</c:v>
                </c:pt>
                <c:pt idx="97">
                  <c:v>0.70802083333333332</c:v>
                </c:pt>
                <c:pt idx="98">
                  <c:v>0.70813657407407404</c:v>
                </c:pt>
                <c:pt idx="99">
                  <c:v>0.70825231481481488</c:v>
                </c:pt>
                <c:pt idx="100">
                  <c:v>0.70836805555555549</c:v>
                </c:pt>
                <c:pt idx="101">
                  <c:v>0.70848379629629632</c:v>
                </c:pt>
                <c:pt idx="102">
                  <c:v>0.70859953703703704</c:v>
                </c:pt>
                <c:pt idx="103">
                  <c:v>0.70871527777777776</c:v>
                </c:pt>
                <c:pt idx="104">
                  <c:v>0.7088310185185186</c:v>
                </c:pt>
                <c:pt idx="105">
                  <c:v>0.70894675925925921</c:v>
                </c:pt>
                <c:pt idx="106">
                  <c:v>0.70906249999999993</c:v>
                </c:pt>
                <c:pt idx="107">
                  <c:v>0.70917824074074076</c:v>
                </c:pt>
                <c:pt idx="108">
                  <c:v>0.70929398148148148</c:v>
                </c:pt>
                <c:pt idx="109">
                  <c:v>0.70940972222222232</c:v>
                </c:pt>
                <c:pt idx="110">
                  <c:v>0.70952546296296293</c:v>
                </c:pt>
                <c:pt idx="111">
                  <c:v>0.70964120370370365</c:v>
                </c:pt>
                <c:pt idx="112">
                  <c:v>0.70975694444444448</c:v>
                </c:pt>
                <c:pt idx="113">
                  <c:v>0.7098726851851852</c:v>
                </c:pt>
                <c:pt idx="114">
                  <c:v>0.70998842592592604</c:v>
                </c:pt>
                <c:pt idx="115">
                  <c:v>0.71010416666666665</c:v>
                </c:pt>
                <c:pt idx="116">
                  <c:v>0.71021990740740737</c:v>
                </c:pt>
                <c:pt idx="117">
                  <c:v>0.7103356481481482</c:v>
                </c:pt>
                <c:pt idx="118">
                  <c:v>0.71045138888888892</c:v>
                </c:pt>
                <c:pt idx="119">
                  <c:v>0.71056712962962953</c:v>
                </c:pt>
                <c:pt idx="120">
                  <c:v>0.71068287037037037</c:v>
                </c:pt>
                <c:pt idx="121">
                  <c:v>0.71079861111111109</c:v>
                </c:pt>
                <c:pt idx="122">
                  <c:v>0.71091435185185192</c:v>
                </c:pt>
                <c:pt idx="123">
                  <c:v>0.71103009259259264</c:v>
                </c:pt>
                <c:pt idx="124">
                  <c:v>0.71114583333333325</c:v>
                </c:pt>
                <c:pt idx="125">
                  <c:v>0.71126157407407409</c:v>
                </c:pt>
                <c:pt idx="126">
                  <c:v>0.71137731481481481</c:v>
                </c:pt>
                <c:pt idx="127">
                  <c:v>0.71149305555555553</c:v>
                </c:pt>
                <c:pt idx="128">
                  <c:v>0.71160879629629636</c:v>
                </c:pt>
                <c:pt idx="129">
                  <c:v>0.71172453703703698</c:v>
                </c:pt>
                <c:pt idx="130">
                  <c:v>0.71184027777777781</c:v>
                </c:pt>
                <c:pt idx="131">
                  <c:v>0.71195601851851853</c:v>
                </c:pt>
                <c:pt idx="132">
                  <c:v>0.71207175925925925</c:v>
                </c:pt>
                <c:pt idx="133">
                  <c:v>0.71218750000000008</c:v>
                </c:pt>
                <c:pt idx="134">
                  <c:v>0.7123032407407407</c:v>
                </c:pt>
                <c:pt idx="135">
                  <c:v>0.71241898148148142</c:v>
                </c:pt>
                <c:pt idx="136">
                  <c:v>0.71253472222222225</c:v>
                </c:pt>
                <c:pt idx="137">
                  <c:v>0.71265046296296297</c:v>
                </c:pt>
                <c:pt idx="138">
                  <c:v>0.7127662037037038</c:v>
                </c:pt>
                <c:pt idx="139">
                  <c:v>0.71288194444444442</c:v>
                </c:pt>
                <c:pt idx="140">
                  <c:v>0.71299768518518514</c:v>
                </c:pt>
                <c:pt idx="141">
                  <c:v>0.71311342592592597</c:v>
                </c:pt>
                <c:pt idx="142">
                  <c:v>0.71322916666666669</c:v>
                </c:pt>
                <c:pt idx="143">
                  <c:v>0.7133449074074073</c:v>
                </c:pt>
                <c:pt idx="144">
                  <c:v>0.71346064814814814</c:v>
                </c:pt>
                <c:pt idx="145">
                  <c:v>0.71357638888888886</c:v>
                </c:pt>
                <c:pt idx="146">
                  <c:v>0.71369212962962969</c:v>
                </c:pt>
                <c:pt idx="147">
                  <c:v>0.71380787037037041</c:v>
                </c:pt>
                <c:pt idx="148">
                  <c:v>0.71392361111111102</c:v>
                </c:pt>
                <c:pt idx="149">
                  <c:v>0.71403935185185186</c:v>
                </c:pt>
                <c:pt idx="150">
                  <c:v>0.71415509259259258</c:v>
                </c:pt>
                <c:pt idx="151">
                  <c:v>0.7142708333333333</c:v>
                </c:pt>
                <c:pt idx="152">
                  <c:v>0.71438657407407413</c:v>
                </c:pt>
                <c:pt idx="153">
                  <c:v>0.71450231481481474</c:v>
                </c:pt>
                <c:pt idx="154">
                  <c:v>0.71461805555555558</c:v>
                </c:pt>
                <c:pt idx="155">
                  <c:v>0.7147337962962963</c:v>
                </c:pt>
                <c:pt idx="156">
                  <c:v>0.71484953703703702</c:v>
                </c:pt>
                <c:pt idx="157">
                  <c:v>0.71496527777777785</c:v>
                </c:pt>
                <c:pt idx="158">
                  <c:v>0.71508101851851846</c:v>
                </c:pt>
                <c:pt idx="159">
                  <c:v>0.7151967592592593</c:v>
                </c:pt>
                <c:pt idx="160">
                  <c:v>0.71531250000000002</c:v>
                </c:pt>
                <c:pt idx="161">
                  <c:v>0.71542824074074074</c:v>
                </c:pt>
                <c:pt idx="162">
                  <c:v>0.71554398148148157</c:v>
                </c:pt>
                <c:pt idx="163">
                  <c:v>0.71565972222222218</c:v>
                </c:pt>
                <c:pt idx="164">
                  <c:v>0.71577546296296291</c:v>
                </c:pt>
                <c:pt idx="165">
                  <c:v>0.71589120370370374</c:v>
                </c:pt>
                <c:pt idx="166">
                  <c:v>0.71600694444444446</c:v>
                </c:pt>
                <c:pt idx="167">
                  <c:v>0.71612268518518529</c:v>
                </c:pt>
                <c:pt idx="168">
                  <c:v>0.7162384259259259</c:v>
                </c:pt>
                <c:pt idx="169">
                  <c:v>0.71635416666666663</c:v>
                </c:pt>
                <c:pt idx="170">
                  <c:v>0.71646990740740746</c:v>
                </c:pt>
                <c:pt idx="171">
                  <c:v>0.71658564814814818</c:v>
                </c:pt>
                <c:pt idx="172">
                  <c:v>0.71670138888888879</c:v>
                </c:pt>
                <c:pt idx="173">
                  <c:v>0.71681712962962962</c:v>
                </c:pt>
                <c:pt idx="174">
                  <c:v>0.71693287037037035</c:v>
                </c:pt>
                <c:pt idx="175">
                  <c:v>0.71704861111111118</c:v>
                </c:pt>
                <c:pt idx="176">
                  <c:v>0.7171643518518519</c:v>
                </c:pt>
                <c:pt idx="177">
                  <c:v>0.71728009259259251</c:v>
                </c:pt>
                <c:pt idx="178">
                  <c:v>0.71739583333333334</c:v>
                </c:pt>
                <c:pt idx="179">
                  <c:v>0.71751157407407407</c:v>
                </c:pt>
              </c:numCache>
            </c:numRef>
          </c:cat>
          <c:val>
            <c:numRef>
              <c:f>Sheet1!$BX$2:$BX$181</c:f>
              <c:numCache>
                <c:formatCode>General</c:formatCode>
                <c:ptCount val="180"/>
                <c:pt idx="0">
                  <c:v>91</c:v>
                </c:pt>
                <c:pt idx="1">
                  <c:v>99</c:v>
                </c:pt>
                <c:pt idx="2">
                  <c:v>110</c:v>
                </c:pt>
                <c:pt idx="3">
                  <c:v>131</c:v>
                </c:pt>
                <c:pt idx="4">
                  <c:v>152</c:v>
                </c:pt>
                <c:pt idx="5">
                  <c:v>159</c:v>
                </c:pt>
                <c:pt idx="6">
                  <c:v>148</c:v>
                </c:pt>
                <c:pt idx="7">
                  <c:v>139</c:v>
                </c:pt>
                <c:pt idx="8">
                  <c:v>143</c:v>
                </c:pt>
                <c:pt idx="9">
                  <c:v>131</c:v>
                </c:pt>
                <c:pt idx="10">
                  <c:v>128</c:v>
                </c:pt>
                <c:pt idx="11">
                  <c:v>115</c:v>
                </c:pt>
                <c:pt idx="12">
                  <c:v>132</c:v>
                </c:pt>
                <c:pt idx="13">
                  <c:v>132</c:v>
                </c:pt>
                <c:pt idx="14">
                  <c:v>122</c:v>
                </c:pt>
                <c:pt idx="15">
                  <c:v>430</c:v>
                </c:pt>
                <c:pt idx="16">
                  <c:v>385</c:v>
                </c:pt>
                <c:pt idx="17">
                  <c:v>338</c:v>
                </c:pt>
                <c:pt idx="18">
                  <c:v>219</c:v>
                </c:pt>
                <c:pt idx="19">
                  <c:v>115</c:v>
                </c:pt>
                <c:pt idx="20">
                  <c:v>132</c:v>
                </c:pt>
                <c:pt idx="21">
                  <c:v>192</c:v>
                </c:pt>
                <c:pt idx="22">
                  <c:v>106</c:v>
                </c:pt>
                <c:pt idx="23">
                  <c:v>111</c:v>
                </c:pt>
                <c:pt idx="24">
                  <c:v>250</c:v>
                </c:pt>
                <c:pt idx="25">
                  <c:v>217</c:v>
                </c:pt>
                <c:pt idx="26">
                  <c:v>172</c:v>
                </c:pt>
                <c:pt idx="27">
                  <c:v>150</c:v>
                </c:pt>
                <c:pt idx="28">
                  <c:v>319</c:v>
                </c:pt>
                <c:pt idx="29">
                  <c:v>346</c:v>
                </c:pt>
                <c:pt idx="30">
                  <c:v>348</c:v>
                </c:pt>
                <c:pt idx="31">
                  <c:v>244</c:v>
                </c:pt>
                <c:pt idx="32">
                  <c:v>255</c:v>
                </c:pt>
                <c:pt idx="33">
                  <c:v>235</c:v>
                </c:pt>
                <c:pt idx="34">
                  <c:v>60</c:v>
                </c:pt>
                <c:pt idx="35">
                  <c:v>65</c:v>
                </c:pt>
                <c:pt idx="36">
                  <c:v>76</c:v>
                </c:pt>
                <c:pt idx="37">
                  <c:v>88</c:v>
                </c:pt>
                <c:pt idx="38">
                  <c:v>87</c:v>
                </c:pt>
                <c:pt idx="39">
                  <c:v>98</c:v>
                </c:pt>
                <c:pt idx="40">
                  <c:v>105</c:v>
                </c:pt>
                <c:pt idx="41">
                  <c:v>107</c:v>
                </c:pt>
                <c:pt idx="42">
                  <c:v>96</c:v>
                </c:pt>
                <c:pt idx="43">
                  <c:v>87</c:v>
                </c:pt>
                <c:pt idx="44">
                  <c:v>106</c:v>
                </c:pt>
                <c:pt idx="45">
                  <c:v>111</c:v>
                </c:pt>
                <c:pt idx="46">
                  <c:v>250</c:v>
                </c:pt>
                <c:pt idx="47">
                  <c:v>217</c:v>
                </c:pt>
                <c:pt idx="48">
                  <c:v>172</c:v>
                </c:pt>
                <c:pt idx="49">
                  <c:v>150</c:v>
                </c:pt>
                <c:pt idx="50">
                  <c:v>319</c:v>
                </c:pt>
                <c:pt idx="51">
                  <c:v>346</c:v>
                </c:pt>
                <c:pt idx="52">
                  <c:v>348</c:v>
                </c:pt>
                <c:pt idx="53">
                  <c:v>244</c:v>
                </c:pt>
                <c:pt idx="54">
                  <c:v>125</c:v>
                </c:pt>
                <c:pt idx="55">
                  <c:v>158</c:v>
                </c:pt>
                <c:pt idx="56">
                  <c:v>306</c:v>
                </c:pt>
                <c:pt idx="57">
                  <c:v>247</c:v>
                </c:pt>
                <c:pt idx="58">
                  <c:v>191</c:v>
                </c:pt>
                <c:pt idx="59">
                  <c:v>190</c:v>
                </c:pt>
                <c:pt idx="60">
                  <c:v>103</c:v>
                </c:pt>
                <c:pt idx="61">
                  <c:v>113</c:v>
                </c:pt>
                <c:pt idx="62">
                  <c:v>108</c:v>
                </c:pt>
                <c:pt idx="63">
                  <c:v>82</c:v>
                </c:pt>
                <c:pt idx="64">
                  <c:v>345</c:v>
                </c:pt>
                <c:pt idx="65">
                  <c:v>340</c:v>
                </c:pt>
                <c:pt idx="66">
                  <c:v>91</c:v>
                </c:pt>
                <c:pt idx="67">
                  <c:v>86</c:v>
                </c:pt>
                <c:pt idx="68">
                  <c:v>91</c:v>
                </c:pt>
                <c:pt idx="69">
                  <c:v>89</c:v>
                </c:pt>
                <c:pt idx="70">
                  <c:v>97</c:v>
                </c:pt>
                <c:pt idx="71">
                  <c:v>88</c:v>
                </c:pt>
                <c:pt idx="72">
                  <c:v>105</c:v>
                </c:pt>
                <c:pt idx="73">
                  <c:v>108</c:v>
                </c:pt>
                <c:pt idx="74">
                  <c:v>115</c:v>
                </c:pt>
                <c:pt idx="75">
                  <c:v>111</c:v>
                </c:pt>
                <c:pt idx="76">
                  <c:v>106</c:v>
                </c:pt>
                <c:pt idx="77">
                  <c:v>115</c:v>
                </c:pt>
                <c:pt idx="78">
                  <c:v>77</c:v>
                </c:pt>
                <c:pt idx="79">
                  <c:v>68</c:v>
                </c:pt>
                <c:pt idx="80">
                  <c:v>69</c:v>
                </c:pt>
                <c:pt idx="81">
                  <c:v>76</c:v>
                </c:pt>
                <c:pt idx="82">
                  <c:v>83</c:v>
                </c:pt>
                <c:pt idx="83">
                  <c:v>95</c:v>
                </c:pt>
                <c:pt idx="84">
                  <c:v>97</c:v>
                </c:pt>
                <c:pt idx="85">
                  <c:v>153</c:v>
                </c:pt>
                <c:pt idx="86">
                  <c:v>242</c:v>
                </c:pt>
                <c:pt idx="87">
                  <c:v>216</c:v>
                </c:pt>
                <c:pt idx="88">
                  <c:v>148</c:v>
                </c:pt>
                <c:pt idx="89">
                  <c:v>154</c:v>
                </c:pt>
                <c:pt idx="90">
                  <c:v>163</c:v>
                </c:pt>
                <c:pt idx="91">
                  <c:v>142</c:v>
                </c:pt>
                <c:pt idx="92">
                  <c:v>137</c:v>
                </c:pt>
                <c:pt idx="93">
                  <c:v>123</c:v>
                </c:pt>
                <c:pt idx="94">
                  <c:v>106</c:v>
                </c:pt>
                <c:pt idx="95">
                  <c:v>130</c:v>
                </c:pt>
                <c:pt idx="96">
                  <c:v>161</c:v>
                </c:pt>
                <c:pt idx="97">
                  <c:v>185</c:v>
                </c:pt>
                <c:pt idx="98">
                  <c:v>196</c:v>
                </c:pt>
                <c:pt idx="99">
                  <c:v>163</c:v>
                </c:pt>
                <c:pt idx="100">
                  <c:v>150</c:v>
                </c:pt>
                <c:pt idx="101">
                  <c:v>143</c:v>
                </c:pt>
                <c:pt idx="102">
                  <c:v>115</c:v>
                </c:pt>
                <c:pt idx="103">
                  <c:v>99</c:v>
                </c:pt>
                <c:pt idx="104">
                  <c:v>90</c:v>
                </c:pt>
                <c:pt idx="105">
                  <c:v>106</c:v>
                </c:pt>
                <c:pt idx="106">
                  <c:v>140</c:v>
                </c:pt>
                <c:pt idx="107">
                  <c:v>138</c:v>
                </c:pt>
                <c:pt idx="108">
                  <c:v>116</c:v>
                </c:pt>
                <c:pt idx="109">
                  <c:v>86</c:v>
                </c:pt>
                <c:pt idx="110">
                  <c:v>70</c:v>
                </c:pt>
                <c:pt idx="111">
                  <c:v>69</c:v>
                </c:pt>
                <c:pt idx="112">
                  <c:v>60</c:v>
                </c:pt>
                <c:pt idx="113">
                  <c:v>78</c:v>
                </c:pt>
                <c:pt idx="114">
                  <c:v>91</c:v>
                </c:pt>
                <c:pt idx="115">
                  <c:v>105</c:v>
                </c:pt>
                <c:pt idx="116">
                  <c:v>86</c:v>
                </c:pt>
                <c:pt idx="117">
                  <c:v>77</c:v>
                </c:pt>
                <c:pt idx="118">
                  <c:v>66</c:v>
                </c:pt>
                <c:pt idx="119">
                  <c:v>64</c:v>
                </c:pt>
                <c:pt idx="120">
                  <c:v>73</c:v>
                </c:pt>
                <c:pt idx="121">
                  <c:v>89</c:v>
                </c:pt>
                <c:pt idx="122">
                  <c:v>464</c:v>
                </c:pt>
                <c:pt idx="123">
                  <c:v>99</c:v>
                </c:pt>
                <c:pt idx="124">
                  <c:v>96</c:v>
                </c:pt>
                <c:pt idx="125">
                  <c:v>111</c:v>
                </c:pt>
                <c:pt idx="126">
                  <c:v>124</c:v>
                </c:pt>
                <c:pt idx="127">
                  <c:v>135</c:v>
                </c:pt>
                <c:pt idx="128">
                  <c:v>124</c:v>
                </c:pt>
                <c:pt idx="129">
                  <c:v>104</c:v>
                </c:pt>
                <c:pt idx="130">
                  <c:v>52</c:v>
                </c:pt>
                <c:pt idx="131">
                  <c:v>61</c:v>
                </c:pt>
                <c:pt idx="132">
                  <c:v>77</c:v>
                </c:pt>
                <c:pt idx="133">
                  <c:v>83</c:v>
                </c:pt>
                <c:pt idx="134">
                  <c:v>108</c:v>
                </c:pt>
                <c:pt idx="135">
                  <c:v>116</c:v>
                </c:pt>
                <c:pt idx="136">
                  <c:v>137</c:v>
                </c:pt>
                <c:pt idx="137">
                  <c:v>124</c:v>
                </c:pt>
                <c:pt idx="138">
                  <c:v>121</c:v>
                </c:pt>
                <c:pt idx="139">
                  <c:v>132</c:v>
                </c:pt>
                <c:pt idx="140">
                  <c:v>142</c:v>
                </c:pt>
                <c:pt idx="141">
                  <c:v>162</c:v>
                </c:pt>
                <c:pt idx="142">
                  <c:v>154</c:v>
                </c:pt>
                <c:pt idx="143">
                  <c:v>151</c:v>
                </c:pt>
                <c:pt idx="144">
                  <c:v>609</c:v>
                </c:pt>
                <c:pt idx="145">
                  <c:v>201</c:v>
                </c:pt>
                <c:pt idx="146">
                  <c:v>182</c:v>
                </c:pt>
                <c:pt idx="147">
                  <c:v>164</c:v>
                </c:pt>
                <c:pt idx="148">
                  <c:v>149</c:v>
                </c:pt>
                <c:pt idx="149">
                  <c:v>151</c:v>
                </c:pt>
                <c:pt idx="150">
                  <c:v>118</c:v>
                </c:pt>
                <c:pt idx="151">
                  <c:v>103</c:v>
                </c:pt>
                <c:pt idx="152">
                  <c:v>149</c:v>
                </c:pt>
                <c:pt idx="153">
                  <c:v>143</c:v>
                </c:pt>
                <c:pt idx="154">
                  <c:v>136</c:v>
                </c:pt>
                <c:pt idx="155">
                  <c:v>113</c:v>
                </c:pt>
                <c:pt idx="156">
                  <c:v>101</c:v>
                </c:pt>
                <c:pt idx="157">
                  <c:v>88</c:v>
                </c:pt>
                <c:pt idx="158">
                  <c:v>196</c:v>
                </c:pt>
                <c:pt idx="159">
                  <c:v>213</c:v>
                </c:pt>
                <c:pt idx="160">
                  <c:v>193</c:v>
                </c:pt>
                <c:pt idx="161">
                  <c:v>172</c:v>
                </c:pt>
                <c:pt idx="162">
                  <c:v>137</c:v>
                </c:pt>
                <c:pt idx="163">
                  <c:v>123</c:v>
                </c:pt>
                <c:pt idx="164">
                  <c:v>410</c:v>
                </c:pt>
                <c:pt idx="165">
                  <c:v>382</c:v>
                </c:pt>
                <c:pt idx="166">
                  <c:v>319</c:v>
                </c:pt>
                <c:pt idx="167">
                  <c:v>260</c:v>
                </c:pt>
                <c:pt idx="168">
                  <c:v>219</c:v>
                </c:pt>
                <c:pt idx="169">
                  <c:v>249</c:v>
                </c:pt>
                <c:pt idx="170">
                  <c:v>268</c:v>
                </c:pt>
                <c:pt idx="171">
                  <c:v>301</c:v>
                </c:pt>
                <c:pt idx="172">
                  <c:v>281</c:v>
                </c:pt>
                <c:pt idx="173">
                  <c:v>78</c:v>
                </c:pt>
                <c:pt idx="174">
                  <c:v>98</c:v>
                </c:pt>
                <c:pt idx="175">
                  <c:v>116</c:v>
                </c:pt>
                <c:pt idx="176">
                  <c:v>127</c:v>
                </c:pt>
                <c:pt idx="177">
                  <c:v>107</c:v>
                </c:pt>
                <c:pt idx="178">
                  <c:v>102</c:v>
                </c:pt>
                <c:pt idx="179">
                  <c:v>92</c:v>
                </c:pt>
              </c:numCache>
            </c:numRef>
          </c:val>
          <c:smooth val="0"/>
        </c:ser>
        <c:dLbls>
          <c:showLegendKey val="0"/>
          <c:showVal val="0"/>
          <c:showCatName val="0"/>
          <c:showSerName val="0"/>
          <c:showPercent val="0"/>
          <c:showBubbleSize val="0"/>
        </c:dLbls>
        <c:smooth val="0"/>
        <c:axId val="484343648"/>
        <c:axId val="484344208"/>
      </c:lineChart>
      <c:catAx>
        <c:axId val="4843436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Time:4:43pm-5:13pm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44208"/>
        <c:crosses val="autoZero"/>
        <c:auto val="1"/>
        <c:lblAlgn val="ctr"/>
        <c:lblOffset val="100"/>
        <c:noMultiLvlLbl val="0"/>
      </c:catAx>
      <c:valAx>
        <c:axId val="484344208"/>
        <c:scaling>
          <c:orientation val="minMax"/>
          <c:max val="1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a:t>
                </a:r>
                <a:r>
                  <a:rPr lang="en-US" baseline="0">
                    <a:solidFill>
                      <a:schemeClr val="tx1"/>
                    </a:solidFill>
                    <a:latin typeface="Times New Roman" panose="02020603050405020304" pitchFamily="18" charset="0"/>
                    <a:cs typeface="Times New Roman" panose="02020603050405020304" pitchFamily="18" charset="0"/>
                  </a:rPr>
                  <a:t> value in ug/m3</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43648"/>
        <c:crosses val="autoZero"/>
        <c:crossBetween val="between"/>
        <c:majorUnit val="2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off-peak hour Saris bus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Sheet1!$CB$1</c:f>
              <c:strCache>
                <c:ptCount val="1"/>
                <c:pt idx="0">
                  <c:v>PM2.5(ug/m3)</c:v>
                </c:pt>
              </c:strCache>
            </c:strRef>
          </c:tx>
          <c:spPr>
            <a:ln w="28575" cap="rnd">
              <a:solidFill>
                <a:schemeClr val="accent1"/>
              </a:solidFill>
              <a:round/>
            </a:ln>
            <a:effectLst/>
          </c:spPr>
          <c:marker>
            <c:symbol val="none"/>
          </c:marker>
          <c:cat>
            <c:numRef>
              <c:f>Sheet1!$CA$2:$CA$181</c:f>
              <c:numCache>
                <c:formatCode>h:mm:ss</c:formatCode>
                <c:ptCount val="180"/>
                <c:pt idx="0">
                  <c:v>0.43822916666666667</c:v>
                </c:pt>
                <c:pt idx="1">
                  <c:v>0.43834490740740745</c:v>
                </c:pt>
                <c:pt idx="2">
                  <c:v>0.43846064814814811</c:v>
                </c:pt>
                <c:pt idx="3">
                  <c:v>0.43857638888888889</c:v>
                </c:pt>
                <c:pt idx="4">
                  <c:v>0.43869212962962961</c:v>
                </c:pt>
                <c:pt idx="5">
                  <c:v>0.43880787037037039</c:v>
                </c:pt>
                <c:pt idx="6">
                  <c:v>0.43892361111111106</c:v>
                </c:pt>
                <c:pt idx="7">
                  <c:v>0.43903935185185183</c:v>
                </c:pt>
                <c:pt idx="8">
                  <c:v>0.43915509259259261</c:v>
                </c:pt>
                <c:pt idx="9">
                  <c:v>0.43927083333333333</c:v>
                </c:pt>
                <c:pt idx="10">
                  <c:v>0.43938657407407411</c:v>
                </c:pt>
                <c:pt idx="11">
                  <c:v>0.43950231481481478</c:v>
                </c:pt>
                <c:pt idx="12">
                  <c:v>0.43961805555555555</c:v>
                </c:pt>
                <c:pt idx="13">
                  <c:v>0.43973379629629633</c:v>
                </c:pt>
                <c:pt idx="14">
                  <c:v>0.43984953703703705</c:v>
                </c:pt>
                <c:pt idx="15">
                  <c:v>0.43996527777777777</c:v>
                </c:pt>
                <c:pt idx="16">
                  <c:v>0.4400810185185185</c:v>
                </c:pt>
                <c:pt idx="17">
                  <c:v>0.44019675925925927</c:v>
                </c:pt>
                <c:pt idx="18">
                  <c:v>0.44031250000000005</c:v>
                </c:pt>
                <c:pt idx="19">
                  <c:v>0.44042824074074072</c:v>
                </c:pt>
                <c:pt idx="20">
                  <c:v>0.44054398148148149</c:v>
                </c:pt>
                <c:pt idx="21">
                  <c:v>0.44065972222222222</c:v>
                </c:pt>
                <c:pt idx="22">
                  <c:v>0.44077546296296299</c:v>
                </c:pt>
                <c:pt idx="23">
                  <c:v>0.44089120370370366</c:v>
                </c:pt>
                <c:pt idx="24">
                  <c:v>0.44100694444444444</c:v>
                </c:pt>
                <c:pt idx="25">
                  <c:v>0.44112268518518521</c:v>
                </c:pt>
                <c:pt idx="26">
                  <c:v>0.44123842592592594</c:v>
                </c:pt>
                <c:pt idx="27">
                  <c:v>0.44135416666666666</c:v>
                </c:pt>
                <c:pt idx="28">
                  <c:v>0.44146990740740738</c:v>
                </c:pt>
                <c:pt idx="29">
                  <c:v>0.44158564814814816</c:v>
                </c:pt>
                <c:pt idx="30">
                  <c:v>0.44170138888888894</c:v>
                </c:pt>
                <c:pt idx="31">
                  <c:v>0.4418171296296296</c:v>
                </c:pt>
                <c:pt idx="32">
                  <c:v>0.44193287037037038</c:v>
                </c:pt>
                <c:pt idx="33">
                  <c:v>0.4420486111111111</c:v>
                </c:pt>
                <c:pt idx="34">
                  <c:v>0.44216435185185188</c:v>
                </c:pt>
                <c:pt idx="35">
                  <c:v>0.44228009259259254</c:v>
                </c:pt>
                <c:pt idx="36">
                  <c:v>0.44239583333333332</c:v>
                </c:pt>
                <c:pt idx="37">
                  <c:v>0.4425115740740741</c:v>
                </c:pt>
                <c:pt idx="38">
                  <c:v>0.44262731481481482</c:v>
                </c:pt>
                <c:pt idx="39">
                  <c:v>0.44274305555555554</c:v>
                </c:pt>
                <c:pt idx="40">
                  <c:v>0.44285879629629626</c:v>
                </c:pt>
                <c:pt idx="41">
                  <c:v>0.44297453703703704</c:v>
                </c:pt>
                <c:pt idx="42">
                  <c:v>0.44309027777777782</c:v>
                </c:pt>
                <c:pt idx="43">
                  <c:v>0.44320601851851849</c:v>
                </c:pt>
                <c:pt idx="44">
                  <c:v>0.44332175925925926</c:v>
                </c:pt>
                <c:pt idx="45">
                  <c:v>0.44343749999999998</c:v>
                </c:pt>
                <c:pt idx="46">
                  <c:v>0.44355324074074076</c:v>
                </c:pt>
                <c:pt idx="47">
                  <c:v>0.44366898148148143</c:v>
                </c:pt>
                <c:pt idx="48">
                  <c:v>0.44378472222222221</c:v>
                </c:pt>
                <c:pt idx="49">
                  <c:v>0.44390046296296298</c:v>
                </c:pt>
                <c:pt idx="50">
                  <c:v>0.4440162037037037</c:v>
                </c:pt>
                <c:pt idx="51">
                  <c:v>0.44413194444444443</c:v>
                </c:pt>
                <c:pt idx="52">
                  <c:v>0.44424768518518515</c:v>
                </c:pt>
                <c:pt idx="53">
                  <c:v>0.44436342592592593</c:v>
                </c:pt>
                <c:pt idx="54">
                  <c:v>0.4444791666666667</c:v>
                </c:pt>
                <c:pt idx="55">
                  <c:v>0.44459490740740742</c:v>
                </c:pt>
                <c:pt idx="56">
                  <c:v>0.44471064814814815</c:v>
                </c:pt>
                <c:pt idx="57">
                  <c:v>0.44482638888888887</c:v>
                </c:pt>
                <c:pt idx="58">
                  <c:v>0.44494212962962965</c:v>
                </c:pt>
                <c:pt idx="59">
                  <c:v>0.44505787037037042</c:v>
                </c:pt>
                <c:pt idx="60">
                  <c:v>0.44517361111111109</c:v>
                </c:pt>
                <c:pt idx="61">
                  <c:v>0.44528935185185187</c:v>
                </c:pt>
                <c:pt idx="62">
                  <c:v>0.44540509259259259</c:v>
                </c:pt>
                <c:pt idx="63">
                  <c:v>0.44552083333333337</c:v>
                </c:pt>
                <c:pt idx="64">
                  <c:v>0.44563657407407403</c:v>
                </c:pt>
                <c:pt idx="65">
                  <c:v>0.44575231481481481</c:v>
                </c:pt>
                <c:pt idx="66">
                  <c:v>0.44586805555555559</c:v>
                </c:pt>
                <c:pt idx="67">
                  <c:v>0.44598379629629631</c:v>
                </c:pt>
                <c:pt idx="68">
                  <c:v>0.44609953703703703</c:v>
                </c:pt>
                <c:pt idx="69">
                  <c:v>0.44621527777777775</c:v>
                </c:pt>
                <c:pt idx="70">
                  <c:v>0.44633101851851853</c:v>
                </c:pt>
                <c:pt idx="71">
                  <c:v>0.44644675925925931</c:v>
                </c:pt>
                <c:pt idx="72">
                  <c:v>0.44656249999999997</c:v>
                </c:pt>
                <c:pt idx="73">
                  <c:v>0.44667824074074075</c:v>
                </c:pt>
                <c:pt idx="74">
                  <c:v>0.44679398148148147</c:v>
                </c:pt>
                <c:pt idx="75">
                  <c:v>0.44690972222222225</c:v>
                </c:pt>
                <c:pt idx="76">
                  <c:v>0.44702546296296292</c:v>
                </c:pt>
                <c:pt idx="77">
                  <c:v>0.44714120370370369</c:v>
                </c:pt>
                <c:pt idx="78">
                  <c:v>0.44725694444444447</c:v>
                </c:pt>
                <c:pt idx="79">
                  <c:v>0.44737268518518519</c:v>
                </c:pt>
                <c:pt idx="80">
                  <c:v>0.44748842592592591</c:v>
                </c:pt>
                <c:pt idx="81">
                  <c:v>0.44760416666666664</c:v>
                </c:pt>
                <c:pt idx="82">
                  <c:v>0.44771990740740741</c:v>
                </c:pt>
                <c:pt idx="83">
                  <c:v>0.44783564814814819</c:v>
                </c:pt>
                <c:pt idx="84">
                  <c:v>0.44795138888888886</c:v>
                </c:pt>
                <c:pt idx="85">
                  <c:v>0.44806712962962963</c:v>
                </c:pt>
                <c:pt idx="86">
                  <c:v>0.44818287037037036</c:v>
                </c:pt>
                <c:pt idx="87">
                  <c:v>0.44829861111111113</c:v>
                </c:pt>
                <c:pt idx="88">
                  <c:v>0.4484143518518518</c:v>
                </c:pt>
                <c:pt idx="89">
                  <c:v>0.44853009259259258</c:v>
                </c:pt>
                <c:pt idx="90">
                  <c:v>0.44864583333333335</c:v>
                </c:pt>
                <c:pt idx="91">
                  <c:v>0.44876157407407408</c:v>
                </c:pt>
                <c:pt idx="92">
                  <c:v>0.4488773148148148</c:v>
                </c:pt>
                <c:pt idx="93">
                  <c:v>0.44899305555555552</c:v>
                </c:pt>
                <c:pt idx="94">
                  <c:v>0.4491087962962963</c:v>
                </c:pt>
                <c:pt idx="95">
                  <c:v>0.44922453703703707</c:v>
                </c:pt>
                <c:pt idx="96">
                  <c:v>0.44934027777777774</c:v>
                </c:pt>
                <c:pt idx="97">
                  <c:v>0.44945601851851852</c:v>
                </c:pt>
                <c:pt idx="98">
                  <c:v>0.44957175925925924</c:v>
                </c:pt>
                <c:pt idx="99">
                  <c:v>0.44968750000000002</c:v>
                </c:pt>
                <c:pt idx="100">
                  <c:v>0.4498032407407408</c:v>
                </c:pt>
                <c:pt idx="101">
                  <c:v>0.44991898148148146</c:v>
                </c:pt>
                <c:pt idx="102">
                  <c:v>0.45003472222222224</c:v>
                </c:pt>
                <c:pt idx="103">
                  <c:v>0.45015046296296296</c:v>
                </c:pt>
                <c:pt idx="104">
                  <c:v>0.45026620370370374</c:v>
                </c:pt>
                <c:pt idx="105">
                  <c:v>0.4503819444444444</c:v>
                </c:pt>
                <c:pt idx="106">
                  <c:v>0.45049768518518518</c:v>
                </c:pt>
                <c:pt idx="107">
                  <c:v>0.45061342592592596</c:v>
                </c:pt>
                <c:pt idx="108">
                  <c:v>0.45072916666666668</c:v>
                </c:pt>
                <c:pt idx="109">
                  <c:v>0.4508449074074074</c:v>
                </c:pt>
                <c:pt idx="110">
                  <c:v>0.45096064814814812</c:v>
                </c:pt>
                <c:pt idx="111">
                  <c:v>0.4510763888888889</c:v>
                </c:pt>
                <c:pt idx="112">
                  <c:v>0.45119212962962968</c:v>
                </c:pt>
                <c:pt idx="113">
                  <c:v>0.45130787037037035</c:v>
                </c:pt>
                <c:pt idx="114">
                  <c:v>0.45142361111111112</c:v>
                </c:pt>
                <c:pt idx="115">
                  <c:v>0.45153935185185184</c:v>
                </c:pt>
                <c:pt idx="116">
                  <c:v>0.45165509259259262</c:v>
                </c:pt>
                <c:pt idx="117">
                  <c:v>0.45177083333333329</c:v>
                </c:pt>
                <c:pt idx="118">
                  <c:v>0.45188657407407407</c:v>
                </c:pt>
                <c:pt idx="119">
                  <c:v>0.45200231481481484</c:v>
                </c:pt>
                <c:pt idx="120">
                  <c:v>0.45211805555555556</c:v>
                </c:pt>
                <c:pt idx="121">
                  <c:v>0.45223379629629629</c:v>
                </c:pt>
                <c:pt idx="122">
                  <c:v>0.45234953703703701</c:v>
                </c:pt>
                <c:pt idx="123">
                  <c:v>0.45246527777777779</c:v>
                </c:pt>
                <c:pt idx="124">
                  <c:v>0.45258101851851856</c:v>
                </c:pt>
                <c:pt idx="125">
                  <c:v>0.45269675925925923</c:v>
                </c:pt>
                <c:pt idx="126">
                  <c:v>0.45281250000000001</c:v>
                </c:pt>
                <c:pt idx="127">
                  <c:v>0.45292824074074073</c:v>
                </c:pt>
                <c:pt idx="128">
                  <c:v>0.45304398148148151</c:v>
                </c:pt>
                <c:pt idx="129">
                  <c:v>0.45315972222222217</c:v>
                </c:pt>
                <c:pt idx="130">
                  <c:v>0.45327546296296295</c:v>
                </c:pt>
                <c:pt idx="131">
                  <c:v>0.45339120370370373</c:v>
                </c:pt>
                <c:pt idx="132">
                  <c:v>0.45350694444444445</c:v>
                </c:pt>
                <c:pt idx="133">
                  <c:v>0.45362268518518517</c:v>
                </c:pt>
                <c:pt idx="134">
                  <c:v>0.45373842592592589</c:v>
                </c:pt>
                <c:pt idx="135">
                  <c:v>0.45385416666666667</c:v>
                </c:pt>
                <c:pt idx="136">
                  <c:v>0.45396990740740745</c:v>
                </c:pt>
                <c:pt idx="137">
                  <c:v>0.45408564814814811</c:v>
                </c:pt>
                <c:pt idx="138">
                  <c:v>0.45420138888888889</c:v>
                </c:pt>
                <c:pt idx="139">
                  <c:v>0.45431712962962961</c:v>
                </c:pt>
                <c:pt idx="140">
                  <c:v>0.45443287037037039</c:v>
                </c:pt>
                <c:pt idx="141">
                  <c:v>0.45454861111111106</c:v>
                </c:pt>
                <c:pt idx="142">
                  <c:v>0.45466435185185183</c:v>
                </c:pt>
                <c:pt idx="143">
                  <c:v>0.45478009259259261</c:v>
                </c:pt>
                <c:pt idx="144">
                  <c:v>0.45489583333333333</c:v>
                </c:pt>
                <c:pt idx="145">
                  <c:v>0.45501157407407411</c:v>
                </c:pt>
                <c:pt idx="146">
                  <c:v>0.45512731481481478</c:v>
                </c:pt>
                <c:pt idx="147">
                  <c:v>0.45524305555555555</c:v>
                </c:pt>
                <c:pt idx="148">
                  <c:v>0.45535879629629633</c:v>
                </c:pt>
                <c:pt idx="149">
                  <c:v>0.45547453703703705</c:v>
                </c:pt>
                <c:pt idx="150">
                  <c:v>0.45559027777777777</c:v>
                </c:pt>
                <c:pt idx="151">
                  <c:v>0.4557060185185185</c:v>
                </c:pt>
                <c:pt idx="152">
                  <c:v>0.45582175925925927</c:v>
                </c:pt>
                <c:pt idx="153">
                  <c:v>0.45593750000000005</c:v>
                </c:pt>
                <c:pt idx="154">
                  <c:v>0.45605324074074072</c:v>
                </c:pt>
                <c:pt idx="155">
                  <c:v>0.45616898148148149</c:v>
                </c:pt>
                <c:pt idx="156">
                  <c:v>0.45628472222222222</c:v>
                </c:pt>
                <c:pt idx="157">
                  <c:v>0.45640046296296299</c:v>
                </c:pt>
                <c:pt idx="158">
                  <c:v>0.45651620370370366</c:v>
                </c:pt>
                <c:pt idx="159">
                  <c:v>0.45663194444444444</c:v>
                </c:pt>
                <c:pt idx="160">
                  <c:v>0.45674768518518521</c:v>
                </c:pt>
                <c:pt idx="161">
                  <c:v>0.45686342592592594</c:v>
                </c:pt>
                <c:pt idx="162">
                  <c:v>0.45697916666666666</c:v>
                </c:pt>
                <c:pt idx="163">
                  <c:v>0.45709490740740738</c:v>
                </c:pt>
                <c:pt idx="164">
                  <c:v>0.45721064814814816</c:v>
                </c:pt>
                <c:pt idx="165">
                  <c:v>0.45732638888888894</c:v>
                </c:pt>
                <c:pt idx="166">
                  <c:v>0.4574421296296296</c:v>
                </c:pt>
                <c:pt idx="167">
                  <c:v>0.45755787037037038</c:v>
                </c:pt>
                <c:pt idx="168">
                  <c:v>0.4576736111111111</c:v>
                </c:pt>
                <c:pt idx="169">
                  <c:v>0.45778935185185188</c:v>
                </c:pt>
                <c:pt idx="170">
                  <c:v>0.45790509259259254</c:v>
                </c:pt>
                <c:pt idx="171">
                  <c:v>0.45802083333333332</c:v>
                </c:pt>
                <c:pt idx="172">
                  <c:v>0.4581365740740741</c:v>
                </c:pt>
                <c:pt idx="173">
                  <c:v>0.45825231481481482</c:v>
                </c:pt>
                <c:pt idx="174">
                  <c:v>0.45836805555555554</c:v>
                </c:pt>
                <c:pt idx="175">
                  <c:v>0.45848379629629626</c:v>
                </c:pt>
                <c:pt idx="176">
                  <c:v>0.45859953703703704</c:v>
                </c:pt>
                <c:pt idx="177">
                  <c:v>0.45871527777777782</c:v>
                </c:pt>
                <c:pt idx="178">
                  <c:v>0.45883101851851849</c:v>
                </c:pt>
                <c:pt idx="179">
                  <c:v>0.45894675925925926</c:v>
                </c:pt>
              </c:numCache>
            </c:numRef>
          </c:cat>
          <c:val>
            <c:numRef>
              <c:f>Sheet1!$CB$2:$CB$181</c:f>
              <c:numCache>
                <c:formatCode>General</c:formatCode>
                <c:ptCount val="180"/>
                <c:pt idx="0">
                  <c:v>31</c:v>
                </c:pt>
                <c:pt idx="1">
                  <c:v>41</c:v>
                </c:pt>
                <c:pt idx="2">
                  <c:v>52</c:v>
                </c:pt>
                <c:pt idx="3">
                  <c:v>57.7</c:v>
                </c:pt>
                <c:pt idx="4">
                  <c:v>69.3</c:v>
                </c:pt>
                <c:pt idx="5">
                  <c:v>114.2</c:v>
                </c:pt>
                <c:pt idx="6">
                  <c:v>116.9</c:v>
                </c:pt>
                <c:pt idx="7">
                  <c:v>116.9</c:v>
                </c:pt>
                <c:pt idx="8">
                  <c:v>56.8</c:v>
                </c:pt>
                <c:pt idx="9">
                  <c:v>54</c:v>
                </c:pt>
                <c:pt idx="10">
                  <c:v>57.7</c:v>
                </c:pt>
                <c:pt idx="11">
                  <c:v>138.4</c:v>
                </c:pt>
                <c:pt idx="12">
                  <c:v>128.5</c:v>
                </c:pt>
                <c:pt idx="13">
                  <c:v>58.6</c:v>
                </c:pt>
                <c:pt idx="14">
                  <c:v>62.2</c:v>
                </c:pt>
                <c:pt idx="15">
                  <c:v>92.7</c:v>
                </c:pt>
                <c:pt idx="16">
                  <c:v>87.3</c:v>
                </c:pt>
                <c:pt idx="17">
                  <c:v>98.9</c:v>
                </c:pt>
                <c:pt idx="18">
                  <c:v>20</c:v>
                </c:pt>
                <c:pt idx="19">
                  <c:v>195.8</c:v>
                </c:pt>
                <c:pt idx="20">
                  <c:v>65.8</c:v>
                </c:pt>
                <c:pt idx="21">
                  <c:v>71.099999999999994</c:v>
                </c:pt>
                <c:pt idx="22">
                  <c:v>102.5</c:v>
                </c:pt>
                <c:pt idx="23">
                  <c:v>67.599999999999994</c:v>
                </c:pt>
                <c:pt idx="24">
                  <c:v>41</c:v>
                </c:pt>
                <c:pt idx="25">
                  <c:v>38</c:v>
                </c:pt>
                <c:pt idx="26">
                  <c:v>14</c:v>
                </c:pt>
                <c:pt idx="27">
                  <c:v>384.9</c:v>
                </c:pt>
                <c:pt idx="28">
                  <c:v>90.9</c:v>
                </c:pt>
                <c:pt idx="29">
                  <c:v>52</c:v>
                </c:pt>
                <c:pt idx="30">
                  <c:v>52</c:v>
                </c:pt>
                <c:pt idx="31">
                  <c:v>48</c:v>
                </c:pt>
                <c:pt idx="32">
                  <c:v>145.6</c:v>
                </c:pt>
                <c:pt idx="33">
                  <c:v>374.2</c:v>
                </c:pt>
                <c:pt idx="34">
                  <c:v>363.4</c:v>
                </c:pt>
                <c:pt idx="35">
                  <c:v>352.7</c:v>
                </c:pt>
                <c:pt idx="36">
                  <c:v>317.7</c:v>
                </c:pt>
                <c:pt idx="37">
                  <c:v>246.9</c:v>
                </c:pt>
                <c:pt idx="38">
                  <c:v>73.8</c:v>
                </c:pt>
                <c:pt idx="39">
                  <c:v>116.9</c:v>
                </c:pt>
                <c:pt idx="40">
                  <c:v>103.4</c:v>
                </c:pt>
                <c:pt idx="41">
                  <c:v>83.7</c:v>
                </c:pt>
                <c:pt idx="42">
                  <c:v>72.900000000000006</c:v>
                </c:pt>
                <c:pt idx="43">
                  <c:v>67.599999999999994</c:v>
                </c:pt>
                <c:pt idx="44">
                  <c:v>59.5</c:v>
                </c:pt>
                <c:pt idx="45">
                  <c:v>42</c:v>
                </c:pt>
                <c:pt idx="46">
                  <c:v>41</c:v>
                </c:pt>
                <c:pt idx="47">
                  <c:v>61.3</c:v>
                </c:pt>
                <c:pt idx="48">
                  <c:v>56.8</c:v>
                </c:pt>
                <c:pt idx="49">
                  <c:v>51</c:v>
                </c:pt>
                <c:pt idx="50">
                  <c:v>55</c:v>
                </c:pt>
                <c:pt idx="51">
                  <c:v>84.6</c:v>
                </c:pt>
                <c:pt idx="52">
                  <c:v>237.9</c:v>
                </c:pt>
                <c:pt idx="53">
                  <c:v>209.2</c:v>
                </c:pt>
                <c:pt idx="54">
                  <c:v>116</c:v>
                </c:pt>
                <c:pt idx="55">
                  <c:v>115.1</c:v>
                </c:pt>
                <c:pt idx="56">
                  <c:v>55</c:v>
                </c:pt>
                <c:pt idx="57">
                  <c:v>48</c:v>
                </c:pt>
                <c:pt idx="58">
                  <c:v>39</c:v>
                </c:pt>
                <c:pt idx="59">
                  <c:v>30</c:v>
                </c:pt>
                <c:pt idx="60">
                  <c:v>55.9</c:v>
                </c:pt>
                <c:pt idx="61">
                  <c:v>49</c:v>
                </c:pt>
                <c:pt idx="62">
                  <c:v>20</c:v>
                </c:pt>
                <c:pt idx="63">
                  <c:v>23</c:v>
                </c:pt>
                <c:pt idx="64">
                  <c:v>28</c:v>
                </c:pt>
                <c:pt idx="65">
                  <c:v>29</c:v>
                </c:pt>
                <c:pt idx="66">
                  <c:v>31</c:v>
                </c:pt>
                <c:pt idx="67">
                  <c:v>32</c:v>
                </c:pt>
                <c:pt idx="68">
                  <c:v>34</c:v>
                </c:pt>
                <c:pt idx="69">
                  <c:v>36</c:v>
                </c:pt>
                <c:pt idx="70">
                  <c:v>36</c:v>
                </c:pt>
                <c:pt idx="71">
                  <c:v>108.8</c:v>
                </c:pt>
                <c:pt idx="72">
                  <c:v>98</c:v>
                </c:pt>
                <c:pt idx="73">
                  <c:v>88.2</c:v>
                </c:pt>
                <c:pt idx="74">
                  <c:v>76.5</c:v>
                </c:pt>
                <c:pt idx="75">
                  <c:v>79.2</c:v>
                </c:pt>
                <c:pt idx="76">
                  <c:v>148.19999999999999</c:v>
                </c:pt>
                <c:pt idx="77">
                  <c:v>133.9</c:v>
                </c:pt>
                <c:pt idx="78">
                  <c:v>116</c:v>
                </c:pt>
                <c:pt idx="79">
                  <c:v>105.2</c:v>
                </c:pt>
                <c:pt idx="80">
                  <c:v>99.8</c:v>
                </c:pt>
                <c:pt idx="81">
                  <c:v>98.9</c:v>
                </c:pt>
                <c:pt idx="82">
                  <c:v>127.6</c:v>
                </c:pt>
                <c:pt idx="83">
                  <c:v>132.1</c:v>
                </c:pt>
                <c:pt idx="84">
                  <c:v>121.3</c:v>
                </c:pt>
                <c:pt idx="85">
                  <c:v>109.7</c:v>
                </c:pt>
                <c:pt idx="86">
                  <c:v>93.6</c:v>
                </c:pt>
                <c:pt idx="87">
                  <c:v>44</c:v>
                </c:pt>
                <c:pt idx="88">
                  <c:v>50</c:v>
                </c:pt>
                <c:pt idx="89">
                  <c:v>51</c:v>
                </c:pt>
                <c:pt idx="90">
                  <c:v>54</c:v>
                </c:pt>
                <c:pt idx="91">
                  <c:v>57.7</c:v>
                </c:pt>
                <c:pt idx="92">
                  <c:v>98</c:v>
                </c:pt>
                <c:pt idx="93">
                  <c:v>43</c:v>
                </c:pt>
                <c:pt idx="94">
                  <c:v>43</c:v>
                </c:pt>
                <c:pt idx="95">
                  <c:v>42</c:v>
                </c:pt>
                <c:pt idx="96">
                  <c:v>38</c:v>
                </c:pt>
                <c:pt idx="97">
                  <c:v>31</c:v>
                </c:pt>
                <c:pt idx="98">
                  <c:v>26</c:v>
                </c:pt>
                <c:pt idx="99">
                  <c:v>34</c:v>
                </c:pt>
                <c:pt idx="100">
                  <c:v>85.5</c:v>
                </c:pt>
                <c:pt idx="101">
                  <c:v>77.400000000000006</c:v>
                </c:pt>
                <c:pt idx="102">
                  <c:v>66.7</c:v>
                </c:pt>
                <c:pt idx="103">
                  <c:v>64</c:v>
                </c:pt>
                <c:pt idx="104">
                  <c:v>57.7</c:v>
                </c:pt>
                <c:pt idx="105">
                  <c:v>55</c:v>
                </c:pt>
                <c:pt idx="106">
                  <c:v>33</c:v>
                </c:pt>
                <c:pt idx="107">
                  <c:v>98</c:v>
                </c:pt>
                <c:pt idx="108">
                  <c:v>83.7</c:v>
                </c:pt>
                <c:pt idx="109">
                  <c:v>72</c:v>
                </c:pt>
                <c:pt idx="110">
                  <c:v>57.7</c:v>
                </c:pt>
                <c:pt idx="111">
                  <c:v>55.9</c:v>
                </c:pt>
                <c:pt idx="112">
                  <c:v>34</c:v>
                </c:pt>
                <c:pt idx="113">
                  <c:v>102.5</c:v>
                </c:pt>
                <c:pt idx="114">
                  <c:v>95.3</c:v>
                </c:pt>
                <c:pt idx="115">
                  <c:v>46</c:v>
                </c:pt>
                <c:pt idx="116">
                  <c:v>56.8</c:v>
                </c:pt>
                <c:pt idx="117">
                  <c:v>95.3</c:v>
                </c:pt>
                <c:pt idx="118">
                  <c:v>97.1</c:v>
                </c:pt>
                <c:pt idx="119">
                  <c:v>93.6</c:v>
                </c:pt>
                <c:pt idx="120">
                  <c:v>191.3</c:v>
                </c:pt>
                <c:pt idx="121">
                  <c:v>172.4</c:v>
                </c:pt>
                <c:pt idx="122">
                  <c:v>63.1</c:v>
                </c:pt>
                <c:pt idx="123">
                  <c:v>64.900000000000006</c:v>
                </c:pt>
                <c:pt idx="124">
                  <c:v>75.599999999999994</c:v>
                </c:pt>
                <c:pt idx="125">
                  <c:v>153.6</c:v>
                </c:pt>
                <c:pt idx="126">
                  <c:v>156.30000000000001</c:v>
                </c:pt>
                <c:pt idx="127">
                  <c:v>35</c:v>
                </c:pt>
                <c:pt idx="128">
                  <c:v>199.3</c:v>
                </c:pt>
                <c:pt idx="129">
                  <c:v>296.2</c:v>
                </c:pt>
                <c:pt idx="130">
                  <c:v>286.3</c:v>
                </c:pt>
                <c:pt idx="131">
                  <c:v>159.9</c:v>
                </c:pt>
                <c:pt idx="132">
                  <c:v>227.1</c:v>
                </c:pt>
                <c:pt idx="133">
                  <c:v>47</c:v>
                </c:pt>
                <c:pt idx="134">
                  <c:v>12</c:v>
                </c:pt>
                <c:pt idx="135">
                  <c:v>17</c:v>
                </c:pt>
                <c:pt idx="136">
                  <c:v>22</c:v>
                </c:pt>
                <c:pt idx="137">
                  <c:v>23</c:v>
                </c:pt>
                <c:pt idx="138">
                  <c:v>91.8</c:v>
                </c:pt>
                <c:pt idx="139">
                  <c:v>46</c:v>
                </c:pt>
                <c:pt idx="140">
                  <c:v>29</c:v>
                </c:pt>
                <c:pt idx="141">
                  <c:v>189.5</c:v>
                </c:pt>
                <c:pt idx="142">
                  <c:v>90.9</c:v>
                </c:pt>
                <c:pt idx="143">
                  <c:v>30</c:v>
                </c:pt>
                <c:pt idx="144">
                  <c:v>24</c:v>
                </c:pt>
                <c:pt idx="145">
                  <c:v>25</c:v>
                </c:pt>
                <c:pt idx="146">
                  <c:v>65.8</c:v>
                </c:pt>
                <c:pt idx="147">
                  <c:v>59.5</c:v>
                </c:pt>
                <c:pt idx="148">
                  <c:v>48</c:v>
                </c:pt>
                <c:pt idx="149">
                  <c:v>36</c:v>
                </c:pt>
                <c:pt idx="150">
                  <c:v>30</c:v>
                </c:pt>
                <c:pt idx="151">
                  <c:v>29</c:v>
                </c:pt>
                <c:pt idx="152">
                  <c:v>101.6</c:v>
                </c:pt>
                <c:pt idx="153">
                  <c:v>98.9</c:v>
                </c:pt>
                <c:pt idx="154">
                  <c:v>50</c:v>
                </c:pt>
                <c:pt idx="155">
                  <c:v>46</c:v>
                </c:pt>
                <c:pt idx="156">
                  <c:v>42</c:v>
                </c:pt>
                <c:pt idx="157">
                  <c:v>39</c:v>
                </c:pt>
                <c:pt idx="158">
                  <c:v>37</c:v>
                </c:pt>
                <c:pt idx="159">
                  <c:v>34</c:v>
                </c:pt>
                <c:pt idx="160">
                  <c:v>36</c:v>
                </c:pt>
                <c:pt idx="161">
                  <c:v>48</c:v>
                </c:pt>
                <c:pt idx="162">
                  <c:v>30</c:v>
                </c:pt>
                <c:pt idx="163">
                  <c:v>31</c:v>
                </c:pt>
                <c:pt idx="164">
                  <c:v>33</c:v>
                </c:pt>
                <c:pt idx="165">
                  <c:v>48</c:v>
                </c:pt>
                <c:pt idx="166">
                  <c:v>69.3</c:v>
                </c:pt>
                <c:pt idx="167">
                  <c:v>81</c:v>
                </c:pt>
                <c:pt idx="168">
                  <c:v>75.599999999999994</c:v>
                </c:pt>
                <c:pt idx="169">
                  <c:v>51</c:v>
                </c:pt>
                <c:pt idx="170">
                  <c:v>50</c:v>
                </c:pt>
                <c:pt idx="171">
                  <c:v>48</c:v>
                </c:pt>
                <c:pt idx="172">
                  <c:v>51</c:v>
                </c:pt>
                <c:pt idx="173">
                  <c:v>118.7</c:v>
                </c:pt>
                <c:pt idx="174">
                  <c:v>116.9</c:v>
                </c:pt>
                <c:pt idx="175">
                  <c:v>123.1</c:v>
                </c:pt>
                <c:pt idx="176">
                  <c:v>36</c:v>
                </c:pt>
                <c:pt idx="177">
                  <c:v>38</c:v>
                </c:pt>
                <c:pt idx="178">
                  <c:v>134.80000000000001</c:v>
                </c:pt>
                <c:pt idx="179">
                  <c:v>130.30000000000001</c:v>
                </c:pt>
              </c:numCache>
            </c:numRef>
          </c:val>
          <c:smooth val="0"/>
        </c:ser>
        <c:ser>
          <c:idx val="1"/>
          <c:order val="1"/>
          <c:tx>
            <c:strRef>
              <c:f>Sheet1!$CD$1</c:f>
              <c:strCache>
                <c:ptCount val="1"/>
                <c:pt idx="0">
                  <c:v>PM10(ug/m3)</c:v>
                </c:pt>
              </c:strCache>
            </c:strRef>
          </c:tx>
          <c:spPr>
            <a:ln w="28575" cap="rnd">
              <a:solidFill>
                <a:schemeClr val="accent2"/>
              </a:solidFill>
              <a:round/>
            </a:ln>
            <a:effectLst/>
          </c:spPr>
          <c:marker>
            <c:symbol val="none"/>
          </c:marker>
          <c:cat>
            <c:numRef>
              <c:f>Sheet1!$CA$2:$CA$181</c:f>
              <c:numCache>
                <c:formatCode>h:mm:ss</c:formatCode>
                <c:ptCount val="180"/>
                <c:pt idx="0">
                  <c:v>0.43822916666666667</c:v>
                </c:pt>
                <c:pt idx="1">
                  <c:v>0.43834490740740745</c:v>
                </c:pt>
                <c:pt idx="2">
                  <c:v>0.43846064814814811</c:v>
                </c:pt>
                <c:pt idx="3">
                  <c:v>0.43857638888888889</c:v>
                </c:pt>
                <c:pt idx="4">
                  <c:v>0.43869212962962961</c:v>
                </c:pt>
                <c:pt idx="5">
                  <c:v>0.43880787037037039</c:v>
                </c:pt>
                <c:pt idx="6">
                  <c:v>0.43892361111111106</c:v>
                </c:pt>
                <c:pt idx="7">
                  <c:v>0.43903935185185183</c:v>
                </c:pt>
                <c:pt idx="8">
                  <c:v>0.43915509259259261</c:v>
                </c:pt>
                <c:pt idx="9">
                  <c:v>0.43927083333333333</c:v>
                </c:pt>
                <c:pt idx="10">
                  <c:v>0.43938657407407411</c:v>
                </c:pt>
                <c:pt idx="11">
                  <c:v>0.43950231481481478</c:v>
                </c:pt>
                <c:pt idx="12">
                  <c:v>0.43961805555555555</c:v>
                </c:pt>
                <c:pt idx="13">
                  <c:v>0.43973379629629633</c:v>
                </c:pt>
                <c:pt idx="14">
                  <c:v>0.43984953703703705</c:v>
                </c:pt>
                <c:pt idx="15">
                  <c:v>0.43996527777777777</c:v>
                </c:pt>
                <c:pt idx="16">
                  <c:v>0.4400810185185185</c:v>
                </c:pt>
                <c:pt idx="17">
                  <c:v>0.44019675925925927</c:v>
                </c:pt>
                <c:pt idx="18">
                  <c:v>0.44031250000000005</c:v>
                </c:pt>
                <c:pt idx="19">
                  <c:v>0.44042824074074072</c:v>
                </c:pt>
                <c:pt idx="20">
                  <c:v>0.44054398148148149</c:v>
                </c:pt>
                <c:pt idx="21">
                  <c:v>0.44065972222222222</c:v>
                </c:pt>
                <c:pt idx="22">
                  <c:v>0.44077546296296299</c:v>
                </c:pt>
                <c:pt idx="23">
                  <c:v>0.44089120370370366</c:v>
                </c:pt>
                <c:pt idx="24">
                  <c:v>0.44100694444444444</c:v>
                </c:pt>
                <c:pt idx="25">
                  <c:v>0.44112268518518521</c:v>
                </c:pt>
                <c:pt idx="26">
                  <c:v>0.44123842592592594</c:v>
                </c:pt>
                <c:pt idx="27">
                  <c:v>0.44135416666666666</c:v>
                </c:pt>
                <c:pt idx="28">
                  <c:v>0.44146990740740738</c:v>
                </c:pt>
                <c:pt idx="29">
                  <c:v>0.44158564814814816</c:v>
                </c:pt>
                <c:pt idx="30">
                  <c:v>0.44170138888888894</c:v>
                </c:pt>
                <c:pt idx="31">
                  <c:v>0.4418171296296296</c:v>
                </c:pt>
                <c:pt idx="32">
                  <c:v>0.44193287037037038</c:v>
                </c:pt>
                <c:pt idx="33">
                  <c:v>0.4420486111111111</c:v>
                </c:pt>
                <c:pt idx="34">
                  <c:v>0.44216435185185188</c:v>
                </c:pt>
                <c:pt idx="35">
                  <c:v>0.44228009259259254</c:v>
                </c:pt>
                <c:pt idx="36">
                  <c:v>0.44239583333333332</c:v>
                </c:pt>
                <c:pt idx="37">
                  <c:v>0.4425115740740741</c:v>
                </c:pt>
                <c:pt idx="38">
                  <c:v>0.44262731481481482</c:v>
                </c:pt>
                <c:pt idx="39">
                  <c:v>0.44274305555555554</c:v>
                </c:pt>
                <c:pt idx="40">
                  <c:v>0.44285879629629626</c:v>
                </c:pt>
                <c:pt idx="41">
                  <c:v>0.44297453703703704</c:v>
                </c:pt>
                <c:pt idx="42">
                  <c:v>0.44309027777777782</c:v>
                </c:pt>
                <c:pt idx="43">
                  <c:v>0.44320601851851849</c:v>
                </c:pt>
                <c:pt idx="44">
                  <c:v>0.44332175925925926</c:v>
                </c:pt>
                <c:pt idx="45">
                  <c:v>0.44343749999999998</c:v>
                </c:pt>
                <c:pt idx="46">
                  <c:v>0.44355324074074076</c:v>
                </c:pt>
                <c:pt idx="47">
                  <c:v>0.44366898148148143</c:v>
                </c:pt>
                <c:pt idx="48">
                  <c:v>0.44378472222222221</c:v>
                </c:pt>
                <c:pt idx="49">
                  <c:v>0.44390046296296298</c:v>
                </c:pt>
                <c:pt idx="50">
                  <c:v>0.4440162037037037</c:v>
                </c:pt>
                <c:pt idx="51">
                  <c:v>0.44413194444444443</c:v>
                </c:pt>
                <c:pt idx="52">
                  <c:v>0.44424768518518515</c:v>
                </c:pt>
                <c:pt idx="53">
                  <c:v>0.44436342592592593</c:v>
                </c:pt>
                <c:pt idx="54">
                  <c:v>0.4444791666666667</c:v>
                </c:pt>
                <c:pt idx="55">
                  <c:v>0.44459490740740742</c:v>
                </c:pt>
                <c:pt idx="56">
                  <c:v>0.44471064814814815</c:v>
                </c:pt>
                <c:pt idx="57">
                  <c:v>0.44482638888888887</c:v>
                </c:pt>
                <c:pt idx="58">
                  <c:v>0.44494212962962965</c:v>
                </c:pt>
                <c:pt idx="59">
                  <c:v>0.44505787037037042</c:v>
                </c:pt>
                <c:pt idx="60">
                  <c:v>0.44517361111111109</c:v>
                </c:pt>
                <c:pt idx="61">
                  <c:v>0.44528935185185187</c:v>
                </c:pt>
                <c:pt idx="62">
                  <c:v>0.44540509259259259</c:v>
                </c:pt>
                <c:pt idx="63">
                  <c:v>0.44552083333333337</c:v>
                </c:pt>
                <c:pt idx="64">
                  <c:v>0.44563657407407403</c:v>
                </c:pt>
                <c:pt idx="65">
                  <c:v>0.44575231481481481</c:v>
                </c:pt>
                <c:pt idx="66">
                  <c:v>0.44586805555555559</c:v>
                </c:pt>
                <c:pt idx="67">
                  <c:v>0.44598379629629631</c:v>
                </c:pt>
                <c:pt idx="68">
                  <c:v>0.44609953703703703</c:v>
                </c:pt>
                <c:pt idx="69">
                  <c:v>0.44621527777777775</c:v>
                </c:pt>
                <c:pt idx="70">
                  <c:v>0.44633101851851853</c:v>
                </c:pt>
                <c:pt idx="71">
                  <c:v>0.44644675925925931</c:v>
                </c:pt>
                <c:pt idx="72">
                  <c:v>0.44656249999999997</c:v>
                </c:pt>
                <c:pt idx="73">
                  <c:v>0.44667824074074075</c:v>
                </c:pt>
                <c:pt idx="74">
                  <c:v>0.44679398148148147</c:v>
                </c:pt>
                <c:pt idx="75">
                  <c:v>0.44690972222222225</c:v>
                </c:pt>
                <c:pt idx="76">
                  <c:v>0.44702546296296292</c:v>
                </c:pt>
                <c:pt idx="77">
                  <c:v>0.44714120370370369</c:v>
                </c:pt>
                <c:pt idx="78">
                  <c:v>0.44725694444444447</c:v>
                </c:pt>
                <c:pt idx="79">
                  <c:v>0.44737268518518519</c:v>
                </c:pt>
                <c:pt idx="80">
                  <c:v>0.44748842592592591</c:v>
                </c:pt>
                <c:pt idx="81">
                  <c:v>0.44760416666666664</c:v>
                </c:pt>
                <c:pt idx="82">
                  <c:v>0.44771990740740741</c:v>
                </c:pt>
                <c:pt idx="83">
                  <c:v>0.44783564814814819</c:v>
                </c:pt>
                <c:pt idx="84">
                  <c:v>0.44795138888888886</c:v>
                </c:pt>
                <c:pt idx="85">
                  <c:v>0.44806712962962963</c:v>
                </c:pt>
                <c:pt idx="86">
                  <c:v>0.44818287037037036</c:v>
                </c:pt>
                <c:pt idx="87">
                  <c:v>0.44829861111111113</c:v>
                </c:pt>
                <c:pt idx="88">
                  <c:v>0.4484143518518518</c:v>
                </c:pt>
                <c:pt idx="89">
                  <c:v>0.44853009259259258</c:v>
                </c:pt>
                <c:pt idx="90">
                  <c:v>0.44864583333333335</c:v>
                </c:pt>
                <c:pt idx="91">
                  <c:v>0.44876157407407408</c:v>
                </c:pt>
                <c:pt idx="92">
                  <c:v>0.4488773148148148</c:v>
                </c:pt>
                <c:pt idx="93">
                  <c:v>0.44899305555555552</c:v>
                </c:pt>
                <c:pt idx="94">
                  <c:v>0.4491087962962963</c:v>
                </c:pt>
                <c:pt idx="95">
                  <c:v>0.44922453703703707</c:v>
                </c:pt>
                <c:pt idx="96">
                  <c:v>0.44934027777777774</c:v>
                </c:pt>
                <c:pt idx="97">
                  <c:v>0.44945601851851852</c:v>
                </c:pt>
                <c:pt idx="98">
                  <c:v>0.44957175925925924</c:v>
                </c:pt>
                <c:pt idx="99">
                  <c:v>0.44968750000000002</c:v>
                </c:pt>
                <c:pt idx="100">
                  <c:v>0.4498032407407408</c:v>
                </c:pt>
                <c:pt idx="101">
                  <c:v>0.44991898148148146</c:v>
                </c:pt>
                <c:pt idx="102">
                  <c:v>0.45003472222222224</c:v>
                </c:pt>
                <c:pt idx="103">
                  <c:v>0.45015046296296296</c:v>
                </c:pt>
                <c:pt idx="104">
                  <c:v>0.45026620370370374</c:v>
                </c:pt>
                <c:pt idx="105">
                  <c:v>0.4503819444444444</c:v>
                </c:pt>
                <c:pt idx="106">
                  <c:v>0.45049768518518518</c:v>
                </c:pt>
                <c:pt idx="107">
                  <c:v>0.45061342592592596</c:v>
                </c:pt>
                <c:pt idx="108">
                  <c:v>0.45072916666666668</c:v>
                </c:pt>
                <c:pt idx="109">
                  <c:v>0.4508449074074074</c:v>
                </c:pt>
                <c:pt idx="110">
                  <c:v>0.45096064814814812</c:v>
                </c:pt>
                <c:pt idx="111">
                  <c:v>0.4510763888888889</c:v>
                </c:pt>
                <c:pt idx="112">
                  <c:v>0.45119212962962968</c:v>
                </c:pt>
                <c:pt idx="113">
                  <c:v>0.45130787037037035</c:v>
                </c:pt>
                <c:pt idx="114">
                  <c:v>0.45142361111111112</c:v>
                </c:pt>
                <c:pt idx="115">
                  <c:v>0.45153935185185184</c:v>
                </c:pt>
                <c:pt idx="116">
                  <c:v>0.45165509259259262</c:v>
                </c:pt>
                <c:pt idx="117">
                  <c:v>0.45177083333333329</c:v>
                </c:pt>
                <c:pt idx="118">
                  <c:v>0.45188657407407407</c:v>
                </c:pt>
                <c:pt idx="119">
                  <c:v>0.45200231481481484</c:v>
                </c:pt>
                <c:pt idx="120">
                  <c:v>0.45211805555555556</c:v>
                </c:pt>
                <c:pt idx="121">
                  <c:v>0.45223379629629629</c:v>
                </c:pt>
                <c:pt idx="122">
                  <c:v>0.45234953703703701</c:v>
                </c:pt>
                <c:pt idx="123">
                  <c:v>0.45246527777777779</c:v>
                </c:pt>
                <c:pt idx="124">
                  <c:v>0.45258101851851856</c:v>
                </c:pt>
                <c:pt idx="125">
                  <c:v>0.45269675925925923</c:v>
                </c:pt>
                <c:pt idx="126">
                  <c:v>0.45281250000000001</c:v>
                </c:pt>
                <c:pt idx="127">
                  <c:v>0.45292824074074073</c:v>
                </c:pt>
                <c:pt idx="128">
                  <c:v>0.45304398148148151</c:v>
                </c:pt>
                <c:pt idx="129">
                  <c:v>0.45315972222222217</c:v>
                </c:pt>
                <c:pt idx="130">
                  <c:v>0.45327546296296295</c:v>
                </c:pt>
                <c:pt idx="131">
                  <c:v>0.45339120370370373</c:v>
                </c:pt>
                <c:pt idx="132">
                  <c:v>0.45350694444444445</c:v>
                </c:pt>
                <c:pt idx="133">
                  <c:v>0.45362268518518517</c:v>
                </c:pt>
                <c:pt idx="134">
                  <c:v>0.45373842592592589</c:v>
                </c:pt>
                <c:pt idx="135">
                  <c:v>0.45385416666666667</c:v>
                </c:pt>
                <c:pt idx="136">
                  <c:v>0.45396990740740745</c:v>
                </c:pt>
                <c:pt idx="137">
                  <c:v>0.45408564814814811</c:v>
                </c:pt>
                <c:pt idx="138">
                  <c:v>0.45420138888888889</c:v>
                </c:pt>
                <c:pt idx="139">
                  <c:v>0.45431712962962961</c:v>
                </c:pt>
                <c:pt idx="140">
                  <c:v>0.45443287037037039</c:v>
                </c:pt>
                <c:pt idx="141">
                  <c:v>0.45454861111111106</c:v>
                </c:pt>
                <c:pt idx="142">
                  <c:v>0.45466435185185183</c:v>
                </c:pt>
                <c:pt idx="143">
                  <c:v>0.45478009259259261</c:v>
                </c:pt>
                <c:pt idx="144">
                  <c:v>0.45489583333333333</c:v>
                </c:pt>
                <c:pt idx="145">
                  <c:v>0.45501157407407411</c:v>
                </c:pt>
                <c:pt idx="146">
                  <c:v>0.45512731481481478</c:v>
                </c:pt>
                <c:pt idx="147">
                  <c:v>0.45524305555555555</c:v>
                </c:pt>
                <c:pt idx="148">
                  <c:v>0.45535879629629633</c:v>
                </c:pt>
                <c:pt idx="149">
                  <c:v>0.45547453703703705</c:v>
                </c:pt>
                <c:pt idx="150">
                  <c:v>0.45559027777777777</c:v>
                </c:pt>
                <c:pt idx="151">
                  <c:v>0.4557060185185185</c:v>
                </c:pt>
                <c:pt idx="152">
                  <c:v>0.45582175925925927</c:v>
                </c:pt>
                <c:pt idx="153">
                  <c:v>0.45593750000000005</c:v>
                </c:pt>
                <c:pt idx="154">
                  <c:v>0.45605324074074072</c:v>
                </c:pt>
                <c:pt idx="155">
                  <c:v>0.45616898148148149</c:v>
                </c:pt>
                <c:pt idx="156">
                  <c:v>0.45628472222222222</c:v>
                </c:pt>
                <c:pt idx="157">
                  <c:v>0.45640046296296299</c:v>
                </c:pt>
                <c:pt idx="158">
                  <c:v>0.45651620370370366</c:v>
                </c:pt>
                <c:pt idx="159">
                  <c:v>0.45663194444444444</c:v>
                </c:pt>
                <c:pt idx="160">
                  <c:v>0.45674768518518521</c:v>
                </c:pt>
                <c:pt idx="161">
                  <c:v>0.45686342592592594</c:v>
                </c:pt>
                <c:pt idx="162">
                  <c:v>0.45697916666666666</c:v>
                </c:pt>
                <c:pt idx="163">
                  <c:v>0.45709490740740738</c:v>
                </c:pt>
                <c:pt idx="164">
                  <c:v>0.45721064814814816</c:v>
                </c:pt>
                <c:pt idx="165">
                  <c:v>0.45732638888888894</c:v>
                </c:pt>
                <c:pt idx="166">
                  <c:v>0.4574421296296296</c:v>
                </c:pt>
                <c:pt idx="167">
                  <c:v>0.45755787037037038</c:v>
                </c:pt>
                <c:pt idx="168">
                  <c:v>0.4576736111111111</c:v>
                </c:pt>
                <c:pt idx="169">
                  <c:v>0.45778935185185188</c:v>
                </c:pt>
                <c:pt idx="170">
                  <c:v>0.45790509259259254</c:v>
                </c:pt>
                <c:pt idx="171">
                  <c:v>0.45802083333333332</c:v>
                </c:pt>
                <c:pt idx="172">
                  <c:v>0.4581365740740741</c:v>
                </c:pt>
                <c:pt idx="173">
                  <c:v>0.45825231481481482</c:v>
                </c:pt>
                <c:pt idx="174">
                  <c:v>0.45836805555555554</c:v>
                </c:pt>
                <c:pt idx="175">
                  <c:v>0.45848379629629626</c:v>
                </c:pt>
                <c:pt idx="176">
                  <c:v>0.45859953703703704</c:v>
                </c:pt>
                <c:pt idx="177">
                  <c:v>0.45871527777777782</c:v>
                </c:pt>
                <c:pt idx="178">
                  <c:v>0.45883101851851849</c:v>
                </c:pt>
                <c:pt idx="179">
                  <c:v>0.45894675925925926</c:v>
                </c:pt>
              </c:numCache>
            </c:numRef>
          </c:cat>
          <c:val>
            <c:numRef>
              <c:f>Sheet1!$CD$2:$CD$181</c:f>
              <c:numCache>
                <c:formatCode>General</c:formatCode>
                <c:ptCount val="180"/>
                <c:pt idx="0">
                  <c:v>59</c:v>
                </c:pt>
                <c:pt idx="1">
                  <c:v>91</c:v>
                </c:pt>
                <c:pt idx="2">
                  <c:v>111</c:v>
                </c:pt>
                <c:pt idx="3">
                  <c:v>108</c:v>
                </c:pt>
                <c:pt idx="4">
                  <c:v>131</c:v>
                </c:pt>
                <c:pt idx="5">
                  <c:v>240</c:v>
                </c:pt>
                <c:pt idx="6">
                  <c:v>228</c:v>
                </c:pt>
                <c:pt idx="7">
                  <c:v>218</c:v>
                </c:pt>
                <c:pt idx="8">
                  <c:v>57</c:v>
                </c:pt>
                <c:pt idx="9">
                  <c:v>79</c:v>
                </c:pt>
                <c:pt idx="10">
                  <c:v>113</c:v>
                </c:pt>
                <c:pt idx="11">
                  <c:v>364</c:v>
                </c:pt>
                <c:pt idx="12">
                  <c:v>299</c:v>
                </c:pt>
                <c:pt idx="13">
                  <c:v>177</c:v>
                </c:pt>
                <c:pt idx="14">
                  <c:v>155</c:v>
                </c:pt>
                <c:pt idx="15">
                  <c:v>141</c:v>
                </c:pt>
                <c:pt idx="16">
                  <c:v>141</c:v>
                </c:pt>
                <c:pt idx="17">
                  <c:v>178</c:v>
                </c:pt>
                <c:pt idx="18">
                  <c:v>22</c:v>
                </c:pt>
                <c:pt idx="19">
                  <c:v>339</c:v>
                </c:pt>
                <c:pt idx="20">
                  <c:v>163</c:v>
                </c:pt>
                <c:pt idx="21">
                  <c:v>152</c:v>
                </c:pt>
                <c:pt idx="22">
                  <c:v>158</c:v>
                </c:pt>
                <c:pt idx="23">
                  <c:v>108</c:v>
                </c:pt>
                <c:pt idx="24">
                  <c:v>84</c:v>
                </c:pt>
                <c:pt idx="25">
                  <c:v>84</c:v>
                </c:pt>
                <c:pt idx="26">
                  <c:v>19</c:v>
                </c:pt>
                <c:pt idx="27">
                  <c:v>453</c:v>
                </c:pt>
                <c:pt idx="28">
                  <c:v>140</c:v>
                </c:pt>
                <c:pt idx="29">
                  <c:v>95</c:v>
                </c:pt>
                <c:pt idx="30">
                  <c:v>101</c:v>
                </c:pt>
                <c:pt idx="31">
                  <c:v>97</c:v>
                </c:pt>
                <c:pt idx="32">
                  <c:v>198</c:v>
                </c:pt>
                <c:pt idx="33">
                  <c:v>1137</c:v>
                </c:pt>
                <c:pt idx="34">
                  <c:v>1060</c:v>
                </c:pt>
                <c:pt idx="35">
                  <c:v>1005</c:v>
                </c:pt>
                <c:pt idx="36">
                  <c:v>905</c:v>
                </c:pt>
                <c:pt idx="37">
                  <c:v>704</c:v>
                </c:pt>
                <c:pt idx="38">
                  <c:v>202</c:v>
                </c:pt>
                <c:pt idx="39">
                  <c:v>320</c:v>
                </c:pt>
                <c:pt idx="40">
                  <c:v>253</c:v>
                </c:pt>
                <c:pt idx="41">
                  <c:v>170</c:v>
                </c:pt>
                <c:pt idx="42">
                  <c:v>125</c:v>
                </c:pt>
                <c:pt idx="43">
                  <c:v>121</c:v>
                </c:pt>
                <c:pt idx="44">
                  <c:v>118</c:v>
                </c:pt>
                <c:pt idx="45">
                  <c:v>89</c:v>
                </c:pt>
                <c:pt idx="46">
                  <c:v>92</c:v>
                </c:pt>
                <c:pt idx="47">
                  <c:v>69</c:v>
                </c:pt>
                <c:pt idx="48">
                  <c:v>97</c:v>
                </c:pt>
                <c:pt idx="49">
                  <c:v>110</c:v>
                </c:pt>
                <c:pt idx="50">
                  <c:v>119</c:v>
                </c:pt>
                <c:pt idx="51">
                  <c:v>162</c:v>
                </c:pt>
                <c:pt idx="52">
                  <c:v>392</c:v>
                </c:pt>
                <c:pt idx="53">
                  <c:v>345</c:v>
                </c:pt>
                <c:pt idx="54">
                  <c:v>173</c:v>
                </c:pt>
                <c:pt idx="55">
                  <c:v>171</c:v>
                </c:pt>
                <c:pt idx="56">
                  <c:v>97</c:v>
                </c:pt>
                <c:pt idx="57">
                  <c:v>85</c:v>
                </c:pt>
                <c:pt idx="58">
                  <c:v>84</c:v>
                </c:pt>
                <c:pt idx="59">
                  <c:v>83</c:v>
                </c:pt>
                <c:pt idx="60">
                  <c:v>56</c:v>
                </c:pt>
                <c:pt idx="61">
                  <c:v>57</c:v>
                </c:pt>
                <c:pt idx="62">
                  <c:v>63</c:v>
                </c:pt>
                <c:pt idx="63">
                  <c:v>63</c:v>
                </c:pt>
                <c:pt idx="64">
                  <c:v>83</c:v>
                </c:pt>
                <c:pt idx="65">
                  <c:v>85</c:v>
                </c:pt>
                <c:pt idx="66">
                  <c:v>94</c:v>
                </c:pt>
                <c:pt idx="67">
                  <c:v>80</c:v>
                </c:pt>
                <c:pt idx="68">
                  <c:v>81</c:v>
                </c:pt>
                <c:pt idx="69">
                  <c:v>80</c:v>
                </c:pt>
                <c:pt idx="70">
                  <c:v>81</c:v>
                </c:pt>
                <c:pt idx="71">
                  <c:v>168</c:v>
                </c:pt>
                <c:pt idx="72">
                  <c:v>172</c:v>
                </c:pt>
                <c:pt idx="73">
                  <c:v>174</c:v>
                </c:pt>
                <c:pt idx="74">
                  <c:v>157</c:v>
                </c:pt>
                <c:pt idx="75">
                  <c:v>153</c:v>
                </c:pt>
                <c:pt idx="76">
                  <c:v>251</c:v>
                </c:pt>
                <c:pt idx="77">
                  <c:v>243</c:v>
                </c:pt>
                <c:pt idx="78">
                  <c:v>218</c:v>
                </c:pt>
                <c:pt idx="79">
                  <c:v>202</c:v>
                </c:pt>
                <c:pt idx="80">
                  <c:v>182</c:v>
                </c:pt>
                <c:pt idx="81">
                  <c:v>184</c:v>
                </c:pt>
                <c:pt idx="82">
                  <c:v>315</c:v>
                </c:pt>
                <c:pt idx="83">
                  <c:v>299</c:v>
                </c:pt>
                <c:pt idx="84">
                  <c:v>259</c:v>
                </c:pt>
                <c:pt idx="85">
                  <c:v>172</c:v>
                </c:pt>
                <c:pt idx="86">
                  <c:v>170</c:v>
                </c:pt>
                <c:pt idx="87">
                  <c:v>127</c:v>
                </c:pt>
                <c:pt idx="88">
                  <c:v>122</c:v>
                </c:pt>
                <c:pt idx="89">
                  <c:v>100</c:v>
                </c:pt>
                <c:pt idx="90">
                  <c:v>103</c:v>
                </c:pt>
                <c:pt idx="91">
                  <c:v>117</c:v>
                </c:pt>
                <c:pt idx="92">
                  <c:v>229</c:v>
                </c:pt>
                <c:pt idx="93">
                  <c:v>92</c:v>
                </c:pt>
                <c:pt idx="94">
                  <c:v>99</c:v>
                </c:pt>
                <c:pt idx="95">
                  <c:v>96</c:v>
                </c:pt>
                <c:pt idx="96">
                  <c:v>81</c:v>
                </c:pt>
                <c:pt idx="97">
                  <c:v>68</c:v>
                </c:pt>
                <c:pt idx="98">
                  <c:v>56</c:v>
                </c:pt>
                <c:pt idx="99">
                  <c:v>83</c:v>
                </c:pt>
                <c:pt idx="100">
                  <c:v>212</c:v>
                </c:pt>
                <c:pt idx="101">
                  <c:v>170</c:v>
                </c:pt>
                <c:pt idx="102">
                  <c:v>130</c:v>
                </c:pt>
                <c:pt idx="103">
                  <c:v>121</c:v>
                </c:pt>
                <c:pt idx="104">
                  <c:v>125</c:v>
                </c:pt>
                <c:pt idx="105">
                  <c:v>112</c:v>
                </c:pt>
                <c:pt idx="106">
                  <c:v>41</c:v>
                </c:pt>
                <c:pt idx="107">
                  <c:v>190</c:v>
                </c:pt>
                <c:pt idx="108">
                  <c:v>168</c:v>
                </c:pt>
                <c:pt idx="109">
                  <c:v>150</c:v>
                </c:pt>
                <c:pt idx="110">
                  <c:v>126</c:v>
                </c:pt>
                <c:pt idx="111">
                  <c:v>116</c:v>
                </c:pt>
                <c:pt idx="112">
                  <c:v>74</c:v>
                </c:pt>
                <c:pt idx="113">
                  <c:v>153</c:v>
                </c:pt>
                <c:pt idx="114">
                  <c:v>149</c:v>
                </c:pt>
                <c:pt idx="115">
                  <c:v>173</c:v>
                </c:pt>
                <c:pt idx="116">
                  <c:v>148</c:v>
                </c:pt>
                <c:pt idx="117">
                  <c:v>222</c:v>
                </c:pt>
                <c:pt idx="118">
                  <c:v>197</c:v>
                </c:pt>
                <c:pt idx="119">
                  <c:v>171</c:v>
                </c:pt>
                <c:pt idx="120">
                  <c:v>252</c:v>
                </c:pt>
                <c:pt idx="121">
                  <c:v>227</c:v>
                </c:pt>
                <c:pt idx="122">
                  <c:v>72</c:v>
                </c:pt>
                <c:pt idx="123">
                  <c:v>96</c:v>
                </c:pt>
                <c:pt idx="124">
                  <c:v>123</c:v>
                </c:pt>
                <c:pt idx="125">
                  <c:v>254</c:v>
                </c:pt>
                <c:pt idx="126">
                  <c:v>281</c:v>
                </c:pt>
                <c:pt idx="127">
                  <c:v>38</c:v>
                </c:pt>
                <c:pt idx="128">
                  <c:v>324</c:v>
                </c:pt>
                <c:pt idx="129">
                  <c:v>523</c:v>
                </c:pt>
                <c:pt idx="130">
                  <c:v>513</c:v>
                </c:pt>
                <c:pt idx="131">
                  <c:v>345</c:v>
                </c:pt>
                <c:pt idx="132">
                  <c:v>698</c:v>
                </c:pt>
                <c:pt idx="133">
                  <c:v>90</c:v>
                </c:pt>
                <c:pt idx="134">
                  <c:v>15</c:v>
                </c:pt>
                <c:pt idx="135">
                  <c:v>31</c:v>
                </c:pt>
                <c:pt idx="136">
                  <c:v>51</c:v>
                </c:pt>
                <c:pt idx="137">
                  <c:v>59</c:v>
                </c:pt>
                <c:pt idx="138">
                  <c:v>146</c:v>
                </c:pt>
                <c:pt idx="139">
                  <c:v>128</c:v>
                </c:pt>
                <c:pt idx="140">
                  <c:v>36</c:v>
                </c:pt>
                <c:pt idx="141">
                  <c:v>422</c:v>
                </c:pt>
                <c:pt idx="142">
                  <c:v>301</c:v>
                </c:pt>
                <c:pt idx="143">
                  <c:v>110</c:v>
                </c:pt>
                <c:pt idx="144">
                  <c:v>24</c:v>
                </c:pt>
                <c:pt idx="145">
                  <c:v>29</c:v>
                </c:pt>
                <c:pt idx="146">
                  <c:v>203</c:v>
                </c:pt>
                <c:pt idx="147">
                  <c:v>175</c:v>
                </c:pt>
                <c:pt idx="148">
                  <c:v>132</c:v>
                </c:pt>
                <c:pt idx="149">
                  <c:v>93</c:v>
                </c:pt>
                <c:pt idx="150">
                  <c:v>87</c:v>
                </c:pt>
                <c:pt idx="151">
                  <c:v>81</c:v>
                </c:pt>
                <c:pt idx="152">
                  <c:v>199</c:v>
                </c:pt>
                <c:pt idx="153">
                  <c:v>181</c:v>
                </c:pt>
                <c:pt idx="154">
                  <c:v>57</c:v>
                </c:pt>
                <c:pt idx="155">
                  <c:v>68</c:v>
                </c:pt>
                <c:pt idx="156">
                  <c:v>92</c:v>
                </c:pt>
                <c:pt idx="157">
                  <c:v>91</c:v>
                </c:pt>
                <c:pt idx="158">
                  <c:v>95</c:v>
                </c:pt>
                <c:pt idx="159">
                  <c:v>75</c:v>
                </c:pt>
                <c:pt idx="160">
                  <c:v>80</c:v>
                </c:pt>
                <c:pt idx="161">
                  <c:v>128</c:v>
                </c:pt>
                <c:pt idx="162">
                  <c:v>110</c:v>
                </c:pt>
                <c:pt idx="163">
                  <c:v>100</c:v>
                </c:pt>
                <c:pt idx="164">
                  <c:v>88</c:v>
                </c:pt>
                <c:pt idx="165">
                  <c:v>105</c:v>
                </c:pt>
                <c:pt idx="166">
                  <c:v>110</c:v>
                </c:pt>
                <c:pt idx="167">
                  <c:v>133</c:v>
                </c:pt>
                <c:pt idx="168">
                  <c:v>119</c:v>
                </c:pt>
                <c:pt idx="169">
                  <c:v>103</c:v>
                </c:pt>
                <c:pt idx="170">
                  <c:v>138</c:v>
                </c:pt>
                <c:pt idx="171">
                  <c:v>121</c:v>
                </c:pt>
                <c:pt idx="172">
                  <c:v>117</c:v>
                </c:pt>
                <c:pt idx="173">
                  <c:v>222</c:v>
                </c:pt>
                <c:pt idx="174">
                  <c:v>214</c:v>
                </c:pt>
                <c:pt idx="175">
                  <c:v>235</c:v>
                </c:pt>
                <c:pt idx="176">
                  <c:v>78</c:v>
                </c:pt>
                <c:pt idx="177">
                  <c:v>77</c:v>
                </c:pt>
                <c:pt idx="178">
                  <c:v>147</c:v>
                </c:pt>
                <c:pt idx="179">
                  <c:v>179</c:v>
                </c:pt>
              </c:numCache>
            </c:numRef>
          </c:val>
          <c:smooth val="0"/>
        </c:ser>
        <c:dLbls>
          <c:showLegendKey val="0"/>
          <c:showVal val="0"/>
          <c:showCatName val="0"/>
          <c:showSerName val="0"/>
          <c:showPercent val="0"/>
          <c:showBubbleSize val="0"/>
        </c:dLbls>
        <c:smooth val="0"/>
        <c:axId val="484347008"/>
        <c:axId val="484347568"/>
      </c:lineChart>
      <c:catAx>
        <c:axId val="4843470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Time:10:31am-11:01am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47568"/>
        <c:crosses val="autoZero"/>
        <c:auto val="1"/>
        <c:lblAlgn val="ctr"/>
        <c:lblOffset val="100"/>
        <c:noMultiLvlLbl val="0"/>
      </c:catAx>
      <c:valAx>
        <c:axId val="484347568"/>
        <c:scaling>
          <c:orientation val="minMax"/>
          <c:max val="1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47008"/>
        <c:crosses val="autoZero"/>
        <c:crossBetween val="between"/>
        <c:majorUnit val="2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 at peak hour Saris bus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Sheet1!$BW$1</c:f>
              <c:strCache>
                <c:ptCount val="1"/>
                <c:pt idx="0">
                  <c:v>AQI(US)</c:v>
                </c:pt>
              </c:strCache>
            </c:strRef>
          </c:tx>
          <c:spPr>
            <a:ln w="28575" cap="rnd">
              <a:solidFill>
                <a:schemeClr val="accent1"/>
              </a:solidFill>
              <a:round/>
            </a:ln>
            <a:effectLst/>
          </c:spPr>
          <c:marker>
            <c:symbol val="none"/>
          </c:marker>
          <c:cat>
            <c:numRef>
              <c:f>Sheet1!$BU$2:$BU$181</c:f>
              <c:numCache>
                <c:formatCode>h:mm:ss</c:formatCode>
                <c:ptCount val="180"/>
                <c:pt idx="0">
                  <c:v>0.69679398148148142</c:v>
                </c:pt>
                <c:pt idx="1">
                  <c:v>0.69690972222222225</c:v>
                </c:pt>
                <c:pt idx="2">
                  <c:v>0.69702546296296297</c:v>
                </c:pt>
                <c:pt idx="3">
                  <c:v>0.6971412037037038</c:v>
                </c:pt>
                <c:pt idx="4">
                  <c:v>0.69725694444444442</c:v>
                </c:pt>
                <c:pt idx="5">
                  <c:v>0.69737268518518514</c:v>
                </c:pt>
                <c:pt idx="6">
                  <c:v>0.69748842592592597</c:v>
                </c:pt>
                <c:pt idx="7">
                  <c:v>0.69760416666666669</c:v>
                </c:pt>
                <c:pt idx="8">
                  <c:v>0.6977199074074073</c:v>
                </c:pt>
                <c:pt idx="9">
                  <c:v>0.69783564814814814</c:v>
                </c:pt>
                <c:pt idx="10">
                  <c:v>0.69795138888888886</c:v>
                </c:pt>
                <c:pt idx="11">
                  <c:v>0.69806712962962969</c:v>
                </c:pt>
                <c:pt idx="12">
                  <c:v>0.69818287037037041</c:v>
                </c:pt>
                <c:pt idx="13">
                  <c:v>0.69829861111111102</c:v>
                </c:pt>
                <c:pt idx="14">
                  <c:v>0.69841435185185186</c:v>
                </c:pt>
                <c:pt idx="15">
                  <c:v>0.69853009259259258</c:v>
                </c:pt>
                <c:pt idx="16">
                  <c:v>0.6986458333333333</c:v>
                </c:pt>
                <c:pt idx="17">
                  <c:v>0.69876157407407413</c:v>
                </c:pt>
                <c:pt idx="18">
                  <c:v>0.69887731481481474</c:v>
                </c:pt>
                <c:pt idx="19">
                  <c:v>0.69899305555555558</c:v>
                </c:pt>
                <c:pt idx="20">
                  <c:v>0.6991087962962963</c:v>
                </c:pt>
                <c:pt idx="21">
                  <c:v>0.69922453703703702</c:v>
                </c:pt>
                <c:pt idx="22">
                  <c:v>0.69934027777777785</c:v>
                </c:pt>
                <c:pt idx="23">
                  <c:v>0.69945601851851846</c:v>
                </c:pt>
                <c:pt idx="24">
                  <c:v>0.6995717592592593</c:v>
                </c:pt>
                <c:pt idx="25">
                  <c:v>0.69968750000000002</c:v>
                </c:pt>
                <c:pt idx="26">
                  <c:v>0.69980324074074074</c:v>
                </c:pt>
                <c:pt idx="27">
                  <c:v>0.69991898148148157</c:v>
                </c:pt>
                <c:pt idx="28">
                  <c:v>0.70003472222222218</c:v>
                </c:pt>
                <c:pt idx="29">
                  <c:v>0.70015046296296291</c:v>
                </c:pt>
                <c:pt idx="30">
                  <c:v>0.70026620370370374</c:v>
                </c:pt>
                <c:pt idx="31">
                  <c:v>0.70038194444444446</c:v>
                </c:pt>
                <c:pt idx="32">
                  <c:v>0.70049768518518529</c:v>
                </c:pt>
                <c:pt idx="33">
                  <c:v>0.7006134259259259</c:v>
                </c:pt>
                <c:pt idx="34">
                  <c:v>0.70072916666666663</c:v>
                </c:pt>
                <c:pt idx="35">
                  <c:v>0.70084490740740746</c:v>
                </c:pt>
                <c:pt idx="36">
                  <c:v>0.70096064814814818</c:v>
                </c:pt>
                <c:pt idx="37">
                  <c:v>0.70107638888888879</c:v>
                </c:pt>
                <c:pt idx="38">
                  <c:v>0.70119212962962962</c:v>
                </c:pt>
                <c:pt idx="39">
                  <c:v>0.70130787037037035</c:v>
                </c:pt>
                <c:pt idx="40">
                  <c:v>0.70142361111111118</c:v>
                </c:pt>
                <c:pt idx="41">
                  <c:v>0.7015393518518519</c:v>
                </c:pt>
                <c:pt idx="42">
                  <c:v>0.70165509259259251</c:v>
                </c:pt>
                <c:pt idx="43">
                  <c:v>0.70177083333333334</c:v>
                </c:pt>
                <c:pt idx="44">
                  <c:v>0.70188657407407407</c:v>
                </c:pt>
                <c:pt idx="45">
                  <c:v>0.70200231481481479</c:v>
                </c:pt>
                <c:pt idx="46">
                  <c:v>0.70211805555555562</c:v>
                </c:pt>
                <c:pt idx="47">
                  <c:v>0.70223379629629623</c:v>
                </c:pt>
                <c:pt idx="48">
                  <c:v>0.70234953703703706</c:v>
                </c:pt>
                <c:pt idx="49">
                  <c:v>0.70246527777777779</c:v>
                </c:pt>
                <c:pt idx="50">
                  <c:v>0.70258101851851851</c:v>
                </c:pt>
                <c:pt idx="51">
                  <c:v>0.70269675925925934</c:v>
                </c:pt>
                <c:pt idx="52">
                  <c:v>0.70281249999999995</c:v>
                </c:pt>
                <c:pt idx="53">
                  <c:v>0.70292824074074067</c:v>
                </c:pt>
                <c:pt idx="54">
                  <c:v>0.70304398148148151</c:v>
                </c:pt>
                <c:pt idx="55">
                  <c:v>0.70315972222222223</c:v>
                </c:pt>
                <c:pt idx="56">
                  <c:v>0.70327546296296306</c:v>
                </c:pt>
                <c:pt idx="57">
                  <c:v>0.70339120370370367</c:v>
                </c:pt>
                <c:pt idx="58">
                  <c:v>0.70350694444444439</c:v>
                </c:pt>
                <c:pt idx="59">
                  <c:v>0.70362268518518523</c:v>
                </c:pt>
                <c:pt idx="60">
                  <c:v>0.70373842592592595</c:v>
                </c:pt>
                <c:pt idx="61">
                  <c:v>0.70385416666666656</c:v>
                </c:pt>
                <c:pt idx="62">
                  <c:v>0.70396990740740739</c:v>
                </c:pt>
                <c:pt idx="63">
                  <c:v>0.70408564814814811</c:v>
                </c:pt>
                <c:pt idx="64">
                  <c:v>0.70420138888888895</c:v>
                </c:pt>
                <c:pt idx="65">
                  <c:v>0.70431712962962967</c:v>
                </c:pt>
                <c:pt idx="66">
                  <c:v>0.70443287037037028</c:v>
                </c:pt>
                <c:pt idx="67">
                  <c:v>0.70454861111111111</c:v>
                </c:pt>
                <c:pt idx="68">
                  <c:v>0.70466435185185183</c:v>
                </c:pt>
                <c:pt idx="69">
                  <c:v>0.70478009259259267</c:v>
                </c:pt>
                <c:pt idx="70">
                  <c:v>0.70489583333333339</c:v>
                </c:pt>
                <c:pt idx="71">
                  <c:v>0.705011574074074</c:v>
                </c:pt>
                <c:pt idx="72">
                  <c:v>0.70512731481481483</c:v>
                </c:pt>
                <c:pt idx="73">
                  <c:v>0.70524305555555555</c:v>
                </c:pt>
                <c:pt idx="74">
                  <c:v>0.70535879629629628</c:v>
                </c:pt>
                <c:pt idx="75">
                  <c:v>0.70547453703703711</c:v>
                </c:pt>
                <c:pt idx="76">
                  <c:v>0.70559027777777772</c:v>
                </c:pt>
                <c:pt idx="77">
                  <c:v>0.70570601851851855</c:v>
                </c:pt>
                <c:pt idx="78">
                  <c:v>0.70582175925925927</c:v>
                </c:pt>
                <c:pt idx="79">
                  <c:v>0.7059375</c:v>
                </c:pt>
                <c:pt idx="80">
                  <c:v>0.70605324074074083</c:v>
                </c:pt>
                <c:pt idx="81">
                  <c:v>0.70616898148148144</c:v>
                </c:pt>
                <c:pt idx="82">
                  <c:v>0.70628472222222216</c:v>
                </c:pt>
                <c:pt idx="83">
                  <c:v>0.70640046296296299</c:v>
                </c:pt>
                <c:pt idx="84">
                  <c:v>0.70651620370370372</c:v>
                </c:pt>
                <c:pt idx="85">
                  <c:v>0.70663194444444455</c:v>
                </c:pt>
                <c:pt idx="86">
                  <c:v>0.70674768518518516</c:v>
                </c:pt>
                <c:pt idx="87">
                  <c:v>0.70686342592592588</c:v>
                </c:pt>
                <c:pt idx="88">
                  <c:v>0.70697916666666671</c:v>
                </c:pt>
                <c:pt idx="89">
                  <c:v>0.70709490740740744</c:v>
                </c:pt>
                <c:pt idx="90">
                  <c:v>0.70721064814814805</c:v>
                </c:pt>
                <c:pt idx="91">
                  <c:v>0.70732638888888888</c:v>
                </c:pt>
                <c:pt idx="92">
                  <c:v>0.7074421296296296</c:v>
                </c:pt>
                <c:pt idx="93">
                  <c:v>0.70755787037037043</c:v>
                </c:pt>
                <c:pt idx="94">
                  <c:v>0.70767361111111116</c:v>
                </c:pt>
                <c:pt idx="95">
                  <c:v>0.70778935185185177</c:v>
                </c:pt>
                <c:pt idx="96">
                  <c:v>0.7079050925925926</c:v>
                </c:pt>
                <c:pt idx="97">
                  <c:v>0.70802083333333332</c:v>
                </c:pt>
                <c:pt idx="98">
                  <c:v>0.70813657407407404</c:v>
                </c:pt>
                <c:pt idx="99">
                  <c:v>0.70825231481481488</c:v>
                </c:pt>
                <c:pt idx="100">
                  <c:v>0.70836805555555549</c:v>
                </c:pt>
                <c:pt idx="101">
                  <c:v>0.70848379629629632</c:v>
                </c:pt>
                <c:pt idx="102">
                  <c:v>0.70859953703703704</c:v>
                </c:pt>
                <c:pt idx="103">
                  <c:v>0.70871527777777776</c:v>
                </c:pt>
                <c:pt idx="104">
                  <c:v>0.7088310185185186</c:v>
                </c:pt>
                <c:pt idx="105">
                  <c:v>0.70894675925925921</c:v>
                </c:pt>
                <c:pt idx="106">
                  <c:v>0.70906249999999993</c:v>
                </c:pt>
                <c:pt idx="107">
                  <c:v>0.70917824074074076</c:v>
                </c:pt>
                <c:pt idx="108">
                  <c:v>0.70929398148148148</c:v>
                </c:pt>
                <c:pt idx="109">
                  <c:v>0.70940972222222232</c:v>
                </c:pt>
                <c:pt idx="110">
                  <c:v>0.70952546296296293</c:v>
                </c:pt>
                <c:pt idx="111">
                  <c:v>0.70964120370370365</c:v>
                </c:pt>
                <c:pt idx="112">
                  <c:v>0.70975694444444448</c:v>
                </c:pt>
                <c:pt idx="113">
                  <c:v>0.7098726851851852</c:v>
                </c:pt>
                <c:pt idx="114">
                  <c:v>0.70998842592592604</c:v>
                </c:pt>
                <c:pt idx="115">
                  <c:v>0.71010416666666665</c:v>
                </c:pt>
                <c:pt idx="116">
                  <c:v>0.71021990740740737</c:v>
                </c:pt>
                <c:pt idx="117">
                  <c:v>0.7103356481481482</c:v>
                </c:pt>
                <c:pt idx="118">
                  <c:v>0.71045138888888892</c:v>
                </c:pt>
                <c:pt idx="119">
                  <c:v>0.71056712962962953</c:v>
                </c:pt>
                <c:pt idx="120">
                  <c:v>0.71068287037037037</c:v>
                </c:pt>
                <c:pt idx="121">
                  <c:v>0.71079861111111109</c:v>
                </c:pt>
                <c:pt idx="122">
                  <c:v>0.71091435185185192</c:v>
                </c:pt>
                <c:pt idx="123">
                  <c:v>0.71103009259259264</c:v>
                </c:pt>
                <c:pt idx="124">
                  <c:v>0.71114583333333325</c:v>
                </c:pt>
                <c:pt idx="125">
                  <c:v>0.71126157407407409</c:v>
                </c:pt>
                <c:pt idx="126">
                  <c:v>0.71137731481481481</c:v>
                </c:pt>
                <c:pt idx="127">
                  <c:v>0.71149305555555553</c:v>
                </c:pt>
                <c:pt idx="128">
                  <c:v>0.71160879629629636</c:v>
                </c:pt>
                <c:pt idx="129">
                  <c:v>0.71172453703703698</c:v>
                </c:pt>
                <c:pt idx="130">
                  <c:v>0.71184027777777781</c:v>
                </c:pt>
                <c:pt idx="131">
                  <c:v>0.71195601851851853</c:v>
                </c:pt>
                <c:pt idx="132">
                  <c:v>0.71207175925925925</c:v>
                </c:pt>
                <c:pt idx="133">
                  <c:v>0.71218750000000008</c:v>
                </c:pt>
                <c:pt idx="134">
                  <c:v>0.7123032407407407</c:v>
                </c:pt>
                <c:pt idx="135">
                  <c:v>0.71241898148148142</c:v>
                </c:pt>
                <c:pt idx="136">
                  <c:v>0.71253472222222225</c:v>
                </c:pt>
                <c:pt idx="137">
                  <c:v>0.71265046296296297</c:v>
                </c:pt>
                <c:pt idx="138">
                  <c:v>0.7127662037037038</c:v>
                </c:pt>
                <c:pt idx="139">
                  <c:v>0.71288194444444442</c:v>
                </c:pt>
                <c:pt idx="140">
                  <c:v>0.71299768518518514</c:v>
                </c:pt>
                <c:pt idx="141">
                  <c:v>0.71311342592592597</c:v>
                </c:pt>
                <c:pt idx="142">
                  <c:v>0.71322916666666669</c:v>
                </c:pt>
                <c:pt idx="143">
                  <c:v>0.7133449074074073</c:v>
                </c:pt>
                <c:pt idx="144">
                  <c:v>0.71346064814814814</c:v>
                </c:pt>
                <c:pt idx="145">
                  <c:v>0.71357638888888886</c:v>
                </c:pt>
                <c:pt idx="146">
                  <c:v>0.71369212962962969</c:v>
                </c:pt>
                <c:pt idx="147">
                  <c:v>0.71380787037037041</c:v>
                </c:pt>
                <c:pt idx="148">
                  <c:v>0.71392361111111102</c:v>
                </c:pt>
                <c:pt idx="149">
                  <c:v>0.71403935185185186</c:v>
                </c:pt>
                <c:pt idx="150">
                  <c:v>0.71415509259259258</c:v>
                </c:pt>
                <c:pt idx="151">
                  <c:v>0.7142708333333333</c:v>
                </c:pt>
                <c:pt idx="152">
                  <c:v>0.71438657407407413</c:v>
                </c:pt>
                <c:pt idx="153">
                  <c:v>0.71450231481481474</c:v>
                </c:pt>
                <c:pt idx="154">
                  <c:v>0.71461805555555558</c:v>
                </c:pt>
                <c:pt idx="155">
                  <c:v>0.7147337962962963</c:v>
                </c:pt>
                <c:pt idx="156">
                  <c:v>0.71484953703703702</c:v>
                </c:pt>
                <c:pt idx="157">
                  <c:v>0.71496527777777785</c:v>
                </c:pt>
                <c:pt idx="158">
                  <c:v>0.71508101851851846</c:v>
                </c:pt>
                <c:pt idx="159">
                  <c:v>0.7151967592592593</c:v>
                </c:pt>
                <c:pt idx="160">
                  <c:v>0.71531250000000002</c:v>
                </c:pt>
                <c:pt idx="161">
                  <c:v>0.71542824074074074</c:v>
                </c:pt>
                <c:pt idx="162">
                  <c:v>0.71554398148148157</c:v>
                </c:pt>
                <c:pt idx="163">
                  <c:v>0.71565972222222218</c:v>
                </c:pt>
                <c:pt idx="164">
                  <c:v>0.71577546296296291</c:v>
                </c:pt>
                <c:pt idx="165">
                  <c:v>0.71589120370370374</c:v>
                </c:pt>
                <c:pt idx="166">
                  <c:v>0.71600694444444446</c:v>
                </c:pt>
                <c:pt idx="167">
                  <c:v>0.71612268518518529</c:v>
                </c:pt>
                <c:pt idx="168">
                  <c:v>0.7162384259259259</c:v>
                </c:pt>
                <c:pt idx="169">
                  <c:v>0.71635416666666663</c:v>
                </c:pt>
                <c:pt idx="170">
                  <c:v>0.71646990740740746</c:v>
                </c:pt>
                <c:pt idx="171">
                  <c:v>0.71658564814814818</c:v>
                </c:pt>
                <c:pt idx="172">
                  <c:v>0.71670138888888879</c:v>
                </c:pt>
                <c:pt idx="173">
                  <c:v>0.71681712962962962</c:v>
                </c:pt>
                <c:pt idx="174">
                  <c:v>0.71693287037037035</c:v>
                </c:pt>
                <c:pt idx="175">
                  <c:v>0.71704861111111118</c:v>
                </c:pt>
                <c:pt idx="176">
                  <c:v>0.7171643518518519</c:v>
                </c:pt>
                <c:pt idx="177">
                  <c:v>0.71728009259259251</c:v>
                </c:pt>
                <c:pt idx="178">
                  <c:v>0.71739583333333334</c:v>
                </c:pt>
                <c:pt idx="179">
                  <c:v>0.71751157407407407</c:v>
                </c:pt>
              </c:numCache>
            </c:numRef>
          </c:cat>
          <c:val>
            <c:numRef>
              <c:f>Sheet1!$BW$2:$BW$181</c:f>
              <c:numCache>
                <c:formatCode>General</c:formatCode>
                <c:ptCount val="180"/>
                <c:pt idx="0">
                  <c:v>127</c:v>
                </c:pt>
                <c:pt idx="1">
                  <c:v>134</c:v>
                </c:pt>
                <c:pt idx="2">
                  <c:v>144</c:v>
                </c:pt>
                <c:pt idx="3">
                  <c:v>154</c:v>
                </c:pt>
                <c:pt idx="4">
                  <c:v>160</c:v>
                </c:pt>
                <c:pt idx="5">
                  <c:v>164</c:v>
                </c:pt>
                <c:pt idx="6">
                  <c:v>163</c:v>
                </c:pt>
                <c:pt idx="7">
                  <c:v>159</c:v>
                </c:pt>
                <c:pt idx="8">
                  <c:v>156</c:v>
                </c:pt>
                <c:pt idx="9">
                  <c:v>155</c:v>
                </c:pt>
                <c:pt idx="10">
                  <c:v>155</c:v>
                </c:pt>
                <c:pt idx="11">
                  <c:v>154</c:v>
                </c:pt>
                <c:pt idx="12">
                  <c:v>155</c:v>
                </c:pt>
                <c:pt idx="13">
                  <c:v>154</c:v>
                </c:pt>
                <c:pt idx="14">
                  <c:v>152</c:v>
                </c:pt>
                <c:pt idx="15">
                  <c:v>231</c:v>
                </c:pt>
                <c:pt idx="16">
                  <c:v>233</c:v>
                </c:pt>
                <c:pt idx="17">
                  <c:v>221</c:v>
                </c:pt>
                <c:pt idx="18">
                  <c:v>173</c:v>
                </c:pt>
                <c:pt idx="19">
                  <c:v>152</c:v>
                </c:pt>
                <c:pt idx="20">
                  <c:v>152</c:v>
                </c:pt>
                <c:pt idx="21">
                  <c:v>154</c:v>
                </c:pt>
                <c:pt idx="22">
                  <c:v>153</c:v>
                </c:pt>
                <c:pt idx="23">
                  <c:v>151</c:v>
                </c:pt>
                <c:pt idx="24">
                  <c:v>181</c:v>
                </c:pt>
                <c:pt idx="25">
                  <c:v>175</c:v>
                </c:pt>
                <c:pt idx="26">
                  <c:v>165</c:v>
                </c:pt>
                <c:pt idx="27">
                  <c:v>166</c:v>
                </c:pt>
                <c:pt idx="28">
                  <c:v>305</c:v>
                </c:pt>
                <c:pt idx="29">
                  <c:v>302</c:v>
                </c:pt>
                <c:pt idx="30">
                  <c:v>280</c:v>
                </c:pt>
                <c:pt idx="31">
                  <c:v>182</c:v>
                </c:pt>
                <c:pt idx="32">
                  <c:v>187</c:v>
                </c:pt>
                <c:pt idx="33">
                  <c:v>186</c:v>
                </c:pt>
                <c:pt idx="34">
                  <c:v>153</c:v>
                </c:pt>
                <c:pt idx="35">
                  <c:v>151</c:v>
                </c:pt>
                <c:pt idx="36">
                  <c:v>139</c:v>
                </c:pt>
                <c:pt idx="37">
                  <c:v>129</c:v>
                </c:pt>
                <c:pt idx="38">
                  <c:v>127</c:v>
                </c:pt>
                <c:pt idx="39">
                  <c:v>134</c:v>
                </c:pt>
                <c:pt idx="40">
                  <c:v>142</c:v>
                </c:pt>
                <c:pt idx="41">
                  <c:v>147</c:v>
                </c:pt>
                <c:pt idx="42">
                  <c:v>129</c:v>
                </c:pt>
                <c:pt idx="43">
                  <c:v>115</c:v>
                </c:pt>
                <c:pt idx="44">
                  <c:v>153</c:v>
                </c:pt>
                <c:pt idx="45">
                  <c:v>151</c:v>
                </c:pt>
                <c:pt idx="46">
                  <c:v>181</c:v>
                </c:pt>
                <c:pt idx="47">
                  <c:v>175</c:v>
                </c:pt>
                <c:pt idx="48">
                  <c:v>165</c:v>
                </c:pt>
                <c:pt idx="49">
                  <c:v>166</c:v>
                </c:pt>
                <c:pt idx="50">
                  <c:v>305</c:v>
                </c:pt>
                <c:pt idx="51">
                  <c:v>302</c:v>
                </c:pt>
                <c:pt idx="52">
                  <c:v>280</c:v>
                </c:pt>
                <c:pt idx="53">
                  <c:v>182</c:v>
                </c:pt>
                <c:pt idx="54">
                  <c:v>164</c:v>
                </c:pt>
                <c:pt idx="55">
                  <c:v>173</c:v>
                </c:pt>
                <c:pt idx="56">
                  <c:v>206</c:v>
                </c:pt>
                <c:pt idx="57">
                  <c:v>191</c:v>
                </c:pt>
                <c:pt idx="58">
                  <c:v>178</c:v>
                </c:pt>
                <c:pt idx="59">
                  <c:v>172</c:v>
                </c:pt>
                <c:pt idx="60">
                  <c:v>144</c:v>
                </c:pt>
                <c:pt idx="61">
                  <c:v>153</c:v>
                </c:pt>
                <c:pt idx="62">
                  <c:v>152</c:v>
                </c:pt>
                <c:pt idx="63">
                  <c:v>127</c:v>
                </c:pt>
                <c:pt idx="64">
                  <c:v>170</c:v>
                </c:pt>
                <c:pt idx="65">
                  <c:v>166</c:v>
                </c:pt>
                <c:pt idx="66">
                  <c:v>99</c:v>
                </c:pt>
                <c:pt idx="67">
                  <c:v>107</c:v>
                </c:pt>
                <c:pt idx="68">
                  <c:v>127</c:v>
                </c:pt>
                <c:pt idx="69">
                  <c:v>152</c:v>
                </c:pt>
                <c:pt idx="70">
                  <c:v>154</c:v>
                </c:pt>
                <c:pt idx="71">
                  <c:v>147</c:v>
                </c:pt>
                <c:pt idx="72">
                  <c:v>149</c:v>
                </c:pt>
                <c:pt idx="73">
                  <c:v>154</c:v>
                </c:pt>
                <c:pt idx="74">
                  <c:v>156</c:v>
                </c:pt>
                <c:pt idx="75">
                  <c:v>156</c:v>
                </c:pt>
                <c:pt idx="76">
                  <c:v>154</c:v>
                </c:pt>
                <c:pt idx="77">
                  <c:v>152</c:v>
                </c:pt>
                <c:pt idx="78">
                  <c:v>155</c:v>
                </c:pt>
                <c:pt idx="79">
                  <c:v>153</c:v>
                </c:pt>
                <c:pt idx="80">
                  <c:v>152</c:v>
                </c:pt>
                <c:pt idx="81">
                  <c:v>153</c:v>
                </c:pt>
                <c:pt idx="82">
                  <c:v>154</c:v>
                </c:pt>
                <c:pt idx="83">
                  <c:v>160</c:v>
                </c:pt>
                <c:pt idx="84">
                  <c:v>163</c:v>
                </c:pt>
                <c:pt idx="85">
                  <c:v>196</c:v>
                </c:pt>
                <c:pt idx="86">
                  <c:v>246</c:v>
                </c:pt>
                <c:pt idx="87">
                  <c:v>228</c:v>
                </c:pt>
                <c:pt idx="88">
                  <c:v>177</c:v>
                </c:pt>
                <c:pt idx="89">
                  <c:v>178</c:v>
                </c:pt>
                <c:pt idx="90">
                  <c:v>162</c:v>
                </c:pt>
                <c:pt idx="91">
                  <c:v>158</c:v>
                </c:pt>
                <c:pt idx="92">
                  <c:v>154</c:v>
                </c:pt>
                <c:pt idx="93">
                  <c:v>152</c:v>
                </c:pt>
                <c:pt idx="94">
                  <c:v>129</c:v>
                </c:pt>
                <c:pt idx="95">
                  <c:v>159</c:v>
                </c:pt>
                <c:pt idx="96">
                  <c:v>200</c:v>
                </c:pt>
                <c:pt idx="97">
                  <c:v>201</c:v>
                </c:pt>
                <c:pt idx="98">
                  <c:v>195</c:v>
                </c:pt>
                <c:pt idx="99">
                  <c:v>160</c:v>
                </c:pt>
                <c:pt idx="100">
                  <c:v>159</c:v>
                </c:pt>
                <c:pt idx="101">
                  <c:v>156</c:v>
                </c:pt>
                <c:pt idx="102">
                  <c:v>152</c:v>
                </c:pt>
                <c:pt idx="103">
                  <c:v>134</c:v>
                </c:pt>
                <c:pt idx="104">
                  <c:v>127</c:v>
                </c:pt>
                <c:pt idx="105">
                  <c:v>129</c:v>
                </c:pt>
                <c:pt idx="106">
                  <c:v>144</c:v>
                </c:pt>
                <c:pt idx="107">
                  <c:v>149</c:v>
                </c:pt>
                <c:pt idx="108">
                  <c:v>144</c:v>
                </c:pt>
                <c:pt idx="109">
                  <c:v>122</c:v>
                </c:pt>
                <c:pt idx="110">
                  <c:v>107</c:v>
                </c:pt>
                <c:pt idx="111">
                  <c:v>102</c:v>
                </c:pt>
                <c:pt idx="112">
                  <c:v>102</c:v>
                </c:pt>
                <c:pt idx="113">
                  <c:v>115</c:v>
                </c:pt>
                <c:pt idx="114">
                  <c:v>122</c:v>
                </c:pt>
                <c:pt idx="115">
                  <c:v>127</c:v>
                </c:pt>
                <c:pt idx="116">
                  <c:v>115</c:v>
                </c:pt>
                <c:pt idx="117">
                  <c:v>105</c:v>
                </c:pt>
                <c:pt idx="118">
                  <c:v>97</c:v>
                </c:pt>
                <c:pt idx="119">
                  <c:v>151</c:v>
                </c:pt>
                <c:pt idx="120">
                  <c:v>139</c:v>
                </c:pt>
                <c:pt idx="121">
                  <c:v>127</c:v>
                </c:pt>
                <c:pt idx="122">
                  <c:v>171</c:v>
                </c:pt>
                <c:pt idx="123">
                  <c:v>112</c:v>
                </c:pt>
                <c:pt idx="124">
                  <c:v>152</c:v>
                </c:pt>
                <c:pt idx="125">
                  <c:v>156</c:v>
                </c:pt>
                <c:pt idx="126">
                  <c:v>161</c:v>
                </c:pt>
                <c:pt idx="127">
                  <c:v>162</c:v>
                </c:pt>
                <c:pt idx="128">
                  <c:v>161</c:v>
                </c:pt>
                <c:pt idx="129">
                  <c:v>156</c:v>
                </c:pt>
                <c:pt idx="130">
                  <c:v>129</c:v>
                </c:pt>
                <c:pt idx="131">
                  <c:v>132</c:v>
                </c:pt>
                <c:pt idx="132">
                  <c:v>142</c:v>
                </c:pt>
                <c:pt idx="133">
                  <c:v>147</c:v>
                </c:pt>
                <c:pt idx="134">
                  <c:v>154</c:v>
                </c:pt>
                <c:pt idx="135">
                  <c:v>154</c:v>
                </c:pt>
                <c:pt idx="136">
                  <c:v>158</c:v>
                </c:pt>
                <c:pt idx="137">
                  <c:v>157</c:v>
                </c:pt>
                <c:pt idx="138">
                  <c:v>159</c:v>
                </c:pt>
                <c:pt idx="139">
                  <c:v>157</c:v>
                </c:pt>
                <c:pt idx="140">
                  <c:v>162</c:v>
                </c:pt>
                <c:pt idx="141">
                  <c:v>164</c:v>
                </c:pt>
                <c:pt idx="142">
                  <c:v>166</c:v>
                </c:pt>
                <c:pt idx="143">
                  <c:v>159</c:v>
                </c:pt>
                <c:pt idx="144">
                  <c:v>356</c:v>
                </c:pt>
                <c:pt idx="145">
                  <c:v>179</c:v>
                </c:pt>
                <c:pt idx="146">
                  <c:v>172</c:v>
                </c:pt>
                <c:pt idx="147">
                  <c:v>169</c:v>
                </c:pt>
                <c:pt idx="148">
                  <c:v>168</c:v>
                </c:pt>
                <c:pt idx="149">
                  <c:v>168</c:v>
                </c:pt>
                <c:pt idx="150">
                  <c:v>117</c:v>
                </c:pt>
                <c:pt idx="151">
                  <c:v>122</c:v>
                </c:pt>
                <c:pt idx="152">
                  <c:v>194</c:v>
                </c:pt>
                <c:pt idx="153">
                  <c:v>187</c:v>
                </c:pt>
                <c:pt idx="154">
                  <c:v>178</c:v>
                </c:pt>
                <c:pt idx="155">
                  <c:v>167</c:v>
                </c:pt>
                <c:pt idx="156">
                  <c:v>163</c:v>
                </c:pt>
                <c:pt idx="157">
                  <c:v>159</c:v>
                </c:pt>
                <c:pt idx="158">
                  <c:v>176</c:v>
                </c:pt>
                <c:pt idx="159">
                  <c:v>177</c:v>
                </c:pt>
                <c:pt idx="160">
                  <c:v>172</c:v>
                </c:pt>
                <c:pt idx="161">
                  <c:v>166</c:v>
                </c:pt>
                <c:pt idx="162">
                  <c:v>159</c:v>
                </c:pt>
                <c:pt idx="163">
                  <c:v>155</c:v>
                </c:pt>
                <c:pt idx="164">
                  <c:v>230</c:v>
                </c:pt>
                <c:pt idx="165">
                  <c:v>216</c:v>
                </c:pt>
                <c:pt idx="166">
                  <c:v>203</c:v>
                </c:pt>
                <c:pt idx="167">
                  <c:v>195</c:v>
                </c:pt>
                <c:pt idx="168">
                  <c:v>190</c:v>
                </c:pt>
                <c:pt idx="169">
                  <c:v>193</c:v>
                </c:pt>
                <c:pt idx="170">
                  <c:v>193</c:v>
                </c:pt>
                <c:pt idx="171">
                  <c:v>193</c:v>
                </c:pt>
                <c:pt idx="172">
                  <c:v>186</c:v>
                </c:pt>
                <c:pt idx="173">
                  <c:v>161</c:v>
                </c:pt>
                <c:pt idx="174">
                  <c:v>165</c:v>
                </c:pt>
                <c:pt idx="175">
                  <c:v>166</c:v>
                </c:pt>
                <c:pt idx="176">
                  <c:v>163</c:v>
                </c:pt>
                <c:pt idx="177">
                  <c:v>158</c:v>
                </c:pt>
                <c:pt idx="178">
                  <c:v>154</c:v>
                </c:pt>
                <c:pt idx="179">
                  <c:v>154</c:v>
                </c:pt>
              </c:numCache>
            </c:numRef>
          </c:val>
          <c:smooth val="0"/>
        </c:ser>
        <c:dLbls>
          <c:showLegendKey val="0"/>
          <c:showVal val="0"/>
          <c:showCatName val="0"/>
          <c:showSerName val="0"/>
          <c:showPercent val="0"/>
          <c:showBubbleSize val="0"/>
        </c:dLbls>
        <c:smooth val="0"/>
        <c:axId val="484349808"/>
        <c:axId val="484350368"/>
      </c:lineChart>
      <c:catAx>
        <c:axId val="4843498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Time:4:43pm-5:13pm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50368"/>
        <c:crosses val="autoZero"/>
        <c:auto val="1"/>
        <c:lblAlgn val="ctr"/>
        <c:lblOffset val="100"/>
        <c:noMultiLvlLbl val="0"/>
      </c:catAx>
      <c:valAx>
        <c:axId val="484350368"/>
        <c:scaling>
          <c:orientation val="minMax"/>
          <c:max val="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49808"/>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sz="1100" b="1">
                <a:solidFill>
                  <a:schemeClr val="tx1"/>
                </a:solidFill>
                <a:latin typeface="Times New Roman" panose="02020603050405020304" pitchFamily="18" charset="0"/>
                <a:cs typeface="Times New Roman" panose="02020603050405020304" pitchFamily="18" charset="0"/>
              </a:rPr>
              <a:t>Age versus Gender of respondents </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n-US"/>
        </a:p>
      </c:txPr>
    </c:title>
    <c:autoTitleDeleted val="0"/>
    <c:plotArea>
      <c:layout/>
      <c:barChart>
        <c:barDir val="col"/>
        <c:grouping val="clustered"/>
        <c:varyColors val="0"/>
        <c:ser>
          <c:idx val="0"/>
          <c:order val="0"/>
          <c:tx>
            <c:strRef>
              <c:f>Sheet1!$AR$41:$AR$42</c:f>
              <c:strCache>
                <c:ptCount val="2"/>
                <c:pt idx="0">
                  <c:v>Age of respondents </c:v>
                </c:pt>
                <c:pt idx="1">
                  <c:v>male</c:v>
                </c:pt>
              </c:strCache>
            </c:strRef>
          </c:tx>
          <c:spPr>
            <a:solidFill>
              <a:schemeClr val="accent1"/>
            </a:solidFill>
            <a:ln>
              <a:noFill/>
            </a:ln>
            <a:effectLst/>
          </c:spPr>
          <c:invertIfNegative val="0"/>
          <c:cat>
            <c:strRef>
              <c:f>Sheet1!$AQ$43:$AQ$49</c:f>
              <c:strCache>
                <c:ptCount val="7"/>
                <c:pt idx="0">
                  <c:v>&lt;15</c:v>
                </c:pt>
                <c:pt idx="1">
                  <c:v>15-25</c:v>
                </c:pt>
                <c:pt idx="2">
                  <c:v>26-35</c:v>
                </c:pt>
                <c:pt idx="3">
                  <c:v>36-45</c:v>
                </c:pt>
                <c:pt idx="4">
                  <c:v>46-55</c:v>
                </c:pt>
                <c:pt idx="5">
                  <c:v>56-65</c:v>
                </c:pt>
                <c:pt idx="6">
                  <c:v>&gt;65</c:v>
                </c:pt>
              </c:strCache>
            </c:strRef>
          </c:cat>
          <c:val>
            <c:numRef>
              <c:f>Sheet1!$AR$43:$AR$49</c:f>
              <c:numCache>
                <c:formatCode>General</c:formatCode>
                <c:ptCount val="7"/>
                <c:pt idx="0">
                  <c:v>20</c:v>
                </c:pt>
                <c:pt idx="1">
                  <c:v>129</c:v>
                </c:pt>
                <c:pt idx="2">
                  <c:v>158</c:v>
                </c:pt>
                <c:pt idx="3">
                  <c:v>86</c:v>
                </c:pt>
                <c:pt idx="4">
                  <c:v>16</c:v>
                </c:pt>
                <c:pt idx="5">
                  <c:v>6</c:v>
                </c:pt>
                <c:pt idx="6">
                  <c:v>5</c:v>
                </c:pt>
              </c:numCache>
            </c:numRef>
          </c:val>
        </c:ser>
        <c:ser>
          <c:idx val="1"/>
          <c:order val="1"/>
          <c:tx>
            <c:strRef>
              <c:f>Sheet1!$AS$41:$AS$42</c:f>
              <c:strCache>
                <c:ptCount val="2"/>
                <c:pt idx="0">
                  <c:v>Age of respondents </c:v>
                </c:pt>
                <c:pt idx="1">
                  <c:v>female</c:v>
                </c:pt>
              </c:strCache>
            </c:strRef>
          </c:tx>
          <c:spPr>
            <a:solidFill>
              <a:schemeClr val="accent2"/>
            </a:solidFill>
            <a:ln>
              <a:noFill/>
            </a:ln>
            <a:effectLst/>
          </c:spPr>
          <c:invertIfNegative val="0"/>
          <c:cat>
            <c:strRef>
              <c:f>Sheet1!$AQ$43:$AQ$49</c:f>
              <c:strCache>
                <c:ptCount val="7"/>
                <c:pt idx="0">
                  <c:v>&lt;15</c:v>
                </c:pt>
                <c:pt idx="1">
                  <c:v>15-25</c:v>
                </c:pt>
                <c:pt idx="2">
                  <c:v>26-35</c:v>
                </c:pt>
                <c:pt idx="3">
                  <c:v>36-45</c:v>
                </c:pt>
                <c:pt idx="4">
                  <c:v>46-55</c:v>
                </c:pt>
                <c:pt idx="5">
                  <c:v>56-65</c:v>
                </c:pt>
                <c:pt idx="6">
                  <c:v>&gt;65</c:v>
                </c:pt>
              </c:strCache>
            </c:strRef>
          </c:cat>
          <c:val>
            <c:numRef>
              <c:f>Sheet1!$AS$43:$AS$49</c:f>
              <c:numCache>
                <c:formatCode>General</c:formatCode>
                <c:ptCount val="7"/>
                <c:pt idx="0">
                  <c:v>5</c:v>
                </c:pt>
                <c:pt idx="1">
                  <c:v>121</c:v>
                </c:pt>
                <c:pt idx="2">
                  <c:v>123</c:v>
                </c:pt>
                <c:pt idx="3">
                  <c:v>39</c:v>
                </c:pt>
                <c:pt idx="4">
                  <c:v>7</c:v>
                </c:pt>
                <c:pt idx="5">
                  <c:v>3</c:v>
                </c:pt>
                <c:pt idx="6">
                  <c:v>2</c:v>
                </c:pt>
              </c:numCache>
            </c:numRef>
          </c:val>
        </c:ser>
        <c:dLbls>
          <c:showLegendKey val="0"/>
          <c:showVal val="0"/>
          <c:showCatName val="0"/>
          <c:showSerName val="0"/>
          <c:showPercent val="0"/>
          <c:showBubbleSize val="0"/>
        </c:dLbls>
        <c:gapWidth val="150"/>
        <c:axId val="491378400"/>
        <c:axId val="491378960"/>
      </c:barChart>
      <c:catAx>
        <c:axId val="491378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solidFill>
                <a:latin typeface="+mn-lt"/>
                <a:ea typeface="+mn-ea"/>
                <a:cs typeface="+mn-cs"/>
              </a:defRPr>
            </a:pPr>
            <a:endParaRPr lang="en-US"/>
          </a:p>
        </c:txPr>
        <c:crossAx val="491378960"/>
        <c:crosses val="autoZero"/>
        <c:auto val="1"/>
        <c:lblAlgn val="ctr"/>
        <c:lblOffset val="100"/>
        <c:noMultiLvlLbl val="0"/>
      </c:catAx>
      <c:valAx>
        <c:axId val="491378960"/>
        <c:scaling>
          <c:orientation val="minMax"/>
          <c:max val="16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b="1" cap="none">
                    <a:solidFill>
                      <a:schemeClr val="tx1"/>
                    </a:solidFill>
                    <a:latin typeface="Times New Roman" panose="02020603050405020304" pitchFamily="18" charset="0"/>
                    <a:cs typeface="Times New Roman" panose="02020603050405020304" pitchFamily="18" charset="0"/>
                  </a:rPr>
                  <a:t>NO of Males and Females</a:t>
                </a:r>
              </a:p>
            </c:rich>
          </c:tx>
          <c:layout>
            <c:manualLayout>
              <c:xMode val="edge"/>
              <c:yMode val="edge"/>
              <c:x val="0.20326678765880218"/>
              <c:y val="0.25043908416347094"/>
            </c:manualLayout>
          </c:layout>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491378400"/>
        <c:crosses val="autoZero"/>
        <c:crossBetween val="between"/>
        <c:majorUnit val="20"/>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off-peak hour Saris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Sheet1!$CC$1</c:f>
              <c:strCache>
                <c:ptCount val="1"/>
                <c:pt idx="0">
                  <c:v>AQI(US)</c:v>
                </c:pt>
              </c:strCache>
            </c:strRef>
          </c:tx>
          <c:spPr>
            <a:ln w="28575" cap="rnd">
              <a:solidFill>
                <a:schemeClr val="accent1"/>
              </a:solidFill>
              <a:round/>
            </a:ln>
            <a:effectLst/>
          </c:spPr>
          <c:marker>
            <c:symbol val="none"/>
          </c:marker>
          <c:cat>
            <c:numRef>
              <c:f>Sheet1!$CA$2:$CA$181</c:f>
              <c:numCache>
                <c:formatCode>h:mm:ss</c:formatCode>
                <c:ptCount val="180"/>
                <c:pt idx="0">
                  <c:v>0.43822916666666667</c:v>
                </c:pt>
                <c:pt idx="1">
                  <c:v>0.43834490740740745</c:v>
                </c:pt>
                <c:pt idx="2">
                  <c:v>0.43846064814814811</c:v>
                </c:pt>
                <c:pt idx="3">
                  <c:v>0.43857638888888889</c:v>
                </c:pt>
                <c:pt idx="4">
                  <c:v>0.43869212962962961</c:v>
                </c:pt>
                <c:pt idx="5">
                  <c:v>0.43880787037037039</c:v>
                </c:pt>
                <c:pt idx="6">
                  <c:v>0.43892361111111106</c:v>
                </c:pt>
                <c:pt idx="7">
                  <c:v>0.43903935185185183</c:v>
                </c:pt>
                <c:pt idx="8">
                  <c:v>0.43915509259259261</c:v>
                </c:pt>
                <c:pt idx="9">
                  <c:v>0.43927083333333333</c:v>
                </c:pt>
                <c:pt idx="10">
                  <c:v>0.43938657407407411</c:v>
                </c:pt>
                <c:pt idx="11">
                  <c:v>0.43950231481481478</c:v>
                </c:pt>
                <c:pt idx="12">
                  <c:v>0.43961805555555555</c:v>
                </c:pt>
                <c:pt idx="13">
                  <c:v>0.43973379629629633</c:v>
                </c:pt>
                <c:pt idx="14">
                  <c:v>0.43984953703703705</c:v>
                </c:pt>
                <c:pt idx="15">
                  <c:v>0.43996527777777777</c:v>
                </c:pt>
                <c:pt idx="16">
                  <c:v>0.4400810185185185</c:v>
                </c:pt>
                <c:pt idx="17">
                  <c:v>0.44019675925925927</c:v>
                </c:pt>
                <c:pt idx="18">
                  <c:v>0.44031250000000005</c:v>
                </c:pt>
                <c:pt idx="19">
                  <c:v>0.44042824074074072</c:v>
                </c:pt>
                <c:pt idx="20">
                  <c:v>0.44054398148148149</c:v>
                </c:pt>
                <c:pt idx="21">
                  <c:v>0.44065972222222222</c:v>
                </c:pt>
                <c:pt idx="22">
                  <c:v>0.44077546296296299</c:v>
                </c:pt>
                <c:pt idx="23">
                  <c:v>0.44089120370370366</c:v>
                </c:pt>
                <c:pt idx="24">
                  <c:v>0.44100694444444444</c:v>
                </c:pt>
                <c:pt idx="25">
                  <c:v>0.44112268518518521</c:v>
                </c:pt>
                <c:pt idx="26">
                  <c:v>0.44123842592592594</c:v>
                </c:pt>
                <c:pt idx="27">
                  <c:v>0.44135416666666666</c:v>
                </c:pt>
                <c:pt idx="28">
                  <c:v>0.44146990740740738</c:v>
                </c:pt>
                <c:pt idx="29">
                  <c:v>0.44158564814814816</c:v>
                </c:pt>
                <c:pt idx="30">
                  <c:v>0.44170138888888894</c:v>
                </c:pt>
                <c:pt idx="31">
                  <c:v>0.4418171296296296</c:v>
                </c:pt>
                <c:pt idx="32">
                  <c:v>0.44193287037037038</c:v>
                </c:pt>
                <c:pt idx="33">
                  <c:v>0.4420486111111111</c:v>
                </c:pt>
                <c:pt idx="34">
                  <c:v>0.44216435185185188</c:v>
                </c:pt>
                <c:pt idx="35">
                  <c:v>0.44228009259259254</c:v>
                </c:pt>
                <c:pt idx="36">
                  <c:v>0.44239583333333332</c:v>
                </c:pt>
                <c:pt idx="37">
                  <c:v>0.4425115740740741</c:v>
                </c:pt>
                <c:pt idx="38">
                  <c:v>0.44262731481481482</c:v>
                </c:pt>
                <c:pt idx="39">
                  <c:v>0.44274305555555554</c:v>
                </c:pt>
                <c:pt idx="40">
                  <c:v>0.44285879629629626</c:v>
                </c:pt>
                <c:pt idx="41">
                  <c:v>0.44297453703703704</c:v>
                </c:pt>
                <c:pt idx="42">
                  <c:v>0.44309027777777782</c:v>
                </c:pt>
                <c:pt idx="43">
                  <c:v>0.44320601851851849</c:v>
                </c:pt>
                <c:pt idx="44">
                  <c:v>0.44332175925925926</c:v>
                </c:pt>
                <c:pt idx="45">
                  <c:v>0.44343749999999998</c:v>
                </c:pt>
                <c:pt idx="46">
                  <c:v>0.44355324074074076</c:v>
                </c:pt>
                <c:pt idx="47">
                  <c:v>0.44366898148148143</c:v>
                </c:pt>
                <c:pt idx="48">
                  <c:v>0.44378472222222221</c:v>
                </c:pt>
                <c:pt idx="49">
                  <c:v>0.44390046296296298</c:v>
                </c:pt>
                <c:pt idx="50">
                  <c:v>0.4440162037037037</c:v>
                </c:pt>
                <c:pt idx="51">
                  <c:v>0.44413194444444443</c:v>
                </c:pt>
                <c:pt idx="52">
                  <c:v>0.44424768518518515</c:v>
                </c:pt>
                <c:pt idx="53">
                  <c:v>0.44436342592592593</c:v>
                </c:pt>
                <c:pt idx="54">
                  <c:v>0.4444791666666667</c:v>
                </c:pt>
                <c:pt idx="55">
                  <c:v>0.44459490740740742</c:v>
                </c:pt>
                <c:pt idx="56">
                  <c:v>0.44471064814814815</c:v>
                </c:pt>
                <c:pt idx="57">
                  <c:v>0.44482638888888887</c:v>
                </c:pt>
                <c:pt idx="58">
                  <c:v>0.44494212962962965</c:v>
                </c:pt>
                <c:pt idx="59">
                  <c:v>0.44505787037037042</c:v>
                </c:pt>
                <c:pt idx="60">
                  <c:v>0.44517361111111109</c:v>
                </c:pt>
                <c:pt idx="61">
                  <c:v>0.44528935185185187</c:v>
                </c:pt>
                <c:pt idx="62">
                  <c:v>0.44540509259259259</c:v>
                </c:pt>
                <c:pt idx="63">
                  <c:v>0.44552083333333337</c:v>
                </c:pt>
                <c:pt idx="64">
                  <c:v>0.44563657407407403</c:v>
                </c:pt>
                <c:pt idx="65">
                  <c:v>0.44575231481481481</c:v>
                </c:pt>
                <c:pt idx="66">
                  <c:v>0.44586805555555559</c:v>
                </c:pt>
                <c:pt idx="67">
                  <c:v>0.44598379629629631</c:v>
                </c:pt>
                <c:pt idx="68">
                  <c:v>0.44609953703703703</c:v>
                </c:pt>
                <c:pt idx="69">
                  <c:v>0.44621527777777775</c:v>
                </c:pt>
                <c:pt idx="70">
                  <c:v>0.44633101851851853</c:v>
                </c:pt>
                <c:pt idx="71">
                  <c:v>0.44644675925925931</c:v>
                </c:pt>
                <c:pt idx="72">
                  <c:v>0.44656249999999997</c:v>
                </c:pt>
                <c:pt idx="73">
                  <c:v>0.44667824074074075</c:v>
                </c:pt>
                <c:pt idx="74">
                  <c:v>0.44679398148148147</c:v>
                </c:pt>
                <c:pt idx="75">
                  <c:v>0.44690972222222225</c:v>
                </c:pt>
                <c:pt idx="76">
                  <c:v>0.44702546296296292</c:v>
                </c:pt>
                <c:pt idx="77">
                  <c:v>0.44714120370370369</c:v>
                </c:pt>
                <c:pt idx="78">
                  <c:v>0.44725694444444447</c:v>
                </c:pt>
                <c:pt idx="79">
                  <c:v>0.44737268518518519</c:v>
                </c:pt>
                <c:pt idx="80">
                  <c:v>0.44748842592592591</c:v>
                </c:pt>
                <c:pt idx="81">
                  <c:v>0.44760416666666664</c:v>
                </c:pt>
                <c:pt idx="82">
                  <c:v>0.44771990740740741</c:v>
                </c:pt>
                <c:pt idx="83">
                  <c:v>0.44783564814814819</c:v>
                </c:pt>
                <c:pt idx="84">
                  <c:v>0.44795138888888886</c:v>
                </c:pt>
                <c:pt idx="85">
                  <c:v>0.44806712962962963</c:v>
                </c:pt>
                <c:pt idx="86">
                  <c:v>0.44818287037037036</c:v>
                </c:pt>
                <c:pt idx="87">
                  <c:v>0.44829861111111113</c:v>
                </c:pt>
                <c:pt idx="88">
                  <c:v>0.4484143518518518</c:v>
                </c:pt>
                <c:pt idx="89">
                  <c:v>0.44853009259259258</c:v>
                </c:pt>
                <c:pt idx="90">
                  <c:v>0.44864583333333335</c:v>
                </c:pt>
                <c:pt idx="91">
                  <c:v>0.44876157407407408</c:v>
                </c:pt>
                <c:pt idx="92">
                  <c:v>0.4488773148148148</c:v>
                </c:pt>
                <c:pt idx="93">
                  <c:v>0.44899305555555552</c:v>
                </c:pt>
                <c:pt idx="94">
                  <c:v>0.4491087962962963</c:v>
                </c:pt>
                <c:pt idx="95">
                  <c:v>0.44922453703703707</c:v>
                </c:pt>
                <c:pt idx="96">
                  <c:v>0.44934027777777774</c:v>
                </c:pt>
                <c:pt idx="97">
                  <c:v>0.44945601851851852</c:v>
                </c:pt>
                <c:pt idx="98">
                  <c:v>0.44957175925925924</c:v>
                </c:pt>
                <c:pt idx="99">
                  <c:v>0.44968750000000002</c:v>
                </c:pt>
                <c:pt idx="100">
                  <c:v>0.4498032407407408</c:v>
                </c:pt>
                <c:pt idx="101">
                  <c:v>0.44991898148148146</c:v>
                </c:pt>
                <c:pt idx="102">
                  <c:v>0.45003472222222224</c:v>
                </c:pt>
                <c:pt idx="103">
                  <c:v>0.45015046296296296</c:v>
                </c:pt>
                <c:pt idx="104">
                  <c:v>0.45026620370370374</c:v>
                </c:pt>
                <c:pt idx="105">
                  <c:v>0.4503819444444444</c:v>
                </c:pt>
                <c:pt idx="106">
                  <c:v>0.45049768518518518</c:v>
                </c:pt>
                <c:pt idx="107">
                  <c:v>0.45061342592592596</c:v>
                </c:pt>
                <c:pt idx="108">
                  <c:v>0.45072916666666668</c:v>
                </c:pt>
                <c:pt idx="109">
                  <c:v>0.4508449074074074</c:v>
                </c:pt>
                <c:pt idx="110">
                  <c:v>0.45096064814814812</c:v>
                </c:pt>
                <c:pt idx="111">
                  <c:v>0.4510763888888889</c:v>
                </c:pt>
                <c:pt idx="112">
                  <c:v>0.45119212962962968</c:v>
                </c:pt>
                <c:pt idx="113">
                  <c:v>0.45130787037037035</c:v>
                </c:pt>
                <c:pt idx="114">
                  <c:v>0.45142361111111112</c:v>
                </c:pt>
                <c:pt idx="115">
                  <c:v>0.45153935185185184</c:v>
                </c:pt>
                <c:pt idx="116">
                  <c:v>0.45165509259259262</c:v>
                </c:pt>
                <c:pt idx="117">
                  <c:v>0.45177083333333329</c:v>
                </c:pt>
                <c:pt idx="118">
                  <c:v>0.45188657407407407</c:v>
                </c:pt>
                <c:pt idx="119">
                  <c:v>0.45200231481481484</c:v>
                </c:pt>
                <c:pt idx="120">
                  <c:v>0.45211805555555556</c:v>
                </c:pt>
                <c:pt idx="121">
                  <c:v>0.45223379629629629</c:v>
                </c:pt>
                <c:pt idx="122">
                  <c:v>0.45234953703703701</c:v>
                </c:pt>
                <c:pt idx="123">
                  <c:v>0.45246527777777779</c:v>
                </c:pt>
                <c:pt idx="124">
                  <c:v>0.45258101851851856</c:v>
                </c:pt>
                <c:pt idx="125">
                  <c:v>0.45269675925925923</c:v>
                </c:pt>
                <c:pt idx="126">
                  <c:v>0.45281250000000001</c:v>
                </c:pt>
                <c:pt idx="127">
                  <c:v>0.45292824074074073</c:v>
                </c:pt>
                <c:pt idx="128">
                  <c:v>0.45304398148148151</c:v>
                </c:pt>
                <c:pt idx="129">
                  <c:v>0.45315972222222217</c:v>
                </c:pt>
                <c:pt idx="130">
                  <c:v>0.45327546296296295</c:v>
                </c:pt>
                <c:pt idx="131">
                  <c:v>0.45339120370370373</c:v>
                </c:pt>
                <c:pt idx="132">
                  <c:v>0.45350694444444445</c:v>
                </c:pt>
                <c:pt idx="133">
                  <c:v>0.45362268518518517</c:v>
                </c:pt>
                <c:pt idx="134">
                  <c:v>0.45373842592592589</c:v>
                </c:pt>
                <c:pt idx="135">
                  <c:v>0.45385416666666667</c:v>
                </c:pt>
                <c:pt idx="136">
                  <c:v>0.45396990740740745</c:v>
                </c:pt>
                <c:pt idx="137">
                  <c:v>0.45408564814814811</c:v>
                </c:pt>
                <c:pt idx="138">
                  <c:v>0.45420138888888889</c:v>
                </c:pt>
                <c:pt idx="139">
                  <c:v>0.45431712962962961</c:v>
                </c:pt>
                <c:pt idx="140">
                  <c:v>0.45443287037037039</c:v>
                </c:pt>
                <c:pt idx="141">
                  <c:v>0.45454861111111106</c:v>
                </c:pt>
                <c:pt idx="142">
                  <c:v>0.45466435185185183</c:v>
                </c:pt>
                <c:pt idx="143">
                  <c:v>0.45478009259259261</c:v>
                </c:pt>
                <c:pt idx="144">
                  <c:v>0.45489583333333333</c:v>
                </c:pt>
                <c:pt idx="145">
                  <c:v>0.45501157407407411</c:v>
                </c:pt>
                <c:pt idx="146">
                  <c:v>0.45512731481481478</c:v>
                </c:pt>
                <c:pt idx="147">
                  <c:v>0.45524305555555555</c:v>
                </c:pt>
                <c:pt idx="148">
                  <c:v>0.45535879629629633</c:v>
                </c:pt>
                <c:pt idx="149">
                  <c:v>0.45547453703703705</c:v>
                </c:pt>
                <c:pt idx="150">
                  <c:v>0.45559027777777777</c:v>
                </c:pt>
                <c:pt idx="151">
                  <c:v>0.4557060185185185</c:v>
                </c:pt>
                <c:pt idx="152">
                  <c:v>0.45582175925925927</c:v>
                </c:pt>
                <c:pt idx="153">
                  <c:v>0.45593750000000005</c:v>
                </c:pt>
                <c:pt idx="154">
                  <c:v>0.45605324074074072</c:v>
                </c:pt>
                <c:pt idx="155">
                  <c:v>0.45616898148148149</c:v>
                </c:pt>
                <c:pt idx="156">
                  <c:v>0.45628472222222222</c:v>
                </c:pt>
                <c:pt idx="157">
                  <c:v>0.45640046296296299</c:v>
                </c:pt>
                <c:pt idx="158">
                  <c:v>0.45651620370370366</c:v>
                </c:pt>
                <c:pt idx="159">
                  <c:v>0.45663194444444444</c:v>
                </c:pt>
                <c:pt idx="160">
                  <c:v>0.45674768518518521</c:v>
                </c:pt>
                <c:pt idx="161">
                  <c:v>0.45686342592592594</c:v>
                </c:pt>
                <c:pt idx="162">
                  <c:v>0.45697916666666666</c:v>
                </c:pt>
                <c:pt idx="163">
                  <c:v>0.45709490740740738</c:v>
                </c:pt>
                <c:pt idx="164">
                  <c:v>0.45721064814814816</c:v>
                </c:pt>
                <c:pt idx="165">
                  <c:v>0.45732638888888894</c:v>
                </c:pt>
                <c:pt idx="166">
                  <c:v>0.4574421296296296</c:v>
                </c:pt>
                <c:pt idx="167">
                  <c:v>0.45755787037037038</c:v>
                </c:pt>
                <c:pt idx="168">
                  <c:v>0.4576736111111111</c:v>
                </c:pt>
                <c:pt idx="169">
                  <c:v>0.45778935185185188</c:v>
                </c:pt>
                <c:pt idx="170">
                  <c:v>0.45790509259259254</c:v>
                </c:pt>
                <c:pt idx="171">
                  <c:v>0.45802083333333332</c:v>
                </c:pt>
                <c:pt idx="172">
                  <c:v>0.4581365740740741</c:v>
                </c:pt>
                <c:pt idx="173">
                  <c:v>0.45825231481481482</c:v>
                </c:pt>
                <c:pt idx="174">
                  <c:v>0.45836805555555554</c:v>
                </c:pt>
                <c:pt idx="175">
                  <c:v>0.45848379629629626</c:v>
                </c:pt>
                <c:pt idx="176">
                  <c:v>0.45859953703703704</c:v>
                </c:pt>
                <c:pt idx="177">
                  <c:v>0.45871527777777782</c:v>
                </c:pt>
                <c:pt idx="178">
                  <c:v>0.45883101851851849</c:v>
                </c:pt>
                <c:pt idx="179">
                  <c:v>0.45894675925925926</c:v>
                </c:pt>
              </c:numCache>
            </c:numRef>
          </c:cat>
          <c:val>
            <c:numRef>
              <c:f>Sheet1!$CC$2:$CC$181</c:f>
              <c:numCache>
                <c:formatCode>General</c:formatCode>
                <c:ptCount val="180"/>
                <c:pt idx="0">
                  <c:v>91</c:v>
                </c:pt>
                <c:pt idx="1">
                  <c:v>115</c:v>
                </c:pt>
                <c:pt idx="2">
                  <c:v>142</c:v>
                </c:pt>
                <c:pt idx="3">
                  <c:v>152</c:v>
                </c:pt>
                <c:pt idx="4">
                  <c:v>158</c:v>
                </c:pt>
                <c:pt idx="5">
                  <c:v>181</c:v>
                </c:pt>
                <c:pt idx="6">
                  <c:v>183</c:v>
                </c:pt>
                <c:pt idx="7">
                  <c:v>183</c:v>
                </c:pt>
                <c:pt idx="8">
                  <c:v>152</c:v>
                </c:pt>
                <c:pt idx="9">
                  <c:v>147</c:v>
                </c:pt>
                <c:pt idx="10">
                  <c:v>152</c:v>
                </c:pt>
                <c:pt idx="11">
                  <c:v>194</c:v>
                </c:pt>
                <c:pt idx="12">
                  <c:v>189</c:v>
                </c:pt>
                <c:pt idx="13">
                  <c:v>153</c:v>
                </c:pt>
                <c:pt idx="14">
                  <c:v>154</c:v>
                </c:pt>
                <c:pt idx="15">
                  <c:v>170</c:v>
                </c:pt>
                <c:pt idx="16">
                  <c:v>167</c:v>
                </c:pt>
                <c:pt idx="17">
                  <c:v>173</c:v>
                </c:pt>
                <c:pt idx="18">
                  <c:v>68</c:v>
                </c:pt>
                <c:pt idx="19">
                  <c:v>246</c:v>
                </c:pt>
                <c:pt idx="20">
                  <c:v>156</c:v>
                </c:pt>
                <c:pt idx="21">
                  <c:v>159</c:v>
                </c:pt>
                <c:pt idx="22">
                  <c:v>175</c:v>
                </c:pt>
                <c:pt idx="23">
                  <c:v>157</c:v>
                </c:pt>
                <c:pt idx="24">
                  <c:v>115</c:v>
                </c:pt>
                <c:pt idx="25">
                  <c:v>107</c:v>
                </c:pt>
                <c:pt idx="26">
                  <c:v>55</c:v>
                </c:pt>
                <c:pt idx="27">
                  <c:v>424</c:v>
                </c:pt>
                <c:pt idx="28">
                  <c:v>169</c:v>
                </c:pt>
                <c:pt idx="29">
                  <c:v>142</c:v>
                </c:pt>
                <c:pt idx="30">
                  <c:v>142</c:v>
                </c:pt>
                <c:pt idx="31">
                  <c:v>132</c:v>
                </c:pt>
                <c:pt idx="32">
                  <c:v>198</c:v>
                </c:pt>
                <c:pt idx="33">
                  <c:v>417</c:v>
                </c:pt>
                <c:pt idx="34">
                  <c:v>410</c:v>
                </c:pt>
                <c:pt idx="35">
                  <c:v>402</c:v>
                </c:pt>
                <c:pt idx="36">
                  <c:v>368</c:v>
                </c:pt>
                <c:pt idx="37">
                  <c:v>297</c:v>
                </c:pt>
                <c:pt idx="38">
                  <c:v>160</c:v>
                </c:pt>
                <c:pt idx="39">
                  <c:v>183</c:v>
                </c:pt>
                <c:pt idx="40">
                  <c:v>176</c:v>
                </c:pt>
                <c:pt idx="41">
                  <c:v>166</c:v>
                </c:pt>
                <c:pt idx="42">
                  <c:v>160</c:v>
                </c:pt>
                <c:pt idx="43">
                  <c:v>157</c:v>
                </c:pt>
                <c:pt idx="44">
                  <c:v>153</c:v>
                </c:pt>
                <c:pt idx="45">
                  <c:v>117</c:v>
                </c:pt>
                <c:pt idx="46">
                  <c:v>115</c:v>
                </c:pt>
                <c:pt idx="47">
                  <c:v>154</c:v>
                </c:pt>
                <c:pt idx="48">
                  <c:v>152</c:v>
                </c:pt>
                <c:pt idx="49">
                  <c:v>139</c:v>
                </c:pt>
                <c:pt idx="50">
                  <c:v>149</c:v>
                </c:pt>
                <c:pt idx="51">
                  <c:v>166</c:v>
                </c:pt>
                <c:pt idx="52">
                  <c:v>288</c:v>
                </c:pt>
                <c:pt idx="53">
                  <c:v>259</c:v>
                </c:pt>
                <c:pt idx="54">
                  <c:v>182</c:v>
                </c:pt>
                <c:pt idx="55">
                  <c:v>182</c:v>
                </c:pt>
                <c:pt idx="56">
                  <c:v>149</c:v>
                </c:pt>
                <c:pt idx="57">
                  <c:v>132</c:v>
                </c:pt>
                <c:pt idx="58">
                  <c:v>110</c:v>
                </c:pt>
                <c:pt idx="59">
                  <c:v>89</c:v>
                </c:pt>
                <c:pt idx="60">
                  <c:v>151</c:v>
                </c:pt>
                <c:pt idx="61">
                  <c:v>134</c:v>
                </c:pt>
                <c:pt idx="62">
                  <c:v>68</c:v>
                </c:pt>
                <c:pt idx="63">
                  <c:v>74</c:v>
                </c:pt>
                <c:pt idx="64">
                  <c:v>84</c:v>
                </c:pt>
                <c:pt idx="65">
                  <c:v>87</c:v>
                </c:pt>
                <c:pt idx="66">
                  <c:v>91</c:v>
                </c:pt>
                <c:pt idx="67">
                  <c:v>93</c:v>
                </c:pt>
                <c:pt idx="68">
                  <c:v>97</c:v>
                </c:pt>
                <c:pt idx="69">
                  <c:v>102</c:v>
                </c:pt>
                <c:pt idx="70">
                  <c:v>102</c:v>
                </c:pt>
                <c:pt idx="71">
                  <c:v>179</c:v>
                </c:pt>
                <c:pt idx="72">
                  <c:v>173</c:v>
                </c:pt>
                <c:pt idx="73">
                  <c:v>168</c:v>
                </c:pt>
                <c:pt idx="74">
                  <c:v>162</c:v>
                </c:pt>
                <c:pt idx="75">
                  <c:v>163</c:v>
                </c:pt>
                <c:pt idx="76">
                  <c:v>199</c:v>
                </c:pt>
                <c:pt idx="77">
                  <c:v>191</c:v>
                </c:pt>
                <c:pt idx="78">
                  <c:v>182</c:v>
                </c:pt>
                <c:pt idx="79">
                  <c:v>177</c:v>
                </c:pt>
                <c:pt idx="80">
                  <c:v>174</c:v>
                </c:pt>
                <c:pt idx="81">
                  <c:v>173</c:v>
                </c:pt>
                <c:pt idx="82">
                  <c:v>188</c:v>
                </c:pt>
                <c:pt idx="83">
                  <c:v>191</c:v>
                </c:pt>
                <c:pt idx="84">
                  <c:v>185</c:v>
                </c:pt>
                <c:pt idx="85">
                  <c:v>179</c:v>
                </c:pt>
                <c:pt idx="86">
                  <c:v>171</c:v>
                </c:pt>
                <c:pt idx="87">
                  <c:v>122</c:v>
                </c:pt>
                <c:pt idx="88">
                  <c:v>137</c:v>
                </c:pt>
                <c:pt idx="89">
                  <c:v>139</c:v>
                </c:pt>
                <c:pt idx="90">
                  <c:v>147</c:v>
                </c:pt>
                <c:pt idx="91">
                  <c:v>152</c:v>
                </c:pt>
                <c:pt idx="92">
                  <c:v>173</c:v>
                </c:pt>
                <c:pt idx="93">
                  <c:v>119</c:v>
                </c:pt>
                <c:pt idx="94">
                  <c:v>119</c:v>
                </c:pt>
                <c:pt idx="95">
                  <c:v>117</c:v>
                </c:pt>
                <c:pt idx="96">
                  <c:v>107</c:v>
                </c:pt>
                <c:pt idx="97">
                  <c:v>91</c:v>
                </c:pt>
                <c:pt idx="98">
                  <c:v>80</c:v>
                </c:pt>
                <c:pt idx="99">
                  <c:v>97</c:v>
                </c:pt>
                <c:pt idx="100">
                  <c:v>166</c:v>
                </c:pt>
                <c:pt idx="101">
                  <c:v>162</c:v>
                </c:pt>
                <c:pt idx="102">
                  <c:v>157</c:v>
                </c:pt>
                <c:pt idx="103">
                  <c:v>155</c:v>
                </c:pt>
                <c:pt idx="104">
                  <c:v>152</c:v>
                </c:pt>
                <c:pt idx="105">
                  <c:v>149</c:v>
                </c:pt>
                <c:pt idx="106">
                  <c:v>95</c:v>
                </c:pt>
                <c:pt idx="107">
                  <c:v>173</c:v>
                </c:pt>
                <c:pt idx="108">
                  <c:v>166</c:v>
                </c:pt>
                <c:pt idx="109">
                  <c:v>160</c:v>
                </c:pt>
                <c:pt idx="110">
                  <c:v>152</c:v>
                </c:pt>
                <c:pt idx="111">
                  <c:v>151</c:v>
                </c:pt>
                <c:pt idx="112">
                  <c:v>97</c:v>
                </c:pt>
                <c:pt idx="113">
                  <c:v>175</c:v>
                </c:pt>
                <c:pt idx="114">
                  <c:v>172</c:v>
                </c:pt>
                <c:pt idx="115">
                  <c:v>127</c:v>
                </c:pt>
                <c:pt idx="116">
                  <c:v>152</c:v>
                </c:pt>
                <c:pt idx="117">
                  <c:v>172</c:v>
                </c:pt>
                <c:pt idx="118">
                  <c:v>172</c:v>
                </c:pt>
                <c:pt idx="119">
                  <c:v>171</c:v>
                </c:pt>
                <c:pt idx="120">
                  <c:v>241</c:v>
                </c:pt>
                <c:pt idx="121">
                  <c:v>223</c:v>
                </c:pt>
                <c:pt idx="122">
                  <c:v>155</c:v>
                </c:pt>
                <c:pt idx="123">
                  <c:v>156</c:v>
                </c:pt>
                <c:pt idx="124">
                  <c:v>161</c:v>
                </c:pt>
                <c:pt idx="125">
                  <c:v>204</c:v>
                </c:pt>
                <c:pt idx="126">
                  <c:v>207</c:v>
                </c:pt>
                <c:pt idx="127">
                  <c:v>99</c:v>
                </c:pt>
                <c:pt idx="128">
                  <c:v>249</c:v>
                </c:pt>
                <c:pt idx="129">
                  <c:v>346</c:v>
                </c:pt>
                <c:pt idx="130">
                  <c:v>336</c:v>
                </c:pt>
                <c:pt idx="131">
                  <c:v>210</c:v>
                </c:pt>
                <c:pt idx="132">
                  <c:v>277</c:v>
                </c:pt>
                <c:pt idx="133">
                  <c:v>129</c:v>
                </c:pt>
                <c:pt idx="134">
                  <c:v>50</c:v>
                </c:pt>
                <c:pt idx="135">
                  <c:v>61</c:v>
                </c:pt>
                <c:pt idx="136">
                  <c:v>72</c:v>
                </c:pt>
                <c:pt idx="137">
                  <c:v>74</c:v>
                </c:pt>
                <c:pt idx="138">
                  <c:v>170</c:v>
                </c:pt>
                <c:pt idx="139">
                  <c:v>127</c:v>
                </c:pt>
                <c:pt idx="140">
                  <c:v>87</c:v>
                </c:pt>
                <c:pt idx="141">
                  <c:v>240</c:v>
                </c:pt>
                <c:pt idx="142">
                  <c:v>169</c:v>
                </c:pt>
                <c:pt idx="143">
                  <c:v>89</c:v>
                </c:pt>
                <c:pt idx="144">
                  <c:v>76</c:v>
                </c:pt>
                <c:pt idx="145">
                  <c:v>78</c:v>
                </c:pt>
                <c:pt idx="146">
                  <c:v>156</c:v>
                </c:pt>
                <c:pt idx="147">
                  <c:v>153</c:v>
                </c:pt>
                <c:pt idx="148">
                  <c:v>132</c:v>
                </c:pt>
                <c:pt idx="149">
                  <c:v>102</c:v>
                </c:pt>
                <c:pt idx="150">
                  <c:v>89</c:v>
                </c:pt>
                <c:pt idx="151">
                  <c:v>87</c:v>
                </c:pt>
                <c:pt idx="152">
                  <c:v>175</c:v>
                </c:pt>
                <c:pt idx="153">
                  <c:v>173</c:v>
                </c:pt>
                <c:pt idx="154">
                  <c:v>137</c:v>
                </c:pt>
                <c:pt idx="155">
                  <c:v>127</c:v>
                </c:pt>
                <c:pt idx="156">
                  <c:v>117</c:v>
                </c:pt>
                <c:pt idx="157">
                  <c:v>110</c:v>
                </c:pt>
                <c:pt idx="158">
                  <c:v>105</c:v>
                </c:pt>
                <c:pt idx="159">
                  <c:v>97</c:v>
                </c:pt>
                <c:pt idx="160">
                  <c:v>102</c:v>
                </c:pt>
                <c:pt idx="161">
                  <c:v>132</c:v>
                </c:pt>
                <c:pt idx="162">
                  <c:v>89</c:v>
                </c:pt>
                <c:pt idx="163">
                  <c:v>91</c:v>
                </c:pt>
                <c:pt idx="164">
                  <c:v>95</c:v>
                </c:pt>
                <c:pt idx="165">
                  <c:v>132</c:v>
                </c:pt>
                <c:pt idx="166">
                  <c:v>158</c:v>
                </c:pt>
                <c:pt idx="167">
                  <c:v>164</c:v>
                </c:pt>
                <c:pt idx="168">
                  <c:v>161</c:v>
                </c:pt>
                <c:pt idx="169">
                  <c:v>139</c:v>
                </c:pt>
                <c:pt idx="170">
                  <c:v>137</c:v>
                </c:pt>
                <c:pt idx="171">
                  <c:v>132</c:v>
                </c:pt>
                <c:pt idx="172">
                  <c:v>139</c:v>
                </c:pt>
                <c:pt idx="173">
                  <c:v>184</c:v>
                </c:pt>
                <c:pt idx="174">
                  <c:v>183</c:v>
                </c:pt>
                <c:pt idx="175">
                  <c:v>186</c:v>
                </c:pt>
                <c:pt idx="176">
                  <c:v>102</c:v>
                </c:pt>
                <c:pt idx="177">
                  <c:v>107</c:v>
                </c:pt>
                <c:pt idx="178">
                  <c:v>192</c:v>
                </c:pt>
                <c:pt idx="179">
                  <c:v>190</c:v>
                </c:pt>
              </c:numCache>
            </c:numRef>
          </c:val>
          <c:smooth val="0"/>
        </c:ser>
        <c:dLbls>
          <c:showLegendKey val="0"/>
          <c:showVal val="0"/>
          <c:showCatName val="0"/>
          <c:showSerName val="0"/>
          <c:showPercent val="0"/>
          <c:showBubbleSize val="0"/>
        </c:dLbls>
        <c:smooth val="0"/>
        <c:axId val="484131536"/>
        <c:axId val="484132096"/>
      </c:lineChart>
      <c:catAx>
        <c:axId val="4841315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Time:10:31am-11:01am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132096"/>
        <c:crosses val="autoZero"/>
        <c:auto val="1"/>
        <c:lblAlgn val="ctr"/>
        <c:lblOffset val="100"/>
        <c:noMultiLvlLbl val="0"/>
      </c:catAx>
      <c:valAx>
        <c:axId val="484132096"/>
        <c:scaling>
          <c:orientation val="minMax"/>
          <c:max val="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131536"/>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Saris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Sheet1!$BY$1</c:f>
              <c:strCache>
                <c:ptCount val="1"/>
                <c:pt idx="0">
                  <c:v>CO2(ppm)</c:v>
                </c:pt>
              </c:strCache>
            </c:strRef>
          </c:tx>
          <c:spPr>
            <a:ln w="28575" cap="rnd">
              <a:solidFill>
                <a:schemeClr val="accent1"/>
              </a:solidFill>
              <a:round/>
            </a:ln>
            <a:effectLst/>
          </c:spPr>
          <c:marker>
            <c:symbol val="none"/>
          </c:marker>
          <c:cat>
            <c:numRef>
              <c:f>Sheet1!$BU$2:$BU$181</c:f>
              <c:numCache>
                <c:formatCode>h:mm:ss</c:formatCode>
                <c:ptCount val="180"/>
                <c:pt idx="0">
                  <c:v>0.69679398148148142</c:v>
                </c:pt>
                <c:pt idx="1">
                  <c:v>0.69690972222222225</c:v>
                </c:pt>
                <c:pt idx="2">
                  <c:v>0.69702546296296297</c:v>
                </c:pt>
                <c:pt idx="3">
                  <c:v>0.6971412037037038</c:v>
                </c:pt>
                <c:pt idx="4">
                  <c:v>0.69725694444444442</c:v>
                </c:pt>
                <c:pt idx="5">
                  <c:v>0.69737268518518514</c:v>
                </c:pt>
                <c:pt idx="6">
                  <c:v>0.69748842592592597</c:v>
                </c:pt>
                <c:pt idx="7">
                  <c:v>0.69760416666666669</c:v>
                </c:pt>
                <c:pt idx="8">
                  <c:v>0.6977199074074073</c:v>
                </c:pt>
                <c:pt idx="9">
                  <c:v>0.69783564814814814</c:v>
                </c:pt>
                <c:pt idx="10">
                  <c:v>0.69795138888888886</c:v>
                </c:pt>
                <c:pt idx="11">
                  <c:v>0.69806712962962969</c:v>
                </c:pt>
                <c:pt idx="12">
                  <c:v>0.69818287037037041</c:v>
                </c:pt>
                <c:pt idx="13">
                  <c:v>0.69829861111111102</c:v>
                </c:pt>
                <c:pt idx="14">
                  <c:v>0.69841435185185186</c:v>
                </c:pt>
                <c:pt idx="15">
                  <c:v>0.69853009259259258</c:v>
                </c:pt>
                <c:pt idx="16">
                  <c:v>0.6986458333333333</c:v>
                </c:pt>
                <c:pt idx="17">
                  <c:v>0.69876157407407413</c:v>
                </c:pt>
                <c:pt idx="18">
                  <c:v>0.69887731481481474</c:v>
                </c:pt>
                <c:pt idx="19">
                  <c:v>0.69899305555555558</c:v>
                </c:pt>
                <c:pt idx="20">
                  <c:v>0.6991087962962963</c:v>
                </c:pt>
                <c:pt idx="21">
                  <c:v>0.69922453703703702</c:v>
                </c:pt>
                <c:pt idx="22">
                  <c:v>0.69934027777777785</c:v>
                </c:pt>
                <c:pt idx="23">
                  <c:v>0.69945601851851846</c:v>
                </c:pt>
                <c:pt idx="24">
                  <c:v>0.6995717592592593</c:v>
                </c:pt>
                <c:pt idx="25">
                  <c:v>0.69968750000000002</c:v>
                </c:pt>
                <c:pt idx="26">
                  <c:v>0.69980324074074074</c:v>
                </c:pt>
                <c:pt idx="27">
                  <c:v>0.69991898148148157</c:v>
                </c:pt>
                <c:pt idx="28">
                  <c:v>0.70003472222222218</c:v>
                </c:pt>
                <c:pt idx="29">
                  <c:v>0.70015046296296291</c:v>
                </c:pt>
                <c:pt idx="30">
                  <c:v>0.70026620370370374</c:v>
                </c:pt>
                <c:pt idx="31">
                  <c:v>0.70038194444444446</c:v>
                </c:pt>
                <c:pt idx="32">
                  <c:v>0.70049768518518529</c:v>
                </c:pt>
                <c:pt idx="33">
                  <c:v>0.7006134259259259</c:v>
                </c:pt>
                <c:pt idx="34">
                  <c:v>0.70072916666666663</c:v>
                </c:pt>
                <c:pt idx="35">
                  <c:v>0.70084490740740746</c:v>
                </c:pt>
                <c:pt idx="36">
                  <c:v>0.70096064814814818</c:v>
                </c:pt>
                <c:pt idx="37">
                  <c:v>0.70107638888888879</c:v>
                </c:pt>
                <c:pt idx="38">
                  <c:v>0.70119212962962962</c:v>
                </c:pt>
                <c:pt idx="39">
                  <c:v>0.70130787037037035</c:v>
                </c:pt>
                <c:pt idx="40">
                  <c:v>0.70142361111111118</c:v>
                </c:pt>
                <c:pt idx="41">
                  <c:v>0.7015393518518519</c:v>
                </c:pt>
                <c:pt idx="42">
                  <c:v>0.70165509259259251</c:v>
                </c:pt>
                <c:pt idx="43">
                  <c:v>0.70177083333333334</c:v>
                </c:pt>
                <c:pt idx="44">
                  <c:v>0.70188657407407407</c:v>
                </c:pt>
                <c:pt idx="45">
                  <c:v>0.70200231481481479</c:v>
                </c:pt>
                <c:pt idx="46">
                  <c:v>0.70211805555555562</c:v>
                </c:pt>
                <c:pt idx="47">
                  <c:v>0.70223379629629623</c:v>
                </c:pt>
                <c:pt idx="48">
                  <c:v>0.70234953703703706</c:v>
                </c:pt>
                <c:pt idx="49">
                  <c:v>0.70246527777777779</c:v>
                </c:pt>
                <c:pt idx="50">
                  <c:v>0.70258101851851851</c:v>
                </c:pt>
                <c:pt idx="51">
                  <c:v>0.70269675925925934</c:v>
                </c:pt>
                <c:pt idx="52">
                  <c:v>0.70281249999999995</c:v>
                </c:pt>
                <c:pt idx="53">
                  <c:v>0.70292824074074067</c:v>
                </c:pt>
                <c:pt idx="54">
                  <c:v>0.70304398148148151</c:v>
                </c:pt>
                <c:pt idx="55">
                  <c:v>0.70315972222222223</c:v>
                </c:pt>
                <c:pt idx="56">
                  <c:v>0.70327546296296306</c:v>
                </c:pt>
                <c:pt idx="57">
                  <c:v>0.70339120370370367</c:v>
                </c:pt>
                <c:pt idx="58">
                  <c:v>0.70350694444444439</c:v>
                </c:pt>
                <c:pt idx="59">
                  <c:v>0.70362268518518523</c:v>
                </c:pt>
                <c:pt idx="60">
                  <c:v>0.70373842592592595</c:v>
                </c:pt>
                <c:pt idx="61">
                  <c:v>0.70385416666666656</c:v>
                </c:pt>
                <c:pt idx="62">
                  <c:v>0.70396990740740739</c:v>
                </c:pt>
                <c:pt idx="63">
                  <c:v>0.70408564814814811</c:v>
                </c:pt>
                <c:pt idx="64">
                  <c:v>0.70420138888888895</c:v>
                </c:pt>
                <c:pt idx="65">
                  <c:v>0.70431712962962967</c:v>
                </c:pt>
                <c:pt idx="66">
                  <c:v>0.70443287037037028</c:v>
                </c:pt>
                <c:pt idx="67">
                  <c:v>0.70454861111111111</c:v>
                </c:pt>
                <c:pt idx="68">
                  <c:v>0.70466435185185183</c:v>
                </c:pt>
                <c:pt idx="69">
                  <c:v>0.70478009259259267</c:v>
                </c:pt>
                <c:pt idx="70">
                  <c:v>0.70489583333333339</c:v>
                </c:pt>
                <c:pt idx="71">
                  <c:v>0.705011574074074</c:v>
                </c:pt>
                <c:pt idx="72">
                  <c:v>0.70512731481481483</c:v>
                </c:pt>
                <c:pt idx="73">
                  <c:v>0.70524305555555555</c:v>
                </c:pt>
                <c:pt idx="74">
                  <c:v>0.70535879629629628</c:v>
                </c:pt>
                <c:pt idx="75">
                  <c:v>0.70547453703703711</c:v>
                </c:pt>
                <c:pt idx="76">
                  <c:v>0.70559027777777772</c:v>
                </c:pt>
                <c:pt idx="77">
                  <c:v>0.70570601851851855</c:v>
                </c:pt>
                <c:pt idx="78">
                  <c:v>0.70582175925925927</c:v>
                </c:pt>
                <c:pt idx="79">
                  <c:v>0.7059375</c:v>
                </c:pt>
                <c:pt idx="80">
                  <c:v>0.70605324074074083</c:v>
                </c:pt>
                <c:pt idx="81">
                  <c:v>0.70616898148148144</c:v>
                </c:pt>
                <c:pt idx="82">
                  <c:v>0.70628472222222216</c:v>
                </c:pt>
                <c:pt idx="83">
                  <c:v>0.70640046296296299</c:v>
                </c:pt>
                <c:pt idx="84">
                  <c:v>0.70651620370370372</c:v>
                </c:pt>
                <c:pt idx="85">
                  <c:v>0.70663194444444455</c:v>
                </c:pt>
                <c:pt idx="86">
                  <c:v>0.70674768518518516</c:v>
                </c:pt>
                <c:pt idx="87">
                  <c:v>0.70686342592592588</c:v>
                </c:pt>
                <c:pt idx="88">
                  <c:v>0.70697916666666671</c:v>
                </c:pt>
                <c:pt idx="89">
                  <c:v>0.70709490740740744</c:v>
                </c:pt>
                <c:pt idx="90">
                  <c:v>0.70721064814814805</c:v>
                </c:pt>
                <c:pt idx="91">
                  <c:v>0.70732638888888888</c:v>
                </c:pt>
                <c:pt idx="92">
                  <c:v>0.7074421296296296</c:v>
                </c:pt>
                <c:pt idx="93">
                  <c:v>0.70755787037037043</c:v>
                </c:pt>
                <c:pt idx="94">
                  <c:v>0.70767361111111116</c:v>
                </c:pt>
                <c:pt idx="95">
                  <c:v>0.70778935185185177</c:v>
                </c:pt>
                <c:pt idx="96">
                  <c:v>0.7079050925925926</c:v>
                </c:pt>
                <c:pt idx="97">
                  <c:v>0.70802083333333332</c:v>
                </c:pt>
                <c:pt idx="98">
                  <c:v>0.70813657407407404</c:v>
                </c:pt>
                <c:pt idx="99">
                  <c:v>0.70825231481481488</c:v>
                </c:pt>
                <c:pt idx="100">
                  <c:v>0.70836805555555549</c:v>
                </c:pt>
                <c:pt idx="101">
                  <c:v>0.70848379629629632</c:v>
                </c:pt>
                <c:pt idx="102">
                  <c:v>0.70859953703703704</c:v>
                </c:pt>
                <c:pt idx="103">
                  <c:v>0.70871527777777776</c:v>
                </c:pt>
                <c:pt idx="104">
                  <c:v>0.7088310185185186</c:v>
                </c:pt>
                <c:pt idx="105">
                  <c:v>0.70894675925925921</c:v>
                </c:pt>
                <c:pt idx="106">
                  <c:v>0.70906249999999993</c:v>
                </c:pt>
                <c:pt idx="107">
                  <c:v>0.70917824074074076</c:v>
                </c:pt>
                <c:pt idx="108">
                  <c:v>0.70929398148148148</c:v>
                </c:pt>
                <c:pt idx="109">
                  <c:v>0.70940972222222232</c:v>
                </c:pt>
                <c:pt idx="110">
                  <c:v>0.70952546296296293</c:v>
                </c:pt>
                <c:pt idx="111">
                  <c:v>0.70964120370370365</c:v>
                </c:pt>
                <c:pt idx="112">
                  <c:v>0.70975694444444448</c:v>
                </c:pt>
                <c:pt idx="113">
                  <c:v>0.7098726851851852</c:v>
                </c:pt>
                <c:pt idx="114">
                  <c:v>0.70998842592592604</c:v>
                </c:pt>
                <c:pt idx="115">
                  <c:v>0.71010416666666665</c:v>
                </c:pt>
                <c:pt idx="116">
                  <c:v>0.71021990740740737</c:v>
                </c:pt>
                <c:pt idx="117">
                  <c:v>0.7103356481481482</c:v>
                </c:pt>
                <c:pt idx="118">
                  <c:v>0.71045138888888892</c:v>
                </c:pt>
                <c:pt idx="119">
                  <c:v>0.71056712962962953</c:v>
                </c:pt>
                <c:pt idx="120">
                  <c:v>0.71068287037037037</c:v>
                </c:pt>
                <c:pt idx="121">
                  <c:v>0.71079861111111109</c:v>
                </c:pt>
                <c:pt idx="122">
                  <c:v>0.71091435185185192</c:v>
                </c:pt>
                <c:pt idx="123">
                  <c:v>0.71103009259259264</c:v>
                </c:pt>
                <c:pt idx="124">
                  <c:v>0.71114583333333325</c:v>
                </c:pt>
                <c:pt idx="125">
                  <c:v>0.71126157407407409</c:v>
                </c:pt>
                <c:pt idx="126">
                  <c:v>0.71137731481481481</c:v>
                </c:pt>
                <c:pt idx="127">
                  <c:v>0.71149305555555553</c:v>
                </c:pt>
                <c:pt idx="128">
                  <c:v>0.71160879629629636</c:v>
                </c:pt>
                <c:pt idx="129">
                  <c:v>0.71172453703703698</c:v>
                </c:pt>
                <c:pt idx="130">
                  <c:v>0.71184027777777781</c:v>
                </c:pt>
                <c:pt idx="131">
                  <c:v>0.71195601851851853</c:v>
                </c:pt>
                <c:pt idx="132">
                  <c:v>0.71207175925925925</c:v>
                </c:pt>
                <c:pt idx="133">
                  <c:v>0.71218750000000008</c:v>
                </c:pt>
                <c:pt idx="134">
                  <c:v>0.7123032407407407</c:v>
                </c:pt>
                <c:pt idx="135">
                  <c:v>0.71241898148148142</c:v>
                </c:pt>
                <c:pt idx="136">
                  <c:v>0.71253472222222225</c:v>
                </c:pt>
                <c:pt idx="137">
                  <c:v>0.71265046296296297</c:v>
                </c:pt>
                <c:pt idx="138">
                  <c:v>0.7127662037037038</c:v>
                </c:pt>
                <c:pt idx="139">
                  <c:v>0.71288194444444442</c:v>
                </c:pt>
                <c:pt idx="140">
                  <c:v>0.71299768518518514</c:v>
                </c:pt>
                <c:pt idx="141">
                  <c:v>0.71311342592592597</c:v>
                </c:pt>
                <c:pt idx="142">
                  <c:v>0.71322916666666669</c:v>
                </c:pt>
                <c:pt idx="143">
                  <c:v>0.7133449074074073</c:v>
                </c:pt>
                <c:pt idx="144">
                  <c:v>0.71346064814814814</c:v>
                </c:pt>
                <c:pt idx="145">
                  <c:v>0.71357638888888886</c:v>
                </c:pt>
                <c:pt idx="146">
                  <c:v>0.71369212962962969</c:v>
                </c:pt>
                <c:pt idx="147">
                  <c:v>0.71380787037037041</c:v>
                </c:pt>
                <c:pt idx="148">
                  <c:v>0.71392361111111102</c:v>
                </c:pt>
                <c:pt idx="149">
                  <c:v>0.71403935185185186</c:v>
                </c:pt>
                <c:pt idx="150">
                  <c:v>0.71415509259259258</c:v>
                </c:pt>
                <c:pt idx="151">
                  <c:v>0.7142708333333333</c:v>
                </c:pt>
                <c:pt idx="152">
                  <c:v>0.71438657407407413</c:v>
                </c:pt>
                <c:pt idx="153">
                  <c:v>0.71450231481481474</c:v>
                </c:pt>
                <c:pt idx="154">
                  <c:v>0.71461805555555558</c:v>
                </c:pt>
                <c:pt idx="155">
                  <c:v>0.7147337962962963</c:v>
                </c:pt>
                <c:pt idx="156">
                  <c:v>0.71484953703703702</c:v>
                </c:pt>
                <c:pt idx="157">
                  <c:v>0.71496527777777785</c:v>
                </c:pt>
                <c:pt idx="158">
                  <c:v>0.71508101851851846</c:v>
                </c:pt>
                <c:pt idx="159">
                  <c:v>0.7151967592592593</c:v>
                </c:pt>
                <c:pt idx="160">
                  <c:v>0.71531250000000002</c:v>
                </c:pt>
                <c:pt idx="161">
                  <c:v>0.71542824074074074</c:v>
                </c:pt>
                <c:pt idx="162">
                  <c:v>0.71554398148148157</c:v>
                </c:pt>
                <c:pt idx="163">
                  <c:v>0.71565972222222218</c:v>
                </c:pt>
                <c:pt idx="164">
                  <c:v>0.71577546296296291</c:v>
                </c:pt>
                <c:pt idx="165">
                  <c:v>0.71589120370370374</c:v>
                </c:pt>
                <c:pt idx="166">
                  <c:v>0.71600694444444446</c:v>
                </c:pt>
                <c:pt idx="167">
                  <c:v>0.71612268518518529</c:v>
                </c:pt>
                <c:pt idx="168">
                  <c:v>0.7162384259259259</c:v>
                </c:pt>
                <c:pt idx="169">
                  <c:v>0.71635416666666663</c:v>
                </c:pt>
                <c:pt idx="170">
                  <c:v>0.71646990740740746</c:v>
                </c:pt>
                <c:pt idx="171">
                  <c:v>0.71658564814814818</c:v>
                </c:pt>
                <c:pt idx="172">
                  <c:v>0.71670138888888879</c:v>
                </c:pt>
                <c:pt idx="173">
                  <c:v>0.71681712962962962</c:v>
                </c:pt>
                <c:pt idx="174">
                  <c:v>0.71693287037037035</c:v>
                </c:pt>
                <c:pt idx="175">
                  <c:v>0.71704861111111118</c:v>
                </c:pt>
                <c:pt idx="176">
                  <c:v>0.7171643518518519</c:v>
                </c:pt>
                <c:pt idx="177">
                  <c:v>0.71728009259259251</c:v>
                </c:pt>
                <c:pt idx="178">
                  <c:v>0.71739583333333334</c:v>
                </c:pt>
                <c:pt idx="179">
                  <c:v>0.71751157407407407</c:v>
                </c:pt>
              </c:numCache>
            </c:numRef>
          </c:cat>
          <c:val>
            <c:numRef>
              <c:f>Sheet1!$BY$2:$BY$181</c:f>
              <c:numCache>
                <c:formatCode>General</c:formatCode>
                <c:ptCount val="180"/>
                <c:pt idx="0">
                  <c:v>553</c:v>
                </c:pt>
                <c:pt idx="1">
                  <c:v>650</c:v>
                </c:pt>
                <c:pt idx="2">
                  <c:v>648</c:v>
                </c:pt>
                <c:pt idx="3">
                  <c:v>648</c:v>
                </c:pt>
                <c:pt idx="4">
                  <c:v>640</c:v>
                </c:pt>
                <c:pt idx="5">
                  <c:v>667</c:v>
                </c:pt>
                <c:pt idx="6">
                  <c:v>666</c:v>
                </c:pt>
                <c:pt idx="7">
                  <c:v>666</c:v>
                </c:pt>
                <c:pt idx="8">
                  <c:v>666</c:v>
                </c:pt>
                <c:pt idx="9">
                  <c:v>566</c:v>
                </c:pt>
                <c:pt idx="10">
                  <c:v>566</c:v>
                </c:pt>
                <c:pt idx="11">
                  <c:v>563</c:v>
                </c:pt>
                <c:pt idx="12">
                  <c:v>563</c:v>
                </c:pt>
                <c:pt idx="13">
                  <c:v>563</c:v>
                </c:pt>
                <c:pt idx="14">
                  <c:v>562</c:v>
                </c:pt>
                <c:pt idx="15">
                  <c:v>564</c:v>
                </c:pt>
                <c:pt idx="16">
                  <c:v>562</c:v>
                </c:pt>
                <c:pt idx="17">
                  <c:v>561</c:v>
                </c:pt>
                <c:pt idx="18">
                  <c:v>558</c:v>
                </c:pt>
                <c:pt idx="19">
                  <c:v>553</c:v>
                </c:pt>
                <c:pt idx="20">
                  <c:v>550</c:v>
                </c:pt>
                <c:pt idx="21">
                  <c:v>544</c:v>
                </c:pt>
                <c:pt idx="22">
                  <c:v>542</c:v>
                </c:pt>
                <c:pt idx="23">
                  <c:v>481</c:v>
                </c:pt>
                <c:pt idx="24">
                  <c:v>494</c:v>
                </c:pt>
                <c:pt idx="25">
                  <c:v>488</c:v>
                </c:pt>
                <c:pt idx="26">
                  <c:v>549</c:v>
                </c:pt>
                <c:pt idx="27">
                  <c:v>551</c:v>
                </c:pt>
                <c:pt idx="28">
                  <c:v>653</c:v>
                </c:pt>
                <c:pt idx="29">
                  <c:v>654</c:v>
                </c:pt>
                <c:pt idx="30">
                  <c:v>556</c:v>
                </c:pt>
                <c:pt idx="31">
                  <c:v>657</c:v>
                </c:pt>
                <c:pt idx="32">
                  <c:v>658</c:v>
                </c:pt>
                <c:pt idx="33">
                  <c:v>658</c:v>
                </c:pt>
                <c:pt idx="34">
                  <c:v>558</c:v>
                </c:pt>
                <c:pt idx="35">
                  <c:v>556</c:v>
                </c:pt>
                <c:pt idx="36">
                  <c:v>554</c:v>
                </c:pt>
                <c:pt idx="37">
                  <c:v>551</c:v>
                </c:pt>
                <c:pt idx="38">
                  <c:v>548</c:v>
                </c:pt>
                <c:pt idx="39">
                  <c:v>547</c:v>
                </c:pt>
                <c:pt idx="40">
                  <c:v>547</c:v>
                </c:pt>
                <c:pt idx="41">
                  <c:v>547</c:v>
                </c:pt>
                <c:pt idx="42">
                  <c:v>546</c:v>
                </c:pt>
                <c:pt idx="43">
                  <c:v>545</c:v>
                </c:pt>
                <c:pt idx="44">
                  <c:v>544</c:v>
                </c:pt>
                <c:pt idx="45">
                  <c:v>541</c:v>
                </c:pt>
                <c:pt idx="46">
                  <c:v>538</c:v>
                </c:pt>
                <c:pt idx="47">
                  <c:v>536</c:v>
                </c:pt>
                <c:pt idx="48">
                  <c:v>535</c:v>
                </c:pt>
                <c:pt idx="49">
                  <c:v>533</c:v>
                </c:pt>
                <c:pt idx="50">
                  <c:v>491</c:v>
                </c:pt>
                <c:pt idx="51">
                  <c:v>461</c:v>
                </c:pt>
                <c:pt idx="52">
                  <c:v>452</c:v>
                </c:pt>
                <c:pt idx="53">
                  <c:v>491</c:v>
                </c:pt>
                <c:pt idx="54">
                  <c:v>491</c:v>
                </c:pt>
                <c:pt idx="55">
                  <c:v>493</c:v>
                </c:pt>
                <c:pt idx="56">
                  <c:v>534</c:v>
                </c:pt>
                <c:pt idx="57">
                  <c:v>539</c:v>
                </c:pt>
                <c:pt idx="58">
                  <c:v>540</c:v>
                </c:pt>
                <c:pt idx="59">
                  <c:v>543</c:v>
                </c:pt>
                <c:pt idx="60">
                  <c:v>545</c:v>
                </c:pt>
                <c:pt idx="61">
                  <c:v>546</c:v>
                </c:pt>
                <c:pt idx="62">
                  <c:v>547</c:v>
                </c:pt>
                <c:pt idx="63">
                  <c:v>548</c:v>
                </c:pt>
                <c:pt idx="64">
                  <c:v>547</c:v>
                </c:pt>
                <c:pt idx="65">
                  <c:v>546</c:v>
                </c:pt>
                <c:pt idx="66">
                  <c:v>546</c:v>
                </c:pt>
                <c:pt idx="67">
                  <c:v>546</c:v>
                </c:pt>
                <c:pt idx="68">
                  <c:v>544</c:v>
                </c:pt>
                <c:pt idx="69">
                  <c:v>542</c:v>
                </c:pt>
                <c:pt idx="70">
                  <c:v>539</c:v>
                </c:pt>
                <c:pt idx="71">
                  <c:v>537</c:v>
                </c:pt>
                <c:pt idx="72">
                  <c:v>534</c:v>
                </c:pt>
                <c:pt idx="73">
                  <c:v>535</c:v>
                </c:pt>
                <c:pt idx="74">
                  <c:v>535</c:v>
                </c:pt>
                <c:pt idx="75">
                  <c:v>535</c:v>
                </c:pt>
                <c:pt idx="76">
                  <c:v>475</c:v>
                </c:pt>
                <c:pt idx="77">
                  <c:v>465</c:v>
                </c:pt>
                <c:pt idx="78">
                  <c:v>475</c:v>
                </c:pt>
                <c:pt idx="79">
                  <c:v>556</c:v>
                </c:pt>
                <c:pt idx="80">
                  <c:v>646</c:v>
                </c:pt>
                <c:pt idx="81">
                  <c:v>735</c:v>
                </c:pt>
                <c:pt idx="82">
                  <c:v>735</c:v>
                </c:pt>
                <c:pt idx="83">
                  <c:v>765</c:v>
                </c:pt>
                <c:pt idx="84">
                  <c:v>734</c:v>
                </c:pt>
                <c:pt idx="85">
                  <c:v>732</c:v>
                </c:pt>
                <c:pt idx="86">
                  <c:v>630</c:v>
                </c:pt>
                <c:pt idx="87">
                  <c:v>628</c:v>
                </c:pt>
                <c:pt idx="88">
                  <c:v>628</c:v>
                </c:pt>
                <c:pt idx="89">
                  <c:v>629</c:v>
                </c:pt>
                <c:pt idx="90">
                  <c:v>632</c:v>
                </c:pt>
                <c:pt idx="91">
                  <c:v>633</c:v>
                </c:pt>
                <c:pt idx="92">
                  <c:v>634</c:v>
                </c:pt>
                <c:pt idx="93">
                  <c:v>634</c:v>
                </c:pt>
                <c:pt idx="94">
                  <c:v>633</c:v>
                </c:pt>
                <c:pt idx="95">
                  <c:v>634</c:v>
                </c:pt>
                <c:pt idx="96">
                  <c:v>635</c:v>
                </c:pt>
                <c:pt idx="97">
                  <c:v>636</c:v>
                </c:pt>
                <c:pt idx="98">
                  <c:v>637</c:v>
                </c:pt>
                <c:pt idx="99">
                  <c:v>638</c:v>
                </c:pt>
                <c:pt idx="100">
                  <c:v>638</c:v>
                </c:pt>
                <c:pt idx="101">
                  <c:v>638</c:v>
                </c:pt>
                <c:pt idx="102">
                  <c:v>637</c:v>
                </c:pt>
                <c:pt idx="103">
                  <c:v>637</c:v>
                </c:pt>
                <c:pt idx="104">
                  <c:v>638</c:v>
                </c:pt>
                <c:pt idx="105">
                  <c:v>538</c:v>
                </c:pt>
                <c:pt idx="106">
                  <c:v>538</c:v>
                </c:pt>
                <c:pt idx="107">
                  <c:v>539</c:v>
                </c:pt>
                <c:pt idx="108">
                  <c:v>540</c:v>
                </c:pt>
                <c:pt idx="109">
                  <c:v>540</c:v>
                </c:pt>
                <c:pt idx="110">
                  <c:v>638</c:v>
                </c:pt>
                <c:pt idx="111">
                  <c:v>639</c:v>
                </c:pt>
                <c:pt idx="112">
                  <c:v>638</c:v>
                </c:pt>
                <c:pt idx="113">
                  <c:v>636</c:v>
                </c:pt>
                <c:pt idx="114">
                  <c:v>635</c:v>
                </c:pt>
                <c:pt idx="115">
                  <c:v>635</c:v>
                </c:pt>
                <c:pt idx="116">
                  <c:v>634</c:v>
                </c:pt>
                <c:pt idx="117">
                  <c:v>634</c:v>
                </c:pt>
                <c:pt idx="118">
                  <c:v>635</c:v>
                </c:pt>
                <c:pt idx="119">
                  <c:v>634</c:v>
                </c:pt>
                <c:pt idx="120">
                  <c:v>635</c:v>
                </c:pt>
                <c:pt idx="121">
                  <c:v>635</c:v>
                </c:pt>
                <c:pt idx="122">
                  <c:v>636</c:v>
                </c:pt>
                <c:pt idx="123">
                  <c:v>635</c:v>
                </c:pt>
                <c:pt idx="124">
                  <c:v>636</c:v>
                </c:pt>
                <c:pt idx="125">
                  <c:v>636</c:v>
                </c:pt>
                <c:pt idx="126">
                  <c:v>636</c:v>
                </c:pt>
                <c:pt idx="127">
                  <c:v>636</c:v>
                </c:pt>
                <c:pt idx="128">
                  <c:v>635</c:v>
                </c:pt>
                <c:pt idx="129">
                  <c:v>734</c:v>
                </c:pt>
                <c:pt idx="130">
                  <c:v>732</c:v>
                </c:pt>
                <c:pt idx="131">
                  <c:v>731</c:v>
                </c:pt>
                <c:pt idx="132">
                  <c:v>731</c:v>
                </c:pt>
                <c:pt idx="133">
                  <c:v>630</c:v>
                </c:pt>
                <c:pt idx="134">
                  <c:v>630</c:v>
                </c:pt>
                <c:pt idx="135">
                  <c:v>630</c:v>
                </c:pt>
                <c:pt idx="136">
                  <c:v>630</c:v>
                </c:pt>
                <c:pt idx="137">
                  <c:v>630</c:v>
                </c:pt>
                <c:pt idx="138">
                  <c:v>631</c:v>
                </c:pt>
                <c:pt idx="139">
                  <c:v>631</c:v>
                </c:pt>
                <c:pt idx="140">
                  <c:v>634</c:v>
                </c:pt>
                <c:pt idx="141">
                  <c:v>636</c:v>
                </c:pt>
                <c:pt idx="142">
                  <c:v>640</c:v>
                </c:pt>
                <c:pt idx="143">
                  <c:v>642</c:v>
                </c:pt>
                <c:pt idx="144">
                  <c:v>643</c:v>
                </c:pt>
                <c:pt idx="145">
                  <c:v>648</c:v>
                </c:pt>
                <c:pt idx="146">
                  <c:v>650</c:v>
                </c:pt>
                <c:pt idx="147">
                  <c:v>654</c:v>
                </c:pt>
                <c:pt idx="148">
                  <c:v>654</c:v>
                </c:pt>
                <c:pt idx="149">
                  <c:v>654</c:v>
                </c:pt>
                <c:pt idx="150">
                  <c:v>653</c:v>
                </c:pt>
                <c:pt idx="151">
                  <c:v>651</c:v>
                </c:pt>
                <c:pt idx="152">
                  <c:v>651</c:v>
                </c:pt>
                <c:pt idx="153">
                  <c:v>647</c:v>
                </c:pt>
                <c:pt idx="154">
                  <c:v>645</c:v>
                </c:pt>
                <c:pt idx="155">
                  <c:v>643</c:v>
                </c:pt>
                <c:pt idx="156">
                  <c:v>640</c:v>
                </c:pt>
                <c:pt idx="157">
                  <c:v>638</c:v>
                </c:pt>
                <c:pt idx="158">
                  <c:v>638</c:v>
                </c:pt>
                <c:pt idx="159">
                  <c:v>637</c:v>
                </c:pt>
                <c:pt idx="160">
                  <c:v>637</c:v>
                </c:pt>
                <c:pt idx="161">
                  <c:v>636</c:v>
                </c:pt>
                <c:pt idx="162">
                  <c:v>637</c:v>
                </c:pt>
                <c:pt idx="163">
                  <c:v>638</c:v>
                </c:pt>
                <c:pt idx="164">
                  <c:v>639</c:v>
                </c:pt>
                <c:pt idx="165">
                  <c:v>639</c:v>
                </c:pt>
                <c:pt idx="166">
                  <c:v>639</c:v>
                </c:pt>
                <c:pt idx="167">
                  <c:v>641</c:v>
                </c:pt>
                <c:pt idx="168">
                  <c:v>640</c:v>
                </c:pt>
                <c:pt idx="169">
                  <c:v>640</c:v>
                </c:pt>
                <c:pt idx="170">
                  <c:v>640</c:v>
                </c:pt>
                <c:pt idx="171">
                  <c:v>640</c:v>
                </c:pt>
                <c:pt idx="172">
                  <c:v>639</c:v>
                </c:pt>
                <c:pt idx="173">
                  <c:v>638</c:v>
                </c:pt>
                <c:pt idx="174">
                  <c:v>638</c:v>
                </c:pt>
                <c:pt idx="175">
                  <c:v>638</c:v>
                </c:pt>
                <c:pt idx="176">
                  <c:v>637</c:v>
                </c:pt>
                <c:pt idx="177">
                  <c:v>537</c:v>
                </c:pt>
                <c:pt idx="178">
                  <c:v>638</c:v>
                </c:pt>
                <c:pt idx="179">
                  <c:v>637</c:v>
                </c:pt>
              </c:numCache>
            </c:numRef>
          </c:val>
          <c:smooth val="0"/>
        </c:ser>
        <c:dLbls>
          <c:showLegendKey val="0"/>
          <c:showVal val="0"/>
          <c:showCatName val="0"/>
          <c:showSerName val="0"/>
          <c:showPercent val="0"/>
          <c:showBubbleSize val="0"/>
        </c:dLbls>
        <c:smooth val="0"/>
        <c:axId val="484134336"/>
        <c:axId val="484134896"/>
      </c:lineChart>
      <c:catAx>
        <c:axId val="4841343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Time:4:43pm-5:13pm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134896"/>
        <c:crosses val="autoZero"/>
        <c:auto val="1"/>
        <c:lblAlgn val="ctr"/>
        <c:lblOffset val="100"/>
        <c:noMultiLvlLbl val="0"/>
      </c:catAx>
      <c:valAx>
        <c:axId val="484134896"/>
        <c:scaling>
          <c:orientation val="minMax"/>
          <c:max val="800"/>
          <c:min val="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1343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off-peak hour Saris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Sheet1!$CE$1</c:f>
              <c:strCache>
                <c:ptCount val="1"/>
                <c:pt idx="0">
                  <c:v>CO2(ppm)</c:v>
                </c:pt>
              </c:strCache>
            </c:strRef>
          </c:tx>
          <c:spPr>
            <a:ln w="28575" cap="rnd">
              <a:solidFill>
                <a:schemeClr val="accent1"/>
              </a:solidFill>
              <a:round/>
            </a:ln>
            <a:effectLst/>
          </c:spPr>
          <c:marker>
            <c:symbol val="none"/>
          </c:marker>
          <c:cat>
            <c:numRef>
              <c:f>Sheet1!$CA$2:$CA$181</c:f>
              <c:numCache>
                <c:formatCode>h:mm:ss</c:formatCode>
                <c:ptCount val="180"/>
                <c:pt idx="0">
                  <c:v>0.43822916666666667</c:v>
                </c:pt>
                <c:pt idx="1">
                  <c:v>0.43834490740740745</c:v>
                </c:pt>
                <c:pt idx="2">
                  <c:v>0.43846064814814811</c:v>
                </c:pt>
                <c:pt idx="3">
                  <c:v>0.43857638888888889</c:v>
                </c:pt>
                <c:pt idx="4">
                  <c:v>0.43869212962962961</c:v>
                </c:pt>
                <c:pt idx="5">
                  <c:v>0.43880787037037039</c:v>
                </c:pt>
                <c:pt idx="6">
                  <c:v>0.43892361111111106</c:v>
                </c:pt>
                <c:pt idx="7">
                  <c:v>0.43903935185185183</c:v>
                </c:pt>
                <c:pt idx="8">
                  <c:v>0.43915509259259261</c:v>
                </c:pt>
                <c:pt idx="9">
                  <c:v>0.43927083333333333</c:v>
                </c:pt>
                <c:pt idx="10">
                  <c:v>0.43938657407407411</c:v>
                </c:pt>
                <c:pt idx="11">
                  <c:v>0.43950231481481478</c:v>
                </c:pt>
                <c:pt idx="12">
                  <c:v>0.43961805555555555</c:v>
                </c:pt>
                <c:pt idx="13">
                  <c:v>0.43973379629629633</c:v>
                </c:pt>
                <c:pt idx="14">
                  <c:v>0.43984953703703705</c:v>
                </c:pt>
                <c:pt idx="15">
                  <c:v>0.43996527777777777</c:v>
                </c:pt>
                <c:pt idx="16">
                  <c:v>0.4400810185185185</c:v>
                </c:pt>
                <c:pt idx="17">
                  <c:v>0.44019675925925927</c:v>
                </c:pt>
                <c:pt idx="18">
                  <c:v>0.44031250000000005</c:v>
                </c:pt>
                <c:pt idx="19">
                  <c:v>0.44042824074074072</c:v>
                </c:pt>
                <c:pt idx="20">
                  <c:v>0.44054398148148149</c:v>
                </c:pt>
                <c:pt idx="21">
                  <c:v>0.44065972222222222</c:v>
                </c:pt>
                <c:pt idx="22">
                  <c:v>0.44077546296296299</c:v>
                </c:pt>
                <c:pt idx="23">
                  <c:v>0.44089120370370366</c:v>
                </c:pt>
                <c:pt idx="24">
                  <c:v>0.44100694444444444</c:v>
                </c:pt>
                <c:pt idx="25">
                  <c:v>0.44112268518518521</c:v>
                </c:pt>
                <c:pt idx="26">
                  <c:v>0.44123842592592594</c:v>
                </c:pt>
                <c:pt idx="27">
                  <c:v>0.44135416666666666</c:v>
                </c:pt>
                <c:pt idx="28">
                  <c:v>0.44146990740740738</c:v>
                </c:pt>
                <c:pt idx="29">
                  <c:v>0.44158564814814816</c:v>
                </c:pt>
                <c:pt idx="30">
                  <c:v>0.44170138888888894</c:v>
                </c:pt>
                <c:pt idx="31">
                  <c:v>0.4418171296296296</c:v>
                </c:pt>
                <c:pt idx="32">
                  <c:v>0.44193287037037038</c:v>
                </c:pt>
                <c:pt idx="33">
                  <c:v>0.4420486111111111</c:v>
                </c:pt>
                <c:pt idx="34">
                  <c:v>0.44216435185185188</c:v>
                </c:pt>
                <c:pt idx="35">
                  <c:v>0.44228009259259254</c:v>
                </c:pt>
                <c:pt idx="36">
                  <c:v>0.44239583333333332</c:v>
                </c:pt>
                <c:pt idx="37">
                  <c:v>0.4425115740740741</c:v>
                </c:pt>
                <c:pt idx="38">
                  <c:v>0.44262731481481482</c:v>
                </c:pt>
                <c:pt idx="39">
                  <c:v>0.44274305555555554</c:v>
                </c:pt>
                <c:pt idx="40">
                  <c:v>0.44285879629629626</c:v>
                </c:pt>
                <c:pt idx="41">
                  <c:v>0.44297453703703704</c:v>
                </c:pt>
                <c:pt idx="42">
                  <c:v>0.44309027777777782</c:v>
                </c:pt>
                <c:pt idx="43">
                  <c:v>0.44320601851851849</c:v>
                </c:pt>
                <c:pt idx="44">
                  <c:v>0.44332175925925926</c:v>
                </c:pt>
                <c:pt idx="45">
                  <c:v>0.44343749999999998</c:v>
                </c:pt>
                <c:pt idx="46">
                  <c:v>0.44355324074074076</c:v>
                </c:pt>
                <c:pt idx="47">
                  <c:v>0.44366898148148143</c:v>
                </c:pt>
                <c:pt idx="48">
                  <c:v>0.44378472222222221</c:v>
                </c:pt>
                <c:pt idx="49">
                  <c:v>0.44390046296296298</c:v>
                </c:pt>
                <c:pt idx="50">
                  <c:v>0.4440162037037037</c:v>
                </c:pt>
                <c:pt idx="51">
                  <c:v>0.44413194444444443</c:v>
                </c:pt>
                <c:pt idx="52">
                  <c:v>0.44424768518518515</c:v>
                </c:pt>
                <c:pt idx="53">
                  <c:v>0.44436342592592593</c:v>
                </c:pt>
                <c:pt idx="54">
                  <c:v>0.4444791666666667</c:v>
                </c:pt>
                <c:pt idx="55">
                  <c:v>0.44459490740740742</c:v>
                </c:pt>
                <c:pt idx="56">
                  <c:v>0.44471064814814815</c:v>
                </c:pt>
                <c:pt idx="57">
                  <c:v>0.44482638888888887</c:v>
                </c:pt>
                <c:pt idx="58">
                  <c:v>0.44494212962962965</c:v>
                </c:pt>
                <c:pt idx="59">
                  <c:v>0.44505787037037042</c:v>
                </c:pt>
                <c:pt idx="60">
                  <c:v>0.44517361111111109</c:v>
                </c:pt>
                <c:pt idx="61">
                  <c:v>0.44528935185185187</c:v>
                </c:pt>
                <c:pt idx="62">
                  <c:v>0.44540509259259259</c:v>
                </c:pt>
                <c:pt idx="63">
                  <c:v>0.44552083333333337</c:v>
                </c:pt>
                <c:pt idx="64">
                  <c:v>0.44563657407407403</c:v>
                </c:pt>
                <c:pt idx="65">
                  <c:v>0.44575231481481481</c:v>
                </c:pt>
                <c:pt idx="66">
                  <c:v>0.44586805555555559</c:v>
                </c:pt>
                <c:pt idx="67">
                  <c:v>0.44598379629629631</c:v>
                </c:pt>
                <c:pt idx="68">
                  <c:v>0.44609953703703703</c:v>
                </c:pt>
                <c:pt idx="69">
                  <c:v>0.44621527777777775</c:v>
                </c:pt>
                <c:pt idx="70">
                  <c:v>0.44633101851851853</c:v>
                </c:pt>
                <c:pt idx="71">
                  <c:v>0.44644675925925931</c:v>
                </c:pt>
                <c:pt idx="72">
                  <c:v>0.44656249999999997</c:v>
                </c:pt>
                <c:pt idx="73">
                  <c:v>0.44667824074074075</c:v>
                </c:pt>
                <c:pt idx="74">
                  <c:v>0.44679398148148147</c:v>
                </c:pt>
                <c:pt idx="75">
                  <c:v>0.44690972222222225</c:v>
                </c:pt>
                <c:pt idx="76">
                  <c:v>0.44702546296296292</c:v>
                </c:pt>
                <c:pt idx="77">
                  <c:v>0.44714120370370369</c:v>
                </c:pt>
                <c:pt idx="78">
                  <c:v>0.44725694444444447</c:v>
                </c:pt>
                <c:pt idx="79">
                  <c:v>0.44737268518518519</c:v>
                </c:pt>
                <c:pt idx="80">
                  <c:v>0.44748842592592591</c:v>
                </c:pt>
                <c:pt idx="81">
                  <c:v>0.44760416666666664</c:v>
                </c:pt>
                <c:pt idx="82">
                  <c:v>0.44771990740740741</c:v>
                </c:pt>
                <c:pt idx="83">
                  <c:v>0.44783564814814819</c:v>
                </c:pt>
                <c:pt idx="84">
                  <c:v>0.44795138888888886</c:v>
                </c:pt>
                <c:pt idx="85">
                  <c:v>0.44806712962962963</c:v>
                </c:pt>
                <c:pt idx="86">
                  <c:v>0.44818287037037036</c:v>
                </c:pt>
                <c:pt idx="87">
                  <c:v>0.44829861111111113</c:v>
                </c:pt>
                <c:pt idx="88">
                  <c:v>0.4484143518518518</c:v>
                </c:pt>
                <c:pt idx="89">
                  <c:v>0.44853009259259258</c:v>
                </c:pt>
                <c:pt idx="90">
                  <c:v>0.44864583333333335</c:v>
                </c:pt>
                <c:pt idx="91">
                  <c:v>0.44876157407407408</c:v>
                </c:pt>
                <c:pt idx="92">
                  <c:v>0.4488773148148148</c:v>
                </c:pt>
                <c:pt idx="93">
                  <c:v>0.44899305555555552</c:v>
                </c:pt>
                <c:pt idx="94">
                  <c:v>0.4491087962962963</c:v>
                </c:pt>
                <c:pt idx="95">
                  <c:v>0.44922453703703707</c:v>
                </c:pt>
                <c:pt idx="96">
                  <c:v>0.44934027777777774</c:v>
                </c:pt>
                <c:pt idx="97">
                  <c:v>0.44945601851851852</c:v>
                </c:pt>
                <c:pt idx="98">
                  <c:v>0.44957175925925924</c:v>
                </c:pt>
                <c:pt idx="99">
                  <c:v>0.44968750000000002</c:v>
                </c:pt>
                <c:pt idx="100">
                  <c:v>0.4498032407407408</c:v>
                </c:pt>
                <c:pt idx="101">
                  <c:v>0.44991898148148146</c:v>
                </c:pt>
                <c:pt idx="102">
                  <c:v>0.45003472222222224</c:v>
                </c:pt>
                <c:pt idx="103">
                  <c:v>0.45015046296296296</c:v>
                </c:pt>
                <c:pt idx="104">
                  <c:v>0.45026620370370374</c:v>
                </c:pt>
                <c:pt idx="105">
                  <c:v>0.4503819444444444</c:v>
                </c:pt>
                <c:pt idx="106">
                  <c:v>0.45049768518518518</c:v>
                </c:pt>
                <c:pt idx="107">
                  <c:v>0.45061342592592596</c:v>
                </c:pt>
                <c:pt idx="108">
                  <c:v>0.45072916666666668</c:v>
                </c:pt>
                <c:pt idx="109">
                  <c:v>0.4508449074074074</c:v>
                </c:pt>
                <c:pt idx="110">
                  <c:v>0.45096064814814812</c:v>
                </c:pt>
                <c:pt idx="111">
                  <c:v>0.4510763888888889</c:v>
                </c:pt>
                <c:pt idx="112">
                  <c:v>0.45119212962962968</c:v>
                </c:pt>
                <c:pt idx="113">
                  <c:v>0.45130787037037035</c:v>
                </c:pt>
                <c:pt idx="114">
                  <c:v>0.45142361111111112</c:v>
                </c:pt>
                <c:pt idx="115">
                  <c:v>0.45153935185185184</c:v>
                </c:pt>
                <c:pt idx="116">
                  <c:v>0.45165509259259262</c:v>
                </c:pt>
                <c:pt idx="117">
                  <c:v>0.45177083333333329</c:v>
                </c:pt>
                <c:pt idx="118">
                  <c:v>0.45188657407407407</c:v>
                </c:pt>
                <c:pt idx="119">
                  <c:v>0.45200231481481484</c:v>
                </c:pt>
                <c:pt idx="120">
                  <c:v>0.45211805555555556</c:v>
                </c:pt>
                <c:pt idx="121">
                  <c:v>0.45223379629629629</c:v>
                </c:pt>
                <c:pt idx="122">
                  <c:v>0.45234953703703701</c:v>
                </c:pt>
                <c:pt idx="123">
                  <c:v>0.45246527777777779</c:v>
                </c:pt>
                <c:pt idx="124">
                  <c:v>0.45258101851851856</c:v>
                </c:pt>
                <c:pt idx="125">
                  <c:v>0.45269675925925923</c:v>
                </c:pt>
                <c:pt idx="126">
                  <c:v>0.45281250000000001</c:v>
                </c:pt>
                <c:pt idx="127">
                  <c:v>0.45292824074074073</c:v>
                </c:pt>
                <c:pt idx="128">
                  <c:v>0.45304398148148151</c:v>
                </c:pt>
                <c:pt idx="129">
                  <c:v>0.45315972222222217</c:v>
                </c:pt>
                <c:pt idx="130">
                  <c:v>0.45327546296296295</c:v>
                </c:pt>
                <c:pt idx="131">
                  <c:v>0.45339120370370373</c:v>
                </c:pt>
                <c:pt idx="132">
                  <c:v>0.45350694444444445</c:v>
                </c:pt>
                <c:pt idx="133">
                  <c:v>0.45362268518518517</c:v>
                </c:pt>
                <c:pt idx="134">
                  <c:v>0.45373842592592589</c:v>
                </c:pt>
                <c:pt idx="135">
                  <c:v>0.45385416666666667</c:v>
                </c:pt>
                <c:pt idx="136">
                  <c:v>0.45396990740740745</c:v>
                </c:pt>
                <c:pt idx="137">
                  <c:v>0.45408564814814811</c:v>
                </c:pt>
                <c:pt idx="138">
                  <c:v>0.45420138888888889</c:v>
                </c:pt>
                <c:pt idx="139">
                  <c:v>0.45431712962962961</c:v>
                </c:pt>
                <c:pt idx="140">
                  <c:v>0.45443287037037039</c:v>
                </c:pt>
                <c:pt idx="141">
                  <c:v>0.45454861111111106</c:v>
                </c:pt>
                <c:pt idx="142">
                  <c:v>0.45466435185185183</c:v>
                </c:pt>
                <c:pt idx="143">
                  <c:v>0.45478009259259261</c:v>
                </c:pt>
                <c:pt idx="144">
                  <c:v>0.45489583333333333</c:v>
                </c:pt>
                <c:pt idx="145">
                  <c:v>0.45501157407407411</c:v>
                </c:pt>
                <c:pt idx="146">
                  <c:v>0.45512731481481478</c:v>
                </c:pt>
                <c:pt idx="147">
                  <c:v>0.45524305555555555</c:v>
                </c:pt>
                <c:pt idx="148">
                  <c:v>0.45535879629629633</c:v>
                </c:pt>
                <c:pt idx="149">
                  <c:v>0.45547453703703705</c:v>
                </c:pt>
                <c:pt idx="150">
                  <c:v>0.45559027777777777</c:v>
                </c:pt>
                <c:pt idx="151">
                  <c:v>0.4557060185185185</c:v>
                </c:pt>
                <c:pt idx="152">
                  <c:v>0.45582175925925927</c:v>
                </c:pt>
                <c:pt idx="153">
                  <c:v>0.45593750000000005</c:v>
                </c:pt>
                <c:pt idx="154">
                  <c:v>0.45605324074074072</c:v>
                </c:pt>
                <c:pt idx="155">
                  <c:v>0.45616898148148149</c:v>
                </c:pt>
                <c:pt idx="156">
                  <c:v>0.45628472222222222</c:v>
                </c:pt>
                <c:pt idx="157">
                  <c:v>0.45640046296296299</c:v>
                </c:pt>
                <c:pt idx="158">
                  <c:v>0.45651620370370366</c:v>
                </c:pt>
                <c:pt idx="159">
                  <c:v>0.45663194444444444</c:v>
                </c:pt>
                <c:pt idx="160">
                  <c:v>0.45674768518518521</c:v>
                </c:pt>
                <c:pt idx="161">
                  <c:v>0.45686342592592594</c:v>
                </c:pt>
                <c:pt idx="162">
                  <c:v>0.45697916666666666</c:v>
                </c:pt>
                <c:pt idx="163">
                  <c:v>0.45709490740740738</c:v>
                </c:pt>
                <c:pt idx="164">
                  <c:v>0.45721064814814816</c:v>
                </c:pt>
                <c:pt idx="165">
                  <c:v>0.45732638888888894</c:v>
                </c:pt>
                <c:pt idx="166">
                  <c:v>0.4574421296296296</c:v>
                </c:pt>
                <c:pt idx="167">
                  <c:v>0.45755787037037038</c:v>
                </c:pt>
                <c:pt idx="168">
                  <c:v>0.4576736111111111</c:v>
                </c:pt>
                <c:pt idx="169">
                  <c:v>0.45778935185185188</c:v>
                </c:pt>
                <c:pt idx="170">
                  <c:v>0.45790509259259254</c:v>
                </c:pt>
                <c:pt idx="171">
                  <c:v>0.45802083333333332</c:v>
                </c:pt>
                <c:pt idx="172">
                  <c:v>0.4581365740740741</c:v>
                </c:pt>
                <c:pt idx="173">
                  <c:v>0.45825231481481482</c:v>
                </c:pt>
                <c:pt idx="174">
                  <c:v>0.45836805555555554</c:v>
                </c:pt>
                <c:pt idx="175">
                  <c:v>0.45848379629629626</c:v>
                </c:pt>
                <c:pt idx="176">
                  <c:v>0.45859953703703704</c:v>
                </c:pt>
                <c:pt idx="177">
                  <c:v>0.45871527777777782</c:v>
                </c:pt>
                <c:pt idx="178">
                  <c:v>0.45883101851851849</c:v>
                </c:pt>
                <c:pt idx="179">
                  <c:v>0.45894675925925926</c:v>
                </c:pt>
              </c:numCache>
            </c:numRef>
          </c:cat>
          <c:val>
            <c:numRef>
              <c:f>Sheet1!$CE$2:$CE$181</c:f>
              <c:numCache>
                <c:formatCode>General</c:formatCode>
                <c:ptCount val="180"/>
                <c:pt idx="0">
                  <c:v>446</c:v>
                </c:pt>
                <c:pt idx="1">
                  <c:v>461</c:v>
                </c:pt>
                <c:pt idx="2">
                  <c:v>461</c:v>
                </c:pt>
                <c:pt idx="3">
                  <c:v>455</c:v>
                </c:pt>
                <c:pt idx="4">
                  <c:v>457</c:v>
                </c:pt>
                <c:pt idx="5">
                  <c:v>457</c:v>
                </c:pt>
                <c:pt idx="6">
                  <c:v>458</c:v>
                </c:pt>
                <c:pt idx="7">
                  <c:v>458</c:v>
                </c:pt>
                <c:pt idx="8">
                  <c:v>457</c:v>
                </c:pt>
                <c:pt idx="9">
                  <c:v>457</c:v>
                </c:pt>
                <c:pt idx="10">
                  <c:v>455</c:v>
                </c:pt>
                <c:pt idx="11">
                  <c:v>452</c:v>
                </c:pt>
                <c:pt idx="12">
                  <c:v>450</c:v>
                </c:pt>
                <c:pt idx="13">
                  <c:v>447</c:v>
                </c:pt>
                <c:pt idx="14">
                  <c:v>446</c:v>
                </c:pt>
                <c:pt idx="15">
                  <c:v>445</c:v>
                </c:pt>
                <c:pt idx="16">
                  <c:v>444</c:v>
                </c:pt>
                <c:pt idx="17">
                  <c:v>443</c:v>
                </c:pt>
                <c:pt idx="18">
                  <c:v>442</c:v>
                </c:pt>
                <c:pt idx="19">
                  <c:v>442</c:v>
                </c:pt>
                <c:pt idx="20">
                  <c:v>442</c:v>
                </c:pt>
                <c:pt idx="21">
                  <c:v>443</c:v>
                </c:pt>
                <c:pt idx="22">
                  <c:v>444</c:v>
                </c:pt>
                <c:pt idx="23">
                  <c:v>444</c:v>
                </c:pt>
                <c:pt idx="24">
                  <c:v>446</c:v>
                </c:pt>
                <c:pt idx="25">
                  <c:v>445</c:v>
                </c:pt>
                <c:pt idx="26">
                  <c:v>445</c:v>
                </c:pt>
                <c:pt idx="27">
                  <c:v>443</c:v>
                </c:pt>
                <c:pt idx="28">
                  <c:v>442</c:v>
                </c:pt>
                <c:pt idx="29">
                  <c:v>440</c:v>
                </c:pt>
                <c:pt idx="30">
                  <c:v>440</c:v>
                </c:pt>
                <c:pt idx="31">
                  <c:v>439</c:v>
                </c:pt>
                <c:pt idx="32">
                  <c:v>438</c:v>
                </c:pt>
                <c:pt idx="33">
                  <c:v>437</c:v>
                </c:pt>
                <c:pt idx="34">
                  <c:v>437</c:v>
                </c:pt>
                <c:pt idx="35">
                  <c:v>436</c:v>
                </c:pt>
                <c:pt idx="36">
                  <c:v>437</c:v>
                </c:pt>
                <c:pt idx="37">
                  <c:v>438</c:v>
                </c:pt>
                <c:pt idx="38">
                  <c:v>442</c:v>
                </c:pt>
                <c:pt idx="39">
                  <c:v>448</c:v>
                </c:pt>
                <c:pt idx="40">
                  <c:v>454</c:v>
                </c:pt>
                <c:pt idx="41">
                  <c:v>459</c:v>
                </c:pt>
                <c:pt idx="42">
                  <c:v>460</c:v>
                </c:pt>
                <c:pt idx="43">
                  <c:v>464</c:v>
                </c:pt>
                <c:pt idx="44">
                  <c:v>468</c:v>
                </c:pt>
                <c:pt idx="45">
                  <c:v>466</c:v>
                </c:pt>
                <c:pt idx="46">
                  <c:v>464</c:v>
                </c:pt>
                <c:pt idx="47">
                  <c:v>462</c:v>
                </c:pt>
                <c:pt idx="48">
                  <c:v>458</c:v>
                </c:pt>
                <c:pt idx="49">
                  <c:v>452</c:v>
                </c:pt>
                <c:pt idx="50">
                  <c:v>448</c:v>
                </c:pt>
                <c:pt idx="51">
                  <c:v>446</c:v>
                </c:pt>
                <c:pt idx="52">
                  <c:v>446</c:v>
                </c:pt>
                <c:pt idx="53">
                  <c:v>443</c:v>
                </c:pt>
                <c:pt idx="54">
                  <c:v>442</c:v>
                </c:pt>
                <c:pt idx="55">
                  <c:v>440</c:v>
                </c:pt>
                <c:pt idx="56">
                  <c:v>440</c:v>
                </c:pt>
                <c:pt idx="57">
                  <c:v>439</c:v>
                </c:pt>
                <c:pt idx="58">
                  <c:v>438</c:v>
                </c:pt>
                <c:pt idx="59">
                  <c:v>437</c:v>
                </c:pt>
                <c:pt idx="60">
                  <c:v>435</c:v>
                </c:pt>
                <c:pt idx="61">
                  <c:v>432</c:v>
                </c:pt>
                <c:pt idx="62">
                  <c:v>431</c:v>
                </c:pt>
                <c:pt idx="63">
                  <c:v>428</c:v>
                </c:pt>
                <c:pt idx="64">
                  <c:v>425</c:v>
                </c:pt>
                <c:pt idx="65">
                  <c:v>424</c:v>
                </c:pt>
                <c:pt idx="66">
                  <c:v>424</c:v>
                </c:pt>
                <c:pt idx="67">
                  <c:v>423</c:v>
                </c:pt>
                <c:pt idx="68">
                  <c:v>423</c:v>
                </c:pt>
                <c:pt idx="69">
                  <c:v>422</c:v>
                </c:pt>
                <c:pt idx="70">
                  <c:v>521</c:v>
                </c:pt>
                <c:pt idx="71">
                  <c:v>623</c:v>
                </c:pt>
                <c:pt idx="72">
                  <c:v>624</c:v>
                </c:pt>
                <c:pt idx="73">
                  <c:v>626</c:v>
                </c:pt>
                <c:pt idx="74">
                  <c:v>630</c:v>
                </c:pt>
                <c:pt idx="75">
                  <c:v>632</c:v>
                </c:pt>
                <c:pt idx="76">
                  <c:v>634</c:v>
                </c:pt>
                <c:pt idx="77">
                  <c:v>634</c:v>
                </c:pt>
                <c:pt idx="78">
                  <c:v>634</c:v>
                </c:pt>
                <c:pt idx="79">
                  <c:v>632</c:v>
                </c:pt>
                <c:pt idx="80">
                  <c:v>634</c:v>
                </c:pt>
                <c:pt idx="81">
                  <c:v>635</c:v>
                </c:pt>
                <c:pt idx="82">
                  <c:v>635</c:v>
                </c:pt>
                <c:pt idx="83">
                  <c:v>635</c:v>
                </c:pt>
                <c:pt idx="84">
                  <c:v>635</c:v>
                </c:pt>
                <c:pt idx="85">
                  <c:v>635</c:v>
                </c:pt>
                <c:pt idx="86">
                  <c:v>634</c:v>
                </c:pt>
                <c:pt idx="87">
                  <c:v>634</c:v>
                </c:pt>
                <c:pt idx="88">
                  <c:v>634</c:v>
                </c:pt>
                <c:pt idx="89">
                  <c:v>633</c:v>
                </c:pt>
                <c:pt idx="90">
                  <c:v>633</c:v>
                </c:pt>
                <c:pt idx="91">
                  <c:v>632</c:v>
                </c:pt>
                <c:pt idx="92">
                  <c:v>632</c:v>
                </c:pt>
                <c:pt idx="93">
                  <c:v>632</c:v>
                </c:pt>
                <c:pt idx="94">
                  <c:v>632</c:v>
                </c:pt>
                <c:pt idx="95">
                  <c:v>632</c:v>
                </c:pt>
                <c:pt idx="96">
                  <c:v>631</c:v>
                </c:pt>
                <c:pt idx="97">
                  <c:v>630</c:v>
                </c:pt>
                <c:pt idx="98">
                  <c:v>630</c:v>
                </c:pt>
                <c:pt idx="99">
                  <c:v>580</c:v>
                </c:pt>
                <c:pt idx="100">
                  <c:v>529</c:v>
                </c:pt>
                <c:pt idx="101">
                  <c:v>529</c:v>
                </c:pt>
                <c:pt idx="102">
                  <c:v>530</c:v>
                </c:pt>
                <c:pt idx="103">
                  <c:v>460</c:v>
                </c:pt>
                <c:pt idx="104">
                  <c:v>450</c:v>
                </c:pt>
                <c:pt idx="105">
                  <c:v>430</c:v>
                </c:pt>
                <c:pt idx="106">
                  <c:v>430</c:v>
                </c:pt>
                <c:pt idx="107">
                  <c:v>432</c:v>
                </c:pt>
                <c:pt idx="108">
                  <c:v>438</c:v>
                </c:pt>
                <c:pt idx="109">
                  <c:v>441</c:v>
                </c:pt>
                <c:pt idx="110">
                  <c:v>443</c:v>
                </c:pt>
                <c:pt idx="111">
                  <c:v>442</c:v>
                </c:pt>
                <c:pt idx="112">
                  <c:v>442</c:v>
                </c:pt>
                <c:pt idx="113">
                  <c:v>441</c:v>
                </c:pt>
                <c:pt idx="114">
                  <c:v>440</c:v>
                </c:pt>
                <c:pt idx="115">
                  <c:v>439</c:v>
                </c:pt>
                <c:pt idx="116">
                  <c:v>640</c:v>
                </c:pt>
                <c:pt idx="117">
                  <c:v>641</c:v>
                </c:pt>
                <c:pt idx="118">
                  <c:v>644</c:v>
                </c:pt>
                <c:pt idx="119">
                  <c:v>645</c:v>
                </c:pt>
                <c:pt idx="120">
                  <c:v>645</c:v>
                </c:pt>
                <c:pt idx="121">
                  <c:v>649</c:v>
                </c:pt>
                <c:pt idx="122">
                  <c:v>650</c:v>
                </c:pt>
                <c:pt idx="123">
                  <c:v>650</c:v>
                </c:pt>
                <c:pt idx="124">
                  <c:v>649</c:v>
                </c:pt>
                <c:pt idx="125">
                  <c:v>549</c:v>
                </c:pt>
                <c:pt idx="126">
                  <c:v>551</c:v>
                </c:pt>
                <c:pt idx="127">
                  <c:v>551</c:v>
                </c:pt>
                <c:pt idx="128">
                  <c:v>550</c:v>
                </c:pt>
                <c:pt idx="129">
                  <c:v>548</c:v>
                </c:pt>
                <c:pt idx="130">
                  <c:v>545</c:v>
                </c:pt>
                <c:pt idx="131">
                  <c:v>542</c:v>
                </c:pt>
                <c:pt idx="132">
                  <c:v>553</c:v>
                </c:pt>
                <c:pt idx="133">
                  <c:v>558</c:v>
                </c:pt>
                <c:pt idx="134">
                  <c:v>561</c:v>
                </c:pt>
                <c:pt idx="135">
                  <c:v>559</c:v>
                </c:pt>
                <c:pt idx="136">
                  <c:v>552</c:v>
                </c:pt>
                <c:pt idx="137">
                  <c:v>546</c:v>
                </c:pt>
                <c:pt idx="138">
                  <c:v>539</c:v>
                </c:pt>
                <c:pt idx="139">
                  <c:v>539</c:v>
                </c:pt>
                <c:pt idx="140">
                  <c:v>537</c:v>
                </c:pt>
                <c:pt idx="141">
                  <c:v>485</c:v>
                </c:pt>
                <c:pt idx="142">
                  <c:v>477</c:v>
                </c:pt>
                <c:pt idx="143">
                  <c:v>436</c:v>
                </c:pt>
                <c:pt idx="144">
                  <c:v>435</c:v>
                </c:pt>
                <c:pt idx="145">
                  <c:v>434</c:v>
                </c:pt>
                <c:pt idx="146">
                  <c:v>431</c:v>
                </c:pt>
                <c:pt idx="147">
                  <c:v>429</c:v>
                </c:pt>
                <c:pt idx="148">
                  <c:v>429</c:v>
                </c:pt>
                <c:pt idx="149">
                  <c:v>429</c:v>
                </c:pt>
                <c:pt idx="150">
                  <c:v>429</c:v>
                </c:pt>
                <c:pt idx="151">
                  <c:v>429</c:v>
                </c:pt>
                <c:pt idx="152">
                  <c:v>429</c:v>
                </c:pt>
                <c:pt idx="153">
                  <c:v>428</c:v>
                </c:pt>
                <c:pt idx="154">
                  <c:v>429</c:v>
                </c:pt>
                <c:pt idx="155">
                  <c:v>430</c:v>
                </c:pt>
                <c:pt idx="156">
                  <c:v>430</c:v>
                </c:pt>
                <c:pt idx="157">
                  <c:v>481</c:v>
                </c:pt>
                <c:pt idx="158">
                  <c:v>533</c:v>
                </c:pt>
                <c:pt idx="159">
                  <c:v>535</c:v>
                </c:pt>
                <c:pt idx="160">
                  <c:v>534</c:v>
                </c:pt>
                <c:pt idx="161">
                  <c:v>534</c:v>
                </c:pt>
                <c:pt idx="162">
                  <c:v>533</c:v>
                </c:pt>
                <c:pt idx="163">
                  <c:v>529</c:v>
                </c:pt>
                <c:pt idx="164">
                  <c:v>527</c:v>
                </c:pt>
                <c:pt idx="165">
                  <c:v>526</c:v>
                </c:pt>
                <c:pt idx="166">
                  <c:v>526</c:v>
                </c:pt>
                <c:pt idx="167">
                  <c:v>530</c:v>
                </c:pt>
                <c:pt idx="168">
                  <c:v>532</c:v>
                </c:pt>
                <c:pt idx="169">
                  <c:v>532</c:v>
                </c:pt>
                <c:pt idx="170">
                  <c:v>530</c:v>
                </c:pt>
                <c:pt idx="171">
                  <c:v>730</c:v>
                </c:pt>
                <c:pt idx="172">
                  <c:v>730</c:v>
                </c:pt>
                <c:pt idx="173">
                  <c:v>730</c:v>
                </c:pt>
                <c:pt idx="174">
                  <c:v>731</c:v>
                </c:pt>
                <c:pt idx="175">
                  <c:v>732</c:v>
                </c:pt>
                <c:pt idx="176">
                  <c:v>633</c:v>
                </c:pt>
                <c:pt idx="177">
                  <c:v>633</c:v>
                </c:pt>
                <c:pt idx="178">
                  <c:v>582</c:v>
                </c:pt>
                <c:pt idx="179">
                  <c:v>532</c:v>
                </c:pt>
              </c:numCache>
            </c:numRef>
          </c:val>
          <c:smooth val="0"/>
        </c:ser>
        <c:dLbls>
          <c:showLegendKey val="0"/>
          <c:showVal val="0"/>
          <c:showCatName val="0"/>
          <c:showSerName val="0"/>
          <c:showPercent val="0"/>
          <c:showBubbleSize val="0"/>
        </c:dLbls>
        <c:smooth val="0"/>
        <c:axId val="484137136"/>
        <c:axId val="484137696"/>
      </c:lineChart>
      <c:catAx>
        <c:axId val="4841371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Time:10:31am-11:01am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137696"/>
        <c:crosses val="autoZero"/>
        <c:auto val="1"/>
        <c:lblAlgn val="ctr"/>
        <c:lblOffset val="100"/>
        <c:noMultiLvlLbl val="0"/>
      </c:catAx>
      <c:valAx>
        <c:axId val="484137696"/>
        <c:scaling>
          <c:orientation val="minMax"/>
          <c:min val="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137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peak hour Saris LRT </a:t>
            </a:r>
          </a:p>
          <a:p>
            <a:pPr>
              <a:defRPr/>
            </a:pPr>
            <a:r>
              <a:rPr lang="en-US" sz="1100" b="1">
                <a:solidFill>
                  <a:schemeClr val="tx1"/>
                </a:solidFill>
                <a:latin typeface="Times New Roman" panose="02020603050405020304" pitchFamily="18" charset="0"/>
                <a:cs typeface="Times New Roman" panose="02020603050405020304" pitchFamily="18" charset="0"/>
              </a:rPr>
              <a:t>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Sheet1!$CH$1</c:f>
              <c:strCache>
                <c:ptCount val="1"/>
                <c:pt idx="0">
                  <c:v>PM2.5(ug/m3)</c:v>
                </c:pt>
              </c:strCache>
            </c:strRef>
          </c:tx>
          <c:spPr>
            <a:ln w="28575" cap="rnd">
              <a:solidFill>
                <a:schemeClr val="accent1"/>
              </a:solidFill>
              <a:round/>
            </a:ln>
            <a:effectLst/>
          </c:spPr>
          <c:marker>
            <c:symbol val="none"/>
          </c:marker>
          <c:cat>
            <c:numRef>
              <c:f>Sheet1!$CG$2:$CG$182</c:f>
              <c:numCache>
                <c:formatCode>h:mm:ss</c:formatCode>
                <c:ptCount val="181"/>
                <c:pt idx="0">
                  <c:v>0.74589120370370365</c:v>
                </c:pt>
                <c:pt idx="1">
                  <c:v>0.74600694444444438</c:v>
                </c:pt>
                <c:pt idx="2">
                  <c:v>0.74612268518518521</c:v>
                </c:pt>
                <c:pt idx="3">
                  <c:v>0.74623842592592593</c:v>
                </c:pt>
                <c:pt idx="4">
                  <c:v>0.74635416666666676</c:v>
                </c:pt>
                <c:pt idx="5">
                  <c:v>0.74646990740740737</c:v>
                </c:pt>
                <c:pt idx="6">
                  <c:v>0.7465856481481481</c:v>
                </c:pt>
                <c:pt idx="7">
                  <c:v>0.74670138888888893</c:v>
                </c:pt>
                <c:pt idx="8">
                  <c:v>0.74681712962962965</c:v>
                </c:pt>
                <c:pt idx="9">
                  <c:v>0.74693287037037026</c:v>
                </c:pt>
                <c:pt idx="10">
                  <c:v>0.74704861111111109</c:v>
                </c:pt>
                <c:pt idx="11">
                  <c:v>0.74716435185185182</c:v>
                </c:pt>
                <c:pt idx="12">
                  <c:v>0.74728009259259265</c:v>
                </c:pt>
                <c:pt idx="13">
                  <c:v>0.74739583333333337</c:v>
                </c:pt>
                <c:pt idx="14">
                  <c:v>0.74751157407407398</c:v>
                </c:pt>
                <c:pt idx="15">
                  <c:v>0.74762731481481481</c:v>
                </c:pt>
                <c:pt idx="16">
                  <c:v>0.74774305555555554</c:v>
                </c:pt>
                <c:pt idx="17">
                  <c:v>0.74785879629629637</c:v>
                </c:pt>
                <c:pt idx="18">
                  <c:v>0.74797453703703709</c:v>
                </c:pt>
                <c:pt idx="19">
                  <c:v>0.7480902777777777</c:v>
                </c:pt>
                <c:pt idx="20">
                  <c:v>0.74820601851851853</c:v>
                </c:pt>
                <c:pt idx="21">
                  <c:v>0.74832175925925926</c:v>
                </c:pt>
                <c:pt idx="22">
                  <c:v>0.74843749999999998</c:v>
                </c:pt>
                <c:pt idx="23">
                  <c:v>0.74855324074074081</c:v>
                </c:pt>
                <c:pt idx="24">
                  <c:v>0.74866898148148142</c:v>
                </c:pt>
                <c:pt idx="25">
                  <c:v>0.74878472222222225</c:v>
                </c:pt>
                <c:pt idx="26">
                  <c:v>0.74890046296296298</c:v>
                </c:pt>
                <c:pt idx="27">
                  <c:v>0.7490162037037037</c:v>
                </c:pt>
                <c:pt idx="28">
                  <c:v>0.74913194444444453</c:v>
                </c:pt>
                <c:pt idx="29">
                  <c:v>0.74924768518518514</c:v>
                </c:pt>
                <c:pt idx="30">
                  <c:v>0.74936342592592586</c:v>
                </c:pt>
                <c:pt idx="31">
                  <c:v>0.7494791666666667</c:v>
                </c:pt>
                <c:pt idx="32">
                  <c:v>0.74959490740740742</c:v>
                </c:pt>
                <c:pt idx="33">
                  <c:v>0.74971064814814825</c:v>
                </c:pt>
                <c:pt idx="34">
                  <c:v>0.74982638888888886</c:v>
                </c:pt>
                <c:pt idx="35">
                  <c:v>0.74994212962962958</c:v>
                </c:pt>
                <c:pt idx="36">
                  <c:v>0.75005787037037042</c:v>
                </c:pt>
                <c:pt idx="37">
                  <c:v>0.75017361111111114</c:v>
                </c:pt>
                <c:pt idx="38">
                  <c:v>0.75028935185185175</c:v>
                </c:pt>
                <c:pt idx="39">
                  <c:v>0.75040509259259258</c:v>
                </c:pt>
                <c:pt idx="40">
                  <c:v>0.7505208333333333</c:v>
                </c:pt>
                <c:pt idx="41">
                  <c:v>0.75063657407407414</c:v>
                </c:pt>
                <c:pt idx="42">
                  <c:v>0.75075231481481486</c:v>
                </c:pt>
                <c:pt idx="43">
                  <c:v>0.75086805555555547</c:v>
                </c:pt>
                <c:pt idx="44">
                  <c:v>0.7509837962962963</c:v>
                </c:pt>
                <c:pt idx="45">
                  <c:v>0.75109953703703702</c:v>
                </c:pt>
                <c:pt idx="46">
                  <c:v>0.75121527777777775</c:v>
                </c:pt>
                <c:pt idx="47">
                  <c:v>0.75133101851851858</c:v>
                </c:pt>
                <c:pt idx="48">
                  <c:v>0.75144675925925919</c:v>
                </c:pt>
                <c:pt idx="49">
                  <c:v>0.75156250000000002</c:v>
                </c:pt>
                <c:pt idx="50">
                  <c:v>0.75167824074074074</c:v>
                </c:pt>
                <c:pt idx="51">
                  <c:v>0.75179398148148147</c:v>
                </c:pt>
                <c:pt idx="52">
                  <c:v>0.7519097222222223</c:v>
                </c:pt>
                <c:pt idx="53">
                  <c:v>0.75202546296296291</c:v>
                </c:pt>
                <c:pt idx="54">
                  <c:v>0.75214120370370363</c:v>
                </c:pt>
                <c:pt idx="55">
                  <c:v>0.75225694444444446</c:v>
                </c:pt>
                <c:pt idx="56">
                  <c:v>0.75237268518518519</c:v>
                </c:pt>
                <c:pt idx="57">
                  <c:v>0.75248842592592602</c:v>
                </c:pt>
                <c:pt idx="58">
                  <c:v>0.75260416666666663</c:v>
                </c:pt>
                <c:pt idx="59">
                  <c:v>0.75271990740740735</c:v>
                </c:pt>
                <c:pt idx="60">
                  <c:v>0.75283564814814818</c:v>
                </c:pt>
                <c:pt idx="61">
                  <c:v>0.75295138888888891</c:v>
                </c:pt>
                <c:pt idx="62">
                  <c:v>0.75306712962962974</c:v>
                </c:pt>
                <c:pt idx="63">
                  <c:v>0.75318287037037035</c:v>
                </c:pt>
                <c:pt idx="64">
                  <c:v>0.75329861111111107</c:v>
                </c:pt>
                <c:pt idx="65">
                  <c:v>0.7534143518518519</c:v>
                </c:pt>
                <c:pt idx="66">
                  <c:v>0.75353009259259263</c:v>
                </c:pt>
                <c:pt idx="67">
                  <c:v>0.75364583333333324</c:v>
                </c:pt>
                <c:pt idx="68">
                  <c:v>0.75376157407407407</c:v>
                </c:pt>
                <c:pt idx="69">
                  <c:v>0.75387731481481479</c:v>
                </c:pt>
                <c:pt idx="70">
                  <c:v>0.75399305555555562</c:v>
                </c:pt>
                <c:pt idx="71">
                  <c:v>0.75410879629629635</c:v>
                </c:pt>
                <c:pt idx="72">
                  <c:v>0.75422453703703696</c:v>
                </c:pt>
                <c:pt idx="73">
                  <c:v>0.75434027777777779</c:v>
                </c:pt>
                <c:pt idx="74">
                  <c:v>0.75445601851851851</c:v>
                </c:pt>
                <c:pt idx="75">
                  <c:v>0.75457175925925923</c:v>
                </c:pt>
                <c:pt idx="76">
                  <c:v>0.75468750000000007</c:v>
                </c:pt>
                <c:pt idx="77">
                  <c:v>0.75480324074074068</c:v>
                </c:pt>
                <c:pt idx="78">
                  <c:v>0.75491898148148151</c:v>
                </c:pt>
                <c:pt idx="79">
                  <c:v>0.75503472222222223</c:v>
                </c:pt>
                <c:pt idx="80">
                  <c:v>0.75515046296296295</c:v>
                </c:pt>
                <c:pt idx="81">
                  <c:v>0.75526620370370379</c:v>
                </c:pt>
                <c:pt idx="82">
                  <c:v>0.7553819444444444</c:v>
                </c:pt>
                <c:pt idx="83">
                  <c:v>0.75549768518518512</c:v>
                </c:pt>
                <c:pt idx="84">
                  <c:v>0.75561342592592595</c:v>
                </c:pt>
                <c:pt idx="85">
                  <c:v>0.75572916666666667</c:v>
                </c:pt>
                <c:pt idx="86">
                  <c:v>0.75584490740740751</c:v>
                </c:pt>
                <c:pt idx="87">
                  <c:v>0.75596064814814812</c:v>
                </c:pt>
                <c:pt idx="88">
                  <c:v>0.75607638888888884</c:v>
                </c:pt>
                <c:pt idx="89">
                  <c:v>0.75619212962962967</c:v>
                </c:pt>
                <c:pt idx="90">
                  <c:v>0.75630787037037039</c:v>
                </c:pt>
                <c:pt idx="91">
                  <c:v>0.75642361111111101</c:v>
                </c:pt>
                <c:pt idx="92">
                  <c:v>0.75653935185185184</c:v>
                </c:pt>
                <c:pt idx="93">
                  <c:v>0.75665509259259256</c:v>
                </c:pt>
                <c:pt idx="94">
                  <c:v>0.75677083333333339</c:v>
                </c:pt>
                <c:pt idx="95">
                  <c:v>0.75688657407407411</c:v>
                </c:pt>
                <c:pt idx="96">
                  <c:v>0.75700231481481473</c:v>
                </c:pt>
                <c:pt idx="97">
                  <c:v>0.75711805555555556</c:v>
                </c:pt>
                <c:pt idx="98">
                  <c:v>0.75723379629629628</c:v>
                </c:pt>
                <c:pt idx="99">
                  <c:v>0.757349537037037</c:v>
                </c:pt>
                <c:pt idx="100">
                  <c:v>0.75746527777777783</c:v>
                </c:pt>
                <c:pt idx="101">
                  <c:v>0.75758101851851845</c:v>
                </c:pt>
                <c:pt idx="102">
                  <c:v>0.75769675925925928</c:v>
                </c:pt>
                <c:pt idx="103">
                  <c:v>0.7578125</c:v>
                </c:pt>
                <c:pt idx="104">
                  <c:v>0.75792824074074072</c:v>
                </c:pt>
                <c:pt idx="105">
                  <c:v>0.75804398148148155</c:v>
                </c:pt>
                <c:pt idx="106">
                  <c:v>0.75815972222222217</c:v>
                </c:pt>
                <c:pt idx="107">
                  <c:v>0.758275462962963</c:v>
                </c:pt>
                <c:pt idx="108">
                  <c:v>0.75839120370370372</c:v>
                </c:pt>
                <c:pt idx="109">
                  <c:v>0.75850694444444444</c:v>
                </c:pt>
                <c:pt idx="110">
                  <c:v>0.75862268518518527</c:v>
                </c:pt>
                <c:pt idx="111">
                  <c:v>0.75873842592592589</c:v>
                </c:pt>
                <c:pt idx="112">
                  <c:v>0.75885416666666661</c:v>
                </c:pt>
                <c:pt idx="113">
                  <c:v>0.75896990740740744</c:v>
                </c:pt>
                <c:pt idx="114">
                  <c:v>0.75908564814814816</c:v>
                </c:pt>
                <c:pt idx="115">
                  <c:v>0.75920138888888899</c:v>
                </c:pt>
                <c:pt idx="116">
                  <c:v>0.75931712962962961</c:v>
                </c:pt>
                <c:pt idx="117">
                  <c:v>0.75943287037037033</c:v>
                </c:pt>
                <c:pt idx="118">
                  <c:v>0.75954861111111116</c:v>
                </c:pt>
                <c:pt idx="119">
                  <c:v>0.75966435185185188</c:v>
                </c:pt>
                <c:pt idx="120">
                  <c:v>0.75978009259259249</c:v>
                </c:pt>
                <c:pt idx="121">
                  <c:v>0.75989583333333333</c:v>
                </c:pt>
                <c:pt idx="122">
                  <c:v>0.76001157407407405</c:v>
                </c:pt>
                <c:pt idx="123">
                  <c:v>0.76012731481481488</c:v>
                </c:pt>
                <c:pt idx="124">
                  <c:v>0.7602430555555556</c:v>
                </c:pt>
                <c:pt idx="125">
                  <c:v>0.76035879629629621</c:v>
                </c:pt>
                <c:pt idx="126">
                  <c:v>0.76047453703703705</c:v>
                </c:pt>
                <c:pt idx="127">
                  <c:v>0.76059027777777777</c:v>
                </c:pt>
                <c:pt idx="128">
                  <c:v>0.76070601851851849</c:v>
                </c:pt>
                <c:pt idx="129">
                  <c:v>0.76082175925925932</c:v>
                </c:pt>
                <c:pt idx="130">
                  <c:v>0.76093749999999993</c:v>
                </c:pt>
                <c:pt idx="131">
                  <c:v>0.76105324074074077</c:v>
                </c:pt>
                <c:pt idx="132">
                  <c:v>0.76116898148148149</c:v>
                </c:pt>
                <c:pt idx="133">
                  <c:v>0.76128472222222221</c:v>
                </c:pt>
                <c:pt idx="134">
                  <c:v>0.76140046296296304</c:v>
                </c:pt>
                <c:pt idx="135">
                  <c:v>0.76151620370370365</c:v>
                </c:pt>
                <c:pt idx="136">
                  <c:v>0.76163194444444438</c:v>
                </c:pt>
                <c:pt idx="137">
                  <c:v>0.76174768518518521</c:v>
                </c:pt>
                <c:pt idx="138">
                  <c:v>0.76186342592592593</c:v>
                </c:pt>
                <c:pt idx="139">
                  <c:v>0.76197916666666676</c:v>
                </c:pt>
                <c:pt idx="140">
                  <c:v>0.76209490740740737</c:v>
                </c:pt>
                <c:pt idx="141">
                  <c:v>0.7622106481481481</c:v>
                </c:pt>
                <c:pt idx="142">
                  <c:v>0.76232638888888893</c:v>
                </c:pt>
                <c:pt idx="143">
                  <c:v>0.76244212962962965</c:v>
                </c:pt>
                <c:pt idx="144">
                  <c:v>0.76255787037037026</c:v>
                </c:pt>
                <c:pt idx="145">
                  <c:v>0.76267361111111109</c:v>
                </c:pt>
                <c:pt idx="146">
                  <c:v>0.76278935185185182</c:v>
                </c:pt>
                <c:pt idx="147">
                  <c:v>0.76290509259259265</c:v>
                </c:pt>
                <c:pt idx="148">
                  <c:v>0.76302083333333337</c:v>
                </c:pt>
                <c:pt idx="149">
                  <c:v>0.76313657407407398</c:v>
                </c:pt>
                <c:pt idx="150">
                  <c:v>0.76325231481481481</c:v>
                </c:pt>
                <c:pt idx="151">
                  <c:v>0.76336805555555554</c:v>
                </c:pt>
                <c:pt idx="152">
                  <c:v>0.76348379629629637</c:v>
                </c:pt>
                <c:pt idx="153">
                  <c:v>0.76359953703703709</c:v>
                </c:pt>
                <c:pt idx="154">
                  <c:v>0.7637152777777777</c:v>
                </c:pt>
                <c:pt idx="155">
                  <c:v>0.76383101851851853</c:v>
                </c:pt>
                <c:pt idx="156">
                  <c:v>0.76394675925925926</c:v>
                </c:pt>
                <c:pt idx="157">
                  <c:v>0.76406249999999998</c:v>
                </c:pt>
                <c:pt idx="158">
                  <c:v>0.76417824074074081</c:v>
                </c:pt>
                <c:pt idx="159">
                  <c:v>0.76429398148148142</c:v>
                </c:pt>
                <c:pt idx="160">
                  <c:v>0.76440972222222225</c:v>
                </c:pt>
                <c:pt idx="161">
                  <c:v>0.76452546296296298</c:v>
                </c:pt>
                <c:pt idx="162">
                  <c:v>0.7646412037037037</c:v>
                </c:pt>
                <c:pt idx="163">
                  <c:v>0.76475694444444453</c:v>
                </c:pt>
                <c:pt idx="164">
                  <c:v>0.76487268518518514</c:v>
                </c:pt>
                <c:pt idx="165">
                  <c:v>0.76498842592592586</c:v>
                </c:pt>
                <c:pt idx="166">
                  <c:v>0.7651041666666667</c:v>
                </c:pt>
                <c:pt idx="167">
                  <c:v>0.76521990740740742</c:v>
                </c:pt>
                <c:pt idx="168">
                  <c:v>0.76533564814814825</c:v>
                </c:pt>
                <c:pt idx="169">
                  <c:v>0.76545138888888886</c:v>
                </c:pt>
                <c:pt idx="170">
                  <c:v>0.76556712962962958</c:v>
                </c:pt>
                <c:pt idx="171">
                  <c:v>0.76568287037037042</c:v>
                </c:pt>
                <c:pt idx="172">
                  <c:v>0.76579861111111114</c:v>
                </c:pt>
                <c:pt idx="173">
                  <c:v>0.76591435185185175</c:v>
                </c:pt>
                <c:pt idx="174">
                  <c:v>0.76603009259259258</c:v>
                </c:pt>
                <c:pt idx="175">
                  <c:v>0.7661458333333333</c:v>
                </c:pt>
                <c:pt idx="176">
                  <c:v>0.76626157407407414</c:v>
                </c:pt>
                <c:pt idx="177">
                  <c:v>0.76637731481481486</c:v>
                </c:pt>
                <c:pt idx="178">
                  <c:v>0.76649305555555547</c:v>
                </c:pt>
                <c:pt idx="179">
                  <c:v>0.7666087962962963</c:v>
                </c:pt>
              </c:numCache>
            </c:numRef>
          </c:cat>
          <c:val>
            <c:numRef>
              <c:f>Sheet1!$CH$2:$CH$182</c:f>
              <c:numCache>
                <c:formatCode>General</c:formatCode>
                <c:ptCount val="181"/>
                <c:pt idx="0">
                  <c:v>55.9</c:v>
                </c:pt>
                <c:pt idx="1">
                  <c:v>162.6</c:v>
                </c:pt>
                <c:pt idx="2">
                  <c:v>38</c:v>
                </c:pt>
                <c:pt idx="3">
                  <c:v>55.9</c:v>
                </c:pt>
                <c:pt idx="4">
                  <c:v>133</c:v>
                </c:pt>
                <c:pt idx="5">
                  <c:v>108.8</c:v>
                </c:pt>
                <c:pt idx="6">
                  <c:v>45</c:v>
                </c:pt>
                <c:pt idx="7">
                  <c:v>28</c:v>
                </c:pt>
                <c:pt idx="8">
                  <c:v>28</c:v>
                </c:pt>
                <c:pt idx="9">
                  <c:v>28</c:v>
                </c:pt>
                <c:pt idx="10">
                  <c:v>25</c:v>
                </c:pt>
                <c:pt idx="11">
                  <c:v>23</c:v>
                </c:pt>
                <c:pt idx="12">
                  <c:v>22</c:v>
                </c:pt>
                <c:pt idx="13">
                  <c:v>21</c:v>
                </c:pt>
                <c:pt idx="14">
                  <c:v>21</c:v>
                </c:pt>
                <c:pt idx="15">
                  <c:v>21</c:v>
                </c:pt>
                <c:pt idx="16">
                  <c:v>33</c:v>
                </c:pt>
                <c:pt idx="17">
                  <c:v>32</c:v>
                </c:pt>
                <c:pt idx="18">
                  <c:v>29</c:v>
                </c:pt>
                <c:pt idx="19">
                  <c:v>27</c:v>
                </c:pt>
                <c:pt idx="20">
                  <c:v>24</c:v>
                </c:pt>
                <c:pt idx="21">
                  <c:v>25</c:v>
                </c:pt>
                <c:pt idx="22">
                  <c:v>25</c:v>
                </c:pt>
                <c:pt idx="23">
                  <c:v>24</c:v>
                </c:pt>
                <c:pt idx="24">
                  <c:v>23</c:v>
                </c:pt>
                <c:pt idx="25">
                  <c:v>21</c:v>
                </c:pt>
                <c:pt idx="26">
                  <c:v>22</c:v>
                </c:pt>
                <c:pt idx="27">
                  <c:v>21</c:v>
                </c:pt>
                <c:pt idx="28">
                  <c:v>24</c:v>
                </c:pt>
                <c:pt idx="29">
                  <c:v>30</c:v>
                </c:pt>
                <c:pt idx="30">
                  <c:v>32</c:v>
                </c:pt>
                <c:pt idx="31">
                  <c:v>30</c:v>
                </c:pt>
                <c:pt idx="32">
                  <c:v>24</c:v>
                </c:pt>
                <c:pt idx="33">
                  <c:v>20</c:v>
                </c:pt>
                <c:pt idx="34">
                  <c:v>17</c:v>
                </c:pt>
                <c:pt idx="35">
                  <c:v>16</c:v>
                </c:pt>
                <c:pt idx="36">
                  <c:v>19</c:v>
                </c:pt>
                <c:pt idx="37">
                  <c:v>22</c:v>
                </c:pt>
                <c:pt idx="38">
                  <c:v>22</c:v>
                </c:pt>
                <c:pt idx="39">
                  <c:v>23</c:v>
                </c:pt>
                <c:pt idx="40">
                  <c:v>25</c:v>
                </c:pt>
                <c:pt idx="41">
                  <c:v>22</c:v>
                </c:pt>
                <c:pt idx="42">
                  <c:v>23</c:v>
                </c:pt>
                <c:pt idx="43">
                  <c:v>23</c:v>
                </c:pt>
                <c:pt idx="44">
                  <c:v>26</c:v>
                </c:pt>
                <c:pt idx="45">
                  <c:v>25</c:v>
                </c:pt>
                <c:pt idx="46">
                  <c:v>28</c:v>
                </c:pt>
                <c:pt idx="47">
                  <c:v>25</c:v>
                </c:pt>
                <c:pt idx="48">
                  <c:v>27</c:v>
                </c:pt>
                <c:pt idx="49">
                  <c:v>28</c:v>
                </c:pt>
                <c:pt idx="50">
                  <c:v>27</c:v>
                </c:pt>
                <c:pt idx="51">
                  <c:v>31</c:v>
                </c:pt>
                <c:pt idx="52">
                  <c:v>29</c:v>
                </c:pt>
                <c:pt idx="53">
                  <c:v>20</c:v>
                </c:pt>
                <c:pt idx="54">
                  <c:v>19</c:v>
                </c:pt>
                <c:pt idx="55">
                  <c:v>19</c:v>
                </c:pt>
                <c:pt idx="56">
                  <c:v>18</c:v>
                </c:pt>
                <c:pt idx="57">
                  <c:v>18</c:v>
                </c:pt>
                <c:pt idx="58">
                  <c:v>21</c:v>
                </c:pt>
                <c:pt idx="59">
                  <c:v>66.7</c:v>
                </c:pt>
                <c:pt idx="60">
                  <c:v>55</c:v>
                </c:pt>
                <c:pt idx="61">
                  <c:v>41</c:v>
                </c:pt>
                <c:pt idx="62">
                  <c:v>28</c:v>
                </c:pt>
                <c:pt idx="63">
                  <c:v>23</c:v>
                </c:pt>
                <c:pt idx="64">
                  <c:v>21</c:v>
                </c:pt>
                <c:pt idx="65">
                  <c:v>22</c:v>
                </c:pt>
                <c:pt idx="66">
                  <c:v>23</c:v>
                </c:pt>
                <c:pt idx="67">
                  <c:v>22</c:v>
                </c:pt>
                <c:pt idx="68">
                  <c:v>23</c:v>
                </c:pt>
                <c:pt idx="69">
                  <c:v>24</c:v>
                </c:pt>
                <c:pt idx="70">
                  <c:v>28</c:v>
                </c:pt>
                <c:pt idx="71">
                  <c:v>26</c:v>
                </c:pt>
                <c:pt idx="72">
                  <c:v>25</c:v>
                </c:pt>
                <c:pt idx="73">
                  <c:v>23</c:v>
                </c:pt>
                <c:pt idx="74">
                  <c:v>23</c:v>
                </c:pt>
                <c:pt idx="75">
                  <c:v>21</c:v>
                </c:pt>
                <c:pt idx="76">
                  <c:v>18</c:v>
                </c:pt>
                <c:pt idx="77">
                  <c:v>19</c:v>
                </c:pt>
                <c:pt idx="78">
                  <c:v>21</c:v>
                </c:pt>
                <c:pt idx="79">
                  <c:v>23</c:v>
                </c:pt>
                <c:pt idx="80">
                  <c:v>24</c:v>
                </c:pt>
                <c:pt idx="81">
                  <c:v>23</c:v>
                </c:pt>
                <c:pt idx="82">
                  <c:v>22</c:v>
                </c:pt>
                <c:pt idx="83">
                  <c:v>22</c:v>
                </c:pt>
                <c:pt idx="84">
                  <c:v>25</c:v>
                </c:pt>
                <c:pt idx="85">
                  <c:v>28</c:v>
                </c:pt>
                <c:pt idx="86">
                  <c:v>29</c:v>
                </c:pt>
                <c:pt idx="87">
                  <c:v>27</c:v>
                </c:pt>
                <c:pt idx="88">
                  <c:v>72.900000000000006</c:v>
                </c:pt>
                <c:pt idx="89">
                  <c:v>24</c:v>
                </c:pt>
                <c:pt idx="90">
                  <c:v>25</c:v>
                </c:pt>
                <c:pt idx="91">
                  <c:v>27</c:v>
                </c:pt>
                <c:pt idx="92">
                  <c:v>25</c:v>
                </c:pt>
                <c:pt idx="93">
                  <c:v>21</c:v>
                </c:pt>
                <c:pt idx="94">
                  <c:v>21</c:v>
                </c:pt>
                <c:pt idx="95">
                  <c:v>71.099999999999994</c:v>
                </c:pt>
                <c:pt idx="96">
                  <c:v>72</c:v>
                </c:pt>
                <c:pt idx="97">
                  <c:v>64.900000000000006</c:v>
                </c:pt>
                <c:pt idx="98">
                  <c:v>26</c:v>
                </c:pt>
                <c:pt idx="99">
                  <c:v>30</c:v>
                </c:pt>
                <c:pt idx="100">
                  <c:v>32</c:v>
                </c:pt>
                <c:pt idx="101">
                  <c:v>31</c:v>
                </c:pt>
                <c:pt idx="102">
                  <c:v>28</c:v>
                </c:pt>
                <c:pt idx="103">
                  <c:v>26</c:v>
                </c:pt>
                <c:pt idx="104">
                  <c:v>28</c:v>
                </c:pt>
                <c:pt idx="105">
                  <c:v>26</c:v>
                </c:pt>
                <c:pt idx="106">
                  <c:v>27</c:v>
                </c:pt>
                <c:pt idx="107">
                  <c:v>26</c:v>
                </c:pt>
                <c:pt idx="108">
                  <c:v>24</c:v>
                </c:pt>
                <c:pt idx="109">
                  <c:v>22</c:v>
                </c:pt>
                <c:pt idx="110">
                  <c:v>20</c:v>
                </c:pt>
                <c:pt idx="111">
                  <c:v>20</c:v>
                </c:pt>
                <c:pt idx="112">
                  <c:v>20</c:v>
                </c:pt>
                <c:pt idx="113">
                  <c:v>33</c:v>
                </c:pt>
                <c:pt idx="114">
                  <c:v>35</c:v>
                </c:pt>
                <c:pt idx="115">
                  <c:v>33</c:v>
                </c:pt>
                <c:pt idx="116">
                  <c:v>30</c:v>
                </c:pt>
                <c:pt idx="117">
                  <c:v>29</c:v>
                </c:pt>
                <c:pt idx="118">
                  <c:v>29</c:v>
                </c:pt>
                <c:pt idx="119">
                  <c:v>29</c:v>
                </c:pt>
                <c:pt idx="120">
                  <c:v>23</c:v>
                </c:pt>
                <c:pt idx="121">
                  <c:v>32</c:v>
                </c:pt>
                <c:pt idx="122">
                  <c:v>34</c:v>
                </c:pt>
                <c:pt idx="123">
                  <c:v>38</c:v>
                </c:pt>
                <c:pt idx="124">
                  <c:v>36</c:v>
                </c:pt>
                <c:pt idx="125">
                  <c:v>37</c:v>
                </c:pt>
                <c:pt idx="126">
                  <c:v>33</c:v>
                </c:pt>
                <c:pt idx="127">
                  <c:v>27</c:v>
                </c:pt>
                <c:pt idx="128">
                  <c:v>22</c:v>
                </c:pt>
                <c:pt idx="129">
                  <c:v>22</c:v>
                </c:pt>
                <c:pt idx="130">
                  <c:v>20</c:v>
                </c:pt>
                <c:pt idx="131">
                  <c:v>23</c:v>
                </c:pt>
                <c:pt idx="132">
                  <c:v>27</c:v>
                </c:pt>
                <c:pt idx="133">
                  <c:v>28</c:v>
                </c:pt>
                <c:pt idx="134">
                  <c:v>54</c:v>
                </c:pt>
                <c:pt idx="135">
                  <c:v>51</c:v>
                </c:pt>
                <c:pt idx="136">
                  <c:v>31</c:v>
                </c:pt>
                <c:pt idx="137">
                  <c:v>29</c:v>
                </c:pt>
                <c:pt idx="138">
                  <c:v>27</c:v>
                </c:pt>
                <c:pt idx="139">
                  <c:v>28</c:v>
                </c:pt>
                <c:pt idx="140">
                  <c:v>26</c:v>
                </c:pt>
                <c:pt idx="141">
                  <c:v>25</c:v>
                </c:pt>
                <c:pt idx="142">
                  <c:v>23</c:v>
                </c:pt>
                <c:pt idx="143">
                  <c:v>22</c:v>
                </c:pt>
                <c:pt idx="144">
                  <c:v>19</c:v>
                </c:pt>
                <c:pt idx="145">
                  <c:v>20</c:v>
                </c:pt>
                <c:pt idx="146">
                  <c:v>34</c:v>
                </c:pt>
                <c:pt idx="147">
                  <c:v>28</c:v>
                </c:pt>
                <c:pt idx="148">
                  <c:v>27</c:v>
                </c:pt>
                <c:pt idx="149">
                  <c:v>26</c:v>
                </c:pt>
                <c:pt idx="150">
                  <c:v>26</c:v>
                </c:pt>
                <c:pt idx="151">
                  <c:v>25</c:v>
                </c:pt>
                <c:pt idx="152">
                  <c:v>22</c:v>
                </c:pt>
                <c:pt idx="153">
                  <c:v>22</c:v>
                </c:pt>
                <c:pt idx="154">
                  <c:v>23</c:v>
                </c:pt>
                <c:pt idx="155">
                  <c:v>24</c:v>
                </c:pt>
                <c:pt idx="156">
                  <c:v>29</c:v>
                </c:pt>
                <c:pt idx="157">
                  <c:v>29</c:v>
                </c:pt>
                <c:pt idx="158">
                  <c:v>27</c:v>
                </c:pt>
                <c:pt idx="159">
                  <c:v>24</c:v>
                </c:pt>
                <c:pt idx="160">
                  <c:v>21</c:v>
                </c:pt>
                <c:pt idx="161">
                  <c:v>19</c:v>
                </c:pt>
                <c:pt idx="162">
                  <c:v>22</c:v>
                </c:pt>
                <c:pt idx="163">
                  <c:v>55.9</c:v>
                </c:pt>
                <c:pt idx="164">
                  <c:v>31</c:v>
                </c:pt>
                <c:pt idx="165">
                  <c:v>28</c:v>
                </c:pt>
                <c:pt idx="166">
                  <c:v>41</c:v>
                </c:pt>
                <c:pt idx="167">
                  <c:v>35</c:v>
                </c:pt>
                <c:pt idx="168">
                  <c:v>30</c:v>
                </c:pt>
                <c:pt idx="169">
                  <c:v>24</c:v>
                </c:pt>
                <c:pt idx="170">
                  <c:v>29</c:v>
                </c:pt>
                <c:pt idx="171">
                  <c:v>35</c:v>
                </c:pt>
                <c:pt idx="172">
                  <c:v>34</c:v>
                </c:pt>
                <c:pt idx="173">
                  <c:v>29</c:v>
                </c:pt>
                <c:pt idx="174">
                  <c:v>24</c:v>
                </c:pt>
                <c:pt idx="175">
                  <c:v>25</c:v>
                </c:pt>
                <c:pt idx="176">
                  <c:v>24</c:v>
                </c:pt>
                <c:pt idx="177">
                  <c:v>20</c:v>
                </c:pt>
                <c:pt idx="178">
                  <c:v>22</c:v>
                </c:pt>
                <c:pt idx="179">
                  <c:v>28</c:v>
                </c:pt>
              </c:numCache>
            </c:numRef>
          </c:val>
          <c:smooth val="0"/>
        </c:ser>
        <c:ser>
          <c:idx val="1"/>
          <c:order val="1"/>
          <c:tx>
            <c:strRef>
              <c:f>Sheet1!$CJ$1</c:f>
              <c:strCache>
                <c:ptCount val="1"/>
                <c:pt idx="0">
                  <c:v>PM10(ug/m3)</c:v>
                </c:pt>
              </c:strCache>
            </c:strRef>
          </c:tx>
          <c:spPr>
            <a:ln w="28575" cap="rnd">
              <a:solidFill>
                <a:schemeClr val="accent2"/>
              </a:solidFill>
              <a:round/>
            </a:ln>
            <a:effectLst/>
          </c:spPr>
          <c:marker>
            <c:symbol val="none"/>
          </c:marker>
          <c:cat>
            <c:numRef>
              <c:f>Sheet1!$CG$2:$CG$182</c:f>
              <c:numCache>
                <c:formatCode>h:mm:ss</c:formatCode>
                <c:ptCount val="181"/>
                <c:pt idx="0">
                  <c:v>0.74589120370370365</c:v>
                </c:pt>
                <c:pt idx="1">
                  <c:v>0.74600694444444438</c:v>
                </c:pt>
                <c:pt idx="2">
                  <c:v>0.74612268518518521</c:v>
                </c:pt>
                <c:pt idx="3">
                  <c:v>0.74623842592592593</c:v>
                </c:pt>
                <c:pt idx="4">
                  <c:v>0.74635416666666676</c:v>
                </c:pt>
                <c:pt idx="5">
                  <c:v>0.74646990740740737</c:v>
                </c:pt>
                <c:pt idx="6">
                  <c:v>0.7465856481481481</c:v>
                </c:pt>
                <c:pt idx="7">
                  <c:v>0.74670138888888893</c:v>
                </c:pt>
                <c:pt idx="8">
                  <c:v>0.74681712962962965</c:v>
                </c:pt>
                <c:pt idx="9">
                  <c:v>0.74693287037037026</c:v>
                </c:pt>
                <c:pt idx="10">
                  <c:v>0.74704861111111109</c:v>
                </c:pt>
                <c:pt idx="11">
                  <c:v>0.74716435185185182</c:v>
                </c:pt>
                <c:pt idx="12">
                  <c:v>0.74728009259259265</c:v>
                </c:pt>
                <c:pt idx="13">
                  <c:v>0.74739583333333337</c:v>
                </c:pt>
                <c:pt idx="14">
                  <c:v>0.74751157407407398</c:v>
                </c:pt>
                <c:pt idx="15">
                  <c:v>0.74762731481481481</c:v>
                </c:pt>
                <c:pt idx="16">
                  <c:v>0.74774305555555554</c:v>
                </c:pt>
                <c:pt idx="17">
                  <c:v>0.74785879629629637</c:v>
                </c:pt>
                <c:pt idx="18">
                  <c:v>0.74797453703703709</c:v>
                </c:pt>
                <c:pt idx="19">
                  <c:v>0.7480902777777777</c:v>
                </c:pt>
                <c:pt idx="20">
                  <c:v>0.74820601851851853</c:v>
                </c:pt>
                <c:pt idx="21">
                  <c:v>0.74832175925925926</c:v>
                </c:pt>
                <c:pt idx="22">
                  <c:v>0.74843749999999998</c:v>
                </c:pt>
                <c:pt idx="23">
                  <c:v>0.74855324074074081</c:v>
                </c:pt>
                <c:pt idx="24">
                  <c:v>0.74866898148148142</c:v>
                </c:pt>
                <c:pt idx="25">
                  <c:v>0.74878472222222225</c:v>
                </c:pt>
                <c:pt idx="26">
                  <c:v>0.74890046296296298</c:v>
                </c:pt>
                <c:pt idx="27">
                  <c:v>0.7490162037037037</c:v>
                </c:pt>
                <c:pt idx="28">
                  <c:v>0.74913194444444453</c:v>
                </c:pt>
                <c:pt idx="29">
                  <c:v>0.74924768518518514</c:v>
                </c:pt>
                <c:pt idx="30">
                  <c:v>0.74936342592592586</c:v>
                </c:pt>
                <c:pt idx="31">
                  <c:v>0.7494791666666667</c:v>
                </c:pt>
                <c:pt idx="32">
                  <c:v>0.74959490740740742</c:v>
                </c:pt>
                <c:pt idx="33">
                  <c:v>0.74971064814814825</c:v>
                </c:pt>
                <c:pt idx="34">
                  <c:v>0.74982638888888886</c:v>
                </c:pt>
                <c:pt idx="35">
                  <c:v>0.74994212962962958</c:v>
                </c:pt>
                <c:pt idx="36">
                  <c:v>0.75005787037037042</c:v>
                </c:pt>
                <c:pt idx="37">
                  <c:v>0.75017361111111114</c:v>
                </c:pt>
                <c:pt idx="38">
                  <c:v>0.75028935185185175</c:v>
                </c:pt>
                <c:pt idx="39">
                  <c:v>0.75040509259259258</c:v>
                </c:pt>
                <c:pt idx="40">
                  <c:v>0.7505208333333333</c:v>
                </c:pt>
                <c:pt idx="41">
                  <c:v>0.75063657407407414</c:v>
                </c:pt>
                <c:pt idx="42">
                  <c:v>0.75075231481481486</c:v>
                </c:pt>
                <c:pt idx="43">
                  <c:v>0.75086805555555547</c:v>
                </c:pt>
                <c:pt idx="44">
                  <c:v>0.7509837962962963</c:v>
                </c:pt>
                <c:pt idx="45">
                  <c:v>0.75109953703703702</c:v>
                </c:pt>
                <c:pt idx="46">
                  <c:v>0.75121527777777775</c:v>
                </c:pt>
                <c:pt idx="47">
                  <c:v>0.75133101851851858</c:v>
                </c:pt>
                <c:pt idx="48">
                  <c:v>0.75144675925925919</c:v>
                </c:pt>
                <c:pt idx="49">
                  <c:v>0.75156250000000002</c:v>
                </c:pt>
                <c:pt idx="50">
                  <c:v>0.75167824074074074</c:v>
                </c:pt>
                <c:pt idx="51">
                  <c:v>0.75179398148148147</c:v>
                </c:pt>
                <c:pt idx="52">
                  <c:v>0.7519097222222223</c:v>
                </c:pt>
                <c:pt idx="53">
                  <c:v>0.75202546296296291</c:v>
                </c:pt>
                <c:pt idx="54">
                  <c:v>0.75214120370370363</c:v>
                </c:pt>
                <c:pt idx="55">
                  <c:v>0.75225694444444446</c:v>
                </c:pt>
                <c:pt idx="56">
                  <c:v>0.75237268518518519</c:v>
                </c:pt>
                <c:pt idx="57">
                  <c:v>0.75248842592592602</c:v>
                </c:pt>
                <c:pt idx="58">
                  <c:v>0.75260416666666663</c:v>
                </c:pt>
                <c:pt idx="59">
                  <c:v>0.75271990740740735</c:v>
                </c:pt>
                <c:pt idx="60">
                  <c:v>0.75283564814814818</c:v>
                </c:pt>
                <c:pt idx="61">
                  <c:v>0.75295138888888891</c:v>
                </c:pt>
                <c:pt idx="62">
                  <c:v>0.75306712962962974</c:v>
                </c:pt>
                <c:pt idx="63">
                  <c:v>0.75318287037037035</c:v>
                </c:pt>
                <c:pt idx="64">
                  <c:v>0.75329861111111107</c:v>
                </c:pt>
                <c:pt idx="65">
                  <c:v>0.7534143518518519</c:v>
                </c:pt>
                <c:pt idx="66">
                  <c:v>0.75353009259259263</c:v>
                </c:pt>
                <c:pt idx="67">
                  <c:v>0.75364583333333324</c:v>
                </c:pt>
                <c:pt idx="68">
                  <c:v>0.75376157407407407</c:v>
                </c:pt>
                <c:pt idx="69">
                  <c:v>0.75387731481481479</c:v>
                </c:pt>
                <c:pt idx="70">
                  <c:v>0.75399305555555562</c:v>
                </c:pt>
                <c:pt idx="71">
                  <c:v>0.75410879629629635</c:v>
                </c:pt>
                <c:pt idx="72">
                  <c:v>0.75422453703703696</c:v>
                </c:pt>
                <c:pt idx="73">
                  <c:v>0.75434027777777779</c:v>
                </c:pt>
                <c:pt idx="74">
                  <c:v>0.75445601851851851</c:v>
                </c:pt>
                <c:pt idx="75">
                  <c:v>0.75457175925925923</c:v>
                </c:pt>
                <c:pt idx="76">
                  <c:v>0.75468750000000007</c:v>
                </c:pt>
                <c:pt idx="77">
                  <c:v>0.75480324074074068</c:v>
                </c:pt>
                <c:pt idx="78">
                  <c:v>0.75491898148148151</c:v>
                </c:pt>
                <c:pt idx="79">
                  <c:v>0.75503472222222223</c:v>
                </c:pt>
                <c:pt idx="80">
                  <c:v>0.75515046296296295</c:v>
                </c:pt>
                <c:pt idx="81">
                  <c:v>0.75526620370370379</c:v>
                </c:pt>
                <c:pt idx="82">
                  <c:v>0.7553819444444444</c:v>
                </c:pt>
                <c:pt idx="83">
                  <c:v>0.75549768518518512</c:v>
                </c:pt>
                <c:pt idx="84">
                  <c:v>0.75561342592592595</c:v>
                </c:pt>
                <c:pt idx="85">
                  <c:v>0.75572916666666667</c:v>
                </c:pt>
                <c:pt idx="86">
                  <c:v>0.75584490740740751</c:v>
                </c:pt>
                <c:pt idx="87">
                  <c:v>0.75596064814814812</c:v>
                </c:pt>
                <c:pt idx="88">
                  <c:v>0.75607638888888884</c:v>
                </c:pt>
                <c:pt idx="89">
                  <c:v>0.75619212962962967</c:v>
                </c:pt>
                <c:pt idx="90">
                  <c:v>0.75630787037037039</c:v>
                </c:pt>
                <c:pt idx="91">
                  <c:v>0.75642361111111101</c:v>
                </c:pt>
                <c:pt idx="92">
                  <c:v>0.75653935185185184</c:v>
                </c:pt>
                <c:pt idx="93">
                  <c:v>0.75665509259259256</c:v>
                </c:pt>
                <c:pt idx="94">
                  <c:v>0.75677083333333339</c:v>
                </c:pt>
                <c:pt idx="95">
                  <c:v>0.75688657407407411</c:v>
                </c:pt>
                <c:pt idx="96">
                  <c:v>0.75700231481481473</c:v>
                </c:pt>
                <c:pt idx="97">
                  <c:v>0.75711805555555556</c:v>
                </c:pt>
                <c:pt idx="98">
                  <c:v>0.75723379629629628</c:v>
                </c:pt>
                <c:pt idx="99">
                  <c:v>0.757349537037037</c:v>
                </c:pt>
                <c:pt idx="100">
                  <c:v>0.75746527777777783</c:v>
                </c:pt>
                <c:pt idx="101">
                  <c:v>0.75758101851851845</c:v>
                </c:pt>
                <c:pt idx="102">
                  <c:v>0.75769675925925928</c:v>
                </c:pt>
                <c:pt idx="103">
                  <c:v>0.7578125</c:v>
                </c:pt>
                <c:pt idx="104">
                  <c:v>0.75792824074074072</c:v>
                </c:pt>
                <c:pt idx="105">
                  <c:v>0.75804398148148155</c:v>
                </c:pt>
                <c:pt idx="106">
                  <c:v>0.75815972222222217</c:v>
                </c:pt>
                <c:pt idx="107">
                  <c:v>0.758275462962963</c:v>
                </c:pt>
                <c:pt idx="108">
                  <c:v>0.75839120370370372</c:v>
                </c:pt>
                <c:pt idx="109">
                  <c:v>0.75850694444444444</c:v>
                </c:pt>
                <c:pt idx="110">
                  <c:v>0.75862268518518527</c:v>
                </c:pt>
                <c:pt idx="111">
                  <c:v>0.75873842592592589</c:v>
                </c:pt>
                <c:pt idx="112">
                  <c:v>0.75885416666666661</c:v>
                </c:pt>
                <c:pt idx="113">
                  <c:v>0.75896990740740744</c:v>
                </c:pt>
                <c:pt idx="114">
                  <c:v>0.75908564814814816</c:v>
                </c:pt>
                <c:pt idx="115">
                  <c:v>0.75920138888888899</c:v>
                </c:pt>
                <c:pt idx="116">
                  <c:v>0.75931712962962961</c:v>
                </c:pt>
                <c:pt idx="117">
                  <c:v>0.75943287037037033</c:v>
                </c:pt>
                <c:pt idx="118">
                  <c:v>0.75954861111111116</c:v>
                </c:pt>
                <c:pt idx="119">
                  <c:v>0.75966435185185188</c:v>
                </c:pt>
                <c:pt idx="120">
                  <c:v>0.75978009259259249</c:v>
                </c:pt>
                <c:pt idx="121">
                  <c:v>0.75989583333333333</c:v>
                </c:pt>
                <c:pt idx="122">
                  <c:v>0.76001157407407405</c:v>
                </c:pt>
                <c:pt idx="123">
                  <c:v>0.76012731481481488</c:v>
                </c:pt>
                <c:pt idx="124">
                  <c:v>0.7602430555555556</c:v>
                </c:pt>
                <c:pt idx="125">
                  <c:v>0.76035879629629621</c:v>
                </c:pt>
                <c:pt idx="126">
                  <c:v>0.76047453703703705</c:v>
                </c:pt>
                <c:pt idx="127">
                  <c:v>0.76059027777777777</c:v>
                </c:pt>
                <c:pt idx="128">
                  <c:v>0.76070601851851849</c:v>
                </c:pt>
                <c:pt idx="129">
                  <c:v>0.76082175925925932</c:v>
                </c:pt>
                <c:pt idx="130">
                  <c:v>0.76093749999999993</c:v>
                </c:pt>
                <c:pt idx="131">
                  <c:v>0.76105324074074077</c:v>
                </c:pt>
                <c:pt idx="132">
                  <c:v>0.76116898148148149</c:v>
                </c:pt>
                <c:pt idx="133">
                  <c:v>0.76128472222222221</c:v>
                </c:pt>
                <c:pt idx="134">
                  <c:v>0.76140046296296304</c:v>
                </c:pt>
                <c:pt idx="135">
                  <c:v>0.76151620370370365</c:v>
                </c:pt>
                <c:pt idx="136">
                  <c:v>0.76163194444444438</c:v>
                </c:pt>
                <c:pt idx="137">
                  <c:v>0.76174768518518521</c:v>
                </c:pt>
                <c:pt idx="138">
                  <c:v>0.76186342592592593</c:v>
                </c:pt>
                <c:pt idx="139">
                  <c:v>0.76197916666666676</c:v>
                </c:pt>
                <c:pt idx="140">
                  <c:v>0.76209490740740737</c:v>
                </c:pt>
                <c:pt idx="141">
                  <c:v>0.7622106481481481</c:v>
                </c:pt>
                <c:pt idx="142">
                  <c:v>0.76232638888888893</c:v>
                </c:pt>
                <c:pt idx="143">
                  <c:v>0.76244212962962965</c:v>
                </c:pt>
                <c:pt idx="144">
                  <c:v>0.76255787037037026</c:v>
                </c:pt>
                <c:pt idx="145">
                  <c:v>0.76267361111111109</c:v>
                </c:pt>
                <c:pt idx="146">
                  <c:v>0.76278935185185182</c:v>
                </c:pt>
                <c:pt idx="147">
                  <c:v>0.76290509259259265</c:v>
                </c:pt>
                <c:pt idx="148">
                  <c:v>0.76302083333333337</c:v>
                </c:pt>
                <c:pt idx="149">
                  <c:v>0.76313657407407398</c:v>
                </c:pt>
                <c:pt idx="150">
                  <c:v>0.76325231481481481</c:v>
                </c:pt>
                <c:pt idx="151">
                  <c:v>0.76336805555555554</c:v>
                </c:pt>
                <c:pt idx="152">
                  <c:v>0.76348379629629637</c:v>
                </c:pt>
                <c:pt idx="153">
                  <c:v>0.76359953703703709</c:v>
                </c:pt>
                <c:pt idx="154">
                  <c:v>0.7637152777777777</c:v>
                </c:pt>
                <c:pt idx="155">
                  <c:v>0.76383101851851853</c:v>
                </c:pt>
                <c:pt idx="156">
                  <c:v>0.76394675925925926</c:v>
                </c:pt>
                <c:pt idx="157">
                  <c:v>0.76406249999999998</c:v>
                </c:pt>
                <c:pt idx="158">
                  <c:v>0.76417824074074081</c:v>
                </c:pt>
                <c:pt idx="159">
                  <c:v>0.76429398148148142</c:v>
                </c:pt>
                <c:pt idx="160">
                  <c:v>0.76440972222222225</c:v>
                </c:pt>
                <c:pt idx="161">
                  <c:v>0.76452546296296298</c:v>
                </c:pt>
                <c:pt idx="162">
                  <c:v>0.7646412037037037</c:v>
                </c:pt>
                <c:pt idx="163">
                  <c:v>0.76475694444444453</c:v>
                </c:pt>
                <c:pt idx="164">
                  <c:v>0.76487268518518514</c:v>
                </c:pt>
                <c:pt idx="165">
                  <c:v>0.76498842592592586</c:v>
                </c:pt>
                <c:pt idx="166">
                  <c:v>0.7651041666666667</c:v>
                </c:pt>
                <c:pt idx="167">
                  <c:v>0.76521990740740742</c:v>
                </c:pt>
                <c:pt idx="168">
                  <c:v>0.76533564814814825</c:v>
                </c:pt>
                <c:pt idx="169">
                  <c:v>0.76545138888888886</c:v>
                </c:pt>
                <c:pt idx="170">
                  <c:v>0.76556712962962958</c:v>
                </c:pt>
                <c:pt idx="171">
                  <c:v>0.76568287037037042</c:v>
                </c:pt>
                <c:pt idx="172">
                  <c:v>0.76579861111111114</c:v>
                </c:pt>
                <c:pt idx="173">
                  <c:v>0.76591435185185175</c:v>
                </c:pt>
                <c:pt idx="174">
                  <c:v>0.76603009259259258</c:v>
                </c:pt>
                <c:pt idx="175">
                  <c:v>0.7661458333333333</c:v>
                </c:pt>
                <c:pt idx="176">
                  <c:v>0.76626157407407414</c:v>
                </c:pt>
                <c:pt idx="177">
                  <c:v>0.76637731481481486</c:v>
                </c:pt>
                <c:pt idx="178">
                  <c:v>0.76649305555555547</c:v>
                </c:pt>
                <c:pt idx="179">
                  <c:v>0.7666087962962963</c:v>
                </c:pt>
              </c:numCache>
            </c:numRef>
          </c:cat>
          <c:val>
            <c:numRef>
              <c:f>Sheet1!$CJ$2:$CJ$182</c:f>
              <c:numCache>
                <c:formatCode>General</c:formatCode>
                <c:ptCount val="181"/>
                <c:pt idx="0">
                  <c:v>190</c:v>
                </c:pt>
                <c:pt idx="1">
                  <c:v>238</c:v>
                </c:pt>
                <c:pt idx="2">
                  <c:v>75</c:v>
                </c:pt>
                <c:pt idx="3">
                  <c:v>122</c:v>
                </c:pt>
                <c:pt idx="4">
                  <c:v>236</c:v>
                </c:pt>
                <c:pt idx="5">
                  <c:v>212</c:v>
                </c:pt>
                <c:pt idx="6">
                  <c:v>66</c:v>
                </c:pt>
                <c:pt idx="7">
                  <c:v>73</c:v>
                </c:pt>
                <c:pt idx="8">
                  <c:v>86</c:v>
                </c:pt>
                <c:pt idx="9">
                  <c:v>86</c:v>
                </c:pt>
                <c:pt idx="10">
                  <c:v>89</c:v>
                </c:pt>
                <c:pt idx="11">
                  <c:v>72</c:v>
                </c:pt>
                <c:pt idx="12">
                  <c:v>77</c:v>
                </c:pt>
                <c:pt idx="13">
                  <c:v>66</c:v>
                </c:pt>
                <c:pt idx="14">
                  <c:v>76</c:v>
                </c:pt>
                <c:pt idx="15">
                  <c:v>73</c:v>
                </c:pt>
                <c:pt idx="16">
                  <c:v>50</c:v>
                </c:pt>
                <c:pt idx="17">
                  <c:v>76</c:v>
                </c:pt>
                <c:pt idx="18">
                  <c:v>91</c:v>
                </c:pt>
                <c:pt idx="19">
                  <c:v>80</c:v>
                </c:pt>
                <c:pt idx="20">
                  <c:v>76</c:v>
                </c:pt>
                <c:pt idx="21">
                  <c:v>77</c:v>
                </c:pt>
                <c:pt idx="22">
                  <c:v>81</c:v>
                </c:pt>
                <c:pt idx="23">
                  <c:v>77</c:v>
                </c:pt>
                <c:pt idx="24">
                  <c:v>79</c:v>
                </c:pt>
                <c:pt idx="25">
                  <c:v>76</c:v>
                </c:pt>
                <c:pt idx="26">
                  <c:v>92</c:v>
                </c:pt>
                <c:pt idx="27">
                  <c:v>85</c:v>
                </c:pt>
                <c:pt idx="28">
                  <c:v>153</c:v>
                </c:pt>
                <c:pt idx="29">
                  <c:v>143</c:v>
                </c:pt>
                <c:pt idx="30">
                  <c:v>130</c:v>
                </c:pt>
                <c:pt idx="31">
                  <c:v>114</c:v>
                </c:pt>
                <c:pt idx="32">
                  <c:v>94</c:v>
                </c:pt>
                <c:pt idx="33">
                  <c:v>72</c:v>
                </c:pt>
                <c:pt idx="34">
                  <c:v>61</c:v>
                </c:pt>
                <c:pt idx="35">
                  <c:v>51</c:v>
                </c:pt>
                <c:pt idx="36">
                  <c:v>75</c:v>
                </c:pt>
                <c:pt idx="37">
                  <c:v>83</c:v>
                </c:pt>
                <c:pt idx="38">
                  <c:v>30</c:v>
                </c:pt>
                <c:pt idx="39">
                  <c:v>47</c:v>
                </c:pt>
                <c:pt idx="40">
                  <c:v>55</c:v>
                </c:pt>
                <c:pt idx="41">
                  <c:v>57</c:v>
                </c:pt>
                <c:pt idx="42">
                  <c:v>64</c:v>
                </c:pt>
                <c:pt idx="43">
                  <c:v>73</c:v>
                </c:pt>
                <c:pt idx="44">
                  <c:v>93</c:v>
                </c:pt>
                <c:pt idx="45">
                  <c:v>86</c:v>
                </c:pt>
                <c:pt idx="46">
                  <c:v>92</c:v>
                </c:pt>
                <c:pt idx="47">
                  <c:v>67</c:v>
                </c:pt>
                <c:pt idx="48">
                  <c:v>86</c:v>
                </c:pt>
                <c:pt idx="49">
                  <c:v>78</c:v>
                </c:pt>
                <c:pt idx="50">
                  <c:v>86</c:v>
                </c:pt>
                <c:pt idx="51">
                  <c:v>82</c:v>
                </c:pt>
                <c:pt idx="52">
                  <c:v>80</c:v>
                </c:pt>
                <c:pt idx="53">
                  <c:v>21</c:v>
                </c:pt>
                <c:pt idx="54">
                  <c:v>27</c:v>
                </c:pt>
                <c:pt idx="55">
                  <c:v>41</c:v>
                </c:pt>
                <c:pt idx="56">
                  <c:v>57</c:v>
                </c:pt>
                <c:pt idx="57">
                  <c:v>62</c:v>
                </c:pt>
                <c:pt idx="58">
                  <c:v>80</c:v>
                </c:pt>
                <c:pt idx="59">
                  <c:v>212</c:v>
                </c:pt>
                <c:pt idx="60">
                  <c:v>179</c:v>
                </c:pt>
                <c:pt idx="61">
                  <c:v>140</c:v>
                </c:pt>
                <c:pt idx="62">
                  <c:v>109</c:v>
                </c:pt>
                <c:pt idx="63">
                  <c:v>93</c:v>
                </c:pt>
                <c:pt idx="64">
                  <c:v>85</c:v>
                </c:pt>
                <c:pt idx="65">
                  <c:v>84</c:v>
                </c:pt>
                <c:pt idx="66">
                  <c:v>102</c:v>
                </c:pt>
                <c:pt idx="67">
                  <c:v>106</c:v>
                </c:pt>
                <c:pt idx="68">
                  <c:v>107</c:v>
                </c:pt>
                <c:pt idx="69">
                  <c:v>94</c:v>
                </c:pt>
                <c:pt idx="70">
                  <c:v>116</c:v>
                </c:pt>
                <c:pt idx="71">
                  <c:v>111</c:v>
                </c:pt>
                <c:pt idx="72">
                  <c:v>116</c:v>
                </c:pt>
                <c:pt idx="73">
                  <c:v>96</c:v>
                </c:pt>
                <c:pt idx="74">
                  <c:v>87</c:v>
                </c:pt>
                <c:pt idx="75">
                  <c:v>74</c:v>
                </c:pt>
                <c:pt idx="76">
                  <c:v>48</c:v>
                </c:pt>
                <c:pt idx="77">
                  <c:v>49</c:v>
                </c:pt>
                <c:pt idx="78">
                  <c:v>62</c:v>
                </c:pt>
                <c:pt idx="79">
                  <c:v>84</c:v>
                </c:pt>
                <c:pt idx="80">
                  <c:v>83</c:v>
                </c:pt>
                <c:pt idx="81">
                  <c:v>85</c:v>
                </c:pt>
                <c:pt idx="82">
                  <c:v>71</c:v>
                </c:pt>
                <c:pt idx="83">
                  <c:v>79</c:v>
                </c:pt>
                <c:pt idx="84">
                  <c:v>81</c:v>
                </c:pt>
                <c:pt idx="85">
                  <c:v>90</c:v>
                </c:pt>
                <c:pt idx="86">
                  <c:v>83</c:v>
                </c:pt>
                <c:pt idx="87">
                  <c:v>71</c:v>
                </c:pt>
                <c:pt idx="88">
                  <c:v>79</c:v>
                </c:pt>
                <c:pt idx="89">
                  <c:v>29</c:v>
                </c:pt>
                <c:pt idx="90">
                  <c:v>55</c:v>
                </c:pt>
                <c:pt idx="91">
                  <c:v>86</c:v>
                </c:pt>
                <c:pt idx="92">
                  <c:v>95</c:v>
                </c:pt>
                <c:pt idx="93">
                  <c:v>77</c:v>
                </c:pt>
                <c:pt idx="94">
                  <c:v>60</c:v>
                </c:pt>
                <c:pt idx="95">
                  <c:v>163</c:v>
                </c:pt>
                <c:pt idx="96">
                  <c:v>173</c:v>
                </c:pt>
                <c:pt idx="97">
                  <c:v>139</c:v>
                </c:pt>
                <c:pt idx="98">
                  <c:v>119</c:v>
                </c:pt>
                <c:pt idx="99">
                  <c:v>111</c:v>
                </c:pt>
                <c:pt idx="100">
                  <c:v>110</c:v>
                </c:pt>
                <c:pt idx="101">
                  <c:v>99</c:v>
                </c:pt>
                <c:pt idx="102">
                  <c:v>96</c:v>
                </c:pt>
                <c:pt idx="103">
                  <c:v>73</c:v>
                </c:pt>
                <c:pt idx="104">
                  <c:v>76</c:v>
                </c:pt>
                <c:pt idx="105">
                  <c:v>151</c:v>
                </c:pt>
                <c:pt idx="106">
                  <c:v>134</c:v>
                </c:pt>
                <c:pt idx="107">
                  <c:v>116</c:v>
                </c:pt>
                <c:pt idx="108">
                  <c:v>105</c:v>
                </c:pt>
                <c:pt idx="109">
                  <c:v>100</c:v>
                </c:pt>
                <c:pt idx="110">
                  <c:v>93</c:v>
                </c:pt>
                <c:pt idx="111">
                  <c:v>89</c:v>
                </c:pt>
                <c:pt idx="112">
                  <c:v>82</c:v>
                </c:pt>
                <c:pt idx="113">
                  <c:v>42</c:v>
                </c:pt>
                <c:pt idx="114">
                  <c:v>80</c:v>
                </c:pt>
                <c:pt idx="115">
                  <c:v>103</c:v>
                </c:pt>
                <c:pt idx="116">
                  <c:v>128</c:v>
                </c:pt>
                <c:pt idx="117">
                  <c:v>119</c:v>
                </c:pt>
                <c:pt idx="118">
                  <c:v>129</c:v>
                </c:pt>
                <c:pt idx="119">
                  <c:v>112</c:v>
                </c:pt>
                <c:pt idx="120">
                  <c:v>93</c:v>
                </c:pt>
                <c:pt idx="121">
                  <c:v>106</c:v>
                </c:pt>
                <c:pt idx="122">
                  <c:v>113</c:v>
                </c:pt>
                <c:pt idx="123">
                  <c:v>140</c:v>
                </c:pt>
                <c:pt idx="124">
                  <c:v>135</c:v>
                </c:pt>
                <c:pt idx="125">
                  <c:v>139</c:v>
                </c:pt>
                <c:pt idx="126">
                  <c:v>124</c:v>
                </c:pt>
                <c:pt idx="127">
                  <c:v>115</c:v>
                </c:pt>
                <c:pt idx="128">
                  <c:v>101</c:v>
                </c:pt>
                <c:pt idx="129">
                  <c:v>87</c:v>
                </c:pt>
                <c:pt idx="130">
                  <c:v>74</c:v>
                </c:pt>
                <c:pt idx="131">
                  <c:v>102</c:v>
                </c:pt>
                <c:pt idx="132">
                  <c:v>121</c:v>
                </c:pt>
                <c:pt idx="133">
                  <c:v>114</c:v>
                </c:pt>
                <c:pt idx="134">
                  <c:v>104</c:v>
                </c:pt>
                <c:pt idx="135">
                  <c:v>127</c:v>
                </c:pt>
                <c:pt idx="136">
                  <c:v>93</c:v>
                </c:pt>
                <c:pt idx="137">
                  <c:v>99</c:v>
                </c:pt>
                <c:pt idx="138">
                  <c:v>115</c:v>
                </c:pt>
                <c:pt idx="139">
                  <c:v>118</c:v>
                </c:pt>
                <c:pt idx="140">
                  <c:v>117</c:v>
                </c:pt>
                <c:pt idx="141">
                  <c:v>101</c:v>
                </c:pt>
                <c:pt idx="142">
                  <c:v>89</c:v>
                </c:pt>
                <c:pt idx="143">
                  <c:v>86</c:v>
                </c:pt>
                <c:pt idx="144">
                  <c:v>89</c:v>
                </c:pt>
                <c:pt idx="145">
                  <c:v>94</c:v>
                </c:pt>
                <c:pt idx="146">
                  <c:v>37</c:v>
                </c:pt>
                <c:pt idx="147">
                  <c:v>76</c:v>
                </c:pt>
                <c:pt idx="148">
                  <c:v>80</c:v>
                </c:pt>
                <c:pt idx="149">
                  <c:v>88</c:v>
                </c:pt>
                <c:pt idx="150">
                  <c:v>109</c:v>
                </c:pt>
                <c:pt idx="151">
                  <c:v>106</c:v>
                </c:pt>
                <c:pt idx="152">
                  <c:v>90</c:v>
                </c:pt>
                <c:pt idx="153">
                  <c:v>83</c:v>
                </c:pt>
                <c:pt idx="154">
                  <c:v>108</c:v>
                </c:pt>
                <c:pt idx="155">
                  <c:v>117</c:v>
                </c:pt>
                <c:pt idx="156">
                  <c:v>136</c:v>
                </c:pt>
                <c:pt idx="157">
                  <c:v>137</c:v>
                </c:pt>
                <c:pt idx="158">
                  <c:v>121</c:v>
                </c:pt>
                <c:pt idx="159">
                  <c:v>94</c:v>
                </c:pt>
                <c:pt idx="160">
                  <c:v>78</c:v>
                </c:pt>
                <c:pt idx="161">
                  <c:v>69</c:v>
                </c:pt>
                <c:pt idx="162">
                  <c:v>78</c:v>
                </c:pt>
                <c:pt idx="163">
                  <c:v>95</c:v>
                </c:pt>
                <c:pt idx="164">
                  <c:v>77</c:v>
                </c:pt>
                <c:pt idx="165">
                  <c:v>121</c:v>
                </c:pt>
                <c:pt idx="166">
                  <c:v>89</c:v>
                </c:pt>
                <c:pt idx="167">
                  <c:v>83</c:v>
                </c:pt>
                <c:pt idx="168">
                  <c:v>84</c:v>
                </c:pt>
                <c:pt idx="169">
                  <c:v>83</c:v>
                </c:pt>
                <c:pt idx="170">
                  <c:v>99</c:v>
                </c:pt>
                <c:pt idx="171">
                  <c:v>125</c:v>
                </c:pt>
                <c:pt idx="172">
                  <c:v>139</c:v>
                </c:pt>
                <c:pt idx="173">
                  <c:v>130</c:v>
                </c:pt>
                <c:pt idx="174">
                  <c:v>95</c:v>
                </c:pt>
                <c:pt idx="175">
                  <c:v>82</c:v>
                </c:pt>
                <c:pt idx="176">
                  <c:v>77</c:v>
                </c:pt>
                <c:pt idx="177">
                  <c:v>77</c:v>
                </c:pt>
                <c:pt idx="178">
                  <c:v>79</c:v>
                </c:pt>
                <c:pt idx="179">
                  <c:v>89</c:v>
                </c:pt>
              </c:numCache>
            </c:numRef>
          </c:val>
          <c:smooth val="0"/>
        </c:ser>
        <c:dLbls>
          <c:showLegendKey val="0"/>
          <c:showVal val="0"/>
          <c:showCatName val="0"/>
          <c:showSerName val="0"/>
          <c:showPercent val="0"/>
          <c:showBubbleSize val="0"/>
        </c:dLbls>
        <c:smooth val="0"/>
        <c:axId val="484140496"/>
        <c:axId val="484141056"/>
      </c:lineChart>
      <c:catAx>
        <c:axId val="4841404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Time:5:54pm-6:24pm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141056"/>
        <c:crosses val="autoZero"/>
        <c:auto val="1"/>
        <c:lblAlgn val="ctr"/>
        <c:lblOffset val="100"/>
        <c:noMultiLvlLbl val="0"/>
      </c:catAx>
      <c:valAx>
        <c:axId val="484141056"/>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140496"/>
        <c:crosses val="autoZero"/>
        <c:crossBetween val="between"/>
        <c:majorUnit val="1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off-peak hour Saris LRT station</a:t>
            </a:r>
          </a:p>
        </c:rich>
      </c:tx>
      <c:layout>
        <c:manualLayout>
          <c:xMode val="edge"/>
          <c:yMode val="edge"/>
          <c:x val="0.16354720862594876"/>
          <c:y val="4.010025062656641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Sheet1!$CN$1</c:f>
              <c:strCache>
                <c:ptCount val="1"/>
                <c:pt idx="0">
                  <c:v>PM2.5(ug/m3)</c:v>
                </c:pt>
              </c:strCache>
            </c:strRef>
          </c:tx>
          <c:spPr>
            <a:ln w="28575" cap="rnd">
              <a:solidFill>
                <a:schemeClr val="accent1"/>
              </a:solidFill>
              <a:round/>
            </a:ln>
            <a:effectLst/>
          </c:spPr>
          <c:marker>
            <c:symbol val="none"/>
          </c:marker>
          <c:cat>
            <c:numRef>
              <c:f>Sheet1!$CM$2:$CM$182</c:f>
              <c:numCache>
                <c:formatCode>h:mm:ss</c:formatCode>
                <c:ptCount val="181"/>
                <c:pt idx="0">
                  <c:v>0.57931712962962967</c:v>
                </c:pt>
                <c:pt idx="1">
                  <c:v>0.57943287037037039</c:v>
                </c:pt>
                <c:pt idx="2">
                  <c:v>0.57954861111111111</c:v>
                </c:pt>
                <c:pt idx="3">
                  <c:v>0.57966435185185183</c:v>
                </c:pt>
                <c:pt idx="4">
                  <c:v>0.57978009259259256</c:v>
                </c:pt>
                <c:pt idx="5">
                  <c:v>0.57989583333333339</c:v>
                </c:pt>
                <c:pt idx="6">
                  <c:v>0.58001157407407411</c:v>
                </c:pt>
                <c:pt idx="7">
                  <c:v>0.58012731481481483</c:v>
                </c:pt>
                <c:pt idx="8">
                  <c:v>0.58024305555555555</c:v>
                </c:pt>
                <c:pt idx="9">
                  <c:v>0.58035879629629628</c:v>
                </c:pt>
                <c:pt idx="10">
                  <c:v>0.58047453703703711</c:v>
                </c:pt>
                <c:pt idx="11">
                  <c:v>0.58059027777777772</c:v>
                </c:pt>
                <c:pt idx="12">
                  <c:v>0.58070601851851855</c:v>
                </c:pt>
                <c:pt idx="13">
                  <c:v>0.58082175925925927</c:v>
                </c:pt>
                <c:pt idx="14">
                  <c:v>0.5809375</c:v>
                </c:pt>
                <c:pt idx="15">
                  <c:v>0.58105324074074072</c:v>
                </c:pt>
                <c:pt idx="16">
                  <c:v>0.58116898148148144</c:v>
                </c:pt>
                <c:pt idx="17">
                  <c:v>0.58128472222222227</c:v>
                </c:pt>
                <c:pt idx="18">
                  <c:v>0.58140046296296299</c:v>
                </c:pt>
                <c:pt idx="19">
                  <c:v>0.58151620370370372</c:v>
                </c:pt>
                <c:pt idx="20">
                  <c:v>0.58163194444444444</c:v>
                </c:pt>
                <c:pt idx="21">
                  <c:v>0.58174768518518516</c:v>
                </c:pt>
                <c:pt idx="22">
                  <c:v>0.58186342592592599</c:v>
                </c:pt>
                <c:pt idx="23">
                  <c:v>0.5819791666666666</c:v>
                </c:pt>
                <c:pt idx="24">
                  <c:v>0.58209490740740744</c:v>
                </c:pt>
                <c:pt idx="25">
                  <c:v>0.58221064814814816</c:v>
                </c:pt>
                <c:pt idx="26">
                  <c:v>0.58232638888888888</c:v>
                </c:pt>
                <c:pt idx="27">
                  <c:v>0.5824421296296296</c:v>
                </c:pt>
                <c:pt idx="28">
                  <c:v>0.58255787037037032</c:v>
                </c:pt>
                <c:pt idx="29">
                  <c:v>0.58267361111111116</c:v>
                </c:pt>
                <c:pt idx="30">
                  <c:v>0.58278935185185188</c:v>
                </c:pt>
                <c:pt idx="31">
                  <c:v>0.5829050925925926</c:v>
                </c:pt>
                <c:pt idx="32">
                  <c:v>0.58302083333333332</c:v>
                </c:pt>
                <c:pt idx="33">
                  <c:v>0.58313657407407404</c:v>
                </c:pt>
                <c:pt idx="34">
                  <c:v>0.58325231481481488</c:v>
                </c:pt>
                <c:pt idx="35">
                  <c:v>0.58336805555555549</c:v>
                </c:pt>
                <c:pt idx="36">
                  <c:v>0.58348379629629632</c:v>
                </c:pt>
                <c:pt idx="37">
                  <c:v>0.58359953703703704</c:v>
                </c:pt>
                <c:pt idx="38">
                  <c:v>0.58371527777777776</c:v>
                </c:pt>
                <c:pt idx="39">
                  <c:v>0.58383101851851849</c:v>
                </c:pt>
                <c:pt idx="40">
                  <c:v>0.58394675925925921</c:v>
                </c:pt>
                <c:pt idx="41">
                  <c:v>0.58406250000000004</c:v>
                </c:pt>
                <c:pt idx="42">
                  <c:v>0.58417824074074076</c:v>
                </c:pt>
                <c:pt idx="43">
                  <c:v>0.58429398148148148</c:v>
                </c:pt>
                <c:pt idx="44">
                  <c:v>0.58440972222222221</c:v>
                </c:pt>
                <c:pt idx="45">
                  <c:v>0.58452546296296293</c:v>
                </c:pt>
                <c:pt idx="46">
                  <c:v>0.58464120370370376</c:v>
                </c:pt>
                <c:pt idx="47">
                  <c:v>0.58475694444444437</c:v>
                </c:pt>
                <c:pt idx="48">
                  <c:v>0.5848726851851852</c:v>
                </c:pt>
                <c:pt idx="49">
                  <c:v>0.58498842592592593</c:v>
                </c:pt>
                <c:pt idx="50">
                  <c:v>0.58510416666666665</c:v>
                </c:pt>
                <c:pt idx="51">
                  <c:v>0.58521990740740748</c:v>
                </c:pt>
                <c:pt idx="52">
                  <c:v>0.58533564814814809</c:v>
                </c:pt>
                <c:pt idx="53">
                  <c:v>0.58545138888888892</c:v>
                </c:pt>
                <c:pt idx="54">
                  <c:v>0.58556712962962965</c:v>
                </c:pt>
                <c:pt idx="55">
                  <c:v>0.58568287037037037</c:v>
                </c:pt>
                <c:pt idx="56">
                  <c:v>0.58579861111111109</c:v>
                </c:pt>
                <c:pt idx="57">
                  <c:v>0.58591435185185181</c:v>
                </c:pt>
                <c:pt idx="58">
                  <c:v>0.58603009259259264</c:v>
                </c:pt>
                <c:pt idx="59">
                  <c:v>0.58614583333333337</c:v>
                </c:pt>
                <c:pt idx="60">
                  <c:v>0.58626157407407409</c:v>
                </c:pt>
                <c:pt idx="61">
                  <c:v>0.58637731481481481</c:v>
                </c:pt>
                <c:pt idx="62">
                  <c:v>0.58649305555555553</c:v>
                </c:pt>
                <c:pt idx="63">
                  <c:v>0.58660879629629636</c:v>
                </c:pt>
                <c:pt idx="64">
                  <c:v>0.58672453703703698</c:v>
                </c:pt>
                <c:pt idx="65">
                  <c:v>0.58684027777777781</c:v>
                </c:pt>
                <c:pt idx="66">
                  <c:v>0.58695601851851853</c:v>
                </c:pt>
                <c:pt idx="67">
                  <c:v>0.58707175925925925</c:v>
                </c:pt>
                <c:pt idx="68">
                  <c:v>0.58718749999999997</c:v>
                </c:pt>
                <c:pt idx="69">
                  <c:v>0.5873032407407407</c:v>
                </c:pt>
                <c:pt idx="70">
                  <c:v>0.58741898148148153</c:v>
                </c:pt>
                <c:pt idx="71">
                  <c:v>0.58753472222222225</c:v>
                </c:pt>
                <c:pt idx="72">
                  <c:v>0.58765046296296297</c:v>
                </c:pt>
                <c:pt idx="73">
                  <c:v>0.58776620370370369</c:v>
                </c:pt>
                <c:pt idx="74">
                  <c:v>0.58788194444444442</c:v>
                </c:pt>
                <c:pt idx="75">
                  <c:v>0.58799768518518525</c:v>
                </c:pt>
                <c:pt idx="76">
                  <c:v>0.58811342592592586</c:v>
                </c:pt>
                <c:pt idx="77">
                  <c:v>0.58822916666666669</c:v>
                </c:pt>
                <c:pt idx="78">
                  <c:v>0.58834490740740741</c:v>
                </c:pt>
                <c:pt idx="79">
                  <c:v>0.58846064814814814</c:v>
                </c:pt>
                <c:pt idx="80">
                  <c:v>0.58857638888888886</c:v>
                </c:pt>
                <c:pt idx="81">
                  <c:v>0.58869212962962958</c:v>
                </c:pt>
                <c:pt idx="82">
                  <c:v>0.58880787037037041</c:v>
                </c:pt>
                <c:pt idx="83">
                  <c:v>0.58892361111111113</c:v>
                </c:pt>
                <c:pt idx="84">
                  <c:v>0.58903935185185186</c:v>
                </c:pt>
                <c:pt idx="85">
                  <c:v>0.58915509259259258</c:v>
                </c:pt>
                <c:pt idx="86">
                  <c:v>0.5892708333333333</c:v>
                </c:pt>
                <c:pt idx="87">
                  <c:v>0.58938657407407413</c:v>
                </c:pt>
                <c:pt idx="88">
                  <c:v>0.58950231481481474</c:v>
                </c:pt>
                <c:pt idx="89">
                  <c:v>0.58961805555555558</c:v>
                </c:pt>
                <c:pt idx="90">
                  <c:v>0.5897337962962963</c:v>
                </c:pt>
                <c:pt idx="91">
                  <c:v>0.58984953703703702</c:v>
                </c:pt>
                <c:pt idx="92">
                  <c:v>0.58996527777777785</c:v>
                </c:pt>
                <c:pt idx="93">
                  <c:v>0.59008101851851846</c:v>
                </c:pt>
                <c:pt idx="94">
                  <c:v>0.5901967592592593</c:v>
                </c:pt>
                <c:pt idx="95">
                  <c:v>0.59031250000000002</c:v>
                </c:pt>
                <c:pt idx="96">
                  <c:v>0.59042824074074074</c:v>
                </c:pt>
                <c:pt idx="97">
                  <c:v>0.59054398148148146</c:v>
                </c:pt>
                <c:pt idx="98">
                  <c:v>0.59065972222222218</c:v>
                </c:pt>
                <c:pt idx="99">
                  <c:v>0.59077546296296302</c:v>
                </c:pt>
                <c:pt idx="100">
                  <c:v>0.59089120370370374</c:v>
                </c:pt>
                <c:pt idx="101">
                  <c:v>0.59100694444444446</c:v>
                </c:pt>
                <c:pt idx="102">
                  <c:v>0.59112268518518518</c:v>
                </c:pt>
                <c:pt idx="103">
                  <c:v>0.5912384259259259</c:v>
                </c:pt>
                <c:pt idx="104">
                  <c:v>0.59135416666666674</c:v>
                </c:pt>
                <c:pt idx="105">
                  <c:v>0.59146990740740735</c:v>
                </c:pt>
                <c:pt idx="106">
                  <c:v>0.59158564814814818</c:v>
                </c:pt>
                <c:pt idx="107">
                  <c:v>0.5917013888888889</c:v>
                </c:pt>
                <c:pt idx="108">
                  <c:v>0.59181712962962962</c:v>
                </c:pt>
                <c:pt idx="109">
                  <c:v>0.59193287037037035</c:v>
                </c:pt>
                <c:pt idx="110">
                  <c:v>0.59204861111111107</c:v>
                </c:pt>
                <c:pt idx="111">
                  <c:v>0.5921643518518519</c:v>
                </c:pt>
                <c:pt idx="112">
                  <c:v>0.59228009259259262</c:v>
                </c:pt>
                <c:pt idx="113">
                  <c:v>0.59239583333333334</c:v>
                </c:pt>
                <c:pt idx="114">
                  <c:v>0.59251157407407407</c:v>
                </c:pt>
                <c:pt idx="115">
                  <c:v>0.59262731481481479</c:v>
                </c:pt>
                <c:pt idx="116">
                  <c:v>0.59274305555555562</c:v>
                </c:pt>
                <c:pt idx="117">
                  <c:v>0.59285879629629623</c:v>
                </c:pt>
                <c:pt idx="118">
                  <c:v>0.59297453703703706</c:v>
                </c:pt>
                <c:pt idx="119">
                  <c:v>0.59309027777777779</c:v>
                </c:pt>
                <c:pt idx="120">
                  <c:v>0.59320601851851851</c:v>
                </c:pt>
                <c:pt idx="121">
                  <c:v>0.59332175925925923</c:v>
                </c:pt>
                <c:pt idx="122">
                  <c:v>0.59343749999999995</c:v>
                </c:pt>
                <c:pt idx="123">
                  <c:v>0.59355324074074078</c:v>
                </c:pt>
                <c:pt idx="124">
                  <c:v>0.59366898148148151</c:v>
                </c:pt>
                <c:pt idx="125">
                  <c:v>0.59378472222222223</c:v>
                </c:pt>
                <c:pt idx="126">
                  <c:v>0.59390046296296295</c:v>
                </c:pt>
                <c:pt idx="127">
                  <c:v>0.59401620370370367</c:v>
                </c:pt>
                <c:pt idx="128">
                  <c:v>0.5941319444444445</c:v>
                </c:pt>
                <c:pt idx="129">
                  <c:v>0.59424768518518511</c:v>
                </c:pt>
                <c:pt idx="130">
                  <c:v>0.59436342592592595</c:v>
                </c:pt>
                <c:pt idx="131">
                  <c:v>0.59447916666666667</c:v>
                </c:pt>
                <c:pt idx="132">
                  <c:v>0.59459490740740739</c:v>
                </c:pt>
                <c:pt idx="133">
                  <c:v>0.59471064814814811</c:v>
                </c:pt>
                <c:pt idx="134">
                  <c:v>0.59482638888888884</c:v>
                </c:pt>
                <c:pt idx="135">
                  <c:v>0.59494212962962967</c:v>
                </c:pt>
                <c:pt idx="136">
                  <c:v>0.59505787037037039</c:v>
                </c:pt>
                <c:pt idx="137">
                  <c:v>0.59517361111111111</c:v>
                </c:pt>
                <c:pt idx="138">
                  <c:v>0.59528935185185183</c:v>
                </c:pt>
                <c:pt idx="139">
                  <c:v>0.59540509259259256</c:v>
                </c:pt>
                <c:pt idx="140">
                  <c:v>0.59552083333333339</c:v>
                </c:pt>
                <c:pt idx="141">
                  <c:v>0.595636574074074</c:v>
                </c:pt>
                <c:pt idx="142">
                  <c:v>0.59575231481481483</c:v>
                </c:pt>
                <c:pt idx="143">
                  <c:v>0.59586805555555555</c:v>
                </c:pt>
                <c:pt idx="144">
                  <c:v>0.59598379629629628</c:v>
                </c:pt>
                <c:pt idx="145">
                  <c:v>0.59609953703703711</c:v>
                </c:pt>
                <c:pt idx="146">
                  <c:v>0.59621527777777772</c:v>
                </c:pt>
                <c:pt idx="147">
                  <c:v>0.59633101851851855</c:v>
                </c:pt>
                <c:pt idx="148">
                  <c:v>0.59644675925925927</c:v>
                </c:pt>
                <c:pt idx="149">
                  <c:v>0.5965625</c:v>
                </c:pt>
                <c:pt idx="150">
                  <c:v>0.59667824074074072</c:v>
                </c:pt>
                <c:pt idx="151">
                  <c:v>0.59679398148148144</c:v>
                </c:pt>
                <c:pt idx="152">
                  <c:v>0.59690972222222227</c:v>
                </c:pt>
                <c:pt idx="153">
                  <c:v>0.59702546296296299</c:v>
                </c:pt>
                <c:pt idx="154">
                  <c:v>0.59714120370370372</c:v>
                </c:pt>
                <c:pt idx="155">
                  <c:v>0.59725694444444444</c:v>
                </c:pt>
                <c:pt idx="156">
                  <c:v>0.59737268518518516</c:v>
                </c:pt>
                <c:pt idx="157">
                  <c:v>0.59748842592592599</c:v>
                </c:pt>
                <c:pt idx="158">
                  <c:v>0.5976041666666666</c:v>
                </c:pt>
                <c:pt idx="159">
                  <c:v>0.59771990740740744</c:v>
                </c:pt>
                <c:pt idx="160">
                  <c:v>0.59783564814814816</c:v>
                </c:pt>
                <c:pt idx="161">
                  <c:v>0.59795138888888888</c:v>
                </c:pt>
                <c:pt idx="162">
                  <c:v>0.5980671296296296</c:v>
                </c:pt>
                <c:pt idx="163">
                  <c:v>0.59818287037037032</c:v>
                </c:pt>
                <c:pt idx="164">
                  <c:v>0.59829861111111116</c:v>
                </c:pt>
                <c:pt idx="165">
                  <c:v>0.59841435185185188</c:v>
                </c:pt>
                <c:pt idx="166">
                  <c:v>0.5985300925925926</c:v>
                </c:pt>
                <c:pt idx="167">
                  <c:v>0.59864583333333332</c:v>
                </c:pt>
                <c:pt idx="168">
                  <c:v>0.59876157407407404</c:v>
                </c:pt>
                <c:pt idx="169">
                  <c:v>0.59887731481481488</c:v>
                </c:pt>
                <c:pt idx="170">
                  <c:v>0.59899305555555549</c:v>
                </c:pt>
                <c:pt idx="171">
                  <c:v>0.59910879629629632</c:v>
                </c:pt>
                <c:pt idx="172">
                  <c:v>0.59922453703703704</c:v>
                </c:pt>
                <c:pt idx="173">
                  <c:v>0.59934027777777776</c:v>
                </c:pt>
                <c:pt idx="174">
                  <c:v>0.59945601851851849</c:v>
                </c:pt>
                <c:pt idx="175">
                  <c:v>0.59957175925925921</c:v>
                </c:pt>
                <c:pt idx="176">
                  <c:v>0.59968750000000004</c:v>
                </c:pt>
                <c:pt idx="177">
                  <c:v>0.59980324074074076</c:v>
                </c:pt>
                <c:pt idx="178">
                  <c:v>0.59991898148148148</c:v>
                </c:pt>
                <c:pt idx="179">
                  <c:v>0.60003472222222221</c:v>
                </c:pt>
              </c:numCache>
            </c:numRef>
          </c:cat>
          <c:val>
            <c:numRef>
              <c:f>Sheet1!$CN$2:$CN$182</c:f>
              <c:numCache>
                <c:formatCode>General</c:formatCode>
                <c:ptCount val="181"/>
                <c:pt idx="0">
                  <c:v>26</c:v>
                </c:pt>
                <c:pt idx="1">
                  <c:v>25</c:v>
                </c:pt>
                <c:pt idx="2">
                  <c:v>25</c:v>
                </c:pt>
                <c:pt idx="3">
                  <c:v>24</c:v>
                </c:pt>
                <c:pt idx="4">
                  <c:v>23</c:v>
                </c:pt>
                <c:pt idx="5">
                  <c:v>23</c:v>
                </c:pt>
                <c:pt idx="6">
                  <c:v>465.6</c:v>
                </c:pt>
                <c:pt idx="7">
                  <c:v>25</c:v>
                </c:pt>
                <c:pt idx="8">
                  <c:v>28</c:v>
                </c:pt>
                <c:pt idx="9">
                  <c:v>25</c:v>
                </c:pt>
                <c:pt idx="10">
                  <c:v>22</c:v>
                </c:pt>
                <c:pt idx="11">
                  <c:v>19</c:v>
                </c:pt>
                <c:pt idx="12">
                  <c:v>29</c:v>
                </c:pt>
                <c:pt idx="13">
                  <c:v>31</c:v>
                </c:pt>
                <c:pt idx="14">
                  <c:v>31</c:v>
                </c:pt>
                <c:pt idx="15">
                  <c:v>32</c:v>
                </c:pt>
                <c:pt idx="16">
                  <c:v>31</c:v>
                </c:pt>
                <c:pt idx="17">
                  <c:v>29</c:v>
                </c:pt>
                <c:pt idx="18">
                  <c:v>26</c:v>
                </c:pt>
                <c:pt idx="19">
                  <c:v>26</c:v>
                </c:pt>
                <c:pt idx="20">
                  <c:v>27</c:v>
                </c:pt>
                <c:pt idx="21">
                  <c:v>27</c:v>
                </c:pt>
                <c:pt idx="22">
                  <c:v>26</c:v>
                </c:pt>
                <c:pt idx="23">
                  <c:v>24</c:v>
                </c:pt>
                <c:pt idx="24">
                  <c:v>23</c:v>
                </c:pt>
                <c:pt idx="25">
                  <c:v>22</c:v>
                </c:pt>
                <c:pt idx="26">
                  <c:v>23</c:v>
                </c:pt>
                <c:pt idx="27">
                  <c:v>23</c:v>
                </c:pt>
                <c:pt idx="28">
                  <c:v>22</c:v>
                </c:pt>
                <c:pt idx="29">
                  <c:v>23</c:v>
                </c:pt>
                <c:pt idx="30">
                  <c:v>25</c:v>
                </c:pt>
                <c:pt idx="31">
                  <c:v>30</c:v>
                </c:pt>
                <c:pt idx="32">
                  <c:v>30</c:v>
                </c:pt>
                <c:pt idx="33">
                  <c:v>32</c:v>
                </c:pt>
                <c:pt idx="34">
                  <c:v>31</c:v>
                </c:pt>
                <c:pt idx="35">
                  <c:v>27</c:v>
                </c:pt>
                <c:pt idx="36">
                  <c:v>22</c:v>
                </c:pt>
                <c:pt idx="37">
                  <c:v>21</c:v>
                </c:pt>
                <c:pt idx="38">
                  <c:v>22</c:v>
                </c:pt>
                <c:pt idx="39">
                  <c:v>24</c:v>
                </c:pt>
                <c:pt idx="40">
                  <c:v>32</c:v>
                </c:pt>
                <c:pt idx="41">
                  <c:v>30</c:v>
                </c:pt>
                <c:pt idx="42">
                  <c:v>28</c:v>
                </c:pt>
                <c:pt idx="43">
                  <c:v>26</c:v>
                </c:pt>
                <c:pt idx="44">
                  <c:v>25</c:v>
                </c:pt>
                <c:pt idx="45">
                  <c:v>25</c:v>
                </c:pt>
                <c:pt idx="46">
                  <c:v>23</c:v>
                </c:pt>
                <c:pt idx="47">
                  <c:v>22</c:v>
                </c:pt>
                <c:pt idx="48">
                  <c:v>23</c:v>
                </c:pt>
                <c:pt idx="49">
                  <c:v>23</c:v>
                </c:pt>
                <c:pt idx="50">
                  <c:v>24</c:v>
                </c:pt>
                <c:pt idx="51">
                  <c:v>31</c:v>
                </c:pt>
                <c:pt idx="52">
                  <c:v>29</c:v>
                </c:pt>
                <c:pt idx="53">
                  <c:v>31</c:v>
                </c:pt>
                <c:pt idx="54">
                  <c:v>32</c:v>
                </c:pt>
                <c:pt idx="55">
                  <c:v>27</c:v>
                </c:pt>
                <c:pt idx="56">
                  <c:v>23</c:v>
                </c:pt>
                <c:pt idx="57">
                  <c:v>21</c:v>
                </c:pt>
                <c:pt idx="58">
                  <c:v>19</c:v>
                </c:pt>
                <c:pt idx="59">
                  <c:v>18</c:v>
                </c:pt>
                <c:pt idx="60">
                  <c:v>16</c:v>
                </c:pt>
                <c:pt idx="61">
                  <c:v>18</c:v>
                </c:pt>
                <c:pt idx="62">
                  <c:v>16</c:v>
                </c:pt>
                <c:pt idx="63">
                  <c:v>16</c:v>
                </c:pt>
                <c:pt idx="64">
                  <c:v>17</c:v>
                </c:pt>
                <c:pt idx="65">
                  <c:v>20</c:v>
                </c:pt>
                <c:pt idx="66">
                  <c:v>21</c:v>
                </c:pt>
                <c:pt idx="67">
                  <c:v>20</c:v>
                </c:pt>
                <c:pt idx="68">
                  <c:v>19</c:v>
                </c:pt>
                <c:pt idx="69">
                  <c:v>18</c:v>
                </c:pt>
                <c:pt idx="70">
                  <c:v>17</c:v>
                </c:pt>
                <c:pt idx="71">
                  <c:v>18</c:v>
                </c:pt>
                <c:pt idx="72">
                  <c:v>20</c:v>
                </c:pt>
                <c:pt idx="73">
                  <c:v>20</c:v>
                </c:pt>
                <c:pt idx="74">
                  <c:v>20</c:v>
                </c:pt>
                <c:pt idx="75">
                  <c:v>20</c:v>
                </c:pt>
                <c:pt idx="76">
                  <c:v>21</c:v>
                </c:pt>
                <c:pt idx="77">
                  <c:v>20</c:v>
                </c:pt>
                <c:pt idx="78">
                  <c:v>19</c:v>
                </c:pt>
                <c:pt idx="79">
                  <c:v>19</c:v>
                </c:pt>
                <c:pt idx="80">
                  <c:v>22</c:v>
                </c:pt>
                <c:pt idx="81">
                  <c:v>21</c:v>
                </c:pt>
                <c:pt idx="82">
                  <c:v>22</c:v>
                </c:pt>
                <c:pt idx="83">
                  <c:v>40</c:v>
                </c:pt>
                <c:pt idx="84">
                  <c:v>37</c:v>
                </c:pt>
                <c:pt idx="85">
                  <c:v>32</c:v>
                </c:pt>
                <c:pt idx="86">
                  <c:v>26</c:v>
                </c:pt>
                <c:pt idx="87">
                  <c:v>24</c:v>
                </c:pt>
                <c:pt idx="88">
                  <c:v>22</c:v>
                </c:pt>
                <c:pt idx="89">
                  <c:v>19</c:v>
                </c:pt>
                <c:pt idx="90">
                  <c:v>17</c:v>
                </c:pt>
                <c:pt idx="91">
                  <c:v>16</c:v>
                </c:pt>
                <c:pt idx="92">
                  <c:v>17</c:v>
                </c:pt>
                <c:pt idx="93">
                  <c:v>20</c:v>
                </c:pt>
                <c:pt idx="94">
                  <c:v>20</c:v>
                </c:pt>
                <c:pt idx="95">
                  <c:v>21</c:v>
                </c:pt>
                <c:pt idx="96">
                  <c:v>21</c:v>
                </c:pt>
                <c:pt idx="97">
                  <c:v>22</c:v>
                </c:pt>
                <c:pt idx="98">
                  <c:v>20</c:v>
                </c:pt>
                <c:pt idx="99">
                  <c:v>19</c:v>
                </c:pt>
                <c:pt idx="100">
                  <c:v>21</c:v>
                </c:pt>
                <c:pt idx="101">
                  <c:v>22</c:v>
                </c:pt>
                <c:pt idx="102">
                  <c:v>21</c:v>
                </c:pt>
                <c:pt idx="103">
                  <c:v>19</c:v>
                </c:pt>
                <c:pt idx="104">
                  <c:v>19</c:v>
                </c:pt>
                <c:pt idx="105">
                  <c:v>20</c:v>
                </c:pt>
                <c:pt idx="106">
                  <c:v>19</c:v>
                </c:pt>
                <c:pt idx="107">
                  <c:v>18</c:v>
                </c:pt>
                <c:pt idx="108">
                  <c:v>18</c:v>
                </c:pt>
                <c:pt idx="109">
                  <c:v>21</c:v>
                </c:pt>
                <c:pt idx="110">
                  <c:v>25</c:v>
                </c:pt>
                <c:pt idx="111">
                  <c:v>25</c:v>
                </c:pt>
                <c:pt idx="112">
                  <c:v>22</c:v>
                </c:pt>
                <c:pt idx="113">
                  <c:v>20</c:v>
                </c:pt>
                <c:pt idx="114">
                  <c:v>22</c:v>
                </c:pt>
                <c:pt idx="115">
                  <c:v>24</c:v>
                </c:pt>
                <c:pt idx="116">
                  <c:v>26</c:v>
                </c:pt>
                <c:pt idx="117">
                  <c:v>27</c:v>
                </c:pt>
                <c:pt idx="118">
                  <c:v>27</c:v>
                </c:pt>
                <c:pt idx="119">
                  <c:v>27</c:v>
                </c:pt>
                <c:pt idx="120">
                  <c:v>26</c:v>
                </c:pt>
                <c:pt idx="121">
                  <c:v>30</c:v>
                </c:pt>
                <c:pt idx="122">
                  <c:v>26</c:v>
                </c:pt>
                <c:pt idx="123">
                  <c:v>23</c:v>
                </c:pt>
                <c:pt idx="124">
                  <c:v>19</c:v>
                </c:pt>
                <c:pt idx="125">
                  <c:v>20</c:v>
                </c:pt>
                <c:pt idx="126">
                  <c:v>20</c:v>
                </c:pt>
                <c:pt idx="127">
                  <c:v>23</c:v>
                </c:pt>
                <c:pt idx="128">
                  <c:v>25</c:v>
                </c:pt>
                <c:pt idx="129">
                  <c:v>26</c:v>
                </c:pt>
                <c:pt idx="130">
                  <c:v>23</c:v>
                </c:pt>
                <c:pt idx="131">
                  <c:v>23</c:v>
                </c:pt>
                <c:pt idx="132">
                  <c:v>23</c:v>
                </c:pt>
                <c:pt idx="133">
                  <c:v>24</c:v>
                </c:pt>
                <c:pt idx="134">
                  <c:v>24</c:v>
                </c:pt>
                <c:pt idx="135">
                  <c:v>25</c:v>
                </c:pt>
                <c:pt idx="136">
                  <c:v>25</c:v>
                </c:pt>
                <c:pt idx="137">
                  <c:v>24</c:v>
                </c:pt>
                <c:pt idx="138">
                  <c:v>20</c:v>
                </c:pt>
                <c:pt idx="139">
                  <c:v>20</c:v>
                </c:pt>
                <c:pt idx="140">
                  <c:v>18</c:v>
                </c:pt>
                <c:pt idx="141">
                  <c:v>20</c:v>
                </c:pt>
                <c:pt idx="142">
                  <c:v>19</c:v>
                </c:pt>
                <c:pt idx="143">
                  <c:v>21</c:v>
                </c:pt>
                <c:pt idx="144">
                  <c:v>22</c:v>
                </c:pt>
                <c:pt idx="145">
                  <c:v>21</c:v>
                </c:pt>
                <c:pt idx="146">
                  <c:v>21</c:v>
                </c:pt>
                <c:pt idx="147">
                  <c:v>23</c:v>
                </c:pt>
                <c:pt idx="148">
                  <c:v>24</c:v>
                </c:pt>
                <c:pt idx="149">
                  <c:v>28</c:v>
                </c:pt>
                <c:pt idx="150">
                  <c:v>82.8</c:v>
                </c:pt>
                <c:pt idx="151">
                  <c:v>55</c:v>
                </c:pt>
                <c:pt idx="152">
                  <c:v>51</c:v>
                </c:pt>
                <c:pt idx="153">
                  <c:v>47</c:v>
                </c:pt>
                <c:pt idx="154">
                  <c:v>42</c:v>
                </c:pt>
                <c:pt idx="155">
                  <c:v>40</c:v>
                </c:pt>
                <c:pt idx="156">
                  <c:v>33</c:v>
                </c:pt>
                <c:pt idx="157">
                  <c:v>29</c:v>
                </c:pt>
                <c:pt idx="158">
                  <c:v>24</c:v>
                </c:pt>
                <c:pt idx="159">
                  <c:v>23</c:v>
                </c:pt>
                <c:pt idx="160">
                  <c:v>23</c:v>
                </c:pt>
                <c:pt idx="161">
                  <c:v>23</c:v>
                </c:pt>
                <c:pt idx="162">
                  <c:v>24</c:v>
                </c:pt>
                <c:pt idx="163">
                  <c:v>25</c:v>
                </c:pt>
                <c:pt idx="164">
                  <c:v>26</c:v>
                </c:pt>
                <c:pt idx="165">
                  <c:v>27</c:v>
                </c:pt>
                <c:pt idx="166">
                  <c:v>27</c:v>
                </c:pt>
                <c:pt idx="167">
                  <c:v>25</c:v>
                </c:pt>
                <c:pt idx="168">
                  <c:v>23</c:v>
                </c:pt>
                <c:pt idx="169">
                  <c:v>21</c:v>
                </c:pt>
                <c:pt idx="170">
                  <c:v>21</c:v>
                </c:pt>
                <c:pt idx="171">
                  <c:v>22</c:v>
                </c:pt>
                <c:pt idx="172">
                  <c:v>23</c:v>
                </c:pt>
                <c:pt idx="173">
                  <c:v>24</c:v>
                </c:pt>
                <c:pt idx="174">
                  <c:v>30</c:v>
                </c:pt>
                <c:pt idx="175">
                  <c:v>38</c:v>
                </c:pt>
                <c:pt idx="176">
                  <c:v>39</c:v>
                </c:pt>
                <c:pt idx="177">
                  <c:v>36</c:v>
                </c:pt>
                <c:pt idx="178">
                  <c:v>30</c:v>
                </c:pt>
                <c:pt idx="179">
                  <c:v>27</c:v>
                </c:pt>
              </c:numCache>
            </c:numRef>
          </c:val>
          <c:smooth val="0"/>
        </c:ser>
        <c:ser>
          <c:idx val="1"/>
          <c:order val="1"/>
          <c:tx>
            <c:strRef>
              <c:f>Sheet1!$CP$1</c:f>
              <c:strCache>
                <c:ptCount val="1"/>
                <c:pt idx="0">
                  <c:v>PM10(ug/m3)</c:v>
                </c:pt>
              </c:strCache>
            </c:strRef>
          </c:tx>
          <c:spPr>
            <a:ln w="28575" cap="rnd">
              <a:solidFill>
                <a:schemeClr val="accent2"/>
              </a:solidFill>
              <a:round/>
            </a:ln>
            <a:effectLst/>
          </c:spPr>
          <c:marker>
            <c:symbol val="none"/>
          </c:marker>
          <c:cat>
            <c:numRef>
              <c:f>Sheet1!$CM$2:$CM$182</c:f>
              <c:numCache>
                <c:formatCode>h:mm:ss</c:formatCode>
                <c:ptCount val="181"/>
                <c:pt idx="0">
                  <c:v>0.57931712962962967</c:v>
                </c:pt>
                <c:pt idx="1">
                  <c:v>0.57943287037037039</c:v>
                </c:pt>
                <c:pt idx="2">
                  <c:v>0.57954861111111111</c:v>
                </c:pt>
                <c:pt idx="3">
                  <c:v>0.57966435185185183</c:v>
                </c:pt>
                <c:pt idx="4">
                  <c:v>0.57978009259259256</c:v>
                </c:pt>
                <c:pt idx="5">
                  <c:v>0.57989583333333339</c:v>
                </c:pt>
                <c:pt idx="6">
                  <c:v>0.58001157407407411</c:v>
                </c:pt>
                <c:pt idx="7">
                  <c:v>0.58012731481481483</c:v>
                </c:pt>
                <c:pt idx="8">
                  <c:v>0.58024305555555555</c:v>
                </c:pt>
                <c:pt idx="9">
                  <c:v>0.58035879629629628</c:v>
                </c:pt>
                <c:pt idx="10">
                  <c:v>0.58047453703703711</c:v>
                </c:pt>
                <c:pt idx="11">
                  <c:v>0.58059027777777772</c:v>
                </c:pt>
                <c:pt idx="12">
                  <c:v>0.58070601851851855</c:v>
                </c:pt>
                <c:pt idx="13">
                  <c:v>0.58082175925925927</c:v>
                </c:pt>
                <c:pt idx="14">
                  <c:v>0.5809375</c:v>
                </c:pt>
                <c:pt idx="15">
                  <c:v>0.58105324074074072</c:v>
                </c:pt>
                <c:pt idx="16">
                  <c:v>0.58116898148148144</c:v>
                </c:pt>
                <c:pt idx="17">
                  <c:v>0.58128472222222227</c:v>
                </c:pt>
                <c:pt idx="18">
                  <c:v>0.58140046296296299</c:v>
                </c:pt>
                <c:pt idx="19">
                  <c:v>0.58151620370370372</c:v>
                </c:pt>
                <c:pt idx="20">
                  <c:v>0.58163194444444444</c:v>
                </c:pt>
                <c:pt idx="21">
                  <c:v>0.58174768518518516</c:v>
                </c:pt>
                <c:pt idx="22">
                  <c:v>0.58186342592592599</c:v>
                </c:pt>
                <c:pt idx="23">
                  <c:v>0.5819791666666666</c:v>
                </c:pt>
                <c:pt idx="24">
                  <c:v>0.58209490740740744</c:v>
                </c:pt>
                <c:pt idx="25">
                  <c:v>0.58221064814814816</c:v>
                </c:pt>
                <c:pt idx="26">
                  <c:v>0.58232638888888888</c:v>
                </c:pt>
                <c:pt idx="27">
                  <c:v>0.5824421296296296</c:v>
                </c:pt>
                <c:pt idx="28">
                  <c:v>0.58255787037037032</c:v>
                </c:pt>
                <c:pt idx="29">
                  <c:v>0.58267361111111116</c:v>
                </c:pt>
                <c:pt idx="30">
                  <c:v>0.58278935185185188</c:v>
                </c:pt>
                <c:pt idx="31">
                  <c:v>0.5829050925925926</c:v>
                </c:pt>
                <c:pt idx="32">
                  <c:v>0.58302083333333332</c:v>
                </c:pt>
                <c:pt idx="33">
                  <c:v>0.58313657407407404</c:v>
                </c:pt>
                <c:pt idx="34">
                  <c:v>0.58325231481481488</c:v>
                </c:pt>
                <c:pt idx="35">
                  <c:v>0.58336805555555549</c:v>
                </c:pt>
                <c:pt idx="36">
                  <c:v>0.58348379629629632</c:v>
                </c:pt>
                <c:pt idx="37">
                  <c:v>0.58359953703703704</c:v>
                </c:pt>
                <c:pt idx="38">
                  <c:v>0.58371527777777776</c:v>
                </c:pt>
                <c:pt idx="39">
                  <c:v>0.58383101851851849</c:v>
                </c:pt>
                <c:pt idx="40">
                  <c:v>0.58394675925925921</c:v>
                </c:pt>
                <c:pt idx="41">
                  <c:v>0.58406250000000004</c:v>
                </c:pt>
                <c:pt idx="42">
                  <c:v>0.58417824074074076</c:v>
                </c:pt>
                <c:pt idx="43">
                  <c:v>0.58429398148148148</c:v>
                </c:pt>
                <c:pt idx="44">
                  <c:v>0.58440972222222221</c:v>
                </c:pt>
                <c:pt idx="45">
                  <c:v>0.58452546296296293</c:v>
                </c:pt>
                <c:pt idx="46">
                  <c:v>0.58464120370370376</c:v>
                </c:pt>
                <c:pt idx="47">
                  <c:v>0.58475694444444437</c:v>
                </c:pt>
                <c:pt idx="48">
                  <c:v>0.5848726851851852</c:v>
                </c:pt>
                <c:pt idx="49">
                  <c:v>0.58498842592592593</c:v>
                </c:pt>
                <c:pt idx="50">
                  <c:v>0.58510416666666665</c:v>
                </c:pt>
                <c:pt idx="51">
                  <c:v>0.58521990740740748</c:v>
                </c:pt>
                <c:pt idx="52">
                  <c:v>0.58533564814814809</c:v>
                </c:pt>
                <c:pt idx="53">
                  <c:v>0.58545138888888892</c:v>
                </c:pt>
                <c:pt idx="54">
                  <c:v>0.58556712962962965</c:v>
                </c:pt>
                <c:pt idx="55">
                  <c:v>0.58568287037037037</c:v>
                </c:pt>
                <c:pt idx="56">
                  <c:v>0.58579861111111109</c:v>
                </c:pt>
                <c:pt idx="57">
                  <c:v>0.58591435185185181</c:v>
                </c:pt>
                <c:pt idx="58">
                  <c:v>0.58603009259259264</c:v>
                </c:pt>
                <c:pt idx="59">
                  <c:v>0.58614583333333337</c:v>
                </c:pt>
                <c:pt idx="60">
                  <c:v>0.58626157407407409</c:v>
                </c:pt>
                <c:pt idx="61">
                  <c:v>0.58637731481481481</c:v>
                </c:pt>
                <c:pt idx="62">
                  <c:v>0.58649305555555553</c:v>
                </c:pt>
                <c:pt idx="63">
                  <c:v>0.58660879629629636</c:v>
                </c:pt>
                <c:pt idx="64">
                  <c:v>0.58672453703703698</c:v>
                </c:pt>
                <c:pt idx="65">
                  <c:v>0.58684027777777781</c:v>
                </c:pt>
                <c:pt idx="66">
                  <c:v>0.58695601851851853</c:v>
                </c:pt>
                <c:pt idx="67">
                  <c:v>0.58707175925925925</c:v>
                </c:pt>
                <c:pt idx="68">
                  <c:v>0.58718749999999997</c:v>
                </c:pt>
                <c:pt idx="69">
                  <c:v>0.5873032407407407</c:v>
                </c:pt>
                <c:pt idx="70">
                  <c:v>0.58741898148148153</c:v>
                </c:pt>
                <c:pt idx="71">
                  <c:v>0.58753472222222225</c:v>
                </c:pt>
                <c:pt idx="72">
                  <c:v>0.58765046296296297</c:v>
                </c:pt>
                <c:pt idx="73">
                  <c:v>0.58776620370370369</c:v>
                </c:pt>
                <c:pt idx="74">
                  <c:v>0.58788194444444442</c:v>
                </c:pt>
                <c:pt idx="75">
                  <c:v>0.58799768518518525</c:v>
                </c:pt>
                <c:pt idx="76">
                  <c:v>0.58811342592592586</c:v>
                </c:pt>
                <c:pt idx="77">
                  <c:v>0.58822916666666669</c:v>
                </c:pt>
                <c:pt idx="78">
                  <c:v>0.58834490740740741</c:v>
                </c:pt>
                <c:pt idx="79">
                  <c:v>0.58846064814814814</c:v>
                </c:pt>
                <c:pt idx="80">
                  <c:v>0.58857638888888886</c:v>
                </c:pt>
                <c:pt idx="81">
                  <c:v>0.58869212962962958</c:v>
                </c:pt>
                <c:pt idx="82">
                  <c:v>0.58880787037037041</c:v>
                </c:pt>
                <c:pt idx="83">
                  <c:v>0.58892361111111113</c:v>
                </c:pt>
                <c:pt idx="84">
                  <c:v>0.58903935185185186</c:v>
                </c:pt>
                <c:pt idx="85">
                  <c:v>0.58915509259259258</c:v>
                </c:pt>
                <c:pt idx="86">
                  <c:v>0.5892708333333333</c:v>
                </c:pt>
                <c:pt idx="87">
                  <c:v>0.58938657407407413</c:v>
                </c:pt>
                <c:pt idx="88">
                  <c:v>0.58950231481481474</c:v>
                </c:pt>
                <c:pt idx="89">
                  <c:v>0.58961805555555558</c:v>
                </c:pt>
                <c:pt idx="90">
                  <c:v>0.5897337962962963</c:v>
                </c:pt>
                <c:pt idx="91">
                  <c:v>0.58984953703703702</c:v>
                </c:pt>
                <c:pt idx="92">
                  <c:v>0.58996527777777785</c:v>
                </c:pt>
                <c:pt idx="93">
                  <c:v>0.59008101851851846</c:v>
                </c:pt>
                <c:pt idx="94">
                  <c:v>0.5901967592592593</c:v>
                </c:pt>
                <c:pt idx="95">
                  <c:v>0.59031250000000002</c:v>
                </c:pt>
                <c:pt idx="96">
                  <c:v>0.59042824074074074</c:v>
                </c:pt>
                <c:pt idx="97">
                  <c:v>0.59054398148148146</c:v>
                </c:pt>
                <c:pt idx="98">
                  <c:v>0.59065972222222218</c:v>
                </c:pt>
                <c:pt idx="99">
                  <c:v>0.59077546296296302</c:v>
                </c:pt>
                <c:pt idx="100">
                  <c:v>0.59089120370370374</c:v>
                </c:pt>
                <c:pt idx="101">
                  <c:v>0.59100694444444446</c:v>
                </c:pt>
                <c:pt idx="102">
                  <c:v>0.59112268518518518</c:v>
                </c:pt>
                <c:pt idx="103">
                  <c:v>0.5912384259259259</c:v>
                </c:pt>
                <c:pt idx="104">
                  <c:v>0.59135416666666674</c:v>
                </c:pt>
                <c:pt idx="105">
                  <c:v>0.59146990740740735</c:v>
                </c:pt>
                <c:pt idx="106">
                  <c:v>0.59158564814814818</c:v>
                </c:pt>
                <c:pt idx="107">
                  <c:v>0.5917013888888889</c:v>
                </c:pt>
                <c:pt idx="108">
                  <c:v>0.59181712962962962</c:v>
                </c:pt>
                <c:pt idx="109">
                  <c:v>0.59193287037037035</c:v>
                </c:pt>
                <c:pt idx="110">
                  <c:v>0.59204861111111107</c:v>
                </c:pt>
                <c:pt idx="111">
                  <c:v>0.5921643518518519</c:v>
                </c:pt>
                <c:pt idx="112">
                  <c:v>0.59228009259259262</c:v>
                </c:pt>
                <c:pt idx="113">
                  <c:v>0.59239583333333334</c:v>
                </c:pt>
                <c:pt idx="114">
                  <c:v>0.59251157407407407</c:v>
                </c:pt>
                <c:pt idx="115">
                  <c:v>0.59262731481481479</c:v>
                </c:pt>
                <c:pt idx="116">
                  <c:v>0.59274305555555562</c:v>
                </c:pt>
                <c:pt idx="117">
                  <c:v>0.59285879629629623</c:v>
                </c:pt>
                <c:pt idx="118">
                  <c:v>0.59297453703703706</c:v>
                </c:pt>
                <c:pt idx="119">
                  <c:v>0.59309027777777779</c:v>
                </c:pt>
                <c:pt idx="120">
                  <c:v>0.59320601851851851</c:v>
                </c:pt>
                <c:pt idx="121">
                  <c:v>0.59332175925925923</c:v>
                </c:pt>
                <c:pt idx="122">
                  <c:v>0.59343749999999995</c:v>
                </c:pt>
                <c:pt idx="123">
                  <c:v>0.59355324074074078</c:v>
                </c:pt>
                <c:pt idx="124">
                  <c:v>0.59366898148148151</c:v>
                </c:pt>
                <c:pt idx="125">
                  <c:v>0.59378472222222223</c:v>
                </c:pt>
                <c:pt idx="126">
                  <c:v>0.59390046296296295</c:v>
                </c:pt>
                <c:pt idx="127">
                  <c:v>0.59401620370370367</c:v>
                </c:pt>
                <c:pt idx="128">
                  <c:v>0.5941319444444445</c:v>
                </c:pt>
                <c:pt idx="129">
                  <c:v>0.59424768518518511</c:v>
                </c:pt>
                <c:pt idx="130">
                  <c:v>0.59436342592592595</c:v>
                </c:pt>
                <c:pt idx="131">
                  <c:v>0.59447916666666667</c:v>
                </c:pt>
                <c:pt idx="132">
                  <c:v>0.59459490740740739</c:v>
                </c:pt>
                <c:pt idx="133">
                  <c:v>0.59471064814814811</c:v>
                </c:pt>
                <c:pt idx="134">
                  <c:v>0.59482638888888884</c:v>
                </c:pt>
                <c:pt idx="135">
                  <c:v>0.59494212962962967</c:v>
                </c:pt>
                <c:pt idx="136">
                  <c:v>0.59505787037037039</c:v>
                </c:pt>
                <c:pt idx="137">
                  <c:v>0.59517361111111111</c:v>
                </c:pt>
                <c:pt idx="138">
                  <c:v>0.59528935185185183</c:v>
                </c:pt>
                <c:pt idx="139">
                  <c:v>0.59540509259259256</c:v>
                </c:pt>
                <c:pt idx="140">
                  <c:v>0.59552083333333339</c:v>
                </c:pt>
                <c:pt idx="141">
                  <c:v>0.595636574074074</c:v>
                </c:pt>
                <c:pt idx="142">
                  <c:v>0.59575231481481483</c:v>
                </c:pt>
                <c:pt idx="143">
                  <c:v>0.59586805555555555</c:v>
                </c:pt>
                <c:pt idx="144">
                  <c:v>0.59598379629629628</c:v>
                </c:pt>
                <c:pt idx="145">
                  <c:v>0.59609953703703711</c:v>
                </c:pt>
                <c:pt idx="146">
                  <c:v>0.59621527777777772</c:v>
                </c:pt>
                <c:pt idx="147">
                  <c:v>0.59633101851851855</c:v>
                </c:pt>
                <c:pt idx="148">
                  <c:v>0.59644675925925927</c:v>
                </c:pt>
                <c:pt idx="149">
                  <c:v>0.5965625</c:v>
                </c:pt>
                <c:pt idx="150">
                  <c:v>0.59667824074074072</c:v>
                </c:pt>
                <c:pt idx="151">
                  <c:v>0.59679398148148144</c:v>
                </c:pt>
                <c:pt idx="152">
                  <c:v>0.59690972222222227</c:v>
                </c:pt>
                <c:pt idx="153">
                  <c:v>0.59702546296296299</c:v>
                </c:pt>
                <c:pt idx="154">
                  <c:v>0.59714120370370372</c:v>
                </c:pt>
                <c:pt idx="155">
                  <c:v>0.59725694444444444</c:v>
                </c:pt>
                <c:pt idx="156">
                  <c:v>0.59737268518518516</c:v>
                </c:pt>
                <c:pt idx="157">
                  <c:v>0.59748842592592599</c:v>
                </c:pt>
                <c:pt idx="158">
                  <c:v>0.5976041666666666</c:v>
                </c:pt>
                <c:pt idx="159">
                  <c:v>0.59771990740740744</c:v>
                </c:pt>
                <c:pt idx="160">
                  <c:v>0.59783564814814816</c:v>
                </c:pt>
                <c:pt idx="161">
                  <c:v>0.59795138888888888</c:v>
                </c:pt>
                <c:pt idx="162">
                  <c:v>0.5980671296296296</c:v>
                </c:pt>
                <c:pt idx="163">
                  <c:v>0.59818287037037032</c:v>
                </c:pt>
                <c:pt idx="164">
                  <c:v>0.59829861111111116</c:v>
                </c:pt>
                <c:pt idx="165">
                  <c:v>0.59841435185185188</c:v>
                </c:pt>
                <c:pt idx="166">
                  <c:v>0.5985300925925926</c:v>
                </c:pt>
                <c:pt idx="167">
                  <c:v>0.59864583333333332</c:v>
                </c:pt>
                <c:pt idx="168">
                  <c:v>0.59876157407407404</c:v>
                </c:pt>
                <c:pt idx="169">
                  <c:v>0.59887731481481488</c:v>
                </c:pt>
                <c:pt idx="170">
                  <c:v>0.59899305555555549</c:v>
                </c:pt>
                <c:pt idx="171">
                  <c:v>0.59910879629629632</c:v>
                </c:pt>
                <c:pt idx="172">
                  <c:v>0.59922453703703704</c:v>
                </c:pt>
                <c:pt idx="173">
                  <c:v>0.59934027777777776</c:v>
                </c:pt>
                <c:pt idx="174">
                  <c:v>0.59945601851851849</c:v>
                </c:pt>
                <c:pt idx="175">
                  <c:v>0.59957175925925921</c:v>
                </c:pt>
                <c:pt idx="176">
                  <c:v>0.59968750000000004</c:v>
                </c:pt>
                <c:pt idx="177">
                  <c:v>0.59980324074074076</c:v>
                </c:pt>
                <c:pt idx="178">
                  <c:v>0.59991898148148148</c:v>
                </c:pt>
                <c:pt idx="179">
                  <c:v>0.60003472222222221</c:v>
                </c:pt>
              </c:numCache>
            </c:numRef>
          </c:cat>
          <c:val>
            <c:numRef>
              <c:f>Sheet1!$CP$2:$CP$182</c:f>
              <c:numCache>
                <c:formatCode>General</c:formatCode>
                <c:ptCount val="181"/>
                <c:pt idx="0">
                  <c:v>81</c:v>
                </c:pt>
                <c:pt idx="1">
                  <c:v>77</c:v>
                </c:pt>
                <c:pt idx="2">
                  <c:v>69</c:v>
                </c:pt>
                <c:pt idx="3">
                  <c:v>65</c:v>
                </c:pt>
                <c:pt idx="4">
                  <c:v>64</c:v>
                </c:pt>
                <c:pt idx="5">
                  <c:v>64</c:v>
                </c:pt>
                <c:pt idx="6">
                  <c:v>841</c:v>
                </c:pt>
                <c:pt idx="7">
                  <c:v>109</c:v>
                </c:pt>
                <c:pt idx="8">
                  <c:v>108</c:v>
                </c:pt>
                <c:pt idx="9">
                  <c:v>92</c:v>
                </c:pt>
                <c:pt idx="10">
                  <c:v>88</c:v>
                </c:pt>
                <c:pt idx="11">
                  <c:v>75</c:v>
                </c:pt>
                <c:pt idx="12">
                  <c:v>124</c:v>
                </c:pt>
                <c:pt idx="13">
                  <c:v>120</c:v>
                </c:pt>
                <c:pt idx="14">
                  <c:v>115</c:v>
                </c:pt>
                <c:pt idx="15">
                  <c:v>110</c:v>
                </c:pt>
                <c:pt idx="16">
                  <c:v>110</c:v>
                </c:pt>
                <c:pt idx="17">
                  <c:v>99</c:v>
                </c:pt>
                <c:pt idx="18">
                  <c:v>85</c:v>
                </c:pt>
                <c:pt idx="19">
                  <c:v>78</c:v>
                </c:pt>
                <c:pt idx="20">
                  <c:v>89</c:v>
                </c:pt>
                <c:pt idx="21">
                  <c:v>103</c:v>
                </c:pt>
                <c:pt idx="22">
                  <c:v>107</c:v>
                </c:pt>
                <c:pt idx="23">
                  <c:v>88</c:v>
                </c:pt>
                <c:pt idx="24">
                  <c:v>76</c:v>
                </c:pt>
                <c:pt idx="25">
                  <c:v>59</c:v>
                </c:pt>
                <c:pt idx="26">
                  <c:v>87</c:v>
                </c:pt>
                <c:pt idx="27">
                  <c:v>99</c:v>
                </c:pt>
                <c:pt idx="28">
                  <c:v>100</c:v>
                </c:pt>
                <c:pt idx="29">
                  <c:v>85</c:v>
                </c:pt>
                <c:pt idx="30">
                  <c:v>79</c:v>
                </c:pt>
                <c:pt idx="31">
                  <c:v>122</c:v>
                </c:pt>
                <c:pt idx="32">
                  <c:v>109</c:v>
                </c:pt>
                <c:pt idx="33">
                  <c:v>109</c:v>
                </c:pt>
                <c:pt idx="34">
                  <c:v>99</c:v>
                </c:pt>
                <c:pt idx="35">
                  <c:v>104</c:v>
                </c:pt>
                <c:pt idx="36">
                  <c:v>92</c:v>
                </c:pt>
                <c:pt idx="37">
                  <c:v>94</c:v>
                </c:pt>
                <c:pt idx="38">
                  <c:v>81</c:v>
                </c:pt>
                <c:pt idx="39">
                  <c:v>87</c:v>
                </c:pt>
                <c:pt idx="40">
                  <c:v>90</c:v>
                </c:pt>
                <c:pt idx="41">
                  <c:v>87</c:v>
                </c:pt>
                <c:pt idx="42">
                  <c:v>90</c:v>
                </c:pt>
                <c:pt idx="43">
                  <c:v>81</c:v>
                </c:pt>
                <c:pt idx="44">
                  <c:v>79</c:v>
                </c:pt>
                <c:pt idx="45">
                  <c:v>68</c:v>
                </c:pt>
                <c:pt idx="46">
                  <c:v>65</c:v>
                </c:pt>
                <c:pt idx="47">
                  <c:v>64</c:v>
                </c:pt>
                <c:pt idx="48">
                  <c:v>71</c:v>
                </c:pt>
                <c:pt idx="49">
                  <c:v>63</c:v>
                </c:pt>
                <c:pt idx="50">
                  <c:v>60</c:v>
                </c:pt>
                <c:pt idx="51">
                  <c:v>80</c:v>
                </c:pt>
                <c:pt idx="52">
                  <c:v>96</c:v>
                </c:pt>
                <c:pt idx="53">
                  <c:v>95</c:v>
                </c:pt>
                <c:pt idx="54">
                  <c:v>90</c:v>
                </c:pt>
                <c:pt idx="55">
                  <c:v>67</c:v>
                </c:pt>
                <c:pt idx="56">
                  <c:v>73</c:v>
                </c:pt>
                <c:pt idx="57">
                  <c:v>81</c:v>
                </c:pt>
                <c:pt idx="58">
                  <c:v>73</c:v>
                </c:pt>
                <c:pt idx="59">
                  <c:v>60</c:v>
                </c:pt>
                <c:pt idx="60">
                  <c:v>50</c:v>
                </c:pt>
                <c:pt idx="61">
                  <c:v>51</c:v>
                </c:pt>
                <c:pt idx="62">
                  <c:v>52</c:v>
                </c:pt>
                <c:pt idx="63">
                  <c:v>62</c:v>
                </c:pt>
                <c:pt idx="64">
                  <c:v>82</c:v>
                </c:pt>
                <c:pt idx="65">
                  <c:v>94</c:v>
                </c:pt>
                <c:pt idx="66">
                  <c:v>93</c:v>
                </c:pt>
                <c:pt idx="67">
                  <c:v>77</c:v>
                </c:pt>
                <c:pt idx="68">
                  <c:v>69</c:v>
                </c:pt>
                <c:pt idx="69">
                  <c:v>66</c:v>
                </c:pt>
                <c:pt idx="70">
                  <c:v>65</c:v>
                </c:pt>
                <c:pt idx="71">
                  <c:v>72</c:v>
                </c:pt>
                <c:pt idx="72">
                  <c:v>70</c:v>
                </c:pt>
                <c:pt idx="73">
                  <c:v>78</c:v>
                </c:pt>
                <c:pt idx="74">
                  <c:v>66</c:v>
                </c:pt>
                <c:pt idx="75">
                  <c:v>70</c:v>
                </c:pt>
                <c:pt idx="76">
                  <c:v>72</c:v>
                </c:pt>
                <c:pt idx="77">
                  <c:v>75</c:v>
                </c:pt>
                <c:pt idx="78">
                  <c:v>74</c:v>
                </c:pt>
                <c:pt idx="79">
                  <c:v>73</c:v>
                </c:pt>
                <c:pt idx="80">
                  <c:v>85</c:v>
                </c:pt>
                <c:pt idx="81">
                  <c:v>96</c:v>
                </c:pt>
                <c:pt idx="82">
                  <c:v>96</c:v>
                </c:pt>
                <c:pt idx="83">
                  <c:v>232</c:v>
                </c:pt>
                <c:pt idx="84">
                  <c:v>206</c:v>
                </c:pt>
                <c:pt idx="85">
                  <c:v>162</c:v>
                </c:pt>
                <c:pt idx="86">
                  <c:v>113</c:v>
                </c:pt>
                <c:pt idx="87">
                  <c:v>93</c:v>
                </c:pt>
                <c:pt idx="88">
                  <c:v>79</c:v>
                </c:pt>
                <c:pt idx="89">
                  <c:v>61</c:v>
                </c:pt>
                <c:pt idx="90">
                  <c:v>51</c:v>
                </c:pt>
                <c:pt idx="91">
                  <c:v>58</c:v>
                </c:pt>
                <c:pt idx="92">
                  <c:v>67</c:v>
                </c:pt>
                <c:pt idx="93">
                  <c:v>75</c:v>
                </c:pt>
                <c:pt idx="94">
                  <c:v>78</c:v>
                </c:pt>
                <c:pt idx="95">
                  <c:v>73</c:v>
                </c:pt>
                <c:pt idx="96">
                  <c:v>75</c:v>
                </c:pt>
                <c:pt idx="97">
                  <c:v>74</c:v>
                </c:pt>
                <c:pt idx="98">
                  <c:v>72</c:v>
                </c:pt>
                <c:pt idx="99">
                  <c:v>76</c:v>
                </c:pt>
                <c:pt idx="100">
                  <c:v>75</c:v>
                </c:pt>
                <c:pt idx="101">
                  <c:v>77</c:v>
                </c:pt>
                <c:pt idx="102">
                  <c:v>73</c:v>
                </c:pt>
                <c:pt idx="103">
                  <c:v>68</c:v>
                </c:pt>
                <c:pt idx="104">
                  <c:v>65</c:v>
                </c:pt>
                <c:pt idx="105">
                  <c:v>67</c:v>
                </c:pt>
                <c:pt idx="106">
                  <c:v>74</c:v>
                </c:pt>
                <c:pt idx="107">
                  <c:v>84</c:v>
                </c:pt>
                <c:pt idx="108">
                  <c:v>72</c:v>
                </c:pt>
                <c:pt idx="109">
                  <c:v>73</c:v>
                </c:pt>
                <c:pt idx="110">
                  <c:v>74</c:v>
                </c:pt>
                <c:pt idx="111">
                  <c:v>84</c:v>
                </c:pt>
                <c:pt idx="112">
                  <c:v>71</c:v>
                </c:pt>
                <c:pt idx="113">
                  <c:v>62</c:v>
                </c:pt>
                <c:pt idx="114">
                  <c:v>60</c:v>
                </c:pt>
                <c:pt idx="115">
                  <c:v>73</c:v>
                </c:pt>
                <c:pt idx="116">
                  <c:v>89</c:v>
                </c:pt>
                <c:pt idx="117">
                  <c:v>111</c:v>
                </c:pt>
                <c:pt idx="118">
                  <c:v>104</c:v>
                </c:pt>
                <c:pt idx="119">
                  <c:v>97</c:v>
                </c:pt>
                <c:pt idx="120">
                  <c:v>85</c:v>
                </c:pt>
                <c:pt idx="121">
                  <c:v>112</c:v>
                </c:pt>
                <c:pt idx="122">
                  <c:v>108</c:v>
                </c:pt>
                <c:pt idx="123">
                  <c:v>91</c:v>
                </c:pt>
                <c:pt idx="124">
                  <c:v>71</c:v>
                </c:pt>
                <c:pt idx="125">
                  <c:v>71</c:v>
                </c:pt>
                <c:pt idx="126">
                  <c:v>74</c:v>
                </c:pt>
                <c:pt idx="127">
                  <c:v>81</c:v>
                </c:pt>
                <c:pt idx="128">
                  <c:v>86</c:v>
                </c:pt>
                <c:pt idx="129">
                  <c:v>84</c:v>
                </c:pt>
                <c:pt idx="130">
                  <c:v>74</c:v>
                </c:pt>
                <c:pt idx="131">
                  <c:v>57</c:v>
                </c:pt>
                <c:pt idx="132">
                  <c:v>53</c:v>
                </c:pt>
                <c:pt idx="133">
                  <c:v>58</c:v>
                </c:pt>
                <c:pt idx="134">
                  <c:v>76</c:v>
                </c:pt>
                <c:pt idx="135">
                  <c:v>89</c:v>
                </c:pt>
                <c:pt idx="136">
                  <c:v>89</c:v>
                </c:pt>
                <c:pt idx="137">
                  <c:v>76</c:v>
                </c:pt>
                <c:pt idx="138">
                  <c:v>60</c:v>
                </c:pt>
                <c:pt idx="139">
                  <c:v>48</c:v>
                </c:pt>
                <c:pt idx="140">
                  <c:v>58</c:v>
                </c:pt>
                <c:pt idx="141">
                  <c:v>78</c:v>
                </c:pt>
                <c:pt idx="142">
                  <c:v>91</c:v>
                </c:pt>
                <c:pt idx="143">
                  <c:v>88</c:v>
                </c:pt>
                <c:pt idx="144">
                  <c:v>85</c:v>
                </c:pt>
                <c:pt idx="145">
                  <c:v>88</c:v>
                </c:pt>
                <c:pt idx="146">
                  <c:v>93</c:v>
                </c:pt>
                <c:pt idx="147">
                  <c:v>89</c:v>
                </c:pt>
                <c:pt idx="148">
                  <c:v>87</c:v>
                </c:pt>
                <c:pt idx="149">
                  <c:v>96</c:v>
                </c:pt>
                <c:pt idx="150">
                  <c:v>321</c:v>
                </c:pt>
                <c:pt idx="151">
                  <c:v>80</c:v>
                </c:pt>
                <c:pt idx="152">
                  <c:v>96</c:v>
                </c:pt>
                <c:pt idx="153">
                  <c:v>112</c:v>
                </c:pt>
                <c:pt idx="154">
                  <c:v>98</c:v>
                </c:pt>
                <c:pt idx="155">
                  <c:v>91</c:v>
                </c:pt>
                <c:pt idx="156">
                  <c:v>78</c:v>
                </c:pt>
                <c:pt idx="157">
                  <c:v>99</c:v>
                </c:pt>
                <c:pt idx="158">
                  <c:v>96</c:v>
                </c:pt>
                <c:pt idx="159">
                  <c:v>105</c:v>
                </c:pt>
                <c:pt idx="160">
                  <c:v>87</c:v>
                </c:pt>
                <c:pt idx="161">
                  <c:v>87</c:v>
                </c:pt>
                <c:pt idx="162">
                  <c:v>92</c:v>
                </c:pt>
                <c:pt idx="163">
                  <c:v>114</c:v>
                </c:pt>
                <c:pt idx="164">
                  <c:v>120</c:v>
                </c:pt>
                <c:pt idx="165">
                  <c:v>108</c:v>
                </c:pt>
                <c:pt idx="166">
                  <c:v>101</c:v>
                </c:pt>
                <c:pt idx="167">
                  <c:v>74</c:v>
                </c:pt>
                <c:pt idx="168">
                  <c:v>82</c:v>
                </c:pt>
                <c:pt idx="169">
                  <c:v>91</c:v>
                </c:pt>
                <c:pt idx="170">
                  <c:v>94</c:v>
                </c:pt>
                <c:pt idx="171">
                  <c:v>95</c:v>
                </c:pt>
                <c:pt idx="172">
                  <c:v>72</c:v>
                </c:pt>
                <c:pt idx="173">
                  <c:v>79</c:v>
                </c:pt>
                <c:pt idx="174">
                  <c:v>106</c:v>
                </c:pt>
                <c:pt idx="175">
                  <c:v>141</c:v>
                </c:pt>
                <c:pt idx="176">
                  <c:v>140</c:v>
                </c:pt>
                <c:pt idx="177">
                  <c:v>116</c:v>
                </c:pt>
                <c:pt idx="178">
                  <c:v>87</c:v>
                </c:pt>
                <c:pt idx="179">
                  <c:v>68</c:v>
                </c:pt>
              </c:numCache>
            </c:numRef>
          </c:val>
          <c:smooth val="0"/>
        </c:ser>
        <c:dLbls>
          <c:showLegendKey val="0"/>
          <c:showVal val="0"/>
          <c:showCatName val="0"/>
          <c:showSerName val="0"/>
          <c:showPercent val="0"/>
          <c:showBubbleSize val="0"/>
        </c:dLbls>
        <c:smooth val="0"/>
        <c:axId val="484143856"/>
        <c:axId val="484144416"/>
      </c:lineChart>
      <c:catAx>
        <c:axId val="4841438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Time:1:54pm-2:24pm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144416"/>
        <c:crosses val="autoZero"/>
        <c:auto val="1"/>
        <c:lblAlgn val="ctr"/>
        <c:lblOffset val="100"/>
        <c:noMultiLvlLbl val="0"/>
      </c:catAx>
      <c:valAx>
        <c:axId val="484144416"/>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143856"/>
        <c:crosses val="autoZero"/>
        <c:crossBetween val="between"/>
        <c:majorUnit val="1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Saris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Sheet1!$CI$1</c:f>
              <c:strCache>
                <c:ptCount val="1"/>
                <c:pt idx="0">
                  <c:v>AQI(US)</c:v>
                </c:pt>
              </c:strCache>
            </c:strRef>
          </c:tx>
          <c:spPr>
            <a:ln w="28575" cap="rnd">
              <a:solidFill>
                <a:schemeClr val="accent1"/>
              </a:solidFill>
              <a:round/>
            </a:ln>
            <a:effectLst/>
          </c:spPr>
          <c:marker>
            <c:symbol val="none"/>
          </c:marker>
          <c:cat>
            <c:numRef>
              <c:f>Sheet1!$CG$2:$CG$182</c:f>
              <c:numCache>
                <c:formatCode>h:mm:ss</c:formatCode>
                <c:ptCount val="181"/>
                <c:pt idx="0">
                  <c:v>0.74589120370370365</c:v>
                </c:pt>
                <c:pt idx="1">
                  <c:v>0.74600694444444438</c:v>
                </c:pt>
                <c:pt idx="2">
                  <c:v>0.74612268518518521</c:v>
                </c:pt>
                <c:pt idx="3">
                  <c:v>0.74623842592592593</c:v>
                </c:pt>
                <c:pt idx="4">
                  <c:v>0.74635416666666676</c:v>
                </c:pt>
                <c:pt idx="5">
                  <c:v>0.74646990740740737</c:v>
                </c:pt>
                <c:pt idx="6">
                  <c:v>0.7465856481481481</c:v>
                </c:pt>
                <c:pt idx="7">
                  <c:v>0.74670138888888893</c:v>
                </c:pt>
                <c:pt idx="8">
                  <c:v>0.74681712962962965</c:v>
                </c:pt>
                <c:pt idx="9">
                  <c:v>0.74693287037037026</c:v>
                </c:pt>
                <c:pt idx="10">
                  <c:v>0.74704861111111109</c:v>
                </c:pt>
                <c:pt idx="11">
                  <c:v>0.74716435185185182</c:v>
                </c:pt>
                <c:pt idx="12">
                  <c:v>0.74728009259259265</c:v>
                </c:pt>
                <c:pt idx="13">
                  <c:v>0.74739583333333337</c:v>
                </c:pt>
                <c:pt idx="14">
                  <c:v>0.74751157407407398</c:v>
                </c:pt>
                <c:pt idx="15">
                  <c:v>0.74762731481481481</c:v>
                </c:pt>
                <c:pt idx="16">
                  <c:v>0.74774305555555554</c:v>
                </c:pt>
                <c:pt idx="17">
                  <c:v>0.74785879629629637</c:v>
                </c:pt>
                <c:pt idx="18">
                  <c:v>0.74797453703703709</c:v>
                </c:pt>
                <c:pt idx="19">
                  <c:v>0.7480902777777777</c:v>
                </c:pt>
                <c:pt idx="20">
                  <c:v>0.74820601851851853</c:v>
                </c:pt>
                <c:pt idx="21">
                  <c:v>0.74832175925925926</c:v>
                </c:pt>
                <c:pt idx="22">
                  <c:v>0.74843749999999998</c:v>
                </c:pt>
                <c:pt idx="23">
                  <c:v>0.74855324074074081</c:v>
                </c:pt>
                <c:pt idx="24">
                  <c:v>0.74866898148148142</c:v>
                </c:pt>
                <c:pt idx="25">
                  <c:v>0.74878472222222225</c:v>
                </c:pt>
                <c:pt idx="26">
                  <c:v>0.74890046296296298</c:v>
                </c:pt>
                <c:pt idx="27">
                  <c:v>0.7490162037037037</c:v>
                </c:pt>
                <c:pt idx="28">
                  <c:v>0.74913194444444453</c:v>
                </c:pt>
                <c:pt idx="29">
                  <c:v>0.74924768518518514</c:v>
                </c:pt>
                <c:pt idx="30">
                  <c:v>0.74936342592592586</c:v>
                </c:pt>
                <c:pt idx="31">
                  <c:v>0.7494791666666667</c:v>
                </c:pt>
                <c:pt idx="32">
                  <c:v>0.74959490740740742</c:v>
                </c:pt>
                <c:pt idx="33">
                  <c:v>0.74971064814814825</c:v>
                </c:pt>
                <c:pt idx="34">
                  <c:v>0.74982638888888886</c:v>
                </c:pt>
                <c:pt idx="35">
                  <c:v>0.74994212962962958</c:v>
                </c:pt>
                <c:pt idx="36">
                  <c:v>0.75005787037037042</c:v>
                </c:pt>
                <c:pt idx="37">
                  <c:v>0.75017361111111114</c:v>
                </c:pt>
                <c:pt idx="38">
                  <c:v>0.75028935185185175</c:v>
                </c:pt>
                <c:pt idx="39">
                  <c:v>0.75040509259259258</c:v>
                </c:pt>
                <c:pt idx="40">
                  <c:v>0.7505208333333333</c:v>
                </c:pt>
                <c:pt idx="41">
                  <c:v>0.75063657407407414</c:v>
                </c:pt>
                <c:pt idx="42">
                  <c:v>0.75075231481481486</c:v>
                </c:pt>
                <c:pt idx="43">
                  <c:v>0.75086805555555547</c:v>
                </c:pt>
                <c:pt idx="44">
                  <c:v>0.7509837962962963</c:v>
                </c:pt>
                <c:pt idx="45">
                  <c:v>0.75109953703703702</c:v>
                </c:pt>
                <c:pt idx="46">
                  <c:v>0.75121527777777775</c:v>
                </c:pt>
                <c:pt idx="47">
                  <c:v>0.75133101851851858</c:v>
                </c:pt>
                <c:pt idx="48">
                  <c:v>0.75144675925925919</c:v>
                </c:pt>
                <c:pt idx="49">
                  <c:v>0.75156250000000002</c:v>
                </c:pt>
                <c:pt idx="50">
                  <c:v>0.75167824074074074</c:v>
                </c:pt>
                <c:pt idx="51">
                  <c:v>0.75179398148148147</c:v>
                </c:pt>
                <c:pt idx="52">
                  <c:v>0.7519097222222223</c:v>
                </c:pt>
                <c:pt idx="53">
                  <c:v>0.75202546296296291</c:v>
                </c:pt>
                <c:pt idx="54">
                  <c:v>0.75214120370370363</c:v>
                </c:pt>
                <c:pt idx="55">
                  <c:v>0.75225694444444446</c:v>
                </c:pt>
                <c:pt idx="56">
                  <c:v>0.75237268518518519</c:v>
                </c:pt>
                <c:pt idx="57">
                  <c:v>0.75248842592592602</c:v>
                </c:pt>
                <c:pt idx="58">
                  <c:v>0.75260416666666663</c:v>
                </c:pt>
                <c:pt idx="59">
                  <c:v>0.75271990740740735</c:v>
                </c:pt>
                <c:pt idx="60">
                  <c:v>0.75283564814814818</c:v>
                </c:pt>
                <c:pt idx="61">
                  <c:v>0.75295138888888891</c:v>
                </c:pt>
                <c:pt idx="62">
                  <c:v>0.75306712962962974</c:v>
                </c:pt>
                <c:pt idx="63">
                  <c:v>0.75318287037037035</c:v>
                </c:pt>
                <c:pt idx="64">
                  <c:v>0.75329861111111107</c:v>
                </c:pt>
                <c:pt idx="65">
                  <c:v>0.7534143518518519</c:v>
                </c:pt>
                <c:pt idx="66">
                  <c:v>0.75353009259259263</c:v>
                </c:pt>
                <c:pt idx="67">
                  <c:v>0.75364583333333324</c:v>
                </c:pt>
                <c:pt idx="68">
                  <c:v>0.75376157407407407</c:v>
                </c:pt>
                <c:pt idx="69">
                  <c:v>0.75387731481481479</c:v>
                </c:pt>
                <c:pt idx="70">
                  <c:v>0.75399305555555562</c:v>
                </c:pt>
                <c:pt idx="71">
                  <c:v>0.75410879629629635</c:v>
                </c:pt>
                <c:pt idx="72">
                  <c:v>0.75422453703703696</c:v>
                </c:pt>
                <c:pt idx="73">
                  <c:v>0.75434027777777779</c:v>
                </c:pt>
                <c:pt idx="74">
                  <c:v>0.75445601851851851</c:v>
                </c:pt>
                <c:pt idx="75">
                  <c:v>0.75457175925925923</c:v>
                </c:pt>
                <c:pt idx="76">
                  <c:v>0.75468750000000007</c:v>
                </c:pt>
                <c:pt idx="77">
                  <c:v>0.75480324074074068</c:v>
                </c:pt>
                <c:pt idx="78">
                  <c:v>0.75491898148148151</c:v>
                </c:pt>
                <c:pt idx="79">
                  <c:v>0.75503472222222223</c:v>
                </c:pt>
                <c:pt idx="80">
                  <c:v>0.75515046296296295</c:v>
                </c:pt>
                <c:pt idx="81">
                  <c:v>0.75526620370370379</c:v>
                </c:pt>
                <c:pt idx="82">
                  <c:v>0.7553819444444444</c:v>
                </c:pt>
                <c:pt idx="83">
                  <c:v>0.75549768518518512</c:v>
                </c:pt>
                <c:pt idx="84">
                  <c:v>0.75561342592592595</c:v>
                </c:pt>
                <c:pt idx="85">
                  <c:v>0.75572916666666667</c:v>
                </c:pt>
                <c:pt idx="86">
                  <c:v>0.75584490740740751</c:v>
                </c:pt>
                <c:pt idx="87">
                  <c:v>0.75596064814814812</c:v>
                </c:pt>
                <c:pt idx="88">
                  <c:v>0.75607638888888884</c:v>
                </c:pt>
                <c:pt idx="89">
                  <c:v>0.75619212962962967</c:v>
                </c:pt>
                <c:pt idx="90">
                  <c:v>0.75630787037037039</c:v>
                </c:pt>
                <c:pt idx="91">
                  <c:v>0.75642361111111101</c:v>
                </c:pt>
                <c:pt idx="92">
                  <c:v>0.75653935185185184</c:v>
                </c:pt>
                <c:pt idx="93">
                  <c:v>0.75665509259259256</c:v>
                </c:pt>
                <c:pt idx="94">
                  <c:v>0.75677083333333339</c:v>
                </c:pt>
                <c:pt idx="95">
                  <c:v>0.75688657407407411</c:v>
                </c:pt>
                <c:pt idx="96">
                  <c:v>0.75700231481481473</c:v>
                </c:pt>
                <c:pt idx="97">
                  <c:v>0.75711805555555556</c:v>
                </c:pt>
                <c:pt idx="98">
                  <c:v>0.75723379629629628</c:v>
                </c:pt>
                <c:pt idx="99">
                  <c:v>0.757349537037037</c:v>
                </c:pt>
                <c:pt idx="100">
                  <c:v>0.75746527777777783</c:v>
                </c:pt>
                <c:pt idx="101">
                  <c:v>0.75758101851851845</c:v>
                </c:pt>
                <c:pt idx="102">
                  <c:v>0.75769675925925928</c:v>
                </c:pt>
                <c:pt idx="103">
                  <c:v>0.7578125</c:v>
                </c:pt>
                <c:pt idx="104">
                  <c:v>0.75792824074074072</c:v>
                </c:pt>
                <c:pt idx="105">
                  <c:v>0.75804398148148155</c:v>
                </c:pt>
                <c:pt idx="106">
                  <c:v>0.75815972222222217</c:v>
                </c:pt>
                <c:pt idx="107">
                  <c:v>0.758275462962963</c:v>
                </c:pt>
                <c:pt idx="108">
                  <c:v>0.75839120370370372</c:v>
                </c:pt>
                <c:pt idx="109">
                  <c:v>0.75850694444444444</c:v>
                </c:pt>
                <c:pt idx="110">
                  <c:v>0.75862268518518527</c:v>
                </c:pt>
                <c:pt idx="111">
                  <c:v>0.75873842592592589</c:v>
                </c:pt>
                <c:pt idx="112">
                  <c:v>0.75885416666666661</c:v>
                </c:pt>
                <c:pt idx="113">
                  <c:v>0.75896990740740744</c:v>
                </c:pt>
                <c:pt idx="114">
                  <c:v>0.75908564814814816</c:v>
                </c:pt>
                <c:pt idx="115">
                  <c:v>0.75920138888888899</c:v>
                </c:pt>
                <c:pt idx="116">
                  <c:v>0.75931712962962961</c:v>
                </c:pt>
                <c:pt idx="117">
                  <c:v>0.75943287037037033</c:v>
                </c:pt>
                <c:pt idx="118">
                  <c:v>0.75954861111111116</c:v>
                </c:pt>
                <c:pt idx="119">
                  <c:v>0.75966435185185188</c:v>
                </c:pt>
                <c:pt idx="120">
                  <c:v>0.75978009259259249</c:v>
                </c:pt>
                <c:pt idx="121">
                  <c:v>0.75989583333333333</c:v>
                </c:pt>
                <c:pt idx="122">
                  <c:v>0.76001157407407405</c:v>
                </c:pt>
                <c:pt idx="123">
                  <c:v>0.76012731481481488</c:v>
                </c:pt>
                <c:pt idx="124">
                  <c:v>0.7602430555555556</c:v>
                </c:pt>
                <c:pt idx="125">
                  <c:v>0.76035879629629621</c:v>
                </c:pt>
                <c:pt idx="126">
                  <c:v>0.76047453703703705</c:v>
                </c:pt>
                <c:pt idx="127">
                  <c:v>0.76059027777777777</c:v>
                </c:pt>
                <c:pt idx="128">
                  <c:v>0.76070601851851849</c:v>
                </c:pt>
                <c:pt idx="129">
                  <c:v>0.76082175925925932</c:v>
                </c:pt>
                <c:pt idx="130">
                  <c:v>0.76093749999999993</c:v>
                </c:pt>
                <c:pt idx="131">
                  <c:v>0.76105324074074077</c:v>
                </c:pt>
                <c:pt idx="132">
                  <c:v>0.76116898148148149</c:v>
                </c:pt>
                <c:pt idx="133">
                  <c:v>0.76128472222222221</c:v>
                </c:pt>
                <c:pt idx="134">
                  <c:v>0.76140046296296304</c:v>
                </c:pt>
                <c:pt idx="135">
                  <c:v>0.76151620370370365</c:v>
                </c:pt>
                <c:pt idx="136">
                  <c:v>0.76163194444444438</c:v>
                </c:pt>
                <c:pt idx="137">
                  <c:v>0.76174768518518521</c:v>
                </c:pt>
                <c:pt idx="138">
                  <c:v>0.76186342592592593</c:v>
                </c:pt>
                <c:pt idx="139">
                  <c:v>0.76197916666666676</c:v>
                </c:pt>
                <c:pt idx="140">
                  <c:v>0.76209490740740737</c:v>
                </c:pt>
                <c:pt idx="141">
                  <c:v>0.7622106481481481</c:v>
                </c:pt>
                <c:pt idx="142">
                  <c:v>0.76232638888888893</c:v>
                </c:pt>
                <c:pt idx="143">
                  <c:v>0.76244212962962965</c:v>
                </c:pt>
                <c:pt idx="144">
                  <c:v>0.76255787037037026</c:v>
                </c:pt>
                <c:pt idx="145">
                  <c:v>0.76267361111111109</c:v>
                </c:pt>
                <c:pt idx="146">
                  <c:v>0.76278935185185182</c:v>
                </c:pt>
                <c:pt idx="147">
                  <c:v>0.76290509259259265</c:v>
                </c:pt>
                <c:pt idx="148">
                  <c:v>0.76302083333333337</c:v>
                </c:pt>
                <c:pt idx="149">
                  <c:v>0.76313657407407398</c:v>
                </c:pt>
                <c:pt idx="150">
                  <c:v>0.76325231481481481</c:v>
                </c:pt>
                <c:pt idx="151">
                  <c:v>0.76336805555555554</c:v>
                </c:pt>
                <c:pt idx="152">
                  <c:v>0.76348379629629637</c:v>
                </c:pt>
                <c:pt idx="153">
                  <c:v>0.76359953703703709</c:v>
                </c:pt>
                <c:pt idx="154">
                  <c:v>0.7637152777777777</c:v>
                </c:pt>
                <c:pt idx="155">
                  <c:v>0.76383101851851853</c:v>
                </c:pt>
                <c:pt idx="156">
                  <c:v>0.76394675925925926</c:v>
                </c:pt>
                <c:pt idx="157">
                  <c:v>0.76406249999999998</c:v>
                </c:pt>
                <c:pt idx="158">
                  <c:v>0.76417824074074081</c:v>
                </c:pt>
                <c:pt idx="159">
                  <c:v>0.76429398148148142</c:v>
                </c:pt>
                <c:pt idx="160">
                  <c:v>0.76440972222222225</c:v>
                </c:pt>
                <c:pt idx="161">
                  <c:v>0.76452546296296298</c:v>
                </c:pt>
                <c:pt idx="162">
                  <c:v>0.7646412037037037</c:v>
                </c:pt>
                <c:pt idx="163">
                  <c:v>0.76475694444444453</c:v>
                </c:pt>
                <c:pt idx="164">
                  <c:v>0.76487268518518514</c:v>
                </c:pt>
                <c:pt idx="165">
                  <c:v>0.76498842592592586</c:v>
                </c:pt>
                <c:pt idx="166">
                  <c:v>0.7651041666666667</c:v>
                </c:pt>
                <c:pt idx="167">
                  <c:v>0.76521990740740742</c:v>
                </c:pt>
                <c:pt idx="168">
                  <c:v>0.76533564814814825</c:v>
                </c:pt>
                <c:pt idx="169">
                  <c:v>0.76545138888888886</c:v>
                </c:pt>
                <c:pt idx="170">
                  <c:v>0.76556712962962958</c:v>
                </c:pt>
                <c:pt idx="171">
                  <c:v>0.76568287037037042</c:v>
                </c:pt>
                <c:pt idx="172">
                  <c:v>0.76579861111111114</c:v>
                </c:pt>
                <c:pt idx="173">
                  <c:v>0.76591435185185175</c:v>
                </c:pt>
                <c:pt idx="174">
                  <c:v>0.76603009259259258</c:v>
                </c:pt>
                <c:pt idx="175">
                  <c:v>0.7661458333333333</c:v>
                </c:pt>
                <c:pt idx="176">
                  <c:v>0.76626157407407414</c:v>
                </c:pt>
                <c:pt idx="177">
                  <c:v>0.76637731481481486</c:v>
                </c:pt>
                <c:pt idx="178">
                  <c:v>0.76649305555555547</c:v>
                </c:pt>
                <c:pt idx="179">
                  <c:v>0.7666087962962963</c:v>
                </c:pt>
              </c:numCache>
            </c:numRef>
          </c:cat>
          <c:val>
            <c:numRef>
              <c:f>Sheet1!$CI$2:$CI$182</c:f>
              <c:numCache>
                <c:formatCode>General</c:formatCode>
                <c:ptCount val="181"/>
                <c:pt idx="0">
                  <c:v>151</c:v>
                </c:pt>
                <c:pt idx="1">
                  <c:v>213</c:v>
                </c:pt>
                <c:pt idx="2">
                  <c:v>107</c:v>
                </c:pt>
                <c:pt idx="3">
                  <c:v>151</c:v>
                </c:pt>
                <c:pt idx="4">
                  <c:v>191</c:v>
                </c:pt>
                <c:pt idx="5">
                  <c:v>179</c:v>
                </c:pt>
                <c:pt idx="6">
                  <c:v>124</c:v>
                </c:pt>
                <c:pt idx="7">
                  <c:v>84</c:v>
                </c:pt>
                <c:pt idx="8">
                  <c:v>84</c:v>
                </c:pt>
                <c:pt idx="9">
                  <c:v>84</c:v>
                </c:pt>
                <c:pt idx="10">
                  <c:v>78</c:v>
                </c:pt>
                <c:pt idx="11">
                  <c:v>74</c:v>
                </c:pt>
                <c:pt idx="12">
                  <c:v>72</c:v>
                </c:pt>
                <c:pt idx="13">
                  <c:v>70</c:v>
                </c:pt>
                <c:pt idx="14">
                  <c:v>70</c:v>
                </c:pt>
                <c:pt idx="15">
                  <c:v>70</c:v>
                </c:pt>
                <c:pt idx="16">
                  <c:v>95</c:v>
                </c:pt>
                <c:pt idx="17">
                  <c:v>93</c:v>
                </c:pt>
                <c:pt idx="18">
                  <c:v>87</c:v>
                </c:pt>
                <c:pt idx="19">
                  <c:v>82</c:v>
                </c:pt>
                <c:pt idx="20">
                  <c:v>76</c:v>
                </c:pt>
                <c:pt idx="21">
                  <c:v>78</c:v>
                </c:pt>
                <c:pt idx="22">
                  <c:v>78</c:v>
                </c:pt>
                <c:pt idx="23">
                  <c:v>76</c:v>
                </c:pt>
                <c:pt idx="24">
                  <c:v>74</c:v>
                </c:pt>
                <c:pt idx="25">
                  <c:v>70</c:v>
                </c:pt>
                <c:pt idx="26">
                  <c:v>72</c:v>
                </c:pt>
                <c:pt idx="27">
                  <c:v>70</c:v>
                </c:pt>
                <c:pt idx="28">
                  <c:v>76</c:v>
                </c:pt>
                <c:pt idx="29">
                  <c:v>89</c:v>
                </c:pt>
                <c:pt idx="30">
                  <c:v>93</c:v>
                </c:pt>
                <c:pt idx="31">
                  <c:v>89</c:v>
                </c:pt>
                <c:pt idx="32">
                  <c:v>76</c:v>
                </c:pt>
                <c:pt idx="33">
                  <c:v>68</c:v>
                </c:pt>
                <c:pt idx="34">
                  <c:v>61</c:v>
                </c:pt>
                <c:pt idx="35">
                  <c:v>59</c:v>
                </c:pt>
                <c:pt idx="36">
                  <c:v>66</c:v>
                </c:pt>
                <c:pt idx="37">
                  <c:v>72</c:v>
                </c:pt>
                <c:pt idx="38">
                  <c:v>72</c:v>
                </c:pt>
                <c:pt idx="39">
                  <c:v>74</c:v>
                </c:pt>
                <c:pt idx="40">
                  <c:v>78</c:v>
                </c:pt>
                <c:pt idx="41">
                  <c:v>72</c:v>
                </c:pt>
                <c:pt idx="42">
                  <c:v>74</c:v>
                </c:pt>
                <c:pt idx="43">
                  <c:v>74</c:v>
                </c:pt>
                <c:pt idx="44">
                  <c:v>80</c:v>
                </c:pt>
                <c:pt idx="45">
                  <c:v>78</c:v>
                </c:pt>
                <c:pt idx="46">
                  <c:v>84</c:v>
                </c:pt>
                <c:pt idx="47">
                  <c:v>78</c:v>
                </c:pt>
                <c:pt idx="48">
                  <c:v>82</c:v>
                </c:pt>
                <c:pt idx="49">
                  <c:v>84</c:v>
                </c:pt>
                <c:pt idx="50">
                  <c:v>82</c:v>
                </c:pt>
                <c:pt idx="51">
                  <c:v>91</c:v>
                </c:pt>
                <c:pt idx="52">
                  <c:v>87</c:v>
                </c:pt>
                <c:pt idx="53">
                  <c:v>68</c:v>
                </c:pt>
                <c:pt idx="54">
                  <c:v>66</c:v>
                </c:pt>
                <c:pt idx="55">
                  <c:v>66</c:v>
                </c:pt>
                <c:pt idx="56">
                  <c:v>63</c:v>
                </c:pt>
                <c:pt idx="57">
                  <c:v>63</c:v>
                </c:pt>
                <c:pt idx="58">
                  <c:v>70</c:v>
                </c:pt>
                <c:pt idx="59">
                  <c:v>157</c:v>
                </c:pt>
                <c:pt idx="60">
                  <c:v>149</c:v>
                </c:pt>
                <c:pt idx="61">
                  <c:v>115</c:v>
                </c:pt>
                <c:pt idx="62">
                  <c:v>84</c:v>
                </c:pt>
                <c:pt idx="63">
                  <c:v>74</c:v>
                </c:pt>
                <c:pt idx="64">
                  <c:v>70</c:v>
                </c:pt>
                <c:pt idx="65">
                  <c:v>72</c:v>
                </c:pt>
                <c:pt idx="66">
                  <c:v>74</c:v>
                </c:pt>
                <c:pt idx="67">
                  <c:v>72</c:v>
                </c:pt>
                <c:pt idx="68">
                  <c:v>74</c:v>
                </c:pt>
                <c:pt idx="69">
                  <c:v>76</c:v>
                </c:pt>
                <c:pt idx="70">
                  <c:v>84</c:v>
                </c:pt>
                <c:pt idx="71">
                  <c:v>80</c:v>
                </c:pt>
                <c:pt idx="72">
                  <c:v>78</c:v>
                </c:pt>
                <c:pt idx="73">
                  <c:v>74</c:v>
                </c:pt>
                <c:pt idx="74">
                  <c:v>74</c:v>
                </c:pt>
                <c:pt idx="75">
                  <c:v>70</c:v>
                </c:pt>
                <c:pt idx="76">
                  <c:v>63</c:v>
                </c:pt>
                <c:pt idx="77">
                  <c:v>66</c:v>
                </c:pt>
                <c:pt idx="78">
                  <c:v>70</c:v>
                </c:pt>
                <c:pt idx="79">
                  <c:v>74</c:v>
                </c:pt>
                <c:pt idx="80">
                  <c:v>76</c:v>
                </c:pt>
                <c:pt idx="81">
                  <c:v>74</c:v>
                </c:pt>
                <c:pt idx="82">
                  <c:v>72</c:v>
                </c:pt>
                <c:pt idx="83">
                  <c:v>72</c:v>
                </c:pt>
                <c:pt idx="84">
                  <c:v>78</c:v>
                </c:pt>
                <c:pt idx="85">
                  <c:v>84</c:v>
                </c:pt>
                <c:pt idx="86">
                  <c:v>87</c:v>
                </c:pt>
                <c:pt idx="87">
                  <c:v>82</c:v>
                </c:pt>
                <c:pt idx="88">
                  <c:v>160</c:v>
                </c:pt>
                <c:pt idx="89">
                  <c:v>76</c:v>
                </c:pt>
                <c:pt idx="90">
                  <c:v>78</c:v>
                </c:pt>
                <c:pt idx="91">
                  <c:v>82</c:v>
                </c:pt>
                <c:pt idx="92">
                  <c:v>78</c:v>
                </c:pt>
                <c:pt idx="93">
                  <c:v>70</c:v>
                </c:pt>
                <c:pt idx="94">
                  <c:v>70</c:v>
                </c:pt>
                <c:pt idx="95">
                  <c:v>159</c:v>
                </c:pt>
                <c:pt idx="96">
                  <c:v>160</c:v>
                </c:pt>
                <c:pt idx="97">
                  <c:v>156</c:v>
                </c:pt>
                <c:pt idx="98">
                  <c:v>80</c:v>
                </c:pt>
                <c:pt idx="99">
                  <c:v>89</c:v>
                </c:pt>
                <c:pt idx="100">
                  <c:v>93</c:v>
                </c:pt>
                <c:pt idx="101">
                  <c:v>91</c:v>
                </c:pt>
                <c:pt idx="102">
                  <c:v>84</c:v>
                </c:pt>
                <c:pt idx="103">
                  <c:v>80</c:v>
                </c:pt>
                <c:pt idx="104">
                  <c:v>84</c:v>
                </c:pt>
                <c:pt idx="105">
                  <c:v>80</c:v>
                </c:pt>
                <c:pt idx="106">
                  <c:v>82</c:v>
                </c:pt>
                <c:pt idx="107">
                  <c:v>80</c:v>
                </c:pt>
                <c:pt idx="108">
                  <c:v>76</c:v>
                </c:pt>
                <c:pt idx="109">
                  <c:v>72</c:v>
                </c:pt>
                <c:pt idx="110">
                  <c:v>68</c:v>
                </c:pt>
                <c:pt idx="111">
                  <c:v>68</c:v>
                </c:pt>
                <c:pt idx="112">
                  <c:v>68</c:v>
                </c:pt>
                <c:pt idx="113">
                  <c:v>95</c:v>
                </c:pt>
                <c:pt idx="114">
                  <c:v>99</c:v>
                </c:pt>
                <c:pt idx="115">
                  <c:v>95</c:v>
                </c:pt>
                <c:pt idx="116">
                  <c:v>89</c:v>
                </c:pt>
                <c:pt idx="117">
                  <c:v>87</c:v>
                </c:pt>
                <c:pt idx="118">
                  <c:v>87</c:v>
                </c:pt>
                <c:pt idx="119">
                  <c:v>87</c:v>
                </c:pt>
                <c:pt idx="120">
                  <c:v>74</c:v>
                </c:pt>
                <c:pt idx="121">
                  <c:v>93</c:v>
                </c:pt>
                <c:pt idx="122">
                  <c:v>97</c:v>
                </c:pt>
                <c:pt idx="123">
                  <c:v>107</c:v>
                </c:pt>
                <c:pt idx="124">
                  <c:v>102</c:v>
                </c:pt>
                <c:pt idx="125">
                  <c:v>105</c:v>
                </c:pt>
                <c:pt idx="126">
                  <c:v>95</c:v>
                </c:pt>
                <c:pt idx="127">
                  <c:v>82</c:v>
                </c:pt>
                <c:pt idx="128">
                  <c:v>72</c:v>
                </c:pt>
                <c:pt idx="129">
                  <c:v>72</c:v>
                </c:pt>
                <c:pt idx="130">
                  <c:v>68</c:v>
                </c:pt>
                <c:pt idx="131">
                  <c:v>74</c:v>
                </c:pt>
                <c:pt idx="132">
                  <c:v>82</c:v>
                </c:pt>
                <c:pt idx="133">
                  <c:v>84</c:v>
                </c:pt>
                <c:pt idx="134">
                  <c:v>147</c:v>
                </c:pt>
                <c:pt idx="135">
                  <c:v>139</c:v>
                </c:pt>
                <c:pt idx="136">
                  <c:v>91</c:v>
                </c:pt>
                <c:pt idx="137">
                  <c:v>87</c:v>
                </c:pt>
                <c:pt idx="138">
                  <c:v>82</c:v>
                </c:pt>
                <c:pt idx="139">
                  <c:v>84</c:v>
                </c:pt>
                <c:pt idx="140">
                  <c:v>80</c:v>
                </c:pt>
                <c:pt idx="141">
                  <c:v>78</c:v>
                </c:pt>
                <c:pt idx="142">
                  <c:v>74</c:v>
                </c:pt>
                <c:pt idx="143">
                  <c:v>72</c:v>
                </c:pt>
                <c:pt idx="144">
                  <c:v>66</c:v>
                </c:pt>
                <c:pt idx="145">
                  <c:v>68</c:v>
                </c:pt>
                <c:pt idx="146">
                  <c:v>97</c:v>
                </c:pt>
                <c:pt idx="147">
                  <c:v>84</c:v>
                </c:pt>
                <c:pt idx="148">
                  <c:v>82</c:v>
                </c:pt>
                <c:pt idx="149">
                  <c:v>80</c:v>
                </c:pt>
                <c:pt idx="150">
                  <c:v>80</c:v>
                </c:pt>
                <c:pt idx="151">
                  <c:v>78</c:v>
                </c:pt>
                <c:pt idx="152">
                  <c:v>72</c:v>
                </c:pt>
                <c:pt idx="153">
                  <c:v>72</c:v>
                </c:pt>
                <c:pt idx="154">
                  <c:v>74</c:v>
                </c:pt>
                <c:pt idx="155">
                  <c:v>76</c:v>
                </c:pt>
                <c:pt idx="156">
                  <c:v>87</c:v>
                </c:pt>
                <c:pt idx="157">
                  <c:v>87</c:v>
                </c:pt>
                <c:pt idx="158">
                  <c:v>82</c:v>
                </c:pt>
                <c:pt idx="159">
                  <c:v>76</c:v>
                </c:pt>
                <c:pt idx="160">
                  <c:v>70</c:v>
                </c:pt>
                <c:pt idx="161">
                  <c:v>66</c:v>
                </c:pt>
                <c:pt idx="162">
                  <c:v>72</c:v>
                </c:pt>
                <c:pt idx="163">
                  <c:v>151</c:v>
                </c:pt>
                <c:pt idx="164">
                  <c:v>91</c:v>
                </c:pt>
                <c:pt idx="165">
                  <c:v>84</c:v>
                </c:pt>
                <c:pt idx="166">
                  <c:v>115</c:v>
                </c:pt>
                <c:pt idx="167">
                  <c:v>99</c:v>
                </c:pt>
                <c:pt idx="168">
                  <c:v>89</c:v>
                </c:pt>
                <c:pt idx="169">
                  <c:v>76</c:v>
                </c:pt>
                <c:pt idx="170">
                  <c:v>87</c:v>
                </c:pt>
                <c:pt idx="171">
                  <c:v>99</c:v>
                </c:pt>
                <c:pt idx="172">
                  <c:v>97</c:v>
                </c:pt>
                <c:pt idx="173">
                  <c:v>87</c:v>
                </c:pt>
                <c:pt idx="174">
                  <c:v>76</c:v>
                </c:pt>
                <c:pt idx="175">
                  <c:v>78</c:v>
                </c:pt>
                <c:pt idx="176">
                  <c:v>76</c:v>
                </c:pt>
                <c:pt idx="177">
                  <c:v>68</c:v>
                </c:pt>
                <c:pt idx="178">
                  <c:v>72</c:v>
                </c:pt>
                <c:pt idx="179">
                  <c:v>84</c:v>
                </c:pt>
              </c:numCache>
            </c:numRef>
          </c:val>
          <c:smooth val="0"/>
        </c:ser>
        <c:dLbls>
          <c:showLegendKey val="0"/>
          <c:showVal val="0"/>
          <c:showCatName val="0"/>
          <c:showSerName val="0"/>
          <c:showPercent val="0"/>
          <c:showBubbleSize val="0"/>
        </c:dLbls>
        <c:smooth val="0"/>
        <c:axId val="484146656"/>
        <c:axId val="484384992"/>
      </c:lineChart>
      <c:catAx>
        <c:axId val="4841466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Time:5:54pm-6:24pm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84992"/>
        <c:crosses val="autoZero"/>
        <c:auto val="1"/>
        <c:lblAlgn val="ctr"/>
        <c:lblOffset val="100"/>
        <c:noMultiLvlLbl val="0"/>
      </c:catAx>
      <c:valAx>
        <c:axId val="484384992"/>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146656"/>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off-peak hour Saris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Sheet1!$CO$1</c:f>
              <c:strCache>
                <c:ptCount val="1"/>
                <c:pt idx="0">
                  <c:v>AQI(US)</c:v>
                </c:pt>
              </c:strCache>
            </c:strRef>
          </c:tx>
          <c:spPr>
            <a:ln w="28575" cap="rnd">
              <a:solidFill>
                <a:schemeClr val="accent1"/>
              </a:solidFill>
              <a:round/>
            </a:ln>
            <a:effectLst/>
          </c:spPr>
          <c:marker>
            <c:symbol val="none"/>
          </c:marker>
          <c:cat>
            <c:numRef>
              <c:f>Sheet1!$CM$2:$CM$182</c:f>
              <c:numCache>
                <c:formatCode>h:mm:ss</c:formatCode>
                <c:ptCount val="181"/>
                <c:pt idx="0">
                  <c:v>0.57931712962962967</c:v>
                </c:pt>
                <c:pt idx="1">
                  <c:v>0.57943287037037039</c:v>
                </c:pt>
                <c:pt idx="2">
                  <c:v>0.57954861111111111</c:v>
                </c:pt>
                <c:pt idx="3">
                  <c:v>0.57966435185185183</c:v>
                </c:pt>
                <c:pt idx="4">
                  <c:v>0.57978009259259256</c:v>
                </c:pt>
                <c:pt idx="5">
                  <c:v>0.57989583333333339</c:v>
                </c:pt>
                <c:pt idx="6">
                  <c:v>0.58001157407407411</c:v>
                </c:pt>
                <c:pt idx="7">
                  <c:v>0.58012731481481483</c:v>
                </c:pt>
                <c:pt idx="8">
                  <c:v>0.58024305555555555</c:v>
                </c:pt>
                <c:pt idx="9">
                  <c:v>0.58035879629629628</c:v>
                </c:pt>
                <c:pt idx="10">
                  <c:v>0.58047453703703711</c:v>
                </c:pt>
                <c:pt idx="11">
                  <c:v>0.58059027777777772</c:v>
                </c:pt>
                <c:pt idx="12">
                  <c:v>0.58070601851851855</c:v>
                </c:pt>
                <c:pt idx="13">
                  <c:v>0.58082175925925927</c:v>
                </c:pt>
                <c:pt idx="14">
                  <c:v>0.5809375</c:v>
                </c:pt>
                <c:pt idx="15">
                  <c:v>0.58105324074074072</c:v>
                </c:pt>
                <c:pt idx="16">
                  <c:v>0.58116898148148144</c:v>
                </c:pt>
                <c:pt idx="17">
                  <c:v>0.58128472222222227</c:v>
                </c:pt>
                <c:pt idx="18">
                  <c:v>0.58140046296296299</c:v>
                </c:pt>
                <c:pt idx="19">
                  <c:v>0.58151620370370372</c:v>
                </c:pt>
                <c:pt idx="20">
                  <c:v>0.58163194444444444</c:v>
                </c:pt>
                <c:pt idx="21">
                  <c:v>0.58174768518518516</c:v>
                </c:pt>
                <c:pt idx="22">
                  <c:v>0.58186342592592599</c:v>
                </c:pt>
                <c:pt idx="23">
                  <c:v>0.5819791666666666</c:v>
                </c:pt>
                <c:pt idx="24">
                  <c:v>0.58209490740740744</c:v>
                </c:pt>
                <c:pt idx="25">
                  <c:v>0.58221064814814816</c:v>
                </c:pt>
                <c:pt idx="26">
                  <c:v>0.58232638888888888</c:v>
                </c:pt>
                <c:pt idx="27">
                  <c:v>0.5824421296296296</c:v>
                </c:pt>
                <c:pt idx="28">
                  <c:v>0.58255787037037032</c:v>
                </c:pt>
                <c:pt idx="29">
                  <c:v>0.58267361111111116</c:v>
                </c:pt>
                <c:pt idx="30">
                  <c:v>0.58278935185185188</c:v>
                </c:pt>
                <c:pt idx="31">
                  <c:v>0.5829050925925926</c:v>
                </c:pt>
                <c:pt idx="32">
                  <c:v>0.58302083333333332</c:v>
                </c:pt>
                <c:pt idx="33">
                  <c:v>0.58313657407407404</c:v>
                </c:pt>
                <c:pt idx="34">
                  <c:v>0.58325231481481488</c:v>
                </c:pt>
                <c:pt idx="35">
                  <c:v>0.58336805555555549</c:v>
                </c:pt>
                <c:pt idx="36">
                  <c:v>0.58348379629629632</c:v>
                </c:pt>
                <c:pt idx="37">
                  <c:v>0.58359953703703704</c:v>
                </c:pt>
                <c:pt idx="38">
                  <c:v>0.58371527777777776</c:v>
                </c:pt>
                <c:pt idx="39">
                  <c:v>0.58383101851851849</c:v>
                </c:pt>
                <c:pt idx="40">
                  <c:v>0.58394675925925921</c:v>
                </c:pt>
                <c:pt idx="41">
                  <c:v>0.58406250000000004</c:v>
                </c:pt>
                <c:pt idx="42">
                  <c:v>0.58417824074074076</c:v>
                </c:pt>
                <c:pt idx="43">
                  <c:v>0.58429398148148148</c:v>
                </c:pt>
                <c:pt idx="44">
                  <c:v>0.58440972222222221</c:v>
                </c:pt>
                <c:pt idx="45">
                  <c:v>0.58452546296296293</c:v>
                </c:pt>
                <c:pt idx="46">
                  <c:v>0.58464120370370376</c:v>
                </c:pt>
                <c:pt idx="47">
                  <c:v>0.58475694444444437</c:v>
                </c:pt>
                <c:pt idx="48">
                  <c:v>0.5848726851851852</c:v>
                </c:pt>
                <c:pt idx="49">
                  <c:v>0.58498842592592593</c:v>
                </c:pt>
                <c:pt idx="50">
                  <c:v>0.58510416666666665</c:v>
                </c:pt>
                <c:pt idx="51">
                  <c:v>0.58521990740740748</c:v>
                </c:pt>
                <c:pt idx="52">
                  <c:v>0.58533564814814809</c:v>
                </c:pt>
                <c:pt idx="53">
                  <c:v>0.58545138888888892</c:v>
                </c:pt>
                <c:pt idx="54">
                  <c:v>0.58556712962962965</c:v>
                </c:pt>
                <c:pt idx="55">
                  <c:v>0.58568287037037037</c:v>
                </c:pt>
                <c:pt idx="56">
                  <c:v>0.58579861111111109</c:v>
                </c:pt>
                <c:pt idx="57">
                  <c:v>0.58591435185185181</c:v>
                </c:pt>
                <c:pt idx="58">
                  <c:v>0.58603009259259264</c:v>
                </c:pt>
                <c:pt idx="59">
                  <c:v>0.58614583333333337</c:v>
                </c:pt>
                <c:pt idx="60">
                  <c:v>0.58626157407407409</c:v>
                </c:pt>
                <c:pt idx="61">
                  <c:v>0.58637731481481481</c:v>
                </c:pt>
                <c:pt idx="62">
                  <c:v>0.58649305555555553</c:v>
                </c:pt>
                <c:pt idx="63">
                  <c:v>0.58660879629629636</c:v>
                </c:pt>
                <c:pt idx="64">
                  <c:v>0.58672453703703698</c:v>
                </c:pt>
                <c:pt idx="65">
                  <c:v>0.58684027777777781</c:v>
                </c:pt>
                <c:pt idx="66">
                  <c:v>0.58695601851851853</c:v>
                </c:pt>
                <c:pt idx="67">
                  <c:v>0.58707175925925925</c:v>
                </c:pt>
                <c:pt idx="68">
                  <c:v>0.58718749999999997</c:v>
                </c:pt>
                <c:pt idx="69">
                  <c:v>0.5873032407407407</c:v>
                </c:pt>
                <c:pt idx="70">
                  <c:v>0.58741898148148153</c:v>
                </c:pt>
                <c:pt idx="71">
                  <c:v>0.58753472222222225</c:v>
                </c:pt>
                <c:pt idx="72">
                  <c:v>0.58765046296296297</c:v>
                </c:pt>
                <c:pt idx="73">
                  <c:v>0.58776620370370369</c:v>
                </c:pt>
                <c:pt idx="74">
                  <c:v>0.58788194444444442</c:v>
                </c:pt>
                <c:pt idx="75">
                  <c:v>0.58799768518518525</c:v>
                </c:pt>
                <c:pt idx="76">
                  <c:v>0.58811342592592586</c:v>
                </c:pt>
                <c:pt idx="77">
                  <c:v>0.58822916666666669</c:v>
                </c:pt>
                <c:pt idx="78">
                  <c:v>0.58834490740740741</c:v>
                </c:pt>
                <c:pt idx="79">
                  <c:v>0.58846064814814814</c:v>
                </c:pt>
                <c:pt idx="80">
                  <c:v>0.58857638888888886</c:v>
                </c:pt>
                <c:pt idx="81">
                  <c:v>0.58869212962962958</c:v>
                </c:pt>
                <c:pt idx="82">
                  <c:v>0.58880787037037041</c:v>
                </c:pt>
                <c:pt idx="83">
                  <c:v>0.58892361111111113</c:v>
                </c:pt>
                <c:pt idx="84">
                  <c:v>0.58903935185185186</c:v>
                </c:pt>
                <c:pt idx="85">
                  <c:v>0.58915509259259258</c:v>
                </c:pt>
                <c:pt idx="86">
                  <c:v>0.5892708333333333</c:v>
                </c:pt>
                <c:pt idx="87">
                  <c:v>0.58938657407407413</c:v>
                </c:pt>
                <c:pt idx="88">
                  <c:v>0.58950231481481474</c:v>
                </c:pt>
                <c:pt idx="89">
                  <c:v>0.58961805555555558</c:v>
                </c:pt>
                <c:pt idx="90">
                  <c:v>0.5897337962962963</c:v>
                </c:pt>
                <c:pt idx="91">
                  <c:v>0.58984953703703702</c:v>
                </c:pt>
                <c:pt idx="92">
                  <c:v>0.58996527777777785</c:v>
                </c:pt>
                <c:pt idx="93">
                  <c:v>0.59008101851851846</c:v>
                </c:pt>
                <c:pt idx="94">
                  <c:v>0.5901967592592593</c:v>
                </c:pt>
                <c:pt idx="95">
                  <c:v>0.59031250000000002</c:v>
                </c:pt>
                <c:pt idx="96">
                  <c:v>0.59042824074074074</c:v>
                </c:pt>
                <c:pt idx="97">
                  <c:v>0.59054398148148146</c:v>
                </c:pt>
                <c:pt idx="98">
                  <c:v>0.59065972222222218</c:v>
                </c:pt>
                <c:pt idx="99">
                  <c:v>0.59077546296296302</c:v>
                </c:pt>
                <c:pt idx="100">
                  <c:v>0.59089120370370374</c:v>
                </c:pt>
                <c:pt idx="101">
                  <c:v>0.59100694444444446</c:v>
                </c:pt>
                <c:pt idx="102">
                  <c:v>0.59112268518518518</c:v>
                </c:pt>
                <c:pt idx="103">
                  <c:v>0.5912384259259259</c:v>
                </c:pt>
                <c:pt idx="104">
                  <c:v>0.59135416666666674</c:v>
                </c:pt>
                <c:pt idx="105">
                  <c:v>0.59146990740740735</c:v>
                </c:pt>
                <c:pt idx="106">
                  <c:v>0.59158564814814818</c:v>
                </c:pt>
                <c:pt idx="107">
                  <c:v>0.5917013888888889</c:v>
                </c:pt>
                <c:pt idx="108">
                  <c:v>0.59181712962962962</c:v>
                </c:pt>
                <c:pt idx="109">
                  <c:v>0.59193287037037035</c:v>
                </c:pt>
                <c:pt idx="110">
                  <c:v>0.59204861111111107</c:v>
                </c:pt>
                <c:pt idx="111">
                  <c:v>0.5921643518518519</c:v>
                </c:pt>
                <c:pt idx="112">
                  <c:v>0.59228009259259262</c:v>
                </c:pt>
                <c:pt idx="113">
                  <c:v>0.59239583333333334</c:v>
                </c:pt>
                <c:pt idx="114">
                  <c:v>0.59251157407407407</c:v>
                </c:pt>
                <c:pt idx="115">
                  <c:v>0.59262731481481479</c:v>
                </c:pt>
                <c:pt idx="116">
                  <c:v>0.59274305555555562</c:v>
                </c:pt>
                <c:pt idx="117">
                  <c:v>0.59285879629629623</c:v>
                </c:pt>
                <c:pt idx="118">
                  <c:v>0.59297453703703706</c:v>
                </c:pt>
                <c:pt idx="119">
                  <c:v>0.59309027777777779</c:v>
                </c:pt>
                <c:pt idx="120">
                  <c:v>0.59320601851851851</c:v>
                </c:pt>
                <c:pt idx="121">
                  <c:v>0.59332175925925923</c:v>
                </c:pt>
                <c:pt idx="122">
                  <c:v>0.59343749999999995</c:v>
                </c:pt>
                <c:pt idx="123">
                  <c:v>0.59355324074074078</c:v>
                </c:pt>
                <c:pt idx="124">
                  <c:v>0.59366898148148151</c:v>
                </c:pt>
                <c:pt idx="125">
                  <c:v>0.59378472222222223</c:v>
                </c:pt>
                <c:pt idx="126">
                  <c:v>0.59390046296296295</c:v>
                </c:pt>
                <c:pt idx="127">
                  <c:v>0.59401620370370367</c:v>
                </c:pt>
                <c:pt idx="128">
                  <c:v>0.5941319444444445</c:v>
                </c:pt>
                <c:pt idx="129">
                  <c:v>0.59424768518518511</c:v>
                </c:pt>
                <c:pt idx="130">
                  <c:v>0.59436342592592595</c:v>
                </c:pt>
                <c:pt idx="131">
                  <c:v>0.59447916666666667</c:v>
                </c:pt>
                <c:pt idx="132">
                  <c:v>0.59459490740740739</c:v>
                </c:pt>
                <c:pt idx="133">
                  <c:v>0.59471064814814811</c:v>
                </c:pt>
                <c:pt idx="134">
                  <c:v>0.59482638888888884</c:v>
                </c:pt>
                <c:pt idx="135">
                  <c:v>0.59494212962962967</c:v>
                </c:pt>
                <c:pt idx="136">
                  <c:v>0.59505787037037039</c:v>
                </c:pt>
                <c:pt idx="137">
                  <c:v>0.59517361111111111</c:v>
                </c:pt>
                <c:pt idx="138">
                  <c:v>0.59528935185185183</c:v>
                </c:pt>
                <c:pt idx="139">
                  <c:v>0.59540509259259256</c:v>
                </c:pt>
                <c:pt idx="140">
                  <c:v>0.59552083333333339</c:v>
                </c:pt>
                <c:pt idx="141">
                  <c:v>0.595636574074074</c:v>
                </c:pt>
                <c:pt idx="142">
                  <c:v>0.59575231481481483</c:v>
                </c:pt>
                <c:pt idx="143">
                  <c:v>0.59586805555555555</c:v>
                </c:pt>
                <c:pt idx="144">
                  <c:v>0.59598379629629628</c:v>
                </c:pt>
                <c:pt idx="145">
                  <c:v>0.59609953703703711</c:v>
                </c:pt>
                <c:pt idx="146">
                  <c:v>0.59621527777777772</c:v>
                </c:pt>
                <c:pt idx="147">
                  <c:v>0.59633101851851855</c:v>
                </c:pt>
                <c:pt idx="148">
                  <c:v>0.59644675925925927</c:v>
                </c:pt>
                <c:pt idx="149">
                  <c:v>0.5965625</c:v>
                </c:pt>
                <c:pt idx="150">
                  <c:v>0.59667824074074072</c:v>
                </c:pt>
                <c:pt idx="151">
                  <c:v>0.59679398148148144</c:v>
                </c:pt>
                <c:pt idx="152">
                  <c:v>0.59690972222222227</c:v>
                </c:pt>
                <c:pt idx="153">
                  <c:v>0.59702546296296299</c:v>
                </c:pt>
                <c:pt idx="154">
                  <c:v>0.59714120370370372</c:v>
                </c:pt>
                <c:pt idx="155">
                  <c:v>0.59725694444444444</c:v>
                </c:pt>
                <c:pt idx="156">
                  <c:v>0.59737268518518516</c:v>
                </c:pt>
                <c:pt idx="157">
                  <c:v>0.59748842592592599</c:v>
                </c:pt>
                <c:pt idx="158">
                  <c:v>0.5976041666666666</c:v>
                </c:pt>
                <c:pt idx="159">
                  <c:v>0.59771990740740744</c:v>
                </c:pt>
                <c:pt idx="160">
                  <c:v>0.59783564814814816</c:v>
                </c:pt>
                <c:pt idx="161">
                  <c:v>0.59795138888888888</c:v>
                </c:pt>
                <c:pt idx="162">
                  <c:v>0.5980671296296296</c:v>
                </c:pt>
                <c:pt idx="163">
                  <c:v>0.59818287037037032</c:v>
                </c:pt>
                <c:pt idx="164">
                  <c:v>0.59829861111111116</c:v>
                </c:pt>
                <c:pt idx="165">
                  <c:v>0.59841435185185188</c:v>
                </c:pt>
                <c:pt idx="166">
                  <c:v>0.5985300925925926</c:v>
                </c:pt>
                <c:pt idx="167">
                  <c:v>0.59864583333333332</c:v>
                </c:pt>
                <c:pt idx="168">
                  <c:v>0.59876157407407404</c:v>
                </c:pt>
                <c:pt idx="169">
                  <c:v>0.59887731481481488</c:v>
                </c:pt>
                <c:pt idx="170">
                  <c:v>0.59899305555555549</c:v>
                </c:pt>
                <c:pt idx="171">
                  <c:v>0.59910879629629632</c:v>
                </c:pt>
                <c:pt idx="172">
                  <c:v>0.59922453703703704</c:v>
                </c:pt>
                <c:pt idx="173">
                  <c:v>0.59934027777777776</c:v>
                </c:pt>
                <c:pt idx="174">
                  <c:v>0.59945601851851849</c:v>
                </c:pt>
                <c:pt idx="175">
                  <c:v>0.59957175925925921</c:v>
                </c:pt>
                <c:pt idx="176">
                  <c:v>0.59968750000000004</c:v>
                </c:pt>
                <c:pt idx="177">
                  <c:v>0.59980324074074076</c:v>
                </c:pt>
                <c:pt idx="178">
                  <c:v>0.59991898148148148</c:v>
                </c:pt>
                <c:pt idx="179">
                  <c:v>0.60003472222222221</c:v>
                </c:pt>
              </c:numCache>
            </c:numRef>
          </c:cat>
          <c:val>
            <c:numRef>
              <c:f>Sheet1!$CO$2:$CO$182</c:f>
              <c:numCache>
                <c:formatCode>General</c:formatCode>
                <c:ptCount val="181"/>
                <c:pt idx="0">
                  <c:v>80</c:v>
                </c:pt>
                <c:pt idx="1">
                  <c:v>78</c:v>
                </c:pt>
                <c:pt idx="2">
                  <c:v>78</c:v>
                </c:pt>
                <c:pt idx="3">
                  <c:v>76</c:v>
                </c:pt>
                <c:pt idx="4">
                  <c:v>74</c:v>
                </c:pt>
                <c:pt idx="5">
                  <c:v>74</c:v>
                </c:pt>
                <c:pt idx="6">
                  <c:v>477</c:v>
                </c:pt>
                <c:pt idx="7">
                  <c:v>78</c:v>
                </c:pt>
                <c:pt idx="8">
                  <c:v>84</c:v>
                </c:pt>
                <c:pt idx="9">
                  <c:v>78</c:v>
                </c:pt>
                <c:pt idx="10">
                  <c:v>72</c:v>
                </c:pt>
                <c:pt idx="11">
                  <c:v>66</c:v>
                </c:pt>
                <c:pt idx="12">
                  <c:v>87</c:v>
                </c:pt>
                <c:pt idx="13">
                  <c:v>91</c:v>
                </c:pt>
                <c:pt idx="14">
                  <c:v>91</c:v>
                </c:pt>
                <c:pt idx="15">
                  <c:v>93</c:v>
                </c:pt>
                <c:pt idx="16">
                  <c:v>91</c:v>
                </c:pt>
                <c:pt idx="17">
                  <c:v>87</c:v>
                </c:pt>
                <c:pt idx="18">
                  <c:v>80</c:v>
                </c:pt>
                <c:pt idx="19">
                  <c:v>80</c:v>
                </c:pt>
                <c:pt idx="20">
                  <c:v>82</c:v>
                </c:pt>
                <c:pt idx="21">
                  <c:v>82</c:v>
                </c:pt>
                <c:pt idx="22">
                  <c:v>80</c:v>
                </c:pt>
                <c:pt idx="23">
                  <c:v>76</c:v>
                </c:pt>
                <c:pt idx="24">
                  <c:v>74</c:v>
                </c:pt>
                <c:pt idx="25">
                  <c:v>72</c:v>
                </c:pt>
                <c:pt idx="26">
                  <c:v>74</c:v>
                </c:pt>
                <c:pt idx="27">
                  <c:v>74</c:v>
                </c:pt>
                <c:pt idx="28">
                  <c:v>72</c:v>
                </c:pt>
                <c:pt idx="29">
                  <c:v>74</c:v>
                </c:pt>
                <c:pt idx="30">
                  <c:v>78</c:v>
                </c:pt>
                <c:pt idx="31">
                  <c:v>89</c:v>
                </c:pt>
                <c:pt idx="32">
                  <c:v>89</c:v>
                </c:pt>
                <c:pt idx="33">
                  <c:v>93</c:v>
                </c:pt>
                <c:pt idx="34">
                  <c:v>91</c:v>
                </c:pt>
                <c:pt idx="35">
                  <c:v>82</c:v>
                </c:pt>
                <c:pt idx="36">
                  <c:v>72</c:v>
                </c:pt>
                <c:pt idx="37">
                  <c:v>70</c:v>
                </c:pt>
                <c:pt idx="38">
                  <c:v>72</c:v>
                </c:pt>
                <c:pt idx="39">
                  <c:v>76</c:v>
                </c:pt>
                <c:pt idx="40">
                  <c:v>93</c:v>
                </c:pt>
                <c:pt idx="41">
                  <c:v>89</c:v>
                </c:pt>
                <c:pt idx="42">
                  <c:v>84</c:v>
                </c:pt>
                <c:pt idx="43">
                  <c:v>80</c:v>
                </c:pt>
                <c:pt idx="44">
                  <c:v>78</c:v>
                </c:pt>
                <c:pt idx="45">
                  <c:v>78</c:v>
                </c:pt>
                <c:pt idx="46">
                  <c:v>74</c:v>
                </c:pt>
                <c:pt idx="47">
                  <c:v>72</c:v>
                </c:pt>
                <c:pt idx="48">
                  <c:v>74</c:v>
                </c:pt>
                <c:pt idx="49">
                  <c:v>74</c:v>
                </c:pt>
                <c:pt idx="50">
                  <c:v>76</c:v>
                </c:pt>
                <c:pt idx="51">
                  <c:v>91</c:v>
                </c:pt>
                <c:pt idx="52">
                  <c:v>87</c:v>
                </c:pt>
                <c:pt idx="53">
                  <c:v>91</c:v>
                </c:pt>
                <c:pt idx="54">
                  <c:v>93</c:v>
                </c:pt>
                <c:pt idx="55">
                  <c:v>82</c:v>
                </c:pt>
                <c:pt idx="56">
                  <c:v>74</c:v>
                </c:pt>
                <c:pt idx="57">
                  <c:v>70</c:v>
                </c:pt>
                <c:pt idx="58">
                  <c:v>66</c:v>
                </c:pt>
                <c:pt idx="59">
                  <c:v>63</c:v>
                </c:pt>
                <c:pt idx="60">
                  <c:v>59</c:v>
                </c:pt>
                <c:pt idx="61">
                  <c:v>63</c:v>
                </c:pt>
                <c:pt idx="62">
                  <c:v>59</c:v>
                </c:pt>
                <c:pt idx="63">
                  <c:v>59</c:v>
                </c:pt>
                <c:pt idx="64">
                  <c:v>61</c:v>
                </c:pt>
                <c:pt idx="65">
                  <c:v>68</c:v>
                </c:pt>
                <c:pt idx="66">
                  <c:v>70</c:v>
                </c:pt>
                <c:pt idx="67">
                  <c:v>68</c:v>
                </c:pt>
                <c:pt idx="68">
                  <c:v>66</c:v>
                </c:pt>
                <c:pt idx="69">
                  <c:v>63</c:v>
                </c:pt>
                <c:pt idx="70">
                  <c:v>61</c:v>
                </c:pt>
                <c:pt idx="71">
                  <c:v>63</c:v>
                </c:pt>
                <c:pt idx="72">
                  <c:v>68</c:v>
                </c:pt>
                <c:pt idx="73">
                  <c:v>68</c:v>
                </c:pt>
                <c:pt idx="74">
                  <c:v>68</c:v>
                </c:pt>
                <c:pt idx="75">
                  <c:v>68</c:v>
                </c:pt>
                <c:pt idx="76">
                  <c:v>70</c:v>
                </c:pt>
                <c:pt idx="77">
                  <c:v>68</c:v>
                </c:pt>
                <c:pt idx="78">
                  <c:v>66</c:v>
                </c:pt>
                <c:pt idx="79">
                  <c:v>66</c:v>
                </c:pt>
                <c:pt idx="80">
                  <c:v>72</c:v>
                </c:pt>
                <c:pt idx="81">
                  <c:v>70</c:v>
                </c:pt>
                <c:pt idx="82">
                  <c:v>72</c:v>
                </c:pt>
                <c:pt idx="83">
                  <c:v>112</c:v>
                </c:pt>
                <c:pt idx="84">
                  <c:v>105</c:v>
                </c:pt>
                <c:pt idx="85">
                  <c:v>93</c:v>
                </c:pt>
                <c:pt idx="86">
                  <c:v>80</c:v>
                </c:pt>
                <c:pt idx="87">
                  <c:v>76</c:v>
                </c:pt>
                <c:pt idx="88">
                  <c:v>72</c:v>
                </c:pt>
                <c:pt idx="89">
                  <c:v>66</c:v>
                </c:pt>
                <c:pt idx="90">
                  <c:v>61</c:v>
                </c:pt>
                <c:pt idx="91">
                  <c:v>59</c:v>
                </c:pt>
                <c:pt idx="92">
                  <c:v>61</c:v>
                </c:pt>
                <c:pt idx="93">
                  <c:v>68</c:v>
                </c:pt>
                <c:pt idx="94">
                  <c:v>68</c:v>
                </c:pt>
                <c:pt idx="95">
                  <c:v>70</c:v>
                </c:pt>
                <c:pt idx="96">
                  <c:v>70</c:v>
                </c:pt>
                <c:pt idx="97">
                  <c:v>72</c:v>
                </c:pt>
                <c:pt idx="98">
                  <c:v>68</c:v>
                </c:pt>
                <c:pt idx="99">
                  <c:v>66</c:v>
                </c:pt>
                <c:pt idx="100">
                  <c:v>70</c:v>
                </c:pt>
                <c:pt idx="101">
                  <c:v>72</c:v>
                </c:pt>
                <c:pt idx="102">
                  <c:v>70</c:v>
                </c:pt>
                <c:pt idx="103">
                  <c:v>66</c:v>
                </c:pt>
                <c:pt idx="104">
                  <c:v>66</c:v>
                </c:pt>
                <c:pt idx="105">
                  <c:v>68</c:v>
                </c:pt>
                <c:pt idx="106">
                  <c:v>66</c:v>
                </c:pt>
                <c:pt idx="107">
                  <c:v>63</c:v>
                </c:pt>
                <c:pt idx="108">
                  <c:v>63</c:v>
                </c:pt>
                <c:pt idx="109">
                  <c:v>70</c:v>
                </c:pt>
                <c:pt idx="110">
                  <c:v>78</c:v>
                </c:pt>
                <c:pt idx="111">
                  <c:v>78</c:v>
                </c:pt>
                <c:pt idx="112">
                  <c:v>72</c:v>
                </c:pt>
                <c:pt idx="113">
                  <c:v>68</c:v>
                </c:pt>
                <c:pt idx="114">
                  <c:v>72</c:v>
                </c:pt>
                <c:pt idx="115">
                  <c:v>76</c:v>
                </c:pt>
                <c:pt idx="116">
                  <c:v>80</c:v>
                </c:pt>
                <c:pt idx="117">
                  <c:v>82</c:v>
                </c:pt>
                <c:pt idx="118">
                  <c:v>82</c:v>
                </c:pt>
                <c:pt idx="119">
                  <c:v>82</c:v>
                </c:pt>
                <c:pt idx="120">
                  <c:v>80</c:v>
                </c:pt>
                <c:pt idx="121">
                  <c:v>89</c:v>
                </c:pt>
                <c:pt idx="122">
                  <c:v>80</c:v>
                </c:pt>
                <c:pt idx="123">
                  <c:v>74</c:v>
                </c:pt>
                <c:pt idx="124">
                  <c:v>66</c:v>
                </c:pt>
                <c:pt idx="125">
                  <c:v>68</c:v>
                </c:pt>
                <c:pt idx="126">
                  <c:v>68</c:v>
                </c:pt>
                <c:pt idx="127">
                  <c:v>74</c:v>
                </c:pt>
                <c:pt idx="128">
                  <c:v>78</c:v>
                </c:pt>
                <c:pt idx="129">
                  <c:v>80</c:v>
                </c:pt>
                <c:pt idx="130">
                  <c:v>74</c:v>
                </c:pt>
                <c:pt idx="131">
                  <c:v>74</c:v>
                </c:pt>
                <c:pt idx="132">
                  <c:v>74</c:v>
                </c:pt>
                <c:pt idx="133">
                  <c:v>76</c:v>
                </c:pt>
                <c:pt idx="134">
                  <c:v>76</c:v>
                </c:pt>
                <c:pt idx="135">
                  <c:v>78</c:v>
                </c:pt>
                <c:pt idx="136">
                  <c:v>78</c:v>
                </c:pt>
                <c:pt idx="137">
                  <c:v>76</c:v>
                </c:pt>
                <c:pt idx="138">
                  <c:v>68</c:v>
                </c:pt>
                <c:pt idx="139">
                  <c:v>68</c:v>
                </c:pt>
                <c:pt idx="140">
                  <c:v>63</c:v>
                </c:pt>
                <c:pt idx="141">
                  <c:v>68</c:v>
                </c:pt>
                <c:pt idx="142">
                  <c:v>66</c:v>
                </c:pt>
                <c:pt idx="143">
                  <c:v>70</c:v>
                </c:pt>
                <c:pt idx="144">
                  <c:v>72</c:v>
                </c:pt>
                <c:pt idx="145">
                  <c:v>70</c:v>
                </c:pt>
                <c:pt idx="146">
                  <c:v>70</c:v>
                </c:pt>
                <c:pt idx="147">
                  <c:v>74</c:v>
                </c:pt>
                <c:pt idx="148">
                  <c:v>76</c:v>
                </c:pt>
                <c:pt idx="149">
                  <c:v>84</c:v>
                </c:pt>
                <c:pt idx="150">
                  <c:v>165</c:v>
                </c:pt>
                <c:pt idx="151">
                  <c:v>149</c:v>
                </c:pt>
                <c:pt idx="152">
                  <c:v>139</c:v>
                </c:pt>
                <c:pt idx="153">
                  <c:v>129</c:v>
                </c:pt>
                <c:pt idx="154">
                  <c:v>117</c:v>
                </c:pt>
                <c:pt idx="155">
                  <c:v>112</c:v>
                </c:pt>
                <c:pt idx="156">
                  <c:v>95</c:v>
                </c:pt>
                <c:pt idx="157">
                  <c:v>87</c:v>
                </c:pt>
                <c:pt idx="158">
                  <c:v>76</c:v>
                </c:pt>
                <c:pt idx="159">
                  <c:v>74</c:v>
                </c:pt>
                <c:pt idx="160">
                  <c:v>74</c:v>
                </c:pt>
                <c:pt idx="161">
                  <c:v>74</c:v>
                </c:pt>
                <c:pt idx="162">
                  <c:v>76</c:v>
                </c:pt>
                <c:pt idx="163">
                  <c:v>78</c:v>
                </c:pt>
                <c:pt idx="164">
                  <c:v>80</c:v>
                </c:pt>
                <c:pt idx="165">
                  <c:v>82</c:v>
                </c:pt>
                <c:pt idx="166">
                  <c:v>82</c:v>
                </c:pt>
                <c:pt idx="167">
                  <c:v>78</c:v>
                </c:pt>
                <c:pt idx="168">
                  <c:v>74</c:v>
                </c:pt>
                <c:pt idx="169">
                  <c:v>70</c:v>
                </c:pt>
                <c:pt idx="170">
                  <c:v>70</c:v>
                </c:pt>
                <c:pt idx="171">
                  <c:v>72</c:v>
                </c:pt>
                <c:pt idx="172">
                  <c:v>74</c:v>
                </c:pt>
                <c:pt idx="173">
                  <c:v>76</c:v>
                </c:pt>
                <c:pt idx="174">
                  <c:v>89</c:v>
                </c:pt>
                <c:pt idx="175">
                  <c:v>107</c:v>
                </c:pt>
                <c:pt idx="176">
                  <c:v>110</c:v>
                </c:pt>
                <c:pt idx="177">
                  <c:v>102</c:v>
                </c:pt>
                <c:pt idx="178">
                  <c:v>89</c:v>
                </c:pt>
                <c:pt idx="179">
                  <c:v>82</c:v>
                </c:pt>
              </c:numCache>
            </c:numRef>
          </c:val>
          <c:smooth val="0"/>
        </c:ser>
        <c:dLbls>
          <c:showLegendKey val="0"/>
          <c:showVal val="0"/>
          <c:showCatName val="0"/>
          <c:showSerName val="0"/>
          <c:showPercent val="0"/>
          <c:showBubbleSize val="0"/>
        </c:dLbls>
        <c:smooth val="0"/>
        <c:axId val="484387232"/>
        <c:axId val="484387792"/>
      </c:lineChart>
      <c:catAx>
        <c:axId val="484387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Time:1:54pm-2:24pm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87792"/>
        <c:crosses val="autoZero"/>
        <c:auto val="1"/>
        <c:lblAlgn val="ctr"/>
        <c:lblOffset val="100"/>
        <c:noMultiLvlLbl val="0"/>
      </c:catAx>
      <c:valAx>
        <c:axId val="484387792"/>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87232"/>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Saris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Sheet1!$CK$1</c:f>
              <c:strCache>
                <c:ptCount val="1"/>
                <c:pt idx="0">
                  <c:v>CO2(ppm)</c:v>
                </c:pt>
              </c:strCache>
            </c:strRef>
          </c:tx>
          <c:spPr>
            <a:ln w="28575" cap="rnd">
              <a:solidFill>
                <a:schemeClr val="accent1"/>
              </a:solidFill>
              <a:round/>
            </a:ln>
            <a:effectLst/>
          </c:spPr>
          <c:marker>
            <c:symbol val="none"/>
          </c:marker>
          <c:cat>
            <c:numRef>
              <c:f>Sheet1!$CG$2:$CG$182</c:f>
              <c:numCache>
                <c:formatCode>h:mm:ss</c:formatCode>
                <c:ptCount val="181"/>
                <c:pt idx="0">
                  <c:v>0.74589120370370365</c:v>
                </c:pt>
                <c:pt idx="1">
                  <c:v>0.74600694444444438</c:v>
                </c:pt>
                <c:pt idx="2">
                  <c:v>0.74612268518518521</c:v>
                </c:pt>
                <c:pt idx="3">
                  <c:v>0.74623842592592593</c:v>
                </c:pt>
                <c:pt idx="4">
                  <c:v>0.74635416666666676</c:v>
                </c:pt>
                <c:pt idx="5">
                  <c:v>0.74646990740740737</c:v>
                </c:pt>
                <c:pt idx="6">
                  <c:v>0.7465856481481481</c:v>
                </c:pt>
                <c:pt idx="7">
                  <c:v>0.74670138888888893</c:v>
                </c:pt>
                <c:pt idx="8">
                  <c:v>0.74681712962962965</c:v>
                </c:pt>
                <c:pt idx="9">
                  <c:v>0.74693287037037026</c:v>
                </c:pt>
                <c:pt idx="10">
                  <c:v>0.74704861111111109</c:v>
                </c:pt>
                <c:pt idx="11">
                  <c:v>0.74716435185185182</c:v>
                </c:pt>
                <c:pt idx="12">
                  <c:v>0.74728009259259265</c:v>
                </c:pt>
                <c:pt idx="13">
                  <c:v>0.74739583333333337</c:v>
                </c:pt>
                <c:pt idx="14">
                  <c:v>0.74751157407407398</c:v>
                </c:pt>
                <c:pt idx="15">
                  <c:v>0.74762731481481481</c:v>
                </c:pt>
                <c:pt idx="16">
                  <c:v>0.74774305555555554</c:v>
                </c:pt>
                <c:pt idx="17">
                  <c:v>0.74785879629629637</c:v>
                </c:pt>
                <c:pt idx="18">
                  <c:v>0.74797453703703709</c:v>
                </c:pt>
                <c:pt idx="19">
                  <c:v>0.7480902777777777</c:v>
                </c:pt>
                <c:pt idx="20">
                  <c:v>0.74820601851851853</c:v>
                </c:pt>
                <c:pt idx="21">
                  <c:v>0.74832175925925926</c:v>
                </c:pt>
                <c:pt idx="22">
                  <c:v>0.74843749999999998</c:v>
                </c:pt>
                <c:pt idx="23">
                  <c:v>0.74855324074074081</c:v>
                </c:pt>
                <c:pt idx="24">
                  <c:v>0.74866898148148142</c:v>
                </c:pt>
                <c:pt idx="25">
                  <c:v>0.74878472222222225</c:v>
                </c:pt>
                <c:pt idx="26">
                  <c:v>0.74890046296296298</c:v>
                </c:pt>
                <c:pt idx="27">
                  <c:v>0.7490162037037037</c:v>
                </c:pt>
                <c:pt idx="28">
                  <c:v>0.74913194444444453</c:v>
                </c:pt>
                <c:pt idx="29">
                  <c:v>0.74924768518518514</c:v>
                </c:pt>
                <c:pt idx="30">
                  <c:v>0.74936342592592586</c:v>
                </c:pt>
                <c:pt idx="31">
                  <c:v>0.7494791666666667</c:v>
                </c:pt>
                <c:pt idx="32">
                  <c:v>0.74959490740740742</c:v>
                </c:pt>
                <c:pt idx="33">
                  <c:v>0.74971064814814825</c:v>
                </c:pt>
                <c:pt idx="34">
                  <c:v>0.74982638888888886</c:v>
                </c:pt>
                <c:pt idx="35">
                  <c:v>0.74994212962962958</c:v>
                </c:pt>
                <c:pt idx="36">
                  <c:v>0.75005787037037042</c:v>
                </c:pt>
                <c:pt idx="37">
                  <c:v>0.75017361111111114</c:v>
                </c:pt>
                <c:pt idx="38">
                  <c:v>0.75028935185185175</c:v>
                </c:pt>
                <c:pt idx="39">
                  <c:v>0.75040509259259258</c:v>
                </c:pt>
                <c:pt idx="40">
                  <c:v>0.7505208333333333</c:v>
                </c:pt>
                <c:pt idx="41">
                  <c:v>0.75063657407407414</c:v>
                </c:pt>
                <c:pt idx="42">
                  <c:v>0.75075231481481486</c:v>
                </c:pt>
                <c:pt idx="43">
                  <c:v>0.75086805555555547</c:v>
                </c:pt>
                <c:pt idx="44">
                  <c:v>0.7509837962962963</c:v>
                </c:pt>
                <c:pt idx="45">
                  <c:v>0.75109953703703702</c:v>
                </c:pt>
                <c:pt idx="46">
                  <c:v>0.75121527777777775</c:v>
                </c:pt>
                <c:pt idx="47">
                  <c:v>0.75133101851851858</c:v>
                </c:pt>
                <c:pt idx="48">
                  <c:v>0.75144675925925919</c:v>
                </c:pt>
                <c:pt idx="49">
                  <c:v>0.75156250000000002</c:v>
                </c:pt>
                <c:pt idx="50">
                  <c:v>0.75167824074074074</c:v>
                </c:pt>
                <c:pt idx="51">
                  <c:v>0.75179398148148147</c:v>
                </c:pt>
                <c:pt idx="52">
                  <c:v>0.7519097222222223</c:v>
                </c:pt>
                <c:pt idx="53">
                  <c:v>0.75202546296296291</c:v>
                </c:pt>
                <c:pt idx="54">
                  <c:v>0.75214120370370363</c:v>
                </c:pt>
                <c:pt idx="55">
                  <c:v>0.75225694444444446</c:v>
                </c:pt>
                <c:pt idx="56">
                  <c:v>0.75237268518518519</c:v>
                </c:pt>
                <c:pt idx="57">
                  <c:v>0.75248842592592602</c:v>
                </c:pt>
                <c:pt idx="58">
                  <c:v>0.75260416666666663</c:v>
                </c:pt>
                <c:pt idx="59">
                  <c:v>0.75271990740740735</c:v>
                </c:pt>
                <c:pt idx="60">
                  <c:v>0.75283564814814818</c:v>
                </c:pt>
                <c:pt idx="61">
                  <c:v>0.75295138888888891</c:v>
                </c:pt>
                <c:pt idx="62">
                  <c:v>0.75306712962962974</c:v>
                </c:pt>
                <c:pt idx="63">
                  <c:v>0.75318287037037035</c:v>
                </c:pt>
                <c:pt idx="64">
                  <c:v>0.75329861111111107</c:v>
                </c:pt>
                <c:pt idx="65">
                  <c:v>0.7534143518518519</c:v>
                </c:pt>
                <c:pt idx="66">
                  <c:v>0.75353009259259263</c:v>
                </c:pt>
                <c:pt idx="67">
                  <c:v>0.75364583333333324</c:v>
                </c:pt>
                <c:pt idx="68">
                  <c:v>0.75376157407407407</c:v>
                </c:pt>
                <c:pt idx="69">
                  <c:v>0.75387731481481479</c:v>
                </c:pt>
                <c:pt idx="70">
                  <c:v>0.75399305555555562</c:v>
                </c:pt>
                <c:pt idx="71">
                  <c:v>0.75410879629629635</c:v>
                </c:pt>
                <c:pt idx="72">
                  <c:v>0.75422453703703696</c:v>
                </c:pt>
                <c:pt idx="73">
                  <c:v>0.75434027777777779</c:v>
                </c:pt>
                <c:pt idx="74">
                  <c:v>0.75445601851851851</c:v>
                </c:pt>
                <c:pt idx="75">
                  <c:v>0.75457175925925923</c:v>
                </c:pt>
                <c:pt idx="76">
                  <c:v>0.75468750000000007</c:v>
                </c:pt>
                <c:pt idx="77">
                  <c:v>0.75480324074074068</c:v>
                </c:pt>
                <c:pt idx="78">
                  <c:v>0.75491898148148151</c:v>
                </c:pt>
                <c:pt idx="79">
                  <c:v>0.75503472222222223</c:v>
                </c:pt>
                <c:pt idx="80">
                  <c:v>0.75515046296296295</c:v>
                </c:pt>
                <c:pt idx="81">
                  <c:v>0.75526620370370379</c:v>
                </c:pt>
                <c:pt idx="82">
                  <c:v>0.7553819444444444</c:v>
                </c:pt>
                <c:pt idx="83">
                  <c:v>0.75549768518518512</c:v>
                </c:pt>
                <c:pt idx="84">
                  <c:v>0.75561342592592595</c:v>
                </c:pt>
                <c:pt idx="85">
                  <c:v>0.75572916666666667</c:v>
                </c:pt>
                <c:pt idx="86">
                  <c:v>0.75584490740740751</c:v>
                </c:pt>
                <c:pt idx="87">
                  <c:v>0.75596064814814812</c:v>
                </c:pt>
                <c:pt idx="88">
                  <c:v>0.75607638888888884</c:v>
                </c:pt>
                <c:pt idx="89">
                  <c:v>0.75619212962962967</c:v>
                </c:pt>
                <c:pt idx="90">
                  <c:v>0.75630787037037039</c:v>
                </c:pt>
                <c:pt idx="91">
                  <c:v>0.75642361111111101</c:v>
                </c:pt>
                <c:pt idx="92">
                  <c:v>0.75653935185185184</c:v>
                </c:pt>
                <c:pt idx="93">
                  <c:v>0.75665509259259256</c:v>
                </c:pt>
                <c:pt idx="94">
                  <c:v>0.75677083333333339</c:v>
                </c:pt>
                <c:pt idx="95">
                  <c:v>0.75688657407407411</c:v>
                </c:pt>
                <c:pt idx="96">
                  <c:v>0.75700231481481473</c:v>
                </c:pt>
                <c:pt idx="97">
                  <c:v>0.75711805555555556</c:v>
                </c:pt>
                <c:pt idx="98">
                  <c:v>0.75723379629629628</c:v>
                </c:pt>
                <c:pt idx="99">
                  <c:v>0.757349537037037</c:v>
                </c:pt>
                <c:pt idx="100">
                  <c:v>0.75746527777777783</c:v>
                </c:pt>
                <c:pt idx="101">
                  <c:v>0.75758101851851845</c:v>
                </c:pt>
                <c:pt idx="102">
                  <c:v>0.75769675925925928</c:v>
                </c:pt>
                <c:pt idx="103">
                  <c:v>0.7578125</c:v>
                </c:pt>
                <c:pt idx="104">
                  <c:v>0.75792824074074072</c:v>
                </c:pt>
                <c:pt idx="105">
                  <c:v>0.75804398148148155</c:v>
                </c:pt>
                <c:pt idx="106">
                  <c:v>0.75815972222222217</c:v>
                </c:pt>
                <c:pt idx="107">
                  <c:v>0.758275462962963</c:v>
                </c:pt>
                <c:pt idx="108">
                  <c:v>0.75839120370370372</c:v>
                </c:pt>
                <c:pt idx="109">
                  <c:v>0.75850694444444444</c:v>
                </c:pt>
                <c:pt idx="110">
                  <c:v>0.75862268518518527</c:v>
                </c:pt>
                <c:pt idx="111">
                  <c:v>0.75873842592592589</c:v>
                </c:pt>
                <c:pt idx="112">
                  <c:v>0.75885416666666661</c:v>
                </c:pt>
                <c:pt idx="113">
                  <c:v>0.75896990740740744</c:v>
                </c:pt>
                <c:pt idx="114">
                  <c:v>0.75908564814814816</c:v>
                </c:pt>
                <c:pt idx="115">
                  <c:v>0.75920138888888899</c:v>
                </c:pt>
                <c:pt idx="116">
                  <c:v>0.75931712962962961</c:v>
                </c:pt>
                <c:pt idx="117">
                  <c:v>0.75943287037037033</c:v>
                </c:pt>
                <c:pt idx="118">
                  <c:v>0.75954861111111116</c:v>
                </c:pt>
                <c:pt idx="119">
                  <c:v>0.75966435185185188</c:v>
                </c:pt>
                <c:pt idx="120">
                  <c:v>0.75978009259259249</c:v>
                </c:pt>
                <c:pt idx="121">
                  <c:v>0.75989583333333333</c:v>
                </c:pt>
                <c:pt idx="122">
                  <c:v>0.76001157407407405</c:v>
                </c:pt>
                <c:pt idx="123">
                  <c:v>0.76012731481481488</c:v>
                </c:pt>
                <c:pt idx="124">
                  <c:v>0.7602430555555556</c:v>
                </c:pt>
                <c:pt idx="125">
                  <c:v>0.76035879629629621</c:v>
                </c:pt>
                <c:pt idx="126">
                  <c:v>0.76047453703703705</c:v>
                </c:pt>
                <c:pt idx="127">
                  <c:v>0.76059027777777777</c:v>
                </c:pt>
                <c:pt idx="128">
                  <c:v>0.76070601851851849</c:v>
                </c:pt>
                <c:pt idx="129">
                  <c:v>0.76082175925925932</c:v>
                </c:pt>
                <c:pt idx="130">
                  <c:v>0.76093749999999993</c:v>
                </c:pt>
                <c:pt idx="131">
                  <c:v>0.76105324074074077</c:v>
                </c:pt>
                <c:pt idx="132">
                  <c:v>0.76116898148148149</c:v>
                </c:pt>
                <c:pt idx="133">
                  <c:v>0.76128472222222221</c:v>
                </c:pt>
                <c:pt idx="134">
                  <c:v>0.76140046296296304</c:v>
                </c:pt>
                <c:pt idx="135">
                  <c:v>0.76151620370370365</c:v>
                </c:pt>
                <c:pt idx="136">
                  <c:v>0.76163194444444438</c:v>
                </c:pt>
                <c:pt idx="137">
                  <c:v>0.76174768518518521</c:v>
                </c:pt>
                <c:pt idx="138">
                  <c:v>0.76186342592592593</c:v>
                </c:pt>
                <c:pt idx="139">
                  <c:v>0.76197916666666676</c:v>
                </c:pt>
                <c:pt idx="140">
                  <c:v>0.76209490740740737</c:v>
                </c:pt>
                <c:pt idx="141">
                  <c:v>0.7622106481481481</c:v>
                </c:pt>
                <c:pt idx="142">
                  <c:v>0.76232638888888893</c:v>
                </c:pt>
                <c:pt idx="143">
                  <c:v>0.76244212962962965</c:v>
                </c:pt>
                <c:pt idx="144">
                  <c:v>0.76255787037037026</c:v>
                </c:pt>
                <c:pt idx="145">
                  <c:v>0.76267361111111109</c:v>
                </c:pt>
                <c:pt idx="146">
                  <c:v>0.76278935185185182</c:v>
                </c:pt>
                <c:pt idx="147">
                  <c:v>0.76290509259259265</c:v>
                </c:pt>
                <c:pt idx="148">
                  <c:v>0.76302083333333337</c:v>
                </c:pt>
                <c:pt idx="149">
                  <c:v>0.76313657407407398</c:v>
                </c:pt>
                <c:pt idx="150">
                  <c:v>0.76325231481481481</c:v>
                </c:pt>
                <c:pt idx="151">
                  <c:v>0.76336805555555554</c:v>
                </c:pt>
                <c:pt idx="152">
                  <c:v>0.76348379629629637</c:v>
                </c:pt>
                <c:pt idx="153">
                  <c:v>0.76359953703703709</c:v>
                </c:pt>
                <c:pt idx="154">
                  <c:v>0.7637152777777777</c:v>
                </c:pt>
                <c:pt idx="155">
                  <c:v>0.76383101851851853</c:v>
                </c:pt>
                <c:pt idx="156">
                  <c:v>0.76394675925925926</c:v>
                </c:pt>
                <c:pt idx="157">
                  <c:v>0.76406249999999998</c:v>
                </c:pt>
                <c:pt idx="158">
                  <c:v>0.76417824074074081</c:v>
                </c:pt>
                <c:pt idx="159">
                  <c:v>0.76429398148148142</c:v>
                </c:pt>
                <c:pt idx="160">
                  <c:v>0.76440972222222225</c:v>
                </c:pt>
                <c:pt idx="161">
                  <c:v>0.76452546296296298</c:v>
                </c:pt>
                <c:pt idx="162">
                  <c:v>0.7646412037037037</c:v>
                </c:pt>
                <c:pt idx="163">
                  <c:v>0.76475694444444453</c:v>
                </c:pt>
                <c:pt idx="164">
                  <c:v>0.76487268518518514</c:v>
                </c:pt>
                <c:pt idx="165">
                  <c:v>0.76498842592592586</c:v>
                </c:pt>
                <c:pt idx="166">
                  <c:v>0.7651041666666667</c:v>
                </c:pt>
                <c:pt idx="167">
                  <c:v>0.76521990740740742</c:v>
                </c:pt>
                <c:pt idx="168">
                  <c:v>0.76533564814814825</c:v>
                </c:pt>
                <c:pt idx="169">
                  <c:v>0.76545138888888886</c:v>
                </c:pt>
                <c:pt idx="170">
                  <c:v>0.76556712962962958</c:v>
                </c:pt>
                <c:pt idx="171">
                  <c:v>0.76568287037037042</c:v>
                </c:pt>
                <c:pt idx="172">
                  <c:v>0.76579861111111114</c:v>
                </c:pt>
                <c:pt idx="173">
                  <c:v>0.76591435185185175</c:v>
                </c:pt>
                <c:pt idx="174">
                  <c:v>0.76603009259259258</c:v>
                </c:pt>
                <c:pt idx="175">
                  <c:v>0.7661458333333333</c:v>
                </c:pt>
                <c:pt idx="176">
                  <c:v>0.76626157407407414</c:v>
                </c:pt>
                <c:pt idx="177">
                  <c:v>0.76637731481481486</c:v>
                </c:pt>
                <c:pt idx="178">
                  <c:v>0.76649305555555547</c:v>
                </c:pt>
                <c:pt idx="179">
                  <c:v>0.7666087962962963</c:v>
                </c:pt>
              </c:numCache>
            </c:numRef>
          </c:cat>
          <c:val>
            <c:numRef>
              <c:f>Sheet1!$CK$2:$CK$182</c:f>
              <c:numCache>
                <c:formatCode>General</c:formatCode>
                <c:ptCount val="181"/>
                <c:pt idx="0">
                  <c:v>400</c:v>
                </c:pt>
                <c:pt idx="1">
                  <c:v>405</c:v>
                </c:pt>
                <c:pt idx="2">
                  <c:v>414</c:v>
                </c:pt>
                <c:pt idx="3">
                  <c:v>424</c:v>
                </c:pt>
                <c:pt idx="4">
                  <c:v>441</c:v>
                </c:pt>
                <c:pt idx="5">
                  <c:v>448</c:v>
                </c:pt>
                <c:pt idx="6">
                  <c:v>449</c:v>
                </c:pt>
                <c:pt idx="7">
                  <c:v>448</c:v>
                </c:pt>
                <c:pt idx="8">
                  <c:v>444</c:v>
                </c:pt>
                <c:pt idx="9">
                  <c:v>440</c:v>
                </c:pt>
                <c:pt idx="10">
                  <c:v>437</c:v>
                </c:pt>
                <c:pt idx="11">
                  <c:v>434</c:v>
                </c:pt>
                <c:pt idx="12">
                  <c:v>433</c:v>
                </c:pt>
                <c:pt idx="13">
                  <c:v>431</c:v>
                </c:pt>
                <c:pt idx="14">
                  <c:v>429</c:v>
                </c:pt>
                <c:pt idx="15">
                  <c:v>428</c:v>
                </c:pt>
                <c:pt idx="16">
                  <c:v>426</c:v>
                </c:pt>
                <c:pt idx="17">
                  <c:v>423</c:v>
                </c:pt>
                <c:pt idx="18">
                  <c:v>419</c:v>
                </c:pt>
                <c:pt idx="19">
                  <c:v>418</c:v>
                </c:pt>
                <c:pt idx="20">
                  <c:v>418</c:v>
                </c:pt>
                <c:pt idx="21">
                  <c:v>418</c:v>
                </c:pt>
                <c:pt idx="22">
                  <c:v>417</c:v>
                </c:pt>
                <c:pt idx="23">
                  <c:v>416</c:v>
                </c:pt>
                <c:pt idx="24">
                  <c:v>415</c:v>
                </c:pt>
                <c:pt idx="25">
                  <c:v>414</c:v>
                </c:pt>
                <c:pt idx="26">
                  <c:v>414</c:v>
                </c:pt>
                <c:pt idx="27">
                  <c:v>414</c:v>
                </c:pt>
                <c:pt idx="28">
                  <c:v>414</c:v>
                </c:pt>
                <c:pt idx="29">
                  <c:v>414</c:v>
                </c:pt>
                <c:pt idx="30">
                  <c:v>415</c:v>
                </c:pt>
                <c:pt idx="31">
                  <c:v>414</c:v>
                </c:pt>
                <c:pt idx="32">
                  <c:v>409</c:v>
                </c:pt>
                <c:pt idx="33">
                  <c:v>409</c:v>
                </c:pt>
                <c:pt idx="34">
                  <c:v>409</c:v>
                </c:pt>
                <c:pt idx="35">
                  <c:v>409</c:v>
                </c:pt>
                <c:pt idx="36">
                  <c:v>410</c:v>
                </c:pt>
                <c:pt idx="37">
                  <c:v>410</c:v>
                </c:pt>
                <c:pt idx="38">
                  <c:v>410</c:v>
                </c:pt>
                <c:pt idx="39">
                  <c:v>409</c:v>
                </c:pt>
                <c:pt idx="40">
                  <c:v>410</c:v>
                </c:pt>
                <c:pt idx="41">
                  <c:v>410</c:v>
                </c:pt>
                <c:pt idx="42">
                  <c:v>410</c:v>
                </c:pt>
                <c:pt idx="43">
                  <c:v>410</c:v>
                </c:pt>
                <c:pt idx="44">
                  <c:v>411</c:v>
                </c:pt>
                <c:pt idx="45">
                  <c:v>414</c:v>
                </c:pt>
                <c:pt idx="46">
                  <c:v>414</c:v>
                </c:pt>
                <c:pt idx="47">
                  <c:v>414</c:v>
                </c:pt>
                <c:pt idx="48">
                  <c:v>414</c:v>
                </c:pt>
                <c:pt idx="49">
                  <c:v>413</c:v>
                </c:pt>
                <c:pt idx="50">
                  <c:v>413</c:v>
                </c:pt>
                <c:pt idx="51">
                  <c:v>414</c:v>
                </c:pt>
                <c:pt idx="52">
                  <c:v>412</c:v>
                </c:pt>
                <c:pt idx="53">
                  <c:v>411</c:v>
                </c:pt>
                <c:pt idx="54">
                  <c:v>411</c:v>
                </c:pt>
                <c:pt idx="55">
                  <c:v>411</c:v>
                </c:pt>
                <c:pt idx="56">
                  <c:v>411</c:v>
                </c:pt>
                <c:pt idx="57">
                  <c:v>411</c:v>
                </c:pt>
                <c:pt idx="58">
                  <c:v>411</c:v>
                </c:pt>
                <c:pt idx="59">
                  <c:v>411</c:v>
                </c:pt>
                <c:pt idx="60">
                  <c:v>411</c:v>
                </c:pt>
                <c:pt idx="61">
                  <c:v>411</c:v>
                </c:pt>
                <c:pt idx="62">
                  <c:v>411</c:v>
                </c:pt>
                <c:pt idx="63">
                  <c:v>411</c:v>
                </c:pt>
                <c:pt idx="64">
                  <c:v>411</c:v>
                </c:pt>
                <c:pt idx="65">
                  <c:v>410</c:v>
                </c:pt>
                <c:pt idx="66">
                  <c:v>411</c:v>
                </c:pt>
                <c:pt idx="67">
                  <c:v>410</c:v>
                </c:pt>
                <c:pt idx="68">
                  <c:v>411</c:v>
                </c:pt>
                <c:pt idx="69">
                  <c:v>411</c:v>
                </c:pt>
                <c:pt idx="70">
                  <c:v>411</c:v>
                </c:pt>
                <c:pt idx="71">
                  <c:v>411</c:v>
                </c:pt>
                <c:pt idx="72">
                  <c:v>412</c:v>
                </c:pt>
                <c:pt idx="73">
                  <c:v>416</c:v>
                </c:pt>
                <c:pt idx="74">
                  <c:v>418</c:v>
                </c:pt>
                <c:pt idx="75">
                  <c:v>421</c:v>
                </c:pt>
                <c:pt idx="76">
                  <c:v>416</c:v>
                </c:pt>
                <c:pt idx="77">
                  <c:v>417</c:v>
                </c:pt>
                <c:pt idx="78">
                  <c:v>416</c:v>
                </c:pt>
                <c:pt idx="79">
                  <c:v>410</c:v>
                </c:pt>
                <c:pt idx="80">
                  <c:v>412</c:v>
                </c:pt>
                <c:pt idx="81">
                  <c:v>412</c:v>
                </c:pt>
                <c:pt idx="82">
                  <c:v>412</c:v>
                </c:pt>
                <c:pt idx="83">
                  <c:v>413</c:v>
                </c:pt>
                <c:pt idx="84">
                  <c:v>412</c:v>
                </c:pt>
                <c:pt idx="85">
                  <c:v>411</c:v>
                </c:pt>
                <c:pt idx="86">
                  <c:v>411</c:v>
                </c:pt>
                <c:pt idx="87">
                  <c:v>415</c:v>
                </c:pt>
                <c:pt idx="88">
                  <c:v>421</c:v>
                </c:pt>
                <c:pt idx="89">
                  <c:v>434</c:v>
                </c:pt>
                <c:pt idx="90">
                  <c:v>440</c:v>
                </c:pt>
                <c:pt idx="91">
                  <c:v>444</c:v>
                </c:pt>
                <c:pt idx="92">
                  <c:v>446</c:v>
                </c:pt>
                <c:pt idx="93">
                  <c:v>438</c:v>
                </c:pt>
                <c:pt idx="94">
                  <c:v>438</c:v>
                </c:pt>
                <c:pt idx="95">
                  <c:v>435</c:v>
                </c:pt>
                <c:pt idx="96">
                  <c:v>435</c:v>
                </c:pt>
                <c:pt idx="97">
                  <c:v>437</c:v>
                </c:pt>
                <c:pt idx="98">
                  <c:v>439</c:v>
                </c:pt>
                <c:pt idx="99">
                  <c:v>439</c:v>
                </c:pt>
                <c:pt idx="100">
                  <c:v>437</c:v>
                </c:pt>
                <c:pt idx="101">
                  <c:v>437</c:v>
                </c:pt>
                <c:pt idx="102">
                  <c:v>437</c:v>
                </c:pt>
                <c:pt idx="103">
                  <c:v>436</c:v>
                </c:pt>
                <c:pt idx="104">
                  <c:v>433</c:v>
                </c:pt>
                <c:pt idx="105">
                  <c:v>432</c:v>
                </c:pt>
                <c:pt idx="106">
                  <c:v>429</c:v>
                </c:pt>
                <c:pt idx="107">
                  <c:v>427</c:v>
                </c:pt>
                <c:pt idx="108">
                  <c:v>424</c:v>
                </c:pt>
                <c:pt idx="109">
                  <c:v>423</c:v>
                </c:pt>
                <c:pt idx="110">
                  <c:v>421</c:v>
                </c:pt>
                <c:pt idx="111">
                  <c:v>418</c:v>
                </c:pt>
                <c:pt idx="112">
                  <c:v>417</c:v>
                </c:pt>
                <c:pt idx="113">
                  <c:v>416</c:v>
                </c:pt>
                <c:pt idx="114">
                  <c:v>417</c:v>
                </c:pt>
                <c:pt idx="115">
                  <c:v>417</c:v>
                </c:pt>
                <c:pt idx="116">
                  <c:v>421</c:v>
                </c:pt>
                <c:pt idx="117">
                  <c:v>423</c:v>
                </c:pt>
                <c:pt idx="118">
                  <c:v>427</c:v>
                </c:pt>
                <c:pt idx="119">
                  <c:v>430</c:v>
                </c:pt>
                <c:pt idx="120">
                  <c:v>433</c:v>
                </c:pt>
                <c:pt idx="121">
                  <c:v>436</c:v>
                </c:pt>
                <c:pt idx="122">
                  <c:v>440</c:v>
                </c:pt>
                <c:pt idx="123">
                  <c:v>441</c:v>
                </c:pt>
                <c:pt idx="124">
                  <c:v>445</c:v>
                </c:pt>
                <c:pt idx="125">
                  <c:v>447</c:v>
                </c:pt>
                <c:pt idx="126">
                  <c:v>447</c:v>
                </c:pt>
                <c:pt idx="127">
                  <c:v>446</c:v>
                </c:pt>
                <c:pt idx="128">
                  <c:v>443</c:v>
                </c:pt>
                <c:pt idx="129">
                  <c:v>440</c:v>
                </c:pt>
                <c:pt idx="130">
                  <c:v>439</c:v>
                </c:pt>
                <c:pt idx="131">
                  <c:v>438</c:v>
                </c:pt>
                <c:pt idx="132">
                  <c:v>436</c:v>
                </c:pt>
                <c:pt idx="133">
                  <c:v>432</c:v>
                </c:pt>
                <c:pt idx="134">
                  <c:v>431</c:v>
                </c:pt>
                <c:pt idx="135">
                  <c:v>430</c:v>
                </c:pt>
                <c:pt idx="136">
                  <c:v>429</c:v>
                </c:pt>
                <c:pt idx="137">
                  <c:v>429</c:v>
                </c:pt>
                <c:pt idx="138">
                  <c:v>426</c:v>
                </c:pt>
                <c:pt idx="139">
                  <c:v>426</c:v>
                </c:pt>
                <c:pt idx="140">
                  <c:v>426</c:v>
                </c:pt>
                <c:pt idx="141">
                  <c:v>425</c:v>
                </c:pt>
                <c:pt idx="142">
                  <c:v>423</c:v>
                </c:pt>
                <c:pt idx="143">
                  <c:v>422</c:v>
                </c:pt>
                <c:pt idx="144">
                  <c:v>420</c:v>
                </c:pt>
                <c:pt idx="145">
                  <c:v>418</c:v>
                </c:pt>
                <c:pt idx="146">
                  <c:v>416</c:v>
                </c:pt>
                <c:pt idx="147">
                  <c:v>413</c:v>
                </c:pt>
                <c:pt idx="148">
                  <c:v>411</c:v>
                </c:pt>
                <c:pt idx="149">
                  <c:v>409</c:v>
                </c:pt>
                <c:pt idx="150">
                  <c:v>407</c:v>
                </c:pt>
                <c:pt idx="151">
                  <c:v>406</c:v>
                </c:pt>
                <c:pt idx="152">
                  <c:v>406</c:v>
                </c:pt>
                <c:pt idx="153">
                  <c:v>406</c:v>
                </c:pt>
                <c:pt idx="154">
                  <c:v>406</c:v>
                </c:pt>
                <c:pt idx="155">
                  <c:v>406</c:v>
                </c:pt>
                <c:pt idx="156">
                  <c:v>407</c:v>
                </c:pt>
                <c:pt idx="157">
                  <c:v>408</c:v>
                </c:pt>
                <c:pt idx="158">
                  <c:v>412</c:v>
                </c:pt>
                <c:pt idx="159">
                  <c:v>414</c:v>
                </c:pt>
                <c:pt idx="160">
                  <c:v>415</c:v>
                </c:pt>
                <c:pt idx="161">
                  <c:v>415</c:v>
                </c:pt>
                <c:pt idx="162">
                  <c:v>415</c:v>
                </c:pt>
                <c:pt idx="163">
                  <c:v>414</c:v>
                </c:pt>
                <c:pt idx="164">
                  <c:v>418</c:v>
                </c:pt>
                <c:pt idx="165">
                  <c:v>424</c:v>
                </c:pt>
                <c:pt idx="166">
                  <c:v>425</c:v>
                </c:pt>
                <c:pt idx="167">
                  <c:v>425</c:v>
                </c:pt>
                <c:pt idx="168">
                  <c:v>424</c:v>
                </c:pt>
                <c:pt idx="169">
                  <c:v>425</c:v>
                </c:pt>
                <c:pt idx="170">
                  <c:v>424</c:v>
                </c:pt>
                <c:pt idx="171">
                  <c:v>424</c:v>
                </c:pt>
                <c:pt idx="172">
                  <c:v>425</c:v>
                </c:pt>
                <c:pt idx="173">
                  <c:v>426</c:v>
                </c:pt>
                <c:pt idx="174">
                  <c:v>426</c:v>
                </c:pt>
                <c:pt idx="175">
                  <c:v>426</c:v>
                </c:pt>
                <c:pt idx="176">
                  <c:v>426</c:v>
                </c:pt>
                <c:pt idx="177">
                  <c:v>429</c:v>
                </c:pt>
                <c:pt idx="178">
                  <c:v>432</c:v>
                </c:pt>
                <c:pt idx="179">
                  <c:v>443</c:v>
                </c:pt>
              </c:numCache>
            </c:numRef>
          </c:val>
          <c:smooth val="0"/>
        </c:ser>
        <c:dLbls>
          <c:showLegendKey val="0"/>
          <c:showVal val="0"/>
          <c:showCatName val="0"/>
          <c:showSerName val="0"/>
          <c:showPercent val="0"/>
          <c:showBubbleSize val="0"/>
        </c:dLbls>
        <c:smooth val="0"/>
        <c:axId val="484390032"/>
        <c:axId val="484390592"/>
      </c:lineChart>
      <c:catAx>
        <c:axId val="484390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Time:5:54pm-6:24pm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90592"/>
        <c:crosses val="autoZero"/>
        <c:auto val="1"/>
        <c:lblAlgn val="ctr"/>
        <c:lblOffset val="100"/>
        <c:noMultiLvlLbl val="0"/>
      </c:catAx>
      <c:valAx>
        <c:axId val="484390592"/>
        <c:scaling>
          <c:orientation val="minMax"/>
          <c:max val="4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90032"/>
        <c:crosses val="autoZero"/>
        <c:crossBetween val="between"/>
        <c:majorUnit val="2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 Saris LRT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Sheet1!$CQ$1</c:f>
              <c:strCache>
                <c:ptCount val="1"/>
                <c:pt idx="0">
                  <c:v>CO2(ppm)</c:v>
                </c:pt>
              </c:strCache>
            </c:strRef>
          </c:tx>
          <c:spPr>
            <a:ln w="28575" cap="rnd">
              <a:solidFill>
                <a:schemeClr val="accent1"/>
              </a:solidFill>
              <a:round/>
            </a:ln>
            <a:effectLst/>
          </c:spPr>
          <c:marker>
            <c:symbol val="none"/>
          </c:marker>
          <c:cat>
            <c:numRef>
              <c:f>Sheet1!$CM$2:$CM$182</c:f>
              <c:numCache>
                <c:formatCode>h:mm:ss</c:formatCode>
                <c:ptCount val="181"/>
                <c:pt idx="0">
                  <c:v>0.57931712962962967</c:v>
                </c:pt>
                <c:pt idx="1">
                  <c:v>0.57943287037037039</c:v>
                </c:pt>
                <c:pt idx="2">
                  <c:v>0.57954861111111111</c:v>
                </c:pt>
                <c:pt idx="3">
                  <c:v>0.57966435185185183</c:v>
                </c:pt>
                <c:pt idx="4">
                  <c:v>0.57978009259259256</c:v>
                </c:pt>
                <c:pt idx="5">
                  <c:v>0.57989583333333339</c:v>
                </c:pt>
                <c:pt idx="6">
                  <c:v>0.58001157407407411</c:v>
                </c:pt>
                <c:pt idx="7">
                  <c:v>0.58012731481481483</c:v>
                </c:pt>
                <c:pt idx="8">
                  <c:v>0.58024305555555555</c:v>
                </c:pt>
                <c:pt idx="9">
                  <c:v>0.58035879629629628</c:v>
                </c:pt>
                <c:pt idx="10">
                  <c:v>0.58047453703703711</c:v>
                </c:pt>
                <c:pt idx="11">
                  <c:v>0.58059027777777772</c:v>
                </c:pt>
                <c:pt idx="12">
                  <c:v>0.58070601851851855</c:v>
                </c:pt>
                <c:pt idx="13">
                  <c:v>0.58082175925925927</c:v>
                </c:pt>
                <c:pt idx="14">
                  <c:v>0.5809375</c:v>
                </c:pt>
                <c:pt idx="15">
                  <c:v>0.58105324074074072</c:v>
                </c:pt>
                <c:pt idx="16">
                  <c:v>0.58116898148148144</c:v>
                </c:pt>
                <c:pt idx="17">
                  <c:v>0.58128472222222227</c:v>
                </c:pt>
                <c:pt idx="18">
                  <c:v>0.58140046296296299</c:v>
                </c:pt>
                <c:pt idx="19">
                  <c:v>0.58151620370370372</c:v>
                </c:pt>
                <c:pt idx="20">
                  <c:v>0.58163194444444444</c:v>
                </c:pt>
                <c:pt idx="21">
                  <c:v>0.58174768518518516</c:v>
                </c:pt>
                <c:pt idx="22">
                  <c:v>0.58186342592592599</c:v>
                </c:pt>
                <c:pt idx="23">
                  <c:v>0.5819791666666666</c:v>
                </c:pt>
                <c:pt idx="24">
                  <c:v>0.58209490740740744</c:v>
                </c:pt>
                <c:pt idx="25">
                  <c:v>0.58221064814814816</c:v>
                </c:pt>
                <c:pt idx="26">
                  <c:v>0.58232638888888888</c:v>
                </c:pt>
                <c:pt idx="27">
                  <c:v>0.5824421296296296</c:v>
                </c:pt>
                <c:pt idx="28">
                  <c:v>0.58255787037037032</c:v>
                </c:pt>
                <c:pt idx="29">
                  <c:v>0.58267361111111116</c:v>
                </c:pt>
                <c:pt idx="30">
                  <c:v>0.58278935185185188</c:v>
                </c:pt>
                <c:pt idx="31">
                  <c:v>0.5829050925925926</c:v>
                </c:pt>
                <c:pt idx="32">
                  <c:v>0.58302083333333332</c:v>
                </c:pt>
                <c:pt idx="33">
                  <c:v>0.58313657407407404</c:v>
                </c:pt>
                <c:pt idx="34">
                  <c:v>0.58325231481481488</c:v>
                </c:pt>
                <c:pt idx="35">
                  <c:v>0.58336805555555549</c:v>
                </c:pt>
                <c:pt idx="36">
                  <c:v>0.58348379629629632</c:v>
                </c:pt>
                <c:pt idx="37">
                  <c:v>0.58359953703703704</c:v>
                </c:pt>
                <c:pt idx="38">
                  <c:v>0.58371527777777776</c:v>
                </c:pt>
                <c:pt idx="39">
                  <c:v>0.58383101851851849</c:v>
                </c:pt>
                <c:pt idx="40">
                  <c:v>0.58394675925925921</c:v>
                </c:pt>
                <c:pt idx="41">
                  <c:v>0.58406250000000004</c:v>
                </c:pt>
                <c:pt idx="42">
                  <c:v>0.58417824074074076</c:v>
                </c:pt>
                <c:pt idx="43">
                  <c:v>0.58429398148148148</c:v>
                </c:pt>
                <c:pt idx="44">
                  <c:v>0.58440972222222221</c:v>
                </c:pt>
                <c:pt idx="45">
                  <c:v>0.58452546296296293</c:v>
                </c:pt>
                <c:pt idx="46">
                  <c:v>0.58464120370370376</c:v>
                </c:pt>
                <c:pt idx="47">
                  <c:v>0.58475694444444437</c:v>
                </c:pt>
                <c:pt idx="48">
                  <c:v>0.5848726851851852</c:v>
                </c:pt>
                <c:pt idx="49">
                  <c:v>0.58498842592592593</c:v>
                </c:pt>
                <c:pt idx="50">
                  <c:v>0.58510416666666665</c:v>
                </c:pt>
                <c:pt idx="51">
                  <c:v>0.58521990740740748</c:v>
                </c:pt>
                <c:pt idx="52">
                  <c:v>0.58533564814814809</c:v>
                </c:pt>
                <c:pt idx="53">
                  <c:v>0.58545138888888892</c:v>
                </c:pt>
                <c:pt idx="54">
                  <c:v>0.58556712962962965</c:v>
                </c:pt>
                <c:pt idx="55">
                  <c:v>0.58568287037037037</c:v>
                </c:pt>
                <c:pt idx="56">
                  <c:v>0.58579861111111109</c:v>
                </c:pt>
                <c:pt idx="57">
                  <c:v>0.58591435185185181</c:v>
                </c:pt>
                <c:pt idx="58">
                  <c:v>0.58603009259259264</c:v>
                </c:pt>
                <c:pt idx="59">
                  <c:v>0.58614583333333337</c:v>
                </c:pt>
                <c:pt idx="60">
                  <c:v>0.58626157407407409</c:v>
                </c:pt>
                <c:pt idx="61">
                  <c:v>0.58637731481481481</c:v>
                </c:pt>
                <c:pt idx="62">
                  <c:v>0.58649305555555553</c:v>
                </c:pt>
                <c:pt idx="63">
                  <c:v>0.58660879629629636</c:v>
                </c:pt>
                <c:pt idx="64">
                  <c:v>0.58672453703703698</c:v>
                </c:pt>
                <c:pt idx="65">
                  <c:v>0.58684027777777781</c:v>
                </c:pt>
                <c:pt idx="66">
                  <c:v>0.58695601851851853</c:v>
                </c:pt>
                <c:pt idx="67">
                  <c:v>0.58707175925925925</c:v>
                </c:pt>
                <c:pt idx="68">
                  <c:v>0.58718749999999997</c:v>
                </c:pt>
                <c:pt idx="69">
                  <c:v>0.5873032407407407</c:v>
                </c:pt>
                <c:pt idx="70">
                  <c:v>0.58741898148148153</c:v>
                </c:pt>
                <c:pt idx="71">
                  <c:v>0.58753472222222225</c:v>
                </c:pt>
                <c:pt idx="72">
                  <c:v>0.58765046296296297</c:v>
                </c:pt>
                <c:pt idx="73">
                  <c:v>0.58776620370370369</c:v>
                </c:pt>
                <c:pt idx="74">
                  <c:v>0.58788194444444442</c:v>
                </c:pt>
                <c:pt idx="75">
                  <c:v>0.58799768518518525</c:v>
                </c:pt>
                <c:pt idx="76">
                  <c:v>0.58811342592592586</c:v>
                </c:pt>
                <c:pt idx="77">
                  <c:v>0.58822916666666669</c:v>
                </c:pt>
                <c:pt idx="78">
                  <c:v>0.58834490740740741</c:v>
                </c:pt>
                <c:pt idx="79">
                  <c:v>0.58846064814814814</c:v>
                </c:pt>
                <c:pt idx="80">
                  <c:v>0.58857638888888886</c:v>
                </c:pt>
                <c:pt idx="81">
                  <c:v>0.58869212962962958</c:v>
                </c:pt>
                <c:pt idx="82">
                  <c:v>0.58880787037037041</c:v>
                </c:pt>
                <c:pt idx="83">
                  <c:v>0.58892361111111113</c:v>
                </c:pt>
                <c:pt idx="84">
                  <c:v>0.58903935185185186</c:v>
                </c:pt>
                <c:pt idx="85">
                  <c:v>0.58915509259259258</c:v>
                </c:pt>
                <c:pt idx="86">
                  <c:v>0.5892708333333333</c:v>
                </c:pt>
                <c:pt idx="87">
                  <c:v>0.58938657407407413</c:v>
                </c:pt>
                <c:pt idx="88">
                  <c:v>0.58950231481481474</c:v>
                </c:pt>
                <c:pt idx="89">
                  <c:v>0.58961805555555558</c:v>
                </c:pt>
                <c:pt idx="90">
                  <c:v>0.5897337962962963</c:v>
                </c:pt>
                <c:pt idx="91">
                  <c:v>0.58984953703703702</c:v>
                </c:pt>
                <c:pt idx="92">
                  <c:v>0.58996527777777785</c:v>
                </c:pt>
                <c:pt idx="93">
                  <c:v>0.59008101851851846</c:v>
                </c:pt>
                <c:pt idx="94">
                  <c:v>0.5901967592592593</c:v>
                </c:pt>
                <c:pt idx="95">
                  <c:v>0.59031250000000002</c:v>
                </c:pt>
                <c:pt idx="96">
                  <c:v>0.59042824074074074</c:v>
                </c:pt>
                <c:pt idx="97">
                  <c:v>0.59054398148148146</c:v>
                </c:pt>
                <c:pt idx="98">
                  <c:v>0.59065972222222218</c:v>
                </c:pt>
                <c:pt idx="99">
                  <c:v>0.59077546296296302</c:v>
                </c:pt>
                <c:pt idx="100">
                  <c:v>0.59089120370370374</c:v>
                </c:pt>
                <c:pt idx="101">
                  <c:v>0.59100694444444446</c:v>
                </c:pt>
                <c:pt idx="102">
                  <c:v>0.59112268518518518</c:v>
                </c:pt>
                <c:pt idx="103">
                  <c:v>0.5912384259259259</c:v>
                </c:pt>
                <c:pt idx="104">
                  <c:v>0.59135416666666674</c:v>
                </c:pt>
                <c:pt idx="105">
                  <c:v>0.59146990740740735</c:v>
                </c:pt>
                <c:pt idx="106">
                  <c:v>0.59158564814814818</c:v>
                </c:pt>
                <c:pt idx="107">
                  <c:v>0.5917013888888889</c:v>
                </c:pt>
                <c:pt idx="108">
                  <c:v>0.59181712962962962</c:v>
                </c:pt>
                <c:pt idx="109">
                  <c:v>0.59193287037037035</c:v>
                </c:pt>
                <c:pt idx="110">
                  <c:v>0.59204861111111107</c:v>
                </c:pt>
                <c:pt idx="111">
                  <c:v>0.5921643518518519</c:v>
                </c:pt>
                <c:pt idx="112">
                  <c:v>0.59228009259259262</c:v>
                </c:pt>
                <c:pt idx="113">
                  <c:v>0.59239583333333334</c:v>
                </c:pt>
                <c:pt idx="114">
                  <c:v>0.59251157407407407</c:v>
                </c:pt>
                <c:pt idx="115">
                  <c:v>0.59262731481481479</c:v>
                </c:pt>
                <c:pt idx="116">
                  <c:v>0.59274305555555562</c:v>
                </c:pt>
                <c:pt idx="117">
                  <c:v>0.59285879629629623</c:v>
                </c:pt>
                <c:pt idx="118">
                  <c:v>0.59297453703703706</c:v>
                </c:pt>
                <c:pt idx="119">
                  <c:v>0.59309027777777779</c:v>
                </c:pt>
                <c:pt idx="120">
                  <c:v>0.59320601851851851</c:v>
                </c:pt>
                <c:pt idx="121">
                  <c:v>0.59332175925925923</c:v>
                </c:pt>
                <c:pt idx="122">
                  <c:v>0.59343749999999995</c:v>
                </c:pt>
                <c:pt idx="123">
                  <c:v>0.59355324074074078</c:v>
                </c:pt>
                <c:pt idx="124">
                  <c:v>0.59366898148148151</c:v>
                </c:pt>
                <c:pt idx="125">
                  <c:v>0.59378472222222223</c:v>
                </c:pt>
                <c:pt idx="126">
                  <c:v>0.59390046296296295</c:v>
                </c:pt>
                <c:pt idx="127">
                  <c:v>0.59401620370370367</c:v>
                </c:pt>
                <c:pt idx="128">
                  <c:v>0.5941319444444445</c:v>
                </c:pt>
                <c:pt idx="129">
                  <c:v>0.59424768518518511</c:v>
                </c:pt>
                <c:pt idx="130">
                  <c:v>0.59436342592592595</c:v>
                </c:pt>
                <c:pt idx="131">
                  <c:v>0.59447916666666667</c:v>
                </c:pt>
                <c:pt idx="132">
                  <c:v>0.59459490740740739</c:v>
                </c:pt>
                <c:pt idx="133">
                  <c:v>0.59471064814814811</c:v>
                </c:pt>
                <c:pt idx="134">
                  <c:v>0.59482638888888884</c:v>
                </c:pt>
                <c:pt idx="135">
                  <c:v>0.59494212962962967</c:v>
                </c:pt>
                <c:pt idx="136">
                  <c:v>0.59505787037037039</c:v>
                </c:pt>
                <c:pt idx="137">
                  <c:v>0.59517361111111111</c:v>
                </c:pt>
                <c:pt idx="138">
                  <c:v>0.59528935185185183</c:v>
                </c:pt>
                <c:pt idx="139">
                  <c:v>0.59540509259259256</c:v>
                </c:pt>
                <c:pt idx="140">
                  <c:v>0.59552083333333339</c:v>
                </c:pt>
                <c:pt idx="141">
                  <c:v>0.595636574074074</c:v>
                </c:pt>
                <c:pt idx="142">
                  <c:v>0.59575231481481483</c:v>
                </c:pt>
                <c:pt idx="143">
                  <c:v>0.59586805555555555</c:v>
                </c:pt>
                <c:pt idx="144">
                  <c:v>0.59598379629629628</c:v>
                </c:pt>
                <c:pt idx="145">
                  <c:v>0.59609953703703711</c:v>
                </c:pt>
                <c:pt idx="146">
                  <c:v>0.59621527777777772</c:v>
                </c:pt>
                <c:pt idx="147">
                  <c:v>0.59633101851851855</c:v>
                </c:pt>
                <c:pt idx="148">
                  <c:v>0.59644675925925927</c:v>
                </c:pt>
                <c:pt idx="149">
                  <c:v>0.5965625</c:v>
                </c:pt>
                <c:pt idx="150">
                  <c:v>0.59667824074074072</c:v>
                </c:pt>
                <c:pt idx="151">
                  <c:v>0.59679398148148144</c:v>
                </c:pt>
                <c:pt idx="152">
                  <c:v>0.59690972222222227</c:v>
                </c:pt>
                <c:pt idx="153">
                  <c:v>0.59702546296296299</c:v>
                </c:pt>
                <c:pt idx="154">
                  <c:v>0.59714120370370372</c:v>
                </c:pt>
                <c:pt idx="155">
                  <c:v>0.59725694444444444</c:v>
                </c:pt>
                <c:pt idx="156">
                  <c:v>0.59737268518518516</c:v>
                </c:pt>
                <c:pt idx="157">
                  <c:v>0.59748842592592599</c:v>
                </c:pt>
                <c:pt idx="158">
                  <c:v>0.5976041666666666</c:v>
                </c:pt>
                <c:pt idx="159">
                  <c:v>0.59771990740740744</c:v>
                </c:pt>
                <c:pt idx="160">
                  <c:v>0.59783564814814816</c:v>
                </c:pt>
                <c:pt idx="161">
                  <c:v>0.59795138888888888</c:v>
                </c:pt>
                <c:pt idx="162">
                  <c:v>0.5980671296296296</c:v>
                </c:pt>
                <c:pt idx="163">
                  <c:v>0.59818287037037032</c:v>
                </c:pt>
                <c:pt idx="164">
                  <c:v>0.59829861111111116</c:v>
                </c:pt>
                <c:pt idx="165">
                  <c:v>0.59841435185185188</c:v>
                </c:pt>
                <c:pt idx="166">
                  <c:v>0.5985300925925926</c:v>
                </c:pt>
                <c:pt idx="167">
                  <c:v>0.59864583333333332</c:v>
                </c:pt>
                <c:pt idx="168">
                  <c:v>0.59876157407407404</c:v>
                </c:pt>
                <c:pt idx="169">
                  <c:v>0.59887731481481488</c:v>
                </c:pt>
                <c:pt idx="170">
                  <c:v>0.59899305555555549</c:v>
                </c:pt>
                <c:pt idx="171">
                  <c:v>0.59910879629629632</c:v>
                </c:pt>
                <c:pt idx="172">
                  <c:v>0.59922453703703704</c:v>
                </c:pt>
                <c:pt idx="173">
                  <c:v>0.59934027777777776</c:v>
                </c:pt>
                <c:pt idx="174">
                  <c:v>0.59945601851851849</c:v>
                </c:pt>
                <c:pt idx="175">
                  <c:v>0.59957175925925921</c:v>
                </c:pt>
                <c:pt idx="176">
                  <c:v>0.59968750000000004</c:v>
                </c:pt>
                <c:pt idx="177">
                  <c:v>0.59980324074074076</c:v>
                </c:pt>
                <c:pt idx="178">
                  <c:v>0.59991898148148148</c:v>
                </c:pt>
                <c:pt idx="179">
                  <c:v>0.60003472222222221</c:v>
                </c:pt>
              </c:numCache>
            </c:numRef>
          </c:cat>
          <c:val>
            <c:numRef>
              <c:f>Sheet1!$CQ$2:$CQ$182</c:f>
              <c:numCache>
                <c:formatCode>General</c:formatCode>
                <c:ptCount val="181"/>
                <c:pt idx="0">
                  <c:v>455</c:v>
                </c:pt>
                <c:pt idx="1">
                  <c:v>439</c:v>
                </c:pt>
                <c:pt idx="2">
                  <c:v>409</c:v>
                </c:pt>
                <c:pt idx="3">
                  <c:v>416</c:v>
                </c:pt>
                <c:pt idx="4">
                  <c:v>414</c:v>
                </c:pt>
                <c:pt idx="5">
                  <c:v>417</c:v>
                </c:pt>
                <c:pt idx="6">
                  <c:v>417</c:v>
                </c:pt>
                <c:pt idx="7">
                  <c:v>420</c:v>
                </c:pt>
                <c:pt idx="8">
                  <c:v>421</c:v>
                </c:pt>
                <c:pt idx="9">
                  <c:v>421</c:v>
                </c:pt>
                <c:pt idx="10">
                  <c:v>421</c:v>
                </c:pt>
                <c:pt idx="11">
                  <c:v>419</c:v>
                </c:pt>
                <c:pt idx="12">
                  <c:v>418</c:v>
                </c:pt>
                <c:pt idx="13">
                  <c:v>418</c:v>
                </c:pt>
                <c:pt idx="14">
                  <c:v>423</c:v>
                </c:pt>
                <c:pt idx="15">
                  <c:v>427</c:v>
                </c:pt>
                <c:pt idx="16">
                  <c:v>433</c:v>
                </c:pt>
                <c:pt idx="17">
                  <c:v>436</c:v>
                </c:pt>
                <c:pt idx="18">
                  <c:v>437</c:v>
                </c:pt>
                <c:pt idx="19">
                  <c:v>439</c:v>
                </c:pt>
                <c:pt idx="20">
                  <c:v>439</c:v>
                </c:pt>
                <c:pt idx="21">
                  <c:v>439</c:v>
                </c:pt>
                <c:pt idx="22">
                  <c:v>438</c:v>
                </c:pt>
                <c:pt idx="23">
                  <c:v>436</c:v>
                </c:pt>
                <c:pt idx="24">
                  <c:v>432</c:v>
                </c:pt>
                <c:pt idx="25">
                  <c:v>427</c:v>
                </c:pt>
                <c:pt idx="26">
                  <c:v>422</c:v>
                </c:pt>
                <c:pt idx="27">
                  <c:v>420</c:v>
                </c:pt>
                <c:pt idx="28">
                  <c:v>416</c:v>
                </c:pt>
                <c:pt idx="29">
                  <c:v>413</c:v>
                </c:pt>
                <c:pt idx="30">
                  <c:v>411</c:v>
                </c:pt>
                <c:pt idx="31">
                  <c:v>410</c:v>
                </c:pt>
                <c:pt idx="32">
                  <c:v>409</c:v>
                </c:pt>
                <c:pt idx="33">
                  <c:v>409</c:v>
                </c:pt>
                <c:pt idx="34">
                  <c:v>408</c:v>
                </c:pt>
                <c:pt idx="35">
                  <c:v>408</c:v>
                </c:pt>
                <c:pt idx="36">
                  <c:v>408</c:v>
                </c:pt>
                <c:pt idx="37">
                  <c:v>408</c:v>
                </c:pt>
                <c:pt idx="38">
                  <c:v>408</c:v>
                </c:pt>
                <c:pt idx="39">
                  <c:v>408</c:v>
                </c:pt>
                <c:pt idx="40">
                  <c:v>408</c:v>
                </c:pt>
                <c:pt idx="41">
                  <c:v>408</c:v>
                </c:pt>
                <c:pt idx="42">
                  <c:v>407</c:v>
                </c:pt>
                <c:pt idx="43">
                  <c:v>409</c:v>
                </c:pt>
                <c:pt idx="44">
                  <c:v>409</c:v>
                </c:pt>
                <c:pt idx="45">
                  <c:v>409</c:v>
                </c:pt>
                <c:pt idx="46">
                  <c:v>408</c:v>
                </c:pt>
                <c:pt idx="47">
                  <c:v>409</c:v>
                </c:pt>
                <c:pt idx="48">
                  <c:v>416</c:v>
                </c:pt>
                <c:pt idx="49">
                  <c:v>419</c:v>
                </c:pt>
                <c:pt idx="50">
                  <c:v>420</c:v>
                </c:pt>
                <c:pt idx="51">
                  <c:v>418</c:v>
                </c:pt>
                <c:pt idx="52">
                  <c:v>417</c:v>
                </c:pt>
                <c:pt idx="53">
                  <c:v>416</c:v>
                </c:pt>
                <c:pt idx="54">
                  <c:v>412</c:v>
                </c:pt>
                <c:pt idx="55">
                  <c:v>409</c:v>
                </c:pt>
                <c:pt idx="56">
                  <c:v>407</c:v>
                </c:pt>
                <c:pt idx="57">
                  <c:v>407</c:v>
                </c:pt>
                <c:pt idx="58">
                  <c:v>405</c:v>
                </c:pt>
                <c:pt idx="59">
                  <c:v>403</c:v>
                </c:pt>
                <c:pt idx="60">
                  <c:v>402</c:v>
                </c:pt>
                <c:pt idx="61">
                  <c:v>402</c:v>
                </c:pt>
                <c:pt idx="62">
                  <c:v>401</c:v>
                </c:pt>
                <c:pt idx="63">
                  <c:v>400</c:v>
                </c:pt>
                <c:pt idx="64">
                  <c:v>401</c:v>
                </c:pt>
                <c:pt idx="65">
                  <c:v>401</c:v>
                </c:pt>
                <c:pt idx="66">
                  <c:v>402</c:v>
                </c:pt>
                <c:pt idx="67">
                  <c:v>401</c:v>
                </c:pt>
                <c:pt idx="68">
                  <c:v>401</c:v>
                </c:pt>
                <c:pt idx="69">
                  <c:v>401</c:v>
                </c:pt>
                <c:pt idx="70">
                  <c:v>400</c:v>
                </c:pt>
                <c:pt idx="71">
                  <c:v>400</c:v>
                </c:pt>
                <c:pt idx="72">
                  <c:v>402</c:v>
                </c:pt>
                <c:pt idx="73">
                  <c:v>401</c:v>
                </c:pt>
                <c:pt idx="74">
                  <c:v>401</c:v>
                </c:pt>
                <c:pt idx="75">
                  <c:v>401</c:v>
                </c:pt>
                <c:pt idx="76">
                  <c:v>402</c:v>
                </c:pt>
                <c:pt idx="77">
                  <c:v>402</c:v>
                </c:pt>
                <c:pt idx="78">
                  <c:v>402</c:v>
                </c:pt>
                <c:pt idx="79">
                  <c:v>403</c:v>
                </c:pt>
                <c:pt idx="80">
                  <c:v>404</c:v>
                </c:pt>
                <c:pt idx="81">
                  <c:v>403</c:v>
                </c:pt>
                <c:pt idx="82">
                  <c:v>405</c:v>
                </c:pt>
                <c:pt idx="83">
                  <c:v>407</c:v>
                </c:pt>
                <c:pt idx="84">
                  <c:v>414</c:v>
                </c:pt>
                <c:pt idx="85">
                  <c:v>418</c:v>
                </c:pt>
                <c:pt idx="86">
                  <c:v>423</c:v>
                </c:pt>
                <c:pt idx="87">
                  <c:v>428</c:v>
                </c:pt>
                <c:pt idx="88">
                  <c:v>430</c:v>
                </c:pt>
                <c:pt idx="89">
                  <c:v>431</c:v>
                </c:pt>
                <c:pt idx="90">
                  <c:v>431</c:v>
                </c:pt>
                <c:pt idx="91">
                  <c:v>430</c:v>
                </c:pt>
                <c:pt idx="92">
                  <c:v>429</c:v>
                </c:pt>
                <c:pt idx="93">
                  <c:v>429</c:v>
                </c:pt>
                <c:pt idx="94">
                  <c:v>428</c:v>
                </c:pt>
                <c:pt idx="95">
                  <c:v>427</c:v>
                </c:pt>
                <c:pt idx="96">
                  <c:v>425</c:v>
                </c:pt>
                <c:pt idx="97">
                  <c:v>424</c:v>
                </c:pt>
                <c:pt idx="98">
                  <c:v>422</c:v>
                </c:pt>
                <c:pt idx="99">
                  <c:v>421</c:v>
                </c:pt>
                <c:pt idx="100">
                  <c:v>422</c:v>
                </c:pt>
                <c:pt idx="101">
                  <c:v>421</c:v>
                </c:pt>
                <c:pt idx="102">
                  <c:v>423</c:v>
                </c:pt>
                <c:pt idx="103">
                  <c:v>426</c:v>
                </c:pt>
                <c:pt idx="104">
                  <c:v>426</c:v>
                </c:pt>
                <c:pt idx="105">
                  <c:v>424</c:v>
                </c:pt>
                <c:pt idx="106">
                  <c:v>423</c:v>
                </c:pt>
                <c:pt idx="107">
                  <c:v>424</c:v>
                </c:pt>
                <c:pt idx="108">
                  <c:v>424</c:v>
                </c:pt>
                <c:pt idx="109">
                  <c:v>422</c:v>
                </c:pt>
                <c:pt idx="110">
                  <c:v>422</c:v>
                </c:pt>
                <c:pt idx="111">
                  <c:v>421</c:v>
                </c:pt>
                <c:pt idx="112">
                  <c:v>421</c:v>
                </c:pt>
                <c:pt idx="113">
                  <c:v>419</c:v>
                </c:pt>
                <c:pt idx="114">
                  <c:v>419</c:v>
                </c:pt>
                <c:pt idx="115">
                  <c:v>419</c:v>
                </c:pt>
                <c:pt idx="116">
                  <c:v>419</c:v>
                </c:pt>
                <c:pt idx="117">
                  <c:v>419</c:v>
                </c:pt>
                <c:pt idx="118">
                  <c:v>419</c:v>
                </c:pt>
                <c:pt idx="119">
                  <c:v>419</c:v>
                </c:pt>
                <c:pt idx="120">
                  <c:v>419</c:v>
                </c:pt>
                <c:pt idx="121">
                  <c:v>418</c:v>
                </c:pt>
                <c:pt idx="122">
                  <c:v>417</c:v>
                </c:pt>
                <c:pt idx="123">
                  <c:v>416</c:v>
                </c:pt>
                <c:pt idx="124">
                  <c:v>416</c:v>
                </c:pt>
                <c:pt idx="125">
                  <c:v>416</c:v>
                </c:pt>
                <c:pt idx="126">
                  <c:v>415</c:v>
                </c:pt>
                <c:pt idx="127">
                  <c:v>415</c:v>
                </c:pt>
                <c:pt idx="128">
                  <c:v>413</c:v>
                </c:pt>
                <c:pt idx="129">
                  <c:v>410</c:v>
                </c:pt>
                <c:pt idx="130">
                  <c:v>409</c:v>
                </c:pt>
                <c:pt idx="131">
                  <c:v>409</c:v>
                </c:pt>
                <c:pt idx="132">
                  <c:v>409</c:v>
                </c:pt>
                <c:pt idx="133">
                  <c:v>408</c:v>
                </c:pt>
                <c:pt idx="134">
                  <c:v>409</c:v>
                </c:pt>
                <c:pt idx="135">
                  <c:v>409</c:v>
                </c:pt>
                <c:pt idx="136">
                  <c:v>410</c:v>
                </c:pt>
                <c:pt idx="137">
                  <c:v>410</c:v>
                </c:pt>
                <c:pt idx="138">
                  <c:v>411</c:v>
                </c:pt>
                <c:pt idx="139">
                  <c:v>411</c:v>
                </c:pt>
                <c:pt idx="140">
                  <c:v>412</c:v>
                </c:pt>
                <c:pt idx="141">
                  <c:v>412</c:v>
                </c:pt>
                <c:pt idx="142">
                  <c:v>412</c:v>
                </c:pt>
                <c:pt idx="143">
                  <c:v>412</c:v>
                </c:pt>
                <c:pt idx="144">
                  <c:v>412</c:v>
                </c:pt>
                <c:pt idx="145">
                  <c:v>412</c:v>
                </c:pt>
                <c:pt idx="146">
                  <c:v>412</c:v>
                </c:pt>
                <c:pt idx="147">
                  <c:v>412</c:v>
                </c:pt>
                <c:pt idx="148">
                  <c:v>412</c:v>
                </c:pt>
                <c:pt idx="149">
                  <c:v>412</c:v>
                </c:pt>
                <c:pt idx="150">
                  <c:v>412</c:v>
                </c:pt>
                <c:pt idx="151">
                  <c:v>413</c:v>
                </c:pt>
                <c:pt idx="152">
                  <c:v>413</c:v>
                </c:pt>
                <c:pt idx="153">
                  <c:v>416</c:v>
                </c:pt>
                <c:pt idx="154">
                  <c:v>417</c:v>
                </c:pt>
                <c:pt idx="155">
                  <c:v>421</c:v>
                </c:pt>
                <c:pt idx="156">
                  <c:v>423</c:v>
                </c:pt>
                <c:pt idx="157">
                  <c:v>422</c:v>
                </c:pt>
                <c:pt idx="158">
                  <c:v>423</c:v>
                </c:pt>
                <c:pt idx="159">
                  <c:v>428</c:v>
                </c:pt>
                <c:pt idx="160">
                  <c:v>430</c:v>
                </c:pt>
                <c:pt idx="161">
                  <c:v>437</c:v>
                </c:pt>
                <c:pt idx="162">
                  <c:v>440</c:v>
                </c:pt>
                <c:pt idx="163">
                  <c:v>444</c:v>
                </c:pt>
                <c:pt idx="164">
                  <c:v>445</c:v>
                </c:pt>
                <c:pt idx="165">
                  <c:v>445</c:v>
                </c:pt>
                <c:pt idx="166">
                  <c:v>444</c:v>
                </c:pt>
                <c:pt idx="167">
                  <c:v>444</c:v>
                </c:pt>
                <c:pt idx="168">
                  <c:v>444</c:v>
                </c:pt>
                <c:pt idx="169">
                  <c:v>444</c:v>
                </c:pt>
                <c:pt idx="170">
                  <c:v>444</c:v>
                </c:pt>
                <c:pt idx="171">
                  <c:v>444</c:v>
                </c:pt>
                <c:pt idx="172">
                  <c:v>444</c:v>
                </c:pt>
                <c:pt idx="173">
                  <c:v>442</c:v>
                </c:pt>
                <c:pt idx="174">
                  <c:v>437</c:v>
                </c:pt>
                <c:pt idx="175">
                  <c:v>435</c:v>
                </c:pt>
                <c:pt idx="176">
                  <c:v>431</c:v>
                </c:pt>
                <c:pt idx="177">
                  <c:v>429</c:v>
                </c:pt>
                <c:pt idx="178">
                  <c:v>426</c:v>
                </c:pt>
                <c:pt idx="179">
                  <c:v>423</c:v>
                </c:pt>
              </c:numCache>
            </c:numRef>
          </c:val>
          <c:smooth val="0"/>
        </c:ser>
        <c:dLbls>
          <c:showLegendKey val="0"/>
          <c:showVal val="0"/>
          <c:showCatName val="0"/>
          <c:showSerName val="0"/>
          <c:showPercent val="0"/>
          <c:showBubbleSize val="0"/>
        </c:dLbls>
        <c:smooth val="0"/>
        <c:axId val="484392832"/>
        <c:axId val="484393392"/>
      </c:lineChart>
      <c:catAx>
        <c:axId val="484392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Time:1:54pm-2:24pm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93392"/>
        <c:crosses val="autoZero"/>
        <c:auto val="1"/>
        <c:lblAlgn val="ctr"/>
        <c:lblOffset val="100"/>
        <c:noMultiLvlLbl val="0"/>
      </c:catAx>
      <c:valAx>
        <c:axId val="484393392"/>
        <c:scaling>
          <c:orientation val="minMax"/>
          <c:max val="4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92832"/>
        <c:crosses val="autoZero"/>
        <c:crossBetween val="between"/>
        <c:majorUnit val="2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 peak hour Saris mixed      station</a:t>
            </a:r>
          </a:p>
        </c:rich>
      </c:tx>
      <c:overlay val="0"/>
      <c:spPr>
        <a:noFill/>
        <a:ln>
          <a:noFill/>
        </a:ln>
        <a:effectLst/>
      </c:spPr>
      <c:txPr>
        <a:bodyPr rot="0" spcFirstLastPara="1" vertOverflow="ellipsis" vert="horz" wrap="square" anchor="ctr" anchorCtr="1"/>
        <a:lstStyle/>
        <a:p>
          <a:pPr>
            <a:defRPr sz="125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Sheet1!$CT$1</c:f>
              <c:strCache>
                <c:ptCount val="1"/>
                <c:pt idx="0">
                  <c:v>PM2.5(ug/m3)</c:v>
                </c:pt>
              </c:strCache>
            </c:strRef>
          </c:tx>
          <c:spPr>
            <a:ln w="28575" cap="rnd">
              <a:solidFill>
                <a:schemeClr val="accent1"/>
              </a:solidFill>
              <a:round/>
            </a:ln>
            <a:effectLst/>
          </c:spPr>
          <c:marker>
            <c:symbol val="none"/>
          </c:marker>
          <c:cat>
            <c:numRef>
              <c:f>Sheet1!$CS$2:$CS$183</c:f>
              <c:numCache>
                <c:formatCode>h:mm:ss</c:formatCode>
                <c:ptCount val="182"/>
                <c:pt idx="0">
                  <c:v>0.69943287037037039</c:v>
                </c:pt>
                <c:pt idx="1">
                  <c:v>0.69954861111111111</c:v>
                </c:pt>
                <c:pt idx="2">
                  <c:v>0.69966435185185183</c:v>
                </c:pt>
                <c:pt idx="3">
                  <c:v>0.69978009259259266</c:v>
                </c:pt>
                <c:pt idx="4">
                  <c:v>0.69989583333333327</c:v>
                </c:pt>
                <c:pt idx="5">
                  <c:v>0.70001157407407411</c:v>
                </c:pt>
                <c:pt idx="6">
                  <c:v>0.70012731481481483</c:v>
                </c:pt>
                <c:pt idx="7">
                  <c:v>0.70024305555555555</c:v>
                </c:pt>
                <c:pt idx="8">
                  <c:v>0.70035879629629638</c:v>
                </c:pt>
                <c:pt idx="9">
                  <c:v>0.70047453703703699</c:v>
                </c:pt>
                <c:pt idx="10">
                  <c:v>0.70059027777777771</c:v>
                </c:pt>
                <c:pt idx="11">
                  <c:v>0.70070601851851855</c:v>
                </c:pt>
                <c:pt idx="12">
                  <c:v>0.70082175925925927</c:v>
                </c:pt>
                <c:pt idx="13">
                  <c:v>0.7009375000000001</c:v>
                </c:pt>
                <c:pt idx="14">
                  <c:v>0.70105324074074071</c:v>
                </c:pt>
                <c:pt idx="15">
                  <c:v>0.70116898148148143</c:v>
                </c:pt>
                <c:pt idx="16">
                  <c:v>0.70128472222222227</c:v>
                </c:pt>
                <c:pt idx="17">
                  <c:v>0.70140046296296299</c:v>
                </c:pt>
                <c:pt idx="18">
                  <c:v>0.7015162037037036</c:v>
                </c:pt>
                <c:pt idx="19">
                  <c:v>0.70163194444444443</c:v>
                </c:pt>
                <c:pt idx="20">
                  <c:v>0.70174768518518515</c:v>
                </c:pt>
                <c:pt idx="21">
                  <c:v>0.70186342592592599</c:v>
                </c:pt>
                <c:pt idx="22">
                  <c:v>0.70197916666666671</c:v>
                </c:pt>
                <c:pt idx="23">
                  <c:v>0.70209490740740732</c:v>
                </c:pt>
                <c:pt idx="24">
                  <c:v>0.70221064814814815</c:v>
                </c:pt>
                <c:pt idx="25">
                  <c:v>0.70232638888888888</c:v>
                </c:pt>
                <c:pt idx="26">
                  <c:v>0.7024421296296296</c:v>
                </c:pt>
                <c:pt idx="27">
                  <c:v>0.70255787037037043</c:v>
                </c:pt>
                <c:pt idx="28">
                  <c:v>0.70267361111111104</c:v>
                </c:pt>
                <c:pt idx="29">
                  <c:v>0.70278935185185187</c:v>
                </c:pt>
                <c:pt idx="30">
                  <c:v>0.7029050925925926</c:v>
                </c:pt>
                <c:pt idx="31">
                  <c:v>0.70302083333333332</c:v>
                </c:pt>
                <c:pt idx="32">
                  <c:v>0.70313657407407415</c:v>
                </c:pt>
                <c:pt idx="33">
                  <c:v>0.70325231481481476</c:v>
                </c:pt>
                <c:pt idx="34">
                  <c:v>0.70336805555555559</c:v>
                </c:pt>
                <c:pt idx="35">
                  <c:v>0.70348379629629632</c:v>
                </c:pt>
                <c:pt idx="36">
                  <c:v>0.70359953703703704</c:v>
                </c:pt>
                <c:pt idx="37">
                  <c:v>0.70371527777777787</c:v>
                </c:pt>
                <c:pt idx="38">
                  <c:v>0.70383101851851848</c:v>
                </c:pt>
                <c:pt idx="39">
                  <c:v>0.7039467592592592</c:v>
                </c:pt>
                <c:pt idx="40">
                  <c:v>0.70406250000000004</c:v>
                </c:pt>
                <c:pt idx="41">
                  <c:v>0.70417824074074076</c:v>
                </c:pt>
                <c:pt idx="42">
                  <c:v>0.70429398148148137</c:v>
                </c:pt>
                <c:pt idx="43">
                  <c:v>0.7044097222222222</c:v>
                </c:pt>
                <c:pt idx="44">
                  <c:v>0.70452546296296292</c:v>
                </c:pt>
                <c:pt idx="45">
                  <c:v>0.70464120370370376</c:v>
                </c:pt>
                <c:pt idx="46">
                  <c:v>0.70475694444444448</c:v>
                </c:pt>
                <c:pt idx="47">
                  <c:v>0.70487268518518509</c:v>
                </c:pt>
                <c:pt idx="48">
                  <c:v>0.70498842592592592</c:v>
                </c:pt>
                <c:pt idx="49">
                  <c:v>0.70510416666666664</c:v>
                </c:pt>
                <c:pt idx="50">
                  <c:v>0.70521990740740748</c:v>
                </c:pt>
                <c:pt idx="51">
                  <c:v>0.7053356481481482</c:v>
                </c:pt>
                <c:pt idx="52">
                  <c:v>0.70545138888888881</c:v>
                </c:pt>
                <c:pt idx="53">
                  <c:v>0.70556712962962964</c:v>
                </c:pt>
                <c:pt idx="54">
                  <c:v>0.70568287037037036</c:v>
                </c:pt>
                <c:pt idx="55">
                  <c:v>0.70579861111111108</c:v>
                </c:pt>
                <c:pt idx="56">
                  <c:v>0.70591435185185192</c:v>
                </c:pt>
                <c:pt idx="57">
                  <c:v>0.70603009259259253</c:v>
                </c:pt>
                <c:pt idx="58">
                  <c:v>0.70614583333333336</c:v>
                </c:pt>
                <c:pt idx="59">
                  <c:v>0.70626157407407408</c:v>
                </c:pt>
                <c:pt idx="60">
                  <c:v>0.70637731481481481</c:v>
                </c:pt>
                <c:pt idx="61">
                  <c:v>0.70649305555555564</c:v>
                </c:pt>
                <c:pt idx="62">
                  <c:v>0.70660879629629625</c:v>
                </c:pt>
                <c:pt idx="63">
                  <c:v>0.70672453703703697</c:v>
                </c:pt>
                <c:pt idx="64">
                  <c:v>0.7068402777777778</c:v>
                </c:pt>
                <c:pt idx="65">
                  <c:v>0.70695601851851853</c:v>
                </c:pt>
                <c:pt idx="66">
                  <c:v>0.70707175925925936</c:v>
                </c:pt>
                <c:pt idx="67">
                  <c:v>0.70718749999999997</c:v>
                </c:pt>
                <c:pt idx="68">
                  <c:v>0.70730324074074069</c:v>
                </c:pt>
                <c:pt idx="69">
                  <c:v>0.70741898148148152</c:v>
                </c:pt>
                <c:pt idx="70">
                  <c:v>0.70753472222222225</c:v>
                </c:pt>
                <c:pt idx="71">
                  <c:v>0.70765046296296286</c:v>
                </c:pt>
                <c:pt idx="72">
                  <c:v>0.70776620370370369</c:v>
                </c:pt>
                <c:pt idx="73">
                  <c:v>0.70788194444444441</c:v>
                </c:pt>
                <c:pt idx="74">
                  <c:v>0.70799768518518524</c:v>
                </c:pt>
                <c:pt idx="75">
                  <c:v>0.70811342592592597</c:v>
                </c:pt>
                <c:pt idx="76">
                  <c:v>0.70822916666666658</c:v>
                </c:pt>
                <c:pt idx="77">
                  <c:v>0.70834490740740741</c:v>
                </c:pt>
                <c:pt idx="78">
                  <c:v>0.70846064814814813</c:v>
                </c:pt>
                <c:pt idx="79">
                  <c:v>0.70857638888888885</c:v>
                </c:pt>
                <c:pt idx="80">
                  <c:v>0.70869212962962969</c:v>
                </c:pt>
                <c:pt idx="81">
                  <c:v>0.7088078703703703</c:v>
                </c:pt>
                <c:pt idx="82">
                  <c:v>0.70892361111111113</c:v>
                </c:pt>
                <c:pt idx="83">
                  <c:v>0.70903935185185185</c:v>
                </c:pt>
                <c:pt idx="84">
                  <c:v>0.70915509259259257</c:v>
                </c:pt>
                <c:pt idx="85">
                  <c:v>0.70927083333333341</c:v>
                </c:pt>
                <c:pt idx="86">
                  <c:v>0.70938657407407402</c:v>
                </c:pt>
                <c:pt idx="87">
                  <c:v>0.70950231481481485</c:v>
                </c:pt>
                <c:pt idx="88">
                  <c:v>0.70961805555555557</c:v>
                </c:pt>
                <c:pt idx="89">
                  <c:v>0.70973379629629629</c:v>
                </c:pt>
                <c:pt idx="90">
                  <c:v>0.70984953703703713</c:v>
                </c:pt>
                <c:pt idx="91">
                  <c:v>0.70996527777777774</c:v>
                </c:pt>
                <c:pt idx="92">
                  <c:v>0.71008101851851846</c:v>
                </c:pt>
                <c:pt idx="93">
                  <c:v>0.71019675925925929</c:v>
                </c:pt>
                <c:pt idx="94">
                  <c:v>0.71031250000000001</c:v>
                </c:pt>
                <c:pt idx="95">
                  <c:v>0.71042824074074085</c:v>
                </c:pt>
                <c:pt idx="96">
                  <c:v>0.71054398148148146</c:v>
                </c:pt>
                <c:pt idx="97">
                  <c:v>0.71065972222222218</c:v>
                </c:pt>
                <c:pt idx="98">
                  <c:v>0.71077546296296301</c:v>
                </c:pt>
                <c:pt idx="99">
                  <c:v>0.71089120370370373</c:v>
                </c:pt>
                <c:pt idx="100">
                  <c:v>0.71100694444444434</c:v>
                </c:pt>
                <c:pt idx="101">
                  <c:v>0.71112268518518518</c:v>
                </c:pt>
                <c:pt idx="102">
                  <c:v>0.7112384259259259</c:v>
                </c:pt>
                <c:pt idx="103">
                  <c:v>0.71135416666666673</c:v>
                </c:pt>
                <c:pt idx="104">
                  <c:v>0.71146990740740745</c:v>
                </c:pt>
                <c:pt idx="105">
                  <c:v>0.71158564814814806</c:v>
                </c:pt>
                <c:pt idx="106">
                  <c:v>0.7117013888888889</c:v>
                </c:pt>
                <c:pt idx="107">
                  <c:v>0.71181712962962962</c:v>
                </c:pt>
                <c:pt idx="108">
                  <c:v>0.71193287037037034</c:v>
                </c:pt>
                <c:pt idx="109">
                  <c:v>0.71204861111111117</c:v>
                </c:pt>
                <c:pt idx="110">
                  <c:v>0.71216435185185178</c:v>
                </c:pt>
                <c:pt idx="111">
                  <c:v>0.71228009259259262</c:v>
                </c:pt>
                <c:pt idx="112">
                  <c:v>0.71239583333333334</c:v>
                </c:pt>
                <c:pt idx="113">
                  <c:v>0.71251157407407406</c:v>
                </c:pt>
                <c:pt idx="114">
                  <c:v>0.71262731481481489</c:v>
                </c:pt>
                <c:pt idx="115">
                  <c:v>0.7127430555555555</c:v>
                </c:pt>
                <c:pt idx="116">
                  <c:v>0.71285879629629623</c:v>
                </c:pt>
                <c:pt idx="117">
                  <c:v>0.71297453703703706</c:v>
                </c:pt>
                <c:pt idx="118">
                  <c:v>0.71309027777777778</c:v>
                </c:pt>
                <c:pt idx="119">
                  <c:v>0.71320601851851861</c:v>
                </c:pt>
                <c:pt idx="120">
                  <c:v>0.71332175925925922</c:v>
                </c:pt>
                <c:pt idx="121">
                  <c:v>0.71343749999999995</c:v>
                </c:pt>
                <c:pt idx="122">
                  <c:v>0.71355324074074078</c:v>
                </c:pt>
                <c:pt idx="123">
                  <c:v>0.7136689814814815</c:v>
                </c:pt>
                <c:pt idx="124">
                  <c:v>0.71378472222222211</c:v>
                </c:pt>
                <c:pt idx="125">
                  <c:v>0.71390046296296295</c:v>
                </c:pt>
                <c:pt idx="126">
                  <c:v>0.71401620370370367</c:v>
                </c:pt>
                <c:pt idx="127">
                  <c:v>0.7141319444444445</c:v>
                </c:pt>
                <c:pt idx="128">
                  <c:v>0.71424768518518522</c:v>
                </c:pt>
                <c:pt idx="129">
                  <c:v>0.71436342592592583</c:v>
                </c:pt>
                <c:pt idx="130">
                  <c:v>0.71447916666666667</c:v>
                </c:pt>
                <c:pt idx="131">
                  <c:v>0.71459490740740739</c:v>
                </c:pt>
                <c:pt idx="132">
                  <c:v>0.71471064814814822</c:v>
                </c:pt>
                <c:pt idx="133">
                  <c:v>0.71482638888888894</c:v>
                </c:pt>
                <c:pt idx="134">
                  <c:v>0.71494212962962955</c:v>
                </c:pt>
                <c:pt idx="135">
                  <c:v>0.71505787037037039</c:v>
                </c:pt>
                <c:pt idx="136">
                  <c:v>0.71517361111111111</c:v>
                </c:pt>
                <c:pt idx="137">
                  <c:v>0.71528935185185183</c:v>
                </c:pt>
                <c:pt idx="138">
                  <c:v>0.71540509259259266</c:v>
                </c:pt>
                <c:pt idx="139">
                  <c:v>0.71552083333333327</c:v>
                </c:pt>
                <c:pt idx="140">
                  <c:v>0.71563657407407411</c:v>
                </c:pt>
                <c:pt idx="141">
                  <c:v>0.71575231481481483</c:v>
                </c:pt>
                <c:pt idx="142">
                  <c:v>0.71586805555555555</c:v>
                </c:pt>
                <c:pt idx="143">
                  <c:v>0.71598379629629638</c:v>
                </c:pt>
                <c:pt idx="144">
                  <c:v>0.71609953703703699</c:v>
                </c:pt>
                <c:pt idx="145">
                  <c:v>0.71621527777777771</c:v>
                </c:pt>
                <c:pt idx="146">
                  <c:v>0.71633101851851855</c:v>
                </c:pt>
                <c:pt idx="147">
                  <c:v>0.71644675925925927</c:v>
                </c:pt>
                <c:pt idx="148">
                  <c:v>0.7165625000000001</c:v>
                </c:pt>
                <c:pt idx="149">
                  <c:v>0.71667824074074071</c:v>
                </c:pt>
                <c:pt idx="150">
                  <c:v>0.71679398148148143</c:v>
                </c:pt>
                <c:pt idx="151">
                  <c:v>0.71690972222222227</c:v>
                </c:pt>
                <c:pt idx="152">
                  <c:v>0.71702546296296299</c:v>
                </c:pt>
                <c:pt idx="153">
                  <c:v>0.7171412037037036</c:v>
                </c:pt>
                <c:pt idx="154">
                  <c:v>0.71725694444444443</c:v>
                </c:pt>
                <c:pt idx="155">
                  <c:v>0.71737268518518515</c:v>
                </c:pt>
                <c:pt idx="156">
                  <c:v>0.71748842592592599</c:v>
                </c:pt>
                <c:pt idx="157">
                  <c:v>0.71760416666666671</c:v>
                </c:pt>
                <c:pt idx="158">
                  <c:v>0.71771990740740732</c:v>
                </c:pt>
                <c:pt idx="159">
                  <c:v>0.71783564814814815</c:v>
                </c:pt>
                <c:pt idx="160">
                  <c:v>0.71795138888888888</c:v>
                </c:pt>
                <c:pt idx="161">
                  <c:v>0.7180671296296296</c:v>
                </c:pt>
                <c:pt idx="162">
                  <c:v>0.71818287037037043</c:v>
                </c:pt>
                <c:pt idx="163">
                  <c:v>0.71829861111111104</c:v>
                </c:pt>
                <c:pt idx="164">
                  <c:v>0.71841435185185187</c:v>
                </c:pt>
                <c:pt idx="165">
                  <c:v>0.7185300925925926</c:v>
                </c:pt>
                <c:pt idx="166">
                  <c:v>0.71864583333333332</c:v>
                </c:pt>
                <c:pt idx="167">
                  <c:v>0.71876157407407415</c:v>
                </c:pt>
                <c:pt idx="168">
                  <c:v>0.71887731481481476</c:v>
                </c:pt>
                <c:pt idx="169">
                  <c:v>0.71899305555555548</c:v>
                </c:pt>
                <c:pt idx="170">
                  <c:v>0.71910879629629632</c:v>
                </c:pt>
                <c:pt idx="171">
                  <c:v>0.71922453703703704</c:v>
                </c:pt>
                <c:pt idx="172">
                  <c:v>0.71934027777777787</c:v>
                </c:pt>
                <c:pt idx="173">
                  <c:v>0.71945601851851848</c:v>
                </c:pt>
                <c:pt idx="174">
                  <c:v>0.7195717592592592</c:v>
                </c:pt>
                <c:pt idx="175">
                  <c:v>0.71968750000000004</c:v>
                </c:pt>
                <c:pt idx="176">
                  <c:v>0.71980324074074076</c:v>
                </c:pt>
                <c:pt idx="177">
                  <c:v>0.71991898148148159</c:v>
                </c:pt>
                <c:pt idx="178">
                  <c:v>0.7200347222222222</c:v>
                </c:pt>
                <c:pt idx="179">
                  <c:v>0.72015046296296292</c:v>
                </c:pt>
              </c:numCache>
            </c:numRef>
          </c:cat>
          <c:val>
            <c:numRef>
              <c:f>Sheet1!$CT$2:$CT$183</c:f>
              <c:numCache>
                <c:formatCode>General</c:formatCode>
                <c:ptCount val="182"/>
                <c:pt idx="0">
                  <c:v>15</c:v>
                </c:pt>
                <c:pt idx="1">
                  <c:v>15</c:v>
                </c:pt>
                <c:pt idx="2">
                  <c:v>17</c:v>
                </c:pt>
                <c:pt idx="3">
                  <c:v>19</c:v>
                </c:pt>
                <c:pt idx="4">
                  <c:v>20</c:v>
                </c:pt>
                <c:pt idx="5">
                  <c:v>17</c:v>
                </c:pt>
                <c:pt idx="6">
                  <c:v>17</c:v>
                </c:pt>
                <c:pt idx="7">
                  <c:v>14</c:v>
                </c:pt>
                <c:pt idx="8">
                  <c:v>12</c:v>
                </c:pt>
                <c:pt idx="9">
                  <c:v>11</c:v>
                </c:pt>
                <c:pt idx="10">
                  <c:v>12</c:v>
                </c:pt>
                <c:pt idx="11">
                  <c:v>12</c:v>
                </c:pt>
                <c:pt idx="12">
                  <c:v>11</c:v>
                </c:pt>
                <c:pt idx="13">
                  <c:v>9</c:v>
                </c:pt>
                <c:pt idx="14">
                  <c:v>9</c:v>
                </c:pt>
                <c:pt idx="15">
                  <c:v>10</c:v>
                </c:pt>
                <c:pt idx="16">
                  <c:v>16</c:v>
                </c:pt>
                <c:pt idx="17">
                  <c:v>30</c:v>
                </c:pt>
                <c:pt idx="18">
                  <c:v>20</c:v>
                </c:pt>
                <c:pt idx="19">
                  <c:v>20</c:v>
                </c:pt>
                <c:pt idx="20">
                  <c:v>19</c:v>
                </c:pt>
                <c:pt idx="21">
                  <c:v>141.1</c:v>
                </c:pt>
                <c:pt idx="22">
                  <c:v>28</c:v>
                </c:pt>
                <c:pt idx="23">
                  <c:v>24</c:v>
                </c:pt>
                <c:pt idx="24">
                  <c:v>32</c:v>
                </c:pt>
                <c:pt idx="25">
                  <c:v>13</c:v>
                </c:pt>
                <c:pt idx="26">
                  <c:v>61.3</c:v>
                </c:pt>
                <c:pt idx="27">
                  <c:v>12</c:v>
                </c:pt>
                <c:pt idx="28">
                  <c:v>15</c:v>
                </c:pt>
                <c:pt idx="29">
                  <c:v>42</c:v>
                </c:pt>
                <c:pt idx="30">
                  <c:v>8</c:v>
                </c:pt>
                <c:pt idx="31">
                  <c:v>11</c:v>
                </c:pt>
                <c:pt idx="32">
                  <c:v>12</c:v>
                </c:pt>
                <c:pt idx="33">
                  <c:v>15</c:v>
                </c:pt>
                <c:pt idx="34">
                  <c:v>29</c:v>
                </c:pt>
                <c:pt idx="35">
                  <c:v>34</c:v>
                </c:pt>
                <c:pt idx="36">
                  <c:v>35</c:v>
                </c:pt>
                <c:pt idx="37">
                  <c:v>33</c:v>
                </c:pt>
                <c:pt idx="38">
                  <c:v>36</c:v>
                </c:pt>
                <c:pt idx="39">
                  <c:v>36</c:v>
                </c:pt>
                <c:pt idx="40">
                  <c:v>24</c:v>
                </c:pt>
                <c:pt idx="41">
                  <c:v>27</c:v>
                </c:pt>
                <c:pt idx="42">
                  <c:v>10</c:v>
                </c:pt>
                <c:pt idx="43">
                  <c:v>16</c:v>
                </c:pt>
                <c:pt idx="44">
                  <c:v>54</c:v>
                </c:pt>
                <c:pt idx="45">
                  <c:v>26</c:v>
                </c:pt>
                <c:pt idx="46">
                  <c:v>23</c:v>
                </c:pt>
                <c:pt idx="47">
                  <c:v>24</c:v>
                </c:pt>
                <c:pt idx="48">
                  <c:v>52</c:v>
                </c:pt>
                <c:pt idx="49">
                  <c:v>64.900000000000006</c:v>
                </c:pt>
                <c:pt idx="50">
                  <c:v>82.8</c:v>
                </c:pt>
                <c:pt idx="51">
                  <c:v>67.599999999999994</c:v>
                </c:pt>
                <c:pt idx="52">
                  <c:v>63.1</c:v>
                </c:pt>
                <c:pt idx="53">
                  <c:v>58.6</c:v>
                </c:pt>
                <c:pt idx="54">
                  <c:v>387.6</c:v>
                </c:pt>
                <c:pt idx="55">
                  <c:v>285.39999999999998</c:v>
                </c:pt>
                <c:pt idx="56">
                  <c:v>263</c:v>
                </c:pt>
                <c:pt idx="57">
                  <c:v>760.6</c:v>
                </c:pt>
                <c:pt idx="58">
                  <c:v>63.1</c:v>
                </c:pt>
                <c:pt idx="59">
                  <c:v>81.900000000000006</c:v>
                </c:pt>
                <c:pt idx="60">
                  <c:v>67.599999999999994</c:v>
                </c:pt>
                <c:pt idx="61">
                  <c:v>55</c:v>
                </c:pt>
                <c:pt idx="62">
                  <c:v>50</c:v>
                </c:pt>
                <c:pt idx="63">
                  <c:v>39</c:v>
                </c:pt>
                <c:pt idx="64">
                  <c:v>41</c:v>
                </c:pt>
                <c:pt idx="65">
                  <c:v>43</c:v>
                </c:pt>
                <c:pt idx="66">
                  <c:v>42</c:v>
                </c:pt>
                <c:pt idx="67">
                  <c:v>34</c:v>
                </c:pt>
                <c:pt idx="68">
                  <c:v>29</c:v>
                </c:pt>
                <c:pt idx="69">
                  <c:v>22</c:v>
                </c:pt>
                <c:pt idx="70">
                  <c:v>16</c:v>
                </c:pt>
                <c:pt idx="71">
                  <c:v>16</c:v>
                </c:pt>
                <c:pt idx="72">
                  <c:v>19</c:v>
                </c:pt>
                <c:pt idx="73">
                  <c:v>24</c:v>
                </c:pt>
                <c:pt idx="74">
                  <c:v>25</c:v>
                </c:pt>
                <c:pt idx="75">
                  <c:v>29</c:v>
                </c:pt>
                <c:pt idx="76">
                  <c:v>28</c:v>
                </c:pt>
                <c:pt idx="77">
                  <c:v>29</c:v>
                </c:pt>
                <c:pt idx="78">
                  <c:v>29</c:v>
                </c:pt>
                <c:pt idx="79">
                  <c:v>29</c:v>
                </c:pt>
                <c:pt idx="80">
                  <c:v>25</c:v>
                </c:pt>
                <c:pt idx="81">
                  <c:v>24</c:v>
                </c:pt>
                <c:pt idx="82">
                  <c:v>29</c:v>
                </c:pt>
                <c:pt idx="83">
                  <c:v>31</c:v>
                </c:pt>
                <c:pt idx="84">
                  <c:v>40</c:v>
                </c:pt>
                <c:pt idx="85">
                  <c:v>45</c:v>
                </c:pt>
                <c:pt idx="86">
                  <c:v>53</c:v>
                </c:pt>
                <c:pt idx="87">
                  <c:v>52</c:v>
                </c:pt>
                <c:pt idx="88">
                  <c:v>64</c:v>
                </c:pt>
                <c:pt idx="89">
                  <c:v>112.4</c:v>
                </c:pt>
                <c:pt idx="90">
                  <c:v>111.5</c:v>
                </c:pt>
                <c:pt idx="91">
                  <c:v>107</c:v>
                </c:pt>
                <c:pt idx="92">
                  <c:v>43</c:v>
                </c:pt>
                <c:pt idx="93">
                  <c:v>46</c:v>
                </c:pt>
                <c:pt idx="94">
                  <c:v>52</c:v>
                </c:pt>
                <c:pt idx="95">
                  <c:v>57.7</c:v>
                </c:pt>
                <c:pt idx="96">
                  <c:v>64</c:v>
                </c:pt>
                <c:pt idx="97">
                  <c:v>62.2</c:v>
                </c:pt>
                <c:pt idx="98">
                  <c:v>36</c:v>
                </c:pt>
                <c:pt idx="99">
                  <c:v>34</c:v>
                </c:pt>
                <c:pt idx="100">
                  <c:v>84.6</c:v>
                </c:pt>
                <c:pt idx="101">
                  <c:v>77.400000000000006</c:v>
                </c:pt>
                <c:pt idx="102">
                  <c:v>35</c:v>
                </c:pt>
                <c:pt idx="103">
                  <c:v>33</c:v>
                </c:pt>
                <c:pt idx="104">
                  <c:v>34</c:v>
                </c:pt>
                <c:pt idx="105">
                  <c:v>31</c:v>
                </c:pt>
                <c:pt idx="106">
                  <c:v>33</c:v>
                </c:pt>
                <c:pt idx="107">
                  <c:v>34</c:v>
                </c:pt>
                <c:pt idx="108">
                  <c:v>39</c:v>
                </c:pt>
                <c:pt idx="109">
                  <c:v>25</c:v>
                </c:pt>
                <c:pt idx="110">
                  <c:v>24</c:v>
                </c:pt>
                <c:pt idx="111">
                  <c:v>22</c:v>
                </c:pt>
                <c:pt idx="112">
                  <c:v>21</c:v>
                </c:pt>
                <c:pt idx="113">
                  <c:v>84.6</c:v>
                </c:pt>
                <c:pt idx="114">
                  <c:v>23</c:v>
                </c:pt>
                <c:pt idx="115">
                  <c:v>22</c:v>
                </c:pt>
                <c:pt idx="116">
                  <c:v>31</c:v>
                </c:pt>
                <c:pt idx="117">
                  <c:v>34</c:v>
                </c:pt>
                <c:pt idx="118">
                  <c:v>35</c:v>
                </c:pt>
                <c:pt idx="119">
                  <c:v>33</c:v>
                </c:pt>
                <c:pt idx="120">
                  <c:v>26</c:v>
                </c:pt>
                <c:pt idx="121">
                  <c:v>25</c:v>
                </c:pt>
                <c:pt idx="122">
                  <c:v>26</c:v>
                </c:pt>
                <c:pt idx="123">
                  <c:v>28</c:v>
                </c:pt>
                <c:pt idx="124">
                  <c:v>27</c:v>
                </c:pt>
                <c:pt idx="125">
                  <c:v>27</c:v>
                </c:pt>
                <c:pt idx="126">
                  <c:v>30</c:v>
                </c:pt>
                <c:pt idx="127">
                  <c:v>29</c:v>
                </c:pt>
                <c:pt idx="128">
                  <c:v>29</c:v>
                </c:pt>
                <c:pt idx="129">
                  <c:v>25</c:v>
                </c:pt>
                <c:pt idx="130">
                  <c:v>28</c:v>
                </c:pt>
                <c:pt idx="131">
                  <c:v>33</c:v>
                </c:pt>
                <c:pt idx="132">
                  <c:v>40</c:v>
                </c:pt>
                <c:pt idx="133">
                  <c:v>38</c:v>
                </c:pt>
                <c:pt idx="134">
                  <c:v>83.7</c:v>
                </c:pt>
                <c:pt idx="135">
                  <c:v>52</c:v>
                </c:pt>
                <c:pt idx="136">
                  <c:v>109.7</c:v>
                </c:pt>
                <c:pt idx="137">
                  <c:v>24</c:v>
                </c:pt>
                <c:pt idx="138">
                  <c:v>26</c:v>
                </c:pt>
                <c:pt idx="139">
                  <c:v>25</c:v>
                </c:pt>
                <c:pt idx="140">
                  <c:v>27</c:v>
                </c:pt>
                <c:pt idx="141">
                  <c:v>28</c:v>
                </c:pt>
                <c:pt idx="142">
                  <c:v>30</c:v>
                </c:pt>
                <c:pt idx="143">
                  <c:v>26</c:v>
                </c:pt>
                <c:pt idx="144">
                  <c:v>22</c:v>
                </c:pt>
                <c:pt idx="145">
                  <c:v>22</c:v>
                </c:pt>
                <c:pt idx="146">
                  <c:v>22</c:v>
                </c:pt>
                <c:pt idx="147">
                  <c:v>21</c:v>
                </c:pt>
                <c:pt idx="148">
                  <c:v>19</c:v>
                </c:pt>
                <c:pt idx="149">
                  <c:v>21</c:v>
                </c:pt>
                <c:pt idx="150">
                  <c:v>56.8</c:v>
                </c:pt>
                <c:pt idx="151">
                  <c:v>33</c:v>
                </c:pt>
                <c:pt idx="152">
                  <c:v>29</c:v>
                </c:pt>
                <c:pt idx="153">
                  <c:v>22</c:v>
                </c:pt>
                <c:pt idx="154">
                  <c:v>88.2</c:v>
                </c:pt>
                <c:pt idx="155">
                  <c:v>23</c:v>
                </c:pt>
                <c:pt idx="156">
                  <c:v>25</c:v>
                </c:pt>
                <c:pt idx="157">
                  <c:v>25</c:v>
                </c:pt>
                <c:pt idx="158">
                  <c:v>21</c:v>
                </c:pt>
                <c:pt idx="159">
                  <c:v>21</c:v>
                </c:pt>
                <c:pt idx="160">
                  <c:v>67.599999999999994</c:v>
                </c:pt>
                <c:pt idx="161">
                  <c:v>65.8</c:v>
                </c:pt>
                <c:pt idx="162">
                  <c:v>124.9</c:v>
                </c:pt>
                <c:pt idx="163">
                  <c:v>112.4</c:v>
                </c:pt>
                <c:pt idx="164">
                  <c:v>90.9</c:v>
                </c:pt>
                <c:pt idx="165">
                  <c:v>66.7</c:v>
                </c:pt>
                <c:pt idx="166">
                  <c:v>81</c:v>
                </c:pt>
                <c:pt idx="167">
                  <c:v>811.7</c:v>
                </c:pt>
                <c:pt idx="168">
                  <c:v>721.1</c:v>
                </c:pt>
                <c:pt idx="169">
                  <c:v>81</c:v>
                </c:pt>
                <c:pt idx="170">
                  <c:v>80.099999999999994</c:v>
                </c:pt>
                <c:pt idx="171">
                  <c:v>74.7</c:v>
                </c:pt>
                <c:pt idx="172">
                  <c:v>40</c:v>
                </c:pt>
                <c:pt idx="173">
                  <c:v>18</c:v>
                </c:pt>
                <c:pt idx="174">
                  <c:v>52</c:v>
                </c:pt>
                <c:pt idx="175">
                  <c:v>514.9</c:v>
                </c:pt>
                <c:pt idx="176">
                  <c:v>42</c:v>
                </c:pt>
                <c:pt idx="177">
                  <c:v>40</c:v>
                </c:pt>
                <c:pt idx="178">
                  <c:v>36</c:v>
                </c:pt>
                <c:pt idx="179">
                  <c:v>31</c:v>
                </c:pt>
              </c:numCache>
            </c:numRef>
          </c:val>
          <c:smooth val="0"/>
        </c:ser>
        <c:ser>
          <c:idx val="1"/>
          <c:order val="1"/>
          <c:tx>
            <c:strRef>
              <c:f>Sheet1!$CV$1</c:f>
              <c:strCache>
                <c:ptCount val="1"/>
                <c:pt idx="0">
                  <c:v>PM10(ug/m3)</c:v>
                </c:pt>
              </c:strCache>
            </c:strRef>
          </c:tx>
          <c:spPr>
            <a:ln w="28575" cap="rnd">
              <a:solidFill>
                <a:schemeClr val="accent2"/>
              </a:solidFill>
              <a:round/>
            </a:ln>
            <a:effectLst/>
          </c:spPr>
          <c:marker>
            <c:symbol val="none"/>
          </c:marker>
          <c:cat>
            <c:numRef>
              <c:f>Sheet1!$CS$2:$CS$183</c:f>
              <c:numCache>
                <c:formatCode>h:mm:ss</c:formatCode>
                <c:ptCount val="182"/>
                <c:pt idx="0">
                  <c:v>0.69943287037037039</c:v>
                </c:pt>
                <c:pt idx="1">
                  <c:v>0.69954861111111111</c:v>
                </c:pt>
                <c:pt idx="2">
                  <c:v>0.69966435185185183</c:v>
                </c:pt>
                <c:pt idx="3">
                  <c:v>0.69978009259259266</c:v>
                </c:pt>
                <c:pt idx="4">
                  <c:v>0.69989583333333327</c:v>
                </c:pt>
                <c:pt idx="5">
                  <c:v>0.70001157407407411</c:v>
                </c:pt>
                <c:pt idx="6">
                  <c:v>0.70012731481481483</c:v>
                </c:pt>
                <c:pt idx="7">
                  <c:v>0.70024305555555555</c:v>
                </c:pt>
                <c:pt idx="8">
                  <c:v>0.70035879629629638</c:v>
                </c:pt>
                <c:pt idx="9">
                  <c:v>0.70047453703703699</c:v>
                </c:pt>
                <c:pt idx="10">
                  <c:v>0.70059027777777771</c:v>
                </c:pt>
                <c:pt idx="11">
                  <c:v>0.70070601851851855</c:v>
                </c:pt>
                <c:pt idx="12">
                  <c:v>0.70082175925925927</c:v>
                </c:pt>
                <c:pt idx="13">
                  <c:v>0.7009375000000001</c:v>
                </c:pt>
                <c:pt idx="14">
                  <c:v>0.70105324074074071</c:v>
                </c:pt>
                <c:pt idx="15">
                  <c:v>0.70116898148148143</c:v>
                </c:pt>
                <c:pt idx="16">
                  <c:v>0.70128472222222227</c:v>
                </c:pt>
                <c:pt idx="17">
                  <c:v>0.70140046296296299</c:v>
                </c:pt>
                <c:pt idx="18">
                  <c:v>0.7015162037037036</c:v>
                </c:pt>
                <c:pt idx="19">
                  <c:v>0.70163194444444443</c:v>
                </c:pt>
                <c:pt idx="20">
                  <c:v>0.70174768518518515</c:v>
                </c:pt>
                <c:pt idx="21">
                  <c:v>0.70186342592592599</c:v>
                </c:pt>
                <c:pt idx="22">
                  <c:v>0.70197916666666671</c:v>
                </c:pt>
                <c:pt idx="23">
                  <c:v>0.70209490740740732</c:v>
                </c:pt>
                <c:pt idx="24">
                  <c:v>0.70221064814814815</c:v>
                </c:pt>
                <c:pt idx="25">
                  <c:v>0.70232638888888888</c:v>
                </c:pt>
                <c:pt idx="26">
                  <c:v>0.7024421296296296</c:v>
                </c:pt>
                <c:pt idx="27">
                  <c:v>0.70255787037037043</c:v>
                </c:pt>
                <c:pt idx="28">
                  <c:v>0.70267361111111104</c:v>
                </c:pt>
                <c:pt idx="29">
                  <c:v>0.70278935185185187</c:v>
                </c:pt>
                <c:pt idx="30">
                  <c:v>0.7029050925925926</c:v>
                </c:pt>
                <c:pt idx="31">
                  <c:v>0.70302083333333332</c:v>
                </c:pt>
                <c:pt idx="32">
                  <c:v>0.70313657407407415</c:v>
                </c:pt>
                <c:pt idx="33">
                  <c:v>0.70325231481481476</c:v>
                </c:pt>
                <c:pt idx="34">
                  <c:v>0.70336805555555559</c:v>
                </c:pt>
                <c:pt idx="35">
                  <c:v>0.70348379629629632</c:v>
                </c:pt>
                <c:pt idx="36">
                  <c:v>0.70359953703703704</c:v>
                </c:pt>
                <c:pt idx="37">
                  <c:v>0.70371527777777787</c:v>
                </c:pt>
                <c:pt idx="38">
                  <c:v>0.70383101851851848</c:v>
                </c:pt>
                <c:pt idx="39">
                  <c:v>0.7039467592592592</c:v>
                </c:pt>
                <c:pt idx="40">
                  <c:v>0.70406250000000004</c:v>
                </c:pt>
                <c:pt idx="41">
                  <c:v>0.70417824074074076</c:v>
                </c:pt>
                <c:pt idx="42">
                  <c:v>0.70429398148148137</c:v>
                </c:pt>
                <c:pt idx="43">
                  <c:v>0.7044097222222222</c:v>
                </c:pt>
                <c:pt idx="44">
                  <c:v>0.70452546296296292</c:v>
                </c:pt>
                <c:pt idx="45">
                  <c:v>0.70464120370370376</c:v>
                </c:pt>
                <c:pt idx="46">
                  <c:v>0.70475694444444448</c:v>
                </c:pt>
                <c:pt idx="47">
                  <c:v>0.70487268518518509</c:v>
                </c:pt>
                <c:pt idx="48">
                  <c:v>0.70498842592592592</c:v>
                </c:pt>
                <c:pt idx="49">
                  <c:v>0.70510416666666664</c:v>
                </c:pt>
                <c:pt idx="50">
                  <c:v>0.70521990740740748</c:v>
                </c:pt>
                <c:pt idx="51">
                  <c:v>0.7053356481481482</c:v>
                </c:pt>
                <c:pt idx="52">
                  <c:v>0.70545138888888881</c:v>
                </c:pt>
                <c:pt idx="53">
                  <c:v>0.70556712962962964</c:v>
                </c:pt>
                <c:pt idx="54">
                  <c:v>0.70568287037037036</c:v>
                </c:pt>
                <c:pt idx="55">
                  <c:v>0.70579861111111108</c:v>
                </c:pt>
                <c:pt idx="56">
                  <c:v>0.70591435185185192</c:v>
                </c:pt>
                <c:pt idx="57">
                  <c:v>0.70603009259259253</c:v>
                </c:pt>
                <c:pt idx="58">
                  <c:v>0.70614583333333336</c:v>
                </c:pt>
                <c:pt idx="59">
                  <c:v>0.70626157407407408</c:v>
                </c:pt>
                <c:pt idx="60">
                  <c:v>0.70637731481481481</c:v>
                </c:pt>
                <c:pt idx="61">
                  <c:v>0.70649305555555564</c:v>
                </c:pt>
                <c:pt idx="62">
                  <c:v>0.70660879629629625</c:v>
                </c:pt>
                <c:pt idx="63">
                  <c:v>0.70672453703703697</c:v>
                </c:pt>
                <c:pt idx="64">
                  <c:v>0.7068402777777778</c:v>
                </c:pt>
                <c:pt idx="65">
                  <c:v>0.70695601851851853</c:v>
                </c:pt>
                <c:pt idx="66">
                  <c:v>0.70707175925925936</c:v>
                </c:pt>
                <c:pt idx="67">
                  <c:v>0.70718749999999997</c:v>
                </c:pt>
                <c:pt idx="68">
                  <c:v>0.70730324074074069</c:v>
                </c:pt>
                <c:pt idx="69">
                  <c:v>0.70741898148148152</c:v>
                </c:pt>
                <c:pt idx="70">
                  <c:v>0.70753472222222225</c:v>
                </c:pt>
                <c:pt idx="71">
                  <c:v>0.70765046296296286</c:v>
                </c:pt>
                <c:pt idx="72">
                  <c:v>0.70776620370370369</c:v>
                </c:pt>
                <c:pt idx="73">
                  <c:v>0.70788194444444441</c:v>
                </c:pt>
                <c:pt idx="74">
                  <c:v>0.70799768518518524</c:v>
                </c:pt>
                <c:pt idx="75">
                  <c:v>0.70811342592592597</c:v>
                </c:pt>
                <c:pt idx="76">
                  <c:v>0.70822916666666658</c:v>
                </c:pt>
                <c:pt idx="77">
                  <c:v>0.70834490740740741</c:v>
                </c:pt>
                <c:pt idx="78">
                  <c:v>0.70846064814814813</c:v>
                </c:pt>
                <c:pt idx="79">
                  <c:v>0.70857638888888885</c:v>
                </c:pt>
                <c:pt idx="80">
                  <c:v>0.70869212962962969</c:v>
                </c:pt>
                <c:pt idx="81">
                  <c:v>0.7088078703703703</c:v>
                </c:pt>
                <c:pt idx="82">
                  <c:v>0.70892361111111113</c:v>
                </c:pt>
                <c:pt idx="83">
                  <c:v>0.70903935185185185</c:v>
                </c:pt>
                <c:pt idx="84">
                  <c:v>0.70915509259259257</c:v>
                </c:pt>
                <c:pt idx="85">
                  <c:v>0.70927083333333341</c:v>
                </c:pt>
                <c:pt idx="86">
                  <c:v>0.70938657407407402</c:v>
                </c:pt>
                <c:pt idx="87">
                  <c:v>0.70950231481481485</c:v>
                </c:pt>
                <c:pt idx="88">
                  <c:v>0.70961805555555557</c:v>
                </c:pt>
                <c:pt idx="89">
                  <c:v>0.70973379629629629</c:v>
                </c:pt>
                <c:pt idx="90">
                  <c:v>0.70984953703703713</c:v>
                </c:pt>
                <c:pt idx="91">
                  <c:v>0.70996527777777774</c:v>
                </c:pt>
                <c:pt idx="92">
                  <c:v>0.71008101851851846</c:v>
                </c:pt>
                <c:pt idx="93">
                  <c:v>0.71019675925925929</c:v>
                </c:pt>
                <c:pt idx="94">
                  <c:v>0.71031250000000001</c:v>
                </c:pt>
                <c:pt idx="95">
                  <c:v>0.71042824074074085</c:v>
                </c:pt>
                <c:pt idx="96">
                  <c:v>0.71054398148148146</c:v>
                </c:pt>
                <c:pt idx="97">
                  <c:v>0.71065972222222218</c:v>
                </c:pt>
                <c:pt idx="98">
                  <c:v>0.71077546296296301</c:v>
                </c:pt>
                <c:pt idx="99">
                  <c:v>0.71089120370370373</c:v>
                </c:pt>
                <c:pt idx="100">
                  <c:v>0.71100694444444434</c:v>
                </c:pt>
                <c:pt idx="101">
                  <c:v>0.71112268518518518</c:v>
                </c:pt>
                <c:pt idx="102">
                  <c:v>0.7112384259259259</c:v>
                </c:pt>
                <c:pt idx="103">
                  <c:v>0.71135416666666673</c:v>
                </c:pt>
                <c:pt idx="104">
                  <c:v>0.71146990740740745</c:v>
                </c:pt>
                <c:pt idx="105">
                  <c:v>0.71158564814814806</c:v>
                </c:pt>
                <c:pt idx="106">
                  <c:v>0.7117013888888889</c:v>
                </c:pt>
                <c:pt idx="107">
                  <c:v>0.71181712962962962</c:v>
                </c:pt>
                <c:pt idx="108">
                  <c:v>0.71193287037037034</c:v>
                </c:pt>
                <c:pt idx="109">
                  <c:v>0.71204861111111117</c:v>
                </c:pt>
                <c:pt idx="110">
                  <c:v>0.71216435185185178</c:v>
                </c:pt>
                <c:pt idx="111">
                  <c:v>0.71228009259259262</c:v>
                </c:pt>
                <c:pt idx="112">
                  <c:v>0.71239583333333334</c:v>
                </c:pt>
                <c:pt idx="113">
                  <c:v>0.71251157407407406</c:v>
                </c:pt>
                <c:pt idx="114">
                  <c:v>0.71262731481481489</c:v>
                </c:pt>
                <c:pt idx="115">
                  <c:v>0.7127430555555555</c:v>
                </c:pt>
                <c:pt idx="116">
                  <c:v>0.71285879629629623</c:v>
                </c:pt>
                <c:pt idx="117">
                  <c:v>0.71297453703703706</c:v>
                </c:pt>
                <c:pt idx="118">
                  <c:v>0.71309027777777778</c:v>
                </c:pt>
                <c:pt idx="119">
                  <c:v>0.71320601851851861</c:v>
                </c:pt>
                <c:pt idx="120">
                  <c:v>0.71332175925925922</c:v>
                </c:pt>
                <c:pt idx="121">
                  <c:v>0.71343749999999995</c:v>
                </c:pt>
                <c:pt idx="122">
                  <c:v>0.71355324074074078</c:v>
                </c:pt>
                <c:pt idx="123">
                  <c:v>0.7136689814814815</c:v>
                </c:pt>
                <c:pt idx="124">
                  <c:v>0.71378472222222211</c:v>
                </c:pt>
                <c:pt idx="125">
                  <c:v>0.71390046296296295</c:v>
                </c:pt>
                <c:pt idx="126">
                  <c:v>0.71401620370370367</c:v>
                </c:pt>
                <c:pt idx="127">
                  <c:v>0.7141319444444445</c:v>
                </c:pt>
                <c:pt idx="128">
                  <c:v>0.71424768518518522</c:v>
                </c:pt>
                <c:pt idx="129">
                  <c:v>0.71436342592592583</c:v>
                </c:pt>
                <c:pt idx="130">
                  <c:v>0.71447916666666667</c:v>
                </c:pt>
                <c:pt idx="131">
                  <c:v>0.71459490740740739</c:v>
                </c:pt>
                <c:pt idx="132">
                  <c:v>0.71471064814814822</c:v>
                </c:pt>
                <c:pt idx="133">
                  <c:v>0.71482638888888894</c:v>
                </c:pt>
                <c:pt idx="134">
                  <c:v>0.71494212962962955</c:v>
                </c:pt>
                <c:pt idx="135">
                  <c:v>0.71505787037037039</c:v>
                </c:pt>
                <c:pt idx="136">
                  <c:v>0.71517361111111111</c:v>
                </c:pt>
                <c:pt idx="137">
                  <c:v>0.71528935185185183</c:v>
                </c:pt>
                <c:pt idx="138">
                  <c:v>0.71540509259259266</c:v>
                </c:pt>
                <c:pt idx="139">
                  <c:v>0.71552083333333327</c:v>
                </c:pt>
                <c:pt idx="140">
                  <c:v>0.71563657407407411</c:v>
                </c:pt>
                <c:pt idx="141">
                  <c:v>0.71575231481481483</c:v>
                </c:pt>
                <c:pt idx="142">
                  <c:v>0.71586805555555555</c:v>
                </c:pt>
                <c:pt idx="143">
                  <c:v>0.71598379629629638</c:v>
                </c:pt>
                <c:pt idx="144">
                  <c:v>0.71609953703703699</c:v>
                </c:pt>
                <c:pt idx="145">
                  <c:v>0.71621527777777771</c:v>
                </c:pt>
                <c:pt idx="146">
                  <c:v>0.71633101851851855</c:v>
                </c:pt>
                <c:pt idx="147">
                  <c:v>0.71644675925925927</c:v>
                </c:pt>
                <c:pt idx="148">
                  <c:v>0.7165625000000001</c:v>
                </c:pt>
                <c:pt idx="149">
                  <c:v>0.71667824074074071</c:v>
                </c:pt>
                <c:pt idx="150">
                  <c:v>0.71679398148148143</c:v>
                </c:pt>
                <c:pt idx="151">
                  <c:v>0.71690972222222227</c:v>
                </c:pt>
                <c:pt idx="152">
                  <c:v>0.71702546296296299</c:v>
                </c:pt>
                <c:pt idx="153">
                  <c:v>0.7171412037037036</c:v>
                </c:pt>
                <c:pt idx="154">
                  <c:v>0.71725694444444443</c:v>
                </c:pt>
                <c:pt idx="155">
                  <c:v>0.71737268518518515</c:v>
                </c:pt>
                <c:pt idx="156">
                  <c:v>0.71748842592592599</c:v>
                </c:pt>
                <c:pt idx="157">
                  <c:v>0.71760416666666671</c:v>
                </c:pt>
                <c:pt idx="158">
                  <c:v>0.71771990740740732</c:v>
                </c:pt>
                <c:pt idx="159">
                  <c:v>0.71783564814814815</c:v>
                </c:pt>
                <c:pt idx="160">
                  <c:v>0.71795138888888888</c:v>
                </c:pt>
                <c:pt idx="161">
                  <c:v>0.7180671296296296</c:v>
                </c:pt>
                <c:pt idx="162">
                  <c:v>0.71818287037037043</c:v>
                </c:pt>
                <c:pt idx="163">
                  <c:v>0.71829861111111104</c:v>
                </c:pt>
                <c:pt idx="164">
                  <c:v>0.71841435185185187</c:v>
                </c:pt>
                <c:pt idx="165">
                  <c:v>0.7185300925925926</c:v>
                </c:pt>
                <c:pt idx="166">
                  <c:v>0.71864583333333332</c:v>
                </c:pt>
                <c:pt idx="167">
                  <c:v>0.71876157407407415</c:v>
                </c:pt>
                <c:pt idx="168">
                  <c:v>0.71887731481481476</c:v>
                </c:pt>
                <c:pt idx="169">
                  <c:v>0.71899305555555548</c:v>
                </c:pt>
                <c:pt idx="170">
                  <c:v>0.71910879629629632</c:v>
                </c:pt>
                <c:pt idx="171">
                  <c:v>0.71922453703703704</c:v>
                </c:pt>
                <c:pt idx="172">
                  <c:v>0.71934027777777787</c:v>
                </c:pt>
                <c:pt idx="173">
                  <c:v>0.71945601851851848</c:v>
                </c:pt>
                <c:pt idx="174">
                  <c:v>0.7195717592592592</c:v>
                </c:pt>
                <c:pt idx="175">
                  <c:v>0.71968750000000004</c:v>
                </c:pt>
                <c:pt idx="176">
                  <c:v>0.71980324074074076</c:v>
                </c:pt>
                <c:pt idx="177">
                  <c:v>0.71991898148148159</c:v>
                </c:pt>
                <c:pt idx="178">
                  <c:v>0.7200347222222222</c:v>
                </c:pt>
                <c:pt idx="179">
                  <c:v>0.72015046296296292</c:v>
                </c:pt>
              </c:numCache>
            </c:numRef>
          </c:cat>
          <c:val>
            <c:numRef>
              <c:f>Sheet1!$CV$2:$CV$183</c:f>
              <c:numCache>
                <c:formatCode>General</c:formatCode>
                <c:ptCount val="182"/>
                <c:pt idx="0">
                  <c:v>67</c:v>
                </c:pt>
                <c:pt idx="1">
                  <c:v>64</c:v>
                </c:pt>
                <c:pt idx="2">
                  <c:v>80</c:v>
                </c:pt>
                <c:pt idx="3">
                  <c:v>102</c:v>
                </c:pt>
                <c:pt idx="4">
                  <c:v>103</c:v>
                </c:pt>
                <c:pt idx="5">
                  <c:v>78</c:v>
                </c:pt>
                <c:pt idx="6">
                  <c:v>57</c:v>
                </c:pt>
                <c:pt idx="7">
                  <c:v>47</c:v>
                </c:pt>
                <c:pt idx="8">
                  <c:v>47</c:v>
                </c:pt>
                <c:pt idx="9">
                  <c:v>51</c:v>
                </c:pt>
                <c:pt idx="10">
                  <c:v>55</c:v>
                </c:pt>
                <c:pt idx="11">
                  <c:v>56</c:v>
                </c:pt>
                <c:pt idx="12">
                  <c:v>43</c:v>
                </c:pt>
                <c:pt idx="13">
                  <c:v>36</c:v>
                </c:pt>
                <c:pt idx="14">
                  <c:v>35</c:v>
                </c:pt>
                <c:pt idx="15">
                  <c:v>34</c:v>
                </c:pt>
                <c:pt idx="16">
                  <c:v>36</c:v>
                </c:pt>
                <c:pt idx="17">
                  <c:v>137</c:v>
                </c:pt>
                <c:pt idx="18">
                  <c:v>138</c:v>
                </c:pt>
                <c:pt idx="19">
                  <c:v>107</c:v>
                </c:pt>
                <c:pt idx="20">
                  <c:v>69</c:v>
                </c:pt>
                <c:pt idx="21">
                  <c:v>1117</c:v>
                </c:pt>
                <c:pt idx="22">
                  <c:v>124</c:v>
                </c:pt>
                <c:pt idx="23">
                  <c:v>106</c:v>
                </c:pt>
                <c:pt idx="24">
                  <c:v>148</c:v>
                </c:pt>
                <c:pt idx="25">
                  <c:v>58</c:v>
                </c:pt>
                <c:pt idx="26">
                  <c:v>131</c:v>
                </c:pt>
                <c:pt idx="27">
                  <c:v>59</c:v>
                </c:pt>
                <c:pt idx="28">
                  <c:v>62</c:v>
                </c:pt>
                <c:pt idx="29">
                  <c:v>44</c:v>
                </c:pt>
                <c:pt idx="30">
                  <c:v>8</c:v>
                </c:pt>
                <c:pt idx="31">
                  <c:v>23</c:v>
                </c:pt>
                <c:pt idx="32">
                  <c:v>32</c:v>
                </c:pt>
                <c:pt idx="33">
                  <c:v>45</c:v>
                </c:pt>
                <c:pt idx="34">
                  <c:v>40</c:v>
                </c:pt>
                <c:pt idx="35">
                  <c:v>62</c:v>
                </c:pt>
                <c:pt idx="36">
                  <c:v>71</c:v>
                </c:pt>
                <c:pt idx="37">
                  <c:v>152</c:v>
                </c:pt>
                <c:pt idx="38">
                  <c:v>138</c:v>
                </c:pt>
                <c:pt idx="39">
                  <c:v>124</c:v>
                </c:pt>
                <c:pt idx="40">
                  <c:v>28</c:v>
                </c:pt>
                <c:pt idx="41">
                  <c:v>55</c:v>
                </c:pt>
                <c:pt idx="42">
                  <c:v>48</c:v>
                </c:pt>
                <c:pt idx="43">
                  <c:v>68</c:v>
                </c:pt>
                <c:pt idx="44">
                  <c:v>129</c:v>
                </c:pt>
                <c:pt idx="45">
                  <c:v>28</c:v>
                </c:pt>
                <c:pt idx="46">
                  <c:v>33</c:v>
                </c:pt>
                <c:pt idx="47">
                  <c:v>46</c:v>
                </c:pt>
                <c:pt idx="48">
                  <c:v>126</c:v>
                </c:pt>
                <c:pt idx="49">
                  <c:v>195</c:v>
                </c:pt>
                <c:pt idx="50">
                  <c:v>251</c:v>
                </c:pt>
                <c:pt idx="51">
                  <c:v>175</c:v>
                </c:pt>
                <c:pt idx="52">
                  <c:v>134</c:v>
                </c:pt>
                <c:pt idx="53">
                  <c:v>124</c:v>
                </c:pt>
                <c:pt idx="54">
                  <c:v>2000</c:v>
                </c:pt>
                <c:pt idx="55">
                  <c:v>1308</c:v>
                </c:pt>
                <c:pt idx="56">
                  <c:v>1301</c:v>
                </c:pt>
                <c:pt idx="57">
                  <c:v>2000</c:v>
                </c:pt>
                <c:pt idx="58">
                  <c:v>302</c:v>
                </c:pt>
                <c:pt idx="59">
                  <c:v>360</c:v>
                </c:pt>
                <c:pt idx="60">
                  <c:v>315</c:v>
                </c:pt>
                <c:pt idx="61">
                  <c:v>269</c:v>
                </c:pt>
                <c:pt idx="62">
                  <c:v>183</c:v>
                </c:pt>
                <c:pt idx="63">
                  <c:v>96</c:v>
                </c:pt>
                <c:pt idx="64">
                  <c:v>96</c:v>
                </c:pt>
                <c:pt idx="65">
                  <c:v>88</c:v>
                </c:pt>
                <c:pt idx="66">
                  <c:v>79</c:v>
                </c:pt>
                <c:pt idx="67">
                  <c:v>36</c:v>
                </c:pt>
                <c:pt idx="68">
                  <c:v>43</c:v>
                </c:pt>
                <c:pt idx="69">
                  <c:v>46</c:v>
                </c:pt>
                <c:pt idx="70">
                  <c:v>44</c:v>
                </c:pt>
                <c:pt idx="71">
                  <c:v>37</c:v>
                </c:pt>
                <c:pt idx="72">
                  <c:v>49</c:v>
                </c:pt>
                <c:pt idx="73">
                  <c:v>69</c:v>
                </c:pt>
                <c:pt idx="74">
                  <c:v>87</c:v>
                </c:pt>
                <c:pt idx="75">
                  <c:v>106</c:v>
                </c:pt>
                <c:pt idx="76">
                  <c:v>103</c:v>
                </c:pt>
                <c:pt idx="77">
                  <c:v>106</c:v>
                </c:pt>
                <c:pt idx="78">
                  <c:v>77</c:v>
                </c:pt>
                <c:pt idx="79">
                  <c:v>86</c:v>
                </c:pt>
                <c:pt idx="80">
                  <c:v>91</c:v>
                </c:pt>
                <c:pt idx="81">
                  <c:v>83</c:v>
                </c:pt>
                <c:pt idx="82">
                  <c:v>94</c:v>
                </c:pt>
                <c:pt idx="83">
                  <c:v>81</c:v>
                </c:pt>
                <c:pt idx="84">
                  <c:v>120</c:v>
                </c:pt>
                <c:pt idx="85">
                  <c:v>104</c:v>
                </c:pt>
                <c:pt idx="86">
                  <c:v>121</c:v>
                </c:pt>
                <c:pt idx="87">
                  <c:v>124</c:v>
                </c:pt>
                <c:pt idx="88">
                  <c:v>137</c:v>
                </c:pt>
                <c:pt idx="89">
                  <c:v>223</c:v>
                </c:pt>
                <c:pt idx="90">
                  <c:v>230</c:v>
                </c:pt>
                <c:pt idx="91">
                  <c:v>210</c:v>
                </c:pt>
                <c:pt idx="92">
                  <c:v>144</c:v>
                </c:pt>
                <c:pt idx="93">
                  <c:v>139</c:v>
                </c:pt>
                <c:pt idx="94">
                  <c:v>148</c:v>
                </c:pt>
                <c:pt idx="95">
                  <c:v>147</c:v>
                </c:pt>
                <c:pt idx="96">
                  <c:v>150</c:v>
                </c:pt>
                <c:pt idx="97">
                  <c:v>134</c:v>
                </c:pt>
                <c:pt idx="98">
                  <c:v>91</c:v>
                </c:pt>
                <c:pt idx="99">
                  <c:v>98</c:v>
                </c:pt>
                <c:pt idx="100">
                  <c:v>190</c:v>
                </c:pt>
                <c:pt idx="101">
                  <c:v>171</c:v>
                </c:pt>
                <c:pt idx="102">
                  <c:v>118</c:v>
                </c:pt>
                <c:pt idx="103">
                  <c:v>94</c:v>
                </c:pt>
                <c:pt idx="104">
                  <c:v>74</c:v>
                </c:pt>
                <c:pt idx="105">
                  <c:v>68</c:v>
                </c:pt>
                <c:pt idx="106">
                  <c:v>71</c:v>
                </c:pt>
                <c:pt idx="107">
                  <c:v>76</c:v>
                </c:pt>
                <c:pt idx="108">
                  <c:v>85</c:v>
                </c:pt>
                <c:pt idx="109">
                  <c:v>73</c:v>
                </c:pt>
                <c:pt idx="110">
                  <c:v>66</c:v>
                </c:pt>
                <c:pt idx="111">
                  <c:v>60</c:v>
                </c:pt>
                <c:pt idx="112">
                  <c:v>61</c:v>
                </c:pt>
                <c:pt idx="113">
                  <c:v>184</c:v>
                </c:pt>
                <c:pt idx="114">
                  <c:v>37</c:v>
                </c:pt>
                <c:pt idx="115">
                  <c:v>53</c:v>
                </c:pt>
                <c:pt idx="116">
                  <c:v>167</c:v>
                </c:pt>
                <c:pt idx="117">
                  <c:v>144</c:v>
                </c:pt>
                <c:pt idx="118">
                  <c:v>113</c:v>
                </c:pt>
                <c:pt idx="119">
                  <c:v>88</c:v>
                </c:pt>
                <c:pt idx="120">
                  <c:v>75</c:v>
                </c:pt>
                <c:pt idx="121">
                  <c:v>73</c:v>
                </c:pt>
                <c:pt idx="122">
                  <c:v>84</c:v>
                </c:pt>
                <c:pt idx="123">
                  <c:v>99</c:v>
                </c:pt>
                <c:pt idx="124">
                  <c:v>102</c:v>
                </c:pt>
                <c:pt idx="125">
                  <c:v>110</c:v>
                </c:pt>
                <c:pt idx="126">
                  <c:v>122</c:v>
                </c:pt>
                <c:pt idx="127">
                  <c:v>110</c:v>
                </c:pt>
                <c:pt idx="128">
                  <c:v>127</c:v>
                </c:pt>
                <c:pt idx="129">
                  <c:v>105</c:v>
                </c:pt>
                <c:pt idx="130">
                  <c:v>144</c:v>
                </c:pt>
                <c:pt idx="131">
                  <c:v>143</c:v>
                </c:pt>
                <c:pt idx="132">
                  <c:v>168</c:v>
                </c:pt>
                <c:pt idx="133">
                  <c:v>135</c:v>
                </c:pt>
                <c:pt idx="134">
                  <c:v>149</c:v>
                </c:pt>
                <c:pt idx="135">
                  <c:v>288</c:v>
                </c:pt>
                <c:pt idx="136">
                  <c:v>319</c:v>
                </c:pt>
                <c:pt idx="137">
                  <c:v>40</c:v>
                </c:pt>
                <c:pt idx="138">
                  <c:v>61</c:v>
                </c:pt>
                <c:pt idx="139">
                  <c:v>82</c:v>
                </c:pt>
                <c:pt idx="140">
                  <c:v>123</c:v>
                </c:pt>
                <c:pt idx="141">
                  <c:v>158</c:v>
                </c:pt>
                <c:pt idx="142">
                  <c:v>180</c:v>
                </c:pt>
                <c:pt idx="143">
                  <c:v>144</c:v>
                </c:pt>
                <c:pt idx="144">
                  <c:v>106</c:v>
                </c:pt>
                <c:pt idx="145">
                  <c:v>90</c:v>
                </c:pt>
                <c:pt idx="146">
                  <c:v>75</c:v>
                </c:pt>
                <c:pt idx="147">
                  <c:v>66</c:v>
                </c:pt>
                <c:pt idx="148">
                  <c:v>58</c:v>
                </c:pt>
                <c:pt idx="149">
                  <c:v>74</c:v>
                </c:pt>
                <c:pt idx="150">
                  <c:v>155</c:v>
                </c:pt>
                <c:pt idx="151">
                  <c:v>99</c:v>
                </c:pt>
                <c:pt idx="152">
                  <c:v>112</c:v>
                </c:pt>
                <c:pt idx="153">
                  <c:v>99</c:v>
                </c:pt>
                <c:pt idx="154">
                  <c:v>148</c:v>
                </c:pt>
                <c:pt idx="155">
                  <c:v>73</c:v>
                </c:pt>
                <c:pt idx="156">
                  <c:v>70</c:v>
                </c:pt>
                <c:pt idx="157">
                  <c:v>58</c:v>
                </c:pt>
                <c:pt idx="158">
                  <c:v>55</c:v>
                </c:pt>
                <c:pt idx="159">
                  <c:v>79</c:v>
                </c:pt>
                <c:pt idx="160">
                  <c:v>129</c:v>
                </c:pt>
                <c:pt idx="161">
                  <c:v>130</c:v>
                </c:pt>
                <c:pt idx="162">
                  <c:v>634</c:v>
                </c:pt>
                <c:pt idx="163">
                  <c:v>523</c:v>
                </c:pt>
                <c:pt idx="164">
                  <c:v>373</c:v>
                </c:pt>
                <c:pt idx="165">
                  <c:v>250</c:v>
                </c:pt>
                <c:pt idx="166">
                  <c:v>308</c:v>
                </c:pt>
                <c:pt idx="167">
                  <c:v>2000</c:v>
                </c:pt>
                <c:pt idx="168">
                  <c:v>2000</c:v>
                </c:pt>
                <c:pt idx="169">
                  <c:v>213</c:v>
                </c:pt>
                <c:pt idx="170">
                  <c:v>230</c:v>
                </c:pt>
                <c:pt idx="171">
                  <c:v>233</c:v>
                </c:pt>
                <c:pt idx="172">
                  <c:v>95</c:v>
                </c:pt>
                <c:pt idx="173">
                  <c:v>67</c:v>
                </c:pt>
                <c:pt idx="174">
                  <c:v>105</c:v>
                </c:pt>
                <c:pt idx="175">
                  <c:v>756</c:v>
                </c:pt>
                <c:pt idx="176">
                  <c:v>88</c:v>
                </c:pt>
                <c:pt idx="177">
                  <c:v>103</c:v>
                </c:pt>
                <c:pt idx="178">
                  <c:v>104</c:v>
                </c:pt>
                <c:pt idx="179">
                  <c:v>105</c:v>
                </c:pt>
              </c:numCache>
            </c:numRef>
          </c:val>
          <c:smooth val="0"/>
        </c:ser>
        <c:dLbls>
          <c:showLegendKey val="0"/>
          <c:showVal val="0"/>
          <c:showCatName val="0"/>
          <c:showSerName val="0"/>
          <c:showPercent val="0"/>
          <c:showBubbleSize val="0"/>
        </c:dLbls>
        <c:smooth val="0"/>
        <c:axId val="484396192"/>
        <c:axId val="484396752"/>
      </c:lineChart>
      <c:catAx>
        <c:axId val="4843961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Time:4:47pm-5:17pm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96752"/>
        <c:crosses val="autoZero"/>
        <c:auto val="1"/>
        <c:lblAlgn val="ctr"/>
        <c:lblOffset val="100"/>
        <c:noMultiLvlLbl val="0"/>
      </c:catAx>
      <c:valAx>
        <c:axId val="484396752"/>
        <c:scaling>
          <c:orientation val="minMax"/>
          <c:max val="16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a:t>
                </a:r>
                <a:r>
                  <a:rPr lang="en-US" baseline="0">
                    <a:solidFill>
                      <a:schemeClr val="tx1"/>
                    </a:solidFill>
                    <a:latin typeface="Times New Roman" panose="02020603050405020304" pitchFamily="18" charset="0"/>
                    <a:cs typeface="Times New Roman" panose="02020603050405020304" pitchFamily="18" charset="0"/>
                  </a:rPr>
                  <a:t> value in ug/m3</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96192"/>
        <c:crosses val="autoZero"/>
        <c:crossBetween val="between"/>
        <c:majorUnit val="4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 Average</a:t>
            </a:r>
            <a:r>
              <a:rPr lang="en-US" sz="1200" b="1" baseline="0">
                <a:solidFill>
                  <a:schemeClr val="tx1"/>
                </a:solidFill>
                <a:latin typeface="Times New Roman" panose="02020603050405020304" pitchFamily="18" charset="0"/>
                <a:cs typeface="Times New Roman" panose="02020603050405020304" pitchFamily="18" charset="0"/>
              </a:rPr>
              <a:t> air quality at peak and off-peak hours for sampled station</a:t>
            </a:r>
            <a:endParaRPr lang="en-US" sz="1200"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15087467037415891"/>
          <c:y val="3.703710882293559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Sheet1!$X$1</c:f>
              <c:strCache>
                <c:ptCount val="1"/>
                <c:pt idx="0">
                  <c:v>PM2_5(ug/m3)</c:v>
                </c:pt>
              </c:strCache>
            </c:strRef>
          </c:tx>
          <c:spPr>
            <a:solidFill>
              <a:srgbClr val="FF0000"/>
            </a:solidFill>
            <a:ln>
              <a:noFill/>
            </a:ln>
            <a:effectLst/>
          </c:spPr>
          <c:invertIfNegative val="0"/>
          <c:cat>
            <c:strRef>
              <c:f>Sheet1!$W$2:$W$7</c:f>
              <c:strCache>
                <c:ptCount val="6"/>
                <c:pt idx="0">
                  <c:v>Autobus tera</c:v>
                </c:pt>
                <c:pt idx="1">
                  <c:v>Kality </c:v>
                </c:pt>
                <c:pt idx="2">
                  <c:v>Mexico </c:v>
                </c:pt>
                <c:pt idx="3">
                  <c:v>Stadium</c:v>
                </c:pt>
                <c:pt idx="4">
                  <c:v>Minilik II square</c:v>
                </c:pt>
                <c:pt idx="5">
                  <c:v>Saris</c:v>
                </c:pt>
              </c:strCache>
            </c:strRef>
          </c:cat>
          <c:val>
            <c:numRef>
              <c:f>Sheet1!$X$2:$X$7</c:f>
              <c:numCache>
                <c:formatCode>General</c:formatCode>
                <c:ptCount val="6"/>
                <c:pt idx="0">
                  <c:v>54.23</c:v>
                </c:pt>
                <c:pt idx="1">
                  <c:v>47.55</c:v>
                </c:pt>
                <c:pt idx="2">
                  <c:v>42.75</c:v>
                </c:pt>
                <c:pt idx="3">
                  <c:v>42.32</c:v>
                </c:pt>
                <c:pt idx="4">
                  <c:v>58.78</c:v>
                </c:pt>
                <c:pt idx="5">
                  <c:v>52.69</c:v>
                </c:pt>
              </c:numCache>
            </c:numRef>
          </c:val>
        </c:ser>
        <c:ser>
          <c:idx val="1"/>
          <c:order val="1"/>
          <c:tx>
            <c:strRef>
              <c:f>Sheet1!$Y$1</c:f>
              <c:strCache>
                <c:ptCount val="1"/>
                <c:pt idx="0">
                  <c:v>AQI(US)</c:v>
                </c:pt>
              </c:strCache>
            </c:strRef>
          </c:tx>
          <c:spPr>
            <a:solidFill>
              <a:srgbClr val="92D050"/>
            </a:solidFill>
            <a:ln>
              <a:noFill/>
            </a:ln>
            <a:effectLst/>
          </c:spPr>
          <c:invertIfNegative val="0"/>
          <c:cat>
            <c:strRef>
              <c:f>Sheet1!$W$2:$W$7</c:f>
              <c:strCache>
                <c:ptCount val="6"/>
                <c:pt idx="0">
                  <c:v>Autobus tera</c:v>
                </c:pt>
                <c:pt idx="1">
                  <c:v>Kality </c:v>
                </c:pt>
                <c:pt idx="2">
                  <c:v>Mexico </c:v>
                </c:pt>
                <c:pt idx="3">
                  <c:v>Stadium</c:v>
                </c:pt>
                <c:pt idx="4">
                  <c:v>Minilik II square</c:v>
                </c:pt>
                <c:pt idx="5">
                  <c:v>Saris</c:v>
                </c:pt>
              </c:strCache>
            </c:strRef>
          </c:cat>
          <c:val>
            <c:numRef>
              <c:f>Sheet1!$Y$2:$Y$7</c:f>
              <c:numCache>
                <c:formatCode>General</c:formatCode>
                <c:ptCount val="6"/>
                <c:pt idx="0">
                  <c:v>120.66</c:v>
                </c:pt>
                <c:pt idx="1">
                  <c:v>115.02</c:v>
                </c:pt>
                <c:pt idx="2">
                  <c:v>100.35</c:v>
                </c:pt>
                <c:pt idx="3">
                  <c:v>100.74</c:v>
                </c:pt>
                <c:pt idx="4">
                  <c:v>126.14</c:v>
                </c:pt>
                <c:pt idx="5">
                  <c:v>116.29</c:v>
                </c:pt>
              </c:numCache>
            </c:numRef>
          </c:val>
        </c:ser>
        <c:ser>
          <c:idx val="2"/>
          <c:order val="2"/>
          <c:tx>
            <c:strRef>
              <c:f>Sheet1!$Z$1</c:f>
              <c:strCache>
                <c:ptCount val="1"/>
                <c:pt idx="0">
                  <c:v>PM10(ug/m3)</c:v>
                </c:pt>
              </c:strCache>
            </c:strRef>
          </c:tx>
          <c:spPr>
            <a:solidFill>
              <a:schemeClr val="accent3"/>
            </a:solidFill>
            <a:ln>
              <a:noFill/>
            </a:ln>
            <a:effectLst/>
          </c:spPr>
          <c:invertIfNegative val="0"/>
          <c:cat>
            <c:strRef>
              <c:f>Sheet1!$W$2:$W$7</c:f>
              <c:strCache>
                <c:ptCount val="6"/>
                <c:pt idx="0">
                  <c:v>Autobus tera</c:v>
                </c:pt>
                <c:pt idx="1">
                  <c:v>Kality </c:v>
                </c:pt>
                <c:pt idx="2">
                  <c:v>Mexico </c:v>
                </c:pt>
                <c:pt idx="3">
                  <c:v>Stadium</c:v>
                </c:pt>
                <c:pt idx="4">
                  <c:v>Minilik II square</c:v>
                </c:pt>
                <c:pt idx="5">
                  <c:v>Saris</c:v>
                </c:pt>
              </c:strCache>
            </c:strRef>
          </c:cat>
          <c:val>
            <c:numRef>
              <c:f>Sheet1!$Z$2:$Z$7</c:f>
              <c:numCache>
                <c:formatCode>General</c:formatCode>
                <c:ptCount val="6"/>
                <c:pt idx="0">
                  <c:v>139.37</c:v>
                </c:pt>
                <c:pt idx="1">
                  <c:v>148.54</c:v>
                </c:pt>
                <c:pt idx="2">
                  <c:v>85.8</c:v>
                </c:pt>
                <c:pt idx="3">
                  <c:v>125.57</c:v>
                </c:pt>
                <c:pt idx="4">
                  <c:v>156.69</c:v>
                </c:pt>
                <c:pt idx="5">
                  <c:v>138.83000000000001</c:v>
                </c:pt>
              </c:numCache>
            </c:numRef>
          </c:val>
        </c:ser>
        <c:ser>
          <c:idx val="3"/>
          <c:order val="3"/>
          <c:tx>
            <c:strRef>
              <c:f>Sheet1!$AA$1</c:f>
              <c:strCache>
                <c:ptCount val="1"/>
                <c:pt idx="0">
                  <c:v>Temperature(C)</c:v>
                </c:pt>
              </c:strCache>
            </c:strRef>
          </c:tx>
          <c:spPr>
            <a:solidFill>
              <a:schemeClr val="accent4"/>
            </a:solidFill>
            <a:ln>
              <a:noFill/>
            </a:ln>
            <a:effectLst/>
          </c:spPr>
          <c:invertIfNegative val="0"/>
          <c:cat>
            <c:strRef>
              <c:f>Sheet1!$W$2:$W$7</c:f>
              <c:strCache>
                <c:ptCount val="6"/>
                <c:pt idx="0">
                  <c:v>Autobus tera</c:v>
                </c:pt>
                <c:pt idx="1">
                  <c:v>Kality </c:v>
                </c:pt>
                <c:pt idx="2">
                  <c:v>Mexico </c:v>
                </c:pt>
                <c:pt idx="3">
                  <c:v>Stadium</c:v>
                </c:pt>
                <c:pt idx="4">
                  <c:v>Minilik II square</c:v>
                </c:pt>
                <c:pt idx="5">
                  <c:v>Saris</c:v>
                </c:pt>
              </c:strCache>
            </c:strRef>
          </c:cat>
          <c:val>
            <c:numRef>
              <c:f>Sheet1!$AA$2:$AA$7</c:f>
              <c:numCache>
                <c:formatCode>General</c:formatCode>
                <c:ptCount val="6"/>
                <c:pt idx="0">
                  <c:v>28.54</c:v>
                </c:pt>
                <c:pt idx="1">
                  <c:v>26.28</c:v>
                </c:pt>
                <c:pt idx="2">
                  <c:v>27.06</c:v>
                </c:pt>
                <c:pt idx="3">
                  <c:v>27.51</c:v>
                </c:pt>
                <c:pt idx="4">
                  <c:v>23.99</c:v>
                </c:pt>
                <c:pt idx="5">
                  <c:v>27.7</c:v>
                </c:pt>
              </c:numCache>
            </c:numRef>
          </c:val>
        </c:ser>
        <c:ser>
          <c:idx val="4"/>
          <c:order val="4"/>
          <c:tx>
            <c:strRef>
              <c:f>Sheet1!$AB$1</c:f>
              <c:strCache>
                <c:ptCount val="1"/>
                <c:pt idx="0">
                  <c:v>Humidity(%RH)</c:v>
                </c:pt>
              </c:strCache>
            </c:strRef>
          </c:tx>
          <c:spPr>
            <a:solidFill>
              <a:schemeClr val="accent5"/>
            </a:solidFill>
            <a:ln>
              <a:noFill/>
            </a:ln>
            <a:effectLst/>
          </c:spPr>
          <c:invertIfNegative val="0"/>
          <c:cat>
            <c:strRef>
              <c:f>Sheet1!$W$2:$W$7</c:f>
              <c:strCache>
                <c:ptCount val="6"/>
                <c:pt idx="0">
                  <c:v>Autobus tera</c:v>
                </c:pt>
                <c:pt idx="1">
                  <c:v>Kality </c:v>
                </c:pt>
                <c:pt idx="2">
                  <c:v>Mexico </c:v>
                </c:pt>
                <c:pt idx="3">
                  <c:v>Stadium</c:v>
                </c:pt>
                <c:pt idx="4">
                  <c:v>Minilik II square</c:v>
                </c:pt>
                <c:pt idx="5">
                  <c:v>Saris</c:v>
                </c:pt>
              </c:strCache>
            </c:strRef>
          </c:cat>
          <c:val>
            <c:numRef>
              <c:f>Sheet1!$AB$2:$AB$7</c:f>
              <c:numCache>
                <c:formatCode>General</c:formatCode>
                <c:ptCount val="6"/>
                <c:pt idx="0">
                  <c:v>34.17</c:v>
                </c:pt>
                <c:pt idx="1">
                  <c:v>37.39</c:v>
                </c:pt>
                <c:pt idx="2">
                  <c:v>37.01</c:v>
                </c:pt>
                <c:pt idx="3">
                  <c:v>32.49</c:v>
                </c:pt>
                <c:pt idx="4">
                  <c:v>48.37</c:v>
                </c:pt>
                <c:pt idx="5">
                  <c:v>36.770000000000003</c:v>
                </c:pt>
              </c:numCache>
            </c:numRef>
          </c:val>
        </c:ser>
        <c:ser>
          <c:idx val="5"/>
          <c:order val="5"/>
          <c:tx>
            <c:strRef>
              <c:f>Sheet1!$AC$1</c:f>
              <c:strCache>
                <c:ptCount val="1"/>
                <c:pt idx="0">
                  <c:v>CO2(ppm)</c:v>
                </c:pt>
              </c:strCache>
            </c:strRef>
          </c:tx>
          <c:spPr>
            <a:solidFill>
              <a:schemeClr val="accent2">
                <a:lumMod val="75000"/>
              </a:schemeClr>
            </a:solidFill>
            <a:ln>
              <a:noFill/>
            </a:ln>
            <a:effectLst/>
          </c:spPr>
          <c:invertIfNegative val="0"/>
          <c:cat>
            <c:strRef>
              <c:f>Sheet1!$W$2:$W$7</c:f>
              <c:strCache>
                <c:ptCount val="6"/>
                <c:pt idx="0">
                  <c:v>Autobus tera</c:v>
                </c:pt>
                <c:pt idx="1">
                  <c:v>Kality </c:v>
                </c:pt>
                <c:pt idx="2">
                  <c:v>Mexico </c:v>
                </c:pt>
                <c:pt idx="3">
                  <c:v>Stadium</c:v>
                </c:pt>
                <c:pt idx="4">
                  <c:v>Minilik II square</c:v>
                </c:pt>
                <c:pt idx="5">
                  <c:v>Saris</c:v>
                </c:pt>
              </c:strCache>
            </c:strRef>
          </c:cat>
          <c:val>
            <c:numRef>
              <c:f>Sheet1!$AC$2:$AC$7</c:f>
              <c:numCache>
                <c:formatCode>General</c:formatCode>
                <c:ptCount val="6"/>
                <c:pt idx="0">
                  <c:v>507.09</c:v>
                </c:pt>
                <c:pt idx="1">
                  <c:v>448.36</c:v>
                </c:pt>
                <c:pt idx="2">
                  <c:v>696.12</c:v>
                </c:pt>
                <c:pt idx="3">
                  <c:v>526.16999999999996</c:v>
                </c:pt>
                <c:pt idx="4">
                  <c:v>666.59</c:v>
                </c:pt>
                <c:pt idx="5">
                  <c:v>491.03</c:v>
                </c:pt>
              </c:numCache>
            </c:numRef>
          </c:val>
        </c:ser>
        <c:dLbls>
          <c:showLegendKey val="0"/>
          <c:showVal val="0"/>
          <c:showCatName val="0"/>
          <c:showSerName val="0"/>
          <c:showPercent val="0"/>
          <c:showBubbleSize val="0"/>
        </c:dLbls>
        <c:gapWidth val="219"/>
        <c:overlap val="-27"/>
        <c:axId val="492648384"/>
        <c:axId val="491381376"/>
      </c:barChart>
      <c:catAx>
        <c:axId val="492648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381376"/>
        <c:crosses val="autoZero"/>
        <c:auto val="1"/>
        <c:lblAlgn val="ctr"/>
        <c:lblOffset val="100"/>
        <c:noMultiLvlLbl val="0"/>
      </c:catAx>
      <c:valAx>
        <c:axId val="491381376"/>
        <c:scaling>
          <c:orientation val="minMax"/>
          <c:max val="8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2648384"/>
        <c:crosses val="autoZero"/>
        <c:crossBetween val="between"/>
        <c:majorUnit val="100"/>
      </c:valAx>
      <c:spPr>
        <a:noFill/>
        <a:ln>
          <a:noFill/>
        </a:ln>
        <a:effectLst/>
      </c:spPr>
    </c:plotArea>
    <c:legend>
      <c:legendPos val="b"/>
      <c:layout>
        <c:manualLayout>
          <c:xMode val="edge"/>
          <c:yMode val="edge"/>
          <c:x val="6.3204989607920356E-2"/>
          <c:y val="0.85069347869977796"/>
          <c:w val="0.91952514453580869"/>
          <c:h val="0.14930664916885389"/>
        </c:manualLayout>
      </c:layout>
      <c:overlay val="0"/>
      <c:spPr>
        <a:noFill/>
        <a:ln>
          <a:noFill/>
        </a:ln>
        <a:effectLst/>
      </c:spPr>
      <c:txPr>
        <a:bodyPr rot="0" spcFirstLastPara="1" vertOverflow="ellipsis" vert="horz" wrap="square" anchor="ctr" anchorCtr="1"/>
        <a:lstStyle/>
        <a:p>
          <a:pPr>
            <a:defRPr sz="950" b="0" i="0" u="none" strike="noStrike" kern="12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off-peak hour Saris mixed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Sheet1!$CZ$1</c:f>
              <c:strCache>
                <c:ptCount val="1"/>
                <c:pt idx="0">
                  <c:v>PM2.5(ug/m3)</c:v>
                </c:pt>
              </c:strCache>
            </c:strRef>
          </c:tx>
          <c:spPr>
            <a:ln w="28575" cap="rnd">
              <a:solidFill>
                <a:schemeClr val="accent1"/>
              </a:solidFill>
              <a:round/>
            </a:ln>
            <a:effectLst/>
          </c:spPr>
          <c:marker>
            <c:symbol val="none"/>
          </c:marker>
          <c:cat>
            <c:numRef>
              <c:f>Sheet1!$CY$2:$CY$182</c:f>
              <c:numCache>
                <c:formatCode>h:mm:ss</c:formatCode>
                <c:ptCount val="181"/>
                <c:pt idx="0">
                  <c:v>0.62798611111111113</c:v>
                </c:pt>
                <c:pt idx="1">
                  <c:v>0.62810185185185186</c:v>
                </c:pt>
                <c:pt idx="2">
                  <c:v>0.62821759259259258</c:v>
                </c:pt>
                <c:pt idx="3">
                  <c:v>0.6283333333333333</c:v>
                </c:pt>
                <c:pt idx="4">
                  <c:v>0.62844907407407413</c:v>
                </c:pt>
                <c:pt idx="5">
                  <c:v>0.62856481481481474</c:v>
                </c:pt>
                <c:pt idx="6">
                  <c:v>0.62868055555555558</c:v>
                </c:pt>
                <c:pt idx="7">
                  <c:v>0.6287962962962963</c:v>
                </c:pt>
                <c:pt idx="8">
                  <c:v>0.62891203703703702</c:v>
                </c:pt>
                <c:pt idx="9">
                  <c:v>0.62902777777777774</c:v>
                </c:pt>
                <c:pt idx="10">
                  <c:v>0.62914351851851846</c:v>
                </c:pt>
                <c:pt idx="11">
                  <c:v>0.6292592592592593</c:v>
                </c:pt>
                <c:pt idx="12">
                  <c:v>0.62937500000000002</c:v>
                </c:pt>
                <c:pt idx="13">
                  <c:v>0.62949074074074074</c:v>
                </c:pt>
                <c:pt idx="14">
                  <c:v>0.62960648148148146</c:v>
                </c:pt>
                <c:pt idx="15">
                  <c:v>0.62972222222222218</c:v>
                </c:pt>
                <c:pt idx="16">
                  <c:v>0.62983796296296302</c:v>
                </c:pt>
                <c:pt idx="17">
                  <c:v>0.62995370370370374</c:v>
                </c:pt>
                <c:pt idx="18">
                  <c:v>0.63006944444444446</c:v>
                </c:pt>
                <c:pt idx="19">
                  <c:v>0.63018518518518518</c:v>
                </c:pt>
                <c:pt idx="20">
                  <c:v>0.6303009259259259</c:v>
                </c:pt>
                <c:pt idx="21">
                  <c:v>0.63041666666666674</c:v>
                </c:pt>
                <c:pt idx="22">
                  <c:v>0.63053240740740735</c:v>
                </c:pt>
                <c:pt idx="23">
                  <c:v>0.63064814814814818</c:v>
                </c:pt>
                <c:pt idx="24">
                  <c:v>0.6307638888888889</c:v>
                </c:pt>
                <c:pt idx="25">
                  <c:v>0.63087962962962962</c:v>
                </c:pt>
                <c:pt idx="26">
                  <c:v>0.63099537037037035</c:v>
                </c:pt>
                <c:pt idx="27">
                  <c:v>0.63111111111111107</c:v>
                </c:pt>
                <c:pt idx="28">
                  <c:v>0.6312268518518519</c:v>
                </c:pt>
                <c:pt idx="29">
                  <c:v>0.63134259259259262</c:v>
                </c:pt>
                <c:pt idx="30">
                  <c:v>0.63145833333333334</c:v>
                </c:pt>
                <c:pt idx="31">
                  <c:v>0.63157407407407407</c:v>
                </c:pt>
                <c:pt idx="32">
                  <c:v>0.63168981481481479</c:v>
                </c:pt>
                <c:pt idx="33">
                  <c:v>0.63180555555555562</c:v>
                </c:pt>
                <c:pt idx="34">
                  <c:v>0.63192129629629623</c:v>
                </c:pt>
                <c:pt idx="35">
                  <c:v>0.63203703703703706</c:v>
                </c:pt>
                <c:pt idx="36">
                  <c:v>0.63215277777777779</c:v>
                </c:pt>
                <c:pt idx="37">
                  <c:v>0.63226851851851851</c:v>
                </c:pt>
                <c:pt idx="38">
                  <c:v>0.63238425925925923</c:v>
                </c:pt>
                <c:pt idx="39">
                  <c:v>0.63249999999999995</c:v>
                </c:pt>
                <c:pt idx="40">
                  <c:v>0.63261574074074078</c:v>
                </c:pt>
                <c:pt idx="41">
                  <c:v>0.63273148148148151</c:v>
                </c:pt>
                <c:pt idx="42">
                  <c:v>0.63284722222222223</c:v>
                </c:pt>
                <c:pt idx="43">
                  <c:v>0.63296296296296295</c:v>
                </c:pt>
                <c:pt idx="44">
                  <c:v>0.63307870370370367</c:v>
                </c:pt>
                <c:pt idx="45">
                  <c:v>0.6331944444444445</c:v>
                </c:pt>
                <c:pt idx="46">
                  <c:v>0.63331018518518511</c:v>
                </c:pt>
                <c:pt idx="47">
                  <c:v>0.63342592592592595</c:v>
                </c:pt>
                <c:pt idx="48">
                  <c:v>0.63354166666666667</c:v>
                </c:pt>
                <c:pt idx="49">
                  <c:v>0.63365740740740739</c:v>
                </c:pt>
                <c:pt idx="50">
                  <c:v>0.63377314814814811</c:v>
                </c:pt>
                <c:pt idx="51">
                  <c:v>0.63388888888888884</c:v>
                </c:pt>
                <c:pt idx="52">
                  <c:v>0.63400462962962967</c:v>
                </c:pt>
                <c:pt idx="53">
                  <c:v>0.63412037037037039</c:v>
                </c:pt>
                <c:pt idx="54">
                  <c:v>0.63423611111111111</c:v>
                </c:pt>
                <c:pt idx="55">
                  <c:v>0.63435185185185183</c:v>
                </c:pt>
                <c:pt idx="56">
                  <c:v>0.63446759259259256</c:v>
                </c:pt>
                <c:pt idx="57">
                  <c:v>0.63458333333333339</c:v>
                </c:pt>
                <c:pt idx="58">
                  <c:v>0.63469907407407411</c:v>
                </c:pt>
                <c:pt idx="59">
                  <c:v>0.63481481481481483</c:v>
                </c:pt>
                <c:pt idx="60">
                  <c:v>0.63493055555555555</c:v>
                </c:pt>
                <c:pt idx="61">
                  <c:v>0.63504629629629628</c:v>
                </c:pt>
                <c:pt idx="62">
                  <c:v>0.63516203703703711</c:v>
                </c:pt>
                <c:pt idx="63">
                  <c:v>0.63527777777777772</c:v>
                </c:pt>
                <c:pt idx="64">
                  <c:v>0.63539351851851855</c:v>
                </c:pt>
                <c:pt idx="65">
                  <c:v>0.63550925925925927</c:v>
                </c:pt>
                <c:pt idx="66">
                  <c:v>0.635625</c:v>
                </c:pt>
                <c:pt idx="67">
                  <c:v>0.63574074074074072</c:v>
                </c:pt>
                <c:pt idx="68">
                  <c:v>0.63585648148148144</c:v>
                </c:pt>
                <c:pt idx="69">
                  <c:v>0.63597222222222227</c:v>
                </c:pt>
                <c:pt idx="70">
                  <c:v>0.63608796296296299</c:v>
                </c:pt>
                <c:pt idx="71">
                  <c:v>0.63620370370370372</c:v>
                </c:pt>
                <c:pt idx="72">
                  <c:v>0.63631944444444444</c:v>
                </c:pt>
                <c:pt idx="73">
                  <c:v>0.63643518518518516</c:v>
                </c:pt>
                <c:pt idx="74">
                  <c:v>0.63655092592592599</c:v>
                </c:pt>
                <c:pt idx="75">
                  <c:v>0.6366666666666666</c:v>
                </c:pt>
                <c:pt idx="76">
                  <c:v>0.63678240740740744</c:v>
                </c:pt>
                <c:pt idx="77">
                  <c:v>0.63689814814814816</c:v>
                </c:pt>
                <c:pt idx="78">
                  <c:v>0.63701388888888888</c:v>
                </c:pt>
                <c:pt idx="79">
                  <c:v>0.6371296296296296</c:v>
                </c:pt>
                <c:pt idx="80">
                  <c:v>0.63724537037037032</c:v>
                </c:pt>
                <c:pt idx="81">
                  <c:v>0.63736111111111116</c:v>
                </c:pt>
                <c:pt idx="82">
                  <c:v>0.63747685185185188</c:v>
                </c:pt>
                <c:pt idx="83">
                  <c:v>0.6375925925925926</c:v>
                </c:pt>
                <c:pt idx="84">
                  <c:v>0.63770833333333332</c:v>
                </c:pt>
                <c:pt idx="85">
                  <c:v>0.63782407407407404</c:v>
                </c:pt>
                <c:pt idx="86">
                  <c:v>0.63793981481481488</c:v>
                </c:pt>
                <c:pt idx="87">
                  <c:v>0.63805555555555549</c:v>
                </c:pt>
                <c:pt idx="88">
                  <c:v>0.63817129629629632</c:v>
                </c:pt>
                <c:pt idx="89">
                  <c:v>0.63828703703703704</c:v>
                </c:pt>
                <c:pt idx="90">
                  <c:v>0.63840277777777776</c:v>
                </c:pt>
                <c:pt idx="91">
                  <c:v>0.63851851851851849</c:v>
                </c:pt>
                <c:pt idx="92">
                  <c:v>0.63863425925925921</c:v>
                </c:pt>
                <c:pt idx="93">
                  <c:v>0.63875000000000004</c:v>
                </c:pt>
                <c:pt idx="94">
                  <c:v>0.63886574074074076</c:v>
                </c:pt>
                <c:pt idx="95">
                  <c:v>0.63898148148148148</c:v>
                </c:pt>
                <c:pt idx="96">
                  <c:v>0.63909722222222221</c:v>
                </c:pt>
                <c:pt idx="97">
                  <c:v>0.63921296296296293</c:v>
                </c:pt>
                <c:pt idx="98">
                  <c:v>0.63932870370370376</c:v>
                </c:pt>
                <c:pt idx="99">
                  <c:v>0.63944444444444448</c:v>
                </c:pt>
                <c:pt idx="100">
                  <c:v>0.6395601851851852</c:v>
                </c:pt>
                <c:pt idx="101">
                  <c:v>0.63967592592592593</c:v>
                </c:pt>
                <c:pt idx="102">
                  <c:v>0.63979166666666665</c:v>
                </c:pt>
                <c:pt idx="103">
                  <c:v>0.63990740740740737</c:v>
                </c:pt>
                <c:pt idx="104">
                  <c:v>0.64002314814814809</c:v>
                </c:pt>
                <c:pt idx="105">
                  <c:v>0.64013888888888892</c:v>
                </c:pt>
                <c:pt idx="106">
                  <c:v>0.64025462962962965</c:v>
                </c:pt>
                <c:pt idx="107">
                  <c:v>0.64037037037037037</c:v>
                </c:pt>
                <c:pt idx="108">
                  <c:v>0.64048611111111109</c:v>
                </c:pt>
                <c:pt idx="109">
                  <c:v>0.64060185185185181</c:v>
                </c:pt>
                <c:pt idx="110">
                  <c:v>0.64071759259259264</c:v>
                </c:pt>
                <c:pt idx="111">
                  <c:v>0.64083333333333337</c:v>
                </c:pt>
                <c:pt idx="112">
                  <c:v>0.64094907407407409</c:v>
                </c:pt>
                <c:pt idx="113">
                  <c:v>0.64106481481481481</c:v>
                </c:pt>
                <c:pt idx="114">
                  <c:v>0.64118055555555553</c:v>
                </c:pt>
                <c:pt idx="115">
                  <c:v>0.64129629629629636</c:v>
                </c:pt>
                <c:pt idx="116">
                  <c:v>0.64141203703703698</c:v>
                </c:pt>
                <c:pt idx="117">
                  <c:v>0.64152777777777781</c:v>
                </c:pt>
                <c:pt idx="118">
                  <c:v>0.64164351851851853</c:v>
                </c:pt>
                <c:pt idx="119">
                  <c:v>0.64175925925925925</c:v>
                </c:pt>
                <c:pt idx="120">
                  <c:v>0.64187499999999997</c:v>
                </c:pt>
                <c:pt idx="121">
                  <c:v>0.6419907407407407</c:v>
                </c:pt>
                <c:pt idx="122">
                  <c:v>0.64210648148148153</c:v>
                </c:pt>
                <c:pt idx="123">
                  <c:v>0.64222222222222225</c:v>
                </c:pt>
                <c:pt idx="124">
                  <c:v>0.64233796296296297</c:v>
                </c:pt>
                <c:pt idx="125">
                  <c:v>0.64245370370370369</c:v>
                </c:pt>
                <c:pt idx="126">
                  <c:v>0.64256944444444442</c:v>
                </c:pt>
                <c:pt idx="127">
                  <c:v>0.64268518518518525</c:v>
                </c:pt>
                <c:pt idx="128">
                  <c:v>0.64280092592592586</c:v>
                </c:pt>
                <c:pt idx="129">
                  <c:v>0.64291666666666669</c:v>
                </c:pt>
                <c:pt idx="130">
                  <c:v>0.64303240740740741</c:v>
                </c:pt>
                <c:pt idx="131">
                  <c:v>0.64314814814814814</c:v>
                </c:pt>
                <c:pt idx="132">
                  <c:v>0.64326388888888886</c:v>
                </c:pt>
                <c:pt idx="133">
                  <c:v>0.64337962962962958</c:v>
                </c:pt>
                <c:pt idx="134">
                  <c:v>0.64349537037037041</c:v>
                </c:pt>
                <c:pt idx="135">
                  <c:v>0.64361111111111113</c:v>
                </c:pt>
                <c:pt idx="136">
                  <c:v>0.64372685185185186</c:v>
                </c:pt>
                <c:pt idx="137">
                  <c:v>0.64384259259259258</c:v>
                </c:pt>
                <c:pt idx="138">
                  <c:v>0.6439583333333333</c:v>
                </c:pt>
                <c:pt idx="139">
                  <c:v>0.64407407407407413</c:v>
                </c:pt>
                <c:pt idx="140">
                  <c:v>0.64418981481481474</c:v>
                </c:pt>
                <c:pt idx="141">
                  <c:v>0.64430555555555558</c:v>
                </c:pt>
                <c:pt idx="142">
                  <c:v>0.6444212962962963</c:v>
                </c:pt>
                <c:pt idx="143">
                  <c:v>0.64453703703703702</c:v>
                </c:pt>
                <c:pt idx="144">
                  <c:v>0.64465277777777785</c:v>
                </c:pt>
                <c:pt idx="145">
                  <c:v>0.64476851851851846</c:v>
                </c:pt>
                <c:pt idx="146">
                  <c:v>0.6448842592592593</c:v>
                </c:pt>
                <c:pt idx="147">
                  <c:v>0.64500000000000002</c:v>
                </c:pt>
                <c:pt idx="148">
                  <c:v>0.64511574074074074</c:v>
                </c:pt>
                <c:pt idx="149">
                  <c:v>0.64523148148148146</c:v>
                </c:pt>
                <c:pt idx="150">
                  <c:v>0.64534722222222218</c:v>
                </c:pt>
                <c:pt idx="151">
                  <c:v>0.64546296296296302</c:v>
                </c:pt>
                <c:pt idx="152">
                  <c:v>0.64557870370370374</c:v>
                </c:pt>
                <c:pt idx="153">
                  <c:v>0.64569444444444446</c:v>
                </c:pt>
                <c:pt idx="154">
                  <c:v>0.64581018518518518</c:v>
                </c:pt>
                <c:pt idx="155">
                  <c:v>0.6459259259259259</c:v>
                </c:pt>
                <c:pt idx="156">
                  <c:v>0.64604166666666674</c:v>
                </c:pt>
                <c:pt idx="157">
                  <c:v>0.64615740740740735</c:v>
                </c:pt>
                <c:pt idx="158">
                  <c:v>0.64627314814814818</c:v>
                </c:pt>
                <c:pt idx="159">
                  <c:v>0.6463888888888889</c:v>
                </c:pt>
                <c:pt idx="160">
                  <c:v>0.64650462962962962</c:v>
                </c:pt>
                <c:pt idx="161">
                  <c:v>0.64662037037037035</c:v>
                </c:pt>
                <c:pt idx="162">
                  <c:v>0.64673611111111107</c:v>
                </c:pt>
                <c:pt idx="163">
                  <c:v>0.6468518518518519</c:v>
                </c:pt>
                <c:pt idx="164">
                  <c:v>0.64696759259259262</c:v>
                </c:pt>
                <c:pt idx="165">
                  <c:v>0.64708333333333334</c:v>
                </c:pt>
                <c:pt idx="166">
                  <c:v>0.64719907407407407</c:v>
                </c:pt>
                <c:pt idx="167">
                  <c:v>0.64731481481481479</c:v>
                </c:pt>
                <c:pt idx="168">
                  <c:v>0.64743055555555562</c:v>
                </c:pt>
                <c:pt idx="169">
                  <c:v>0.64754629629629623</c:v>
                </c:pt>
                <c:pt idx="170">
                  <c:v>0.64766203703703706</c:v>
                </c:pt>
                <c:pt idx="171">
                  <c:v>0.64777777777777779</c:v>
                </c:pt>
                <c:pt idx="172">
                  <c:v>0.64789351851851851</c:v>
                </c:pt>
                <c:pt idx="173">
                  <c:v>0.64800925925925923</c:v>
                </c:pt>
                <c:pt idx="174">
                  <c:v>0.64812499999999995</c:v>
                </c:pt>
                <c:pt idx="175">
                  <c:v>0.64824074074074078</c:v>
                </c:pt>
                <c:pt idx="176">
                  <c:v>0.64835648148148151</c:v>
                </c:pt>
                <c:pt idx="177">
                  <c:v>0.64847222222222223</c:v>
                </c:pt>
                <c:pt idx="178">
                  <c:v>0.64858796296296295</c:v>
                </c:pt>
                <c:pt idx="179">
                  <c:v>0.64870370370370367</c:v>
                </c:pt>
              </c:numCache>
            </c:numRef>
          </c:cat>
          <c:val>
            <c:numRef>
              <c:f>Sheet1!$CZ$2:$CZ$182</c:f>
              <c:numCache>
                <c:formatCode>General</c:formatCode>
                <c:ptCount val="181"/>
                <c:pt idx="0">
                  <c:v>26</c:v>
                </c:pt>
                <c:pt idx="1">
                  <c:v>41</c:v>
                </c:pt>
                <c:pt idx="2">
                  <c:v>37</c:v>
                </c:pt>
                <c:pt idx="3">
                  <c:v>36</c:v>
                </c:pt>
                <c:pt idx="4">
                  <c:v>37</c:v>
                </c:pt>
                <c:pt idx="5">
                  <c:v>38</c:v>
                </c:pt>
                <c:pt idx="6">
                  <c:v>39</c:v>
                </c:pt>
                <c:pt idx="7">
                  <c:v>36</c:v>
                </c:pt>
                <c:pt idx="8">
                  <c:v>35</c:v>
                </c:pt>
                <c:pt idx="9">
                  <c:v>27</c:v>
                </c:pt>
                <c:pt idx="10">
                  <c:v>35</c:v>
                </c:pt>
                <c:pt idx="11">
                  <c:v>31</c:v>
                </c:pt>
                <c:pt idx="12">
                  <c:v>28</c:v>
                </c:pt>
                <c:pt idx="13">
                  <c:v>25</c:v>
                </c:pt>
                <c:pt idx="14">
                  <c:v>25</c:v>
                </c:pt>
                <c:pt idx="15">
                  <c:v>25</c:v>
                </c:pt>
                <c:pt idx="16">
                  <c:v>28</c:v>
                </c:pt>
                <c:pt idx="17">
                  <c:v>30</c:v>
                </c:pt>
                <c:pt idx="18">
                  <c:v>35</c:v>
                </c:pt>
                <c:pt idx="19">
                  <c:v>40</c:v>
                </c:pt>
                <c:pt idx="20">
                  <c:v>48</c:v>
                </c:pt>
                <c:pt idx="21">
                  <c:v>53</c:v>
                </c:pt>
                <c:pt idx="22">
                  <c:v>47</c:v>
                </c:pt>
                <c:pt idx="23">
                  <c:v>39</c:v>
                </c:pt>
                <c:pt idx="24">
                  <c:v>29</c:v>
                </c:pt>
                <c:pt idx="25">
                  <c:v>27</c:v>
                </c:pt>
                <c:pt idx="26">
                  <c:v>27</c:v>
                </c:pt>
                <c:pt idx="27">
                  <c:v>29</c:v>
                </c:pt>
                <c:pt idx="28">
                  <c:v>29</c:v>
                </c:pt>
                <c:pt idx="29">
                  <c:v>44</c:v>
                </c:pt>
                <c:pt idx="30">
                  <c:v>44</c:v>
                </c:pt>
                <c:pt idx="31">
                  <c:v>23</c:v>
                </c:pt>
                <c:pt idx="32">
                  <c:v>25</c:v>
                </c:pt>
                <c:pt idx="33">
                  <c:v>27</c:v>
                </c:pt>
                <c:pt idx="34">
                  <c:v>28</c:v>
                </c:pt>
                <c:pt idx="35">
                  <c:v>28</c:v>
                </c:pt>
                <c:pt idx="36">
                  <c:v>27</c:v>
                </c:pt>
                <c:pt idx="37">
                  <c:v>30</c:v>
                </c:pt>
                <c:pt idx="38">
                  <c:v>32</c:v>
                </c:pt>
                <c:pt idx="39">
                  <c:v>34</c:v>
                </c:pt>
                <c:pt idx="40">
                  <c:v>53</c:v>
                </c:pt>
                <c:pt idx="41">
                  <c:v>47</c:v>
                </c:pt>
                <c:pt idx="42">
                  <c:v>41</c:v>
                </c:pt>
                <c:pt idx="43">
                  <c:v>34</c:v>
                </c:pt>
                <c:pt idx="44">
                  <c:v>31</c:v>
                </c:pt>
                <c:pt idx="45">
                  <c:v>31</c:v>
                </c:pt>
                <c:pt idx="46">
                  <c:v>33</c:v>
                </c:pt>
                <c:pt idx="47">
                  <c:v>33</c:v>
                </c:pt>
                <c:pt idx="48">
                  <c:v>30</c:v>
                </c:pt>
                <c:pt idx="49">
                  <c:v>80.099999999999994</c:v>
                </c:pt>
                <c:pt idx="50">
                  <c:v>75.599999999999994</c:v>
                </c:pt>
                <c:pt idx="51">
                  <c:v>53</c:v>
                </c:pt>
                <c:pt idx="52">
                  <c:v>49</c:v>
                </c:pt>
                <c:pt idx="53">
                  <c:v>44</c:v>
                </c:pt>
                <c:pt idx="54">
                  <c:v>35</c:v>
                </c:pt>
                <c:pt idx="55">
                  <c:v>33</c:v>
                </c:pt>
                <c:pt idx="56">
                  <c:v>33</c:v>
                </c:pt>
                <c:pt idx="57">
                  <c:v>32</c:v>
                </c:pt>
                <c:pt idx="58">
                  <c:v>30</c:v>
                </c:pt>
                <c:pt idx="59">
                  <c:v>29</c:v>
                </c:pt>
                <c:pt idx="60">
                  <c:v>32</c:v>
                </c:pt>
                <c:pt idx="61">
                  <c:v>34</c:v>
                </c:pt>
                <c:pt idx="62">
                  <c:v>36</c:v>
                </c:pt>
                <c:pt idx="63">
                  <c:v>70.2</c:v>
                </c:pt>
                <c:pt idx="64">
                  <c:v>69.3</c:v>
                </c:pt>
                <c:pt idx="65">
                  <c:v>62.2</c:v>
                </c:pt>
                <c:pt idx="66">
                  <c:v>18</c:v>
                </c:pt>
                <c:pt idx="67">
                  <c:v>92.7</c:v>
                </c:pt>
                <c:pt idx="68">
                  <c:v>24</c:v>
                </c:pt>
                <c:pt idx="69">
                  <c:v>24</c:v>
                </c:pt>
                <c:pt idx="70">
                  <c:v>41</c:v>
                </c:pt>
                <c:pt idx="71">
                  <c:v>49</c:v>
                </c:pt>
                <c:pt idx="72">
                  <c:v>64</c:v>
                </c:pt>
                <c:pt idx="73">
                  <c:v>22</c:v>
                </c:pt>
                <c:pt idx="74">
                  <c:v>26</c:v>
                </c:pt>
                <c:pt idx="75">
                  <c:v>29</c:v>
                </c:pt>
                <c:pt idx="76">
                  <c:v>29</c:v>
                </c:pt>
                <c:pt idx="77">
                  <c:v>26</c:v>
                </c:pt>
                <c:pt idx="78">
                  <c:v>24</c:v>
                </c:pt>
                <c:pt idx="79">
                  <c:v>23</c:v>
                </c:pt>
                <c:pt idx="80">
                  <c:v>24</c:v>
                </c:pt>
                <c:pt idx="81">
                  <c:v>25</c:v>
                </c:pt>
                <c:pt idx="82">
                  <c:v>33</c:v>
                </c:pt>
                <c:pt idx="83">
                  <c:v>32</c:v>
                </c:pt>
                <c:pt idx="84">
                  <c:v>31</c:v>
                </c:pt>
                <c:pt idx="85">
                  <c:v>26</c:v>
                </c:pt>
                <c:pt idx="86">
                  <c:v>28</c:v>
                </c:pt>
                <c:pt idx="87">
                  <c:v>28</c:v>
                </c:pt>
                <c:pt idx="88">
                  <c:v>26</c:v>
                </c:pt>
                <c:pt idx="89">
                  <c:v>26</c:v>
                </c:pt>
                <c:pt idx="90">
                  <c:v>25</c:v>
                </c:pt>
                <c:pt idx="91">
                  <c:v>30</c:v>
                </c:pt>
                <c:pt idx="92">
                  <c:v>29</c:v>
                </c:pt>
                <c:pt idx="93">
                  <c:v>32</c:v>
                </c:pt>
                <c:pt idx="94">
                  <c:v>27</c:v>
                </c:pt>
                <c:pt idx="95">
                  <c:v>29</c:v>
                </c:pt>
                <c:pt idx="96">
                  <c:v>27</c:v>
                </c:pt>
                <c:pt idx="97">
                  <c:v>29</c:v>
                </c:pt>
                <c:pt idx="98">
                  <c:v>30</c:v>
                </c:pt>
                <c:pt idx="99">
                  <c:v>92.7</c:v>
                </c:pt>
                <c:pt idx="100">
                  <c:v>38</c:v>
                </c:pt>
                <c:pt idx="101">
                  <c:v>32</c:v>
                </c:pt>
                <c:pt idx="102">
                  <c:v>19</c:v>
                </c:pt>
                <c:pt idx="103">
                  <c:v>21</c:v>
                </c:pt>
                <c:pt idx="104">
                  <c:v>22</c:v>
                </c:pt>
                <c:pt idx="105">
                  <c:v>22</c:v>
                </c:pt>
                <c:pt idx="106">
                  <c:v>22</c:v>
                </c:pt>
                <c:pt idx="107">
                  <c:v>22</c:v>
                </c:pt>
                <c:pt idx="108">
                  <c:v>43</c:v>
                </c:pt>
                <c:pt idx="109">
                  <c:v>38</c:v>
                </c:pt>
                <c:pt idx="110">
                  <c:v>31</c:v>
                </c:pt>
                <c:pt idx="111">
                  <c:v>27</c:v>
                </c:pt>
                <c:pt idx="112">
                  <c:v>23</c:v>
                </c:pt>
                <c:pt idx="113">
                  <c:v>24</c:v>
                </c:pt>
                <c:pt idx="114">
                  <c:v>58.6</c:v>
                </c:pt>
                <c:pt idx="115">
                  <c:v>62.2</c:v>
                </c:pt>
                <c:pt idx="116">
                  <c:v>69.3</c:v>
                </c:pt>
                <c:pt idx="117">
                  <c:v>66.7</c:v>
                </c:pt>
                <c:pt idx="118">
                  <c:v>24</c:v>
                </c:pt>
                <c:pt idx="119">
                  <c:v>30</c:v>
                </c:pt>
                <c:pt idx="120">
                  <c:v>29</c:v>
                </c:pt>
                <c:pt idx="121">
                  <c:v>29</c:v>
                </c:pt>
                <c:pt idx="122">
                  <c:v>32</c:v>
                </c:pt>
                <c:pt idx="123">
                  <c:v>34</c:v>
                </c:pt>
                <c:pt idx="124">
                  <c:v>35</c:v>
                </c:pt>
                <c:pt idx="125">
                  <c:v>20</c:v>
                </c:pt>
                <c:pt idx="126">
                  <c:v>21</c:v>
                </c:pt>
                <c:pt idx="127">
                  <c:v>21</c:v>
                </c:pt>
                <c:pt idx="128">
                  <c:v>20</c:v>
                </c:pt>
                <c:pt idx="129">
                  <c:v>18</c:v>
                </c:pt>
                <c:pt idx="130">
                  <c:v>18</c:v>
                </c:pt>
                <c:pt idx="131">
                  <c:v>19</c:v>
                </c:pt>
                <c:pt idx="132">
                  <c:v>24</c:v>
                </c:pt>
                <c:pt idx="133">
                  <c:v>24</c:v>
                </c:pt>
                <c:pt idx="134">
                  <c:v>25</c:v>
                </c:pt>
                <c:pt idx="135">
                  <c:v>23</c:v>
                </c:pt>
                <c:pt idx="136">
                  <c:v>42</c:v>
                </c:pt>
                <c:pt idx="137">
                  <c:v>43</c:v>
                </c:pt>
                <c:pt idx="138">
                  <c:v>17</c:v>
                </c:pt>
                <c:pt idx="139">
                  <c:v>20</c:v>
                </c:pt>
                <c:pt idx="140">
                  <c:v>69.3</c:v>
                </c:pt>
                <c:pt idx="141">
                  <c:v>11</c:v>
                </c:pt>
                <c:pt idx="142">
                  <c:v>17</c:v>
                </c:pt>
                <c:pt idx="143">
                  <c:v>22</c:v>
                </c:pt>
                <c:pt idx="144">
                  <c:v>25</c:v>
                </c:pt>
                <c:pt idx="145">
                  <c:v>25</c:v>
                </c:pt>
                <c:pt idx="146">
                  <c:v>31</c:v>
                </c:pt>
                <c:pt idx="147">
                  <c:v>28</c:v>
                </c:pt>
                <c:pt idx="148">
                  <c:v>18</c:v>
                </c:pt>
                <c:pt idx="149">
                  <c:v>20</c:v>
                </c:pt>
                <c:pt idx="150">
                  <c:v>22</c:v>
                </c:pt>
                <c:pt idx="151">
                  <c:v>34</c:v>
                </c:pt>
                <c:pt idx="152">
                  <c:v>21</c:v>
                </c:pt>
                <c:pt idx="153">
                  <c:v>20</c:v>
                </c:pt>
                <c:pt idx="154">
                  <c:v>21</c:v>
                </c:pt>
                <c:pt idx="155">
                  <c:v>42</c:v>
                </c:pt>
                <c:pt idx="156">
                  <c:v>39</c:v>
                </c:pt>
                <c:pt idx="157">
                  <c:v>27</c:v>
                </c:pt>
                <c:pt idx="158">
                  <c:v>23</c:v>
                </c:pt>
                <c:pt idx="159">
                  <c:v>22</c:v>
                </c:pt>
                <c:pt idx="160">
                  <c:v>35</c:v>
                </c:pt>
                <c:pt idx="161">
                  <c:v>32</c:v>
                </c:pt>
                <c:pt idx="162">
                  <c:v>25</c:v>
                </c:pt>
                <c:pt idx="163">
                  <c:v>28</c:v>
                </c:pt>
                <c:pt idx="164">
                  <c:v>28</c:v>
                </c:pt>
                <c:pt idx="165">
                  <c:v>28</c:v>
                </c:pt>
                <c:pt idx="166">
                  <c:v>25</c:v>
                </c:pt>
                <c:pt idx="167">
                  <c:v>148.19999999999999</c:v>
                </c:pt>
                <c:pt idx="168">
                  <c:v>233.4</c:v>
                </c:pt>
                <c:pt idx="169">
                  <c:v>693.3</c:v>
                </c:pt>
                <c:pt idx="170">
                  <c:v>136.6</c:v>
                </c:pt>
                <c:pt idx="171">
                  <c:v>124</c:v>
                </c:pt>
                <c:pt idx="172">
                  <c:v>59.5</c:v>
                </c:pt>
                <c:pt idx="173">
                  <c:v>334.7</c:v>
                </c:pt>
                <c:pt idx="174">
                  <c:v>278.2</c:v>
                </c:pt>
                <c:pt idx="175">
                  <c:v>280</c:v>
                </c:pt>
                <c:pt idx="176">
                  <c:v>245.1</c:v>
                </c:pt>
                <c:pt idx="177">
                  <c:v>30</c:v>
                </c:pt>
                <c:pt idx="178">
                  <c:v>116</c:v>
                </c:pt>
                <c:pt idx="179">
                  <c:v>36</c:v>
                </c:pt>
                <c:pt idx="180">
                  <c:v>45.766111111111101</c:v>
                </c:pt>
              </c:numCache>
            </c:numRef>
          </c:val>
          <c:smooth val="0"/>
        </c:ser>
        <c:ser>
          <c:idx val="1"/>
          <c:order val="1"/>
          <c:tx>
            <c:strRef>
              <c:f>Sheet1!$DB$1</c:f>
              <c:strCache>
                <c:ptCount val="1"/>
                <c:pt idx="0">
                  <c:v>PM10(ug/m3)</c:v>
                </c:pt>
              </c:strCache>
            </c:strRef>
          </c:tx>
          <c:spPr>
            <a:ln w="28575" cap="rnd">
              <a:solidFill>
                <a:schemeClr val="accent2"/>
              </a:solidFill>
              <a:round/>
            </a:ln>
            <a:effectLst/>
          </c:spPr>
          <c:marker>
            <c:symbol val="none"/>
          </c:marker>
          <c:cat>
            <c:numRef>
              <c:f>Sheet1!$CY$2:$CY$182</c:f>
              <c:numCache>
                <c:formatCode>h:mm:ss</c:formatCode>
                <c:ptCount val="181"/>
                <c:pt idx="0">
                  <c:v>0.62798611111111113</c:v>
                </c:pt>
                <c:pt idx="1">
                  <c:v>0.62810185185185186</c:v>
                </c:pt>
                <c:pt idx="2">
                  <c:v>0.62821759259259258</c:v>
                </c:pt>
                <c:pt idx="3">
                  <c:v>0.6283333333333333</c:v>
                </c:pt>
                <c:pt idx="4">
                  <c:v>0.62844907407407413</c:v>
                </c:pt>
                <c:pt idx="5">
                  <c:v>0.62856481481481474</c:v>
                </c:pt>
                <c:pt idx="6">
                  <c:v>0.62868055555555558</c:v>
                </c:pt>
                <c:pt idx="7">
                  <c:v>0.6287962962962963</c:v>
                </c:pt>
                <c:pt idx="8">
                  <c:v>0.62891203703703702</c:v>
                </c:pt>
                <c:pt idx="9">
                  <c:v>0.62902777777777774</c:v>
                </c:pt>
                <c:pt idx="10">
                  <c:v>0.62914351851851846</c:v>
                </c:pt>
                <c:pt idx="11">
                  <c:v>0.6292592592592593</c:v>
                </c:pt>
                <c:pt idx="12">
                  <c:v>0.62937500000000002</c:v>
                </c:pt>
                <c:pt idx="13">
                  <c:v>0.62949074074074074</c:v>
                </c:pt>
                <c:pt idx="14">
                  <c:v>0.62960648148148146</c:v>
                </c:pt>
                <c:pt idx="15">
                  <c:v>0.62972222222222218</c:v>
                </c:pt>
                <c:pt idx="16">
                  <c:v>0.62983796296296302</c:v>
                </c:pt>
                <c:pt idx="17">
                  <c:v>0.62995370370370374</c:v>
                </c:pt>
                <c:pt idx="18">
                  <c:v>0.63006944444444446</c:v>
                </c:pt>
                <c:pt idx="19">
                  <c:v>0.63018518518518518</c:v>
                </c:pt>
                <c:pt idx="20">
                  <c:v>0.6303009259259259</c:v>
                </c:pt>
                <c:pt idx="21">
                  <c:v>0.63041666666666674</c:v>
                </c:pt>
                <c:pt idx="22">
                  <c:v>0.63053240740740735</c:v>
                </c:pt>
                <c:pt idx="23">
                  <c:v>0.63064814814814818</c:v>
                </c:pt>
                <c:pt idx="24">
                  <c:v>0.6307638888888889</c:v>
                </c:pt>
                <c:pt idx="25">
                  <c:v>0.63087962962962962</c:v>
                </c:pt>
                <c:pt idx="26">
                  <c:v>0.63099537037037035</c:v>
                </c:pt>
                <c:pt idx="27">
                  <c:v>0.63111111111111107</c:v>
                </c:pt>
                <c:pt idx="28">
                  <c:v>0.6312268518518519</c:v>
                </c:pt>
                <c:pt idx="29">
                  <c:v>0.63134259259259262</c:v>
                </c:pt>
                <c:pt idx="30">
                  <c:v>0.63145833333333334</c:v>
                </c:pt>
                <c:pt idx="31">
                  <c:v>0.63157407407407407</c:v>
                </c:pt>
                <c:pt idx="32">
                  <c:v>0.63168981481481479</c:v>
                </c:pt>
                <c:pt idx="33">
                  <c:v>0.63180555555555562</c:v>
                </c:pt>
                <c:pt idx="34">
                  <c:v>0.63192129629629623</c:v>
                </c:pt>
                <c:pt idx="35">
                  <c:v>0.63203703703703706</c:v>
                </c:pt>
                <c:pt idx="36">
                  <c:v>0.63215277777777779</c:v>
                </c:pt>
                <c:pt idx="37">
                  <c:v>0.63226851851851851</c:v>
                </c:pt>
                <c:pt idx="38">
                  <c:v>0.63238425925925923</c:v>
                </c:pt>
                <c:pt idx="39">
                  <c:v>0.63249999999999995</c:v>
                </c:pt>
                <c:pt idx="40">
                  <c:v>0.63261574074074078</c:v>
                </c:pt>
                <c:pt idx="41">
                  <c:v>0.63273148148148151</c:v>
                </c:pt>
                <c:pt idx="42">
                  <c:v>0.63284722222222223</c:v>
                </c:pt>
                <c:pt idx="43">
                  <c:v>0.63296296296296295</c:v>
                </c:pt>
                <c:pt idx="44">
                  <c:v>0.63307870370370367</c:v>
                </c:pt>
                <c:pt idx="45">
                  <c:v>0.6331944444444445</c:v>
                </c:pt>
                <c:pt idx="46">
                  <c:v>0.63331018518518511</c:v>
                </c:pt>
                <c:pt idx="47">
                  <c:v>0.63342592592592595</c:v>
                </c:pt>
                <c:pt idx="48">
                  <c:v>0.63354166666666667</c:v>
                </c:pt>
                <c:pt idx="49">
                  <c:v>0.63365740740740739</c:v>
                </c:pt>
                <c:pt idx="50">
                  <c:v>0.63377314814814811</c:v>
                </c:pt>
                <c:pt idx="51">
                  <c:v>0.63388888888888884</c:v>
                </c:pt>
                <c:pt idx="52">
                  <c:v>0.63400462962962967</c:v>
                </c:pt>
                <c:pt idx="53">
                  <c:v>0.63412037037037039</c:v>
                </c:pt>
                <c:pt idx="54">
                  <c:v>0.63423611111111111</c:v>
                </c:pt>
                <c:pt idx="55">
                  <c:v>0.63435185185185183</c:v>
                </c:pt>
                <c:pt idx="56">
                  <c:v>0.63446759259259256</c:v>
                </c:pt>
                <c:pt idx="57">
                  <c:v>0.63458333333333339</c:v>
                </c:pt>
                <c:pt idx="58">
                  <c:v>0.63469907407407411</c:v>
                </c:pt>
                <c:pt idx="59">
                  <c:v>0.63481481481481483</c:v>
                </c:pt>
                <c:pt idx="60">
                  <c:v>0.63493055555555555</c:v>
                </c:pt>
                <c:pt idx="61">
                  <c:v>0.63504629629629628</c:v>
                </c:pt>
                <c:pt idx="62">
                  <c:v>0.63516203703703711</c:v>
                </c:pt>
                <c:pt idx="63">
                  <c:v>0.63527777777777772</c:v>
                </c:pt>
                <c:pt idx="64">
                  <c:v>0.63539351851851855</c:v>
                </c:pt>
                <c:pt idx="65">
                  <c:v>0.63550925925925927</c:v>
                </c:pt>
                <c:pt idx="66">
                  <c:v>0.635625</c:v>
                </c:pt>
                <c:pt idx="67">
                  <c:v>0.63574074074074072</c:v>
                </c:pt>
                <c:pt idx="68">
                  <c:v>0.63585648148148144</c:v>
                </c:pt>
                <c:pt idx="69">
                  <c:v>0.63597222222222227</c:v>
                </c:pt>
                <c:pt idx="70">
                  <c:v>0.63608796296296299</c:v>
                </c:pt>
                <c:pt idx="71">
                  <c:v>0.63620370370370372</c:v>
                </c:pt>
                <c:pt idx="72">
                  <c:v>0.63631944444444444</c:v>
                </c:pt>
                <c:pt idx="73">
                  <c:v>0.63643518518518516</c:v>
                </c:pt>
                <c:pt idx="74">
                  <c:v>0.63655092592592599</c:v>
                </c:pt>
                <c:pt idx="75">
                  <c:v>0.6366666666666666</c:v>
                </c:pt>
                <c:pt idx="76">
                  <c:v>0.63678240740740744</c:v>
                </c:pt>
                <c:pt idx="77">
                  <c:v>0.63689814814814816</c:v>
                </c:pt>
                <c:pt idx="78">
                  <c:v>0.63701388888888888</c:v>
                </c:pt>
                <c:pt idx="79">
                  <c:v>0.6371296296296296</c:v>
                </c:pt>
                <c:pt idx="80">
                  <c:v>0.63724537037037032</c:v>
                </c:pt>
                <c:pt idx="81">
                  <c:v>0.63736111111111116</c:v>
                </c:pt>
                <c:pt idx="82">
                  <c:v>0.63747685185185188</c:v>
                </c:pt>
                <c:pt idx="83">
                  <c:v>0.6375925925925926</c:v>
                </c:pt>
                <c:pt idx="84">
                  <c:v>0.63770833333333332</c:v>
                </c:pt>
                <c:pt idx="85">
                  <c:v>0.63782407407407404</c:v>
                </c:pt>
                <c:pt idx="86">
                  <c:v>0.63793981481481488</c:v>
                </c:pt>
                <c:pt idx="87">
                  <c:v>0.63805555555555549</c:v>
                </c:pt>
                <c:pt idx="88">
                  <c:v>0.63817129629629632</c:v>
                </c:pt>
                <c:pt idx="89">
                  <c:v>0.63828703703703704</c:v>
                </c:pt>
                <c:pt idx="90">
                  <c:v>0.63840277777777776</c:v>
                </c:pt>
                <c:pt idx="91">
                  <c:v>0.63851851851851849</c:v>
                </c:pt>
                <c:pt idx="92">
                  <c:v>0.63863425925925921</c:v>
                </c:pt>
                <c:pt idx="93">
                  <c:v>0.63875000000000004</c:v>
                </c:pt>
                <c:pt idx="94">
                  <c:v>0.63886574074074076</c:v>
                </c:pt>
                <c:pt idx="95">
                  <c:v>0.63898148148148148</c:v>
                </c:pt>
                <c:pt idx="96">
                  <c:v>0.63909722222222221</c:v>
                </c:pt>
                <c:pt idx="97">
                  <c:v>0.63921296296296293</c:v>
                </c:pt>
                <c:pt idx="98">
                  <c:v>0.63932870370370376</c:v>
                </c:pt>
                <c:pt idx="99">
                  <c:v>0.63944444444444448</c:v>
                </c:pt>
                <c:pt idx="100">
                  <c:v>0.6395601851851852</c:v>
                </c:pt>
                <c:pt idx="101">
                  <c:v>0.63967592592592593</c:v>
                </c:pt>
                <c:pt idx="102">
                  <c:v>0.63979166666666665</c:v>
                </c:pt>
                <c:pt idx="103">
                  <c:v>0.63990740740740737</c:v>
                </c:pt>
                <c:pt idx="104">
                  <c:v>0.64002314814814809</c:v>
                </c:pt>
                <c:pt idx="105">
                  <c:v>0.64013888888888892</c:v>
                </c:pt>
                <c:pt idx="106">
                  <c:v>0.64025462962962965</c:v>
                </c:pt>
                <c:pt idx="107">
                  <c:v>0.64037037037037037</c:v>
                </c:pt>
                <c:pt idx="108">
                  <c:v>0.64048611111111109</c:v>
                </c:pt>
                <c:pt idx="109">
                  <c:v>0.64060185185185181</c:v>
                </c:pt>
                <c:pt idx="110">
                  <c:v>0.64071759259259264</c:v>
                </c:pt>
                <c:pt idx="111">
                  <c:v>0.64083333333333337</c:v>
                </c:pt>
                <c:pt idx="112">
                  <c:v>0.64094907407407409</c:v>
                </c:pt>
                <c:pt idx="113">
                  <c:v>0.64106481481481481</c:v>
                </c:pt>
                <c:pt idx="114">
                  <c:v>0.64118055555555553</c:v>
                </c:pt>
                <c:pt idx="115">
                  <c:v>0.64129629629629636</c:v>
                </c:pt>
                <c:pt idx="116">
                  <c:v>0.64141203703703698</c:v>
                </c:pt>
                <c:pt idx="117">
                  <c:v>0.64152777777777781</c:v>
                </c:pt>
                <c:pt idx="118">
                  <c:v>0.64164351851851853</c:v>
                </c:pt>
                <c:pt idx="119">
                  <c:v>0.64175925925925925</c:v>
                </c:pt>
                <c:pt idx="120">
                  <c:v>0.64187499999999997</c:v>
                </c:pt>
                <c:pt idx="121">
                  <c:v>0.6419907407407407</c:v>
                </c:pt>
                <c:pt idx="122">
                  <c:v>0.64210648148148153</c:v>
                </c:pt>
                <c:pt idx="123">
                  <c:v>0.64222222222222225</c:v>
                </c:pt>
                <c:pt idx="124">
                  <c:v>0.64233796296296297</c:v>
                </c:pt>
                <c:pt idx="125">
                  <c:v>0.64245370370370369</c:v>
                </c:pt>
                <c:pt idx="126">
                  <c:v>0.64256944444444442</c:v>
                </c:pt>
                <c:pt idx="127">
                  <c:v>0.64268518518518525</c:v>
                </c:pt>
                <c:pt idx="128">
                  <c:v>0.64280092592592586</c:v>
                </c:pt>
                <c:pt idx="129">
                  <c:v>0.64291666666666669</c:v>
                </c:pt>
                <c:pt idx="130">
                  <c:v>0.64303240740740741</c:v>
                </c:pt>
                <c:pt idx="131">
                  <c:v>0.64314814814814814</c:v>
                </c:pt>
                <c:pt idx="132">
                  <c:v>0.64326388888888886</c:v>
                </c:pt>
                <c:pt idx="133">
                  <c:v>0.64337962962962958</c:v>
                </c:pt>
                <c:pt idx="134">
                  <c:v>0.64349537037037041</c:v>
                </c:pt>
                <c:pt idx="135">
                  <c:v>0.64361111111111113</c:v>
                </c:pt>
                <c:pt idx="136">
                  <c:v>0.64372685185185186</c:v>
                </c:pt>
                <c:pt idx="137">
                  <c:v>0.64384259259259258</c:v>
                </c:pt>
                <c:pt idx="138">
                  <c:v>0.6439583333333333</c:v>
                </c:pt>
                <c:pt idx="139">
                  <c:v>0.64407407407407413</c:v>
                </c:pt>
                <c:pt idx="140">
                  <c:v>0.64418981481481474</c:v>
                </c:pt>
                <c:pt idx="141">
                  <c:v>0.64430555555555558</c:v>
                </c:pt>
                <c:pt idx="142">
                  <c:v>0.6444212962962963</c:v>
                </c:pt>
                <c:pt idx="143">
                  <c:v>0.64453703703703702</c:v>
                </c:pt>
                <c:pt idx="144">
                  <c:v>0.64465277777777785</c:v>
                </c:pt>
                <c:pt idx="145">
                  <c:v>0.64476851851851846</c:v>
                </c:pt>
                <c:pt idx="146">
                  <c:v>0.6448842592592593</c:v>
                </c:pt>
                <c:pt idx="147">
                  <c:v>0.64500000000000002</c:v>
                </c:pt>
                <c:pt idx="148">
                  <c:v>0.64511574074074074</c:v>
                </c:pt>
                <c:pt idx="149">
                  <c:v>0.64523148148148146</c:v>
                </c:pt>
                <c:pt idx="150">
                  <c:v>0.64534722222222218</c:v>
                </c:pt>
                <c:pt idx="151">
                  <c:v>0.64546296296296302</c:v>
                </c:pt>
                <c:pt idx="152">
                  <c:v>0.64557870370370374</c:v>
                </c:pt>
                <c:pt idx="153">
                  <c:v>0.64569444444444446</c:v>
                </c:pt>
                <c:pt idx="154">
                  <c:v>0.64581018518518518</c:v>
                </c:pt>
                <c:pt idx="155">
                  <c:v>0.6459259259259259</c:v>
                </c:pt>
                <c:pt idx="156">
                  <c:v>0.64604166666666674</c:v>
                </c:pt>
                <c:pt idx="157">
                  <c:v>0.64615740740740735</c:v>
                </c:pt>
                <c:pt idx="158">
                  <c:v>0.64627314814814818</c:v>
                </c:pt>
                <c:pt idx="159">
                  <c:v>0.6463888888888889</c:v>
                </c:pt>
                <c:pt idx="160">
                  <c:v>0.64650462962962962</c:v>
                </c:pt>
                <c:pt idx="161">
                  <c:v>0.64662037037037035</c:v>
                </c:pt>
                <c:pt idx="162">
                  <c:v>0.64673611111111107</c:v>
                </c:pt>
                <c:pt idx="163">
                  <c:v>0.6468518518518519</c:v>
                </c:pt>
                <c:pt idx="164">
                  <c:v>0.64696759259259262</c:v>
                </c:pt>
                <c:pt idx="165">
                  <c:v>0.64708333333333334</c:v>
                </c:pt>
                <c:pt idx="166">
                  <c:v>0.64719907407407407</c:v>
                </c:pt>
                <c:pt idx="167">
                  <c:v>0.64731481481481479</c:v>
                </c:pt>
                <c:pt idx="168">
                  <c:v>0.64743055555555562</c:v>
                </c:pt>
                <c:pt idx="169">
                  <c:v>0.64754629629629623</c:v>
                </c:pt>
                <c:pt idx="170">
                  <c:v>0.64766203703703706</c:v>
                </c:pt>
                <c:pt idx="171">
                  <c:v>0.64777777777777779</c:v>
                </c:pt>
                <c:pt idx="172">
                  <c:v>0.64789351851851851</c:v>
                </c:pt>
                <c:pt idx="173">
                  <c:v>0.64800925925925923</c:v>
                </c:pt>
                <c:pt idx="174">
                  <c:v>0.64812499999999995</c:v>
                </c:pt>
                <c:pt idx="175">
                  <c:v>0.64824074074074078</c:v>
                </c:pt>
                <c:pt idx="176">
                  <c:v>0.64835648148148151</c:v>
                </c:pt>
                <c:pt idx="177">
                  <c:v>0.64847222222222223</c:v>
                </c:pt>
                <c:pt idx="178">
                  <c:v>0.64858796296296295</c:v>
                </c:pt>
                <c:pt idx="179">
                  <c:v>0.64870370370370367</c:v>
                </c:pt>
              </c:numCache>
            </c:numRef>
          </c:cat>
          <c:val>
            <c:numRef>
              <c:f>Sheet1!$DB$2:$DB$182</c:f>
              <c:numCache>
                <c:formatCode>General</c:formatCode>
                <c:ptCount val="181"/>
                <c:pt idx="0">
                  <c:v>107</c:v>
                </c:pt>
                <c:pt idx="1">
                  <c:v>51</c:v>
                </c:pt>
                <c:pt idx="2">
                  <c:v>70</c:v>
                </c:pt>
                <c:pt idx="3">
                  <c:v>89</c:v>
                </c:pt>
                <c:pt idx="4">
                  <c:v>98</c:v>
                </c:pt>
                <c:pt idx="5">
                  <c:v>91</c:v>
                </c:pt>
                <c:pt idx="6">
                  <c:v>93</c:v>
                </c:pt>
                <c:pt idx="7">
                  <c:v>87</c:v>
                </c:pt>
                <c:pt idx="8">
                  <c:v>94</c:v>
                </c:pt>
                <c:pt idx="9">
                  <c:v>117</c:v>
                </c:pt>
                <c:pt idx="10">
                  <c:v>211</c:v>
                </c:pt>
                <c:pt idx="11">
                  <c:v>168</c:v>
                </c:pt>
                <c:pt idx="12">
                  <c:v>135</c:v>
                </c:pt>
                <c:pt idx="13">
                  <c:v>113</c:v>
                </c:pt>
                <c:pt idx="14">
                  <c:v>111</c:v>
                </c:pt>
                <c:pt idx="15">
                  <c:v>98</c:v>
                </c:pt>
                <c:pt idx="16">
                  <c:v>118</c:v>
                </c:pt>
                <c:pt idx="17">
                  <c:v>120</c:v>
                </c:pt>
                <c:pt idx="18">
                  <c:v>148</c:v>
                </c:pt>
                <c:pt idx="19">
                  <c:v>135</c:v>
                </c:pt>
                <c:pt idx="20">
                  <c:v>180</c:v>
                </c:pt>
                <c:pt idx="21">
                  <c:v>195</c:v>
                </c:pt>
                <c:pt idx="22">
                  <c:v>189</c:v>
                </c:pt>
                <c:pt idx="23">
                  <c:v>159</c:v>
                </c:pt>
                <c:pt idx="24">
                  <c:v>116</c:v>
                </c:pt>
                <c:pt idx="25">
                  <c:v>119</c:v>
                </c:pt>
                <c:pt idx="26">
                  <c:v>117</c:v>
                </c:pt>
                <c:pt idx="27">
                  <c:v>137</c:v>
                </c:pt>
                <c:pt idx="28">
                  <c:v>141</c:v>
                </c:pt>
                <c:pt idx="29">
                  <c:v>181</c:v>
                </c:pt>
                <c:pt idx="30">
                  <c:v>165</c:v>
                </c:pt>
                <c:pt idx="31">
                  <c:v>114</c:v>
                </c:pt>
                <c:pt idx="32">
                  <c:v>110</c:v>
                </c:pt>
                <c:pt idx="33">
                  <c:v>110</c:v>
                </c:pt>
                <c:pt idx="34">
                  <c:v>122</c:v>
                </c:pt>
                <c:pt idx="35">
                  <c:v>118</c:v>
                </c:pt>
                <c:pt idx="36">
                  <c:v>117</c:v>
                </c:pt>
                <c:pt idx="37">
                  <c:v>119</c:v>
                </c:pt>
                <c:pt idx="38">
                  <c:v>126</c:v>
                </c:pt>
                <c:pt idx="39">
                  <c:v>121</c:v>
                </c:pt>
                <c:pt idx="40">
                  <c:v>250</c:v>
                </c:pt>
                <c:pt idx="41">
                  <c:v>220</c:v>
                </c:pt>
                <c:pt idx="42">
                  <c:v>178</c:v>
                </c:pt>
                <c:pt idx="43">
                  <c:v>124</c:v>
                </c:pt>
                <c:pt idx="44">
                  <c:v>91</c:v>
                </c:pt>
                <c:pt idx="45">
                  <c:v>85</c:v>
                </c:pt>
                <c:pt idx="46">
                  <c:v>87</c:v>
                </c:pt>
                <c:pt idx="47">
                  <c:v>99</c:v>
                </c:pt>
                <c:pt idx="48">
                  <c:v>101</c:v>
                </c:pt>
                <c:pt idx="49">
                  <c:v>187</c:v>
                </c:pt>
                <c:pt idx="50">
                  <c:v>183</c:v>
                </c:pt>
                <c:pt idx="51">
                  <c:v>124</c:v>
                </c:pt>
                <c:pt idx="52">
                  <c:v>139</c:v>
                </c:pt>
                <c:pt idx="53">
                  <c:v>160</c:v>
                </c:pt>
                <c:pt idx="54">
                  <c:v>139</c:v>
                </c:pt>
                <c:pt idx="55">
                  <c:v>132</c:v>
                </c:pt>
                <c:pt idx="56">
                  <c:v>120</c:v>
                </c:pt>
                <c:pt idx="57">
                  <c:v>136</c:v>
                </c:pt>
                <c:pt idx="58">
                  <c:v>122</c:v>
                </c:pt>
                <c:pt idx="59">
                  <c:v>132</c:v>
                </c:pt>
                <c:pt idx="60">
                  <c:v>130</c:v>
                </c:pt>
                <c:pt idx="61">
                  <c:v>137</c:v>
                </c:pt>
                <c:pt idx="62">
                  <c:v>120</c:v>
                </c:pt>
                <c:pt idx="63">
                  <c:v>171</c:v>
                </c:pt>
                <c:pt idx="64">
                  <c:v>164</c:v>
                </c:pt>
                <c:pt idx="65">
                  <c:v>150</c:v>
                </c:pt>
                <c:pt idx="66">
                  <c:v>32</c:v>
                </c:pt>
                <c:pt idx="67">
                  <c:v>254</c:v>
                </c:pt>
                <c:pt idx="68">
                  <c:v>72</c:v>
                </c:pt>
                <c:pt idx="69">
                  <c:v>71</c:v>
                </c:pt>
                <c:pt idx="70">
                  <c:v>110</c:v>
                </c:pt>
                <c:pt idx="71">
                  <c:v>129</c:v>
                </c:pt>
                <c:pt idx="72">
                  <c:v>154</c:v>
                </c:pt>
                <c:pt idx="73">
                  <c:v>24</c:v>
                </c:pt>
                <c:pt idx="74">
                  <c:v>55</c:v>
                </c:pt>
                <c:pt idx="75">
                  <c:v>79</c:v>
                </c:pt>
                <c:pt idx="76">
                  <c:v>94</c:v>
                </c:pt>
                <c:pt idx="77">
                  <c:v>74</c:v>
                </c:pt>
                <c:pt idx="78">
                  <c:v>63</c:v>
                </c:pt>
                <c:pt idx="79">
                  <c:v>69</c:v>
                </c:pt>
                <c:pt idx="80">
                  <c:v>80</c:v>
                </c:pt>
                <c:pt idx="81">
                  <c:v>89</c:v>
                </c:pt>
                <c:pt idx="82">
                  <c:v>98</c:v>
                </c:pt>
                <c:pt idx="83">
                  <c:v>97</c:v>
                </c:pt>
                <c:pt idx="84">
                  <c:v>96</c:v>
                </c:pt>
                <c:pt idx="85">
                  <c:v>81</c:v>
                </c:pt>
                <c:pt idx="86">
                  <c:v>76</c:v>
                </c:pt>
                <c:pt idx="87">
                  <c:v>83</c:v>
                </c:pt>
                <c:pt idx="88">
                  <c:v>79</c:v>
                </c:pt>
                <c:pt idx="89">
                  <c:v>84</c:v>
                </c:pt>
                <c:pt idx="90">
                  <c:v>80</c:v>
                </c:pt>
                <c:pt idx="91">
                  <c:v>94</c:v>
                </c:pt>
                <c:pt idx="92">
                  <c:v>97</c:v>
                </c:pt>
                <c:pt idx="93">
                  <c:v>106</c:v>
                </c:pt>
                <c:pt idx="94">
                  <c:v>101</c:v>
                </c:pt>
                <c:pt idx="95">
                  <c:v>110</c:v>
                </c:pt>
                <c:pt idx="96">
                  <c:v>103</c:v>
                </c:pt>
                <c:pt idx="97">
                  <c:v>102</c:v>
                </c:pt>
                <c:pt idx="98">
                  <c:v>95</c:v>
                </c:pt>
                <c:pt idx="99">
                  <c:v>153</c:v>
                </c:pt>
                <c:pt idx="100">
                  <c:v>91</c:v>
                </c:pt>
                <c:pt idx="101">
                  <c:v>85</c:v>
                </c:pt>
                <c:pt idx="102">
                  <c:v>68</c:v>
                </c:pt>
                <c:pt idx="103">
                  <c:v>58</c:v>
                </c:pt>
                <c:pt idx="104">
                  <c:v>65</c:v>
                </c:pt>
                <c:pt idx="105">
                  <c:v>68</c:v>
                </c:pt>
                <c:pt idx="106">
                  <c:v>80</c:v>
                </c:pt>
                <c:pt idx="107">
                  <c:v>81</c:v>
                </c:pt>
                <c:pt idx="108">
                  <c:v>130</c:v>
                </c:pt>
                <c:pt idx="109">
                  <c:v>103</c:v>
                </c:pt>
                <c:pt idx="110">
                  <c:v>83</c:v>
                </c:pt>
                <c:pt idx="111">
                  <c:v>80</c:v>
                </c:pt>
                <c:pt idx="112">
                  <c:v>76</c:v>
                </c:pt>
                <c:pt idx="113">
                  <c:v>83</c:v>
                </c:pt>
                <c:pt idx="114">
                  <c:v>115</c:v>
                </c:pt>
                <c:pt idx="115">
                  <c:v>136</c:v>
                </c:pt>
                <c:pt idx="116">
                  <c:v>171</c:v>
                </c:pt>
                <c:pt idx="117">
                  <c:v>162</c:v>
                </c:pt>
                <c:pt idx="118">
                  <c:v>33</c:v>
                </c:pt>
                <c:pt idx="119">
                  <c:v>68</c:v>
                </c:pt>
                <c:pt idx="120">
                  <c:v>126</c:v>
                </c:pt>
                <c:pt idx="121">
                  <c:v>118</c:v>
                </c:pt>
                <c:pt idx="122">
                  <c:v>120</c:v>
                </c:pt>
                <c:pt idx="123">
                  <c:v>107</c:v>
                </c:pt>
                <c:pt idx="124">
                  <c:v>102</c:v>
                </c:pt>
                <c:pt idx="125">
                  <c:v>72</c:v>
                </c:pt>
                <c:pt idx="126">
                  <c:v>73</c:v>
                </c:pt>
                <c:pt idx="127">
                  <c:v>72</c:v>
                </c:pt>
                <c:pt idx="128">
                  <c:v>71</c:v>
                </c:pt>
                <c:pt idx="129">
                  <c:v>69</c:v>
                </c:pt>
                <c:pt idx="130">
                  <c:v>67</c:v>
                </c:pt>
                <c:pt idx="131">
                  <c:v>62</c:v>
                </c:pt>
                <c:pt idx="132">
                  <c:v>68</c:v>
                </c:pt>
                <c:pt idx="133">
                  <c:v>79</c:v>
                </c:pt>
                <c:pt idx="134">
                  <c:v>88</c:v>
                </c:pt>
                <c:pt idx="135">
                  <c:v>95</c:v>
                </c:pt>
                <c:pt idx="136">
                  <c:v>190</c:v>
                </c:pt>
                <c:pt idx="137">
                  <c:v>162</c:v>
                </c:pt>
                <c:pt idx="138">
                  <c:v>104</c:v>
                </c:pt>
                <c:pt idx="139">
                  <c:v>96</c:v>
                </c:pt>
                <c:pt idx="140">
                  <c:v>136</c:v>
                </c:pt>
                <c:pt idx="141">
                  <c:v>11</c:v>
                </c:pt>
                <c:pt idx="142">
                  <c:v>48</c:v>
                </c:pt>
                <c:pt idx="143">
                  <c:v>76</c:v>
                </c:pt>
                <c:pt idx="144">
                  <c:v>97</c:v>
                </c:pt>
                <c:pt idx="145">
                  <c:v>89</c:v>
                </c:pt>
                <c:pt idx="146">
                  <c:v>194</c:v>
                </c:pt>
                <c:pt idx="147">
                  <c:v>139</c:v>
                </c:pt>
                <c:pt idx="148">
                  <c:v>69</c:v>
                </c:pt>
                <c:pt idx="149">
                  <c:v>69</c:v>
                </c:pt>
                <c:pt idx="150">
                  <c:v>71</c:v>
                </c:pt>
                <c:pt idx="151">
                  <c:v>86</c:v>
                </c:pt>
                <c:pt idx="152">
                  <c:v>72</c:v>
                </c:pt>
                <c:pt idx="153">
                  <c:v>78</c:v>
                </c:pt>
                <c:pt idx="154">
                  <c:v>87</c:v>
                </c:pt>
                <c:pt idx="155">
                  <c:v>93</c:v>
                </c:pt>
                <c:pt idx="156">
                  <c:v>106</c:v>
                </c:pt>
                <c:pt idx="157">
                  <c:v>76</c:v>
                </c:pt>
                <c:pt idx="158">
                  <c:v>69</c:v>
                </c:pt>
                <c:pt idx="159">
                  <c:v>68</c:v>
                </c:pt>
                <c:pt idx="160">
                  <c:v>178</c:v>
                </c:pt>
                <c:pt idx="161">
                  <c:v>146</c:v>
                </c:pt>
                <c:pt idx="162">
                  <c:v>121</c:v>
                </c:pt>
                <c:pt idx="163">
                  <c:v>113</c:v>
                </c:pt>
                <c:pt idx="164">
                  <c:v>98</c:v>
                </c:pt>
                <c:pt idx="165">
                  <c:v>87</c:v>
                </c:pt>
                <c:pt idx="166">
                  <c:v>81</c:v>
                </c:pt>
                <c:pt idx="167">
                  <c:v>245</c:v>
                </c:pt>
                <c:pt idx="168">
                  <c:v>358</c:v>
                </c:pt>
                <c:pt idx="169">
                  <c:v>1100</c:v>
                </c:pt>
                <c:pt idx="170">
                  <c:v>158</c:v>
                </c:pt>
                <c:pt idx="171">
                  <c:v>171</c:v>
                </c:pt>
                <c:pt idx="172">
                  <c:v>71</c:v>
                </c:pt>
                <c:pt idx="173">
                  <c:v>401</c:v>
                </c:pt>
                <c:pt idx="174">
                  <c:v>355</c:v>
                </c:pt>
                <c:pt idx="175">
                  <c:v>386</c:v>
                </c:pt>
                <c:pt idx="176">
                  <c:v>364</c:v>
                </c:pt>
                <c:pt idx="177">
                  <c:v>124</c:v>
                </c:pt>
                <c:pt idx="178">
                  <c:v>234</c:v>
                </c:pt>
                <c:pt idx="179">
                  <c:v>85</c:v>
                </c:pt>
                <c:pt idx="180">
                  <c:v>123.67777777777778</c:v>
                </c:pt>
              </c:numCache>
            </c:numRef>
          </c:val>
          <c:smooth val="0"/>
        </c:ser>
        <c:dLbls>
          <c:showLegendKey val="0"/>
          <c:showVal val="0"/>
          <c:showCatName val="0"/>
          <c:showSerName val="0"/>
          <c:showPercent val="0"/>
          <c:showBubbleSize val="0"/>
        </c:dLbls>
        <c:smooth val="0"/>
        <c:axId val="484399552"/>
        <c:axId val="484400112"/>
      </c:lineChart>
      <c:catAx>
        <c:axId val="4843995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Time:3:04pm-3:34pm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400112"/>
        <c:crosses val="autoZero"/>
        <c:auto val="1"/>
        <c:lblAlgn val="ctr"/>
        <c:lblOffset val="100"/>
        <c:noMultiLvlLbl val="0"/>
      </c:catAx>
      <c:valAx>
        <c:axId val="484400112"/>
        <c:scaling>
          <c:orientation val="minMax"/>
          <c:max val="16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4399552"/>
        <c:crosses val="autoZero"/>
        <c:crossBetween val="between"/>
        <c:majorUnit val="4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Saris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Sheet1!$CU$1</c:f>
              <c:strCache>
                <c:ptCount val="1"/>
                <c:pt idx="0">
                  <c:v>AQI(US)</c:v>
                </c:pt>
              </c:strCache>
            </c:strRef>
          </c:tx>
          <c:spPr>
            <a:ln w="28575" cap="rnd">
              <a:solidFill>
                <a:schemeClr val="accent1"/>
              </a:solidFill>
              <a:round/>
            </a:ln>
            <a:effectLst/>
          </c:spPr>
          <c:marker>
            <c:symbol val="none"/>
          </c:marker>
          <c:cat>
            <c:numRef>
              <c:f>Sheet1!$CS$2:$CS$183</c:f>
              <c:numCache>
                <c:formatCode>h:mm:ss</c:formatCode>
                <c:ptCount val="182"/>
                <c:pt idx="0">
                  <c:v>0.69943287037037039</c:v>
                </c:pt>
                <c:pt idx="1">
                  <c:v>0.69954861111111111</c:v>
                </c:pt>
                <c:pt idx="2">
                  <c:v>0.69966435185185183</c:v>
                </c:pt>
                <c:pt idx="3">
                  <c:v>0.69978009259259266</c:v>
                </c:pt>
                <c:pt idx="4">
                  <c:v>0.69989583333333327</c:v>
                </c:pt>
                <c:pt idx="5">
                  <c:v>0.70001157407407411</c:v>
                </c:pt>
                <c:pt idx="6">
                  <c:v>0.70012731481481483</c:v>
                </c:pt>
                <c:pt idx="7">
                  <c:v>0.70024305555555555</c:v>
                </c:pt>
                <c:pt idx="8">
                  <c:v>0.70035879629629638</c:v>
                </c:pt>
                <c:pt idx="9">
                  <c:v>0.70047453703703699</c:v>
                </c:pt>
                <c:pt idx="10">
                  <c:v>0.70059027777777771</c:v>
                </c:pt>
                <c:pt idx="11">
                  <c:v>0.70070601851851855</c:v>
                </c:pt>
                <c:pt idx="12">
                  <c:v>0.70082175925925927</c:v>
                </c:pt>
                <c:pt idx="13">
                  <c:v>0.7009375000000001</c:v>
                </c:pt>
                <c:pt idx="14">
                  <c:v>0.70105324074074071</c:v>
                </c:pt>
                <c:pt idx="15">
                  <c:v>0.70116898148148143</c:v>
                </c:pt>
                <c:pt idx="16">
                  <c:v>0.70128472222222227</c:v>
                </c:pt>
                <c:pt idx="17">
                  <c:v>0.70140046296296299</c:v>
                </c:pt>
                <c:pt idx="18">
                  <c:v>0.7015162037037036</c:v>
                </c:pt>
                <c:pt idx="19">
                  <c:v>0.70163194444444443</c:v>
                </c:pt>
                <c:pt idx="20">
                  <c:v>0.70174768518518515</c:v>
                </c:pt>
                <c:pt idx="21">
                  <c:v>0.70186342592592599</c:v>
                </c:pt>
                <c:pt idx="22">
                  <c:v>0.70197916666666671</c:v>
                </c:pt>
                <c:pt idx="23">
                  <c:v>0.70209490740740732</c:v>
                </c:pt>
                <c:pt idx="24">
                  <c:v>0.70221064814814815</c:v>
                </c:pt>
                <c:pt idx="25">
                  <c:v>0.70232638888888888</c:v>
                </c:pt>
                <c:pt idx="26">
                  <c:v>0.7024421296296296</c:v>
                </c:pt>
                <c:pt idx="27">
                  <c:v>0.70255787037037043</c:v>
                </c:pt>
                <c:pt idx="28">
                  <c:v>0.70267361111111104</c:v>
                </c:pt>
                <c:pt idx="29">
                  <c:v>0.70278935185185187</c:v>
                </c:pt>
                <c:pt idx="30">
                  <c:v>0.7029050925925926</c:v>
                </c:pt>
                <c:pt idx="31">
                  <c:v>0.70302083333333332</c:v>
                </c:pt>
                <c:pt idx="32">
                  <c:v>0.70313657407407415</c:v>
                </c:pt>
                <c:pt idx="33">
                  <c:v>0.70325231481481476</c:v>
                </c:pt>
                <c:pt idx="34">
                  <c:v>0.70336805555555559</c:v>
                </c:pt>
                <c:pt idx="35">
                  <c:v>0.70348379629629632</c:v>
                </c:pt>
                <c:pt idx="36">
                  <c:v>0.70359953703703704</c:v>
                </c:pt>
                <c:pt idx="37">
                  <c:v>0.70371527777777787</c:v>
                </c:pt>
                <c:pt idx="38">
                  <c:v>0.70383101851851848</c:v>
                </c:pt>
                <c:pt idx="39">
                  <c:v>0.7039467592592592</c:v>
                </c:pt>
                <c:pt idx="40">
                  <c:v>0.70406250000000004</c:v>
                </c:pt>
                <c:pt idx="41">
                  <c:v>0.70417824074074076</c:v>
                </c:pt>
                <c:pt idx="42">
                  <c:v>0.70429398148148137</c:v>
                </c:pt>
                <c:pt idx="43">
                  <c:v>0.7044097222222222</c:v>
                </c:pt>
                <c:pt idx="44">
                  <c:v>0.70452546296296292</c:v>
                </c:pt>
                <c:pt idx="45">
                  <c:v>0.70464120370370376</c:v>
                </c:pt>
                <c:pt idx="46">
                  <c:v>0.70475694444444448</c:v>
                </c:pt>
                <c:pt idx="47">
                  <c:v>0.70487268518518509</c:v>
                </c:pt>
                <c:pt idx="48">
                  <c:v>0.70498842592592592</c:v>
                </c:pt>
                <c:pt idx="49">
                  <c:v>0.70510416666666664</c:v>
                </c:pt>
                <c:pt idx="50">
                  <c:v>0.70521990740740748</c:v>
                </c:pt>
                <c:pt idx="51">
                  <c:v>0.7053356481481482</c:v>
                </c:pt>
                <c:pt idx="52">
                  <c:v>0.70545138888888881</c:v>
                </c:pt>
                <c:pt idx="53">
                  <c:v>0.70556712962962964</c:v>
                </c:pt>
                <c:pt idx="54">
                  <c:v>0.70568287037037036</c:v>
                </c:pt>
                <c:pt idx="55">
                  <c:v>0.70579861111111108</c:v>
                </c:pt>
                <c:pt idx="56">
                  <c:v>0.70591435185185192</c:v>
                </c:pt>
                <c:pt idx="57">
                  <c:v>0.70603009259259253</c:v>
                </c:pt>
                <c:pt idx="58">
                  <c:v>0.70614583333333336</c:v>
                </c:pt>
                <c:pt idx="59">
                  <c:v>0.70626157407407408</c:v>
                </c:pt>
                <c:pt idx="60">
                  <c:v>0.70637731481481481</c:v>
                </c:pt>
                <c:pt idx="61">
                  <c:v>0.70649305555555564</c:v>
                </c:pt>
                <c:pt idx="62">
                  <c:v>0.70660879629629625</c:v>
                </c:pt>
                <c:pt idx="63">
                  <c:v>0.70672453703703697</c:v>
                </c:pt>
                <c:pt idx="64">
                  <c:v>0.7068402777777778</c:v>
                </c:pt>
                <c:pt idx="65">
                  <c:v>0.70695601851851853</c:v>
                </c:pt>
                <c:pt idx="66">
                  <c:v>0.70707175925925936</c:v>
                </c:pt>
                <c:pt idx="67">
                  <c:v>0.70718749999999997</c:v>
                </c:pt>
                <c:pt idx="68">
                  <c:v>0.70730324074074069</c:v>
                </c:pt>
                <c:pt idx="69">
                  <c:v>0.70741898148148152</c:v>
                </c:pt>
                <c:pt idx="70">
                  <c:v>0.70753472222222225</c:v>
                </c:pt>
                <c:pt idx="71">
                  <c:v>0.70765046296296286</c:v>
                </c:pt>
                <c:pt idx="72">
                  <c:v>0.70776620370370369</c:v>
                </c:pt>
                <c:pt idx="73">
                  <c:v>0.70788194444444441</c:v>
                </c:pt>
                <c:pt idx="74">
                  <c:v>0.70799768518518524</c:v>
                </c:pt>
                <c:pt idx="75">
                  <c:v>0.70811342592592597</c:v>
                </c:pt>
                <c:pt idx="76">
                  <c:v>0.70822916666666658</c:v>
                </c:pt>
                <c:pt idx="77">
                  <c:v>0.70834490740740741</c:v>
                </c:pt>
                <c:pt idx="78">
                  <c:v>0.70846064814814813</c:v>
                </c:pt>
                <c:pt idx="79">
                  <c:v>0.70857638888888885</c:v>
                </c:pt>
                <c:pt idx="80">
                  <c:v>0.70869212962962969</c:v>
                </c:pt>
                <c:pt idx="81">
                  <c:v>0.7088078703703703</c:v>
                </c:pt>
                <c:pt idx="82">
                  <c:v>0.70892361111111113</c:v>
                </c:pt>
                <c:pt idx="83">
                  <c:v>0.70903935185185185</c:v>
                </c:pt>
                <c:pt idx="84">
                  <c:v>0.70915509259259257</c:v>
                </c:pt>
                <c:pt idx="85">
                  <c:v>0.70927083333333341</c:v>
                </c:pt>
                <c:pt idx="86">
                  <c:v>0.70938657407407402</c:v>
                </c:pt>
                <c:pt idx="87">
                  <c:v>0.70950231481481485</c:v>
                </c:pt>
                <c:pt idx="88">
                  <c:v>0.70961805555555557</c:v>
                </c:pt>
                <c:pt idx="89">
                  <c:v>0.70973379629629629</c:v>
                </c:pt>
                <c:pt idx="90">
                  <c:v>0.70984953703703713</c:v>
                </c:pt>
                <c:pt idx="91">
                  <c:v>0.70996527777777774</c:v>
                </c:pt>
                <c:pt idx="92">
                  <c:v>0.71008101851851846</c:v>
                </c:pt>
                <c:pt idx="93">
                  <c:v>0.71019675925925929</c:v>
                </c:pt>
                <c:pt idx="94">
                  <c:v>0.71031250000000001</c:v>
                </c:pt>
                <c:pt idx="95">
                  <c:v>0.71042824074074085</c:v>
                </c:pt>
                <c:pt idx="96">
                  <c:v>0.71054398148148146</c:v>
                </c:pt>
                <c:pt idx="97">
                  <c:v>0.71065972222222218</c:v>
                </c:pt>
                <c:pt idx="98">
                  <c:v>0.71077546296296301</c:v>
                </c:pt>
                <c:pt idx="99">
                  <c:v>0.71089120370370373</c:v>
                </c:pt>
                <c:pt idx="100">
                  <c:v>0.71100694444444434</c:v>
                </c:pt>
                <c:pt idx="101">
                  <c:v>0.71112268518518518</c:v>
                </c:pt>
                <c:pt idx="102">
                  <c:v>0.7112384259259259</c:v>
                </c:pt>
                <c:pt idx="103">
                  <c:v>0.71135416666666673</c:v>
                </c:pt>
                <c:pt idx="104">
                  <c:v>0.71146990740740745</c:v>
                </c:pt>
                <c:pt idx="105">
                  <c:v>0.71158564814814806</c:v>
                </c:pt>
                <c:pt idx="106">
                  <c:v>0.7117013888888889</c:v>
                </c:pt>
                <c:pt idx="107">
                  <c:v>0.71181712962962962</c:v>
                </c:pt>
                <c:pt idx="108">
                  <c:v>0.71193287037037034</c:v>
                </c:pt>
                <c:pt idx="109">
                  <c:v>0.71204861111111117</c:v>
                </c:pt>
                <c:pt idx="110">
                  <c:v>0.71216435185185178</c:v>
                </c:pt>
                <c:pt idx="111">
                  <c:v>0.71228009259259262</c:v>
                </c:pt>
                <c:pt idx="112">
                  <c:v>0.71239583333333334</c:v>
                </c:pt>
                <c:pt idx="113">
                  <c:v>0.71251157407407406</c:v>
                </c:pt>
                <c:pt idx="114">
                  <c:v>0.71262731481481489</c:v>
                </c:pt>
                <c:pt idx="115">
                  <c:v>0.7127430555555555</c:v>
                </c:pt>
                <c:pt idx="116">
                  <c:v>0.71285879629629623</c:v>
                </c:pt>
                <c:pt idx="117">
                  <c:v>0.71297453703703706</c:v>
                </c:pt>
                <c:pt idx="118">
                  <c:v>0.71309027777777778</c:v>
                </c:pt>
                <c:pt idx="119">
                  <c:v>0.71320601851851861</c:v>
                </c:pt>
                <c:pt idx="120">
                  <c:v>0.71332175925925922</c:v>
                </c:pt>
                <c:pt idx="121">
                  <c:v>0.71343749999999995</c:v>
                </c:pt>
                <c:pt idx="122">
                  <c:v>0.71355324074074078</c:v>
                </c:pt>
                <c:pt idx="123">
                  <c:v>0.7136689814814815</c:v>
                </c:pt>
                <c:pt idx="124">
                  <c:v>0.71378472222222211</c:v>
                </c:pt>
                <c:pt idx="125">
                  <c:v>0.71390046296296295</c:v>
                </c:pt>
                <c:pt idx="126">
                  <c:v>0.71401620370370367</c:v>
                </c:pt>
                <c:pt idx="127">
                  <c:v>0.7141319444444445</c:v>
                </c:pt>
                <c:pt idx="128">
                  <c:v>0.71424768518518522</c:v>
                </c:pt>
                <c:pt idx="129">
                  <c:v>0.71436342592592583</c:v>
                </c:pt>
                <c:pt idx="130">
                  <c:v>0.71447916666666667</c:v>
                </c:pt>
                <c:pt idx="131">
                  <c:v>0.71459490740740739</c:v>
                </c:pt>
                <c:pt idx="132">
                  <c:v>0.71471064814814822</c:v>
                </c:pt>
                <c:pt idx="133">
                  <c:v>0.71482638888888894</c:v>
                </c:pt>
                <c:pt idx="134">
                  <c:v>0.71494212962962955</c:v>
                </c:pt>
                <c:pt idx="135">
                  <c:v>0.71505787037037039</c:v>
                </c:pt>
                <c:pt idx="136">
                  <c:v>0.71517361111111111</c:v>
                </c:pt>
                <c:pt idx="137">
                  <c:v>0.71528935185185183</c:v>
                </c:pt>
                <c:pt idx="138">
                  <c:v>0.71540509259259266</c:v>
                </c:pt>
                <c:pt idx="139">
                  <c:v>0.71552083333333327</c:v>
                </c:pt>
                <c:pt idx="140">
                  <c:v>0.71563657407407411</c:v>
                </c:pt>
                <c:pt idx="141">
                  <c:v>0.71575231481481483</c:v>
                </c:pt>
                <c:pt idx="142">
                  <c:v>0.71586805555555555</c:v>
                </c:pt>
                <c:pt idx="143">
                  <c:v>0.71598379629629638</c:v>
                </c:pt>
                <c:pt idx="144">
                  <c:v>0.71609953703703699</c:v>
                </c:pt>
                <c:pt idx="145">
                  <c:v>0.71621527777777771</c:v>
                </c:pt>
                <c:pt idx="146">
                  <c:v>0.71633101851851855</c:v>
                </c:pt>
                <c:pt idx="147">
                  <c:v>0.71644675925925927</c:v>
                </c:pt>
                <c:pt idx="148">
                  <c:v>0.7165625000000001</c:v>
                </c:pt>
                <c:pt idx="149">
                  <c:v>0.71667824074074071</c:v>
                </c:pt>
                <c:pt idx="150">
                  <c:v>0.71679398148148143</c:v>
                </c:pt>
                <c:pt idx="151">
                  <c:v>0.71690972222222227</c:v>
                </c:pt>
                <c:pt idx="152">
                  <c:v>0.71702546296296299</c:v>
                </c:pt>
                <c:pt idx="153">
                  <c:v>0.7171412037037036</c:v>
                </c:pt>
                <c:pt idx="154">
                  <c:v>0.71725694444444443</c:v>
                </c:pt>
                <c:pt idx="155">
                  <c:v>0.71737268518518515</c:v>
                </c:pt>
                <c:pt idx="156">
                  <c:v>0.71748842592592599</c:v>
                </c:pt>
                <c:pt idx="157">
                  <c:v>0.71760416666666671</c:v>
                </c:pt>
                <c:pt idx="158">
                  <c:v>0.71771990740740732</c:v>
                </c:pt>
                <c:pt idx="159">
                  <c:v>0.71783564814814815</c:v>
                </c:pt>
                <c:pt idx="160">
                  <c:v>0.71795138888888888</c:v>
                </c:pt>
                <c:pt idx="161">
                  <c:v>0.7180671296296296</c:v>
                </c:pt>
                <c:pt idx="162">
                  <c:v>0.71818287037037043</c:v>
                </c:pt>
                <c:pt idx="163">
                  <c:v>0.71829861111111104</c:v>
                </c:pt>
                <c:pt idx="164">
                  <c:v>0.71841435185185187</c:v>
                </c:pt>
                <c:pt idx="165">
                  <c:v>0.7185300925925926</c:v>
                </c:pt>
                <c:pt idx="166">
                  <c:v>0.71864583333333332</c:v>
                </c:pt>
                <c:pt idx="167">
                  <c:v>0.71876157407407415</c:v>
                </c:pt>
                <c:pt idx="168">
                  <c:v>0.71887731481481476</c:v>
                </c:pt>
                <c:pt idx="169">
                  <c:v>0.71899305555555548</c:v>
                </c:pt>
                <c:pt idx="170">
                  <c:v>0.71910879629629632</c:v>
                </c:pt>
                <c:pt idx="171">
                  <c:v>0.71922453703703704</c:v>
                </c:pt>
                <c:pt idx="172">
                  <c:v>0.71934027777777787</c:v>
                </c:pt>
                <c:pt idx="173">
                  <c:v>0.71945601851851848</c:v>
                </c:pt>
                <c:pt idx="174">
                  <c:v>0.7195717592592592</c:v>
                </c:pt>
                <c:pt idx="175">
                  <c:v>0.71968750000000004</c:v>
                </c:pt>
                <c:pt idx="176">
                  <c:v>0.71980324074074076</c:v>
                </c:pt>
                <c:pt idx="177">
                  <c:v>0.71991898148148159</c:v>
                </c:pt>
                <c:pt idx="178">
                  <c:v>0.7200347222222222</c:v>
                </c:pt>
                <c:pt idx="179">
                  <c:v>0.72015046296296292</c:v>
                </c:pt>
              </c:numCache>
            </c:numRef>
          </c:cat>
          <c:val>
            <c:numRef>
              <c:f>Sheet1!$CU$2:$CU$183</c:f>
              <c:numCache>
                <c:formatCode>General</c:formatCode>
                <c:ptCount val="182"/>
                <c:pt idx="0">
                  <c:v>57</c:v>
                </c:pt>
                <c:pt idx="1">
                  <c:v>57</c:v>
                </c:pt>
                <c:pt idx="2">
                  <c:v>61</c:v>
                </c:pt>
                <c:pt idx="3">
                  <c:v>66</c:v>
                </c:pt>
                <c:pt idx="4">
                  <c:v>68</c:v>
                </c:pt>
                <c:pt idx="5">
                  <c:v>61</c:v>
                </c:pt>
                <c:pt idx="6">
                  <c:v>61</c:v>
                </c:pt>
                <c:pt idx="7">
                  <c:v>55</c:v>
                </c:pt>
                <c:pt idx="8">
                  <c:v>50</c:v>
                </c:pt>
                <c:pt idx="9">
                  <c:v>46</c:v>
                </c:pt>
                <c:pt idx="10">
                  <c:v>50</c:v>
                </c:pt>
                <c:pt idx="11">
                  <c:v>50</c:v>
                </c:pt>
                <c:pt idx="12">
                  <c:v>46</c:v>
                </c:pt>
                <c:pt idx="13">
                  <c:v>38</c:v>
                </c:pt>
                <c:pt idx="14">
                  <c:v>38</c:v>
                </c:pt>
                <c:pt idx="15">
                  <c:v>42</c:v>
                </c:pt>
                <c:pt idx="16">
                  <c:v>59</c:v>
                </c:pt>
                <c:pt idx="17">
                  <c:v>89</c:v>
                </c:pt>
                <c:pt idx="18">
                  <c:v>68</c:v>
                </c:pt>
                <c:pt idx="19">
                  <c:v>68</c:v>
                </c:pt>
                <c:pt idx="20">
                  <c:v>66</c:v>
                </c:pt>
                <c:pt idx="21">
                  <c:v>195</c:v>
                </c:pt>
                <c:pt idx="22">
                  <c:v>84</c:v>
                </c:pt>
                <c:pt idx="23">
                  <c:v>76</c:v>
                </c:pt>
                <c:pt idx="24">
                  <c:v>93</c:v>
                </c:pt>
                <c:pt idx="25">
                  <c:v>53</c:v>
                </c:pt>
                <c:pt idx="26">
                  <c:v>154</c:v>
                </c:pt>
                <c:pt idx="27">
                  <c:v>50</c:v>
                </c:pt>
                <c:pt idx="28">
                  <c:v>57</c:v>
                </c:pt>
                <c:pt idx="29">
                  <c:v>117</c:v>
                </c:pt>
                <c:pt idx="30">
                  <c:v>33</c:v>
                </c:pt>
                <c:pt idx="31">
                  <c:v>46</c:v>
                </c:pt>
                <c:pt idx="32">
                  <c:v>50</c:v>
                </c:pt>
                <c:pt idx="33">
                  <c:v>57</c:v>
                </c:pt>
                <c:pt idx="34">
                  <c:v>87</c:v>
                </c:pt>
                <c:pt idx="35">
                  <c:v>97</c:v>
                </c:pt>
                <c:pt idx="36">
                  <c:v>99</c:v>
                </c:pt>
                <c:pt idx="37">
                  <c:v>95</c:v>
                </c:pt>
                <c:pt idx="38">
                  <c:v>102</c:v>
                </c:pt>
                <c:pt idx="39">
                  <c:v>102</c:v>
                </c:pt>
                <c:pt idx="40">
                  <c:v>76</c:v>
                </c:pt>
                <c:pt idx="41">
                  <c:v>82</c:v>
                </c:pt>
                <c:pt idx="42">
                  <c:v>42</c:v>
                </c:pt>
                <c:pt idx="43">
                  <c:v>59</c:v>
                </c:pt>
                <c:pt idx="44">
                  <c:v>147</c:v>
                </c:pt>
                <c:pt idx="45">
                  <c:v>80</c:v>
                </c:pt>
                <c:pt idx="46">
                  <c:v>74</c:v>
                </c:pt>
                <c:pt idx="47">
                  <c:v>76</c:v>
                </c:pt>
                <c:pt idx="48">
                  <c:v>142</c:v>
                </c:pt>
                <c:pt idx="49">
                  <c:v>156</c:v>
                </c:pt>
                <c:pt idx="50">
                  <c:v>165</c:v>
                </c:pt>
                <c:pt idx="51">
                  <c:v>157</c:v>
                </c:pt>
                <c:pt idx="52">
                  <c:v>155</c:v>
                </c:pt>
                <c:pt idx="53">
                  <c:v>153</c:v>
                </c:pt>
                <c:pt idx="54">
                  <c:v>426</c:v>
                </c:pt>
                <c:pt idx="55">
                  <c:v>336</c:v>
                </c:pt>
                <c:pt idx="56">
                  <c:v>313</c:v>
                </c:pt>
                <c:pt idx="57">
                  <c:v>672</c:v>
                </c:pt>
                <c:pt idx="58">
                  <c:v>155</c:v>
                </c:pt>
                <c:pt idx="59">
                  <c:v>165</c:v>
                </c:pt>
                <c:pt idx="60">
                  <c:v>157</c:v>
                </c:pt>
                <c:pt idx="61">
                  <c:v>149</c:v>
                </c:pt>
                <c:pt idx="62">
                  <c:v>137</c:v>
                </c:pt>
                <c:pt idx="63">
                  <c:v>110</c:v>
                </c:pt>
                <c:pt idx="64">
                  <c:v>115</c:v>
                </c:pt>
                <c:pt idx="65">
                  <c:v>119</c:v>
                </c:pt>
                <c:pt idx="66">
                  <c:v>117</c:v>
                </c:pt>
                <c:pt idx="67">
                  <c:v>97</c:v>
                </c:pt>
                <c:pt idx="68">
                  <c:v>87</c:v>
                </c:pt>
                <c:pt idx="69">
                  <c:v>72</c:v>
                </c:pt>
                <c:pt idx="70">
                  <c:v>59</c:v>
                </c:pt>
                <c:pt idx="71">
                  <c:v>59</c:v>
                </c:pt>
                <c:pt idx="72">
                  <c:v>66</c:v>
                </c:pt>
                <c:pt idx="73">
                  <c:v>76</c:v>
                </c:pt>
                <c:pt idx="74">
                  <c:v>78</c:v>
                </c:pt>
                <c:pt idx="75">
                  <c:v>87</c:v>
                </c:pt>
                <c:pt idx="76">
                  <c:v>84</c:v>
                </c:pt>
                <c:pt idx="77">
                  <c:v>87</c:v>
                </c:pt>
                <c:pt idx="78">
                  <c:v>87</c:v>
                </c:pt>
                <c:pt idx="79">
                  <c:v>87</c:v>
                </c:pt>
                <c:pt idx="80">
                  <c:v>78</c:v>
                </c:pt>
                <c:pt idx="81">
                  <c:v>76</c:v>
                </c:pt>
                <c:pt idx="82">
                  <c:v>87</c:v>
                </c:pt>
                <c:pt idx="83">
                  <c:v>91</c:v>
                </c:pt>
                <c:pt idx="84">
                  <c:v>112</c:v>
                </c:pt>
                <c:pt idx="85">
                  <c:v>124</c:v>
                </c:pt>
                <c:pt idx="86">
                  <c:v>144</c:v>
                </c:pt>
                <c:pt idx="87">
                  <c:v>142</c:v>
                </c:pt>
                <c:pt idx="88">
                  <c:v>155</c:v>
                </c:pt>
                <c:pt idx="89">
                  <c:v>180</c:v>
                </c:pt>
                <c:pt idx="90">
                  <c:v>180</c:v>
                </c:pt>
                <c:pt idx="91">
                  <c:v>178</c:v>
                </c:pt>
                <c:pt idx="92">
                  <c:v>119</c:v>
                </c:pt>
                <c:pt idx="93">
                  <c:v>127</c:v>
                </c:pt>
                <c:pt idx="94">
                  <c:v>142</c:v>
                </c:pt>
                <c:pt idx="95">
                  <c:v>152</c:v>
                </c:pt>
                <c:pt idx="96">
                  <c:v>155</c:v>
                </c:pt>
                <c:pt idx="97">
                  <c:v>154</c:v>
                </c:pt>
                <c:pt idx="98">
                  <c:v>102</c:v>
                </c:pt>
                <c:pt idx="99">
                  <c:v>97</c:v>
                </c:pt>
                <c:pt idx="100">
                  <c:v>166</c:v>
                </c:pt>
                <c:pt idx="101">
                  <c:v>162</c:v>
                </c:pt>
                <c:pt idx="102">
                  <c:v>99</c:v>
                </c:pt>
                <c:pt idx="103">
                  <c:v>95</c:v>
                </c:pt>
                <c:pt idx="104">
                  <c:v>97</c:v>
                </c:pt>
                <c:pt idx="105">
                  <c:v>91</c:v>
                </c:pt>
                <c:pt idx="106">
                  <c:v>95</c:v>
                </c:pt>
                <c:pt idx="107">
                  <c:v>97</c:v>
                </c:pt>
                <c:pt idx="108">
                  <c:v>110</c:v>
                </c:pt>
                <c:pt idx="109">
                  <c:v>78</c:v>
                </c:pt>
                <c:pt idx="110">
                  <c:v>76</c:v>
                </c:pt>
                <c:pt idx="111">
                  <c:v>72</c:v>
                </c:pt>
                <c:pt idx="112">
                  <c:v>70</c:v>
                </c:pt>
                <c:pt idx="113">
                  <c:v>166</c:v>
                </c:pt>
                <c:pt idx="114">
                  <c:v>74</c:v>
                </c:pt>
                <c:pt idx="115">
                  <c:v>72</c:v>
                </c:pt>
                <c:pt idx="116">
                  <c:v>91</c:v>
                </c:pt>
                <c:pt idx="117">
                  <c:v>97</c:v>
                </c:pt>
                <c:pt idx="118">
                  <c:v>99</c:v>
                </c:pt>
                <c:pt idx="119">
                  <c:v>95</c:v>
                </c:pt>
                <c:pt idx="120">
                  <c:v>80</c:v>
                </c:pt>
                <c:pt idx="121">
                  <c:v>78</c:v>
                </c:pt>
                <c:pt idx="122">
                  <c:v>80</c:v>
                </c:pt>
                <c:pt idx="123">
                  <c:v>84</c:v>
                </c:pt>
                <c:pt idx="124">
                  <c:v>82</c:v>
                </c:pt>
                <c:pt idx="125">
                  <c:v>82</c:v>
                </c:pt>
                <c:pt idx="126">
                  <c:v>89</c:v>
                </c:pt>
                <c:pt idx="127">
                  <c:v>87</c:v>
                </c:pt>
                <c:pt idx="128">
                  <c:v>87</c:v>
                </c:pt>
                <c:pt idx="129">
                  <c:v>78</c:v>
                </c:pt>
                <c:pt idx="130">
                  <c:v>84</c:v>
                </c:pt>
                <c:pt idx="131">
                  <c:v>95</c:v>
                </c:pt>
                <c:pt idx="132">
                  <c:v>112</c:v>
                </c:pt>
                <c:pt idx="133">
                  <c:v>107</c:v>
                </c:pt>
                <c:pt idx="134">
                  <c:v>166</c:v>
                </c:pt>
                <c:pt idx="135">
                  <c:v>142</c:v>
                </c:pt>
                <c:pt idx="136">
                  <c:v>179</c:v>
                </c:pt>
                <c:pt idx="137">
                  <c:v>76</c:v>
                </c:pt>
                <c:pt idx="138">
                  <c:v>80</c:v>
                </c:pt>
                <c:pt idx="139">
                  <c:v>78</c:v>
                </c:pt>
                <c:pt idx="140">
                  <c:v>82</c:v>
                </c:pt>
                <c:pt idx="141">
                  <c:v>84</c:v>
                </c:pt>
                <c:pt idx="142">
                  <c:v>89</c:v>
                </c:pt>
                <c:pt idx="143">
                  <c:v>80</c:v>
                </c:pt>
                <c:pt idx="144">
                  <c:v>72</c:v>
                </c:pt>
                <c:pt idx="145">
                  <c:v>72</c:v>
                </c:pt>
                <c:pt idx="146">
                  <c:v>72</c:v>
                </c:pt>
                <c:pt idx="147">
                  <c:v>70</c:v>
                </c:pt>
                <c:pt idx="148">
                  <c:v>66</c:v>
                </c:pt>
                <c:pt idx="149">
                  <c:v>70</c:v>
                </c:pt>
                <c:pt idx="150">
                  <c:v>152</c:v>
                </c:pt>
                <c:pt idx="151">
                  <c:v>95</c:v>
                </c:pt>
                <c:pt idx="152">
                  <c:v>87</c:v>
                </c:pt>
                <c:pt idx="153">
                  <c:v>72</c:v>
                </c:pt>
                <c:pt idx="154">
                  <c:v>168</c:v>
                </c:pt>
                <c:pt idx="155">
                  <c:v>74</c:v>
                </c:pt>
                <c:pt idx="156">
                  <c:v>78</c:v>
                </c:pt>
                <c:pt idx="157">
                  <c:v>78</c:v>
                </c:pt>
                <c:pt idx="158">
                  <c:v>70</c:v>
                </c:pt>
                <c:pt idx="159">
                  <c:v>70</c:v>
                </c:pt>
                <c:pt idx="160">
                  <c:v>157</c:v>
                </c:pt>
                <c:pt idx="161">
                  <c:v>156</c:v>
                </c:pt>
                <c:pt idx="162">
                  <c:v>187</c:v>
                </c:pt>
                <c:pt idx="163">
                  <c:v>180</c:v>
                </c:pt>
                <c:pt idx="164">
                  <c:v>169</c:v>
                </c:pt>
                <c:pt idx="165">
                  <c:v>157</c:v>
                </c:pt>
                <c:pt idx="166">
                  <c:v>164</c:v>
                </c:pt>
                <c:pt idx="167">
                  <c:v>706</c:v>
                </c:pt>
                <c:pt idx="168">
                  <c:v>646</c:v>
                </c:pt>
                <c:pt idx="169">
                  <c:v>164</c:v>
                </c:pt>
                <c:pt idx="170">
                  <c:v>164</c:v>
                </c:pt>
                <c:pt idx="171">
                  <c:v>161</c:v>
                </c:pt>
                <c:pt idx="172">
                  <c:v>112</c:v>
                </c:pt>
                <c:pt idx="173">
                  <c:v>63</c:v>
                </c:pt>
                <c:pt idx="174">
                  <c:v>142</c:v>
                </c:pt>
                <c:pt idx="175">
                  <c:v>510</c:v>
                </c:pt>
                <c:pt idx="176">
                  <c:v>117</c:v>
                </c:pt>
                <c:pt idx="177">
                  <c:v>112</c:v>
                </c:pt>
                <c:pt idx="178">
                  <c:v>102</c:v>
                </c:pt>
                <c:pt idx="179">
                  <c:v>91</c:v>
                </c:pt>
              </c:numCache>
            </c:numRef>
          </c:val>
          <c:smooth val="0"/>
        </c:ser>
        <c:dLbls>
          <c:showLegendKey val="0"/>
          <c:showVal val="0"/>
          <c:showCatName val="0"/>
          <c:showSerName val="0"/>
          <c:showPercent val="0"/>
          <c:showBubbleSize val="0"/>
        </c:dLbls>
        <c:smooth val="0"/>
        <c:axId val="480703408"/>
        <c:axId val="480703968"/>
      </c:lineChart>
      <c:catAx>
        <c:axId val="4807034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Time:4:47pm-5:17pm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03968"/>
        <c:crosses val="autoZero"/>
        <c:auto val="1"/>
        <c:lblAlgn val="ctr"/>
        <c:lblOffset val="100"/>
        <c:noMultiLvlLbl val="0"/>
      </c:catAx>
      <c:valAx>
        <c:axId val="480703968"/>
        <c:scaling>
          <c:orientation val="minMax"/>
          <c:max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034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off-peak hour Saris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Sheet1!$DA$1</c:f>
              <c:strCache>
                <c:ptCount val="1"/>
                <c:pt idx="0">
                  <c:v>AQI(US)</c:v>
                </c:pt>
              </c:strCache>
            </c:strRef>
          </c:tx>
          <c:spPr>
            <a:ln w="28575" cap="rnd">
              <a:solidFill>
                <a:schemeClr val="accent1"/>
              </a:solidFill>
              <a:round/>
            </a:ln>
            <a:effectLst/>
          </c:spPr>
          <c:marker>
            <c:symbol val="none"/>
          </c:marker>
          <c:cat>
            <c:numRef>
              <c:f>Sheet1!$CY$2:$CY$182</c:f>
              <c:numCache>
                <c:formatCode>h:mm:ss</c:formatCode>
                <c:ptCount val="181"/>
                <c:pt idx="0">
                  <c:v>0.62798611111111113</c:v>
                </c:pt>
                <c:pt idx="1">
                  <c:v>0.62810185185185186</c:v>
                </c:pt>
                <c:pt idx="2">
                  <c:v>0.62821759259259258</c:v>
                </c:pt>
                <c:pt idx="3">
                  <c:v>0.6283333333333333</c:v>
                </c:pt>
                <c:pt idx="4">
                  <c:v>0.62844907407407413</c:v>
                </c:pt>
                <c:pt idx="5">
                  <c:v>0.62856481481481474</c:v>
                </c:pt>
                <c:pt idx="6">
                  <c:v>0.62868055555555558</c:v>
                </c:pt>
                <c:pt idx="7">
                  <c:v>0.6287962962962963</c:v>
                </c:pt>
                <c:pt idx="8">
                  <c:v>0.62891203703703702</c:v>
                </c:pt>
                <c:pt idx="9">
                  <c:v>0.62902777777777774</c:v>
                </c:pt>
                <c:pt idx="10">
                  <c:v>0.62914351851851846</c:v>
                </c:pt>
                <c:pt idx="11">
                  <c:v>0.6292592592592593</c:v>
                </c:pt>
                <c:pt idx="12">
                  <c:v>0.62937500000000002</c:v>
                </c:pt>
                <c:pt idx="13">
                  <c:v>0.62949074074074074</c:v>
                </c:pt>
                <c:pt idx="14">
                  <c:v>0.62960648148148146</c:v>
                </c:pt>
                <c:pt idx="15">
                  <c:v>0.62972222222222218</c:v>
                </c:pt>
                <c:pt idx="16">
                  <c:v>0.62983796296296302</c:v>
                </c:pt>
                <c:pt idx="17">
                  <c:v>0.62995370370370374</c:v>
                </c:pt>
                <c:pt idx="18">
                  <c:v>0.63006944444444446</c:v>
                </c:pt>
                <c:pt idx="19">
                  <c:v>0.63018518518518518</c:v>
                </c:pt>
                <c:pt idx="20">
                  <c:v>0.6303009259259259</c:v>
                </c:pt>
                <c:pt idx="21">
                  <c:v>0.63041666666666674</c:v>
                </c:pt>
                <c:pt idx="22">
                  <c:v>0.63053240740740735</c:v>
                </c:pt>
                <c:pt idx="23">
                  <c:v>0.63064814814814818</c:v>
                </c:pt>
                <c:pt idx="24">
                  <c:v>0.6307638888888889</c:v>
                </c:pt>
                <c:pt idx="25">
                  <c:v>0.63087962962962962</c:v>
                </c:pt>
                <c:pt idx="26">
                  <c:v>0.63099537037037035</c:v>
                </c:pt>
                <c:pt idx="27">
                  <c:v>0.63111111111111107</c:v>
                </c:pt>
                <c:pt idx="28">
                  <c:v>0.6312268518518519</c:v>
                </c:pt>
                <c:pt idx="29">
                  <c:v>0.63134259259259262</c:v>
                </c:pt>
                <c:pt idx="30">
                  <c:v>0.63145833333333334</c:v>
                </c:pt>
                <c:pt idx="31">
                  <c:v>0.63157407407407407</c:v>
                </c:pt>
                <c:pt idx="32">
                  <c:v>0.63168981481481479</c:v>
                </c:pt>
                <c:pt idx="33">
                  <c:v>0.63180555555555562</c:v>
                </c:pt>
                <c:pt idx="34">
                  <c:v>0.63192129629629623</c:v>
                </c:pt>
                <c:pt idx="35">
                  <c:v>0.63203703703703706</c:v>
                </c:pt>
                <c:pt idx="36">
                  <c:v>0.63215277777777779</c:v>
                </c:pt>
                <c:pt idx="37">
                  <c:v>0.63226851851851851</c:v>
                </c:pt>
                <c:pt idx="38">
                  <c:v>0.63238425925925923</c:v>
                </c:pt>
                <c:pt idx="39">
                  <c:v>0.63249999999999995</c:v>
                </c:pt>
                <c:pt idx="40">
                  <c:v>0.63261574074074078</c:v>
                </c:pt>
                <c:pt idx="41">
                  <c:v>0.63273148148148151</c:v>
                </c:pt>
                <c:pt idx="42">
                  <c:v>0.63284722222222223</c:v>
                </c:pt>
                <c:pt idx="43">
                  <c:v>0.63296296296296295</c:v>
                </c:pt>
                <c:pt idx="44">
                  <c:v>0.63307870370370367</c:v>
                </c:pt>
                <c:pt idx="45">
                  <c:v>0.6331944444444445</c:v>
                </c:pt>
                <c:pt idx="46">
                  <c:v>0.63331018518518511</c:v>
                </c:pt>
                <c:pt idx="47">
                  <c:v>0.63342592592592595</c:v>
                </c:pt>
                <c:pt idx="48">
                  <c:v>0.63354166666666667</c:v>
                </c:pt>
                <c:pt idx="49">
                  <c:v>0.63365740740740739</c:v>
                </c:pt>
                <c:pt idx="50">
                  <c:v>0.63377314814814811</c:v>
                </c:pt>
                <c:pt idx="51">
                  <c:v>0.63388888888888884</c:v>
                </c:pt>
                <c:pt idx="52">
                  <c:v>0.63400462962962967</c:v>
                </c:pt>
                <c:pt idx="53">
                  <c:v>0.63412037037037039</c:v>
                </c:pt>
                <c:pt idx="54">
                  <c:v>0.63423611111111111</c:v>
                </c:pt>
                <c:pt idx="55">
                  <c:v>0.63435185185185183</c:v>
                </c:pt>
                <c:pt idx="56">
                  <c:v>0.63446759259259256</c:v>
                </c:pt>
                <c:pt idx="57">
                  <c:v>0.63458333333333339</c:v>
                </c:pt>
                <c:pt idx="58">
                  <c:v>0.63469907407407411</c:v>
                </c:pt>
                <c:pt idx="59">
                  <c:v>0.63481481481481483</c:v>
                </c:pt>
                <c:pt idx="60">
                  <c:v>0.63493055555555555</c:v>
                </c:pt>
                <c:pt idx="61">
                  <c:v>0.63504629629629628</c:v>
                </c:pt>
                <c:pt idx="62">
                  <c:v>0.63516203703703711</c:v>
                </c:pt>
                <c:pt idx="63">
                  <c:v>0.63527777777777772</c:v>
                </c:pt>
                <c:pt idx="64">
                  <c:v>0.63539351851851855</c:v>
                </c:pt>
                <c:pt idx="65">
                  <c:v>0.63550925925925927</c:v>
                </c:pt>
                <c:pt idx="66">
                  <c:v>0.635625</c:v>
                </c:pt>
                <c:pt idx="67">
                  <c:v>0.63574074074074072</c:v>
                </c:pt>
                <c:pt idx="68">
                  <c:v>0.63585648148148144</c:v>
                </c:pt>
                <c:pt idx="69">
                  <c:v>0.63597222222222227</c:v>
                </c:pt>
                <c:pt idx="70">
                  <c:v>0.63608796296296299</c:v>
                </c:pt>
                <c:pt idx="71">
                  <c:v>0.63620370370370372</c:v>
                </c:pt>
                <c:pt idx="72">
                  <c:v>0.63631944444444444</c:v>
                </c:pt>
                <c:pt idx="73">
                  <c:v>0.63643518518518516</c:v>
                </c:pt>
                <c:pt idx="74">
                  <c:v>0.63655092592592599</c:v>
                </c:pt>
                <c:pt idx="75">
                  <c:v>0.6366666666666666</c:v>
                </c:pt>
                <c:pt idx="76">
                  <c:v>0.63678240740740744</c:v>
                </c:pt>
                <c:pt idx="77">
                  <c:v>0.63689814814814816</c:v>
                </c:pt>
                <c:pt idx="78">
                  <c:v>0.63701388888888888</c:v>
                </c:pt>
                <c:pt idx="79">
                  <c:v>0.6371296296296296</c:v>
                </c:pt>
                <c:pt idx="80">
                  <c:v>0.63724537037037032</c:v>
                </c:pt>
                <c:pt idx="81">
                  <c:v>0.63736111111111116</c:v>
                </c:pt>
                <c:pt idx="82">
                  <c:v>0.63747685185185188</c:v>
                </c:pt>
                <c:pt idx="83">
                  <c:v>0.6375925925925926</c:v>
                </c:pt>
                <c:pt idx="84">
                  <c:v>0.63770833333333332</c:v>
                </c:pt>
                <c:pt idx="85">
                  <c:v>0.63782407407407404</c:v>
                </c:pt>
                <c:pt idx="86">
                  <c:v>0.63793981481481488</c:v>
                </c:pt>
                <c:pt idx="87">
                  <c:v>0.63805555555555549</c:v>
                </c:pt>
                <c:pt idx="88">
                  <c:v>0.63817129629629632</c:v>
                </c:pt>
                <c:pt idx="89">
                  <c:v>0.63828703703703704</c:v>
                </c:pt>
                <c:pt idx="90">
                  <c:v>0.63840277777777776</c:v>
                </c:pt>
                <c:pt idx="91">
                  <c:v>0.63851851851851849</c:v>
                </c:pt>
                <c:pt idx="92">
                  <c:v>0.63863425925925921</c:v>
                </c:pt>
                <c:pt idx="93">
                  <c:v>0.63875000000000004</c:v>
                </c:pt>
                <c:pt idx="94">
                  <c:v>0.63886574074074076</c:v>
                </c:pt>
                <c:pt idx="95">
                  <c:v>0.63898148148148148</c:v>
                </c:pt>
                <c:pt idx="96">
                  <c:v>0.63909722222222221</c:v>
                </c:pt>
                <c:pt idx="97">
                  <c:v>0.63921296296296293</c:v>
                </c:pt>
                <c:pt idx="98">
                  <c:v>0.63932870370370376</c:v>
                </c:pt>
                <c:pt idx="99">
                  <c:v>0.63944444444444448</c:v>
                </c:pt>
                <c:pt idx="100">
                  <c:v>0.6395601851851852</c:v>
                </c:pt>
                <c:pt idx="101">
                  <c:v>0.63967592592592593</c:v>
                </c:pt>
                <c:pt idx="102">
                  <c:v>0.63979166666666665</c:v>
                </c:pt>
                <c:pt idx="103">
                  <c:v>0.63990740740740737</c:v>
                </c:pt>
                <c:pt idx="104">
                  <c:v>0.64002314814814809</c:v>
                </c:pt>
                <c:pt idx="105">
                  <c:v>0.64013888888888892</c:v>
                </c:pt>
                <c:pt idx="106">
                  <c:v>0.64025462962962965</c:v>
                </c:pt>
                <c:pt idx="107">
                  <c:v>0.64037037037037037</c:v>
                </c:pt>
                <c:pt idx="108">
                  <c:v>0.64048611111111109</c:v>
                </c:pt>
                <c:pt idx="109">
                  <c:v>0.64060185185185181</c:v>
                </c:pt>
                <c:pt idx="110">
                  <c:v>0.64071759259259264</c:v>
                </c:pt>
                <c:pt idx="111">
                  <c:v>0.64083333333333337</c:v>
                </c:pt>
                <c:pt idx="112">
                  <c:v>0.64094907407407409</c:v>
                </c:pt>
                <c:pt idx="113">
                  <c:v>0.64106481481481481</c:v>
                </c:pt>
                <c:pt idx="114">
                  <c:v>0.64118055555555553</c:v>
                </c:pt>
                <c:pt idx="115">
                  <c:v>0.64129629629629636</c:v>
                </c:pt>
                <c:pt idx="116">
                  <c:v>0.64141203703703698</c:v>
                </c:pt>
                <c:pt idx="117">
                  <c:v>0.64152777777777781</c:v>
                </c:pt>
                <c:pt idx="118">
                  <c:v>0.64164351851851853</c:v>
                </c:pt>
                <c:pt idx="119">
                  <c:v>0.64175925925925925</c:v>
                </c:pt>
                <c:pt idx="120">
                  <c:v>0.64187499999999997</c:v>
                </c:pt>
                <c:pt idx="121">
                  <c:v>0.6419907407407407</c:v>
                </c:pt>
                <c:pt idx="122">
                  <c:v>0.64210648148148153</c:v>
                </c:pt>
                <c:pt idx="123">
                  <c:v>0.64222222222222225</c:v>
                </c:pt>
                <c:pt idx="124">
                  <c:v>0.64233796296296297</c:v>
                </c:pt>
                <c:pt idx="125">
                  <c:v>0.64245370370370369</c:v>
                </c:pt>
                <c:pt idx="126">
                  <c:v>0.64256944444444442</c:v>
                </c:pt>
                <c:pt idx="127">
                  <c:v>0.64268518518518525</c:v>
                </c:pt>
                <c:pt idx="128">
                  <c:v>0.64280092592592586</c:v>
                </c:pt>
                <c:pt idx="129">
                  <c:v>0.64291666666666669</c:v>
                </c:pt>
                <c:pt idx="130">
                  <c:v>0.64303240740740741</c:v>
                </c:pt>
                <c:pt idx="131">
                  <c:v>0.64314814814814814</c:v>
                </c:pt>
                <c:pt idx="132">
                  <c:v>0.64326388888888886</c:v>
                </c:pt>
                <c:pt idx="133">
                  <c:v>0.64337962962962958</c:v>
                </c:pt>
                <c:pt idx="134">
                  <c:v>0.64349537037037041</c:v>
                </c:pt>
                <c:pt idx="135">
                  <c:v>0.64361111111111113</c:v>
                </c:pt>
                <c:pt idx="136">
                  <c:v>0.64372685185185186</c:v>
                </c:pt>
                <c:pt idx="137">
                  <c:v>0.64384259259259258</c:v>
                </c:pt>
                <c:pt idx="138">
                  <c:v>0.6439583333333333</c:v>
                </c:pt>
                <c:pt idx="139">
                  <c:v>0.64407407407407413</c:v>
                </c:pt>
                <c:pt idx="140">
                  <c:v>0.64418981481481474</c:v>
                </c:pt>
                <c:pt idx="141">
                  <c:v>0.64430555555555558</c:v>
                </c:pt>
                <c:pt idx="142">
                  <c:v>0.6444212962962963</c:v>
                </c:pt>
                <c:pt idx="143">
                  <c:v>0.64453703703703702</c:v>
                </c:pt>
                <c:pt idx="144">
                  <c:v>0.64465277777777785</c:v>
                </c:pt>
                <c:pt idx="145">
                  <c:v>0.64476851851851846</c:v>
                </c:pt>
                <c:pt idx="146">
                  <c:v>0.6448842592592593</c:v>
                </c:pt>
                <c:pt idx="147">
                  <c:v>0.64500000000000002</c:v>
                </c:pt>
                <c:pt idx="148">
                  <c:v>0.64511574074074074</c:v>
                </c:pt>
                <c:pt idx="149">
                  <c:v>0.64523148148148146</c:v>
                </c:pt>
                <c:pt idx="150">
                  <c:v>0.64534722222222218</c:v>
                </c:pt>
                <c:pt idx="151">
                  <c:v>0.64546296296296302</c:v>
                </c:pt>
                <c:pt idx="152">
                  <c:v>0.64557870370370374</c:v>
                </c:pt>
                <c:pt idx="153">
                  <c:v>0.64569444444444446</c:v>
                </c:pt>
                <c:pt idx="154">
                  <c:v>0.64581018518518518</c:v>
                </c:pt>
                <c:pt idx="155">
                  <c:v>0.6459259259259259</c:v>
                </c:pt>
                <c:pt idx="156">
                  <c:v>0.64604166666666674</c:v>
                </c:pt>
                <c:pt idx="157">
                  <c:v>0.64615740740740735</c:v>
                </c:pt>
                <c:pt idx="158">
                  <c:v>0.64627314814814818</c:v>
                </c:pt>
                <c:pt idx="159">
                  <c:v>0.6463888888888889</c:v>
                </c:pt>
                <c:pt idx="160">
                  <c:v>0.64650462962962962</c:v>
                </c:pt>
                <c:pt idx="161">
                  <c:v>0.64662037037037035</c:v>
                </c:pt>
                <c:pt idx="162">
                  <c:v>0.64673611111111107</c:v>
                </c:pt>
                <c:pt idx="163">
                  <c:v>0.6468518518518519</c:v>
                </c:pt>
                <c:pt idx="164">
                  <c:v>0.64696759259259262</c:v>
                </c:pt>
                <c:pt idx="165">
                  <c:v>0.64708333333333334</c:v>
                </c:pt>
                <c:pt idx="166">
                  <c:v>0.64719907407407407</c:v>
                </c:pt>
                <c:pt idx="167">
                  <c:v>0.64731481481481479</c:v>
                </c:pt>
                <c:pt idx="168">
                  <c:v>0.64743055555555562</c:v>
                </c:pt>
                <c:pt idx="169">
                  <c:v>0.64754629629629623</c:v>
                </c:pt>
                <c:pt idx="170">
                  <c:v>0.64766203703703706</c:v>
                </c:pt>
                <c:pt idx="171">
                  <c:v>0.64777777777777779</c:v>
                </c:pt>
                <c:pt idx="172">
                  <c:v>0.64789351851851851</c:v>
                </c:pt>
                <c:pt idx="173">
                  <c:v>0.64800925925925923</c:v>
                </c:pt>
                <c:pt idx="174">
                  <c:v>0.64812499999999995</c:v>
                </c:pt>
                <c:pt idx="175">
                  <c:v>0.64824074074074078</c:v>
                </c:pt>
                <c:pt idx="176">
                  <c:v>0.64835648148148151</c:v>
                </c:pt>
                <c:pt idx="177">
                  <c:v>0.64847222222222223</c:v>
                </c:pt>
                <c:pt idx="178">
                  <c:v>0.64858796296296295</c:v>
                </c:pt>
                <c:pt idx="179">
                  <c:v>0.64870370370370367</c:v>
                </c:pt>
              </c:numCache>
            </c:numRef>
          </c:cat>
          <c:val>
            <c:numRef>
              <c:f>Sheet1!$DA$2:$DA$182</c:f>
              <c:numCache>
                <c:formatCode>General</c:formatCode>
                <c:ptCount val="181"/>
                <c:pt idx="0">
                  <c:v>80</c:v>
                </c:pt>
                <c:pt idx="1">
                  <c:v>115</c:v>
                </c:pt>
                <c:pt idx="2">
                  <c:v>105</c:v>
                </c:pt>
                <c:pt idx="3">
                  <c:v>102</c:v>
                </c:pt>
                <c:pt idx="4">
                  <c:v>105</c:v>
                </c:pt>
                <c:pt idx="5">
                  <c:v>107</c:v>
                </c:pt>
                <c:pt idx="6">
                  <c:v>110</c:v>
                </c:pt>
                <c:pt idx="7">
                  <c:v>102</c:v>
                </c:pt>
                <c:pt idx="8">
                  <c:v>99</c:v>
                </c:pt>
                <c:pt idx="9">
                  <c:v>82</c:v>
                </c:pt>
                <c:pt idx="10">
                  <c:v>99</c:v>
                </c:pt>
                <c:pt idx="11">
                  <c:v>91</c:v>
                </c:pt>
                <c:pt idx="12">
                  <c:v>84</c:v>
                </c:pt>
                <c:pt idx="13">
                  <c:v>78</c:v>
                </c:pt>
                <c:pt idx="14">
                  <c:v>78</c:v>
                </c:pt>
                <c:pt idx="15">
                  <c:v>78</c:v>
                </c:pt>
                <c:pt idx="16">
                  <c:v>84</c:v>
                </c:pt>
                <c:pt idx="17">
                  <c:v>89</c:v>
                </c:pt>
                <c:pt idx="18">
                  <c:v>99</c:v>
                </c:pt>
                <c:pt idx="19">
                  <c:v>112</c:v>
                </c:pt>
                <c:pt idx="20">
                  <c:v>132</c:v>
                </c:pt>
                <c:pt idx="21">
                  <c:v>144</c:v>
                </c:pt>
                <c:pt idx="22">
                  <c:v>129</c:v>
                </c:pt>
                <c:pt idx="23">
                  <c:v>110</c:v>
                </c:pt>
                <c:pt idx="24">
                  <c:v>87</c:v>
                </c:pt>
                <c:pt idx="25">
                  <c:v>82</c:v>
                </c:pt>
                <c:pt idx="26">
                  <c:v>82</c:v>
                </c:pt>
                <c:pt idx="27">
                  <c:v>87</c:v>
                </c:pt>
                <c:pt idx="28">
                  <c:v>87</c:v>
                </c:pt>
                <c:pt idx="29">
                  <c:v>122</c:v>
                </c:pt>
                <c:pt idx="30">
                  <c:v>122</c:v>
                </c:pt>
                <c:pt idx="31">
                  <c:v>74</c:v>
                </c:pt>
                <c:pt idx="32">
                  <c:v>78</c:v>
                </c:pt>
                <c:pt idx="33">
                  <c:v>82</c:v>
                </c:pt>
                <c:pt idx="34">
                  <c:v>84</c:v>
                </c:pt>
                <c:pt idx="35">
                  <c:v>84</c:v>
                </c:pt>
                <c:pt idx="36">
                  <c:v>82</c:v>
                </c:pt>
                <c:pt idx="37">
                  <c:v>89</c:v>
                </c:pt>
                <c:pt idx="38">
                  <c:v>93</c:v>
                </c:pt>
                <c:pt idx="39">
                  <c:v>97</c:v>
                </c:pt>
                <c:pt idx="40">
                  <c:v>144</c:v>
                </c:pt>
                <c:pt idx="41">
                  <c:v>129</c:v>
                </c:pt>
                <c:pt idx="42">
                  <c:v>115</c:v>
                </c:pt>
                <c:pt idx="43">
                  <c:v>97</c:v>
                </c:pt>
                <c:pt idx="44">
                  <c:v>91</c:v>
                </c:pt>
                <c:pt idx="45">
                  <c:v>91</c:v>
                </c:pt>
                <c:pt idx="46">
                  <c:v>95</c:v>
                </c:pt>
                <c:pt idx="47">
                  <c:v>95</c:v>
                </c:pt>
                <c:pt idx="48">
                  <c:v>89</c:v>
                </c:pt>
                <c:pt idx="49">
                  <c:v>164</c:v>
                </c:pt>
                <c:pt idx="50">
                  <c:v>161</c:v>
                </c:pt>
                <c:pt idx="51">
                  <c:v>144</c:v>
                </c:pt>
                <c:pt idx="52">
                  <c:v>134</c:v>
                </c:pt>
                <c:pt idx="53">
                  <c:v>122</c:v>
                </c:pt>
                <c:pt idx="54">
                  <c:v>99</c:v>
                </c:pt>
                <c:pt idx="55">
                  <c:v>95</c:v>
                </c:pt>
                <c:pt idx="56">
                  <c:v>95</c:v>
                </c:pt>
                <c:pt idx="57">
                  <c:v>93</c:v>
                </c:pt>
                <c:pt idx="58">
                  <c:v>89</c:v>
                </c:pt>
                <c:pt idx="59">
                  <c:v>87</c:v>
                </c:pt>
                <c:pt idx="60">
                  <c:v>93</c:v>
                </c:pt>
                <c:pt idx="61">
                  <c:v>97</c:v>
                </c:pt>
                <c:pt idx="62">
                  <c:v>102</c:v>
                </c:pt>
                <c:pt idx="63">
                  <c:v>159</c:v>
                </c:pt>
                <c:pt idx="64">
                  <c:v>158</c:v>
                </c:pt>
                <c:pt idx="65">
                  <c:v>154</c:v>
                </c:pt>
                <c:pt idx="66">
                  <c:v>63</c:v>
                </c:pt>
                <c:pt idx="67">
                  <c:v>170</c:v>
                </c:pt>
                <c:pt idx="68">
                  <c:v>76</c:v>
                </c:pt>
                <c:pt idx="69">
                  <c:v>76</c:v>
                </c:pt>
                <c:pt idx="70">
                  <c:v>115</c:v>
                </c:pt>
                <c:pt idx="71">
                  <c:v>134</c:v>
                </c:pt>
                <c:pt idx="72">
                  <c:v>155</c:v>
                </c:pt>
                <c:pt idx="73">
                  <c:v>72</c:v>
                </c:pt>
                <c:pt idx="74">
                  <c:v>80</c:v>
                </c:pt>
                <c:pt idx="75">
                  <c:v>87</c:v>
                </c:pt>
                <c:pt idx="76">
                  <c:v>87</c:v>
                </c:pt>
                <c:pt idx="77">
                  <c:v>80</c:v>
                </c:pt>
                <c:pt idx="78">
                  <c:v>76</c:v>
                </c:pt>
                <c:pt idx="79">
                  <c:v>74</c:v>
                </c:pt>
                <c:pt idx="80">
                  <c:v>76</c:v>
                </c:pt>
                <c:pt idx="81">
                  <c:v>78</c:v>
                </c:pt>
                <c:pt idx="82">
                  <c:v>95</c:v>
                </c:pt>
                <c:pt idx="83">
                  <c:v>93</c:v>
                </c:pt>
                <c:pt idx="84">
                  <c:v>91</c:v>
                </c:pt>
                <c:pt idx="85">
                  <c:v>80</c:v>
                </c:pt>
                <c:pt idx="86">
                  <c:v>84</c:v>
                </c:pt>
                <c:pt idx="87">
                  <c:v>84</c:v>
                </c:pt>
                <c:pt idx="88">
                  <c:v>80</c:v>
                </c:pt>
                <c:pt idx="89">
                  <c:v>80</c:v>
                </c:pt>
                <c:pt idx="90">
                  <c:v>78</c:v>
                </c:pt>
                <c:pt idx="91">
                  <c:v>89</c:v>
                </c:pt>
                <c:pt idx="92">
                  <c:v>87</c:v>
                </c:pt>
                <c:pt idx="93">
                  <c:v>93</c:v>
                </c:pt>
                <c:pt idx="94">
                  <c:v>82</c:v>
                </c:pt>
                <c:pt idx="95">
                  <c:v>87</c:v>
                </c:pt>
                <c:pt idx="96">
                  <c:v>82</c:v>
                </c:pt>
                <c:pt idx="97">
                  <c:v>87</c:v>
                </c:pt>
                <c:pt idx="98">
                  <c:v>89</c:v>
                </c:pt>
                <c:pt idx="99">
                  <c:v>170</c:v>
                </c:pt>
                <c:pt idx="100">
                  <c:v>107</c:v>
                </c:pt>
                <c:pt idx="101">
                  <c:v>93</c:v>
                </c:pt>
                <c:pt idx="102">
                  <c:v>66</c:v>
                </c:pt>
                <c:pt idx="103">
                  <c:v>70</c:v>
                </c:pt>
                <c:pt idx="104">
                  <c:v>72</c:v>
                </c:pt>
                <c:pt idx="105">
                  <c:v>72</c:v>
                </c:pt>
                <c:pt idx="106">
                  <c:v>72</c:v>
                </c:pt>
                <c:pt idx="107">
                  <c:v>72</c:v>
                </c:pt>
                <c:pt idx="108">
                  <c:v>119</c:v>
                </c:pt>
                <c:pt idx="109">
                  <c:v>107</c:v>
                </c:pt>
                <c:pt idx="110">
                  <c:v>91</c:v>
                </c:pt>
                <c:pt idx="111">
                  <c:v>82</c:v>
                </c:pt>
                <c:pt idx="112">
                  <c:v>74</c:v>
                </c:pt>
                <c:pt idx="113">
                  <c:v>76</c:v>
                </c:pt>
                <c:pt idx="114">
                  <c:v>153</c:v>
                </c:pt>
                <c:pt idx="115">
                  <c:v>154</c:v>
                </c:pt>
                <c:pt idx="116">
                  <c:v>158</c:v>
                </c:pt>
                <c:pt idx="117">
                  <c:v>157</c:v>
                </c:pt>
                <c:pt idx="118">
                  <c:v>76</c:v>
                </c:pt>
                <c:pt idx="119">
                  <c:v>89</c:v>
                </c:pt>
                <c:pt idx="120">
                  <c:v>87</c:v>
                </c:pt>
                <c:pt idx="121">
                  <c:v>87</c:v>
                </c:pt>
                <c:pt idx="122">
                  <c:v>93</c:v>
                </c:pt>
                <c:pt idx="123">
                  <c:v>97</c:v>
                </c:pt>
                <c:pt idx="124">
                  <c:v>99</c:v>
                </c:pt>
                <c:pt idx="125">
                  <c:v>68</c:v>
                </c:pt>
                <c:pt idx="126">
                  <c:v>70</c:v>
                </c:pt>
                <c:pt idx="127">
                  <c:v>70</c:v>
                </c:pt>
                <c:pt idx="128">
                  <c:v>68</c:v>
                </c:pt>
                <c:pt idx="129">
                  <c:v>63</c:v>
                </c:pt>
                <c:pt idx="130">
                  <c:v>63</c:v>
                </c:pt>
                <c:pt idx="131">
                  <c:v>66</c:v>
                </c:pt>
                <c:pt idx="132">
                  <c:v>76</c:v>
                </c:pt>
                <c:pt idx="133">
                  <c:v>76</c:v>
                </c:pt>
                <c:pt idx="134">
                  <c:v>78</c:v>
                </c:pt>
                <c:pt idx="135">
                  <c:v>74</c:v>
                </c:pt>
                <c:pt idx="136">
                  <c:v>117</c:v>
                </c:pt>
                <c:pt idx="137">
                  <c:v>119</c:v>
                </c:pt>
                <c:pt idx="138">
                  <c:v>61</c:v>
                </c:pt>
                <c:pt idx="139">
                  <c:v>68</c:v>
                </c:pt>
                <c:pt idx="140">
                  <c:v>158</c:v>
                </c:pt>
                <c:pt idx="141">
                  <c:v>46</c:v>
                </c:pt>
                <c:pt idx="142">
                  <c:v>61</c:v>
                </c:pt>
                <c:pt idx="143">
                  <c:v>72</c:v>
                </c:pt>
                <c:pt idx="144">
                  <c:v>78</c:v>
                </c:pt>
                <c:pt idx="145">
                  <c:v>78</c:v>
                </c:pt>
                <c:pt idx="146">
                  <c:v>91</c:v>
                </c:pt>
                <c:pt idx="147">
                  <c:v>84</c:v>
                </c:pt>
                <c:pt idx="148">
                  <c:v>63</c:v>
                </c:pt>
                <c:pt idx="149">
                  <c:v>68</c:v>
                </c:pt>
                <c:pt idx="150">
                  <c:v>72</c:v>
                </c:pt>
                <c:pt idx="151">
                  <c:v>97</c:v>
                </c:pt>
                <c:pt idx="152">
                  <c:v>70</c:v>
                </c:pt>
                <c:pt idx="153">
                  <c:v>68</c:v>
                </c:pt>
                <c:pt idx="154">
                  <c:v>70</c:v>
                </c:pt>
                <c:pt idx="155">
                  <c:v>117</c:v>
                </c:pt>
                <c:pt idx="156">
                  <c:v>110</c:v>
                </c:pt>
                <c:pt idx="157">
                  <c:v>82</c:v>
                </c:pt>
                <c:pt idx="158">
                  <c:v>74</c:v>
                </c:pt>
                <c:pt idx="159">
                  <c:v>72</c:v>
                </c:pt>
                <c:pt idx="160">
                  <c:v>99</c:v>
                </c:pt>
                <c:pt idx="161">
                  <c:v>93</c:v>
                </c:pt>
                <c:pt idx="162">
                  <c:v>78</c:v>
                </c:pt>
                <c:pt idx="163">
                  <c:v>84</c:v>
                </c:pt>
                <c:pt idx="164">
                  <c:v>84</c:v>
                </c:pt>
                <c:pt idx="165">
                  <c:v>84</c:v>
                </c:pt>
                <c:pt idx="166">
                  <c:v>78</c:v>
                </c:pt>
                <c:pt idx="167">
                  <c:v>199</c:v>
                </c:pt>
                <c:pt idx="168">
                  <c:v>283</c:v>
                </c:pt>
                <c:pt idx="169">
                  <c:v>627</c:v>
                </c:pt>
                <c:pt idx="170">
                  <c:v>193</c:v>
                </c:pt>
                <c:pt idx="171">
                  <c:v>186</c:v>
                </c:pt>
                <c:pt idx="172">
                  <c:v>153</c:v>
                </c:pt>
                <c:pt idx="173">
                  <c:v>384</c:v>
                </c:pt>
                <c:pt idx="174">
                  <c:v>328</c:v>
                </c:pt>
                <c:pt idx="175">
                  <c:v>330</c:v>
                </c:pt>
                <c:pt idx="176">
                  <c:v>295</c:v>
                </c:pt>
                <c:pt idx="177">
                  <c:v>89</c:v>
                </c:pt>
                <c:pt idx="178">
                  <c:v>182</c:v>
                </c:pt>
                <c:pt idx="179">
                  <c:v>102</c:v>
                </c:pt>
                <c:pt idx="180">
                  <c:v>106.16666666666667</c:v>
                </c:pt>
              </c:numCache>
            </c:numRef>
          </c:val>
          <c:smooth val="0"/>
        </c:ser>
        <c:dLbls>
          <c:showLegendKey val="0"/>
          <c:showVal val="0"/>
          <c:showCatName val="0"/>
          <c:showSerName val="0"/>
          <c:showPercent val="0"/>
          <c:showBubbleSize val="0"/>
        </c:dLbls>
        <c:smooth val="0"/>
        <c:axId val="480706208"/>
        <c:axId val="480706768"/>
      </c:lineChart>
      <c:catAx>
        <c:axId val="4807062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Time:3:04pm-3:34pm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06768"/>
        <c:crosses val="autoZero"/>
        <c:auto val="1"/>
        <c:lblAlgn val="ctr"/>
        <c:lblOffset val="100"/>
        <c:noMultiLvlLbl val="0"/>
      </c:catAx>
      <c:valAx>
        <c:axId val="480706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062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CO</a:t>
            </a:r>
            <a:r>
              <a:rPr lang="en-US" sz="1200" b="1" baseline="-25000">
                <a:solidFill>
                  <a:schemeClr val="tx1"/>
                </a:solidFill>
                <a:latin typeface="Times New Roman" panose="02020603050405020304" pitchFamily="18" charset="0"/>
                <a:cs typeface="Times New Roman" panose="02020603050405020304" pitchFamily="18" charset="0"/>
              </a:rPr>
              <a:t>2</a:t>
            </a:r>
            <a:r>
              <a:rPr lang="en-US" sz="1200" b="1" baseline="0">
                <a:solidFill>
                  <a:schemeClr val="tx1"/>
                </a:solidFill>
                <a:latin typeface="Times New Roman" panose="02020603050405020304" pitchFamily="18" charset="0"/>
                <a:cs typeface="Times New Roman" panose="02020603050405020304" pitchFamily="18" charset="0"/>
              </a:rPr>
              <a:t> at peak hour Saris mixed  station</a:t>
            </a:r>
            <a:endParaRPr lang="en-US" sz="12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Sheet1!$CW$1</c:f>
              <c:strCache>
                <c:ptCount val="1"/>
                <c:pt idx="0">
                  <c:v>CO2(ppm)</c:v>
                </c:pt>
              </c:strCache>
            </c:strRef>
          </c:tx>
          <c:spPr>
            <a:ln w="28575" cap="rnd">
              <a:solidFill>
                <a:schemeClr val="accent1"/>
              </a:solidFill>
              <a:round/>
            </a:ln>
            <a:effectLst/>
          </c:spPr>
          <c:marker>
            <c:symbol val="none"/>
          </c:marker>
          <c:cat>
            <c:numRef>
              <c:f>Sheet1!$CS$2:$CS$183</c:f>
              <c:numCache>
                <c:formatCode>h:mm:ss</c:formatCode>
                <c:ptCount val="182"/>
                <c:pt idx="0">
                  <c:v>0.69943287037037039</c:v>
                </c:pt>
                <c:pt idx="1">
                  <c:v>0.69954861111111111</c:v>
                </c:pt>
                <c:pt idx="2">
                  <c:v>0.69966435185185183</c:v>
                </c:pt>
                <c:pt idx="3">
                  <c:v>0.69978009259259266</c:v>
                </c:pt>
                <c:pt idx="4">
                  <c:v>0.69989583333333327</c:v>
                </c:pt>
                <c:pt idx="5">
                  <c:v>0.70001157407407411</c:v>
                </c:pt>
                <c:pt idx="6">
                  <c:v>0.70012731481481483</c:v>
                </c:pt>
                <c:pt idx="7">
                  <c:v>0.70024305555555555</c:v>
                </c:pt>
                <c:pt idx="8">
                  <c:v>0.70035879629629638</c:v>
                </c:pt>
                <c:pt idx="9">
                  <c:v>0.70047453703703699</c:v>
                </c:pt>
                <c:pt idx="10">
                  <c:v>0.70059027777777771</c:v>
                </c:pt>
                <c:pt idx="11">
                  <c:v>0.70070601851851855</c:v>
                </c:pt>
                <c:pt idx="12">
                  <c:v>0.70082175925925927</c:v>
                </c:pt>
                <c:pt idx="13">
                  <c:v>0.7009375000000001</c:v>
                </c:pt>
                <c:pt idx="14">
                  <c:v>0.70105324074074071</c:v>
                </c:pt>
                <c:pt idx="15">
                  <c:v>0.70116898148148143</c:v>
                </c:pt>
                <c:pt idx="16">
                  <c:v>0.70128472222222227</c:v>
                </c:pt>
                <c:pt idx="17">
                  <c:v>0.70140046296296299</c:v>
                </c:pt>
                <c:pt idx="18">
                  <c:v>0.7015162037037036</c:v>
                </c:pt>
                <c:pt idx="19">
                  <c:v>0.70163194444444443</c:v>
                </c:pt>
                <c:pt idx="20">
                  <c:v>0.70174768518518515</c:v>
                </c:pt>
                <c:pt idx="21">
                  <c:v>0.70186342592592599</c:v>
                </c:pt>
                <c:pt idx="22">
                  <c:v>0.70197916666666671</c:v>
                </c:pt>
                <c:pt idx="23">
                  <c:v>0.70209490740740732</c:v>
                </c:pt>
                <c:pt idx="24">
                  <c:v>0.70221064814814815</c:v>
                </c:pt>
                <c:pt idx="25">
                  <c:v>0.70232638888888888</c:v>
                </c:pt>
                <c:pt idx="26">
                  <c:v>0.7024421296296296</c:v>
                </c:pt>
                <c:pt idx="27">
                  <c:v>0.70255787037037043</c:v>
                </c:pt>
                <c:pt idx="28">
                  <c:v>0.70267361111111104</c:v>
                </c:pt>
                <c:pt idx="29">
                  <c:v>0.70278935185185187</c:v>
                </c:pt>
                <c:pt idx="30">
                  <c:v>0.7029050925925926</c:v>
                </c:pt>
                <c:pt idx="31">
                  <c:v>0.70302083333333332</c:v>
                </c:pt>
                <c:pt idx="32">
                  <c:v>0.70313657407407415</c:v>
                </c:pt>
                <c:pt idx="33">
                  <c:v>0.70325231481481476</c:v>
                </c:pt>
                <c:pt idx="34">
                  <c:v>0.70336805555555559</c:v>
                </c:pt>
                <c:pt idx="35">
                  <c:v>0.70348379629629632</c:v>
                </c:pt>
                <c:pt idx="36">
                  <c:v>0.70359953703703704</c:v>
                </c:pt>
                <c:pt idx="37">
                  <c:v>0.70371527777777787</c:v>
                </c:pt>
                <c:pt idx="38">
                  <c:v>0.70383101851851848</c:v>
                </c:pt>
                <c:pt idx="39">
                  <c:v>0.7039467592592592</c:v>
                </c:pt>
                <c:pt idx="40">
                  <c:v>0.70406250000000004</c:v>
                </c:pt>
                <c:pt idx="41">
                  <c:v>0.70417824074074076</c:v>
                </c:pt>
                <c:pt idx="42">
                  <c:v>0.70429398148148137</c:v>
                </c:pt>
                <c:pt idx="43">
                  <c:v>0.7044097222222222</c:v>
                </c:pt>
                <c:pt idx="44">
                  <c:v>0.70452546296296292</c:v>
                </c:pt>
                <c:pt idx="45">
                  <c:v>0.70464120370370376</c:v>
                </c:pt>
                <c:pt idx="46">
                  <c:v>0.70475694444444448</c:v>
                </c:pt>
                <c:pt idx="47">
                  <c:v>0.70487268518518509</c:v>
                </c:pt>
                <c:pt idx="48">
                  <c:v>0.70498842592592592</c:v>
                </c:pt>
                <c:pt idx="49">
                  <c:v>0.70510416666666664</c:v>
                </c:pt>
                <c:pt idx="50">
                  <c:v>0.70521990740740748</c:v>
                </c:pt>
                <c:pt idx="51">
                  <c:v>0.7053356481481482</c:v>
                </c:pt>
                <c:pt idx="52">
                  <c:v>0.70545138888888881</c:v>
                </c:pt>
                <c:pt idx="53">
                  <c:v>0.70556712962962964</c:v>
                </c:pt>
                <c:pt idx="54">
                  <c:v>0.70568287037037036</c:v>
                </c:pt>
                <c:pt idx="55">
                  <c:v>0.70579861111111108</c:v>
                </c:pt>
                <c:pt idx="56">
                  <c:v>0.70591435185185192</c:v>
                </c:pt>
                <c:pt idx="57">
                  <c:v>0.70603009259259253</c:v>
                </c:pt>
                <c:pt idx="58">
                  <c:v>0.70614583333333336</c:v>
                </c:pt>
                <c:pt idx="59">
                  <c:v>0.70626157407407408</c:v>
                </c:pt>
                <c:pt idx="60">
                  <c:v>0.70637731481481481</c:v>
                </c:pt>
                <c:pt idx="61">
                  <c:v>0.70649305555555564</c:v>
                </c:pt>
                <c:pt idx="62">
                  <c:v>0.70660879629629625</c:v>
                </c:pt>
                <c:pt idx="63">
                  <c:v>0.70672453703703697</c:v>
                </c:pt>
                <c:pt idx="64">
                  <c:v>0.7068402777777778</c:v>
                </c:pt>
                <c:pt idx="65">
                  <c:v>0.70695601851851853</c:v>
                </c:pt>
                <c:pt idx="66">
                  <c:v>0.70707175925925936</c:v>
                </c:pt>
                <c:pt idx="67">
                  <c:v>0.70718749999999997</c:v>
                </c:pt>
                <c:pt idx="68">
                  <c:v>0.70730324074074069</c:v>
                </c:pt>
                <c:pt idx="69">
                  <c:v>0.70741898148148152</c:v>
                </c:pt>
                <c:pt idx="70">
                  <c:v>0.70753472222222225</c:v>
                </c:pt>
                <c:pt idx="71">
                  <c:v>0.70765046296296286</c:v>
                </c:pt>
                <c:pt idx="72">
                  <c:v>0.70776620370370369</c:v>
                </c:pt>
                <c:pt idx="73">
                  <c:v>0.70788194444444441</c:v>
                </c:pt>
                <c:pt idx="74">
                  <c:v>0.70799768518518524</c:v>
                </c:pt>
                <c:pt idx="75">
                  <c:v>0.70811342592592597</c:v>
                </c:pt>
                <c:pt idx="76">
                  <c:v>0.70822916666666658</c:v>
                </c:pt>
                <c:pt idx="77">
                  <c:v>0.70834490740740741</c:v>
                </c:pt>
                <c:pt idx="78">
                  <c:v>0.70846064814814813</c:v>
                </c:pt>
                <c:pt idx="79">
                  <c:v>0.70857638888888885</c:v>
                </c:pt>
                <c:pt idx="80">
                  <c:v>0.70869212962962969</c:v>
                </c:pt>
                <c:pt idx="81">
                  <c:v>0.7088078703703703</c:v>
                </c:pt>
                <c:pt idx="82">
                  <c:v>0.70892361111111113</c:v>
                </c:pt>
                <c:pt idx="83">
                  <c:v>0.70903935185185185</c:v>
                </c:pt>
                <c:pt idx="84">
                  <c:v>0.70915509259259257</c:v>
                </c:pt>
                <c:pt idx="85">
                  <c:v>0.70927083333333341</c:v>
                </c:pt>
                <c:pt idx="86">
                  <c:v>0.70938657407407402</c:v>
                </c:pt>
                <c:pt idx="87">
                  <c:v>0.70950231481481485</c:v>
                </c:pt>
                <c:pt idx="88">
                  <c:v>0.70961805555555557</c:v>
                </c:pt>
                <c:pt idx="89">
                  <c:v>0.70973379629629629</c:v>
                </c:pt>
                <c:pt idx="90">
                  <c:v>0.70984953703703713</c:v>
                </c:pt>
                <c:pt idx="91">
                  <c:v>0.70996527777777774</c:v>
                </c:pt>
                <c:pt idx="92">
                  <c:v>0.71008101851851846</c:v>
                </c:pt>
                <c:pt idx="93">
                  <c:v>0.71019675925925929</c:v>
                </c:pt>
                <c:pt idx="94">
                  <c:v>0.71031250000000001</c:v>
                </c:pt>
                <c:pt idx="95">
                  <c:v>0.71042824074074085</c:v>
                </c:pt>
                <c:pt idx="96">
                  <c:v>0.71054398148148146</c:v>
                </c:pt>
                <c:pt idx="97">
                  <c:v>0.71065972222222218</c:v>
                </c:pt>
                <c:pt idx="98">
                  <c:v>0.71077546296296301</c:v>
                </c:pt>
                <c:pt idx="99">
                  <c:v>0.71089120370370373</c:v>
                </c:pt>
                <c:pt idx="100">
                  <c:v>0.71100694444444434</c:v>
                </c:pt>
                <c:pt idx="101">
                  <c:v>0.71112268518518518</c:v>
                </c:pt>
                <c:pt idx="102">
                  <c:v>0.7112384259259259</c:v>
                </c:pt>
                <c:pt idx="103">
                  <c:v>0.71135416666666673</c:v>
                </c:pt>
                <c:pt idx="104">
                  <c:v>0.71146990740740745</c:v>
                </c:pt>
                <c:pt idx="105">
                  <c:v>0.71158564814814806</c:v>
                </c:pt>
                <c:pt idx="106">
                  <c:v>0.7117013888888889</c:v>
                </c:pt>
                <c:pt idx="107">
                  <c:v>0.71181712962962962</c:v>
                </c:pt>
                <c:pt idx="108">
                  <c:v>0.71193287037037034</c:v>
                </c:pt>
                <c:pt idx="109">
                  <c:v>0.71204861111111117</c:v>
                </c:pt>
                <c:pt idx="110">
                  <c:v>0.71216435185185178</c:v>
                </c:pt>
                <c:pt idx="111">
                  <c:v>0.71228009259259262</c:v>
                </c:pt>
                <c:pt idx="112">
                  <c:v>0.71239583333333334</c:v>
                </c:pt>
                <c:pt idx="113">
                  <c:v>0.71251157407407406</c:v>
                </c:pt>
                <c:pt idx="114">
                  <c:v>0.71262731481481489</c:v>
                </c:pt>
                <c:pt idx="115">
                  <c:v>0.7127430555555555</c:v>
                </c:pt>
                <c:pt idx="116">
                  <c:v>0.71285879629629623</c:v>
                </c:pt>
                <c:pt idx="117">
                  <c:v>0.71297453703703706</c:v>
                </c:pt>
                <c:pt idx="118">
                  <c:v>0.71309027777777778</c:v>
                </c:pt>
                <c:pt idx="119">
                  <c:v>0.71320601851851861</c:v>
                </c:pt>
                <c:pt idx="120">
                  <c:v>0.71332175925925922</c:v>
                </c:pt>
                <c:pt idx="121">
                  <c:v>0.71343749999999995</c:v>
                </c:pt>
                <c:pt idx="122">
                  <c:v>0.71355324074074078</c:v>
                </c:pt>
                <c:pt idx="123">
                  <c:v>0.7136689814814815</c:v>
                </c:pt>
                <c:pt idx="124">
                  <c:v>0.71378472222222211</c:v>
                </c:pt>
                <c:pt idx="125">
                  <c:v>0.71390046296296295</c:v>
                </c:pt>
                <c:pt idx="126">
                  <c:v>0.71401620370370367</c:v>
                </c:pt>
                <c:pt idx="127">
                  <c:v>0.7141319444444445</c:v>
                </c:pt>
                <c:pt idx="128">
                  <c:v>0.71424768518518522</c:v>
                </c:pt>
                <c:pt idx="129">
                  <c:v>0.71436342592592583</c:v>
                </c:pt>
                <c:pt idx="130">
                  <c:v>0.71447916666666667</c:v>
                </c:pt>
                <c:pt idx="131">
                  <c:v>0.71459490740740739</c:v>
                </c:pt>
                <c:pt idx="132">
                  <c:v>0.71471064814814822</c:v>
                </c:pt>
                <c:pt idx="133">
                  <c:v>0.71482638888888894</c:v>
                </c:pt>
                <c:pt idx="134">
                  <c:v>0.71494212962962955</c:v>
                </c:pt>
                <c:pt idx="135">
                  <c:v>0.71505787037037039</c:v>
                </c:pt>
                <c:pt idx="136">
                  <c:v>0.71517361111111111</c:v>
                </c:pt>
                <c:pt idx="137">
                  <c:v>0.71528935185185183</c:v>
                </c:pt>
                <c:pt idx="138">
                  <c:v>0.71540509259259266</c:v>
                </c:pt>
                <c:pt idx="139">
                  <c:v>0.71552083333333327</c:v>
                </c:pt>
                <c:pt idx="140">
                  <c:v>0.71563657407407411</c:v>
                </c:pt>
                <c:pt idx="141">
                  <c:v>0.71575231481481483</c:v>
                </c:pt>
                <c:pt idx="142">
                  <c:v>0.71586805555555555</c:v>
                </c:pt>
                <c:pt idx="143">
                  <c:v>0.71598379629629638</c:v>
                </c:pt>
                <c:pt idx="144">
                  <c:v>0.71609953703703699</c:v>
                </c:pt>
                <c:pt idx="145">
                  <c:v>0.71621527777777771</c:v>
                </c:pt>
                <c:pt idx="146">
                  <c:v>0.71633101851851855</c:v>
                </c:pt>
                <c:pt idx="147">
                  <c:v>0.71644675925925927</c:v>
                </c:pt>
                <c:pt idx="148">
                  <c:v>0.7165625000000001</c:v>
                </c:pt>
                <c:pt idx="149">
                  <c:v>0.71667824074074071</c:v>
                </c:pt>
                <c:pt idx="150">
                  <c:v>0.71679398148148143</c:v>
                </c:pt>
                <c:pt idx="151">
                  <c:v>0.71690972222222227</c:v>
                </c:pt>
                <c:pt idx="152">
                  <c:v>0.71702546296296299</c:v>
                </c:pt>
                <c:pt idx="153">
                  <c:v>0.7171412037037036</c:v>
                </c:pt>
                <c:pt idx="154">
                  <c:v>0.71725694444444443</c:v>
                </c:pt>
                <c:pt idx="155">
                  <c:v>0.71737268518518515</c:v>
                </c:pt>
                <c:pt idx="156">
                  <c:v>0.71748842592592599</c:v>
                </c:pt>
                <c:pt idx="157">
                  <c:v>0.71760416666666671</c:v>
                </c:pt>
                <c:pt idx="158">
                  <c:v>0.71771990740740732</c:v>
                </c:pt>
                <c:pt idx="159">
                  <c:v>0.71783564814814815</c:v>
                </c:pt>
                <c:pt idx="160">
                  <c:v>0.71795138888888888</c:v>
                </c:pt>
                <c:pt idx="161">
                  <c:v>0.7180671296296296</c:v>
                </c:pt>
                <c:pt idx="162">
                  <c:v>0.71818287037037043</c:v>
                </c:pt>
                <c:pt idx="163">
                  <c:v>0.71829861111111104</c:v>
                </c:pt>
                <c:pt idx="164">
                  <c:v>0.71841435185185187</c:v>
                </c:pt>
                <c:pt idx="165">
                  <c:v>0.7185300925925926</c:v>
                </c:pt>
                <c:pt idx="166">
                  <c:v>0.71864583333333332</c:v>
                </c:pt>
                <c:pt idx="167">
                  <c:v>0.71876157407407415</c:v>
                </c:pt>
                <c:pt idx="168">
                  <c:v>0.71887731481481476</c:v>
                </c:pt>
                <c:pt idx="169">
                  <c:v>0.71899305555555548</c:v>
                </c:pt>
                <c:pt idx="170">
                  <c:v>0.71910879629629632</c:v>
                </c:pt>
                <c:pt idx="171">
                  <c:v>0.71922453703703704</c:v>
                </c:pt>
                <c:pt idx="172">
                  <c:v>0.71934027777777787</c:v>
                </c:pt>
                <c:pt idx="173">
                  <c:v>0.71945601851851848</c:v>
                </c:pt>
                <c:pt idx="174">
                  <c:v>0.7195717592592592</c:v>
                </c:pt>
                <c:pt idx="175">
                  <c:v>0.71968750000000004</c:v>
                </c:pt>
                <c:pt idx="176">
                  <c:v>0.71980324074074076</c:v>
                </c:pt>
                <c:pt idx="177">
                  <c:v>0.71991898148148159</c:v>
                </c:pt>
                <c:pt idx="178">
                  <c:v>0.7200347222222222</c:v>
                </c:pt>
                <c:pt idx="179">
                  <c:v>0.72015046296296292</c:v>
                </c:pt>
              </c:numCache>
            </c:numRef>
          </c:cat>
          <c:val>
            <c:numRef>
              <c:f>Sheet1!$CW$2:$CW$183</c:f>
              <c:numCache>
                <c:formatCode>General</c:formatCode>
                <c:ptCount val="182"/>
                <c:pt idx="0">
                  <c:v>431</c:v>
                </c:pt>
                <c:pt idx="1">
                  <c:v>422</c:v>
                </c:pt>
                <c:pt idx="2">
                  <c:v>422</c:v>
                </c:pt>
                <c:pt idx="3">
                  <c:v>402</c:v>
                </c:pt>
                <c:pt idx="4">
                  <c:v>402</c:v>
                </c:pt>
                <c:pt idx="5">
                  <c:v>402</c:v>
                </c:pt>
                <c:pt idx="6">
                  <c:v>431</c:v>
                </c:pt>
                <c:pt idx="7">
                  <c:v>451</c:v>
                </c:pt>
                <c:pt idx="8">
                  <c:v>452</c:v>
                </c:pt>
                <c:pt idx="9">
                  <c:v>462</c:v>
                </c:pt>
                <c:pt idx="10">
                  <c:v>462</c:v>
                </c:pt>
                <c:pt idx="11">
                  <c:v>472</c:v>
                </c:pt>
                <c:pt idx="12">
                  <c:v>470</c:v>
                </c:pt>
                <c:pt idx="13">
                  <c:v>460</c:v>
                </c:pt>
                <c:pt idx="14">
                  <c:v>470</c:v>
                </c:pt>
                <c:pt idx="15">
                  <c:v>470</c:v>
                </c:pt>
                <c:pt idx="16">
                  <c:v>461</c:v>
                </c:pt>
                <c:pt idx="17">
                  <c:v>461</c:v>
                </c:pt>
                <c:pt idx="18">
                  <c:v>462</c:v>
                </c:pt>
                <c:pt idx="19">
                  <c:v>473</c:v>
                </c:pt>
                <c:pt idx="20">
                  <c:v>464</c:v>
                </c:pt>
                <c:pt idx="21">
                  <c:v>464</c:v>
                </c:pt>
                <c:pt idx="22">
                  <c:v>455</c:v>
                </c:pt>
                <c:pt idx="23">
                  <c:v>452</c:v>
                </c:pt>
                <c:pt idx="24">
                  <c:v>457</c:v>
                </c:pt>
                <c:pt idx="25">
                  <c:v>450</c:v>
                </c:pt>
                <c:pt idx="26">
                  <c:v>452</c:v>
                </c:pt>
                <c:pt idx="27">
                  <c:v>451</c:v>
                </c:pt>
                <c:pt idx="28">
                  <c:v>441</c:v>
                </c:pt>
                <c:pt idx="29">
                  <c:v>440</c:v>
                </c:pt>
                <c:pt idx="30">
                  <c:v>440</c:v>
                </c:pt>
                <c:pt idx="31">
                  <c:v>441</c:v>
                </c:pt>
                <c:pt idx="32">
                  <c:v>441</c:v>
                </c:pt>
                <c:pt idx="33">
                  <c:v>460</c:v>
                </c:pt>
                <c:pt idx="34">
                  <c:v>450</c:v>
                </c:pt>
                <c:pt idx="35">
                  <c:v>450</c:v>
                </c:pt>
                <c:pt idx="36">
                  <c:v>419</c:v>
                </c:pt>
                <c:pt idx="37">
                  <c:v>420</c:v>
                </c:pt>
                <c:pt idx="38">
                  <c:v>420</c:v>
                </c:pt>
                <c:pt idx="39">
                  <c:v>422</c:v>
                </c:pt>
                <c:pt idx="40">
                  <c:v>421</c:v>
                </c:pt>
                <c:pt idx="41">
                  <c:v>420</c:v>
                </c:pt>
                <c:pt idx="42">
                  <c:v>420</c:v>
                </c:pt>
                <c:pt idx="43">
                  <c:v>451</c:v>
                </c:pt>
                <c:pt idx="44">
                  <c:v>461</c:v>
                </c:pt>
                <c:pt idx="45">
                  <c:v>461</c:v>
                </c:pt>
                <c:pt idx="46">
                  <c:v>481</c:v>
                </c:pt>
                <c:pt idx="47">
                  <c:v>521</c:v>
                </c:pt>
                <c:pt idx="48">
                  <c:v>521</c:v>
                </c:pt>
                <c:pt idx="49">
                  <c:v>521</c:v>
                </c:pt>
                <c:pt idx="50">
                  <c:v>521</c:v>
                </c:pt>
                <c:pt idx="51">
                  <c:v>520</c:v>
                </c:pt>
                <c:pt idx="52">
                  <c:v>521</c:v>
                </c:pt>
                <c:pt idx="53">
                  <c:v>521</c:v>
                </c:pt>
                <c:pt idx="54">
                  <c:v>520</c:v>
                </c:pt>
                <c:pt idx="55">
                  <c:v>521</c:v>
                </c:pt>
                <c:pt idx="56">
                  <c:v>520</c:v>
                </c:pt>
                <c:pt idx="57">
                  <c:v>519</c:v>
                </c:pt>
                <c:pt idx="58">
                  <c:v>522</c:v>
                </c:pt>
                <c:pt idx="59">
                  <c:v>524</c:v>
                </c:pt>
                <c:pt idx="60">
                  <c:v>529</c:v>
                </c:pt>
                <c:pt idx="61">
                  <c:v>532</c:v>
                </c:pt>
                <c:pt idx="62">
                  <c:v>538</c:v>
                </c:pt>
                <c:pt idx="63">
                  <c:v>541</c:v>
                </c:pt>
                <c:pt idx="64">
                  <c:v>547</c:v>
                </c:pt>
                <c:pt idx="65">
                  <c:v>557</c:v>
                </c:pt>
                <c:pt idx="66">
                  <c:v>563</c:v>
                </c:pt>
                <c:pt idx="67">
                  <c:v>564</c:v>
                </c:pt>
                <c:pt idx="68">
                  <c:v>562</c:v>
                </c:pt>
                <c:pt idx="69">
                  <c:v>562</c:v>
                </c:pt>
                <c:pt idx="70">
                  <c:v>560</c:v>
                </c:pt>
                <c:pt idx="71">
                  <c:v>555</c:v>
                </c:pt>
                <c:pt idx="72">
                  <c:v>548</c:v>
                </c:pt>
                <c:pt idx="73">
                  <c:v>540</c:v>
                </c:pt>
                <c:pt idx="74">
                  <c:v>539</c:v>
                </c:pt>
                <c:pt idx="75">
                  <c:v>538</c:v>
                </c:pt>
                <c:pt idx="76">
                  <c:v>499</c:v>
                </c:pt>
                <c:pt idx="77">
                  <c:v>438</c:v>
                </c:pt>
                <c:pt idx="78">
                  <c:v>439</c:v>
                </c:pt>
                <c:pt idx="79">
                  <c:v>444</c:v>
                </c:pt>
                <c:pt idx="80">
                  <c:v>448</c:v>
                </c:pt>
                <c:pt idx="81">
                  <c:v>452</c:v>
                </c:pt>
                <c:pt idx="82">
                  <c:v>453</c:v>
                </c:pt>
                <c:pt idx="83">
                  <c:v>455</c:v>
                </c:pt>
                <c:pt idx="84">
                  <c:v>454</c:v>
                </c:pt>
                <c:pt idx="85">
                  <c:v>451</c:v>
                </c:pt>
                <c:pt idx="86">
                  <c:v>471</c:v>
                </c:pt>
                <c:pt idx="87">
                  <c:v>550</c:v>
                </c:pt>
                <c:pt idx="88">
                  <c:v>650</c:v>
                </c:pt>
                <c:pt idx="89">
                  <c:v>653</c:v>
                </c:pt>
                <c:pt idx="90">
                  <c:v>660</c:v>
                </c:pt>
                <c:pt idx="91">
                  <c:v>668</c:v>
                </c:pt>
                <c:pt idx="92">
                  <c:v>674</c:v>
                </c:pt>
                <c:pt idx="93">
                  <c:v>678</c:v>
                </c:pt>
                <c:pt idx="94">
                  <c:v>684</c:v>
                </c:pt>
                <c:pt idx="95">
                  <c:v>694</c:v>
                </c:pt>
                <c:pt idx="96">
                  <c:v>694</c:v>
                </c:pt>
                <c:pt idx="97">
                  <c:v>695</c:v>
                </c:pt>
                <c:pt idx="98">
                  <c:v>694</c:v>
                </c:pt>
                <c:pt idx="99">
                  <c:v>689</c:v>
                </c:pt>
                <c:pt idx="100">
                  <c:v>686</c:v>
                </c:pt>
                <c:pt idx="101">
                  <c:v>675</c:v>
                </c:pt>
                <c:pt idx="102">
                  <c:v>672</c:v>
                </c:pt>
                <c:pt idx="103">
                  <c:v>667</c:v>
                </c:pt>
                <c:pt idx="104">
                  <c:v>665</c:v>
                </c:pt>
                <c:pt idx="105">
                  <c:v>665</c:v>
                </c:pt>
                <c:pt idx="106">
                  <c:v>667</c:v>
                </c:pt>
                <c:pt idx="107">
                  <c:v>670</c:v>
                </c:pt>
                <c:pt idx="108">
                  <c:v>675</c:v>
                </c:pt>
                <c:pt idx="109">
                  <c:v>678</c:v>
                </c:pt>
                <c:pt idx="110">
                  <c:v>674</c:v>
                </c:pt>
                <c:pt idx="111">
                  <c:v>665</c:v>
                </c:pt>
                <c:pt idx="112">
                  <c:v>657</c:v>
                </c:pt>
                <c:pt idx="113">
                  <c:v>650</c:v>
                </c:pt>
                <c:pt idx="114">
                  <c:v>645</c:v>
                </c:pt>
                <c:pt idx="115">
                  <c:v>638</c:v>
                </c:pt>
                <c:pt idx="116">
                  <c:v>539</c:v>
                </c:pt>
                <c:pt idx="117">
                  <c:v>544</c:v>
                </c:pt>
                <c:pt idx="118">
                  <c:v>548</c:v>
                </c:pt>
                <c:pt idx="119">
                  <c:v>490</c:v>
                </c:pt>
                <c:pt idx="120">
                  <c:v>480</c:v>
                </c:pt>
                <c:pt idx="121">
                  <c:v>477</c:v>
                </c:pt>
                <c:pt idx="122">
                  <c:v>467</c:v>
                </c:pt>
                <c:pt idx="123">
                  <c:v>463</c:v>
                </c:pt>
                <c:pt idx="124">
                  <c:v>449</c:v>
                </c:pt>
                <c:pt idx="125">
                  <c:v>437</c:v>
                </c:pt>
                <c:pt idx="126">
                  <c:v>434</c:v>
                </c:pt>
                <c:pt idx="127">
                  <c:v>434</c:v>
                </c:pt>
                <c:pt idx="128">
                  <c:v>435</c:v>
                </c:pt>
                <c:pt idx="129">
                  <c:v>484</c:v>
                </c:pt>
                <c:pt idx="130">
                  <c:v>533</c:v>
                </c:pt>
                <c:pt idx="131">
                  <c:v>534</c:v>
                </c:pt>
                <c:pt idx="132">
                  <c:v>536</c:v>
                </c:pt>
                <c:pt idx="133">
                  <c:v>539</c:v>
                </c:pt>
                <c:pt idx="134">
                  <c:v>540</c:v>
                </c:pt>
                <c:pt idx="135">
                  <c:v>542</c:v>
                </c:pt>
                <c:pt idx="136">
                  <c:v>544</c:v>
                </c:pt>
                <c:pt idx="137">
                  <c:v>549</c:v>
                </c:pt>
                <c:pt idx="138">
                  <c:v>548</c:v>
                </c:pt>
                <c:pt idx="139">
                  <c:v>540</c:v>
                </c:pt>
                <c:pt idx="140">
                  <c:v>539</c:v>
                </c:pt>
                <c:pt idx="141">
                  <c:v>539</c:v>
                </c:pt>
                <c:pt idx="142">
                  <c:v>540</c:v>
                </c:pt>
                <c:pt idx="143">
                  <c:v>547</c:v>
                </c:pt>
                <c:pt idx="144">
                  <c:v>549</c:v>
                </c:pt>
                <c:pt idx="145">
                  <c:v>549</c:v>
                </c:pt>
                <c:pt idx="146">
                  <c:v>548</c:v>
                </c:pt>
                <c:pt idx="147">
                  <c:v>543</c:v>
                </c:pt>
                <c:pt idx="148">
                  <c:v>540</c:v>
                </c:pt>
                <c:pt idx="149">
                  <c:v>538</c:v>
                </c:pt>
                <c:pt idx="150">
                  <c:v>536</c:v>
                </c:pt>
                <c:pt idx="151">
                  <c:v>530</c:v>
                </c:pt>
                <c:pt idx="152">
                  <c:v>529</c:v>
                </c:pt>
                <c:pt idx="153">
                  <c:v>527</c:v>
                </c:pt>
                <c:pt idx="154">
                  <c:v>524</c:v>
                </c:pt>
                <c:pt idx="155">
                  <c:v>524</c:v>
                </c:pt>
                <c:pt idx="156">
                  <c:v>524</c:v>
                </c:pt>
                <c:pt idx="157">
                  <c:v>523</c:v>
                </c:pt>
                <c:pt idx="158">
                  <c:v>523</c:v>
                </c:pt>
                <c:pt idx="159">
                  <c:v>621</c:v>
                </c:pt>
                <c:pt idx="160">
                  <c:v>621</c:v>
                </c:pt>
                <c:pt idx="161">
                  <c:v>621</c:v>
                </c:pt>
                <c:pt idx="162">
                  <c:v>619</c:v>
                </c:pt>
                <c:pt idx="163">
                  <c:v>618</c:v>
                </c:pt>
                <c:pt idx="164">
                  <c:v>621</c:v>
                </c:pt>
                <c:pt idx="165">
                  <c:v>520</c:v>
                </c:pt>
                <c:pt idx="166">
                  <c:v>518</c:v>
                </c:pt>
                <c:pt idx="167">
                  <c:v>816</c:v>
                </c:pt>
                <c:pt idx="168">
                  <c:v>817</c:v>
                </c:pt>
                <c:pt idx="169">
                  <c:v>817</c:v>
                </c:pt>
                <c:pt idx="170">
                  <c:v>717</c:v>
                </c:pt>
                <c:pt idx="171">
                  <c:v>717</c:v>
                </c:pt>
                <c:pt idx="172">
                  <c:v>718</c:v>
                </c:pt>
                <c:pt idx="173">
                  <c:v>720</c:v>
                </c:pt>
                <c:pt idx="174">
                  <c:v>721</c:v>
                </c:pt>
                <c:pt idx="175">
                  <c:v>728</c:v>
                </c:pt>
                <c:pt idx="176">
                  <c:v>736</c:v>
                </c:pt>
                <c:pt idx="177">
                  <c:v>718</c:v>
                </c:pt>
                <c:pt idx="178">
                  <c:v>640</c:v>
                </c:pt>
                <c:pt idx="179">
                  <c:v>637</c:v>
                </c:pt>
              </c:numCache>
            </c:numRef>
          </c:val>
          <c:smooth val="0"/>
        </c:ser>
        <c:dLbls>
          <c:showLegendKey val="0"/>
          <c:showVal val="0"/>
          <c:showCatName val="0"/>
          <c:showSerName val="0"/>
          <c:showPercent val="0"/>
          <c:showBubbleSize val="0"/>
        </c:dLbls>
        <c:smooth val="0"/>
        <c:axId val="480709008"/>
        <c:axId val="480709568"/>
      </c:lineChart>
      <c:catAx>
        <c:axId val="4807090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Time:4:47pm-5:17pm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09568"/>
        <c:crosses val="autoZero"/>
        <c:auto val="1"/>
        <c:lblAlgn val="ctr"/>
        <c:lblOffset val="100"/>
        <c:noMultiLvlLbl val="0"/>
      </c:catAx>
      <c:valAx>
        <c:axId val="480709568"/>
        <c:scaling>
          <c:orientation val="minMax"/>
          <c:min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090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CO</a:t>
            </a:r>
            <a:r>
              <a:rPr lang="en-US" sz="1200" b="1" baseline="-25000">
                <a:solidFill>
                  <a:schemeClr val="tx1"/>
                </a:solidFill>
                <a:latin typeface="Times New Roman" panose="02020603050405020304" pitchFamily="18" charset="0"/>
                <a:cs typeface="Times New Roman" panose="02020603050405020304" pitchFamily="18" charset="0"/>
              </a:rPr>
              <a:t>2</a:t>
            </a:r>
            <a:r>
              <a:rPr lang="en-US" sz="1200" b="1" baseline="0">
                <a:solidFill>
                  <a:schemeClr val="tx1"/>
                </a:solidFill>
                <a:latin typeface="Times New Roman" panose="02020603050405020304" pitchFamily="18" charset="0"/>
                <a:cs typeface="Times New Roman" panose="02020603050405020304" pitchFamily="18" charset="0"/>
              </a:rPr>
              <a:t> off-peak hour Saris mixed station</a:t>
            </a:r>
            <a:endParaRPr lang="en-US" sz="12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Sheet1!$DC$1</c:f>
              <c:strCache>
                <c:ptCount val="1"/>
                <c:pt idx="0">
                  <c:v>CO2(ppm)</c:v>
                </c:pt>
              </c:strCache>
            </c:strRef>
          </c:tx>
          <c:spPr>
            <a:ln w="28575" cap="rnd">
              <a:solidFill>
                <a:schemeClr val="accent1"/>
              </a:solidFill>
              <a:round/>
            </a:ln>
            <a:effectLst/>
          </c:spPr>
          <c:marker>
            <c:symbol val="none"/>
          </c:marker>
          <c:cat>
            <c:numRef>
              <c:f>Sheet1!$CY$2:$CY$182</c:f>
              <c:numCache>
                <c:formatCode>h:mm:ss</c:formatCode>
                <c:ptCount val="181"/>
                <c:pt idx="0">
                  <c:v>0.62798611111111113</c:v>
                </c:pt>
                <c:pt idx="1">
                  <c:v>0.62810185185185186</c:v>
                </c:pt>
                <c:pt idx="2">
                  <c:v>0.62821759259259258</c:v>
                </c:pt>
                <c:pt idx="3">
                  <c:v>0.6283333333333333</c:v>
                </c:pt>
                <c:pt idx="4">
                  <c:v>0.62844907407407413</c:v>
                </c:pt>
                <c:pt idx="5">
                  <c:v>0.62856481481481474</c:v>
                </c:pt>
                <c:pt idx="6">
                  <c:v>0.62868055555555558</c:v>
                </c:pt>
                <c:pt idx="7">
                  <c:v>0.6287962962962963</c:v>
                </c:pt>
                <c:pt idx="8">
                  <c:v>0.62891203703703702</c:v>
                </c:pt>
                <c:pt idx="9">
                  <c:v>0.62902777777777774</c:v>
                </c:pt>
                <c:pt idx="10">
                  <c:v>0.62914351851851846</c:v>
                </c:pt>
                <c:pt idx="11">
                  <c:v>0.6292592592592593</c:v>
                </c:pt>
                <c:pt idx="12">
                  <c:v>0.62937500000000002</c:v>
                </c:pt>
                <c:pt idx="13">
                  <c:v>0.62949074074074074</c:v>
                </c:pt>
                <c:pt idx="14">
                  <c:v>0.62960648148148146</c:v>
                </c:pt>
                <c:pt idx="15">
                  <c:v>0.62972222222222218</c:v>
                </c:pt>
                <c:pt idx="16">
                  <c:v>0.62983796296296302</c:v>
                </c:pt>
                <c:pt idx="17">
                  <c:v>0.62995370370370374</c:v>
                </c:pt>
                <c:pt idx="18">
                  <c:v>0.63006944444444446</c:v>
                </c:pt>
                <c:pt idx="19">
                  <c:v>0.63018518518518518</c:v>
                </c:pt>
                <c:pt idx="20">
                  <c:v>0.6303009259259259</c:v>
                </c:pt>
                <c:pt idx="21">
                  <c:v>0.63041666666666674</c:v>
                </c:pt>
                <c:pt idx="22">
                  <c:v>0.63053240740740735</c:v>
                </c:pt>
                <c:pt idx="23">
                  <c:v>0.63064814814814818</c:v>
                </c:pt>
                <c:pt idx="24">
                  <c:v>0.6307638888888889</c:v>
                </c:pt>
                <c:pt idx="25">
                  <c:v>0.63087962962962962</c:v>
                </c:pt>
                <c:pt idx="26">
                  <c:v>0.63099537037037035</c:v>
                </c:pt>
                <c:pt idx="27">
                  <c:v>0.63111111111111107</c:v>
                </c:pt>
                <c:pt idx="28">
                  <c:v>0.6312268518518519</c:v>
                </c:pt>
                <c:pt idx="29">
                  <c:v>0.63134259259259262</c:v>
                </c:pt>
                <c:pt idx="30">
                  <c:v>0.63145833333333334</c:v>
                </c:pt>
                <c:pt idx="31">
                  <c:v>0.63157407407407407</c:v>
                </c:pt>
                <c:pt idx="32">
                  <c:v>0.63168981481481479</c:v>
                </c:pt>
                <c:pt idx="33">
                  <c:v>0.63180555555555562</c:v>
                </c:pt>
                <c:pt idx="34">
                  <c:v>0.63192129629629623</c:v>
                </c:pt>
                <c:pt idx="35">
                  <c:v>0.63203703703703706</c:v>
                </c:pt>
                <c:pt idx="36">
                  <c:v>0.63215277777777779</c:v>
                </c:pt>
                <c:pt idx="37">
                  <c:v>0.63226851851851851</c:v>
                </c:pt>
                <c:pt idx="38">
                  <c:v>0.63238425925925923</c:v>
                </c:pt>
                <c:pt idx="39">
                  <c:v>0.63249999999999995</c:v>
                </c:pt>
                <c:pt idx="40">
                  <c:v>0.63261574074074078</c:v>
                </c:pt>
                <c:pt idx="41">
                  <c:v>0.63273148148148151</c:v>
                </c:pt>
                <c:pt idx="42">
                  <c:v>0.63284722222222223</c:v>
                </c:pt>
                <c:pt idx="43">
                  <c:v>0.63296296296296295</c:v>
                </c:pt>
                <c:pt idx="44">
                  <c:v>0.63307870370370367</c:v>
                </c:pt>
                <c:pt idx="45">
                  <c:v>0.6331944444444445</c:v>
                </c:pt>
                <c:pt idx="46">
                  <c:v>0.63331018518518511</c:v>
                </c:pt>
                <c:pt idx="47">
                  <c:v>0.63342592592592595</c:v>
                </c:pt>
                <c:pt idx="48">
                  <c:v>0.63354166666666667</c:v>
                </c:pt>
                <c:pt idx="49">
                  <c:v>0.63365740740740739</c:v>
                </c:pt>
                <c:pt idx="50">
                  <c:v>0.63377314814814811</c:v>
                </c:pt>
                <c:pt idx="51">
                  <c:v>0.63388888888888884</c:v>
                </c:pt>
                <c:pt idx="52">
                  <c:v>0.63400462962962967</c:v>
                </c:pt>
                <c:pt idx="53">
                  <c:v>0.63412037037037039</c:v>
                </c:pt>
                <c:pt idx="54">
                  <c:v>0.63423611111111111</c:v>
                </c:pt>
                <c:pt idx="55">
                  <c:v>0.63435185185185183</c:v>
                </c:pt>
                <c:pt idx="56">
                  <c:v>0.63446759259259256</c:v>
                </c:pt>
                <c:pt idx="57">
                  <c:v>0.63458333333333339</c:v>
                </c:pt>
                <c:pt idx="58">
                  <c:v>0.63469907407407411</c:v>
                </c:pt>
                <c:pt idx="59">
                  <c:v>0.63481481481481483</c:v>
                </c:pt>
                <c:pt idx="60">
                  <c:v>0.63493055555555555</c:v>
                </c:pt>
                <c:pt idx="61">
                  <c:v>0.63504629629629628</c:v>
                </c:pt>
                <c:pt idx="62">
                  <c:v>0.63516203703703711</c:v>
                </c:pt>
                <c:pt idx="63">
                  <c:v>0.63527777777777772</c:v>
                </c:pt>
                <c:pt idx="64">
                  <c:v>0.63539351851851855</c:v>
                </c:pt>
                <c:pt idx="65">
                  <c:v>0.63550925925925927</c:v>
                </c:pt>
                <c:pt idx="66">
                  <c:v>0.635625</c:v>
                </c:pt>
                <c:pt idx="67">
                  <c:v>0.63574074074074072</c:v>
                </c:pt>
                <c:pt idx="68">
                  <c:v>0.63585648148148144</c:v>
                </c:pt>
                <c:pt idx="69">
                  <c:v>0.63597222222222227</c:v>
                </c:pt>
                <c:pt idx="70">
                  <c:v>0.63608796296296299</c:v>
                </c:pt>
                <c:pt idx="71">
                  <c:v>0.63620370370370372</c:v>
                </c:pt>
                <c:pt idx="72">
                  <c:v>0.63631944444444444</c:v>
                </c:pt>
                <c:pt idx="73">
                  <c:v>0.63643518518518516</c:v>
                </c:pt>
                <c:pt idx="74">
                  <c:v>0.63655092592592599</c:v>
                </c:pt>
                <c:pt idx="75">
                  <c:v>0.6366666666666666</c:v>
                </c:pt>
                <c:pt idx="76">
                  <c:v>0.63678240740740744</c:v>
                </c:pt>
                <c:pt idx="77">
                  <c:v>0.63689814814814816</c:v>
                </c:pt>
                <c:pt idx="78">
                  <c:v>0.63701388888888888</c:v>
                </c:pt>
                <c:pt idx="79">
                  <c:v>0.6371296296296296</c:v>
                </c:pt>
                <c:pt idx="80">
                  <c:v>0.63724537037037032</c:v>
                </c:pt>
                <c:pt idx="81">
                  <c:v>0.63736111111111116</c:v>
                </c:pt>
                <c:pt idx="82">
                  <c:v>0.63747685185185188</c:v>
                </c:pt>
                <c:pt idx="83">
                  <c:v>0.6375925925925926</c:v>
                </c:pt>
                <c:pt idx="84">
                  <c:v>0.63770833333333332</c:v>
                </c:pt>
                <c:pt idx="85">
                  <c:v>0.63782407407407404</c:v>
                </c:pt>
                <c:pt idx="86">
                  <c:v>0.63793981481481488</c:v>
                </c:pt>
                <c:pt idx="87">
                  <c:v>0.63805555555555549</c:v>
                </c:pt>
                <c:pt idx="88">
                  <c:v>0.63817129629629632</c:v>
                </c:pt>
                <c:pt idx="89">
                  <c:v>0.63828703703703704</c:v>
                </c:pt>
                <c:pt idx="90">
                  <c:v>0.63840277777777776</c:v>
                </c:pt>
                <c:pt idx="91">
                  <c:v>0.63851851851851849</c:v>
                </c:pt>
                <c:pt idx="92">
                  <c:v>0.63863425925925921</c:v>
                </c:pt>
                <c:pt idx="93">
                  <c:v>0.63875000000000004</c:v>
                </c:pt>
                <c:pt idx="94">
                  <c:v>0.63886574074074076</c:v>
                </c:pt>
                <c:pt idx="95">
                  <c:v>0.63898148148148148</c:v>
                </c:pt>
                <c:pt idx="96">
                  <c:v>0.63909722222222221</c:v>
                </c:pt>
                <c:pt idx="97">
                  <c:v>0.63921296296296293</c:v>
                </c:pt>
                <c:pt idx="98">
                  <c:v>0.63932870370370376</c:v>
                </c:pt>
                <c:pt idx="99">
                  <c:v>0.63944444444444448</c:v>
                </c:pt>
                <c:pt idx="100">
                  <c:v>0.6395601851851852</c:v>
                </c:pt>
                <c:pt idx="101">
                  <c:v>0.63967592592592593</c:v>
                </c:pt>
                <c:pt idx="102">
                  <c:v>0.63979166666666665</c:v>
                </c:pt>
                <c:pt idx="103">
                  <c:v>0.63990740740740737</c:v>
                </c:pt>
                <c:pt idx="104">
                  <c:v>0.64002314814814809</c:v>
                </c:pt>
                <c:pt idx="105">
                  <c:v>0.64013888888888892</c:v>
                </c:pt>
                <c:pt idx="106">
                  <c:v>0.64025462962962965</c:v>
                </c:pt>
                <c:pt idx="107">
                  <c:v>0.64037037037037037</c:v>
                </c:pt>
                <c:pt idx="108">
                  <c:v>0.64048611111111109</c:v>
                </c:pt>
                <c:pt idx="109">
                  <c:v>0.64060185185185181</c:v>
                </c:pt>
                <c:pt idx="110">
                  <c:v>0.64071759259259264</c:v>
                </c:pt>
                <c:pt idx="111">
                  <c:v>0.64083333333333337</c:v>
                </c:pt>
                <c:pt idx="112">
                  <c:v>0.64094907407407409</c:v>
                </c:pt>
                <c:pt idx="113">
                  <c:v>0.64106481481481481</c:v>
                </c:pt>
                <c:pt idx="114">
                  <c:v>0.64118055555555553</c:v>
                </c:pt>
                <c:pt idx="115">
                  <c:v>0.64129629629629636</c:v>
                </c:pt>
                <c:pt idx="116">
                  <c:v>0.64141203703703698</c:v>
                </c:pt>
                <c:pt idx="117">
                  <c:v>0.64152777777777781</c:v>
                </c:pt>
                <c:pt idx="118">
                  <c:v>0.64164351851851853</c:v>
                </c:pt>
                <c:pt idx="119">
                  <c:v>0.64175925925925925</c:v>
                </c:pt>
                <c:pt idx="120">
                  <c:v>0.64187499999999997</c:v>
                </c:pt>
                <c:pt idx="121">
                  <c:v>0.6419907407407407</c:v>
                </c:pt>
                <c:pt idx="122">
                  <c:v>0.64210648148148153</c:v>
                </c:pt>
                <c:pt idx="123">
                  <c:v>0.64222222222222225</c:v>
                </c:pt>
                <c:pt idx="124">
                  <c:v>0.64233796296296297</c:v>
                </c:pt>
                <c:pt idx="125">
                  <c:v>0.64245370370370369</c:v>
                </c:pt>
                <c:pt idx="126">
                  <c:v>0.64256944444444442</c:v>
                </c:pt>
                <c:pt idx="127">
                  <c:v>0.64268518518518525</c:v>
                </c:pt>
                <c:pt idx="128">
                  <c:v>0.64280092592592586</c:v>
                </c:pt>
                <c:pt idx="129">
                  <c:v>0.64291666666666669</c:v>
                </c:pt>
                <c:pt idx="130">
                  <c:v>0.64303240740740741</c:v>
                </c:pt>
                <c:pt idx="131">
                  <c:v>0.64314814814814814</c:v>
                </c:pt>
                <c:pt idx="132">
                  <c:v>0.64326388888888886</c:v>
                </c:pt>
                <c:pt idx="133">
                  <c:v>0.64337962962962958</c:v>
                </c:pt>
                <c:pt idx="134">
                  <c:v>0.64349537037037041</c:v>
                </c:pt>
                <c:pt idx="135">
                  <c:v>0.64361111111111113</c:v>
                </c:pt>
                <c:pt idx="136">
                  <c:v>0.64372685185185186</c:v>
                </c:pt>
                <c:pt idx="137">
                  <c:v>0.64384259259259258</c:v>
                </c:pt>
                <c:pt idx="138">
                  <c:v>0.6439583333333333</c:v>
                </c:pt>
                <c:pt idx="139">
                  <c:v>0.64407407407407413</c:v>
                </c:pt>
                <c:pt idx="140">
                  <c:v>0.64418981481481474</c:v>
                </c:pt>
                <c:pt idx="141">
                  <c:v>0.64430555555555558</c:v>
                </c:pt>
                <c:pt idx="142">
                  <c:v>0.6444212962962963</c:v>
                </c:pt>
                <c:pt idx="143">
                  <c:v>0.64453703703703702</c:v>
                </c:pt>
                <c:pt idx="144">
                  <c:v>0.64465277777777785</c:v>
                </c:pt>
                <c:pt idx="145">
                  <c:v>0.64476851851851846</c:v>
                </c:pt>
                <c:pt idx="146">
                  <c:v>0.6448842592592593</c:v>
                </c:pt>
                <c:pt idx="147">
                  <c:v>0.64500000000000002</c:v>
                </c:pt>
                <c:pt idx="148">
                  <c:v>0.64511574074074074</c:v>
                </c:pt>
                <c:pt idx="149">
                  <c:v>0.64523148148148146</c:v>
                </c:pt>
                <c:pt idx="150">
                  <c:v>0.64534722222222218</c:v>
                </c:pt>
                <c:pt idx="151">
                  <c:v>0.64546296296296302</c:v>
                </c:pt>
                <c:pt idx="152">
                  <c:v>0.64557870370370374</c:v>
                </c:pt>
                <c:pt idx="153">
                  <c:v>0.64569444444444446</c:v>
                </c:pt>
                <c:pt idx="154">
                  <c:v>0.64581018518518518</c:v>
                </c:pt>
                <c:pt idx="155">
                  <c:v>0.6459259259259259</c:v>
                </c:pt>
                <c:pt idx="156">
                  <c:v>0.64604166666666674</c:v>
                </c:pt>
                <c:pt idx="157">
                  <c:v>0.64615740740740735</c:v>
                </c:pt>
                <c:pt idx="158">
                  <c:v>0.64627314814814818</c:v>
                </c:pt>
                <c:pt idx="159">
                  <c:v>0.6463888888888889</c:v>
                </c:pt>
                <c:pt idx="160">
                  <c:v>0.64650462962962962</c:v>
                </c:pt>
                <c:pt idx="161">
                  <c:v>0.64662037037037035</c:v>
                </c:pt>
                <c:pt idx="162">
                  <c:v>0.64673611111111107</c:v>
                </c:pt>
                <c:pt idx="163">
                  <c:v>0.6468518518518519</c:v>
                </c:pt>
                <c:pt idx="164">
                  <c:v>0.64696759259259262</c:v>
                </c:pt>
                <c:pt idx="165">
                  <c:v>0.64708333333333334</c:v>
                </c:pt>
                <c:pt idx="166">
                  <c:v>0.64719907407407407</c:v>
                </c:pt>
                <c:pt idx="167">
                  <c:v>0.64731481481481479</c:v>
                </c:pt>
                <c:pt idx="168">
                  <c:v>0.64743055555555562</c:v>
                </c:pt>
                <c:pt idx="169">
                  <c:v>0.64754629629629623</c:v>
                </c:pt>
                <c:pt idx="170">
                  <c:v>0.64766203703703706</c:v>
                </c:pt>
                <c:pt idx="171">
                  <c:v>0.64777777777777779</c:v>
                </c:pt>
                <c:pt idx="172">
                  <c:v>0.64789351851851851</c:v>
                </c:pt>
                <c:pt idx="173">
                  <c:v>0.64800925925925923</c:v>
                </c:pt>
                <c:pt idx="174">
                  <c:v>0.64812499999999995</c:v>
                </c:pt>
                <c:pt idx="175">
                  <c:v>0.64824074074074078</c:v>
                </c:pt>
                <c:pt idx="176">
                  <c:v>0.64835648148148151</c:v>
                </c:pt>
                <c:pt idx="177">
                  <c:v>0.64847222222222223</c:v>
                </c:pt>
                <c:pt idx="178">
                  <c:v>0.64858796296296295</c:v>
                </c:pt>
                <c:pt idx="179">
                  <c:v>0.64870370370370367</c:v>
                </c:pt>
              </c:numCache>
            </c:numRef>
          </c:cat>
          <c:val>
            <c:numRef>
              <c:f>Sheet1!$DC$2:$DC$182</c:f>
              <c:numCache>
                <c:formatCode>General</c:formatCode>
                <c:ptCount val="181"/>
                <c:pt idx="0">
                  <c:v>423</c:v>
                </c:pt>
                <c:pt idx="1">
                  <c:v>420</c:v>
                </c:pt>
                <c:pt idx="2">
                  <c:v>421</c:v>
                </c:pt>
                <c:pt idx="3">
                  <c:v>421</c:v>
                </c:pt>
                <c:pt idx="4">
                  <c:v>420</c:v>
                </c:pt>
                <c:pt idx="5">
                  <c:v>422</c:v>
                </c:pt>
                <c:pt idx="6">
                  <c:v>421</c:v>
                </c:pt>
                <c:pt idx="7">
                  <c:v>421</c:v>
                </c:pt>
                <c:pt idx="8">
                  <c:v>422</c:v>
                </c:pt>
                <c:pt idx="9">
                  <c:v>422</c:v>
                </c:pt>
                <c:pt idx="10">
                  <c:v>421</c:v>
                </c:pt>
                <c:pt idx="11">
                  <c:v>422</c:v>
                </c:pt>
                <c:pt idx="12">
                  <c:v>422</c:v>
                </c:pt>
                <c:pt idx="13">
                  <c:v>422</c:v>
                </c:pt>
                <c:pt idx="14">
                  <c:v>421</c:v>
                </c:pt>
                <c:pt idx="15">
                  <c:v>420</c:v>
                </c:pt>
                <c:pt idx="16">
                  <c:v>420</c:v>
                </c:pt>
                <c:pt idx="17">
                  <c:v>421</c:v>
                </c:pt>
                <c:pt idx="18">
                  <c:v>422</c:v>
                </c:pt>
                <c:pt idx="19">
                  <c:v>425</c:v>
                </c:pt>
                <c:pt idx="20">
                  <c:v>428</c:v>
                </c:pt>
                <c:pt idx="21">
                  <c:v>428</c:v>
                </c:pt>
                <c:pt idx="22">
                  <c:v>427</c:v>
                </c:pt>
                <c:pt idx="23">
                  <c:v>427</c:v>
                </c:pt>
                <c:pt idx="24">
                  <c:v>426</c:v>
                </c:pt>
                <c:pt idx="25">
                  <c:v>424</c:v>
                </c:pt>
                <c:pt idx="26">
                  <c:v>423</c:v>
                </c:pt>
                <c:pt idx="27">
                  <c:v>424</c:v>
                </c:pt>
                <c:pt idx="28">
                  <c:v>423</c:v>
                </c:pt>
                <c:pt idx="29">
                  <c:v>421</c:v>
                </c:pt>
                <c:pt idx="30">
                  <c:v>422</c:v>
                </c:pt>
                <c:pt idx="31">
                  <c:v>421</c:v>
                </c:pt>
                <c:pt idx="32">
                  <c:v>421</c:v>
                </c:pt>
                <c:pt idx="33">
                  <c:v>419</c:v>
                </c:pt>
                <c:pt idx="34">
                  <c:v>439</c:v>
                </c:pt>
                <c:pt idx="35">
                  <c:v>459</c:v>
                </c:pt>
                <c:pt idx="36">
                  <c:v>518</c:v>
                </c:pt>
                <c:pt idx="37">
                  <c:v>517</c:v>
                </c:pt>
                <c:pt idx="38">
                  <c:v>517</c:v>
                </c:pt>
                <c:pt idx="39">
                  <c:v>517</c:v>
                </c:pt>
                <c:pt idx="40">
                  <c:v>515</c:v>
                </c:pt>
                <c:pt idx="41">
                  <c:v>516</c:v>
                </c:pt>
                <c:pt idx="42">
                  <c:v>516</c:v>
                </c:pt>
                <c:pt idx="43">
                  <c:v>516</c:v>
                </c:pt>
                <c:pt idx="44">
                  <c:v>515</c:v>
                </c:pt>
                <c:pt idx="45">
                  <c:v>513</c:v>
                </c:pt>
                <c:pt idx="46">
                  <c:v>511</c:v>
                </c:pt>
                <c:pt idx="47">
                  <c:v>509</c:v>
                </c:pt>
                <c:pt idx="48">
                  <c:v>511</c:v>
                </c:pt>
                <c:pt idx="49">
                  <c:v>511</c:v>
                </c:pt>
                <c:pt idx="50">
                  <c:v>512</c:v>
                </c:pt>
                <c:pt idx="51">
                  <c:v>512</c:v>
                </c:pt>
                <c:pt idx="52">
                  <c:v>516</c:v>
                </c:pt>
                <c:pt idx="53">
                  <c:v>517</c:v>
                </c:pt>
                <c:pt idx="54">
                  <c:v>516</c:v>
                </c:pt>
                <c:pt idx="55">
                  <c:v>518</c:v>
                </c:pt>
                <c:pt idx="56">
                  <c:v>518</c:v>
                </c:pt>
                <c:pt idx="57">
                  <c:v>521</c:v>
                </c:pt>
                <c:pt idx="58">
                  <c:v>520</c:v>
                </c:pt>
                <c:pt idx="59">
                  <c:v>520</c:v>
                </c:pt>
                <c:pt idx="60">
                  <c:v>519</c:v>
                </c:pt>
                <c:pt idx="61">
                  <c:v>516</c:v>
                </c:pt>
                <c:pt idx="62">
                  <c:v>516</c:v>
                </c:pt>
                <c:pt idx="63">
                  <c:v>515</c:v>
                </c:pt>
                <c:pt idx="64">
                  <c:v>514</c:v>
                </c:pt>
                <c:pt idx="65">
                  <c:v>514</c:v>
                </c:pt>
                <c:pt idx="66">
                  <c:v>511</c:v>
                </c:pt>
                <c:pt idx="67">
                  <c:v>512</c:v>
                </c:pt>
                <c:pt idx="68">
                  <c:v>511</c:v>
                </c:pt>
                <c:pt idx="69">
                  <c:v>511</c:v>
                </c:pt>
                <c:pt idx="70">
                  <c:v>510</c:v>
                </c:pt>
                <c:pt idx="71">
                  <c:v>508</c:v>
                </c:pt>
                <c:pt idx="72">
                  <c:v>508</c:v>
                </c:pt>
                <c:pt idx="73">
                  <c:v>512</c:v>
                </c:pt>
                <c:pt idx="74">
                  <c:v>512</c:v>
                </c:pt>
                <c:pt idx="75">
                  <c:v>510</c:v>
                </c:pt>
                <c:pt idx="76">
                  <c:v>509</c:v>
                </c:pt>
                <c:pt idx="77">
                  <c:v>508</c:v>
                </c:pt>
                <c:pt idx="78">
                  <c:v>508</c:v>
                </c:pt>
                <c:pt idx="79">
                  <c:v>509</c:v>
                </c:pt>
                <c:pt idx="80">
                  <c:v>509</c:v>
                </c:pt>
                <c:pt idx="81">
                  <c:v>510</c:v>
                </c:pt>
                <c:pt idx="82">
                  <c:v>530</c:v>
                </c:pt>
                <c:pt idx="83">
                  <c:v>510</c:v>
                </c:pt>
                <c:pt idx="84">
                  <c:v>420</c:v>
                </c:pt>
                <c:pt idx="85">
                  <c:v>508</c:v>
                </c:pt>
                <c:pt idx="86">
                  <c:v>507</c:v>
                </c:pt>
                <c:pt idx="87">
                  <c:v>507</c:v>
                </c:pt>
                <c:pt idx="88">
                  <c:v>507</c:v>
                </c:pt>
                <c:pt idx="89">
                  <c:v>507</c:v>
                </c:pt>
                <c:pt idx="90">
                  <c:v>508</c:v>
                </c:pt>
                <c:pt idx="91">
                  <c:v>507</c:v>
                </c:pt>
                <c:pt idx="92">
                  <c:v>507</c:v>
                </c:pt>
                <c:pt idx="93">
                  <c:v>507</c:v>
                </c:pt>
                <c:pt idx="94">
                  <c:v>508</c:v>
                </c:pt>
                <c:pt idx="95">
                  <c:v>508</c:v>
                </c:pt>
                <c:pt idx="96">
                  <c:v>508</c:v>
                </c:pt>
                <c:pt idx="97">
                  <c:v>508</c:v>
                </c:pt>
                <c:pt idx="98">
                  <c:v>508</c:v>
                </c:pt>
                <c:pt idx="99">
                  <c:v>488</c:v>
                </c:pt>
                <c:pt idx="100">
                  <c:v>478</c:v>
                </c:pt>
                <c:pt idx="101">
                  <c:v>468</c:v>
                </c:pt>
                <c:pt idx="102">
                  <c:v>468</c:v>
                </c:pt>
                <c:pt idx="103">
                  <c:v>467</c:v>
                </c:pt>
                <c:pt idx="104">
                  <c:v>467</c:v>
                </c:pt>
                <c:pt idx="105">
                  <c:v>456</c:v>
                </c:pt>
                <c:pt idx="106">
                  <c:v>455</c:v>
                </c:pt>
                <c:pt idx="107">
                  <c:v>445</c:v>
                </c:pt>
                <c:pt idx="108">
                  <c:v>446</c:v>
                </c:pt>
                <c:pt idx="109">
                  <c:v>436</c:v>
                </c:pt>
                <c:pt idx="110">
                  <c:v>465</c:v>
                </c:pt>
                <c:pt idx="111">
                  <c:v>486</c:v>
                </c:pt>
                <c:pt idx="112">
                  <c:v>505</c:v>
                </c:pt>
                <c:pt idx="113">
                  <c:v>505</c:v>
                </c:pt>
                <c:pt idx="114">
                  <c:v>505</c:v>
                </c:pt>
                <c:pt idx="115">
                  <c:v>505</c:v>
                </c:pt>
                <c:pt idx="116">
                  <c:v>505</c:v>
                </c:pt>
                <c:pt idx="117">
                  <c:v>507</c:v>
                </c:pt>
                <c:pt idx="118">
                  <c:v>498</c:v>
                </c:pt>
                <c:pt idx="119">
                  <c:v>478</c:v>
                </c:pt>
                <c:pt idx="120">
                  <c:v>467</c:v>
                </c:pt>
                <c:pt idx="121">
                  <c:v>466</c:v>
                </c:pt>
                <c:pt idx="122">
                  <c:v>446</c:v>
                </c:pt>
                <c:pt idx="123">
                  <c:v>445</c:v>
                </c:pt>
                <c:pt idx="124">
                  <c:v>435</c:v>
                </c:pt>
                <c:pt idx="125">
                  <c:v>435</c:v>
                </c:pt>
                <c:pt idx="126">
                  <c:v>435</c:v>
                </c:pt>
                <c:pt idx="127">
                  <c:v>424</c:v>
                </c:pt>
                <c:pt idx="128">
                  <c:v>424</c:v>
                </c:pt>
                <c:pt idx="129">
                  <c:v>424</c:v>
                </c:pt>
                <c:pt idx="130">
                  <c:v>423</c:v>
                </c:pt>
                <c:pt idx="131">
                  <c:v>403</c:v>
                </c:pt>
                <c:pt idx="132">
                  <c:v>403</c:v>
                </c:pt>
                <c:pt idx="133">
                  <c:v>403</c:v>
                </c:pt>
                <c:pt idx="134">
                  <c:v>404</c:v>
                </c:pt>
                <c:pt idx="135">
                  <c:v>405</c:v>
                </c:pt>
                <c:pt idx="136">
                  <c:v>404</c:v>
                </c:pt>
                <c:pt idx="137">
                  <c:v>404</c:v>
                </c:pt>
                <c:pt idx="138">
                  <c:v>405</c:v>
                </c:pt>
                <c:pt idx="139">
                  <c:v>405</c:v>
                </c:pt>
                <c:pt idx="140">
                  <c:v>405</c:v>
                </c:pt>
                <c:pt idx="141">
                  <c:v>403</c:v>
                </c:pt>
                <c:pt idx="142">
                  <c:v>403</c:v>
                </c:pt>
                <c:pt idx="143">
                  <c:v>404</c:v>
                </c:pt>
                <c:pt idx="144">
                  <c:v>403</c:v>
                </c:pt>
                <c:pt idx="145">
                  <c:v>403</c:v>
                </c:pt>
                <c:pt idx="146">
                  <c:v>403</c:v>
                </c:pt>
                <c:pt idx="147">
                  <c:v>403</c:v>
                </c:pt>
                <c:pt idx="148">
                  <c:v>403</c:v>
                </c:pt>
                <c:pt idx="149">
                  <c:v>404</c:v>
                </c:pt>
                <c:pt idx="150">
                  <c:v>404</c:v>
                </c:pt>
                <c:pt idx="151">
                  <c:v>404</c:v>
                </c:pt>
                <c:pt idx="152">
                  <c:v>404</c:v>
                </c:pt>
                <c:pt idx="153">
                  <c:v>405</c:v>
                </c:pt>
                <c:pt idx="154">
                  <c:v>405</c:v>
                </c:pt>
                <c:pt idx="155">
                  <c:v>406</c:v>
                </c:pt>
                <c:pt idx="156">
                  <c:v>406</c:v>
                </c:pt>
                <c:pt idx="157">
                  <c:v>405</c:v>
                </c:pt>
                <c:pt idx="158">
                  <c:v>405</c:v>
                </c:pt>
                <c:pt idx="159">
                  <c:v>406</c:v>
                </c:pt>
                <c:pt idx="160">
                  <c:v>406</c:v>
                </c:pt>
                <c:pt idx="161">
                  <c:v>406</c:v>
                </c:pt>
                <c:pt idx="162">
                  <c:v>408</c:v>
                </c:pt>
                <c:pt idx="163">
                  <c:v>410</c:v>
                </c:pt>
                <c:pt idx="164">
                  <c:v>432</c:v>
                </c:pt>
                <c:pt idx="165">
                  <c:v>442</c:v>
                </c:pt>
                <c:pt idx="166">
                  <c:v>462</c:v>
                </c:pt>
                <c:pt idx="167">
                  <c:v>484</c:v>
                </c:pt>
                <c:pt idx="168">
                  <c:v>482</c:v>
                </c:pt>
                <c:pt idx="169">
                  <c:v>476</c:v>
                </c:pt>
                <c:pt idx="170">
                  <c:v>463</c:v>
                </c:pt>
                <c:pt idx="171">
                  <c:v>481</c:v>
                </c:pt>
                <c:pt idx="172">
                  <c:v>500</c:v>
                </c:pt>
                <c:pt idx="173">
                  <c:v>505</c:v>
                </c:pt>
                <c:pt idx="174">
                  <c:v>510</c:v>
                </c:pt>
                <c:pt idx="175">
                  <c:v>521</c:v>
                </c:pt>
                <c:pt idx="176">
                  <c:v>520</c:v>
                </c:pt>
                <c:pt idx="177">
                  <c:v>502</c:v>
                </c:pt>
                <c:pt idx="178">
                  <c:v>489</c:v>
                </c:pt>
                <c:pt idx="179">
                  <c:v>484</c:v>
                </c:pt>
                <c:pt idx="180">
                  <c:v>463.38888888888891</c:v>
                </c:pt>
              </c:numCache>
            </c:numRef>
          </c:val>
          <c:smooth val="0"/>
        </c:ser>
        <c:dLbls>
          <c:showLegendKey val="0"/>
          <c:showVal val="0"/>
          <c:showCatName val="0"/>
          <c:showSerName val="0"/>
          <c:showPercent val="0"/>
          <c:showBubbleSize val="0"/>
        </c:dLbls>
        <c:smooth val="0"/>
        <c:axId val="480711808"/>
        <c:axId val="480712368"/>
      </c:lineChart>
      <c:catAx>
        <c:axId val="4807118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Time:3:04pm-3:34pm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12368"/>
        <c:crosses val="autoZero"/>
        <c:auto val="1"/>
        <c:lblAlgn val="ctr"/>
        <c:lblOffset val="100"/>
        <c:noMultiLvlLbl val="0"/>
      </c:catAx>
      <c:valAx>
        <c:axId val="480712368"/>
        <c:scaling>
          <c:orientation val="minMax"/>
          <c:max val="900"/>
          <c:min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118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PM at peak hour Saris taxi station</a:t>
            </a: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Sheet1!$DF$1</c:f>
              <c:strCache>
                <c:ptCount val="1"/>
                <c:pt idx="0">
                  <c:v>PM2.5(ug/m3)</c:v>
                </c:pt>
              </c:strCache>
            </c:strRef>
          </c:tx>
          <c:spPr>
            <a:ln w="28575" cap="rnd">
              <a:solidFill>
                <a:schemeClr val="accent1"/>
              </a:solidFill>
              <a:round/>
            </a:ln>
            <a:effectLst/>
          </c:spPr>
          <c:marker>
            <c:symbol val="none"/>
          </c:marker>
          <c:cat>
            <c:numRef>
              <c:f>Sheet1!$DE$2:$DE$182</c:f>
              <c:numCache>
                <c:formatCode>h:mm:ss</c:formatCode>
                <c:ptCount val="181"/>
                <c:pt idx="0">
                  <c:v>0.72332175925925923</c:v>
                </c:pt>
                <c:pt idx="1">
                  <c:v>0.72343750000000007</c:v>
                </c:pt>
                <c:pt idx="2">
                  <c:v>0.72355324074074068</c:v>
                </c:pt>
                <c:pt idx="3">
                  <c:v>0.72366898148148151</c:v>
                </c:pt>
                <c:pt idx="4">
                  <c:v>0.72378472222222223</c:v>
                </c:pt>
                <c:pt idx="5">
                  <c:v>0.72390046296296295</c:v>
                </c:pt>
                <c:pt idx="6">
                  <c:v>0.72401620370370379</c:v>
                </c:pt>
                <c:pt idx="7">
                  <c:v>0.7241319444444444</c:v>
                </c:pt>
                <c:pt idx="8">
                  <c:v>0.72424768518518512</c:v>
                </c:pt>
                <c:pt idx="9">
                  <c:v>0.72436342592592595</c:v>
                </c:pt>
                <c:pt idx="10">
                  <c:v>0.72447916666666667</c:v>
                </c:pt>
                <c:pt idx="11">
                  <c:v>0.72459490740740751</c:v>
                </c:pt>
                <c:pt idx="12">
                  <c:v>0.72471064814814812</c:v>
                </c:pt>
                <c:pt idx="13">
                  <c:v>0.72482638888888884</c:v>
                </c:pt>
                <c:pt idx="14">
                  <c:v>0.72494212962962967</c:v>
                </c:pt>
                <c:pt idx="15">
                  <c:v>0.72505787037037039</c:v>
                </c:pt>
                <c:pt idx="16">
                  <c:v>0.72517361111111101</c:v>
                </c:pt>
                <c:pt idx="17">
                  <c:v>0.72528935185185184</c:v>
                </c:pt>
                <c:pt idx="18">
                  <c:v>0.72540509259259256</c:v>
                </c:pt>
                <c:pt idx="19">
                  <c:v>0.72552083333333339</c:v>
                </c:pt>
                <c:pt idx="20">
                  <c:v>0.72563657407407411</c:v>
                </c:pt>
                <c:pt idx="21">
                  <c:v>0.72575231481481473</c:v>
                </c:pt>
                <c:pt idx="22">
                  <c:v>0.72586805555555556</c:v>
                </c:pt>
                <c:pt idx="23">
                  <c:v>0.72598379629629628</c:v>
                </c:pt>
                <c:pt idx="24">
                  <c:v>0.726099537037037</c:v>
                </c:pt>
                <c:pt idx="25">
                  <c:v>0.72621527777777783</c:v>
                </c:pt>
                <c:pt idx="26">
                  <c:v>0.72633101851851845</c:v>
                </c:pt>
                <c:pt idx="27">
                  <c:v>0.72644675925925928</c:v>
                </c:pt>
                <c:pt idx="28">
                  <c:v>0.7265625</c:v>
                </c:pt>
                <c:pt idx="29">
                  <c:v>0.72667824074074072</c:v>
                </c:pt>
                <c:pt idx="30">
                  <c:v>0.72679398148148155</c:v>
                </c:pt>
                <c:pt idx="31">
                  <c:v>0.72690972222222217</c:v>
                </c:pt>
                <c:pt idx="32">
                  <c:v>0.727025462962963</c:v>
                </c:pt>
                <c:pt idx="33">
                  <c:v>0.72714120370370372</c:v>
                </c:pt>
                <c:pt idx="34">
                  <c:v>0.72725694444444444</c:v>
                </c:pt>
                <c:pt idx="35">
                  <c:v>0.72737268518518527</c:v>
                </c:pt>
                <c:pt idx="36">
                  <c:v>0.72748842592592589</c:v>
                </c:pt>
                <c:pt idx="37">
                  <c:v>0.72760416666666661</c:v>
                </c:pt>
                <c:pt idx="38">
                  <c:v>0.72771990740740744</c:v>
                </c:pt>
                <c:pt idx="39">
                  <c:v>0.72783564814814816</c:v>
                </c:pt>
                <c:pt idx="40">
                  <c:v>0.72795138888888899</c:v>
                </c:pt>
                <c:pt idx="41">
                  <c:v>0.72806712962962961</c:v>
                </c:pt>
                <c:pt idx="42">
                  <c:v>0.72818287037037033</c:v>
                </c:pt>
                <c:pt idx="43">
                  <c:v>0.72829861111111116</c:v>
                </c:pt>
                <c:pt idx="44">
                  <c:v>0.72841435185185188</c:v>
                </c:pt>
                <c:pt idx="45">
                  <c:v>0.72853009259259249</c:v>
                </c:pt>
                <c:pt idx="46">
                  <c:v>0.72864583333333333</c:v>
                </c:pt>
                <c:pt idx="47">
                  <c:v>0.72876157407407405</c:v>
                </c:pt>
                <c:pt idx="48">
                  <c:v>0.72887731481481488</c:v>
                </c:pt>
                <c:pt idx="49">
                  <c:v>0.7289930555555556</c:v>
                </c:pt>
                <c:pt idx="50">
                  <c:v>0.72910879629629621</c:v>
                </c:pt>
                <c:pt idx="51">
                  <c:v>0.72922453703703705</c:v>
                </c:pt>
                <c:pt idx="52">
                  <c:v>0.72934027777777777</c:v>
                </c:pt>
                <c:pt idx="53">
                  <c:v>0.72945601851851849</c:v>
                </c:pt>
                <c:pt idx="54">
                  <c:v>0.72957175925925932</c:v>
                </c:pt>
                <c:pt idx="55">
                  <c:v>0.72968749999999993</c:v>
                </c:pt>
                <c:pt idx="56">
                  <c:v>0.72980324074074077</c:v>
                </c:pt>
                <c:pt idx="57">
                  <c:v>0.72991898148148149</c:v>
                </c:pt>
                <c:pt idx="58">
                  <c:v>0.73003472222222221</c:v>
                </c:pt>
                <c:pt idx="59">
                  <c:v>0.73015046296296304</c:v>
                </c:pt>
                <c:pt idx="60">
                  <c:v>0.73026620370370365</c:v>
                </c:pt>
                <c:pt idx="61">
                  <c:v>0.73038194444444438</c:v>
                </c:pt>
                <c:pt idx="62">
                  <c:v>0.73049768518518521</c:v>
                </c:pt>
                <c:pt idx="63">
                  <c:v>0.73061342592592593</c:v>
                </c:pt>
                <c:pt idx="64">
                  <c:v>0.73072916666666676</c:v>
                </c:pt>
                <c:pt idx="65">
                  <c:v>0.73084490740740737</c:v>
                </c:pt>
                <c:pt idx="66">
                  <c:v>0.7309606481481481</c:v>
                </c:pt>
                <c:pt idx="67">
                  <c:v>0.73107638888888893</c:v>
                </c:pt>
                <c:pt idx="68">
                  <c:v>0.73119212962962965</c:v>
                </c:pt>
                <c:pt idx="69">
                  <c:v>0.73130787037037026</c:v>
                </c:pt>
                <c:pt idx="70">
                  <c:v>0.73142361111111109</c:v>
                </c:pt>
                <c:pt idx="71">
                  <c:v>0.73153935185185182</c:v>
                </c:pt>
                <c:pt idx="72">
                  <c:v>0.73165509259259265</c:v>
                </c:pt>
                <c:pt idx="73">
                  <c:v>0.73177083333333337</c:v>
                </c:pt>
                <c:pt idx="74">
                  <c:v>0.73188657407407398</c:v>
                </c:pt>
                <c:pt idx="75">
                  <c:v>0.73200231481481481</c:v>
                </c:pt>
                <c:pt idx="76">
                  <c:v>0.73211805555555554</c:v>
                </c:pt>
                <c:pt idx="77">
                  <c:v>0.73223379629629637</c:v>
                </c:pt>
                <c:pt idx="78">
                  <c:v>0.73234953703703709</c:v>
                </c:pt>
                <c:pt idx="79">
                  <c:v>0.7324652777777777</c:v>
                </c:pt>
                <c:pt idx="80">
                  <c:v>0.73258101851851853</c:v>
                </c:pt>
                <c:pt idx="81">
                  <c:v>0.73269675925925926</c:v>
                </c:pt>
                <c:pt idx="82">
                  <c:v>0.73281249999999998</c:v>
                </c:pt>
                <c:pt idx="83">
                  <c:v>0.73292824074074081</c:v>
                </c:pt>
                <c:pt idx="84">
                  <c:v>0.73304398148148142</c:v>
                </c:pt>
                <c:pt idx="85">
                  <c:v>0.73315972222222225</c:v>
                </c:pt>
                <c:pt idx="86">
                  <c:v>0.73327546296296298</c:v>
                </c:pt>
                <c:pt idx="87">
                  <c:v>0.7333912037037037</c:v>
                </c:pt>
                <c:pt idx="88">
                  <c:v>0.73350694444444453</c:v>
                </c:pt>
                <c:pt idx="89">
                  <c:v>0.73362268518518514</c:v>
                </c:pt>
                <c:pt idx="90">
                  <c:v>0.73373842592592586</c:v>
                </c:pt>
                <c:pt idx="91">
                  <c:v>0.7338541666666667</c:v>
                </c:pt>
                <c:pt idx="92">
                  <c:v>0.73396990740740742</c:v>
                </c:pt>
                <c:pt idx="93">
                  <c:v>0.73408564814814825</c:v>
                </c:pt>
                <c:pt idx="94">
                  <c:v>0.73420138888888886</c:v>
                </c:pt>
                <c:pt idx="95">
                  <c:v>0.73431712962962958</c:v>
                </c:pt>
                <c:pt idx="96">
                  <c:v>0.73443287037037042</c:v>
                </c:pt>
                <c:pt idx="97">
                  <c:v>0.73454861111111114</c:v>
                </c:pt>
                <c:pt idx="98">
                  <c:v>0.73466435185185175</c:v>
                </c:pt>
                <c:pt idx="99">
                  <c:v>0.73478009259259258</c:v>
                </c:pt>
                <c:pt idx="100">
                  <c:v>0.7348958333333333</c:v>
                </c:pt>
                <c:pt idx="101">
                  <c:v>0.73501157407407414</c:v>
                </c:pt>
                <c:pt idx="102">
                  <c:v>0.73512731481481486</c:v>
                </c:pt>
                <c:pt idx="103">
                  <c:v>0.73524305555555547</c:v>
                </c:pt>
                <c:pt idx="104">
                  <c:v>0.7353587962962963</c:v>
                </c:pt>
                <c:pt idx="105">
                  <c:v>0.73547453703703702</c:v>
                </c:pt>
                <c:pt idx="106">
                  <c:v>0.73559027777777775</c:v>
                </c:pt>
                <c:pt idx="107">
                  <c:v>0.73570601851851858</c:v>
                </c:pt>
                <c:pt idx="108">
                  <c:v>0.73582175925925919</c:v>
                </c:pt>
                <c:pt idx="109">
                  <c:v>0.73593750000000002</c:v>
                </c:pt>
                <c:pt idx="110">
                  <c:v>0.73605324074074074</c:v>
                </c:pt>
                <c:pt idx="111">
                  <c:v>0.73616898148148147</c:v>
                </c:pt>
                <c:pt idx="112">
                  <c:v>0.7362847222222223</c:v>
                </c:pt>
                <c:pt idx="113">
                  <c:v>0.73640046296296291</c:v>
                </c:pt>
                <c:pt idx="114">
                  <c:v>0.73651620370370363</c:v>
                </c:pt>
                <c:pt idx="115">
                  <c:v>0.73663194444444446</c:v>
                </c:pt>
                <c:pt idx="116">
                  <c:v>0.73674768518518519</c:v>
                </c:pt>
                <c:pt idx="117">
                  <c:v>0.73686342592592602</c:v>
                </c:pt>
                <c:pt idx="118">
                  <c:v>0.73697916666666663</c:v>
                </c:pt>
                <c:pt idx="119">
                  <c:v>0.73709490740740735</c:v>
                </c:pt>
                <c:pt idx="120">
                  <c:v>0.73721064814814818</c:v>
                </c:pt>
                <c:pt idx="121">
                  <c:v>0.73732638888888891</c:v>
                </c:pt>
                <c:pt idx="122">
                  <c:v>0.73744212962962974</c:v>
                </c:pt>
                <c:pt idx="123">
                  <c:v>0.73755787037037035</c:v>
                </c:pt>
                <c:pt idx="124">
                  <c:v>0.73767361111111107</c:v>
                </c:pt>
                <c:pt idx="125">
                  <c:v>0.7377893518518519</c:v>
                </c:pt>
                <c:pt idx="126">
                  <c:v>0.73790509259259263</c:v>
                </c:pt>
                <c:pt idx="127">
                  <c:v>0.73802083333333324</c:v>
                </c:pt>
                <c:pt idx="128">
                  <c:v>0.73813657407407407</c:v>
                </c:pt>
                <c:pt idx="129">
                  <c:v>0.73825231481481479</c:v>
                </c:pt>
                <c:pt idx="130">
                  <c:v>0.73836805555555562</c:v>
                </c:pt>
                <c:pt idx="131">
                  <c:v>0.73848379629629635</c:v>
                </c:pt>
                <c:pt idx="132">
                  <c:v>0.73859953703703696</c:v>
                </c:pt>
                <c:pt idx="133">
                  <c:v>0.73871527777777779</c:v>
                </c:pt>
                <c:pt idx="134">
                  <c:v>0.73883101851851851</c:v>
                </c:pt>
                <c:pt idx="135">
                  <c:v>0.73894675925925923</c:v>
                </c:pt>
                <c:pt idx="136">
                  <c:v>0.73906250000000007</c:v>
                </c:pt>
                <c:pt idx="137">
                  <c:v>0.73917824074074068</c:v>
                </c:pt>
                <c:pt idx="138">
                  <c:v>0.73929398148148151</c:v>
                </c:pt>
                <c:pt idx="139">
                  <c:v>0.73940972222222223</c:v>
                </c:pt>
                <c:pt idx="140">
                  <c:v>0.73952546296296295</c:v>
                </c:pt>
                <c:pt idx="141">
                  <c:v>0.73964120370370379</c:v>
                </c:pt>
                <c:pt idx="142">
                  <c:v>0.7397569444444444</c:v>
                </c:pt>
                <c:pt idx="143">
                  <c:v>0.73987268518518512</c:v>
                </c:pt>
                <c:pt idx="144">
                  <c:v>0.73998842592592595</c:v>
                </c:pt>
                <c:pt idx="145">
                  <c:v>0.74010416666666667</c:v>
                </c:pt>
                <c:pt idx="146">
                  <c:v>0.74021990740740751</c:v>
                </c:pt>
                <c:pt idx="147">
                  <c:v>0.74033564814814812</c:v>
                </c:pt>
                <c:pt idx="148">
                  <c:v>0.74045138888888884</c:v>
                </c:pt>
                <c:pt idx="149">
                  <c:v>0.74056712962962967</c:v>
                </c:pt>
                <c:pt idx="150">
                  <c:v>0.74068287037037039</c:v>
                </c:pt>
                <c:pt idx="151">
                  <c:v>0.74079861111111101</c:v>
                </c:pt>
                <c:pt idx="152">
                  <c:v>0.74091435185185184</c:v>
                </c:pt>
                <c:pt idx="153">
                  <c:v>0.74103009259259256</c:v>
                </c:pt>
                <c:pt idx="154">
                  <c:v>0.74114583333333339</c:v>
                </c:pt>
                <c:pt idx="155">
                  <c:v>0.74126157407407411</c:v>
                </c:pt>
                <c:pt idx="156">
                  <c:v>0.74137731481481473</c:v>
                </c:pt>
                <c:pt idx="157">
                  <c:v>0.74149305555555556</c:v>
                </c:pt>
                <c:pt idx="158">
                  <c:v>0.74160879629629628</c:v>
                </c:pt>
                <c:pt idx="159">
                  <c:v>0.741724537037037</c:v>
                </c:pt>
                <c:pt idx="160">
                  <c:v>0.74184027777777783</c:v>
                </c:pt>
                <c:pt idx="161">
                  <c:v>0.74195601851851845</c:v>
                </c:pt>
                <c:pt idx="162">
                  <c:v>0.74207175925925928</c:v>
                </c:pt>
                <c:pt idx="163">
                  <c:v>0.7421875</c:v>
                </c:pt>
                <c:pt idx="164">
                  <c:v>0.74230324074074072</c:v>
                </c:pt>
                <c:pt idx="165">
                  <c:v>0.74241898148148155</c:v>
                </c:pt>
                <c:pt idx="166">
                  <c:v>0.74253472222222217</c:v>
                </c:pt>
                <c:pt idx="167">
                  <c:v>0.742650462962963</c:v>
                </c:pt>
                <c:pt idx="168">
                  <c:v>0.74276620370370372</c:v>
                </c:pt>
                <c:pt idx="169">
                  <c:v>0.74288194444444444</c:v>
                </c:pt>
                <c:pt idx="170">
                  <c:v>0.74299768518518527</c:v>
                </c:pt>
                <c:pt idx="171">
                  <c:v>0.74311342592592589</c:v>
                </c:pt>
                <c:pt idx="172">
                  <c:v>0.74322916666666661</c:v>
                </c:pt>
                <c:pt idx="173">
                  <c:v>0.74334490740740744</c:v>
                </c:pt>
                <c:pt idx="174">
                  <c:v>0.74346064814814816</c:v>
                </c:pt>
                <c:pt idx="175">
                  <c:v>0.74357638888888899</c:v>
                </c:pt>
                <c:pt idx="176">
                  <c:v>0.74369212962962961</c:v>
                </c:pt>
                <c:pt idx="177">
                  <c:v>0.74380787037037033</c:v>
                </c:pt>
                <c:pt idx="178">
                  <c:v>0.74392361111111116</c:v>
                </c:pt>
                <c:pt idx="179">
                  <c:v>0.74403935185185188</c:v>
                </c:pt>
              </c:numCache>
            </c:numRef>
          </c:cat>
          <c:val>
            <c:numRef>
              <c:f>Sheet1!$DF$2:$DF$182</c:f>
              <c:numCache>
                <c:formatCode>General</c:formatCode>
                <c:ptCount val="181"/>
                <c:pt idx="0">
                  <c:v>49</c:v>
                </c:pt>
                <c:pt idx="1">
                  <c:v>35</c:v>
                </c:pt>
                <c:pt idx="2">
                  <c:v>34</c:v>
                </c:pt>
                <c:pt idx="3">
                  <c:v>28</c:v>
                </c:pt>
                <c:pt idx="4">
                  <c:v>97.1</c:v>
                </c:pt>
                <c:pt idx="5">
                  <c:v>49</c:v>
                </c:pt>
                <c:pt idx="6">
                  <c:v>48</c:v>
                </c:pt>
                <c:pt idx="7">
                  <c:v>46</c:v>
                </c:pt>
                <c:pt idx="8">
                  <c:v>42</c:v>
                </c:pt>
                <c:pt idx="9">
                  <c:v>39</c:v>
                </c:pt>
                <c:pt idx="10">
                  <c:v>34</c:v>
                </c:pt>
                <c:pt idx="11">
                  <c:v>36</c:v>
                </c:pt>
                <c:pt idx="12">
                  <c:v>36</c:v>
                </c:pt>
                <c:pt idx="13">
                  <c:v>30</c:v>
                </c:pt>
                <c:pt idx="14">
                  <c:v>28</c:v>
                </c:pt>
                <c:pt idx="15">
                  <c:v>25</c:v>
                </c:pt>
                <c:pt idx="16">
                  <c:v>26</c:v>
                </c:pt>
                <c:pt idx="17">
                  <c:v>28</c:v>
                </c:pt>
                <c:pt idx="18">
                  <c:v>239.7</c:v>
                </c:pt>
                <c:pt idx="19">
                  <c:v>55.9</c:v>
                </c:pt>
                <c:pt idx="20">
                  <c:v>30</c:v>
                </c:pt>
                <c:pt idx="21">
                  <c:v>31</c:v>
                </c:pt>
                <c:pt idx="22">
                  <c:v>34</c:v>
                </c:pt>
                <c:pt idx="23">
                  <c:v>30</c:v>
                </c:pt>
                <c:pt idx="24">
                  <c:v>23</c:v>
                </c:pt>
                <c:pt idx="25">
                  <c:v>53</c:v>
                </c:pt>
                <c:pt idx="26">
                  <c:v>107</c:v>
                </c:pt>
                <c:pt idx="27">
                  <c:v>35</c:v>
                </c:pt>
                <c:pt idx="28">
                  <c:v>24</c:v>
                </c:pt>
                <c:pt idx="29">
                  <c:v>25</c:v>
                </c:pt>
                <c:pt idx="30">
                  <c:v>28</c:v>
                </c:pt>
                <c:pt idx="31">
                  <c:v>34</c:v>
                </c:pt>
                <c:pt idx="32">
                  <c:v>26</c:v>
                </c:pt>
                <c:pt idx="33">
                  <c:v>24</c:v>
                </c:pt>
                <c:pt idx="34">
                  <c:v>26</c:v>
                </c:pt>
                <c:pt idx="35">
                  <c:v>60.4</c:v>
                </c:pt>
                <c:pt idx="36">
                  <c:v>70.2</c:v>
                </c:pt>
                <c:pt idx="37">
                  <c:v>68.400000000000006</c:v>
                </c:pt>
                <c:pt idx="38">
                  <c:v>75.599999999999994</c:v>
                </c:pt>
                <c:pt idx="39">
                  <c:v>77.400000000000006</c:v>
                </c:pt>
                <c:pt idx="40">
                  <c:v>82.8</c:v>
                </c:pt>
                <c:pt idx="41">
                  <c:v>127.6</c:v>
                </c:pt>
                <c:pt idx="42">
                  <c:v>316.8</c:v>
                </c:pt>
                <c:pt idx="43">
                  <c:v>344.6</c:v>
                </c:pt>
                <c:pt idx="44">
                  <c:v>76.5</c:v>
                </c:pt>
                <c:pt idx="45">
                  <c:v>25</c:v>
                </c:pt>
                <c:pt idx="46">
                  <c:v>24</c:v>
                </c:pt>
                <c:pt idx="47">
                  <c:v>24</c:v>
                </c:pt>
                <c:pt idx="48">
                  <c:v>23</c:v>
                </c:pt>
                <c:pt idx="49">
                  <c:v>24</c:v>
                </c:pt>
                <c:pt idx="50">
                  <c:v>26</c:v>
                </c:pt>
                <c:pt idx="51">
                  <c:v>30</c:v>
                </c:pt>
                <c:pt idx="52">
                  <c:v>43</c:v>
                </c:pt>
                <c:pt idx="53">
                  <c:v>84.6</c:v>
                </c:pt>
                <c:pt idx="54">
                  <c:v>47</c:v>
                </c:pt>
                <c:pt idx="55">
                  <c:v>25</c:v>
                </c:pt>
                <c:pt idx="56">
                  <c:v>21</c:v>
                </c:pt>
                <c:pt idx="57">
                  <c:v>19</c:v>
                </c:pt>
                <c:pt idx="58">
                  <c:v>21</c:v>
                </c:pt>
                <c:pt idx="59">
                  <c:v>202</c:v>
                </c:pt>
                <c:pt idx="60">
                  <c:v>103.4</c:v>
                </c:pt>
                <c:pt idx="61">
                  <c:v>22</c:v>
                </c:pt>
                <c:pt idx="62">
                  <c:v>22</c:v>
                </c:pt>
                <c:pt idx="63">
                  <c:v>78.3</c:v>
                </c:pt>
                <c:pt idx="64">
                  <c:v>42</c:v>
                </c:pt>
                <c:pt idx="65">
                  <c:v>50</c:v>
                </c:pt>
                <c:pt idx="66">
                  <c:v>56.8</c:v>
                </c:pt>
                <c:pt idx="67">
                  <c:v>53</c:v>
                </c:pt>
                <c:pt idx="68">
                  <c:v>51</c:v>
                </c:pt>
                <c:pt idx="69">
                  <c:v>49</c:v>
                </c:pt>
                <c:pt idx="70">
                  <c:v>55.9</c:v>
                </c:pt>
                <c:pt idx="71">
                  <c:v>54</c:v>
                </c:pt>
                <c:pt idx="72">
                  <c:v>107</c:v>
                </c:pt>
                <c:pt idx="73">
                  <c:v>36</c:v>
                </c:pt>
                <c:pt idx="74">
                  <c:v>20</c:v>
                </c:pt>
                <c:pt idx="75">
                  <c:v>72</c:v>
                </c:pt>
                <c:pt idx="76">
                  <c:v>78.3</c:v>
                </c:pt>
                <c:pt idx="77">
                  <c:v>50</c:v>
                </c:pt>
                <c:pt idx="78">
                  <c:v>47</c:v>
                </c:pt>
                <c:pt idx="79">
                  <c:v>23</c:v>
                </c:pt>
                <c:pt idx="80">
                  <c:v>22</c:v>
                </c:pt>
                <c:pt idx="81">
                  <c:v>90</c:v>
                </c:pt>
                <c:pt idx="82">
                  <c:v>53</c:v>
                </c:pt>
                <c:pt idx="83">
                  <c:v>51</c:v>
                </c:pt>
                <c:pt idx="84">
                  <c:v>49</c:v>
                </c:pt>
                <c:pt idx="85">
                  <c:v>58.6</c:v>
                </c:pt>
                <c:pt idx="86">
                  <c:v>85.5</c:v>
                </c:pt>
                <c:pt idx="87">
                  <c:v>53</c:v>
                </c:pt>
                <c:pt idx="88">
                  <c:v>21</c:v>
                </c:pt>
                <c:pt idx="89">
                  <c:v>25</c:v>
                </c:pt>
                <c:pt idx="90">
                  <c:v>39</c:v>
                </c:pt>
                <c:pt idx="91">
                  <c:v>30</c:v>
                </c:pt>
                <c:pt idx="92">
                  <c:v>84.6</c:v>
                </c:pt>
                <c:pt idx="93">
                  <c:v>23</c:v>
                </c:pt>
                <c:pt idx="94">
                  <c:v>26</c:v>
                </c:pt>
                <c:pt idx="95">
                  <c:v>29</c:v>
                </c:pt>
                <c:pt idx="96">
                  <c:v>30</c:v>
                </c:pt>
                <c:pt idx="97">
                  <c:v>28</c:v>
                </c:pt>
                <c:pt idx="98">
                  <c:v>25</c:v>
                </c:pt>
                <c:pt idx="99">
                  <c:v>24</c:v>
                </c:pt>
                <c:pt idx="100">
                  <c:v>28</c:v>
                </c:pt>
                <c:pt idx="101">
                  <c:v>31</c:v>
                </c:pt>
                <c:pt idx="102">
                  <c:v>33</c:v>
                </c:pt>
                <c:pt idx="103">
                  <c:v>36</c:v>
                </c:pt>
                <c:pt idx="104">
                  <c:v>37</c:v>
                </c:pt>
                <c:pt idx="105">
                  <c:v>38</c:v>
                </c:pt>
                <c:pt idx="106">
                  <c:v>38</c:v>
                </c:pt>
                <c:pt idx="107">
                  <c:v>37</c:v>
                </c:pt>
                <c:pt idx="108">
                  <c:v>39</c:v>
                </c:pt>
                <c:pt idx="109">
                  <c:v>35</c:v>
                </c:pt>
                <c:pt idx="110">
                  <c:v>38</c:v>
                </c:pt>
                <c:pt idx="111">
                  <c:v>23</c:v>
                </c:pt>
                <c:pt idx="112">
                  <c:v>26</c:v>
                </c:pt>
                <c:pt idx="113">
                  <c:v>41</c:v>
                </c:pt>
                <c:pt idx="114">
                  <c:v>22</c:v>
                </c:pt>
                <c:pt idx="115">
                  <c:v>24</c:v>
                </c:pt>
                <c:pt idx="116">
                  <c:v>26</c:v>
                </c:pt>
                <c:pt idx="117">
                  <c:v>25</c:v>
                </c:pt>
                <c:pt idx="118">
                  <c:v>24</c:v>
                </c:pt>
                <c:pt idx="119">
                  <c:v>20</c:v>
                </c:pt>
                <c:pt idx="120">
                  <c:v>185</c:v>
                </c:pt>
                <c:pt idx="121">
                  <c:v>31</c:v>
                </c:pt>
                <c:pt idx="122">
                  <c:v>31</c:v>
                </c:pt>
                <c:pt idx="123">
                  <c:v>30</c:v>
                </c:pt>
                <c:pt idx="124">
                  <c:v>34</c:v>
                </c:pt>
                <c:pt idx="125">
                  <c:v>35</c:v>
                </c:pt>
                <c:pt idx="126">
                  <c:v>35</c:v>
                </c:pt>
                <c:pt idx="127">
                  <c:v>39</c:v>
                </c:pt>
                <c:pt idx="128">
                  <c:v>34</c:v>
                </c:pt>
                <c:pt idx="129">
                  <c:v>29</c:v>
                </c:pt>
                <c:pt idx="130">
                  <c:v>20</c:v>
                </c:pt>
                <c:pt idx="131">
                  <c:v>23</c:v>
                </c:pt>
                <c:pt idx="132">
                  <c:v>26</c:v>
                </c:pt>
                <c:pt idx="133">
                  <c:v>25</c:v>
                </c:pt>
                <c:pt idx="134">
                  <c:v>37</c:v>
                </c:pt>
                <c:pt idx="135">
                  <c:v>33</c:v>
                </c:pt>
                <c:pt idx="136">
                  <c:v>29</c:v>
                </c:pt>
                <c:pt idx="137">
                  <c:v>125.8</c:v>
                </c:pt>
                <c:pt idx="138">
                  <c:v>124.9</c:v>
                </c:pt>
                <c:pt idx="139">
                  <c:v>37</c:v>
                </c:pt>
                <c:pt idx="140">
                  <c:v>30</c:v>
                </c:pt>
                <c:pt idx="141">
                  <c:v>58.6</c:v>
                </c:pt>
                <c:pt idx="142">
                  <c:v>15</c:v>
                </c:pt>
                <c:pt idx="143">
                  <c:v>20</c:v>
                </c:pt>
                <c:pt idx="144">
                  <c:v>45</c:v>
                </c:pt>
                <c:pt idx="145">
                  <c:v>40</c:v>
                </c:pt>
                <c:pt idx="146">
                  <c:v>428.9</c:v>
                </c:pt>
                <c:pt idx="147">
                  <c:v>71.099999999999994</c:v>
                </c:pt>
                <c:pt idx="148">
                  <c:v>33</c:v>
                </c:pt>
                <c:pt idx="149">
                  <c:v>29</c:v>
                </c:pt>
                <c:pt idx="150">
                  <c:v>23</c:v>
                </c:pt>
                <c:pt idx="151">
                  <c:v>21</c:v>
                </c:pt>
                <c:pt idx="152">
                  <c:v>55</c:v>
                </c:pt>
                <c:pt idx="153">
                  <c:v>50</c:v>
                </c:pt>
                <c:pt idx="154">
                  <c:v>24</c:v>
                </c:pt>
                <c:pt idx="155">
                  <c:v>27</c:v>
                </c:pt>
                <c:pt idx="156">
                  <c:v>27</c:v>
                </c:pt>
                <c:pt idx="157">
                  <c:v>38</c:v>
                </c:pt>
                <c:pt idx="158">
                  <c:v>37</c:v>
                </c:pt>
                <c:pt idx="159">
                  <c:v>30</c:v>
                </c:pt>
                <c:pt idx="160">
                  <c:v>91.8</c:v>
                </c:pt>
                <c:pt idx="161">
                  <c:v>32</c:v>
                </c:pt>
                <c:pt idx="162">
                  <c:v>31</c:v>
                </c:pt>
                <c:pt idx="163">
                  <c:v>28</c:v>
                </c:pt>
                <c:pt idx="164">
                  <c:v>28</c:v>
                </c:pt>
                <c:pt idx="165">
                  <c:v>27</c:v>
                </c:pt>
                <c:pt idx="166">
                  <c:v>32</c:v>
                </c:pt>
                <c:pt idx="167">
                  <c:v>33</c:v>
                </c:pt>
                <c:pt idx="168">
                  <c:v>31</c:v>
                </c:pt>
                <c:pt idx="169">
                  <c:v>28</c:v>
                </c:pt>
                <c:pt idx="170">
                  <c:v>26</c:v>
                </c:pt>
                <c:pt idx="171">
                  <c:v>26</c:v>
                </c:pt>
                <c:pt idx="172">
                  <c:v>94.4</c:v>
                </c:pt>
                <c:pt idx="173">
                  <c:v>88.2</c:v>
                </c:pt>
                <c:pt idx="174">
                  <c:v>75.599999999999994</c:v>
                </c:pt>
                <c:pt idx="175">
                  <c:v>23</c:v>
                </c:pt>
                <c:pt idx="176">
                  <c:v>25</c:v>
                </c:pt>
                <c:pt idx="177">
                  <c:v>25</c:v>
                </c:pt>
                <c:pt idx="178">
                  <c:v>56.8</c:v>
                </c:pt>
                <c:pt idx="179">
                  <c:v>239.7</c:v>
                </c:pt>
              </c:numCache>
            </c:numRef>
          </c:val>
          <c:smooth val="0"/>
        </c:ser>
        <c:ser>
          <c:idx val="1"/>
          <c:order val="1"/>
          <c:tx>
            <c:strRef>
              <c:f>Sheet1!$DH$1</c:f>
              <c:strCache>
                <c:ptCount val="1"/>
                <c:pt idx="0">
                  <c:v>PM10(ug/m3)</c:v>
                </c:pt>
              </c:strCache>
            </c:strRef>
          </c:tx>
          <c:spPr>
            <a:ln w="28575" cap="rnd">
              <a:solidFill>
                <a:schemeClr val="accent2"/>
              </a:solidFill>
              <a:round/>
            </a:ln>
            <a:effectLst/>
          </c:spPr>
          <c:marker>
            <c:symbol val="none"/>
          </c:marker>
          <c:cat>
            <c:numRef>
              <c:f>Sheet1!$DE$2:$DE$182</c:f>
              <c:numCache>
                <c:formatCode>h:mm:ss</c:formatCode>
                <c:ptCount val="181"/>
                <c:pt idx="0">
                  <c:v>0.72332175925925923</c:v>
                </c:pt>
                <c:pt idx="1">
                  <c:v>0.72343750000000007</c:v>
                </c:pt>
                <c:pt idx="2">
                  <c:v>0.72355324074074068</c:v>
                </c:pt>
                <c:pt idx="3">
                  <c:v>0.72366898148148151</c:v>
                </c:pt>
                <c:pt idx="4">
                  <c:v>0.72378472222222223</c:v>
                </c:pt>
                <c:pt idx="5">
                  <c:v>0.72390046296296295</c:v>
                </c:pt>
                <c:pt idx="6">
                  <c:v>0.72401620370370379</c:v>
                </c:pt>
                <c:pt idx="7">
                  <c:v>0.7241319444444444</c:v>
                </c:pt>
                <c:pt idx="8">
                  <c:v>0.72424768518518512</c:v>
                </c:pt>
                <c:pt idx="9">
                  <c:v>0.72436342592592595</c:v>
                </c:pt>
                <c:pt idx="10">
                  <c:v>0.72447916666666667</c:v>
                </c:pt>
                <c:pt idx="11">
                  <c:v>0.72459490740740751</c:v>
                </c:pt>
                <c:pt idx="12">
                  <c:v>0.72471064814814812</c:v>
                </c:pt>
                <c:pt idx="13">
                  <c:v>0.72482638888888884</c:v>
                </c:pt>
                <c:pt idx="14">
                  <c:v>0.72494212962962967</c:v>
                </c:pt>
                <c:pt idx="15">
                  <c:v>0.72505787037037039</c:v>
                </c:pt>
                <c:pt idx="16">
                  <c:v>0.72517361111111101</c:v>
                </c:pt>
                <c:pt idx="17">
                  <c:v>0.72528935185185184</c:v>
                </c:pt>
                <c:pt idx="18">
                  <c:v>0.72540509259259256</c:v>
                </c:pt>
                <c:pt idx="19">
                  <c:v>0.72552083333333339</c:v>
                </c:pt>
                <c:pt idx="20">
                  <c:v>0.72563657407407411</c:v>
                </c:pt>
                <c:pt idx="21">
                  <c:v>0.72575231481481473</c:v>
                </c:pt>
                <c:pt idx="22">
                  <c:v>0.72586805555555556</c:v>
                </c:pt>
                <c:pt idx="23">
                  <c:v>0.72598379629629628</c:v>
                </c:pt>
                <c:pt idx="24">
                  <c:v>0.726099537037037</c:v>
                </c:pt>
                <c:pt idx="25">
                  <c:v>0.72621527777777783</c:v>
                </c:pt>
                <c:pt idx="26">
                  <c:v>0.72633101851851845</c:v>
                </c:pt>
                <c:pt idx="27">
                  <c:v>0.72644675925925928</c:v>
                </c:pt>
                <c:pt idx="28">
                  <c:v>0.7265625</c:v>
                </c:pt>
                <c:pt idx="29">
                  <c:v>0.72667824074074072</c:v>
                </c:pt>
                <c:pt idx="30">
                  <c:v>0.72679398148148155</c:v>
                </c:pt>
                <c:pt idx="31">
                  <c:v>0.72690972222222217</c:v>
                </c:pt>
                <c:pt idx="32">
                  <c:v>0.727025462962963</c:v>
                </c:pt>
                <c:pt idx="33">
                  <c:v>0.72714120370370372</c:v>
                </c:pt>
                <c:pt idx="34">
                  <c:v>0.72725694444444444</c:v>
                </c:pt>
                <c:pt idx="35">
                  <c:v>0.72737268518518527</c:v>
                </c:pt>
                <c:pt idx="36">
                  <c:v>0.72748842592592589</c:v>
                </c:pt>
                <c:pt idx="37">
                  <c:v>0.72760416666666661</c:v>
                </c:pt>
                <c:pt idx="38">
                  <c:v>0.72771990740740744</c:v>
                </c:pt>
                <c:pt idx="39">
                  <c:v>0.72783564814814816</c:v>
                </c:pt>
                <c:pt idx="40">
                  <c:v>0.72795138888888899</c:v>
                </c:pt>
                <c:pt idx="41">
                  <c:v>0.72806712962962961</c:v>
                </c:pt>
                <c:pt idx="42">
                  <c:v>0.72818287037037033</c:v>
                </c:pt>
                <c:pt idx="43">
                  <c:v>0.72829861111111116</c:v>
                </c:pt>
                <c:pt idx="44">
                  <c:v>0.72841435185185188</c:v>
                </c:pt>
                <c:pt idx="45">
                  <c:v>0.72853009259259249</c:v>
                </c:pt>
                <c:pt idx="46">
                  <c:v>0.72864583333333333</c:v>
                </c:pt>
                <c:pt idx="47">
                  <c:v>0.72876157407407405</c:v>
                </c:pt>
                <c:pt idx="48">
                  <c:v>0.72887731481481488</c:v>
                </c:pt>
                <c:pt idx="49">
                  <c:v>0.7289930555555556</c:v>
                </c:pt>
                <c:pt idx="50">
                  <c:v>0.72910879629629621</c:v>
                </c:pt>
                <c:pt idx="51">
                  <c:v>0.72922453703703705</c:v>
                </c:pt>
                <c:pt idx="52">
                  <c:v>0.72934027777777777</c:v>
                </c:pt>
                <c:pt idx="53">
                  <c:v>0.72945601851851849</c:v>
                </c:pt>
                <c:pt idx="54">
                  <c:v>0.72957175925925932</c:v>
                </c:pt>
                <c:pt idx="55">
                  <c:v>0.72968749999999993</c:v>
                </c:pt>
                <c:pt idx="56">
                  <c:v>0.72980324074074077</c:v>
                </c:pt>
                <c:pt idx="57">
                  <c:v>0.72991898148148149</c:v>
                </c:pt>
                <c:pt idx="58">
                  <c:v>0.73003472222222221</c:v>
                </c:pt>
                <c:pt idx="59">
                  <c:v>0.73015046296296304</c:v>
                </c:pt>
                <c:pt idx="60">
                  <c:v>0.73026620370370365</c:v>
                </c:pt>
                <c:pt idx="61">
                  <c:v>0.73038194444444438</c:v>
                </c:pt>
                <c:pt idx="62">
                  <c:v>0.73049768518518521</c:v>
                </c:pt>
                <c:pt idx="63">
                  <c:v>0.73061342592592593</c:v>
                </c:pt>
                <c:pt idx="64">
                  <c:v>0.73072916666666676</c:v>
                </c:pt>
                <c:pt idx="65">
                  <c:v>0.73084490740740737</c:v>
                </c:pt>
                <c:pt idx="66">
                  <c:v>0.7309606481481481</c:v>
                </c:pt>
                <c:pt idx="67">
                  <c:v>0.73107638888888893</c:v>
                </c:pt>
                <c:pt idx="68">
                  <c:v>0.73119212962962965</c:v>
                </c:pt>
                <c:pt idx="69">
                  <c:v>0.73130787037037026</c:v>
                </c:pt>
                <c:pt idx="70">
                  <c:v>0.73142361111111109</c:v>
                </c:pt>
                <c:pt idx="71">
                  <c:v>0.73153935185185182</c:v>
                </c:pt>
                <c:pt idx="72">
                  <c:v>0.73165509259259265</c:v>
                </c:pt>
                <c:pt idx="73">
                  <c:v>0.73177083333333337</c:v>
                </c:pt>
                <c:pt idx="74">
                  <c:v>0.73188657407407398</c:v>
                </c:pt>
                <c:pt idx="75">
                  <c:v>0.73200231481481481</c:v>
                </c:pt>
                <c:pt idx="76">
                  <c:v>0.73211805555555554</c:v>
                </c:pt>
                <c:pt idx="77">
                  <c:v>0.73223379629629637</c:v>
                </c:pt>
                <c:pt idx="78">
                  <c:v>0.73234953703703709</c:v>
                </c:pt>
                <c:pt idx="79">
                  <c:v>0.7324652777777777</c:v>
                </c:pt>
                <c:pt idx="80">
                  <c:v>0.73258101851851853</c:v>
                </c:pt>
                <c:pt idx="81">
                  <c:v>0.73269675925925926</c:v>
                </c:pt>
                <c:pt idx="82">
                  <c:v>0.73281249999999998</c:v>
                </c:pt>
                <c:pt idx="83">
                  <c:v>0.73292824074074081</c:v>
                </c:pt>
                <c:pt idx="84">
                  <c:v>0.73304398148148142</c:v>
                </c:pt>
                <c:pt idx="85">
                  <c:v>0.73315972222222225</c:v>
                </c:pt>
                <c:pt idx="86">
                  <c:v>0.73327546296296298</c:v>
                </c:pt>
                <c:pt idx="87">
                  <c:v>0.7333912037037037</c:v>
                </c:pt>
                <c:pt idx="88">
                  <c:v>0.73350694444444453</c:v>
                </c:pt>
                <c:pt idx="89">
                  <c:v>0.73362268518518514</c:v>
                </c:pt>
                <c:pt idx="90">
                  <c:v>0.73373842592592586</c:v>
                </c:pt>
                <c:pt idx="91">
                  <c:v>0.7338541666666667</c:v>
                </c:pt>
                <c:pt idx="92">
                  <c:v>0.73396990740740742</c:v>
                </c:pt>
                <c:pt idx="93">
                  <c:v>0.73408564814814825</c:v>
                </c:pt>
                <c:pt idx="94">
                  <c:v>0.73420138888888886</c:v>
                </c:pt>
                <c:pt idx="95">
                  <c:v>0.73431712962962958</c:v>
                </c:pt>
                <c:pt idx="96">
                  <c:v>0.73443287037037042</c:v>
                </c:pt>
                <c:pt idx="97">
                  <c:v>0.73454861111111114</c:v>
                </c:pt>
                <c:pt idx="98">
                  <c:v>0.73466435185185175</c:v>
                </c:pt>
                <c:pt idx="99">
                  <c:v>0.73478009259259258</c:v>
                </c:pt>
                <c:pt idx="100">
                  <c:v>0.7348958333333333</c:v>
                </c:pt>
                <c:pt idx="101">
                  <c:v>0.73501157407407414</c:v>
                </c:pt>
                <c:pt idx="102">
                  <c:v>0.73512731481481486</c:v>
                </c:pt>
                <c:pt idx="103">
                  <c:v>0.73524305555555547</c:v>
                </c:pt>
                <c:pt idx="104">
                  <c:v>0.7353587962962963</c:v>
                </c:pt>
                <c:pt idx="105">
                  <c:v>0.73547453703703702</c:v>
                </c:pt>
                <c:pt idx="106">
                  <c:v>0.73559027777777775</c:v>
                </c:pt>
                <c:pt idx="107">
                  <c:v>0.73570601851851858</c:v>
                </c:pt>
                <c:pt idx="108">
                  <c:v>0.73582175925925919</c:v>
                </c:pt>
                <c:pt idx="109">
                  <c:v>0.73593750000000002</c:v>
                </c:pt>
                <c:pt idx="110">
                  <c:v>0.73605324074074074</c:v>
                </c:pt>
                <c:pt idx="111">
                  <c:v>0.73616898148148147</c:v>
                </c:pt>
                <c:pt idx="112">
                  <c:v>0.7362847222222223</c:v>
                </c:pt>
                <c:pt idx="113">
                  <c:v>0.73640046296296291</c:v>
                </c:pt>
                <c:pt idx="114">
                  <c:v>0.73651620370370363</c:v>
                </c:pt>
                <c:pt idx="115">
                  <c:v>0.73663194444444446</c:v>
                </c:pt>
                <c:pt idx="116">
                  <c:v>0.73674768518518519</c:v>
                </c:pt>
                <c:pt idx="117">
                  <c:v>0.73686342592592602</c:v>
                </c:pt>
                <c:pt idx="118">
                  <c:v>0.73697916666666663</c:v>
                </c:pt>
                <c:pt idx="119">
                  <c:v>0.73709490740740735</c:v>
                </c:pt>
                <c:pt idx="120">
                  <c:v>0.73721064814814818</c:v>
                </c:pt>
                <c:pt idx="121">
                  <c:v>0.73732638888888891</c:v>
                </c:pt>
                <c:pt idx="122">
                  <c:v>0.73744212962962974</c:v>
                </c:pt>
                <c:pt idx="123">
                  <c:v>0.73755787037037035</c:v>
                </c:pt>
                <c:pt idx="124">
                  <c:v>0.73767361111111107</c:v>
                </c:pt>
                <c:pt idx="125">
                  <c:v>0.7377893518518519</c:v>
                </c:pt>
                <c:pt idx="126">
                  <c:v>0.73790509259259263</c:v>
                </c:pt>
                <c:pt idx="127">
                  <c:v>0.73802083333333324</c:v>
                </c:pt>
                <c:pt idx="128">
                  <c:v>0.73813657407407407</c:v>
                </c:pt>
                <c:pt idx="129">
                  <c:v>0.73825231481481479</c:v>
                </c:pt>
                <c:pt idx="130">
                  <c:v>0.73836805555555562</c:v>
                </c:pt>
                <c:pt idx="131">
                  <c:v>0.73848379629629635</c:v>
                </c:pt>
                <c:pt idx="132">
                  <c:v>0.73859953703703696</c:v>
                </c:pt>
                <c:pt idx="133">
                  <c:v>0.73871527777777779</c:v>
                </c:pt>
                <c:pt idx="134">
                  <c:v>0.73883101851851851</c:v>
                </c:pt>
                <c:pt idx="135">
                  <c:v>0.73894675925925923</c:v>
                </c:pt>
                <c:pt idx="136">
                  <c:v>0.73906250000000007</c:v>
                </c:pt>
                <c:pt idx="137">
                  <c:v>0.73917824074074068</c:v>
                </c:pt>
                <c:pt idx="138">
                  <c:v>0.73929398148148151</c:v>
                </c:pt>
                <c:pt idx="139">
                  <c:v>0.73940972222222223</c:v>
                </c:pt>
                <c:pt idx="140">
                  <c:v>0.73952546296296295</c:v>
                </c:pt>
                <c:pt idx="141">
                  <c:v>0.73964120370370379</c:v>
                </c:pt>
                <c:pt idx="142">
                  <c:v>0.7397569444444444</c:v>
                </c:pt>
                <c:pt idx="143">
                  <c:v>0.73987268518518512</c:v>
                </c:pt>
                <c:pt idx="144">
                  <c:v>0.73998842592592595</c:v>
                </c:pt>
                <c:pt idx="145">
                  <c:v>0.74010416666666667</c:v>
                </c:pt>
                <c:pt idx="146">
                  <c:v>0.74021990740740751</c:v>
                </c:pt>
                <c:pt idx="147">
                  <c:v>0.74033564814814812</c:v>
                </c:pt>
                <c:pt idx="148">
                  <c:v>0.74045138888888884</c:v>
                </c:pt>
                <c:pt idx="149">
                  <c:v>0.74056712962962967</c:v>
                </c:pt>
                <c:pt idx="150">
                  <c:v>0.74068287037037039</c:v>
                </c:pt>
                <c:pt idx="151">
                  <c:v>0.74079861111111101</c:v>
                </c:pt>
                <c:pt idx="152">
                  <c:v>0.74091435185185184</c:v>
                </c:pt>
                <c:pt idx="153">
                  <c:v>0.74103009259259256</c:v>
                </c:pt>
                <c:pt idx="154">
                  <c:v>0.74114583333333339</c:v>
                </c:pt>
                <c:pt idx="155">
                  <c:v>0.74126157407407411</c:v>
                </c:pt>
                <c:pt idx="156">
                  <c:v>0.74137731481481473</c:v>
                </c:pt>
                <c:pt idx="157">
                  <c:v>0.74149305555555556</c:v>
                </c:pt>
                <c:pt idx="158">
                  <c:v>0.74160879629629628</c:v>
                </c:pt>
                <c:pt idx="159">
                  <c:v>0.741724537037037</c:v>
                </c:pt>
                <c:pt idx="160">
                  <c:v>0.74184027777777783</c:v>
                </c:pt>
                <c:pt idx="161">
                  <c:v>0.74195601851851845</c:v>
                </c:pt>
                <c:pt idx="162">
                  <c:v>0.74207175925925928</c:v>
                </c:pt>
                <c:pt idx="163">
                  <c:v>0.7421875</c:v>
                </c:pt>
                <c:pt idx="164">
                  <c:v>0.74230324074074072</c:v>
                </c:pt>
                <c:pt idx="165">
                  <c:v>0.74241898148148155</c:v>
                </c:pt>
                <c:pt idx="166">
                  <c:v>0.74253472222222217</c:v>
                </c:pt>
                <c:pt idx="167">
                  <c:v>0.742650462962963</c:v>
                </c:pt>
                <c:pt idx="168">
                  <c:v>0.74276620370370372</c:v>
                </c:pt>
                <c:pt idx="169">
                  <c:v>0.74288194444444444</c:v>
                </c:pt>
                <c:pt idx="170">
                  <c:v>0.74299768518518527</c:v>
                </c:pt>
                <c:pt idx="171">
                  <c:v>0.74311342592592589</c:v>
                </c:pt>
                <c:pt idx="172">
                  <c:v>0.74322916666666661</c:v>
                </c:pt>
                <c:pt idx="173">
                  <c:v>0.74334490740740744</c:v>
                </c:pt>
                <c:pt idx="174">
                  <c:v>0.74346064814814816</c:v>
                </c:pt>
                <c:pt idx="175">
                  <c:v>0.74357638888888899</c:v>
                </c:pt>
                <c:pt idx="176">
                  <c:v>0.74369212962962961</c:v>
                </c:pt>
                <c:pt idx="177">
                  <c:v>0.74380787037037033</c:v>
                </c:pt>
                <c:pt idx="178">
                  <c:v>0.74392361111111116</c:v>
                </c:pt>
                <c:pt idx="179">
                  <c:v>0.74403935185185188</c:v>
                </c:pt>
              </c:numCache>
            </c:numRef>
          </c:cat>
          <c:val>
            <c:numRef>
              <c:f>Sheet1!$DH$2:$DH$182</c:f>
              <c:numCache>
                <c:formatCode>General</c:formatCode>
                <c:ptCount val="181"/>
                <c:pt idx="0">
                  <c:v>135</c:v>
                </c:pt>
                <c:pt idx="1">
                  <c:v>97</c:v>
                </c:pt>
                <c:pt idx="2">
                  <c:v>91</c:v>
                </c:pt>
                <c:pt idx="3">
                  <c:v>76</c:v>
                </c:pt>
                <c:pt idx="4">
                  <c:v>290</c:v>
                </c:pt>
                <c:pt idx="5">
                  <c:v>155</c:v>
                </c:pt>
                <c:pt idx="6">
                  <c:v>165</c:v>
                </c:pt>
                <c:pt idx="7">
                  <c:v>106</c:v>
                </c:pt>
                <c:pt idx="8">
                  <c:v>120</c:v>
                </c:pt>
                <c:pt idx="9">
                  <c:v>136</c:v>
                </c:pt>
                <c:pt idx="10">
                  <c:v>126</c:v>
                </c:pt>
                <c:pt idx="11">
                  <c:v>136</c:v>
                </c:pt>
                <c:pt idx="12">
                  <c:v>142</c:v>
                </c:pt>
                <c:pt idx="13">
                  <c:v>94</c:v>
                </c:pt>
                <c:pt idx="14">
                  <c:v>89</c:v>
                </c:pt>
                <c:pt idx="15">
                  <c:v>86</c:v>
                </c:pt>
                <c:pt idx="16">
                  <c:v>95</c:v>
                </c:pt>
                <c:pt idx="17">
                  <c:v>121</c:v>
                </c:pt>
                <c:pt idx="18">
                  <c:v>669</c:v>
                </c:pt>
                <c:pt idx="19">
                  <c:v>171</c:v>
                </c:pt>
                <c:pt idx="20">
                  <c:v>152</c:v>
                </c:pt>
                <c:pt idx="21">
                  <c:v>142</c:v>
                </c:pt>
                <c:pt idx="22">
                  <c:v>127</c:v>
                </c:pt>
                <c:pt idx="23">
                  <c:v>118</c:v>
                </c:pt>
                <c:pt idx="24">
                  <c:v>92</c:v>
                </c:pt>
                <c:pt idx="25">
                  <c:v>187</c:v>
                </c:pt>
                <c:pt idx="26">
                  <c:v>281</c:v>
                </c:pt>
                <c:pt idx="27">
                  <c:v>290</c:v>
                </c:pt>
                <c:pt idx="28">
                  <c:v>89</c:v>
                </c:pt>
                <c:pt idx="29">
                  <c:v>78</c:v>
                </c:pt>
                <c:pt idx="30">
                  <c:v>90</c:v>
                </c:pt>
                <c:pt idx="31">
                  <c:v>88</c:v>
                </c:pt>
                <c:pt idx="32">
                  <c:v>74</c:v>
                </c:pt>
                <c:pt idx="33">
                  <c:v>64</c:v>
                </c:pt>
                <c:pt idx="34">
                  <c:v>77</c:v>
                </c:pt>
                <c:pt idx="35">
                  <c:v>163</c:v>
                </c:pt>
                <c:pt idx="36">
                  <c:v>192</c:v>
                </c:pt>
                <c:pt idx="37">
                  <c:v>187</c:v>
                </c:pt>
                <c:pt idx="38">
                  <c:v>201</c:v>
                </c:pt>
                <c:pt idx="39">
                  <c:v>197</c:v>
                </c:pt>
                <c:pt idx="40">
                  <c:v>241</c:v>
                </c:pt>
                <c:pt idx="41">
                  <c:v>203</c:v>
                </c:pt>
                <c:pt idx="42">
                  <c:v>458</c:v>
                </c:pt>
                <c:pt idx="43">
                  <c:v>494</c:v>
                </c:pt>
                <c:pt idx="44">
                  <c:v>128</c:v>
                </c:pt>
                <c:pt idx="45">
                  <c:v>29</c:v>
                </c:pt>
                <c:pt idx="46">
                  <c:v>40</c:v>
                </c:pt>
                <c:pt idx="47">
                  <c:v>60</c:v>
                </c:pt>
                <c:pt idx="48">
                  <c:v>66</c:v>
                </c:pt>
                <c:pt idx="49">
                  <c:v>84</c:v>
                </c:pt>
                <c:pt idx="50">
                  <c:v>95</c:v>
                </c:pt>
                <c:pt idx="51">
                  <c:v>116</c:v>
                </c:pt>
                <c:pt idx="52">
                  <c:v>130</c:v>
                </c:pt>
                <c:pt idx="53">
                  <c:v>187</c:v>
                </c:pt>
                <c:pt idx="54">
                  <c:v>125</c:v>
                </c:pt>
                <c:pt idx="55">
                  <c:v>76</c:v>
                </c:pt>
                <c:pt idx="56">
                  <c:v>72</c:v>
                </c:pt>
                <c:pt idx="57">
                  <c:v>79</c:v>
                </c:pt>
                <c:pt idx="58">
                  <c:v>79</c:v>
                </c:pt>
                <c:pt idx="59">
                  <c:v>286</c:v>
                </c:pt>
                <c:pt idx="60">
                  <c:v>275</c:v>
                </c:pt>
                <c:pt idx="61">
                  <c:v>121</c:v>
                </c:pt>
                <c:pt idx="62">
                  <c:v>122</c:v>
                </c:pt>
                <c:pt idx="63">
                  <c:v>204</c:v>
                </c:pt>
                <c:pt idx="64">
                  <c:v>151</c:v>
                </c:pt>
                <c:pt idx="65">
                  <c:v>190</c:v>
                </c:pt>
                <c:pt idx="66">
                  <c:v>241</c:v>
                </c:pt>
                <c:pt idx="67">
                  <c:v>212</c:v>
                </c:pt>
                <c:pt idx="68">
                  <c:v>224</c:v>
                </c:pt>
                <c:pt idx="69">
                  <c:v>196</c:v>
                </c:pt>
                <c:pt idx="70">
                  <c:v>199</c:v>
                </c:pt>
                <c:pt idx="71">
                  <c:v>181</c:v>
                </c:pt>
                <c:pt idx="72">
                  <c:v>330</c:v>
                </c:pt>
                <c:pt idx="73">
                  <c:v>81</c:v>
                </c:pt>
                <c:pt idx="74">
                  <c:v>22</c:v>
                </c:pt>
                <c:pt idx="75">
                  <c:v>174</c:v>
                </c:pt>
                <c:pt idx="76">
                  <c:v>199</c:v>
                </c:pt>
                <c:pt idx="77">
                  <c:v>53</c:v>
                </c:pt>
                <c:pt idx="78">
                  <c:v>79</c:v>
                </c:pt>
                <c:pt idx="79">
                  <c:v>158</c:v>
                </c:pt>
                <c:pt idx="80">
                  <c:v>130</c:v>
                </c:pt>
                <c:pt idx="81">
                  <c:v>270</c:v>
                </c:pt>
                <c:pt idx="82">
                  <c:v>212</c:v>
                </c:pt>
                <c:pt idx="83">
                  <c:v>224</c:v>
                </c:pt>
                <c:pt idx="84">
                  <c:v>196</c:v>
                </c:pt>
                <c:pt idx="85">
                  <c:v>200</c:v>
                </c:pt>
                <c:pt idx="86">
                  <c:v>283</c:v>
                </c:pt>
                <c:pt idx="87">
                  <c:v>212</c:v>
                </c:pt>
                <c:pt idx="88">
                  <c:v>100</c:v>
                </c:pt>
                <c:pt idx="89">
                  <c:v>95</c:v>
                </c:pt>
                <c:pt idx="90">
                  <c:v>203</c:v>
                </c:pt>
                <c:pt idx="91">
                  <c:v>78</c:v>
                </c:pt>
                <c:pt idx="92">
                  <c:v>474</c:v>
                </c:pt>
                <c:pt idx="93">
                  <c:v>247</c:v>
                </c:pt>
                <c:pt idx="94">
                  <c:v>203</c:v>
                </c:pt>
                <c:pt idx="95">
                  <c:v>169</c:v>
                </c:pt>
                <c:pt idx="96">
                  <c:v>124</c:v>
                </c:pt>
                <c:pt idx="97">
                  <c:v>121</c:v>
                </c:pt>
                <c:pt idx="98">
                  <c:v>101</c:v>
                </c:pt>
                <c:pt idx="99">
                  <c:v>91</c:v>
                </c:pt>
                <c:pt idx="100">
                  <c:v>113</c:v>
                </c:pt>
                <c:pt idx="101">
                  <c:v>124</c:v>
                </c:pt>
                <c:pt idx="102">
                  <c:v>140</c:v>
                </c:pt>
                <c:pt idx="103">
                  <c:v>126</c:v>
                </c:pt>
                <c:pt idx="104">
                  <c:v>119</c:v>
                </c:pt>
                <c:pt idx="105">
                  <c:v>111</c:v>
                </c:pt>
                <c:pt idx="106">
                  <c:v>115</c:v>
                </c:pt>
                <c:pt idx="107">
                  <c:v>110</c:v>
                </c:pt>
                <c:pt idx="108">
                  <c:v>118</c:v>
                </c:pt>
                <c:pt idx="109">
                  <c:v>101</c:v>
                </c:pt>
                <c:pt idx="110">
                  <c:v>121</c:v>
                </c:pt>
                <c:pt idx="111">
                  <c:v>117</c:v>
                </c:pt>
                <c:pt idx="112">
                  <c:v>117</c:v>
                </c:pt>
                <c:pt idx="113">
                  <c:v>43</c:v>
                </c:pt>
                <c:pt idx="114">
                  <c:v>35</c:v>
                </c:pt>
                <c:pt idx="115">
                  <c:v>68</c:v>
                </c:pt>
                <c:pt idx="116">
                  <c:v>90</c:v>
                </c:pt>
                <c:pt idx="117">
                  <c:v>99</c:v>
                </c:pt>
                <c:pt idx="118">
                  <c:v>93</c:v>
                </c:pt>
                <c:pt idx="119">
                  <c:v>84</c:v>
                </c:pt>
                <c:pt idx="120">
                  <c:v>283</c:v>
                </c:pt>
                <c:pt idx="121">
                  <c:v>85</c:v>
                </c:pt>
                <c:pt idx="122">
                  <c:v>92</c:v>
                </c:pt>
                <c:pt idx="123">
                  <c:v>104</c:v>
                </c:pt>
                <c:pt idx="124">
                  <c:v>119</c:v>
                </c:pt>
                <c:pt idx="125">
                  <c:v>123</c:v>
                </c:pt>
                <c:pt idx="126">
                  <c:v>108</c:v>
                </c:pt>
                <c:pt idx="127">
                  <c:v>135</c:v>
                </c:pt>
                <c:pt idx="128">
                  <c:v>120</c:v>
                </c:pt>
                <c:pt idx="129">
                  <c:v>90</c:v>
                </c:pt>
                <c:pt idx="130">
                  <c:v>65</c:v>
                </c:pt>
                <c:pt idx="131">
                  <c:v>65</c:v>
                </c:pt>
                <c:pt idx="132">
                  <c:v>71</c:v>
                </c:pt>
                <c:pt idx="133">
                  <c:v>78</c:v>
                </c:pt>
                <c:pt idx="134">
                  <c:v>128</c:v>
                </c:pt>
                <c:pt idx="135">
                  <c:v>118</c:v>
                </c:pt>
                <c:pt idx="136">
                  <c:v>155</c:v>
                </c:pt>
                <c:pt idx="137">
                  <c:v>184</c:v>
                </c:pt>
                <c:pt idx="138">
                  <c:v>202</c:v>
                </c:pt>
                <c:pt idx="139">
                  <c:v>147</c:v>
                </c:pt>
                <c:pt idx="140">
                  <c:v>78</c:v>
                </c:pt>
                <c:pt idx="141">
                  <c:v>156</c:v>
                </c:pt>
                <c:pt idx="142">
                  <c:v>99</c:v>
                </c:pt>
                <c:pt idx="143">
                  <c:v>95</c:v>
                </c:pt>
                <c:pt idx="144">
                  <c:v>135</c:v>
                </c:pt>
                <c:pt idx="145">
                  <c:v>114</c:v>
                </c:pt>
                <c:pt idx="146">
                  <c:v>682</c:v>
                </c:pt>
                <c:pt idx="147">
                  <c:v>134</c:v>
                </c:pt>
                <c:pt idx="148">
                  <c:v>89</c:v>
                </c:pt>
                <c:pt idx="149">
                  <c:v>86</c:v>
                </c:pt>
                <c:pt idx="150">
                  <c:v>83</c:v>
                </c:pt>
                <c:pt idx="151">
                  <c:v>65</c:v>
                </c:pt>
                <c:pt idx="152">
                  <c:v>269</c:v>
                </c:pt>
                <c:pt idx="153">
                  <c:v>183</c:v>
                </c:pt>
                <c:pt idx="154">
                  <c:v>68</c:v>
                </c:pt>
                <c:pt idx="155">
                  <c:v>79</c:v>
                </c:pt>
                <c:pt idx="156">
                  <c:v>88</c:v>
                </c:pt>
                <c:pt idx="157">
                  <c:v>142</c:v>
                </c:pt>
                <c:pt idx="158">
                  <c:v>156</c:v>
                </c:pt>
                <c:pt idx="159">
                  <c:v>100</c:v>
                </c:pt>
                <c:pt idx="160">
                  <c:v>277</c:v>
                </c:pt>
                <c:pt idx="161">
                  <c:v>125</c:v>
                </c:pt>
                <c:pt idx="162">
                  <c:v>118</c:v>
                </c:pt>
                <c:pt idx="163">
                  <c:v>108</c:v>
                </c:pt>
                <c:pt idx="164">
                  <c:v>97</c:v>
                </c:pt>
                <c:pt idx="165">
                  <c:v>94</c:v>
                </c:pt>
                <c:pt idx="166">
                  <c:v>88</c:v>
                </c:pt>
                <c:pt idx="167">
                  <c:v>88</c:v>
                </c:pt>
                <c:pt idx="168">
                  <c:v>75</c:v>
                </c:pt>
                <c:pt idx="169">
                  <c:v>70</c:v>
                </c:pt>
                <c:pt idx="170">
                  <c:v>66</c:v>
                </c:pt>
                <c:pt idx="171">
                  <c:v>86</c:v>
                </c:pt>
                <c:pt idx="172">
                  <c:v>197</c:v>
                </c:pt>
                <c:pt idx="173">
                  <c:v>184</c:v>
                </c:pt>
                <c:pt idx="174">
                  <c:v>157</c:v>
                </c:pt>
                <c:pt idx="175">
                  <c:v>116</c:v>
                </c:pt>
                <c:pt idx="176">
                  <c:v>109</c:v>
                </c:pt>
                <c:pt idx="177">
                  <c:v>95</c:v>
                </c:pt>
                <c:pt idx="178">
                  <c:v>241</c:v>
                </c:pt>
                <c:pt idx="179">
                  <c:v>669</c:v>
                </c:pt>
              </c:numCache>
            </c:numRef>
          </c:val>
          <c:smooth val="0"/>
        </c:ser>
        <c:dLbls>
          <c:showLegendKey val="0"/>
          <c:showVal val="0"/>
          <c:showCatName val="0"/>
          <c:showSerName val="0"/>
          <c:showPercent val="0"/>
          <c:showBubbleSize val="0"/>
        </c:dLbls>
        <c:smooth val="0"/>
        <c:axId val="480715168"/>
        <c:axId val="480715728"/>
      </c:lineChart>
      <c:catAx>
        <c:axId val="4807151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Time:5:21pm-5:51pm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15728"/>
        <c:crosses val="autoZero"/>
        <c:auto val="1"/>
        <c:lblAlgn val="ctr"/>
        <c:lblOffset val="100"/>
        <c:noMultiLvlLbl val="0"/>
      </c:catAx>
      <c:valAx>
        <c:axId val="480715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15168"/>
        <c:crosses val="autoZero"/>
        <c:crossBetween val="between"/>
        <c:majorUnit val="15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chemeClr val="tx1"/>
                </a:solidFill>
                <a:latin typeface="Times New Roman" panose="02020603050405020304" pitchFamily="18" charset="0"/>
                <a:cs typeface="Times New Roman" panose="02020603050405020304" pitchFamily="18" charset="0"/>
              </a:rPr>
              <a:t>PM off-peak hour Saris taxi station</a:t>
            </a:r>
          </a:p>
        </c:rich>
      </c:tx>
      <c:layout>
        <c:manualLayout>
          <c:xMode val="edge"/>
          <c:yMode val="edge"/>
          <c:x val="0.13860849918032089"/>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Sheet1!$DL$1</c:f>
              <c:strCache>
                <c:ptCount val="1"/>
                <c:pt idx="0">
                  <c:v>PM2.5(ug/m3)</c:v>
                </c:pt>
              </c:strCache>
            </c:strRef>
          </c:tx>
          <c:spPr>
            <a:ln w="28575" cap="rnd">
              <a:solidFill>
                <a:schemeClr val="accent1"/>
              </a:solidFill>
              <a:round/>
            </a:ln>
            <a:effectLst/>
          </c:spPr>
          <c:marker>
            <c:symbol val="none"/>
          </c:marker>
          <c:cat>
            <c:numRef>
              <c:f>Sheet1!$DK$2:$DK$182</c:f>
              <c:numCache>
                <c:formatCode>h:mm:ss</c:formatCode>
                <c:ptCount val="181"/>
                <c:pt idx="0">
                  <c:v>0.60226851851851848</c:v>
                </c:pt>
                <c:pt idx="1">
                  <c:v>0.60238425925925931</c:v>
                </c:pt>
                <c:pt idx="2">
                  <c:v>0.60250000000000004</c:v>
                </c:pt>
                <c:pt idx="3">
                  <c:v>0.60261574074074076</c:v>
                </c:pt>
                <c:pt idx="4">
                  <c:v>0.60273148148148148</c:v>
                </c:pt>
                <c:pt idx="5">
                  <c:v>0.6028472222222222</c:v>
                </c:pt>
                <c:pt idx="6">
                  <c:v>0.60296296296296303</c:v>
                </c:pt>
                <c:pt idx="7">
                  <c:v>0.60307870370370364</c:v>
                </c:pt>
                <c:pt idx="8">
                  <c:v>0.60319444444444448</c:v>
                </c:pt>
                <c:pt idx="9">
                  <c:v>0.6033101851851852</c:v>
                </c:pt>
                <c:pt idx="10">
                  <c:v>0.60342592592592592</c:v>
                </c:pt>
                <c:pt idx="11">
                  <c:v>0.60354166666666664</c:v>
                </c:pt>
                <c:pt idx="12">
                  <c:v>0.60365740740740736</c:v>
                </c:pt>
                <c:pt idx="13">
                  <c:v>0.6037731481481482</c:v>
                </c:pt>
                <c:pt idx="14">
                  <c:v>0.60388888888888892</c:v>
                </c:pt>
                <c:pt idx="15">
                  <c:v>0.60400462962962964</c:v>
                </c:pt>
                <c:pt idx="16">
                  <c:v>0.60412037037037036</c:v>
                </c:pt>
                <c:pt idx="17">
                  <c:v>0.60423611111111108</c:v>
                </c:pt>
                <c:pt idx="18">
                  <c:v>0.60435185185185192</c:v>
                </c:pt>
                <c:pt idx="19">
                  <c:v>0.60446759259259253</c:v>
                </c:pt>
                <c:pt idx="20">
                  <c:v>0.60458333333333336</c:v>
                </c:pt>
                <c:pt idx="21">
                  <c:v>0.60469907407407408</c:v>
                </c:pt>
                <c:pt idx="22">
                  <c:v>0.60481481481481481</c:v>
                </c:pt>
                <c:pt idx="23">
                  <c:v>0.60493055555555553</c:v>
                </c:pt>
                <c:pt idx="24">
                  <c:v>0.60504629629629625</c:v>
                </c:pt>
                <c:pt idx="25">
                  <c:v>0.60516203703703708</c:v>
                </c:pt>
                <c:pt idx="26">
                  <c:v>0.6052777777777778</c:v>
                </c:pt>
                <c:pt idx="27">
                  <c:v>0.60539351851851853</c:v>
                </c:pt>
                <c:pt idx="28">
                  <c:v>0.60550925925925925</c:v>
                </c:pt>
                <c:pt idx="29">
                  <c:v>0.60562499999999997</c:v>
                </c:pt>
                <c:pt idx="30">
                  <c:v>0.6057407407407408</c:v>
                </c:pt>
                <c:pt idx="31">
                  <c:v>0.60585648148148141</c:v>
                </c:pt>
                <c:pt idx="32">
                  <c:v>0.60597222222222225</c:v>
                </c:pt>
                <c:pt idx="33">
                  <c:v>0.60608796296296297</c:v>
                </c:pt>
                <c:pt idx="34">
                  <c:v>0.60620370370370369</c:v>
                </c:pt>
                <c:pt idx="35">
                  <c:v>0.60631944444444441</c:v>
                </c:pt>
                <c:pt idx="36">
                  <c:v>0.60643518518518513</c:v>
                </c:pt>
                <c:pt idx="37">
                  <c:v>0.60655092592592597</c:v>
                </c:pt>
                <c:pt idx="38">
                  <c:v>0.60666666666666669</c:v>
                </c:pt>
                <c:pt idx="39">
                  <c:v>0.60678240740740741</c:v>
                </c:pt>
                <c:pt idx="40">
                  <c:v>0.60689814814814813</c:v>
                </c:pt>
                <c:pt idx="41">
                  <c:v>0.60701388888888885</c:v>
                </c:pt>
                <c:pt idx="42">
                  <c:v>0.60712962962962969</c:v>
                </c:pt>
                <c:pt idx="43">
                  <c:v>0.6072453703703703</c:v>
                </c:pt>
                <c:pt idx="44">
                  <c:v>0.60736111111111113</c:v>
                </c:pt>
                <c:pt idx="45">
                  <c:v>0.60747685185185185</c:v>
                </c:pt>
                <c:pt idx="46">
                  <c:v>0.60759259259259257</c:v>
                </c:pt>
                <c:pt idx="47">
                  <c:v>0.60770833333333341</c:v>
                </c:pt>
                <c:pt idx="48">
                  <c:v>0.60782407407407402</c:v>
                </c:pt>
                <c:pt idx="49">
                  <c:v>0.60793981481481485</c:v>
                </c:pt>
                <c:pt idx="50">
                  <c:v>0.60805555555555557</c:v>
                </c:pt>
                <c:pt idx="51">
                  <c:v>0.60817129629629629</c:v>
                </c:pt>
                <c:pt idx="52">
                  <c:v>0.60828703703703701</c:v>
                </c:pt>
                <c:pt idx="53">
                  <c:v>0.60840277777777774</c:v>
                </c:pt>
                <c:pt idx="54">
                  <c:v>0.60851851851851857</c:v>
                </c:pt>
                <c:pt idx="55">
                  <c:v>0.60863425925925929</c:v>
                </c:pt>
                <c:pt idx="56">
                  <c:v>0.60875000000000001</c:v>
                </c:pt>
                <c:pt idx="57">
                  <c:v>0.60886574074074074</c:v>
                </c:pt>
                <c:pt idx="58">
                  <c:v>0.60898148148148146</c:v>
                </c:pt>
                <c:pt idx="59">
                  <c:v>0.60909722222222229</c:v>
                </c:pt>
                <c:pt idx="60">
                  <c:v>0.6092129629629629</c:v>
                </c:pt>
                <c:pt idx="61">
                  <c:v>0.60932870370370373</c:v>
                </c:pt>
                <c:pt idx="62">
                  <c:v>0.60944444444444446</c:v>
                </c:pt>
                <c:pt idx="63">
                  <c:v>0.60956018518518518</c:v>
                </c:pt>
                <c:pt idx="64">
                  <c:v>0.6096759259259259</c:v>
                </c:pt>
                <c:pt idx="65">
                  <c:v>0.60979166666666662</c:v>
                </c:pt>
                <c:pt idx="66">
                  <c:v>0.60990740740740745</c:v>
                </c:pt>
                <c:pt idx="67">
                  <c:v>0.61002314814814818</c:v>
                </c:pt>
                <c:pt idx="68">
                  <c:v>0.6101388888888889</c:v>
                </c:pt>
                <c:pt idx="69">
                  <c:v>0.61025462962962962</c:v>
                </c:pt>
                <c:pt idx="70">
                  <c:v>0.61037037037037034</c:v>
                </c:pt>
                <c:pt idx="71">
                  <c:v>0.61048611111111117</c:v>
                </c:pt>
                <c:pt idx="72">
                  <c:v>0.61060185185185178</c:v>
                </c:pt>
                <c:pt idx="73">
                  <c:v>0.61071759259259262</c:v>
                </c:pt>
                <c:pt idx="74">
                  <c:v>0.61083333333333334</c:v>
                </c:pt>
                <c:pt idx="75">
                  <c:v>0.61094907407407406</c:v>
                </c:pt>
                <c:pt idx="76">
                  <c:v>0.61106481481481478</c:v>
                </c:pt>
                <c:pt idx="77">
                  <c:v>0.6111805555555555</c:v>
                </c:pt>
                <c:pt idx="78">
                  <c:v>0.61129629629629634</c:v>
                </c:pt>
                <c:pt idx="79">
                  <c:v>0.61141203703703706</c:v>
                </c:pt>
                <c:pt idx="80">
                  <c:v>0.61152777777777778</c:v>
                </c:pt>
                <c:pt idx="81">
                  <c:v>0.6116435185185185</c:v>
                </c:pt>
                <c:pt idx="82">
                  <c:v>0.61175925925925922</c:v>
                </c:pt>
                <c:pt idx="83">
                  <c:v>0.61187500000000006</c:v>
                </c:pt>
                <c:pt idx="84">
                  <c:v>0.61199074074074067</c:v>
                </c:pt>
                <c:pt idx="85">
                  <c:v>0.6121064814814815</c:v>
                </c:pt>
                <c:pt idx="86">
                  <c:v>0.61222222222222222</c:v>
                </c:pt>
                <c:pt idx="87">
                  <c:v>0.61233796296296295</c:v>
                </c:pt>
                <c:pt idx="88">
                  <c:v>0.61245370370370367</c:v>
                </c:pt>
                <c:pt idx="89">
                  <c:v>0.61256944444444439</c:v>
                </c:pt>
                <c:pt idx="90">
                  <c:v>0.61268518518518522</c:v>
                </c:pt>
                <c:pt idx="91">
                  <c:v>0.61280092592592594</c:v>
                </c:pt>
                <c:pt idx="92">
                  <c:v>0.61291666666666667</c:v>
                </c:pt>
                <c:pt idx="93">
                  <c:v>0.61303240740740739</c:v>
                </c:pt>
                <c:pt idx="94">
                  <c:v>0.61314814814814811</c:v>
                </c:pt>
                <c:pt idx="95">
                  <c:v>0.61326388888888894</c:v>
                </c:pt>
                <c:pt idx="96">
                  <c:v>0.61337962962962966</c:v>
                </c:pt>
                <c:pt idx="97">
                  <c:v>0.61349537037037039</c:v>
                </c:pt>
                <c:pt idx="98">
                  <c:v>0.61361111111111111</c:v>
                </c:pt>
                <c:pt idx="99">
                  <c:v>0.61372685185185183</c:v>
                </c:pt>
                <c:pt idx="100">
                  <c:v>0.61384259259259266</c:v>
                </c:pt>
                <c:pt idx="101">
                  <c:v>0.61395833333333327</c:v>
                </c:pt>
                <c:pt idx="102">
                  <c:v>0.61407407407407411</c:v>
                </c:pt>
                <c:pt idx="103">
                  <c:v>0.61418981481481483</c:v>
                </c:pt>
                <c:pt idx="104">
                  <c:v>0.61430555555555555</c:v>
                </c:pt>
                <c:pt idx="105">
                  <c:v>0.61442129629629627</c:v>
                </c:pt>
                <c:pt idx="106">
                  <c:v>0.61453703703703699</c:v>
                </c:pt>
                <c:pt idx="107">
                  <c:v>0.61465277777777783</c:v>
                </c:pt>
                <c:pt idx="108">
                  <c:v>0.61476851851851855</c:v>
                </c:pt>
                <c:pt idx="109">
                  <c:v>0.61488425925925927</c:v>
                </c:pt>
                <c:pt idx="110">
                  <c:v>0.61499999999999999</c:v>
                </c:pt>
                <c:pt idx="111">
                  <c:v>0.61511574074074071</c:v>
                </c:pt>
                <c:pt idx="112">
                  <c:v>0.61523148148148155</c:v>
                </c:pt>
                <c:pt idx="113">
                  <c:v>0.61534722222222216</c:v>
                </c:pt>
                <c:pt idx="114">
                  <c:v>0.61546296296296299</c:v>
                </c:pt>
                <c:pt idx="115">
                  <c:v>0.61557870370370371</c:v>
                </c:pt>
                <c:pt idx="116">
                  <c:v>0.61569444444444443</c:v>
                </c:pt>
                <c:pt idx="117">
                  <c:v>0.61581018518518515</c:v>
                </c:pt>
                <c:pt idx="118">
                  <c:v>0.61592592592592588</c:v>
                </c:pt>
                <c:pt idx="119">
                  <c:v>0.61604166666666671</c:v>
                </c:pt>
                <c:pt idx="120">
                  <c:v>0.61615740740740743</c:v>
                </c:pt>
                <c:pt idx="121">
                  <c:v>0.61627314814814815</c:v>
                </c:pt>
                <c:pt idx="122">
                  <c:v>0.61638888888888888</c:v>
                </c:pt>
                <c:pt idx="123">
                  <c:v>0.6165046296296296</c:v>
                </c:pt>
                <c:pt idx="124">
                  <c:v>0.61662037037037043</c:v>
                </c:pt>
                <c:pt idx="125">
                  <c:v>0.61673611111111104</c:v>
                </c:pt>
                <c:pt idx="126">
                  <c:v>0.61685185185185187</c:v>
                </c:pt>
                <c:pt idx="127">
                  <c:v>0.6169675925925926</c:v>
                </c:pt>
                <c:pt idx="128">
                  <c:v>0.61708333333333332</c:v>
                </c:pt>
                <c:pt idx="129">
                  <c:v>0.61719907407407404</c:v>
                </c:pt>
                <c:pt idx="130">
                  <c:v>0.61731481481481476</c:v>
                </c:pt>
                <c:pt idx="131">
                  <c:v>0.61743055555555559</c:v>
                </c:pt>
                <c:pt idx="132">
                  <c:v>0.61754629629629632</c:v>
                </c:pt>
                <c:pt idx="133">
                  <c:v>0.61766203703703704</c:v>
                </c:pt>
                <c:pt idx="134">
                  <c:v>0.61777777777777776</c:v>
                </c:pt>
                <c:pt idx="135">
                  <c:v>0.61789351851851848</c:v>
                </c:pt>
                <c:pt idx="136">
                  <c:v>0.61800925925925931</c:v>
                </c:pt>
                <c:pt idx="137">
                  <c:v>0.61812500000000004</c:v>
                </c:pt>
                <c:pt idx="138">
                  <c:v>0.61824074074074076</c:v>
                </c:pt>
                <c:pt idx="139">
                  <c:v>0.61835648148148148</c:v>
                </c:pt>
                <c:pt idx="140">
                  <c:v>0.6184722222222222</c:v>
                </c:pt>
                <c:pt idx="141">
                  <c:v>0.61858796296296303</c:v>
                </c:pt>
                <c:pt idx="142">
                  <c:v>0.61870370370370364</c:v>
                </c:pt>
                <c:pt idx="143">
                  <c:v>0.61881944444444448</c:v>
                </c:pt>
                <c:pt idx="144">
                  <c:v>0.6189351851851852</c:v>
                </c:pt>
                <c:pt idx="145">
                  <c:v>0.61905092592592592</c:v>
                </c:pt>
                <c:pt idx="146">
                  <c:v>0.61916666666666664</c:v>
                </c:pt>
                <c:pt idx="147">
                  <c:v>0.61928240740740736</c:v>
                </c:pt>
                <c:pt idx="148">
                  <c:v>0.6193981481481482</c:v>
                </c:pt>
                <c:pt idx="149">
                  <c:v>0.61951388888888892</c:v>
                </c:pt>
                <c:pt idx="150">
                  <c:v>0.61962962962962964</c:v>
                </c:pt>
                <c:pt idx="151">
                  <c:v>0.61974537037037036</c:v>
                </c:pt>
                <c:pt idx="152">
                  <c:v>0.61986111111111108</c:v>
                </c:pt>
                <c:pt idx="153">
                  <c:v>0.61997685185185192</c:v>
                </c:pt>
                <c:pt idx="154">
                  <c:v>0.62009259259259253</c:v>
                </c:pt>
                <c:pt idx="155">
                  <c:v>0.62020833333333336</c:v>
                </c:pt>
                <c:pt idx="156">
                  <c:v>0.62032407407407408</c:v>
                </c:pt>
                <c:pt idx="157">
                  <c:v>0.62043981481481481</c:v>
                </c:pt>
                <c:pt idx="158">
                  <c:v>0.62055555555555553</c:v>
                </c:pt>
                <c:pt idx="159">
                  <c:v>0.62067129629629625</c:v>
                </c:pt>
                <c:pt idx="160">
                  <c:v>0.62078703703703708</c:v>
                </c:pt>
                <c:pt idx="161">
                  <c:v>0.6209027777777778</c:v>
                </c:pt>
                <c:pt idx="162">
                  <c:v>0.62101851851851853</c:v>
                </c:pt>
                <c:pt idx="163">
                  <c:v>0.62113425925925925</c:v>
                </c:pt>
                <c:pt idx="164">
                  <c:v>0.62124999999999997</c:v>
                </c:pt>
                <c:pt idx="165">
                  <c:v>0.6213657407407408</c:v>
                </c:pt>
                <c:pt idx="166">
                  <c:v>0.62148148148148141</c:v>
                </c:pt>
                <c:pt idx="167">
                  <c:v>0.62159722222222225</c:v>
                </c:pt>
                <c:pt idx="168">
                  <c:v>0.62171296296296297</c:v>
                </c:pt>
                <c:pt idx="169">
                  <c:v>0.62182870370370369</c:v>
                </c:pt>
                <c:pt idx="170">
                  <c:v>0.62194444444444441</c:v>
                </c:pt>
                <c:pt idx="171">
                  <c:v>0.62206018518518513</c:v>
                </c:pt>
                <c:pt idx="172">
                  <c:v>0.62217592592592597</c:v>
                </c:pt>
                <c:pt idx="173">
                  <c:v>0.62229166666666669</c:v>
                </c:pt>
                <c:pt idx="174">
                  <c:v>0.62240740740740741</c:v>
                </c:pt>
                <c:pt idx="175">
                  <c:v>0.62252314814814813</c:v>
                </c:pt>
                <c:pt idx="176">
                  <c:v>0.62263888888888885</c:v>
                </c:pt>
                <c:pt idx="177">
                  <c:v>0.62275462962962969</c:v>
                </c:pt>
                <c:pt idx="178">
                  <c:v>0.6228703703703703</c:v>
                </c:pt>
                <c:pt idx="179">
                  <c:v>0.62298611111111113</c:v>
                </c:pt>
              </c:numCache>
            </c:numRef>
          </c:cat>
          <c:val>
            <c:numRef>
              <c:f>Sheet1!$DL$2:$DL$182</c:f>
              <c:numCache>
                <c:formatCode>General</c:formatCode>
                <c:ptCount val="181"/>
                <c:pt idx="0">
                  <c:v>54</c:v>
                </c:pt>
                <c:pt idx="1">
                  <c:v>53</c:v>
                </c:pt>
                <c:pt idx="2">
                  <c:v>46</c:v>
                </c:pt>
                <c:pt idx="3">
                  <c:v>39</c:v>
                </c:pt>
                <c:pt idx="4">
                  <c:v>30</c:v>
                </c:pt>
                <c:pt idx="5">
                  <c:v>30</c:v>
                </c:pt>
                <c:pt idx="6">
                  <c:v>54</c:v>
                </c:pt>
                <c:pt idx="7">
                  <c:v>150.9</c:v>
                </c:pt>
                <c:pt idx="8">
                  <c:v>103.4</c:v>
                </c:pt>
                <c:pt idx="9">
                  <c:v>64.900000000000006</c:v>
                </c:pt>
                <c:pt idx="10">
                  <c:v>31</c:v>
                </c:pt>
                <c:pt idx="11">
                  <c:v>31</c:v>
                </c:pt>
                <c:pt idx="12">
                  <c:v>30</c:v>
                </c:pt>
                <c:pt idx="13">
                  <c:v>25</c:v>
                </c:pt>
                <c:pt idx="14">
                  <c:v>23</c:v>
                </c:pt>
                <c:pt idx="15">
                  <c:v>24</c:v>
                </c:pt>
                <c:pt idx="16">
                  <c:v>43</c:v>
                </c:pt>
                <c:pt idx="17">
                  <c:v>35</c:v>
                </c:pt>
                <c:pt idx="18">
                  <c:v>36</c:v>
                </c:pt>
                <c:pt idx="19">
                  <c:v>37</c:v>
                </c:pt>
                <c:pt idx="20">
                  <c:v>37</c:v>
                </c:pt>
                <c:pt idx="21">
                  <c:v>30</c:v>
                </c:pt>
                <c:pt idx="22">
                  <c:v>26</c:v>
                </c:pt>
                <c:pt idx="23">
                  <c:v>22</c:v>
                </c:pt>
                <c:pt idx="24">
                  <c:v>16</c:v>
                </c:pt>
                <c:pt idx="25">
                  <c:v>17</c:v>
                </c:pt>
                <c:pt idx="26">
                  <c:v>19</c:v>
                </c:pt>
                <c:pt idx="27">
                  <c:v>23</c:v>
                </c:pt>
                <c:pt idx="28">
                  <c:v>33</c:v>
                </c:pt>
                <c:pt idx="29">
                  <c:v>35</c:v>
                </c:pt>
                <c:pt idx="30">
                  <c:v>65.8</c:v>
                </c:pt>
                <c:pt idx="31">
                  <c:v>40</c:v>
                </c:pt>
                <c:pt idx="32">
                  <c:v>41</c:v>
                </c:pt>
                <c:pt idx="33">
                  <c:v>40</c:v>
                </c:pt>
                <c:pt idx="34">
                  <c:v>35</c:v>
                </c:pt>
                <c:pt idx="35">
                  <c:v>27</c:v>
                </c:pt>
                <c:pt idx="36">
                  <c:v>25</c:v>
                </c:pt>
                <c:pt idx="37">
                  <c:v>24</c:v>
                </c:pt>
                <c:pt idx="38">
                  <c:v>23</c:v>
                </c:pt>
                <c:pt idx="39">
                  <c:v>19</c:v>
                </c:pt>
                <c:pt idx="40">
                  <c:v>16</c:v>
                </c:pt>
                <c:pt idx="41">
                  <c:v>17</c:v>
                </c:pt>
                <c:pt idx="42">
                  <c:v>18</c:v>
                </c:pt>
                <c:pt idx="43">
                  <c:v>19</c:v>
                </c:pt>
                <c:pt idx="44">
                  <c:v>19</c:v>
                </c:pt>
                <c:pt idx="45">
                  <c:v>19</c:v>
                </c:pt>
                <c:pt idx="46">
                  <c:v>20</c:v>
                </c:pt>
                <c:pt idx="47">
                  <c:v>22</c:v>
                </c:pt>
                <c:pt idx="48">
                  <c:v>21</c:v>
                </c:pt>
                <c:pt idx="49">
                  <c:v>21</c:v>
                </c:pt>
                <c:pt idx="50">
                  <c:v>19</c:v>
                </c:pt>
                <c:pt idx="51">
                  <c:v>19</c:v>
                </c:pt>
                <c:pt idx="52">
                  <c:v>19</c:v>
                </c:pt>
                <c:pt idx="53">
                  <c:v>19</c:v>
                </c:pt>
                <c:pt idx="54">
                  <c:v>20</c:v>
                </c:pt>
                <c:pt idx="55">
                  <c:v>19</c:v>
                </c:pt>
                <c:pt idx="56">
                  <c:v>21</c:v>
                </c:pt>
                <c:pt idx="57">
                  <c:v>30</c:v>
                </c:pt>
                <c:pt idx="58">
                  <c:v>38</c:v>
                </c:pt>
                <c:pt idx="59">
                  <c:v>33</c:v>
                </c:pt>
                <c:pt idx="60">
                  <c:v>32</c:v>
                </c:pt>
                <c:pt idx="61">
                  <c:v>28</c:v>
                </c:pt>
                <c:pt idx="62">
                  <c:v>25</c:v>
                </c:pt>
                <c:pt idx="63">
                  <c:v>24</c:v>
                </c:pt>
                <c:pt idx="64">
                  <c:v>26</c:v>
                </c:pt>
                <c:pt idx="65">
                  <c:v>27</c:v>
                </c:pt>
                <c:pt idx="66">
                  <c:v>28</c:v>
                </c:pt>
                <c:pt idx="67">
                  <c:v>31</c:v>
                </c:pt>
                <c:pt idx="68">
                  <c:v>51</c:v>
                </c:pt>
                <c:pt idx="69">
                  <c:v>44</c:v>
                </c:pt>
                <c:pt idx="70">
                  <c:v>38</c:v>
                </c:pt>
                <c:pt idx="71">
                  <c:v>88.2</c:v>
                </c:pt>
                <c:pt idx="72">
                  <c:v>80.099999999999994</c:v>
                </c:pt>
                <c:pt idx="73">
                  <c:v>24</c:v>
                </c:pt>
                <c:pt idx="74">
                  <c:v>100.7</c:v>
                </c:pt>
                <c:pt idx="75">
                  <c:v>56.8</c:v>
                </c:pt>
                <c:pt idx="76">
                  <c:v>53</c:v>
                </c:pt>
                <c:pt idx="77">
                  <c:v>53</c:v>
                </c:pt>
                <c:pt idx="78">
                  <c:v>49</c:v>
                </c:pt>
                <c:pt idx="79">
                  <c:v>44</c:v>
                </c:pt>
                <c:pt idx="80">
                  <c:v>42</c:v>
                </c:pt>
                <c:pt idx="81">
                  <c:v>61.3</c:v>
                </c:pt>
                <c:pt idx="82">
                  <c:v>110.6</c:v>
                </c:pt>
                <c:pt idx="83">
                  <c:v>80.099999999999994</c:v>
                </c:pt>
                <c:pt idx="84">
                  <c:v>73.8</c:v>
                </c:pt>
                <c:pt idx="85">
                  <c:v>61.3</c:v>
                </c:pt>
                <c:pt idx="86">
                  <c:v>30</c:v>
                </c:pt>
                <c:pt idx="87">
                  <c:v>73.8</c:v>
                </c:pt>
                <c:pt idx="88">
                  <c:v>63.1</c:v>
                </c:pt>
                <c:pt idx="89">
                  <c:v>29</c:v>
                </c:pt>
                <c:pt idx="90">
                  <c:v>29</c:v>
                </c:pt>
                <c:pt idx="91">
                  <c:v>27</c:v>
                </c:pt>
                <c:pt idx="92">
                  <c:v>27</c:v>
                </c:pt>
                <c:pt idx="93">
                  <c:v>63.1</c:v>
                </c:pt>
                <c:pt idx="94">
                  <c:v>441.4</c:v>
                </c:pt>
                <c:pt idx="95">
                  <c:v>100.7</c:v>
                </c:pt>
                <c:pt idx="96">
                  <c:v>88.2</c:v>
                </c:pt>
                <c:pt idx="97">
                  <c:v>31</c:v>
                </c:pt>
                <c:pt idx="98">
                  <c:v>40</c:v>
                </c:pt>
                <c:pt idx="99">
                  <c:v>20</c:v>
                </c:pt>
                <c:pt idx="100">
                  <c:v>34</c:v>
                </c:pt>
                <c:pt idx="101">
                  <c:v>37</c:v>
                </c:pt>
                <c:pt idx="102">
                  <c:v>37</c:v>
                </c:pt>
                <c:pt idx="103">
                  <c:v>33</c:v>
                </c:pt>
                <c:pt idx="104">
                  <c:v>26</c:v>
                </c:pt>
                <c:pt idx="105">
                  <c:v>23</c:v>
                </c:pt>
                <c:pt idx="106">
                  <c:v>27</c:v>
                </c:pt>
                <c:pt idx="107">
                  <c:v>30</c:v>
                </c:pt>
                <c:pt idx="108">
                  <c:v>34</c:v>
                </c:pt>
                <c:pt idx="109">
                  <c:v>42</c:v>
                </c:pt>
                <c:pt idx="110">
                  <c:v>38</c:v>
                </c:pt>
                <c:pt idx="111">
                  <c:v>40</c:v>
                </c:pt>
                <c:pt idx="112">
                  <c:v>38</c:v>
                </c:pt>
                <c:pt idx="113">
                  <c:v>38</c:v>
                </c:pt>
                <c:pt idx="114">
                  <c:v>62.2</c:v>
                </c:pt>
                <c:pt idx="115">
                  <c:v>58.6</c:v>
                </c:pt>
                <c:pt idx="116">
                  <c:v>86.4</c:v>
                </c:pt>
                <c:pt idx="117">
                  <c:v>72</c:v>
                </c:pt>
                <c:pt idx="118">
                  <c:v>23</c:v>
                </c:pt>
                <c:pt idx="119">
                  <c:v>24</c:v>
                </c:pt>
                <c:pt idx="120">
                  <c:v>26</c:v>
                </c:pt>
                <c:pt idx="121">
                  <c:v>27</c:v>
                </c:pt>
                <c:pt idx="122">
                  <c:v>27</c:v>
                </c:pt>
                <c:pt idx="123">
                  <c:v>26</c:v>
                </c:pt>
                <c:pt idx="124">
                  <c:v>24</c:v>
                </c:pt>
                <c:pt idx="125">
                  <c:v>58.6</c:v>
                </c:pt>
                <c:pt idx="126">
                  <c:v>30</c:v>
                </c:pt>
                <c:pt idx="127">
                  <c:v>28</c:v>
                </c:pt>
                <c:pt idx="128">
                  <c:v>38</c:v>
                </c:pt>
                <c:pt idx="129">
                  <c:v>36</c:v>
                </c:pt>
                <c:pt idx="130">
                  <c:v>39</c:v>
                </c:pt>
                <c:pt idx="131">
                  <c:v>29</c:v>
                </c:pt>
                <c:pt idx="132">
                  <c:v>31</c:v>
                </c:pt>
                <c:pt idx="133">
                  <c:v>29</c:v>
                </c:pt>
                <c:pt idx="134">
                  <c:v>29</c:v>
                </c:pt>
                <c:pt idx="135">
                  <c:v>26</c:v>
                </c:pt>
                <c:pt idx="136">
                  <c:v>22</c:v>
                </c:pt>
                <c:pt idx="137">
                  <c:v>92.7</c:v>
                </c:pt>
                <c:pt idx="138">
                  <c:v>82.8</c:v>
                </c:pt>
                <c:pt idx="139">
                  <c:v>28</c:v>
                </c:pt>
                <c:pt idx="140">
                  <c:v>31</c:v>
                </c:pt>
                <c:pt idx="141">
                  <c:v>36</c:v>
                </c:pt>
                <c:pt idx="142">
                  <c:v>34</c:v>
                </c:pt>
                <c:pt idx="143">
                  <c:v>37</c:v>
                </c:pt>
                <c:pt idx="144">
                  <c:v>68.400000000000006</c:v>
                </c:pt>
                <c:pt idx="145">
                  <c:v>19</c:v>
                </c:pt>
                <c:pt idx="146">
                  <c:v>24</c:v>
                </c:pt>
                <c:pt idx="147">
                  <c:v>27</c:v>
                </c:pt>
                <c:pt idx="148">
                  <c:v>75.599999999999994</c:v>
                </c:pt>
                <c:pt idx="149">
                  <c:v>27</c:v>
                </c:pt>
                <c:pt idx="150">
                  <c:v>30</c:v>
                </c:pt>
                <c:pt idx="151">
                  <c:v>38</c:v>
                </c:pt>
                <c:pt idx="152">
                  <c:v>42</c:v>
                </c:pt>
                <c:pt idx="153">
                  <c:v>42</c:v>
                </c:pt>
                <c:pt idx="154">
                  <c:v>34</c:v>
                </c:pt>
                <c:pt idx="155">
                  <c:v>36</c:v>
                </c:pt>
                <c:pt idx="156">
                  <c:v>35</c:v>
                </c:pt>
                <c:pt idx="157">
                  <c:v>35</c:v>
                </c:pt>
                <c:pt idx="158">
                  <c:v>32</c:v>
                </c:pt>
                <c:pt idx="159">
                  <c:v>28</c:v>
                </c:pt>
                <c:pt idx="160">
                  <c:v>26</c:v>
                </c:pt>
                <c:pt idx="161">
                  <c:v>31</c:v>
                </c:pt>
                <c:pt idx="162">
                  <c:v>41</c:v>
                </c:pt>
                <c:pt idx="163">
                  <c:v>44</c:v>
                </c:pt>
                <c:pt idx="164">
                  <c:v>44</c:v>
                </c:pt>
                <c:pt idx="165">
                  <c:v>38</c:v>
                </c:pt>
                <c:pt idx="166">
                  <c:v>32</c:v>
                </c:pt>
                <c:pt idx="167">
                  <c:v>37</c:v>
                </c:pt>
                <c:pt idx="168">
                  <c:v>16</c:v>
                </c:pt>
                <c:pt idx="169">
                  <c:v>45</c:v>
                </c:pt>
                <c:pt idx="170">
                  <c:v>39</c:v>
                </c:pt>
                <c:pt idx="171">
                  <c:v>35</c:v>
                </c:pt>
                <c:pt idx="172">
                  <c:v>30</c:v>
                </c:pt>
                <c:pt idx="173">
                  <c:v>38</c:v>
                </c:pt>
                <c:pt idx="174">
                  <c:v>38</c:v>
                </c:pt>
                <c:pt idx="175">
                  <c:v>30</c:v>
                </c:pt>
                <c:pt idx="176">
                  <c:v>40</c:v>
                </c:pt>
                <c:pt idx="177">
                  <c:v>40</c:v>
                </c:pt>
                <c:pt idx="178">
                  <c:v>38</c:v>
                </c:pt>
                <c:pt idx="179">
                  <c:v>35</c:v>
                </c:pt>
              </c:numCache>
            </c:numRef>
          </c:val>
          <c:smooth val="0"/>
        </c:ser>
        <c:ser>
          <c:idx val="1"/>
          <c:order val="1"/>
          <c:tx>
            <c:strRef>
              <c:f>Sheet1!$DN$1</c:f>
              <c:strCache>
                <c:ptCount val="1"/>
                <c:pt idx="0">
                  <c:v>PM10(ug/m3)</c:v>
                </c:pt>
              </c:strCache>
            </c:strRef>
          </c:tx>
          <c:spPr>
            <a:ln w="28575" cap="rnd">
              <a:solidFill>
                <a:schemeClr val="accent2"/>
              </a:solidFill>
              <a:round/>
            </a:ln>
            <a:effectLst/>
          </c:spPr>
          <c:marker>
            <c:symbol val="none"/>
          </c:marker>
          <c:cat>
            <c:numRef>
              <c:f>Sheet1!$DK$2:$DK$182</c:f>
              <c:numCache>
                <c:formatCode>h:mm:ss</c:formatCode>
                <c:ptCount val="181"/>
                <c:pt idx="0">
                  <c:v>0.60226851851851848</c:v>
                </c:pt>
                <c:pt idx="1">
                  <c:v>0.60238425925925931</c:v>
                </c:pt>
                <c:pt idx="2">
                  <c:v>0.60250000000000004</c:v>
                </c:pt>
                <c:pt idx="3">
                  <c:v>0.60261574074074076</c:v>
                </c:pt>
                <c:pt idx="4">
                  <c:v>0.60273148148148148</c:v>
                </c:pt>
                <c:pt idx="5">
                  <c:v>0.6028472222222222</c:v>
                </c:pt>
                <c:pt idx="6">
                  <c:v>0.60296296296296303</c:v>
                </c:pt>
                <c:pt idx="7">
                  <c:v>0.60307870370370364</c:v>
                </c:pt>
                <c:pt idx="8">
                  <c:v>0.60319444444444448</c:v>
                </c:pt>
                <c:pt idx="9">
                  <c:v>0.6033101851851852</c:v>
                </c:pt>
                <c:pt idx="10">
                  <c:v>0.60342592592592592</c:v>
                </c:pt>
                <c:pt idx="11">
                  <c:v>0.60354166666666664</c:v>
                </c:pt>
                <c:pt idx="12">
                  <c:v>0.60365740740740736</c:v>
                </c:pt>
                <c:pt idx="13">
                  <c:v>0.6037731481481482</c:v>
                </c:pt>
                <c:pt idx="14">
                  <c:v>0.60388888888888892</c:v>
                </c:pt>
                <c:pt idx="15">
                  <c:v>0.60400462962962964</c:v>
                </c:pt>
                <c:pt idx="16">
                  <c:v>0.60412037037037036</c:v>
                </c:pt>
                <c:pt idx="17">
                  <c:v>0.60423611111111108</c:v>
                </c:pt>
                <c:pt idx="18">
                  <c:v>0.60435185185185192</c:v>
                </c:pt>
                <c:pt idx="19">
                  <c:v>0.60446759259259253</c:v>
                </c:pt>
                <c:pt idx="20">
                  <c:v>0.60458333333333336</c:v>
                </c:pt>
                <c:pt idx="21">
                  <c:v>0.60469907407407408</c:v>
                </c:pt>
                <c:pt idx="22">
                  <c:v>0.60481481481481481</c:v>
                </c:pt>
                <c:pt idx="23">
                  <c:v>0.60493055555555553</c:v>
                </c:pt>
                <c:pt idx="24">
                  <c:v>0.60504629629629625</c:v>
                </c:pt>
                <c:pt idx="25">
                  <c:v>0.60516203703703708</c:v>
                </c:pt>
                <c:pt idx="26">
                  <c:v>0.6052777777777778</c:v>
                </c:pt>
                <c:pt idx="27">
                  <c:v>0.60539351851851853</c:v>
                </c:pt>
                <c:pt idx="28">
                  <c:v>0.60550925925925925</c:v>
                </c:pt>
                <c:pt idx="29">
                  <c:v>0.60562499999999997</c:v>
                </c:pt>
                <c:pt idx="30">
                  <c:v>0.6057407407407408</c:v>
                </c:pt>
                <c:pt idx="31">
                  <c:v>0.60585648148148141</c:v>
                </c:pt>
                <c:pt idx="32">
                  <c:v>0.60597222222222225</c:v>
                </c:pt>
                <c:pt idx="33">
                  <c:v>0.60608796296296297</c:v>
                </c:pt>
                <c:pt idx="34">
                  <c:v>0.60620370370370369</c:v>
                </c:pt>
                <c:pt idx="35">
                  <c:v>0.60631944444444441</c:v>
                </c:pt>
                <c:pt idx="36">
                  <c:v>0.60643518518518513</c:v>
                </c:pt>
                <c:pt idx="37">
                  <c:v>0.60655092592592597</c:v>
                </c:pt>
                <c:pt idx="38">
                  <c:v>0.60666666666666669</c:v>
                </c:pt>
                <c:pt idx="39">
                  <c:v>0.60678240740740741</c:v>
                </c:pt>
                <c:pt idx="40">
                  <c:v>0.60689814814814813</c:v>
                </c:pt>
                <c:pt idx="41">
                  <c:v>0.60701388888888885</c:v>
                </c:pt>
                <c:pt idx="42">
                  <c:v>0.60712962962962969</c:v>
                </c:pt>
                <c:pt idx="43">
                  <c:v>0.6072453703703703</c:v>
                </c:pt>
                <c:pt idx="44">
                  <c:v>0.60736111111111113</c:v>
                </c:pt>
                <c:pt idx="45">
                  <c:v>0.60747685185185185</c:v>
                </c:pt>
                <c:pt idx="46">
                  <c:v>0.60759259259259257</c:v>
                </c:pt>
                <c:pt idx="47">
                  <c:v>0.60770833333333341</c:v>
                </c:pt>
                <c:pt idx="48">
                  <c:v>0.60782407407407402</c:v>
                </c:pt>
                <c:pt idx="49">
                  <c:v>0.60793981481481485</c:v>
                </c:pt>
                <c:pt idx="50">
                  <c:v>0.60805555555555557</c:v>
                </c:pt>
                <c:pt idx="51">
                  <c:v>0.60817129629629629</c:v>
                </c:pt>
                <c:pt idx="52">
                  <c:v>0.60828703703703701</c:v>
                </c:pt>
                <c:pt idx="53">
                  <c:v>0.60840277777777774</c:v>
                </c:pt>
                <c:pt idx="54">
                  <c:v>0.60851851851851857</c:v>
                </c:pt>
                <c:pt idx="55">
                  <c:v>0.60863425925925929</c:v>
                </c:pt>
                <c:pt idx="56">
                  <c:v>0.60875000000000001</c:v>
                </c:pt>
                <c:pt idx="57">
                  <c:v>0.60886574074074074</c:v>
                </c:pt>
                <c:pt idx="58">
                  <c:v>0.60898148148148146</c:v>
                </c:pt>
                <c:pt idx="59">
                  <c:v>0.60909722222222229</c:v>
                </c:pt>
                <c:pt idx="60">
                  <c:v>0.6092129629629629</c:v>
                </c:pt>
                <c:pt idx="61">
                  <c:v>0.60932870370370373</c:v>
                </c:pt>
                <c:pt idx="62">
                  <c:v>0.60944444444444446</c:v>
                </c:pt>
                <c:pt idx="63">
                  <c:v>0.60956018518518518</c:v>
                </c:pt>
                <c:pt idx="64">
                  <c:v>0.6096759259259259</c:v>
                </c:pt>
                <c:pt idx="65">
                  <c:v>0.60979166666666662</c:v>
                </c:pt>
                <c:pt idx="66">
                  <c:v>0.60990740740740745</c:v>
                </c:pt>
                <c:pt idx="67">
                  <c:v>0.61002314814814818</c:v>
                </c:pt>
                <c:pt idx="68">
                  <c:v>0.6101388888888889</c:v>
                </c:pt>
                <c:pt idx="69">
                  <c:v>0.61025462962962962</c:v>
                </c:pt>
                <c:pt idx="70">
                  <c:v>0.61037037037037034</c:v>
                </c:pt>
                <c:pt idx="71">
                  <c:v>0.61048611111111117</c:v>
                </c:pt>
                <c:pt idx="72">
                  <c:v>0.61060185185185178</c:v>
                </c:pt>
                <c:pt idx="73">
                  <c:v>0.61071759259259262</c:v>
                </c:pt>
                <c:pt idx="74">
                  <c:v>0.61083333333333334</c:v>
                </c:pt>
                <c:pt idx="75">
                  <c:v>0.61094907407407406</c:v>
                </c:pt>
                <c:pt idx="76">
                  <c:v>0.61106481481481478</c:v>
                </c:pt>
                <c:pt idx="77">
                  <c:v>0.6111805555555555</c:v>
                </c:pt>
                <c:pt idx="78">
                  <c:v>0.61129629629629634</c:v>
                </c:pt>
                <c:pt idx="79">
                  <c:v>0.61141203703703706</c:v>
                </c:pt>
                <c:pt idx="80">
                  <c:v>0.61152777777777778</c:v>
                </c:pt>
                <c:pt idx="81">
                  <c:v>0.6116435185185185</c:v>
                </c:pt>
                <c:pt idx="82">
                  <c:v>0.61175925925925922</c:v>
                </c:pt>
                <c:pt idx="83">
                  <c:v>0.61187500000000006</c:v>
                </c:pt>
                <c:pt idx="84">
                  <c:v>0.61199074074074067</c:v>
                </c:pt>
                <c:pt idx="85">
                  <c:v>0.6121064814814815</c:v>
                </c:pt>
                <c:pt idx="86">
                  <c:v>0.61222222222222222</c:v>
                </c:pt>
                <c:pt idx="87">
                  <c:v>0.61233796296296295</c:v>
                </c:pt>
                <c:pt idx="88">
                  <c:v>0.61245370370370367</c:v>
                </c:pt>
                <c:pt idx="89">
                  <c:v>0.61256944444444439</c:v>
                </c:pt>
                <c:pt idx="90">
                  <c:v>0.61268518518518522</c:v>
                </c:pt>
                <c:pt idx="91">
                  <c:v>0.61280092592592594</c:v>
                </c:pt>
                <c:pt idx="92">
                  <c:v>0.61291666666666667</c:v>
                </c:pt>
                <c:pt idx="93">
                  <c:v>0.61303240740740739</c:v>
                </c:pt>
                <c:pt idx="94">
                  <c:v>0.61314814814814811</c:v>
                </c:pt>
                <c:pt idx="95">
                  <c:v>0.61326388888888894</c:v>
                </c:pt>
                <c:pt idx="96">
                  <c:v>0.61337962962962966</c:v>
                </c:pt>
                <c:pt idx="97">
                  <c:v>0.61349537037037039</c:v>
                </c:pt>
                <c:pt idx="98">
                  <c:v>0.61361111111111111</c:v>
                </c:pt>
                <c:pt idx="99">
                  <c:v>0.61372685185185183</c:v>
                </c:pt>
                <c:pt idx="100">
                  <c:v>0.61384259259259266</c:v>
                </c:pt>
                <c:pt idx="101">
                  <c:v>0.61395833333333327</c:v>
                </c:pt>
                <c:pt idx="102">
                  <c:v>0.61407407407407411</c:v>
                </c:pt>
                <c:pt idx="103">
                  <c:v>0.61418981481481483</c:v>
                </c:pt>
                <c:pt idx="104">
                  <c:v>0.61430555555555555</c:v>
                </c:pt>
                <c:pt idx="105">
                  <c:v>0.61442129629629627</c:v>
                </c:pt>
                <c:pt idx="106">
                  <c:v>0.61453703703703699</c:v>
                </c:pt>
                <c:pt idx="107">
                  <c:v>0.61465277777777783</c:v>
                </c:pt>
                <c:pt idx="108">
                  <c:v>0.61476851851851855</c:v>
                </c:pt>
                <c:pt idx="109">
                  <c:v>0.61488425925925927</c:v>
                </c:pt>
                <c:pt idx="110">
                  <c:v>0.61499999999999999</c:v>
                </c:pt>
                <c:pt idx="111">
                  <c:v>0.61511574074074071</c:v>
                </c:pt>
                <c:pt idx="112">
                  <c:v>0.61523148148148155</c:v>
                </c:pt>
                <c:pt idx="113">
                  <c:v>0.61534722222222216</c:v>
                </c:pt>
                <c:pt idx="114">
                  <c:v>0.61546296296296299</c:v>
                </c:pt>
                <c:pt idx="115">
                  <c:v>0.61557870370370371</c:v>
                </c:pt>
                <c:pt idx="116">
                  <c:v>0.61569444444444443</c:v>
                </c:pt>
                <c:pt idx="117">
                  <c:v>0.61581018518518515</c:v>
                </c:pt>
                <c:pt idx="118">
                  <c:v>0.61592592592592588</c:v>
                </c:pt>
                <c:pt idx="119">
                  <c:v>0.61604166666666671</c:v>
                </c:pt>
                <c:pt idx="120">
                  <c:v>0.61615740740740743</c:v>
                </c:pt>
                <c:pt idx="121">
                  <c:v>0.61627314814814815</c:v>
                </c:pt>
                <c:pt idx="122">
                  <c:v>0.61638888888888888</c:v>
                </c:pt>
                <c:pt idx="123">
                  <c:v>0.6165046296296296</c:v>
                </c:pt>
                <c:pt idx="124">
                  <c:v>0.61662037037037043</c:v>
                </c:pt>
                <c:pt idx="125">
                  <c:v>0.61673611111111104</c:v>
                </c:pt>
                <c:pt idx="126">
                  <c:v>0.61685185185185187</c:v>
                </c:pt>
                <c:pt idx="127">
                  <c:v>0.6169675925925926</c:v>
                </c:pt>
                <c:pt idx="128">
                  <c:v>0.61708333333333332</c:v>
                </c:pt>
                <c:pt idx="129">
                  <c:v>0.61719907407407404</c:v>
                </c:pt>
                <c:pt idx="130">
                  <c:v>0.61731481481481476</c:v>
                </c:pt>
                <c:pt idx="131">
                  <c:v>0.61743055555555559</c:v>
                </c:pt>
                <c:pt idx="132">
                  <c:v>0.61754629629629632</c:v>
                </c:pt>
                <c:pt idx="133">
                  <c:v>0.61766203703703704</c:v>
                </c:pt>
                <c:pt idx="134">
                  <c:v>0.61777777777777776</c:v>
                </c:pt>
                <c:pt idx="135">
                  <c:v>0.61789351851851848</c:v>
                </c:pt>
                <c:pt idx="136">
                  <c:v>0.61800925925925931</c:v>
                </c:pt>
                <c:pt idx="137">
                  <c:v>0.61812500000000004</c:v>
                </c:pt>
                <c:pt idx="138">
                  <c:v>0.61824074074074076</c:v>
                </c:pt>
                <c:pt idx="139">
                  <c:v>0.61835648148148148</c:v>
                </c:pt>
                <c:pt idx="140">
                  <c:v>0.6184722222222222</c:v>
                </c:pt>
                <c:pt idx="141">
                  <c:v>0.61858796296296303</c:v>
                </c:pt>
                <c:pt idx="142">
                  <c:v>0.61870370370370364</c:v>
                </c:pt>
                <c:pt idx="143">
                  <c:v>0.61881944444444448</c:v>
                </c:pt>
                <c:pt idx="144">
                  <c:v>0.6189351851851852</c:v>
                </c:pt>
                <c:pt idx="145">
                  <c:v>0.61905092592592592</c:v>
                </c:pt>
                <c:pt idx="146">
                  <c:v>0.61916666666666664</c:v>
                </c:pt>
                <c:pt idx="147">
                  <c:v>0.61928240740740736</c:v>
                </c:pt>
                <c:pt idx="148">
                  <c:v>0.6193981481481482</c:v>
                </c:pt>
                <c:pt idx="149">
                  <c:v>0.61951388888888892</c:v>
                </c:pt>
                <c:pt idx="150">
                  <c:v>0.61962962962962964</c:v>
                </c:pt>
                <c:pt idx="151">
                  <c:v>0.61974537037037036</c:v>
                </c:pt>
                <c:pt idx="152">
                  <c:v>0.61986111111111108</c:v>
                </c:pt>
                <c:pt idx="153">
                  <c:v>0.61997685185185192</c:v>
                </c:pt>
                <c:pt idx="154">
                  <c:v>0.62009259259259253</c:v>
                </c:pt>
                <c:pt idx="155">
                  <c:v>0.62020833333333336</c:v>
                </c:pt>
                <c:pt idx="156">
                  <c:v>0.62032407407407408</c:v>
                </c:pt>
                <c:pt idx="157">
                  <c:v>0.62043981481481481</c:v>
                </c:pt>
                <c:pt idx="158">
                  <c:v>0.62055555555555553</c:v>
                </c:pt>
                <c:pt idx="159">
                  <c:v>0.62067129629629625</c:v>
                </c:pt>
                <c:pt idx="160">
                  <c:v>0.62078703703703708</c:v>
                </c:pt>
                <c:pt idx="161">
                  <c:v>0.6209027777777778</c:v>
                </c:pt>
                <c:pt idx="162">
                  <c:v>0.62101851851851853</c:v>
                </c:pt>
                <c:pt idx="163">
                  <c:v>0.62113425925925925</c:v>
                </c:pt>
                <c:pt idx="164">
                  <c:v>0.62124999999999997</c:v>
                </c:pt>
                <c:pt idx="165">
                  <c:v>0.6213657407407408</c:v>
                </c:pt>
                <c:pt idx="166">
                  <c:v>0.62148148148148141</c:v>
                </c:pt>
                <c:pt idx="167">
                  <c:v>0.62159722222222225</c:v>
                </c:pt>
                <c:pt idx="168">
                  <c:v>0.62171296296296297</c:v>
                </c:pt>
                <c:pt idx="169">
                  <c:v>0.62182870370370369</c:v>
                </c:pt>
                <c:pt idx="170">
                  <c:v>0.62194444444444441</c:v>
                </c:pt>
                <c:pt idx="171">
                  <c:v>0.62206018518518513</c:v>
                </c:pt>
                <c:pt idx="172">
                  <c:v>0.62217592592592597</c:v>
                </c:pt>
                <c:pt idx="173">
                  <c:v>0.62229166666666669</c:v>
                </c:pt>
                <c:pt idx="174">
                  <c:v>0.62240740740740741</c:v>
                </c:pt>
                <c:pt idx="175">
                  <c:v>0.62252314814814813</c:v>
                </c:pt>
                <c:pt idx="176">
                  <c:v>0.62263888888888885</c:v>
                </c:pt>
                <c:pt idx="177">
                  <c:v>0.62275462962962969</c:v>
                </c:pt>
                <c:pt idx="178">
                  <c:v>0.6228703703703703</c:v>
                </c:pt>
                <c:pt idx="179">
                  <c:v>0.62298611111111113</c:v>
                </c:pt>
              </c:numCache>
            </c:numRef>
          </c:cat>
          <c:val>
            <c:numRef>
              <c:f>Sheet1!$DN$2:$DN$182</c:f>
              <c:numCache>
                <c:formatCode>General</c:formatCode>
                <c:ptCount val="181"/>
                <c:pt idx="0">
                  <c:v>157</c:v>
                </c:pt>
                <c:pt idx="1">
                  <c:v>157</c:v>
                </c:pt>
                <c:pt idx="2">
                  <c:v>143</c:v>
                </c:pt>
                <c:pt idx="3">
                  <c:v>136</c:v>
                </c:pt>
                <c:pt idx="4">
                  <c:v>106</c:v>
                </c:pt>
                <c:pt idx="5">
                  <c:v>89</c:v>
                </c:pt>
                <c:pt idx="6">
                  <c:v>108</c:v>
                </c:pt>
                <c:pt idx="7">
                  <c:v>241</c:v>
                </c:pt>
                <c:pt idx="8">
                  <c:v>212</c:v>
                </c:pt>
                <c:pt idx="9">
                  <c:v>217</c:v>
                </c:pt>
                <c:pt idx="10">
                  <c:v>45</c:v>
                </c:pt>
                <c:pt idx="11">
                  <c:v>69</c:v>
                </c:pt>
                <c:pt idx="12">
                  <c:v>86</c:v>
                </c:pt>
                <c:pt idx="13">
                  <c:v>89</c:v>
                </c:pt>
                <c:pt idx="14">
                  <c:v>95</c:v>
                </c:pt>
                <c:pt idx="15">
                  <c:v>100</c:v>
                </c:pt>
                <c:pt idx="16">
                  <c:v>62</c:v>
                </c:pt>
                <c:pt idx="17">
                  <c:v>84</c:v>
                </c:pt>
                <c:pt idx="18">
                  <c:v>161</c:v>
                </c:pt>
                <c:pt idx="19">
                  <c:v>170</c:v>
                </c:pt>
                <c:pt idx="20">
                  <c:v>159</c:v>
                </c:pt>
                <c:pt idx="21">
                  <c:v>95</c:v>
                </c:pt>
                <c:pt idx="22">
                  <c:v>90</c:v>
                </c:pt>
                <c:pt idx="23">
                  <c:v>86</c:v>
                </c:pt>
                <c:pt idx="24">
                  <c:v>74</c:v>
                </c:pt>
                <c:pt idx="25">
                  <c:v>73</c:v>
                </c:pt>
                <c:pt idx="26">
                  <c:v>78</c:v>
                </c:pt>
                <c:pt idx="27">
                  <c:v>80</c:v>
                </c:pt>
                <c:pt idx="28">
                  <c:v>117</c:v>
                </c:pt>
                <c:pt idx="29">
                  <c:v>126</c:v>
                </c:pt>
                <c:pt idx="30">
                  <c:v>263</c:v>
                </c:pt>
                <c:pt idx="31">
                  <c:v>317</c:v>
                </c:pt>
                <c:pt idx="32">
                  <c:v>235</c:v>
                </c:pt>
                <c:pt idx="33">
                  <c:v>161</c:v>
                </c:pt>
                <c:pt idx="34">
                  <c:v>92</c:v>
                </c:pt>
                <c:pt idx="35">
                  <c:v>78</c:v>
                </c:pt>
                <c:pt idx="36">
                  <c:v>70</c:v>
                </c:pt>
                <c:pt idx="37">
                  <c:v>72</c:v>
                </c:pt>
                <c:pt idx="38">
                  <c:v>75</c:v>
                </c:pt>
                <c:pt idx="39">
                  <c:v>67</c:v>
                </c:pt>
                <c:pt idx="40">
                  <c:v>66</c:v>
                </c:pt>
                <c:pt idx="41">
                  <c:v>70</c:v>
                </c:pt>
                <c:pt idx="42">
                  <c:v>70</c:v>
                </c:pt>
                <c:pt idx="43">
                  <c:v>71</c:v>
                </c:pt>
                <c:pt idx="44">
                  <c:v>66</c:v>
                </c:pt>
                <c:pt idx="45">
                  <c:v>66</c:v>
                </c:pt>
                <c:pt idx="46">
                  <c:v>68</c:v>
                </c:pt>
                <c:pt idx="47">
                  <c:v>84</c:v>
                </c:pt>
                <c:pt idx="48">
                  <c:v>85</c:v>
                </c:pt>
                <c:pt idx="49">
                  <c:v>95</c:v>
                </c:pt>
                <c:pt idx="50">
                  <c:v>79</c:v>
                </c:pt>
                <c:pt idx="51">
                  <c:v>83</c:v>
                </c:pt>
                <c:pt idx="52">
                  <c:v>78</c:v>
                </c:pt>
                <c:pt idx="53">
                  <c:v>87</c:v>
                </c:pt>
                <c:pt idx="54">
                  <c:v>68</c:v>
                </c:pt>
                <c:pt idx="55">
                  <c:v>67</c:v>
                </c:pt>
                <c:pt idx="56">
                  <c:v>66</c:v>
                </c:pt>
                <c:pt idx="57">
                  <c:v>79</c:v>
                </c:pt>
                <c:pt idx="58">
                  <c:v>135</c:v>
                </c:pt>
                <c:pt idx="59">
                  <c:v>36</c:v>
                </c:pt>
                <c:pt idx="60">
                  <c:v>43</c:v>
                </c:pt>
                <c:pt idx="61">
                  <c:v>52</c:v>
                </c:pt>
                <c:pt idx="62">
                  <c:v>65</c:v>
                </c:pt>
                <c:pt idx="63">
                  <c:v>85</c:v>
                </c:pt>
                <c:pt idx="64">
                  <c:v>122</c:v>
                </c:pt>
                <c:pt idx="65">
                  <c:v>140</c:v>
                </c:pt>
                <c:pt idx="66">
                  <c:v>137</c:v>
                </c:pt>
                <c:pt idx="67">
                  <c:v>143</c:v>
                </c:pt>
                <c:pt idx="68">
                  <c:v>239</c:v>
                </c:pt>
                <c:pt idx="69">
                  <c:v>215</c:v>
                </c:pt>
                <c:pt idx="70">
                  <c:v>178</c:v>
                </c:pt>
                <c:pt idx="71">
                  <c:v>357</c:v>
                </c:pt>
                <c:pt idx="72">
                  <c:v>297</c:v>
                </c:pt>
                <c:pt idx="73">
                  <c:v>78</c:v>
                </c:pt>
                <c:pt idx="74">
                  <c:v>172</c:v>
                </c:pt>
                <c:pt idx="75">
                  <c:v>174</c:v>
                </c:pt>
                <c:pt idx="76">
                  <c:v>171</c:v>
                </c:pt>
                <c:pt idx="77">
                  <c:v>176</c:v>
                </c:pt>
                <c:pt idx="78">
                  <c:v>154</c:v>
                </c:pt>
                <c:pt idx="79">
                  <c:v>140</c:v>
                </c:pt>
                <c:pt idx="80">
                  <c:v>171</c:v>
                </c:pt>
                <c:pt idx="81">
                  <c:v>248</c:v>
                </c:pt>
                <c:pt idx="82">
                  <c:v>369</c:v>
                </c:pt>
                <c:pt idx="83">
                  <c:v>192</c:v>
                </c:pt>
                <c:pt idx="84">
                  <c:v>257</c:v>
                </c:pt>
                <c:pt idx="85">
                  <c:v>259</c:v>
                </c:pt>
                <c:pt idx="86">
                  <c:v>80</c:v>
                </c:pt>
                <c:pt idx="87">
                  <c:v>570</c:v>
                </c:pt>
                <c:pt idx="88">
                  <c:v>425</c:v>
                </c:pt>
                <c:pt idx="89">
                  <c:v>168</c:v>
                </c:pt>
                <c:pt idx="90">
                  <c:v>147</c:v>
                </c:pt>
                <c:pt idx="91">
                  <c:v>119</c:v>
                </c:pt>
                <c:pt idx="92">
                  <c:v>119</c:v>
                </c:pt>
                <c:pt idx="93">
                  <c:v>92</c:v>
                </c:pt>
                <c:pt idx="94">
                  <c:v>780</c:v>
                </c:pt>
                <c:pt idx="95">
                  <c:v>216</c:v>
                </c:pt>
                <c:pt idx="96">
                  <c:v>194</c:v>
                </c:pt>
                <c:pt idx="97">
                  <c:v>131</c:v>
                </c:pt>
                <c:pt idx="98">
                  <c:v>148</c:v>
                </c:pt>
                <c:pt idx="99">
                  <c:v>69</c:v>
                </c:pt>
                <c:pt idx="100">
                  <c:v>87</c:v>
                </c:pt>
                <c:pt idx="101">
                  <c:v>114</c:v>
                </c:pt>
                <c:pt idx="102">
                  <c:v>127</c:v>
                </c:pt>
                <c:pt idx="103">
                  <c:v>121</c:v>
                </c:pt>
                <c:pt idx="104">
                  <c:v>87</c:v>
                </c:pt>
                <c:pt idx="105">
                  <c:v>69</c:v>
                </c:pt>
                <c:pt idx="106">
                  <c:v>86</c:v>
                </c:pt>
                <c:pt idx="107">
                  <c:v>112</c:v>
                </c:pt>
                <c:pt idx="108">
                  <c:v>140</c:v>
                </c:pt>
                <c:pt idx="109">
                  <c:v>186</c:v>
                </c:pt>
                <c:pt idx="110">
                  <c:v>173</c:v>
                </c:pt>
                <c:pt idx="111">
                  <c:v>169</c:v>
                </c:pt>
                <c:pt idx="112">
                  <c:v>153</c:v>
                </c:pt>
                <c:pt idx="113">
                  <c:v>139</c:v>
                </c:pt>
                <c:pt idx="114">
                  <c:v>206</c:v>
                </c:pt>
                <c:pt idx="115">
                  <c:v>178</c:v>
                </c:pt>
                <c:pt idx="116">
                  <c:v>323</c:v>
                </c:pt>
                <c:pt idx="117">
                  <c:v>269</c:v>
                </c:pt>
                <c:pt idx="118">
                  <c:v>157</c:v>
                </c:pt>
                <c:pt idx="119">
                  <c:v>130</c:v>
                </c:pt>
                <c:pt idx="120">
                  <c:v>111</c:v>
                </c:pt>
                <c:pt idx="121">
                  <c:v>103</c:v>
                </c:pt>
                <c:pt idx="122">
                  <c:v>100</c:v>
                </c:pt>
                <c:pt idx="123">
                  <c:v>84</c:v>
                </c:pt>
                <c:pt idx="124">
                  <c:v>77</c:v>
                </c:pt>
                <c:pt idx="125">
                  <c:v>214</c:v>
                </c:pt>
                <c:pt idx="126">
                  <c:v>130</c:v>
                </c:pt>
                <c:pt idx="127">
                  <c:v>136</c:v>
                </c:pt>
                <c:pt idx="128">
                  <c:v>210</c:v>
                </c:pt>
                <c:pt idx="129">
                  <c:v>190</c:v>
                </c:pt>
                <c:pt idx="130">
                  <c:v>175</c:v>
                </c:pt>
                <c:pt idx="131">
                  <c:v>98</c:v>
                </c:pt>
                <c:pt idx="132">
                  <c:v>118</c:v>
                </c:pt>
                <c:pt idx="133">
                  <c:v>120</c:v>
                </c:pt>
                <c:pt idx="134">
                  <c:v>120</c:v>
                </c:pt>
                <c:pt idx="135">
                  <c:v>95</c:v>
                </c:pt>
                <c:pt idx="136">
                  <c:v>82</c:v>
                </c:pt>
                <c:pt idx="137">
                  <c:v>330</c:v>
                </c:pt>
                <c:pt idx="138">
                  <c:v>252</c:v>
                </c:pt>
                <c:pt idx="139">
                  <c:v>160</c:v>
                </c:pt>
                <c:pt idx="140">
                  <c:v>143</c:v>
                </c:pt>
                <c:pt idx="141">
                  <c:v>151</c:v>
                </c:pt>
                <c:pt idx="142">
                  <c:v>143</c:v>
                </c:pt>
                <c:pt idx="143">
                  <c:v>154</c:v>
                </c:pt>
                <c:pt idx="144">
                  <c:v>230</c:v>
                </c:pt>
                <c:pt idx="145">
                  <c:v>78</c:v>
                </c:pt>
                <c:pt idx="146">
                  <c:v>110</c:v>
                </c:pt>
                <c:pt idx="147">
                  <c:v>120</c:v>
                </c:pt>
                <c:pt idx="148">
                  <c:v>138</c:v>
                </c:pt>
                <c:pt idx="149">
                  <c:v>216</c:v>
                </c:pt>
                <c:pt idx="150">
                  <c:v>186</c:v>
                </c:pt>
                <c:pt idx="151">
                  <c:v>167</c:v>
                </c:pt>
                <c:pt idx="152">
                  <c:v>134</c:v>
                </c:pt>
                <c:pt idx="153">
                  <c:v>133</c:v>
                </c:pt>
                <c:pt idx="154">
                  <c:v>112</c:v>
                </c:pt>
                <c:pt idx="155">
                  <c:v>111</c:v>
                </c:pt>
                <c:pt idx="156">
                  <c:v>132</c:v>
                </c:pt>
                <c:pt idx="157">
                  <c:v>156</c:v>
                </c:pt>
                <c:pt idx="158">
                  <c:v>140</c:v>
                </c:pt>
                <c:pt idx="159">
                  <c:v>114</c:v>
                </c:pt>
                <c:pt idx="160">
                  <c:v>87</c:v>
                </c:pt>
                <c:pt idx="161">
                  <c:v>106</c:v>
                </c:pt>
                <c:pt idx="162">
                  <c:v>156</c:v>
                </c:pt>
                <c:pt idx="163">
                  <c:v>175</c:v>
                </c:pt>
                <c:pt idx="164">
                  <c:v>183</c:v>
                </c:pt>
                <c:pt idx="165">
                  <c:v>159</c:v>
                </c:pt>
                <c:pt idx="166">
                  <c:v>146</c:v>
                </c:pt>
                <c:pt idx="167">
                  <c:v>91</c:v>
                </c:pt>
                <c:pt idx="168">
                  <c:v>103</c:v>
                </c:pt>
                <c:pt idx="169">
                  <c:v>63</c:v>
                </c:pt>
                <c:pt idx="170">
                  <c:v>74</c:v>
                </c:pt>
                <c:pt idx="171">
                  <c:v>100</c:v>
                </c:pt>
                <c:pt idx="172">
                  <c:v>103</c:v>
                </c:pt>
                <c:pt idx="173">
                  <c:v>149</c:v>
                </c:pt>
                <c:pt idx="174">
                  <c:v>137</c:v>
                </c:pt>
                <c:pt idx="175">
                  <c:v>148</c:v>
                </c:pt>
                <c:pt idx="176">
                  <c:v>240</c:v>
                </c:pt>
                <c:pt idx="177">
                  <c:v>201</c:v>
                </c:pt>
                <c:pt idx="178">
                  <c:v>136</c:v>
                </c:pt>
                <c:pt idx="179">
                  <c:v>124</c:v>
                </c:pt>
              </c:numCache>
            </c:numRef>
          </c:val>
          <c:smooth val="0"/>
        </c:ser>
        <c:dLbls>
          <c:showLegendKey val="0"/>
          <c:showVal val="0"/>
          <c:showCatName val="0"/>
          <c:showSerName val="0"/>
          <c:showPercent val="0"/>
          <c:showBubbleSize val="0"/>
        </c:dLbls>
        <c:smooth val="0"/>
        <c:axId val="491451024"/>
        <c:axId val="491451584"/>
      </c:lineChart>
      <c:catAx>
        <c:axId val="4914510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Time:2:27pm-2:57pm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51584"/>
        <c:crosses val="autoZero"/>
        <c:auto val="1"/>
        <c:lblAlgn val="ctr"/>
        <c:lblOffset val="100"/>
        <c:noMultiLvlLbl val="0"/>
      </c:catAx>
      <c:valAx>
        <c:axId val="491451584"/>
        <c:scaling>
          <c:orientation val="minMax"/>
          <c:max val="8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51024"/>
        <c:crosses val="autoZero"/>
        <c:crossBetween val="between"/>
        <c:majorUnit val="15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AQI</a:t>
            </a:r>
            <a:r>
              <a:rPr lang="en-US" sz="1200" b="1" baseline="0">
                <a:solidFill>
                  <a:schemeClr val="tx1"/>
                </a:solidFill>
                <a:latin typeface="Times New Roman" panose="02020603050405020304" pitchFamily="18" charset="0"/>
                <a:cs typeface="Times New Roman" panose="02020603050405020304" pitchFamily="18" charset="0"/>
              </a:rPr>
              <a:t> at peak hour Saris taxi station</a:t>
            </a:r>
            <a:endParaRPr lang="en-US" sz="12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Sheet1!$DG$1</c:f>
              <c:strCache>
                <c:ptCount val="1"/>
                <c:pt idx="0">
                  <c:v>AQI(US)</c:v>
                </c:pt>
              </c:strCache>
            </c:strRef>
          </c:tx>
          <c:spPr>
            <a:ln w="28575" cap="rnd">
              <a:solidFill>
                <a:schemeClr val="accent1"/>
              </a:solidFill>
              <a:round/>
            </a:ln>
            <a:effectLst/>
          </c:spPr>
          <c:marker>
            <c:symbol val="none"/>
          </c:marker>
          <c:cat>
            <c:numRef>
              <c:f>Sheet1!$DE$2:$DE$182</c:f>
              <c:numCache>
                <c:formatCode>h:mm:ss</c:formatCode>
                <c:ptCount val="181"/>
                <c:pt idx="0">
                  <c:v>0.72332175925925923</c:v>
                </c:pt>
                <c:pt idx="1">
                  <c:v>0.72343750000000007</c:v>
                </c:pt>
                <c:pt idx="2">
                  <c:v>0.72355324074074068</c:v>
                </c:pt>
                <c:pt idx="3">
                  <c:v>0.72366898148148151</c:v>
                </c:pt>
                <c:pt idx="4">
                  <c:v>0.72378472222222223</c:v>
                </c:pt>
                <c:pt idx="5">
                  <c:v>0.72390046296296295</c:v>
                </c:pt>
                <c:pt idx="6">
                  <c:v>0.72401620370370379</c:v>
                </c:pt>
                <c:pt idx="7">
                  <c:v>0.7241319444444444</c:v>
                </c:pt>
                <c:pt idx="8">
                  <c:v>0.72424768518518512</c:v>
                </c:pt>
                <c:pt idx="9">
                  <c:v>0.72436342592592595</c:v>
                </c:pt>
                <c:pt idx="10">
                  <c:v>0.72447916666666667</c:v>
                </c:pt>
                <c:pt idx="11">
                  <c:v>0.72459490740740751</c:v>
                </c:pt>
                <c:pt idx="12">
                  <c:v>0.72471064814814812</c:v>
                </c:pt>
                <c:pt idx="13">
                  <c:v>0.72482638888888884</c:v>
                </c:pt>
                <c:pt idx="14">
                  <c:v>0.72494212962962967</c:v>
                </c:pt>
                <c:pt idx="15">
                  <c:v>0.72505787037037039</c:v>
                </c:pt>
                <c:pt idx="16">
                  <c:v>0.72517361111111101</c:v>
                </c:pt>
                <c:pt idx="17">
                  <c:v>0.72528935185185184</c:v>
                </c:pt>
                <c:pt idx="18">
                  <c:v>0.72540509259259256</c:v>
                </c:pt>
                <c:pt idx="19">
                  <c:v>0.72552083333333339</c:v>
                </c:pt>
                <c:pt idx="20">
                  <c:v>0.72563657407407411</c:v>
                </c:pt>
                <c:pt idx="21">
                  <c:v>0.72575231481481473</c:v>
                </c:pt>
                <c:pt idx="22">
                  <c:v>0.72586805555555556</c:v>
                </c:pt>
                <c:pt idx="23">
                  <c:v>0.72598379629629628</c:v>
                </c:pt>
                <c:pt idx="24">
                  <c:v>0.726099537037037</c:v>
                </c:pt>
                <c:pt idx="25">
                  <c:v>0.72621527777777783</c:v>
                </c:pt>
                <c:pt idx="26">
                  <c:v>0.72633101851851845</c:v>
                </c:pt>
                <c:pt idx="27">
                  <c:v>0.72644675925925928</c:v>
                </c:pt>
                <c:pt idx="28">
                  <c:v>0.7265625</c:v>
                </c:pt>
                <c:pt idx="29">
                  <c:v>0.72667824074074072</c:v>
                </c:pt>
                <c:pt idx="30">
                  <c:v>0.72679398148148155</c:v>
                </c:pt>
                <c:pt idx="31">
                  <c:v>0.72690972222222217</c:v>
                </c:pt>
                <c:pt idx="32">
                  <c:v>0.727025462962963</c:v>
                </c:pt>
                <c:pt idx="33">
                  <c:v>0.72714120370370372</c:v>
                </c:pt>
                <c:pt idx="34">
                  <c:v>0.72725694444444444</c:v>
                </c:pt>
                <c:pt idx="35">
                  <c:v>0.72737268518518527</c:v>
                </c:pt>
                <c:pt idx="36">
                  <c:v>0.72748842592592589</c:v>
                </c:pt>
                <c:pt idx="37">
                  <c:v>0.72760416666666661</c:v>
                </c:pt>
                <c:pt idx="38">
                  <c:v>0.72771990740740744</c:v>
                </c:pt>
                <c:pt idx="39">
                  <c:v>0.72783564814814816</c:v>
                </c:pt>
                <c:pt idx="40">
                  <c:v>0.72795138888888899</c:v>
                </c:pt>
                <c:pt idx="41">
                  <c:v>0.72806712962962961</c:v>
                </c:pt>
                <c:pt idx="42">
                  <c:v>0.72818287037037033</c:v>
                </c:pt>
                <c:pt idx="43">
                  <c:v>0.72829861111111116</c:v>
                </c:pt>
                <c:pt idx="44">
                  <c:v>0.72841435185185188</c:v>
                </c:pt>
                <c:pt idx="45">
                  <c:v>0.72853009259259249</c:v>
                </c:pt>
                <c:pt idx="46">
                  <c:v>0.72864583333333333</c:v>
                </c:pt>
                <c:pt idx="47">
                  <c:v>0.72876157407407405</c:v>
                </c:pt>
                <c:pt idx="48">
                  <c:v>0.72887731481481488</c:v>
                </c:pt>
                <c:pt idx="49">
                  <c:v>0.7289930555555556</c:v>
                </c:pt>
                <c:pt idx="50">
                  <c:v>0.72910879629629621</c:v>
                </c:pt>
                <c:pt idx="51">
                  <c:v>0.72922453703703705</c:v>
                </c:pt>
                <c:pt idx="52">
                  <c:v>0.72934027777777777</c:v>
                </c:pt>
                <c:pt idx="53">
                  <c:v>0.72945601851851849</c:v>
                </c:pt>
                <c:pt idx="54">
                  <c:v>0.72957175925925932</c:v>
                </c:pt>
                <c:pt idx="55">
                  <c:v>0.72968749999999993</c:v>
                </c:pt>
                <c:pt idx="56">
                  <c:v>0.72980324074074077</c:v>
                </c:pt>
                <c:pt idx="57">
                  <c:v>0.72991898148148149</c:v>
                </c:pt>
                <c:pt idx="58">
                  <c:v>0.73003472222222221</c:v>
                </c:pt>
                <c:pt idx="59">
                  <c:v>0.73015046296296304</c:v>
                </c:pt>
                <c:pt idx="60">
                  <c:v>0.73026620370370365</c:v>
                </c:pt>
                <c:pt idx="61">
                  <c:v>0.73038194444444438</c:v>
                </c:pt>
                <c:pt idx="62">
                  <c:v>0.73049768518518521</c:v>
                </c:pt>
                <c:pt idx="63">
                  <c:v>0.73061342592592593</c:v>
                </c:pt>
                <c:pt idx="64">
                  <c:v>0.73072916666666676</c:v>
                </c:pt>
                <c:pt idx="65">
                  <c:v>0.73084490740740737</c:v>
                </c:pt>
                <c:pt idx="66">
                  <c:v>0.7309606481481481</c:v>
                </c:pt>
                <c:pt idx="67">
                  <c:v>0.73107638888888893</c:v>
                </c:pt>
                <c:pt idx="68">
                  <c:v>0.73119212962962965</c:v>
                </c:pt>
                <c:pt idx="69">
                  <c:v>0.73130787037037026</c:v>
                </c:pt>
                <c:pt idx="70">
                  <c:v>0.73142361111111109</c:v>
                </c:pt>
                <c:pt idx="71">
                  <c:v>0.73153935185185182</c:v>
                </c:pt>
                <c:pt idx="72">
                  <c:v>0.73165509259259265</c:v>
                </c:pt>
                <c:pt idx="73">
                  <c:v>0.73177083333333337</c:v>
                </c:pt>
                <c:pt idx="74">
                  <c:v>0.73188657407407398</c:v>
                </c:pt>
                <c:pt idx="75">
                  <c:v>0.73200231481481481</c:v>
                </c:pt>
                <c:pt idx="76">
                  <c:v>0.73211805555555554</c:v>
                </c:pt>
                <c:pt idx="77">
                  <c:v>0.73223379629629637</c:v>
                </c:pt>
                <c:pt idx="78">
                  <c:v>0.73234953703703709</c:v>
                </c:pt>
                <c:pt idx="79">
                  <c:v>0.7324652777777777</c:v>
                </c:pt>
                <c:pt idx="80">
                  <c:v>0.73258101851851853</c:v>
                </c:pt>
                <c:pt idx="81">
                  <c:v>0.73269675925925926</c:v>
                </c:pt>
                <c:pt idx="82">
                  <c:v>0.73281249999999998</c:v>
                </c:pt>
                <c:pt idx="83">
                  <c:v>0.73292824074074081</c:v>
                </c:pt>
                <c:pt idx="84">
                  <c:v>0.73304398148148142</c:v>
                </c:pt>
                <c:pt idx="85">
                  <c:v>0.73315972222222225</c:v>
                </c:pt>
                <c:pt idx="86">
                  <c:v>0.73327546296296298</c:v>
                </c:pt>
                <c:pt idx="87">
                  <c:v>0.7333912037037037</c:v>
                </c:pt>
                <c:pt idx="88">
                  <c:v>0.73350694444444453</c:v>
                </c:pt>
                <c:pt idx="89">
                  <c:v>0.73362268518518514</c:v>
                </c:pt>
                <c:pt idx="90">
                  <c:v>0.73373842592592586</c:v>
                </c:pt>
                <c:pt idx="91">
                  <c:v>0.7338541666666667</c:v>
                </c:pt>
                <c:pt idx="92">
                  <c:v>0.73396990740740742</c:v>
                </c:pt>
                <c:pt idx="93">
                  <c:v>0.73408564814814825</c:v>
                </c:pt>
                <c:pt idx="94">
                  <c:v>0.73420138888888886</c:v>
                </c:pt>
                <c:pt idx="95">
                  <c:v>0.73431712962962958</c:v>
                </c:pt>
                <c:pt idx="96">
                  <c:v>0.73443287037037042</c:v>
                </c:pt>
                <c:pt idx="97">
                  <c:v>0.73454861111111114</c:v>
                </c:pt>
                <c:pt idx="98">
                  <c:v>0.73466435185185175</c:v>
                </c:pt>
                <c:pt idx="99">
                  <c:v>0.73478009259259258</c:v>
                </c:pt>
                <c:pt idx="100">
                  <c:v>0.7348958333333333</c:v>
                </c:pt>
                <c:pt idx="101">
                  <c:v>0.73501157407407414</c:v>
                </c:pt>
                <c:pt idx="102">
                  <c:v>0.73512731481481486</c:v>
                </c:pt>
                <c:pt idx="103">
                  <c:v>0.73524305555555547</c:v>
                </c:pt>
                <c:pt idx="104">
                  <c:v>0.7353587962962963</c:v>
                </c:pt>
                <c:pt idx="105">
                  <c:v>0.73547453703703702</c:v>
                </c:pt>
                <c:pt idx="106">
                  <c:v>0.73559027777777775</c:v>
                </c:pt>
                <c:pt idx="107">
                  <c:v>0.73570601851851858</c:v>
                </c:pt>
                <c:pt idx="108">
                  <c:v>0.73582175925925919</c:v>
                </c:pt>
                <c:pt idx="109">
                  <c:v>0.73593750000000002</c:v>
                </c:pt>
                <c:pt idx="110">
                  <c:v>0.73605324074074074</c:v>
                </c:pt>
                <c:pt idx="111">
                  <c:v>0.73616898148148147</c:v>
                </c:pt>
                <c:pt idx="112">
                  <c:v>0.7362847222222223</c:v>
                </c:pt>
                <c:pt idx="113">
                  <c:v>0.73640046296296291</c:v>
                </c:pt>
                <c:pt idx="114">
                  <c:v>0.73651620370370363</c:v>
                </c:pt>
                <c:pt idx="115">
                  <c:v>0.73663194444444446</c:v>
                </c:pt>
                <c:pt idx="116">
                  <c:v>0.73674768518518519</c:v>
                </c:pt>
                <c:pt idx="117">
                  <c:v>0.73686342592592602</c:v>
                </c:pt>
                <c:pt idx="118">
                  <c:v>0.73697916666666663</c:v>
                </c:pt>
                <c:pt idx="119">
                  <c:v>0.73709490740740735</c:v>
                </c:pt>
                <c:pt idx="120">
                  <c:v>0.73721064814814818</c:v>
                </c:pt>
                <c:pt idx="121">
                  <c:v>0.73732638888888891</c:v>
                </c:pt>
                <c:pt idx="122">
                  <c:v>0.73744212962962974</c:v>
                </c:pt>
                <c:pt idx="123">
                  <c:v>0.73755787037037035</c:v>
                </c:pt>
                <c:pt idx="124">
                  <c:v>0.73767361111111107</c:v>
                </c:pt>
                <c:pt idx="125">
                  <c:v>0.7377893518518519</c:v>
                </c:pt>
                <c:pt idx="126">
                  <c:v>0.73790509259259263</c:v>
                </c:pt>
                <c:pt idx="127">
                  <c:v>0.73802083333333324</c:v>
                </c:pt>
                <c:pt idx="128">
                  <c:v>0.73813657407407407</c:v>
                </c:pt>
                <c:pt idx="129">
                  <c:v>0.73825231481481479</c:v>
                </c:pt>
                <c:pt idx="130">
                  <c:v>0.73836805555555562</c:v>
                </c:pt>
                <c:pt idx="131">
                  <c:v>0.73848379629629635</c:v>
                </c:pt>
                <c:pt idx="132">
                  <c:v>0.73859953703703696</c:v>
                </c:pt>
                <c:pt idx="133">
                  <c:v>0.73871527777777779</c:v>
                </c:pt>
                <c:pt idx="134">
                  <c:v>0.73883101851851851</c:v>
                </c:pt>
                <c:pt idx="135">
                  <c:v>0.73894675925925923</c:v>
                </c:pt>
                <c:pt idx="136">
                  <c:v>0.73906250000000007</c:v>
                </c:pt>
                <c:pt idx="137">
                  <c:v>0.73917824074074068</c:v>
                </c:pt>
                <c:pt idx="138">
                  <c:v>0.73929398148148151</c:v>
                </c:pt>
                <c:pt idx="139">
                  <c:v>0.73940972222222223</c:v>
                </c:pt>
                <c:pt idx="140">
                  <c:v>0.73952546296296295</c:v>
                </c:pt>
                <c:pt idx="141">
                  <c:v>0.73964120370370379</c:v>
                </c:pt>
                <c:pt idx="142">
                  <c:v>0.7397569444444444</c:v>
                </c:pt>
                <c:pt idx="143">
                  <c:v>0.73987268518518512</c:v>
                </c:pt>
                <c:pt idx="144">
                  <c:v>0.73998842592592595</c:v>
                </c:pt>
                <c:pt idx="145">
                  <c:v>0.74010416666666667</c:v>
                </c:pt>
                <c:pt idx="146">
                  <c:v>0.74021990740740751</c:v>
                </c:pt>
                <c:pt idx="147">
                  <c:v>0.74033564814814812</c:v>
                </c:pt>
                <c:pt idx="148">
                  <c:v>0.74045138888888884</c:v>
                </c:pt>
                <c:pt idx="149">
                  <c:v>0.74056712962962967</c:v>
                </c:pt>
                <c:pt idx="150">
                  <c:v>0.74068287037037039</c:v>
                </c:pt>
                <c:pt idx="151">
                  <c:v>0.74079861111111101</c:v>
                </c:pt>
                <c:pt idx="152">
                  <c:v>0.74091435185185184</c:v>
                </c:pt>
                <c:pt idx="153">
                  <c:v>0.74103009259259256</c:v>
                </c:pt>
                <c:pt idx="154">
                  <c:v>0.74114583333333339</c:v>
                </c:pt>
                <c:pt idx="155">
                  <c:v>0.74126157407407411</c:v>
                </c:pt>
                <c:pt idx="156">
                  <c:v>0.74137731481481473</c:v>
                </c:pt>
                <c:pt idx="157">
                  <c:v>0.74149305555555556</c:v>
                </c:pt>
                <c:pt idx="158">
                  <c:v>0.74160879629629628</c:v>
                </c:pt>
                <c:pt idx="159">
                  <c:v>0.741724537037037</c:v>
                </c:pt>
                <c:pt idx="160">
                  <c:v>0.74184027777777783</c:v>
                </c:pt>
                <c:pt idx="161">
                  <c:v>0.74195601851851845</c:v>
                </c:pt>
                <c:pt idx="162">
                  <c:v>0.74207175925925928</c:v>
                </c:pt>
                <c:pt idx="163">
                  <c:v>0.7421875</c:v>
                </c:pt>
                <c:pt idx="164">
                  <c:v>0.74230324074074072</c:v>
                </c:pt>
                <c:pt idx="165">
                  <c:v>0.74241898148148155</c:v>
                </c:pt>
                <c:pt idx="166">
                  <c:v>0.74253472222222217</c:v>
                </c:pt>
                <c:pt idx="167">
                  <c:v>0.742650462962963</c:v>
                </c:pt>
                <c:pt idx="168">
                  <c:v>0.74276620370370372</c:v>
                </c:pt>
                <c:pt idx="169">
                  <c:v>0.74288194444444444</c:v>
                </c:pt>
                <c:pt idx="170">
                  <c:v>0.74299768518518527</c:v>
                </c:pt>
                <c:pt idx="171">
                  <c:v>0.74311342592592589</c:v>
                </c:pt>
                <c:pt idx="172">
                  <c:v>0.74322916666666661</c:v>
                </c:pt>
                <c:pt idx="173">
                  <c:v>0.74334490740740744</c:v>
                </c:pt>
                <c:pt idx="174">
                  <c:v>0.74346064814814816</c:v>
                </c:pt>
                <c:pt idx="175">
                  <c:v>0.74357638888888899</c:v>
                </c:pt>
                <c:pt idx="176">
                  <c:v>0.74369212962962961</c:v>
                </c:pt>
                <c:pt idx="177">
                  <c:v>0.74380787037037033</c:v>
                </c:pt>
                <c:pt idx="178">
                  <c:v>0.74392361111111116</c:v>
                </c:pt>
                <c:pt idx="179">
                  <c:v>0.74403935185185188</c:v>
                </c:pt>
              </c:numCache>
            </c:numRef>
          </c:cat>
          <c:val>
            <c:numRef>
              <c:f>Sheet1!$DG$2:$DG$182</c:f>
              <c:numCache>
                <c:formatCode>General</c:formatCode>
                <c:ptCount val="181"/>
                <c:pt idx="0">
                  <c:v>134</c:v>
                </c:pt>
                <c:pt idx="1">
                  <c:v>99</c:v>
                </c:pt>
                <c:pt idx="2">
                  <c:v>97</c:v>
                </c:pt>
                <c:pt idx="3">
                  <c:v>84</c:v>
                </c:pt>
                <c:pt idx="4">
                  <c:v>172</c:v>
                </c:pt>
                <c:pt idx="5">
                  <c:v>134</c:v>
                </c:pt>
                <c:pt idx="6">
                  <c:v>132</c:v>
                </c:pt>
                <c:pt idx="7">
                  <c:v>127</c:v>
                </c:pt>
                <c:pt idx="8">
                  <c:v>117</c:v>
                </c:pt>
                <c:pt idx="9">
                  <c:v>110</c:v>
                </c:pt>
                <c:pt idx="10">
                  <c:v>97</c:v>
                </c:pt>
                <c:pt idx="11">
                  <c:v>102</c:v>
                </c:pt>
                <c:pt idx="12">
                  <c:v>102</c:v>
                </c:pt>
                <c:pt idx="13">
                  <c:v>89</c:v>
                </c:pt>
                <c:pt idx="14">
                  <c:v>84</c:v>
                </c:pt>
                <c:pt idx="15">
                  <c:v>78</c:v>
                </c:pt>
                <c:pt idx="16">
                  <c:v>80</c:v>
                </c:pt>
                <c:pt idx="17">
                  <c:v>84</c:v>
                </c:pt>
                <c:pt idx="18">
                  <c:v>289</c:v>
                </c:pt>
                <c:pt idx="19">
                  <c:v>151</c:v>
                </c:pt>
                <c:pt idx="20">
                  <c:v>89</c:v>
                </c:pt>
                <c:pt idx="21">
                  <c:v>91</c:v>
                </c:pt>
                <c:pt idx="22">
                  <c:v>97</c:v>
                </c:pt>
                <c:pt idx="23">
                  <c:v>89</c:v>
                </c:pt>
                <c:pt idx="24">
                  <c:v>74</c:v>
                </c:pt>
                <c:pt idx="25">
                  <c:v>144</c:v>
                </c:pt>
                <c:pt idx="26">
                  <c:v>178</c:v>
                </c:pt>
                <c:pt idx="27">
                  <c:v>99</c:v>
                </c:pt>
                <c:pt idx="28">
                  <c:v>76</c:v>
                </c:pt>
                <c:pt idx="29">
                  <c:v>78</c:v>
                </c:pt>
                <c:pt idx="30">
                  <c:v>84</c:v>
                </c:pt>
                <c:pt idx="31">
                  <c:v>97</c:v>
                </c:pt>
                <c:pt idx="32">
                  <c:v>80</c:v>
                </c:pt>
                <c:pt idx="33">
                  <c:v>76</c:v>
                </c:pt>
                <c:pt idx="34">
                  <c:v>80</c:v>
                </c:pt>
                <c:pt idx="35">
                  <c:v>154</c:v>
                </c:pt>
                <c:pt idx="36">
                  <c:v>159</c:v>
                </c:pt>
                <c:pt idx="37">
                  <c:v>158</c:v>
                </c:pt>
                <c:pt idx="38">
                  <c:v>161</c:v>
                </c:pt>
                <c:pt idx="39">
                  <c:v>162</c:v>
                </c:pt>
                <c:pt idx="40">
                  <c:v>165</c:v>
                </c:pt>
                <c:pt idx="41">
                  <c:v>188</c:v>
                </c:pt>
                <c:pt idx="42">
                  <c:v>367</c:v>
                </c:pt>
                <c:pt idx="43">
                  <c:v>394</c:v>
                </c:pt>
                <c:pt idx="44">
                  <c:v>162</c:v>
                </c:pt>
                <c:pt idx="45">
                  <c:v>78</c:v>
                </c:pt>
                <c:pt idx="46">
                  <c:v>76</c:v>
                </c:pt>
                <c:pt idx="47">
                  <c:v>76</c:v>
                </c:pt>
                <c:pt idx="48">
                  <c:v>74</c:v>
                </c:pt>
                <c:pt idx="49">
                  <c:v>76</c:v>
                </c:pt>
                <c:pt idx="50">
                  <c:v>80</c:v>
                </c:pt>
                <c:pt idx="51">
                  <c:v>89</c:v>
                </c:pt>
                <c:pt idx="52">
                  <c:v>119</c:v>
                </c:pt>
                <c:pt idx="53">
                  <c:v>166</c:v>
                </c:pt>
                <c:pt idx="54">
                  <c:v>129</c:v>
                </c:pt>
                <c:pt idx="55">
                  <c:v>78</c:v>
                </c:pt>
                <c:pt idx="56">
                  <c:v>70</c:v>
                </c:pt>
                <c:pt idx="57">
                  <c:v>66</c:v>
                </c:pt>
                <c:pt idx="58">
                  <c:v>70</c:v>
                </c:pt>
                <c:pt idx="59">
                  <c:v>252</c:v>
                </c:pt>
                <c:pt idx="60">
                  <c:v>176</c:v>
                </c:pt>
                <c:pt idx="61">
                  <c:v>72</c:v>
                </c:pt>
                <c:pt idx="62">
                  <c:v>72</c:v>
                </c:pt>
                <c:pt idx="63">
                  <c:v>163</c:v>
                </c:pt>
                <c:pt idx="64">
                  <c:v>117</c:v>
                </c:pt>
                <c:pt idx="65">
                  <c:v>137</c:v>
                </c:pt>
                <c:pt idx="66">
                  <c:v>152</c:v>
                </c:pt>
                <c:pt idx="67">
                  <c:v>144</c:v>
                </c:pt>
                <c:pt idx="68">
                  <c:v>139</c:v>
                </c:pt>
                <c:pt idx="69">
                  <c:v>134</c:v>
                </c:pt>
                <c:pt idx="70">
                  <c:v>151</c:v>
                </c:pt>
                <c:pt idx="71">
                  <c:v>147</c:v>
                </c:pt>
                <c:pt idx="72">
                  <c:v>178</c:v>
                </c:pt>
                <c:pt idx="73">
                  <c:v>102</c:v>
                </c:pt>
                <c:pt idx="74">
                  <c:v>68</c:v>
                </c:pt>
                <c:pt idx="75">
                  <c:v>160</c:v>
                </c:pt>
                <c:pt idx="76">
                  <c:v>163</c:v>
                </c:pt>
                <c:pt idx="77">
                  <c:v>137</c:v>
                </c:pt>
                <c:pt idx="78">
                  <c:v>129</c:v>
                </c:pt>
                <c:pt idx="79">
                  <c:v>74</c:v>
                </c:pt>
                <c:pt idx="80">
                  <c:v>72</c:v>
                </c:pt>
                <c:pt idx="81">
                  <c:v>169</c:v>
                </c:pt>
                <c:pt idx="82">
                  <c:v>144</c:v>
                </c:pt>
                <c:pt idx="83">
                  <c:v>139</c:v>
                </c:pt>
                <c:pt idx="84">
                  <c:v>134</c:v>
                </c:pt>
                <c:pt idx="85">
                  <c:v>153</c:v>
                </c:pt>
                <c:pt idx="86">
                  <c:v>166</c:v>
                </c:pt>
                <c:pt idx="87">
                  <c:v>144</c:v>
                </c:pt>
                <c:pt idx="88">
                  <c:v>70</c:v>
                </c:pt>
                <c:pt idx="89">
                  <c:v>78</c:v>
                </c:pt>
                <c:pt idx="90">
                  <c:v>110</c:v>
                </c:pt>
                <c:pt idx="91">
                  <c:v>89</c:v>
                </c:pt>
                <c:pt idx="92">
                  <c:v>166</c:v>
                </c:pt>
                <c:pt idx="93">
                  <c:v>74</c:v>
                </c:pt>
                <c:pt idx="94">
                  <c:v>80</c:v>
                </c:pt>
                <c:pt idx="95">
                  <c:v>87</c:v>
                </c:pt>
                <c:pt idx="96">
                  <c:v>89</c:v>
                </c:pt>
                <c:pt idx="97">
                  <c:v>84</c:v>
                </c:pt>
                <c:pt idx="98">
                  <c:v>78</c:v>
                </c:pt>
                <c:pt idx="99">
                  <c:v>76</c:v>
                </c:pt>
                <c:pt idx="100">
                  <c:v>84</c:v>
                </c:pt>
                <c:pt idx="101">
                  <c:v>91</c:v>
                </c:pt>
                <c:pt idx="102">
                  <c:v>95</c:v>
                </c:pt>
                <c:pt idx="103">
                  <c:v>102</c:v>
                </c:pt>
                <c:pt idx="104">
                  <c:v>105</c:v>
                </c:pt>
                <c:pt idx="105">
                  <c:v>107</c:v>
                </c:pt>
                <c:pt idx="106">
                  <c:v>107</c:v>
                </c:pt>
                <c:pt idx="107">
                  <c:v>105</c:v>
                </c:pt>
                <c:pt idx="108">
                  <c:v>110</c:v>
                </c:pt>
                <c:pt idx="109">
                  <c:v>99</c:v>
                </c:pt>
                <c:pt idx="110">
                  <c:v>107</c:v>
                </c:pt>
                <c:pt idx="111">
                  <c:v>74</c:v>
                </c:pt>
                <c:pt idx="112">
                  <c:v>80</c:v>
                </c:pt>
                <c:pt idx="113">
                  <c:v>115</c:v>
                </c:pt>
                <c:pt idx="114">
                  <c:v>72</c:v>
                </c:pt>
                <c:pt idx="115">
                  <c:v>76</c:v>
                </c:pt>
                <c:pt idx="116">
                  <c:v>80</c:v>
                </c:pt>
                <c:pt idx="117">
                  <c:v>78</c:v>
                </c:pt>
                <c:pt idx="118">
                  <c:v>76</c:v>
                </c:pt>
                <c:pt idx="119">
                  <c:v>68</c:v>
                </c:pt>
                <c:pt idx="120">
                  <c:v>235</c:v>
                </c:pt>
                <c:pt idx="121">
                  <c:v>91</c:v>
                </c:pt>
                <c:pt idx="122">
                  <c:v>91</c:v>
                </c:pt>
                <c:pt idx="123">
                  <c:v>89</c:v>
                </c:pt>
                <c:pt idx="124">
                  <c:v>97</c:v>
                </c:pt>
                <c:pt idx="125">
                  <c:v>99</c:v>
                </c:pt>
                <c:pt idx="126">
                  <c:v>99</c:v>
                </c:pt>
                <c:pt idx="127">
                  <c:v>110</c:v>
                </c:pt>
                <c:pt idx="128">
                  <c:v>97</c:v>
                </c:pt>
                <c:pt idx="129">
                  <c:v>87</c:v>
                </c:pt>
                <c:pt idx="130">
                  <c:v>68</c:v>
                </c:pt>
                <c:pt idx="131">
                  <c:v>74</c:v>
                </c:pt>
                <c:pt idx="132">
                  <c:v>80</c:v>
                </c:pt>
                <c:pt idx="133">
                  <c:v>78</c:v>
                </c:pt>
                <c:pt idx="134">
                  <c:v>105</c:v>
                </c:pt>
                <c:pt idx="135">
                  <c:v>95</c:v>
                </c:pt>
                <c:pt idx="136">
                  <c:v>87</c:v>
                </c:pt>
                <c:pt idx="137">
                  <c:v>187</c:v>
                </c:pt>
                <c:pt idx="138">
                  <c:v>187</c:v>
                </c:pt>
                <c:pt idx="139">
                  <c:v>105</c:v>
                </c:pt>
                <c:pt idx="140">
                  <c:v>89</c:v>
                </c:pt>
                <c:pt idx="141">
                  <c:v>153</c:v>
                </c:pt>
                <c:pt idx="142">
                  <c:v>57</c:v>
                </c:pt>
                <c:pt idx="143">
                  <c:v>68</c:v>
                </c:pt>
                <c:pt idx="144">
                  <c:v>124</c:v>
                </c:pt>
                <c:pt idx="145">
                  <c:v>112</c:v>
                </c:pt>
                <c:pt idx="146">
                  <c:v>453</c:v>
                </c:pt>
                <c:pt idx="147">
                  <c:v>159</c:v>
                </c:pt>
                <c:pt idx="148">
                  <c:v>95</c:v>
                </c:pt>
                <c:pt idx="149">
                  <c:v>87</c:v>
                </c:pt>
                <c:pt idx="150">
                  <c:v>74</c:v>
                </c:pt>
                <c:pt idx="151">
                  <c:v>70</c:v>
                </c:pt>
                <c:pt idx="152">
                  <c:v>149</c:v>
                </c:pt>
                <c:pt idx="153">
                  <c:v>137</c:v>
                </c:pt>
                <c:pt idx="154">
                  <c:v>76</c:v>
                </c:pt>
                <c:pt idx="155">
                  <c:v>82</c:v>
                </c:pt>
                <c:pt idx="156">
                  <c:v>82</c:v>
                </c:pt>
                <c:pt idx="157">
                  <c:v>107</c:v>
                </c:pt>
                <c:pt idx="158">
                  <c:v>105</c:v>
                </c:pt>
                <c:pt idx="159">
                  <c:v>89</c:v>
                </c:pt>
                <c:pt idx="160">
                  <c:v>170</c:v>
                </c:pt>
                <c:pt idx="161">
                  <c:v>93</c:v>
                </c:pt>
                <c:pt idx="162">
                  <c:v>91</c:v>
                </c:pt>
                <c:pt idx="163">
                  <c:v>84</c:v>
                </c:pt>
                <c:pt idx="164">
                  <c:v>84</c:v>
                </c:pt>
                <c:pt idx="165">
                  <c:v>82</c:v>
                </c:pt>
                <c:pt idx="166">
                  <c:v>93</c:v>
                </c:pt>
                <c:pt idx="167">
                  <c:v>95</c:v>
                </c:pt>
                <c:pt idx="168">
                  <c:v>91</c:v>
                </c:pt>
                <c:pt idx="169">
                  <c:v>84</c:v>
                </c:pt>
                <c:pt idx="170">
                  <c:v>80</c:v>
                </c:pt>
                <c:pt idx="171">
                  <c:v>80</c:v>
                </c:pt>
                <c:pt idx="172">
                  <c:v>171</c:v>
                </c:pt>
                <c:pt idx="173">
                  <c:v>168</c:v>
                </c:pt>
                <c:pt idx="174">
                  <c:v>161</c:v>
                </c:pt>
                <c:pt idx="175">
                  <c:v>74</c:v>
                </c:pt>
                <c:pt idx="176">
                  <c:v>78</c:v>
                </c:pt>
                <c:pt idx="177">
                  <c:v>78</c:v>
                </c:pt>
                <c:pt idx="178">
                  <c:v>152</c:v>
                </c:pt>
                <c:pt idx="179">
                  <c:v>289</c:v>
                </c:pt>
              </c:numCache>
            </c:numRef>
          </c:val>
          <c:smooth val="0"/>
        </c:ser>
        <c:dLbls>
          <c:showLegendKey val="0"/>
          <c:showVal val="0"/>
          <c:showCatName val="0"/>
          <c:showSerName val="0"/>
          <c:showPercent val="0"/>
          <c:showBubbleSize val="0"/>
        </c:dLbls>
        <c:smooth val="0"/>
        <c:axId val="491453824"/>
        <c:axId val="491454384"/>
      </c:lineChart>
      <c:catAx>
        <c:axId val="4914538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Time:5:21pm-5:51pm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54384"/>
        <c:crosses val="autoZero"/>
        <c:auto val="1"/>
        <c:lblAlgn val="ctr"/>
        <c:lblOffset val="100"/>
        <c:noMultiLvlLbl val="0"/>
      </c:catAx>
      <c:valAx>
        <c:axId val="4914543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53824"/>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AQI</a:t>
            </a:r>
            <a:r>
              <a:rPr lang="en-US" sz="1200" b="1" baseline="0">
                <a:solidFill>
                  <a:schemeClr val="tx1"/>
                </a:solidFill>
                <a:latin typeface="Times New Roman" panose="02020603050405020304" pitchFamily="18" charset="0"/>
                <a:cs typeface="Times New Roman" panose="02020603050405020304" pitchFamily="18" charset="0"/>
              </a:rPr>
              <a:t> at off-peak hour Saris taxi station</a:t>
            </a:r>
            <a:endParaRPr lang="en-US" sz="12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Sheet1!$DM$1</c:f>
              <c:strCache>
                <c:ptCount val="1"/>
                <c:pt idx="0">
                  <c:v>AQI(US)</c:v>
                </c:pt>
              </c:strCache>
            </c:strRef>
          </c:tx>
          <c:spPr>
            <a:ln w="28575" cap="rnd">
              <a:solidFill>
                <a:schemeClr val="accent1"/>
              </a:solidFill>
              <a:round/>
            </a:ln>
            <a:effectLst/>
          </c:spPr>
          <c:marker>
            <c:symbol val="none"/>
          </c:marker>
          <c:cat>
            <c:numRef>
              <c:f>Sheet1!$DK$2:$DK$182</c:f>
              <c:numCache>
                <c:formatCode>h:mm:ss</c:formatCode>
                <c:ptCount val="181"/>
                <c:pt idx="0">
                  <c:v>0.60226851851851848</c:v>
                </c:pt>
                <c:pt idx="1">
                  <c:v>0.60238425925925931</c:v>
                </c:pt>
                <c:pt idx="2">
                  <c:v>0.60250000000000004</c:v>
                </c:pt>
                <c:pt idx="3">
                  <c:v>0.60261574074074076</c:v>
                </c:pt>
                <c:pt idx="4">
                  <c:v>0.60273148148148148</c:v>
                </c:pt>
                <c:pt idx="5">
                  <c:v>0.6028472222222222</c:v>
                </c:pt>
                <c:pt idx="6">
                  <c:v>0.60296296296296303</c:v>
                </c:pt>
                <c:pt idx="7">
                  <c:v>0.60307870370370364</c:v>
                </c:pt>
                <c:pt idx="8">
                  <c:v>0.60319444444444448</c:v>
                </c:pt>
                <c:pt idx="9">
                  <c:v>0.6033101851851852</c:v>
                </c:pt>
                <c:pt idx="10">
                  <c:v>0.60342592592592592</c:v>
                </c:pt>
                <c:pt idx="11">
                  <c:v>0.60354166666666664</c:v>
                </c:pt>
                <c:pt idx="12">
                  <c:v>0.60365740740740736</c:v>
                </c:pt>
                <c:pt idx="13">
                  <c:v>0.6037731481481482</c:v>
                </c:pt>
                <c:pt idx="14">
                  <c:v>0.60388888888888892</c:v>
                </c:pt>
                <c:pt idx="15">
                  <c:v>0.60400462962962964</c:v>
                </c:pt>
                <c:pt idx="16">
                  <c:v>0.60412037037037036</c:v>
                </c:pt>
                <c:pt idx="17">
                  <c:v>0.60423611111111108</c:v>
                </c:pt>
                <c:pt idx="18">
                  <c:v>0.60435185185185192</c:v>
                </c:pt>
                <c:pt idx="19">
                  <c:v>0.60446759259259253</c:v>
                </c:pt>
                <c:pt idx="20">
                  <c:v>0.60458333333333336</c:v>
                </c:pt>
                <c:pt idx="21">
                  <c:v>0.60469907407407408</c:v>
                </c:pt>
                <c:pt idx="22">
                  <c:v>0.60481481481481481</c:v>
                </c:pt>
                <c:pt idx="23">
                  <c:v>0.60493055555555553</c:v>
                </c:pt>
                <c:pt idx="24">
                  <c:v>0.60504629629629625</c:v>
                </c:pt>
                <c:pt idx="25">
                  <c:v>0.60516203703703708</c:v>
                </c:pt>
                <c:pt idx="26">
                  <c:v>0.6052777777777778</c:v>
                </c:pt>
                <c:pt idx="27">
                  <c:v>0.60539351851851853</c:v>
                </c:pt>
                <c:pt idx="28">
                  <c:v>0.60550925925925925</c:v>
                </c:pt>
                <c:pt idx="29">
                  <c:v>0.60562499999999997</c:v>
                </c:pt>
                <c:pt idx="30">
                  <c:v>0.6057407407407408</c:v>
                </c:pt>
                <c:pt idx="31">
                  <c:v>0.60585648148148141</c:v>
                </c:pt>
                <c:pt idx="32">
                  <c:v>0.60597222222222225</c:v>
                </c:pt>
                <c:pt idx="33">
                  <c:v>0.60608796296296297</c:v>
                </c:pt>
                <c:pt idx="34">
                  <c:v>0.60620370370370369</c:v>
                </c:pt>
                <c:pt idx="35">
                  <c:v>0.60631944444444441</c:v>
                </c:pt>
                <c:pt idx="36">
                  <c:v>0.60643518518518513</c:v>
                </c:pt>
                <c:pt idx="37">
                  <c:v>0.60655092592592597</c:v>
                </c:pt>
                <c:pt idx="38">
                  <c:v>0.60666666666666669</c:v>
                </c:pt>
                <c:pt idx="39">
                  <c:v>0.60678240740740741</c:v>
                </c:pt>
                <c:pt idx="40">
                  <c:v>0.60689814814814813</c:v>
                </c:pt>
                <c:pt idx="41">
                  <c:v>0.60701388888888885</c:v>
                </c:pt>
                <c:pt idx="42">
                  <c:v>0.60712962962962969</c:v>
                </c:pt>
                <c:pt idx="43">
                  <c:v>0.6072453703703703</c:v>
                </c:pt>
                <c:pt idx="44">
                  <c:v>0.60736111111111113</c:v>
                </c:pt>
                <c:pt idx="45">
                  <c:v>0.60747685185185185</c:v>
                </c:pt>
                <c:pt idx="46">
                  <c:v>0.60759259259259257</c:v>
                </c:pt>
                <c:pt idx="47">
                  <c:v>0.60770833333333341</c:v>
                </c:pt>
                <c:pt idx="48">
                  <c:v>0.60782407407407402</c:v>
                </c:pt>
                <c:pt idx="49">
                  <c:v>0.60793981481481485</c:v>
                </c:pt>
                <c:pt idx="50">
                  <c:v>0.60805555555555557</c:v>
                </c:pt>
                <c:pt idx="51">
                  <c:v>0.60817129629629629</c:v>
                </c:pt>
                <c:pt idx="52">
                  <c:v>0.60828703703703701</c:v>
                </c:pt>
                <c:pt idx="53">
                  <c:v>0.60840277777777774</c:v>
                </c:pt>
                <c:pt idx="54">
                  <c:v>0.60851851851851857</c:v>
                </c:pt>
                <c:pt idx="55">
                  <c:v>0.60863425925925929</c:v>
                </c:pt>
                <c:pt idx="56">
                  <c:v>0.60875000000000001</c:v>
                </c:pt>
                <c:pt idx="57">
                  <c:v>0.60886574074074074</c:v>
                </c:pt>
                <c:pt idx="58">
                  <c:v>0.60898148148148146</c:v>
                </c:pt>
                <c:pt idx="59">
                  <c:v>0.60909722222222229</c:v>
                </c:pt>
                <c:pt idx="60">
                  <c:v>0.6092129629629629</c:v>
                </c:pt>
                <c:pt idx="61">
                  <c:v>0.60932870370370373</c:v>
                </c:pt>
                <c:pt idx="62">
                  <c:v>0.60944444444444446</c:v>
                </c:pt>
                <c:pt idx="63">
                  <c:v>0.60956018518518518</c:v>
                </c:pt>
                <c:pt idx="64">
                  <c:v>0.6096759259259259</c:v>
                </c:pt>
                <c:pt idx="65">
                  <c:v>0.60979166666666662</c:v>
                </c:pt>
                <c:pt idx="66">
                  <c:v>0.60990740740740745</c:v>
                </c:pt>
                <c:pt idx="67">
                  <c:v>0.61002314814814818</c:v>
                </c:pt>
                <c:pt idx="68">
                  <c:v>0.6101388888888889</c:v>
                </c:pt>
                <c:pt idx="69">
                  <c:v>0.61025462962962962</c:v>
                </c:pt>
                <c:pt idx="70">
                  <c:v>0.61037037037037034</c:v>
                </c:pt>
                <c:pt idx="71">
                  <c:v>0.61048611111111117</c:v>
                </c:pt>
                <c:pt idx="72">
                  <c:v>0.61060185185185178</c:v>
                </c:pt>
                <c:pt idx="73">
                  <c:v>0.61071759259259262</c:v>
                </c:pt>
                <c:pt idx="74">
                  <c:v>0.61083333333333334</c:v>
                </c:pt>
                <c:pt idx="75">
                  <c:v>0.61094907407407406</c:v>
                </c:pt>
                <c:pt idx="76">
                  <c:v>0.61106481481481478</c:v>
                </c:pt>
                <c:pt idx="77">
                  <c:v>0.6111805555555555</c:v>
                </c:pt>
                <c:pt idx="78">
                  <c:v>0.61129629629629634</c:v>
                </c:pt>
                <c:pt idx="79">
                  <c:v>0.61141203703703706</c:v>
                </c:pt>
                <c:pt idx="80">
                  <c:v>0.61152777777777778</c:v>
                </c:pt>
                <c:pt idx="81">
                  <c:v>0.6116435185185185</c:v>
                </c:pt>
                <c:pt idx="82">
                  <c:v>0.61175925925925922</c:v>
                </c:pt>
                <c:pt idx="83">
                  <c:v>0.61187500000000006</c:v>
                </c:pt>
                <c:pt idx="84">
                  <c:v>0.61199074074074067</c:v>
                </c:pt>
                <c:pt idx="85">
                  <c:v>0.6121064814814815</c:v>
                </c:pt>
                <c:pt idx="86">
                  <c:v>0.61222222222222222</c:v>
                </c:pt>
                <c:pt idx="87">
                  <c:v>0.61233796296296295</c:v>
                </c:pt>
                <c:pt idx="88">
                  <c:v>0.61245370370370367</c:v>
                </c:pt>
                <c:pt idx="89">
                  <c:v>0.61256944444444439</c:v>
                </c:pt>
                <c:pt idx="90">
                  <c:v>0.61268518518518522</c:v>
                </c:pt>
                <c:pt idx="91">
                  <c:v>0.61280092592592594</c:v>
                </c:pt>
                <c:pt idx="92">
                  <c:v>0.61291666666666667</c:v>
                </c:pt>
                <c:pt idx="93">
                  <c:v>0.61303240740740739</c:v>
                </c:pt>
                <c:pt idx="94">
                  <c:v>0.61314814814814811</c:v>
                </c:pt>
                <c:pt idx="95">
                  <c:v>0.61326388888888894</c:v>
                </c:pt>
                <c:pt idx="96">
                  <c:v>0.61337962962962966</c:v>
                </c:pt>
                <c:pt idx="97">
                  <c:v>0.61349537037037039</c:v>
                </c:pt>
                <c:pt idx="98">
                  <c:v>0.61361111111111111</c:v>
                </c:pt>
                <c:pt idx="99">
                  <c:v>0.61372685185185183</c:v>
                </c:pt>
                <c:pt idx="100">
                  <c:v>0.61384259259259266</c:v>
                </c:pt>
                <c:pt idx="101">
                  <c:v>0.61395833333333327</c:v>
                </c:pt>
                <c:pt idx="102">
                  <c:v>0.61407407407407411</c:v>
                </c:pt>
                <c:pt idx="103">
                  <c:v>0.61418981481481483</c:v>
                </c:pt>
                <c:pt idx="104">
                  <c:v>0.61430555555555555</c:v>
                </c:pt>
                <c:pt idx="105">
                  <c:v>0.61442129629629627</c:v>
                </c:pt>
                <c:pt idx="106">
                  <c:v>0.61453703703703699</c:v>
                </c:pt>
                <c:pt idx="107">
                  <c:v>0.61465277777777783</c:v>
                </c:pt>
                <c:pt idx="108">
                  <c:v>0.61476851851851855</c:v>
                </c:pt>
                <c:pt idx="109">
                  <c:v>0.61488425925925927</c:v>
                </c:pt>
                <c:pt idx="110">
                  <c:v>0.61499999999999999</c:v>
                </c:pt>
                <c:pt idx="111">
                  <c:v>0.61511574074074071</c:v>
                </c:pt>
                <c:pt idx="112">
                  <c:v>0.61523148148148155</c:v>
                </c:pt>
                <c:pt idx="113">
                  <c:v>0.61534722222222216</c:v>
                </c:pt>
                <c:pt idx="114">
                  <c:v>0.61546296296296299</c:v>
                </c:pt>
                <c:pt idx="115">
                  <c:v>0.61557870370370371</c:v>
                </c:pt>
                <c:pt idx="116">
                  <c:v>0.61569444444444443</c:v>
                </c:pt>
                <c:pt idx="117">
                  <c:v>0.61581018518518515</c:v>
                </c:pt>
                <c:pt idx="118">
                  <c:v>0.61592592592592588</c:v>
                </c:pt>
                <c:pt idx="119">
                  <c:v>0.61604166666666671</c:v>
                </c:pt>
                <c:pt idx="120">
                  <c:v>0.61615740740740743</c:v>
                </c:pt>
                <c:pt idx="121">
                  <c:v>0.61627314814814815</c:v>
                </c:pt>
                <c:pt idx="122">
                  <c:v>0.61638888888888888</c:v>
                </c:pt>
                <c:pt idx="123">
                  <c:v>0.6165046296296296</c:v>
                </c:pt>
                <c:pt idx="124">
                  <c:v>0.61662037037037043</c:v>
                </c:pt>
                <c:pt idx="125">
                  <c:v>0.61673611111111104</c:v>
                </c:pt>
                <c:pt idx="126">
                  <c:v>0.61685185185185187</c:v>
                </c:pt>
                <c:pt idx="127">
                  <c:v>0.6169675925925926</c:v>
                </c:pt>
                <c:pt idx="128">
                  <c:v>0.61708333333333332</c:v>
                </c:pt>
                <c:pt idx="129">
                  <c:v>0.61719907407407404</c:v>
                </c:pt>
                <c:pt idx="130">
                  <c:v>0.61731481481481476</c:v>
                </c:pt>
                <c:pt idx="131">
                  <c:v>0.61743055555555559</c:v>
                </c:pt>
                <c:pt idx="132">
                  <c:v>0.61754629629629632</c:v>
                </c:pt>
                <c:pt idx="133">
                  <c:v>0.61766203703703704</c:v>
                </c:pt>
                <c:pt idx="134">
                  <c:v>0.61777777777777776</c:v>
                </c:pt>
                <c:pt idx="135">
                  <c:v>0.61789351851851848</c:v>
                </c:pt>
                <c:pt idx="136">
                  <c:v>0.61800925925925931</c:v>
                </c:pt>
                <c:pt idx="137">
                  <c:v>0.61812500000000004</c:v>
                </c:pt>
                <c:pt idx="138">
                  <c:v>0.61824074074074076</c:v>
                </c:pt>
                <c:pt idx="139">
                  <c:v>0.61835648148148148</c:v>
                </c:pt>
                <c:pt idx="140">
                  <c:v>0.6184722222222222</c:v>
                </c:pt>
                <c:pt idx="141">
                  <c:v>0.61858796296296303</c:v>
                </c:pt>
                <c:pt idx="142">
                  <c:v>0.61870370370370364</c:v>
                </c:pt>
                <c:pt idx="143">
                  <c:v>0.61881944444444448</c:v>
                </c:pt>
                <c:pt idx="144">
                  <c:v>0.6189351851851852</c:v>
                </c:pt>
                <c:pt idx="145">
                  <c:v>0.61905092592592592</c:v>
                </c:pt>
                <c:pt idx="146">
                  <c:v>0.61916666666666664</c:v>
                </c:pt>
                <c:pt idx="147">
                  <c:v>0.61928240740740736</c:v>
                </c:pt>
                <c:pt idx="148">
                  <c:v>0.6193981481481482</c:v>
                </c:pt>
                <c:pt idx="149">
                  <c:v>0.61951388888888892</c:v>
                </c:pt>
                <c:pt idx="150">
                  <c:v>0.61962962962962964</c:v>
                </c:pt>
                <c:pt idx="151">
                  <c:v>0.61974537037037036</c:v>
                </c:pt>
                <c:pt idx="152">
                  <c:v>0.61986111111111108</c:v>
                </c:pt>
                <c:pt idx="153">
                  <c:v>0.61997685185185192</c:v>
                </c:pt>
                <c:pt idx="154">
                  <c:v>0.62009259259259253</c:v>
                </c:pt>
                <c:pt idx="155">
                  <c:v>0.62020833333333336</c:v>
                </c:pt>
                <c:pt idx="156">
                  <c:v>0.62032407407407408</c:v>
                </c:pt>
                <c:pt idx="157">
                  <c:v>0.62043981481481481</c:v>
                </c:pt>
                <c:pt idx="158">
                  <c:v>0.62055555555555553</c:v>
                </c:pt>
                <c:pt idx="159">
                  <c:v>0.62067129629629625</c:v>
                </c:pt>
                <c:pt idx="160">
                  <c:v>0.62078703703703708</c:v>
                </c:pt>
                <c:pt idx="161">
                  <c:v>0.6209027777777778</c:v>
                </c:pt>
                <c:pt idx="162">
                  <c:v>0.62101851851851853</c:v>
                </c:pt>
                <c:pt idx="163">
                  <c:v>0.62113425925925925</c:v>
                </c:pt>
                <c:pt idx="164">
                  <c:v>0.62124999999999997</c:v>
                </c:pt>
                <c:pt idx="165">
                  <c:v>0.6213657407407408</c:v>
                </c:pt>
                <c:pt idx="166">
                  <c:v>0.62148148148148141</c:v>
                </c:pt>
                <c:pt idx="167">
                  <c:v>0.62159722222222225</c:v>
                </c:pt>
                <c:pt idx="168">
                  <c:v>0.62171296296296297</c:v>
                </c:pt>
                <c:pt idx="169">
                  <c:v>0.62182870370370369</c:v>
                </c:pt>
                <c:pt idx="170">
                  <c:v>0.62194444444444441</c:v>
                </c:pt>
                <c:pt idx="171">
                  <c:v>0.62206018518518513</c:v>
                </c:pt>
                <c:pt idx="172">
                  <c:v>0.62217592592592597</c:v>
                </c:pt>
                <c:pt idx="173">
                  <c:v>0.62229166666666669</c:v>
                </c:pt>
                <c:pt idx="174">
                  <c:v>0.62240740740740741</c:v>
                </c:pt>
                <c:pt idx="175">
                  <c:v>0.62252314814814813</c:v>
                </c:pt>
                <c:pt idx="176">
                  <c:v>0.62263888888888885</c:v>
                </c:pt>
                <c:pt idx="177">
                  <c:v>0.62275462962962969</c:v>
                </c:pt>
                <c:pt idx="178">
                  <c:v>0.6228703703703703</c:v>
                </c:pt>
                <c:pt idx="179">
                  <c:v>0.62298611111111113</c:v>
                </c:pt>
              </c:numCache>
            </c:numRef>
          </c:cat>
          <c:val>
            <c:numRef>
              <c:f>Sheet1!$DM$2:$DM$182</c:f>
              <c:numCache>
                <c:formatCode>General</c:formatCode>
                <c:ptCount val="181"/>
                <c:pt idx="0">
                  <c:v>147</c:v>
                </c:pt>
                <c:pt idx="1">
                  <c:v>144</c:v>
                </c:pt>
                <c:pt idx="2">
                  <c:v>127</c:v>
                </c:pt>
                <c:pt idx="3">
                  <c:v>110</c:v>
                </c:pt>
                <c:pt idx="4">
                  <c:v>89</c:v>
                </c:pt>
                <c:pt idx="5">
                  <c:v>89</c:v>
                </c:pt>
                <c:pt idx="6">
                  <c:v>147</c:v>
                </c:pt>
                <c:pt idx="7">
                  <c:v>201</c:v>
                </c:pt>
                <c:pt idx="8">
                  <c:v>176</c:v>
                </c:pt>
                <c:pt idx="9">
                  <c:v>156</c:v>
                </c:pt>
                <c:pt idx="10">
                  <c:v>91</c:v>
                </c:pt>
                <c:pt idx="11">
                  <c:v>91</c:v>
                </c:pt>
                <c:pt idx="12">
                  <c:v>89</c:v>
                </c:pt>
                <c:pt idx="13">
                  <c:v>78</c:v>
                </c:pt>
                <c:pt idx="14">
                  <c:v>74</c:v>
                </c:pt>
                <c:pt idx="15">
                  <c:v>76</c:v>
                </c:pt>
                <c:pt idx="16">
                  <c:v>119</c:v>
                </c:pt>
                <c:pt idx="17">
                  <c:v>99</c:v>
                </c:pt>
                <c:pt idx="18">
                  <c:v>102</c:v>
                </c:pt>
                <c:pt idx="19">
                  <c:v>105</c:v>
                </c:pt>
                <c:pt idx="20">
                  <c:v>105</c:v>
                </c:pt>
                <c:pt idx="21">
                  <c:v>89</c:v>
                </c:pt>
                <c:pt idx="22">
                  <c:v>80</c:v>
                </c:pt>
                <c:pt idx="23">
                  <c:v>72</c:v>
                </c:pt>
                <c:pt idx="24">
                  <c:v>59</c:v>
                </c:pt>
                <c:pt idx="25">
                  <c:v>61</c:v>
                </c:pt>
                <c:pt idx="26">
                  <c:v>66</c:v>
                </c:pt>
                <c:pt idx="27">
                  <c:v>74</c:v>
                </c:pt>
                <c:pt idx="28">
                  <c:v>95</c:v>
                </c:pt>
                <c:pt idx="29">
                  <c:v>99</c:v>
                </c:pt>
                <c:pt idx="30">
                  <c:v>156</c:v>
                </c:pt>
                <c:pt idx="31">
                  <c:v>112</c:v>
                </c:pt>
                <c:pt idx="32">
                  <c:v>115</c:v>
                </c:pt>
                <c:pt idx="33">
                  <c:v>112</c:v>
                </c:pt>
                <c:pt idx="34">
                  <c:v>99</c:v>
                </c:pt>
                <c:pt idx="35">
                  <c:v>82</c:v>
                </c:pt>
                <c:pt idx="36">
                  <c:v>78</c:v>
                </c:pt>
                <c:pt idx="37">
                  <c:v>76</c:v>
                </c:pt>
                <c:pt idx="38">
                  <c:v>74</c:v>
                </c:pt>
                <c:pt idx="39">
                  <c:v>66</c:v>
                </c:pt>
                <c:pt idx="40">
                  <c:v>59</c:v>
                </c:pt>
                <c:pt idx="41">
                  <c:v>61</c:v>
                </c:pt>
                <c:pt idx="42">
                  <c:v>63</c:v>
                </c:pt>
                <c:pt idx="43">
                  <c:v>66</c:v>
                </c:pt>
                <c:pt idx="44">
                  <c:v>66</c:v>
                </c:pt>
                <c:pt idx="45">
                  <c:v>66</c:v>
                </c:pt>
                <c:pt idx="46">
                  <c:v>68</c:v>
                </c:pt>
                <c:pt idx="47">
                  <c:v>72</c:v>
                </c:pt>
                <c:pt idx="48">
                  <c:v>70</c:v>
                </c:pt>
                <c:pt idx="49">
                  <c:v>70</c:v>
                </c:pt>
                <c:pt idx="50">
                  <c:v>66</c:v>
                </c:pt>
                <c:pt idx="51">
                  <c:v>66</c:v>
                </c:pt>
                <c:pt idx="52">
                  <c:v>66</c:v>
                </c:pt>
                <c:pt idx="53">
                  <c:v>66</c:v>
                </c:pt>
                <c:pt idx="54">
                  <c:v>68</c:v>
                </c:pt>
                <c:pt idx="55">
                  <c:v>66</c:v>
                </c:pt>
                <c:pt idx="56">
                  <c:v>70</c:v>
                </c:pt>
                <c:pt idx="57">
                  <c:v>89</c:v>
                </c:pt>
                <c:pt idx="58">
                  <c:v>107</c:v>
                </c:pt>
                <c:pt idx="59">
                  <c:v>95</c:v>
                </c:pt>
                <c:pt idx="60">
                  <c:v>93</c:v>
                </c:pt>
                <c:pt idx="61">
                  <c:v>84</c:v>
                </c:pt>
                <c:pt idx="62">
                  <c:v>78</c:v>
                </c:pt>
                <c:pt idx="63">
                  <c:v>76</c:v>
                </c:pt>
                <c:pt idx="64">
                  <c:v>80</c:v>
                </c:pt>
                <c:pt idx="65">
                  <c:v>82</c:v>
                </c:pt>
                <c:pt idx="66">
                  <c:v>84</c:v>
                </c:pt>
                <c:pt idx="67">
                  <c:v>91</c:v>
                </c:pt>
                <c:pt idx="68">
                  <c:v>139</c:v>
                </c:pt>
                <c:pt idx="69">
                  <c:v>122</c:v>
                </c:pt>
                <c:pt idx="70">
                  <c:v>107</c:v>
                </c:pt>
                <c:pt idx="71">
                  <c:v>168</c:v>
                </c:pt>
                <c:pt idx="72">
                  <c:v>164</c:v>
                </c:pt>
                <c:pt idx="73">
                  <c:v>76</c:v>
                </c:pt>
                <c:pt idx="74">
                  <c:v>174</c:v>
                </c:pt>
                <c:pt idx="75">
                  <c:v>152</c:v>
                </c:pt>
                <c:pt idx="76">
                  <c:v>144</c:v>
                </c:pt>
                <c:pt idx="77">
                  <c:v>144</c:v>
                </c:pt>
                <c:pt idx="78">
                  <c:v>134</c:v>
                </c:pt>
                <c:pt idx="79">
                  <c:v>122</c:v>
                </c:pt>
                <c:pt idx="80">
                  <c:v>117</c:v>
                </c:pt>
                <c:pt idx="81">
                  <c:v>154</c:v>
                </c:pt>
                <c:pt idx="82">
                  <c:v>179</c:v>
                </c:pt>
                <c:pt idx="83">
                  <c:v>164</c:v>
                </c:pt>
                <c:pt idx="84">
                  <c:v>160</c:v>
                </c:pt>
                <c:pt idx="85">
                  <c:v>154</c:v>
                </c:pt>
                <c:pt idx="86">
                  <c:v>89</c:v>
                </c:pt>
                <c:pt idx="87">
                  <c:v>160</c:v>
                </c:pt>
                <c:pt idx="88">
                  <c:v>155</c:v>
                </c:pt>
                <c:pt idx="89">
                  <c:v>87</c:v>
                </c:pt>
                <c:pt idx="90">
                  <c:v>87</c:v>
                </c:pt>
                <c:pt idx="91">
                  <c:v>82</c:v>
                </c:pt>
                <c:pt idx="92">
                  <c:v>82</c:v>
                </c:pt>
                <c:pt idx="93">
                  <c:v>155</c:v>
                </c:pt>
                <c:pt idx="94">
                  <c:v>461</c:v>
                </c:pt>
                <c:pt idx="95">
                  <c:v>174</c:v>
                </c:pt>
                <c:pt idx="96">
                  <c:v>168</c:v>
                </c:pt>
                <c:pt idx="97">
                  <c:v>91</c:v>
                </c:pt>
                <c:pt idx="98">
                  <c:v>112</c:v>
                </c:pt>
                <c:pt idx="99">
                  <c:v>68</c:v>
                </c:pt>
                <c:pt idx="100">
                  <c:v>97</c:v>
                </c:pt>
                <c:pt idx="101">
                  <c:v>105</c:v>
                </c:pt>
                <c:pt idx="102">
                  <c:v>105</c:v>
                </c:pt>
                <c:pt idx="103">
                  <c:v>95</c:v>
                </c:pt>
                <c:pt idx="104">
                  <c:v>80</c:v>
                </c:pt>
                <c:pt idx="105">
                  <c:v>74</c:v>
                </c:pt>
                <c:pt idx="106">
                  <c:v>82</c:v>
                </c:pt>
                <c:pt idx="107">
                  <c:v>89</c:v>
                </c:pt>
                <c:pt idx="108">
                  <c:v>97</c:v>
                </c:pt>
                <c:pt idx="109">
                  <c:v>117</c:v>
                </c:pt>
                <c:pt idx="110">
                  <c:v>107</c:v>
                </c:pt>
                <c:pt idx="111">
                  <c:v>112</c:v>
                </c:pt>
                <c:pt idx="112">
                  <c:v>107</c:v>
                </c:pt>
                <c:pt idx="113">
                  <c:v>107</c:v>
                </c:pt>
                <c:pt idx="114">
                  <c:v>154</c:v>
                </c:pt>
                <c:pt idx="115">
                  <c:v>153</c:v>
                </c:pt>
                <c:pt idx="116">
                  <c:v>167</c:v>
                </c:pt>
                <c:pt idx="117">
                  <c:v>160</c:v>
                </c:pt>
                <c:pt idx="118">
                  <c:v>74</c:v>
                </c:pt>
                <c:pt idx="119">
                  <c:v>76</c:v>
                </c:pt>
                <c:pt idx="120">
                  <c:v>80</c:v>
                </c:pt>
                <c:pt idx="121">
                  <c:v>82</c:v>
                </c:pt>
                <c:pt idx="122">
                  <c:v>82</c:v>
                </c:pt>
                <c:pt idx="123">
                  <c:v>80</c:v>
                </c:pt>
                <c:pt idx="124">
                  <c:v>76</c:v>
                </c:pt>
                <c:pt idx="125">
                  <c:v>153</c:v>
                </c:pt>
                <c:pt idx="126">
                  <c:v>89</c:v>
                </c:pt>
                <c:pt idx="127">
                  <c:v>84</c:v>
                </c:pt>
                <c:pt idx="128">
                  <c:v>107</c:v>
                </c:pt>
                <c:pt idx="129">
                  <c:v>102</c:v>
                </c:pt>
                <c:pt idx="130">
                  <c:v>110</c:v>
                </c:pt>
                <c:pt idx="131">
                  <c:v>87</c:v>
                </c:pt>
                <c:pt idx="132">
                  <c:v>91</c:v>
                </c:pt>
                <c:pt idx="133">
                  <c:v>87</c:v>
                </c:pt>
                <c:pt idx="134">
                  <c:v>87</c:v>
                </c:pt>
                <c:pt idx="135">
                  <c:v>80</c:v>
                </c:pt>
                <c:pt idx="136">
                  <c:v>72</c:v>
                </c:pt>
                <c:pt idx="137">
                  <c:v>170</c:v>
                </c:pt>
                <c:pt idx="138">
                  <c:v>165</c:v>
                </c:pt>
                <c:pt idx="139">
                  <c:v>84</c:v>
                </c:pt>
                <c:pt idx="140">
                  <c:v>91</c:v>
                </c:pt>
                <c:pt idx="141">
                  <c:v>102</c:v>
                </c:pt>
                <c:pt idx="142">
                  <c:v>97</c:v>
                </c:pt>
                <c:pt idx="143">
                  <c:v>105</c:v>
                </c:pt>
                <c:pt idx="144">
                  <c:v>158</c:v>
                </c:pt>
                <c:pt idx="145">
                  <c:v>66</c:v>
                </c:pt>
                <c:pt idx="146">
                  <c:v>76</c:v>
                </c:pt>
                <c:pt idx="147">
                  <c:v>82</c:v>
                </c:pt>
                <c:pt idx="148">
                  <c:v>161</c:v>
                </c:pt>
                <c:pt idx="149">
                  <c:v>82</c:v>
                </c:pt>
                <c:pt idx="150">
                  <c:v>89</c:v>
                </c:pt>
                <c:pt idx="151">
                  <c:v>107</c:v>
                </c:pt>
                <c:pt idx="152">
                  <c:v>117</c:v>
                </c:pt>
                <c:pt idx="153">
                  <c:v>117</c:v>
                </c:pt>
                <c:pt idx="154">
                  <c:v>97</c:v>
                </c:pt>
                <c:pt idx="155">
                  <c:v>102</c:v>
                </c:pt>
                <c:pt idx="156">
                  <c:v>99</c:v>
                </c:pt>
                <c:pt idx="157">
                  <c:v>99</c:v>
                </c:pt>
                <c:pt idx="158">
                  <c:v>93</c:v>
                </c:pt>
                <c:pt idx="159">
                  <c:v>84</c:v>
                </c:pt>
                <c:pt idx="160">
                  <c:v>80</c:v>
                </c:pt>
                <c:pt idx="161">
                  <c:v>91</c:v>
                </c:pt>
                <c:pt idx="162">
                  <c:v>115</c:v>
                </c:pt>
                <c:pt idx="163">
                  <c:v>122</c:v>
                </c:pt>
                <c:pt idx="164">
                  <c:v>122</c:v>
                </c:pt>
                <c:pt idx="165">
                  <c:v>107</c:v>
                </c:pt>
                <c:pt idx="166">
                  <c:v>93</c:v>
                </c:pt>
                <c:pt idx="167">
                  <c:v>105</c:v>
                </c:pt>
                <c:pt idx="168">
                  <c:v>59</c:v>
                </c:pt>
                <c:pt idx="169">
                  <c:v>124</c:v>
                </c:pt>
                <c:pt idx="170">
                  <c:v>110</c:v>
                </c:pt>
                <c:pt idx="171">
                  <c:v>99</c:v>
                </c:pt>
                <c:pt idx="172">
                  <c:v>89</c:v>
                </c:pt>
                <c:pt idx="173">
                  <c:v>107</c:v>
                </c:pt>
                <c:pt idx="174">
                  <c:v>107</c:v>
                </c:pt>
                <c:pt idx="175">
                  <c:v>89</c:v>
                </c:pt>
                <c:pt idx="176">
                  <c:v>112</c:v>
                </c:pt>
                <c:pt idx="177">
                  <c:v>112</c:v>
                </c:pt>
                <c:pt idx="178">
                  <c:v>107</c:v>
                </c:pt>
                <c:pt idx="179">
                  <c:v>99</c:v>
                </c:pt>
              </c:numCache>
            </c:numRef>
          </c:val>
          <c:smooth val="0"/>
        </c:ser>
        <c:dLbls>
          <c:showLegendKey val="0"/>
          <c:showVal val="0"/>
          <c:showCatName val="0"/>
          <c:showSerName val="0"/>
          <c:showPercent val="0"/>
          <c:showBubbleSize val="0"/>
        </c:dLbls>
        <c:smooth val="0"/>
        <c:axId val="491456624"/>
        <c:axId val="491457184"/>
      </c:lineChart>
      <c:catAx>
        <c:axId val="4914566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Time:2:27pm-2:57pm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57184"/>
        <c:crosses val="autoZero"/>
        <c:auto val="1"/>
        <c:lblAlgn val="ctr"/>
        <c:lblOffset val="100"/>
        <c:noMultiLvlLbl val="0"/>
      </c:catAx>
      <c:valAx>
        <c:axId val="491457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56624"/>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CO</a:t>
            </a:r>
            <a:r>
              <a:rPr lang="en-US" sz="1200" b="1" baseline="-25000">
                <a:solidFill>
                  <a:schemeClr val="tx1"/>
                </a:solidFill>
                <a:latin typeface="Times New Roman" panose="02020603050405020304" pitchFamily="18" charset="0"/>
                <a:cs typeface="Times New Roman" panose="02020603050405020304" pitchFamily="18" charset="0"/>
              </a:rPr>
              <a:t>2</a:t>
            </a:r>
            <a:r>
              <a:rPr lang="en-US" sz="1200" b="1" baseline="0">
                <a:solidFill>
                  <a:schemeClr val="tx1"/>
                </a:solidFill>
                <a:latin typeface="Times New Roman" panose="02020603050405020304" pitchFamily="18" charset="0"/>
                <a:cs typeface="Times New Roman" panose="02020603050405020304" pitchFamily="18" charset="0"/>
              </a:rPr>
              <a:t> at peak hour Saris taxi  station</a:t>
            </a:r>
            <a:endParaRPr lang="en-US" sz="12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Sheet1!$DI$1</c:f>
              <c:strCache>
                <c:ptCount val="1"/>
                <c:pt idx="0">
                  <c:v>CO2(ppm)</c:v>
                </c:pt>
              </c:strCache>
            </c:strRef>
          </c:tx>
          <c:spPr>
            <a:ln w="28575" cap="rnd">
              <a:solidFill>
                <a:schemeClr val="accent1"/>
              </a:solidFill>
              <a:round/>
            </a:ln>
            <a:effectLst/>
          </c:spPr>
          <c:marker>
            <c:symbol val="none"/>
          </c:marker>
          <c:cat>
            <c:numRef>
              <c:f>Sheet1!$DE$2:$DE$182</c:f>
              <c:numCache>
                <c:formatCode>h:mm:ss</c:formatCode>
                <c:ptCount val="181"/>
                <c:pt idx="0">
                  <c:v>0.72332175925925923</c:v>
                </c:pt>
                <c:pt idx="1">
                  <c:v>0.72343750000000007</c:v>
                </c:pt>
                <c:pt idx="2">
                  <c:v>0.72355324074074068</c:v>
                </c:pt>
                <c:pt idx="3">
                  <c:v>0.72366898148148151</c:v>
                </c:pt>
                <c:pt idx="4">
                  <c:v>0.72378472222222223</c:v>
                </c:pt>
                <c:pt idx="5">
                  <c:v>0.72390046296296295</c:v>
                </c:pt>
                <c:pt idx="6">
                  <c:v>0.72401620370370379</c:v>
                </c:pt>
                <c:pt idx="7">
                  <c:v>0.7241319444444444</c:v>
                </c:pt>
                <c:pt idx="8">
                  <c:v>0.72424768518518512</c:v>
                </c:pt>
                <c:pt idx="9">
                  <c:v>0.72436342592592595</c:v>
                </c:pt>
                <c:pt idx="10">
                  <c:v>0.72447916666666667</c:v>
                </c:pt>
                <c:pt idx="11">
                  <c:v>0.72459490740740751</c:v>
                </c:pt>
                <c:pt idx="12">
                  <c:v>0.72471064814814812</c:v>
                </c:pt>
                <c:pt idx="13">
                  <c:v>0.72482638888888884</c:v>
                </c:pt>
                <c:pt idx="14">
                  <c:v>0.72494212962962967</c:v>
                </c:pt>
                <c:pt idx="15">
                  <c:v>0.72505787037037039</c:v>
                </c:pt>
                <c:pt idx="16">
                  <c:v>0.72517361111111101</c:v>
                </c:pt>
                <c:pt idx="17">
                  <c:v>0.72528935185185184</c:v>
                </c:pt>
                <c:pt idx="18">
                  <c:v>0.72540509259259256</c:v>
                </c:pt>
                <c:pt idx="19">
                  <c:v>0.72552083333333339</c:v>
                </c:pt>
                <c:pt idx="20">
                  <c:v>0.72563657407407411</c:v>
                </c:pt>
                <c:pt idx="21">
                  <c:v>0.72575231481481473</c:v>
                </c:pt>
                <c:pt idx="22">
                  <c:v>0.72586805555555556</c:v>
                </c:pt>
                <c:pt idx="23">
                  <c:v>0.72598379629629628</c:v>
                </c:pt>
                <c:pt idx="24">
                  <c:v>0.726099537037037</c:v>
                </c:pt>
                <c:pt idx="25">
                  <c:v>0.72621527777777783</c:v>
                </c:pt>
                <c:pt idx="26">
                  <c:v>0.72633101851851845</c:v>
                </c:pt>
                <c:pt idx="27">
                  <c:v>0.72644675925925928</c:v>
                </c:pt>
                <c:pt idx="28">
                  <c:v>0.7265625</c:v>
                </c:pt>
                <c:pt idx="29">
                  <c:v>0.72667824074074072</c:v>
                </c:pt>
                <c:pt idx="30">
                  <c:v>0.72679398148148155</c:v>
                </c:pt>
                <c:pt idx="31">
                  <c:v>0.72690972222222217</c:v>
                </c:pt>
                <c:pt idx="32">
                  <c:v>0.727025462962963</c:v>
                </c:pt>
                <c:pt idx="33">
                  <c:v>0.72714120370370372</c:v>
                </c:pt>
                <c:pt idx="34">
                  <c:v>0.72725694444444444</c:v>
                </c:pt>
                <c:pt idx="35">
                  <c:v>0.72737268518518527</c:v>
                </c:pt>
                <c:pt idx="36">
                  <c:v>0.72748842592592589</c:v>
                </c:pt>
                <c:pt idx="37">
                  <c:v>0.72760416666666661</c:v>
                </c:pt>
                <c:pt idx="38">
                  <c:v>0.72771990740740744</c:v>
                </c:pt>
                <c:pt idx="39">
                  <c:v>0.72783564814814816</c:v>
                </c:pt>
                <c:pt idx="40">
                  <c:v>0.72795138888888899</c:v>
                </c:pt>
                <c:pt idx="41">
                  <c:v>0.72806712962962961</c:v>
                </c:pt>
                <c:pt idx="42">
                  <c:v>0.72818287037037033</c:v>
                </c:pt>
                <c:pt idx="43">
                  <c:v>0.72829861111111116</c:v>
                </c:pt>
                <c:pt idx="44">
                  <c:v>0.72841435185185188</c:v>
                </c:pt>
                <c:pt idx="45">
                  <c:v>0.72853009259259249</c:v>
                </c:pt>
                <c:pt idx="46">
                  <c:v>0.72864583333333333</c:v>
                </c:pt>
                <c:pt idx="47">
                  <c:v>0.72876157407407405</c:v>
                </c:pt>
                <c:pt idx="48">
                  <c:v>0.72887731481481488</c:v>
                </c:pt>
                <c:pt idx="49">
                  <c:v>0.7289930555555556</c:v>
                </c:pt>
                <c:pt idx="50">
                  <c:v>0.72910879629629621</c:v>
                </c:pt>
                <c:pt idx="51">
                  <c:v>0.72922453703703705</c:v>
                </c:pt>
                <c:pt idx="52">
                  <c:v>0.72934027777777777</c:v>
                </c:pt>
                <c:pt idx="53">
                  <c:v>0.72945601851851849</c:v>
                </c:pt>
                <c:pt idx="54">
                  <c:v>0.72957175925925932</c:v>
                </c:pt>
                <c:pt idx="55">
                  <c:v>0.72968749999999993</c:v>
                </c:pt>
                <c:pt idx="56">
                  <c:v>0.72980324074074077</c:v>
                </c:pt>
                <c:pt idx="57">
                  <c:v>0.72991898148148149</c:v>
                </c:pt>
                <c:pt idx="58">
                  <c:v>0.73003472222222221</c:v>
                </c:pt>
                <c:pt idx="59">
                  <c:v>0.73015046296296304</c:v>
                </c:pt>
                <c:pt idx="60">
                  <c:v>0.73026620370370365</c:v>
                </c:pt>
                <c:pt idx="61">
                  <c:v>0.73038194444444438</c:v>
                </c:pt>
                <c:pt idx="62">
                  <c:v>0.73049768518518521</c:v>
                </c:pt>
                <c:pt idx="63">
                  <c:v>0.73061342592592593</c:v>
                </c:pt>
                <c:pt idx="64">
                  <c:v>0.73072916666666676</c:v>
                </c:pt>
                <c:pt idx="65">
                  <c:v>0.73084490740740737</c:v>
                </c:pt>
                <c:pt idx="66">
                  <c:v>0.7309606481481481</c:v>
                </c:pt>
                <c:pt idx="67">
                  <c:v>0.73107638888888893</c:v>
                </c:pt>
                <c:pt idx="68">
                  <c:v>0.73119212962962965</c:v>
                </c:pt>
                <c:pt idx="69">
                  <c:v>0.73130787037037026</c:v>
                </c:pt>
                <c:pt idx="70">
                  <c:v>0.73142361111111109</c:v>
                </c:pt>
                <c:pt idx="71">
                  <c:v>0.73153935185185182</c:v>
                </c:pt>
                <c:pt idx="72">
                  <c:v>0.73165509259259265</c:v>
                </c:pt>
                <c:pt idx="73">
                  <c:v>0.73177083333333337</c:v>
                </c:pt>
                <c:pt idx="74">
                  <c:v>0.73188657407407398</c:v>
                </c:pt>
                <c:pt idx="75">
                  <c:v>0.73200231481481481</c:v>
                </c:pt>
                <c:pt idx="76">
                  <c:v>0.73211805555555554</c:v>
                </c:pt>
                <c:pt idx="77">
                  <c:v>0.73223379629629637</c:v>
                </c:pt>
                <c:pt idx="78">
                  <c:v>0.73234953703703709</c:v>
                </c:pt>
                <c:pt idx="79">
                  <c:v>0.7324652777777777</c:v>
                </c:pt>
                <c:pt idx="80">
                  <c:v>0.73258101851851853</c:v>
                </c:pt>
                <c:pt idx="81">
                  <c:v>0.73269675925925926</c:v>
                </c:pt>
                <c:pt idx="82">
                  <c:v>0.73281249999999998</c:v>
                </c:pt>
                <c:pt idx="83">
                  <c:v>0.73292824074074081</c:v>
                </c:pt>
                <c:pt idx="84">
                  <c:v>0.73304398148148142</c:v>
                </c:pt>
                <c:pt idx="85">
                  <c:v>0.73315972222222225</c:v>
                </c:pt>
                <c:pt idx="86">
                  <c:v>0.73327546296296298</c:v>
                </c:pt>
                <c:pt idx="87">
                  <c:v>0.7333912037037037</c:v>
                </c:pt>
                <c:pt idx="88">
                  <c:v>0.73350694444444453</c:v>
                </c:pt>
                <c:pt idx="89">
                  <c:v>0.73362268518518514</c:v>
                </c:pt>
                <c:pt idx="90">
                  <c:v>0.73373842592592586</c:v>
                </c:pt>
                <c:pt idx="91">
                  <c:v>0.7338541666666667</c:v>
                </c:pt>
                <c:pt idx="92">
                  <c:v>0.73396990740740742</c:v>
                </c:pt>
                <c:pt idx="93">
                  <c:v>0.73408564814814825</c:v>
                </c:pt>
                <c:pt idx="94">
                  <c:v>0.73420138888888886</c:v>
                </c:pt>
                <c:pt idx="95">
                  <c:v>0.73431712962962958</c:v>
                </c:pt>
                <c:pt idx="96">
                  <c:v>0.73443287037037042</c:v>
                </c:pt>
                <c:pt idx="97">
                  <c:v>0.73454861111111114</c:v>
                </c:pt>
                <c:pt idx="98">
                  <c:v>0.73466435185185175</c:v>
                </c:pt>
                <c:pt idx="99">
                  <c:v>0.73478009259259258</c:v>
                </c:pt>
                <c:pt idx="100">
                  <c:v>0.7348958333333333</c:v>
                </c:pt>
                <c:pt idx="101">
                  <c:v>0.73501157407407414</c:v>
                </c:pt>
                <c:pt idx="102">
                  <c:v>0.73512731481481486</c:v>
                </c:pt>
                <c:pt idx="103">
                  <c:v>0.73524305555555547</c:v>
                </c:pt>
                <c:pt idx="104">
                  <c:v>0.7353587962962963</c:v>
                </c:pt>
                <c:pt idx="105">
                  <c:v>0.73547453703703702</c:v>
                </c:pt>
                <c:pt idx="106">
                  <c:v>0.73559027777777775</c:v>
                </c:pt>
                <c:pt idx="107">
                  <c:v>0.73570601851851858</c:v>
                </c:pt>
                <c:pt idx="108">
                  <c:v>0.73582175925925919</c:v>
                </c:pt>
                <c:pt idx="109">
                  <c:v>0.73593750000000002</c:v>
                </c:pt>
                <c:pt idx="110">
                  <c:v>0.73605324074074074</c:v>
                </c:pt>
                <c:pt idx="111">
                  <c:v>0.73616898148148147</c:v>
                </c:pt>
                <c:pt idx="112">
                  <c:v>0.7362847222222223</c:v>
                </c:pt>
                <c:pt idx="113">
                  <c:v>0.73640046296296291</c:v>
                </c:pt>
                <c:pt idx="114">
                  <c:v>0.73651620370370363</c:v>
                </c:pt>
                <c:pt idx="115">
                  <c:v>0.73663194444444446</c:v>
                </c:pt>
                <c:pt idx="116">
                  <c:v>0.73674768518518519</c:v>
                </c:pt>
                <c:pt idx="117">
                  <c:v>0.73686342592592602</c:v>
                </c:pt>
                <c:pt idx="118">
                  <c:v>0.73697916666666663</c:v>
                </c:pt>
                <c:pt idx="119">
                  <c:v>0.73709490740740735</c:v>
                </c:pt>
                <c:pt idx="120">
                  <c:v>0.73721064814814818</c:v>
                </c:pt>
                <c:pt idx="121">
                  <c:v>0.73732638888888891</c:v>
                </c:pt>
                <c:pt idx="122">
                  <c:v>0.73744212962962974</c:v>
                </c:pt>
                <c:pt idx="123">
                  <c:v>0.73755787037037035</c:v>
                </c:pt>
                <c:pt idx="124">
                  <c:v>0.73767361111111107</c:v>
                </c:pt>
                <c:pt idx="125">
                  <c:v>0.7377893518518519</c:v>
                </c:pt>
                <c:pt idx="126">
                  <c:v>0.73790509259259263</c:v>
                </c:pt>
                <c:pt idx="127">
                  <c:v>0.73802083333333324</c:v>
                </c:pt>
                <c:pt idx="128">
                  <c:v>0.73813657407407407</c:v>
                </c:pt>
                <c:pt idx="129">
                  <c:v>0.73825231481481479</c:v>
                </c:pt>
                <c:pt idx="130">
                  <c:v>0.73836805555555562</c:v>
                </c:pt>
                <c:pt idx="131">
                  <c:v>0.73848379629629635</c:v>
                </c:pt>
                <c:pt idx="132">
                  <c:v>0.73859953703703696</c:v>
                </c:pt>
                <c:pt idx="133">
                  <c:v>0.73871527777777779</c:v>
                </c:pt>
                <c:pt idx="134">
                  <c:v>0.73883101851851851</c:v>
                </c:pt>
                <c:pt idx="135">
                  <c:v>0.73894675925925923</c:v>
                </c:pt>
                <c:pt idx="136">
                  <c:v>0.73906250000000007</c:v>
                </c:pt>
                <c:pt idx="137">
                  <c:v>0.73917824074074068</c:v>
                </c:pt>
                <c:pt idx="138">
                  <c:v>0.73929398148148151</c:v>
                </c:pt>
                <c:pt idx="139">
                  <c:v>0.73940972222222223</c:v>
                </c:pt>
                <c:pt idx="140">
                  <c:v>0.73952546296296295</c:v>
                </c:pt>
                <c:pt idx="141">
                  <c:v>0.73964120370370379</c:v>
                </c:pt>
                <c:pt idx="142">
                  <c:v>0.7397569444444444</c:v>
                </c:pt>
                <c:pt idx="143">
                  <c:v>0.73987268518518512</c:v>
                </c:pt>
                <c:pt idx="144">
                  <c:v>0.73998842592592595</c:v>
                </c:pt>
                <c:pt idx="145">
                  <c:v>0.74010416666666667</c:v>
                </c:pt>
                <c:pt idx="146">
                  <c:v>0.74021990740740751</c:v>
                </c:pt>
                <c:pt idx="147">
                  <c:v>0.74033564814814812</c:v>
                </c:pt>
                <c:pt idx="148">
                  <c:v>0.74045138888888884</c:v>
                </c:pt>
                <c:pt idx="149">
                  <c:v>0.74056712962962967</c:v>
                </c:pt>
                <c:pt idx="150">
                  <c:v>0.74068287037037039</c:v>
                </c:pt>
                <c:pt idx="151">
                  <c:v>0.74079861111111101</c:v>
                </c:pt>
                <c:pt idx="152">
                  <c:v>0.74091435185185184</c:v>
                </c:pt>
                <c:pt idx="153">
                  <c:v>0.74103009259259256</c:v>
                </c:pt>
                <c:pt idx="154">
                  <c:v>0.74114583333333339</c:v>
                </c:pt>
                <c:pt idx="155">
                  <c:v>0.74126157407407411</c:v>
                </c:pt>
                <c:pt idx="156">
                  <c:v>0.74137731481481473</c:v>
                </c:pt>
                <c:pt idx="157">
                  <c:v>0.74149305555555556</c:v>
                </c:pt>
                <c:pt idx="158">
                  <c:v>0.74160879629629628</c:v>
                </c:pt>
                <c:pt idx="159">
                  <c:v>0.741724537037037</c:v>
                </c:pt>
                <c:pt idx="160">
                  <c:v>0.74184027777777783</c:v>
                </c:pt>
                <c:pt idx="161">
                  <c:v>0.74195601851851845</c:v>
                </c:pt>
                <c:pt idx="162">
                  <c:v>0.74207175925925928</c:v>
                </c:pt>
                <c:pt idx="163">
                  <c:v>0.7421875</c:v>
                </c:pt>
                <c:pt idx="164">
                  <c:v>0.74230324074074072</c:v>
                </c:pt>
                <c:pt idx="165">
                  <c:v>0.74241898148148155</c:v>
                </c:pt>
                <c:pt idx="166">
                  <c:v>0.74253472222222217</c:v>
                </c:pt>
                <c:pt idx="167">
                  <c:v>0.742650462962963</c:v>
                </c:pt>
                <c:pt idx="168">
                  <c:v>0.74276620370370372</c:v>
                </c:pt>
                <c:pt idx="169">
                  <c:v>0.74288194444444444</c:v>
                </c:pt>
                <c:pt idx="170">
                  <c:v>0.74299768518518527</c:v>
                </c:pt>
                <c:pt idx="171">
                  <c:v>0.74311342592592589</c:v>
                </c:pt>
                <c:pt idx="172">
                  <c:v>0.74322916666666661</c:v>
                </c:pt>
                <c:pt idx="173">
                  <c:v>0.74334490740740744</c:v>
                </c:pt>
                <c:pt idx="174">
                  <c:v>0.74346064814814816</c:v>
                </c:pt>
                <c:pt idx="175">
                  <c:v>0.74357638888888899</c:v>
                </c:pt>
                <c:pt idx="176">
                  <c:v>0.74369212962962961</c:v>
                </c:pt>
                <c:pt idx="177">
                  <c:v>0.74380787037037033</c:v>
                </c:pt>
                <c:pt idx="178">
                  <c:v>0.74392361111111116</c:v>
                </c:pt>
                <c:pt idx="179">
                  <c:v>0.74403935185185188</c:v>
                </c:pt>
              </c:numCache>
            </c:numRef>
          </c:cat>
          <c:val>
            <c:numRef>
              <c:f>Sheet1!$DI$2:$DI$182</c:f>
              <c:numCache>
                <c:formatCode>General</c:formatCode>
                <c:ptCount val="181"/>
                <c:pt idx="0">
                  <c:v>493</c:v>
                </c:pt>
                <c:pt idx="1">
                  <c:v>484</c:v>
                </c:pt>
                <c:pt idx="2">
                  <c:v>488</c:v>
                </c:pt>
                <c:pt idx="3">
                  <c:v>469</c:v>
                </c:pt>
                <c:pt idx="4">
                  <c:v>452</c:v>
                </c:pt>
                <c:pt idx="5">
                  <c:v>452</c:v>
                </c:pt>
                <c:pt idx="6">
                  <c:v>457</c:v>
                </c:pt>
                <c:pt idx="7">
                  <c:v>471</c:v>
                </c:pt>
                <c:pt idx="8">
                  <c:v>481</c:v>
                </c:pt>
                <c:pt idx="9">
                  <c:v>506</c:v>
                </c:pt>
                <c:pt idx="10">
                  <c:v>515</c:v>
                </c:pt>
                <c:pt idx="11">
                  <c:v>518</c:v>
                </c:pt>
                <c:pt idx="12">
                  <c:v>515</c:v>
                </c:pt>
                <c:pt idx="13">
                  <c:v>504</c:v>
                </c:pt>
                <c:pt idx="14">
                  <c:v>499</c:v>
                </c:pt>
                <c:pt idx="15">
                  <c:v>492</c:v>
                </c:pt>
                <c:pt idx="16">
                  <c:v>487</c:v>
                </c:pt>
                <c:pt idx="17">
                  <c:v>478</c:v>
                </c:pt>
                <c:pt idx="18">
                  <c:v>472</c:v>
                </c:pt>
                <c:pt idx="19">
                  <c:v>467</c:v>
                </c:pt>
                <c:pt idx="20">
                  <c:v>465</c:v>
                </c:pt>
                <c:pt idx="21">
                  <c:v>462</c:v>
                </c:pt>
                <c:pt idx="22">
                  <c:v>461</c:v>
                </c:pt>
                <c:pt idx="23">
                  <c:v>460</c:v>
                </c:pt>
                <c:pt idx="24">
                  <c:v>459</c:v>
                </c:pt>
                <c:pt idx="25">
                  <c:v>458</c:v>
                </c:pt>
                <c:pt idx="26">
                  <c:v>458</c:v>
                </c:pt>
                <c:pt idx="27">
                  <c:v>460</c:v>
                </c:pt>
                <c:pt idx="28">
                  <c:v>461</c:v>
                </c:pt>
                <c:pt idx="29">
                  <c:v>464</c:v>
                </c:pt>
                <c:pt idx="30">
                  <c:v>472</c:v>
                </c:pt>
                <c:pt idx="31">
                  <c:v>485</c:v>
                </c:pt>
                <c:pt idx="32">
                  <c:v>493</c:v>
                </c:pt>
                <c:pt idx="33">
                  <c:v>499</c:v>
                </c:pt>
                <c:pt idx="34">
                  <c:v>501</c:v>
                </c:pt>
                <c:pt idx="35">
                  <c:v>496</c:v>
                </c:pt>
                <c:pt idx="36">
                  <c:v>492</c:v>
                </c:pt>
                <c:pt idx="37">
                  <c:v>483</c:v>
                </c:pt>
                <c:pt idx="38">
                  <c:v>479</c:v>
                </c:pt>
                <c:pt idx="39">
                  <c:v>471</c:v>
                </c:pt>
                <c:pt idx="40">
                  <c:v>467</c:v>
                </c:pt>
                <c:pt idx="41">
                  <c:v>463</c:v>
                </c:pt>
                <c:pt idx="42">
                  <c:v>461</c:v>
                </c:pt>
                <c:pt idx="43">
                  <c:v>512</c:v>
                </c:pt>
                <c:pt idx="44">
                  <c:v>611</c:v>
                </c:pt>
                <c:pt idx="45">
                  <c:v>636</c:v>
                </c:pt>
                <c:pt idx="46">
                  <c:v>609</c:v>
                </c:pt>
                <c:pt idx="47">
                  <c:v>547</c:v>
                </c:pt>
                <c:pt idx="48">
                  <c:v>516</c:v>
                </c:pt>
                <c:pt idx="49">
                  <c:v>478</c:v>
                </c:pt>
                <c:pt idx="50">
                  <c:v>456</c:v>
                </c:pt>
                <c:pt idx="51">
                  <c:v>450</c:v>
                </c:pt>
                <c:pt idx="52">
                  <c:v>447</c:v>
                </c:pt>
                <c:pt idx="53">
                  <c:v>456</c:v>
                </c:pt>
                <c:pt idx="54">
                  <c:v>468</c:v>
                </c:pt>
                <c:pt idx="55">
                  <c:v>469</c:v>
                </c:pt>
                <c:pt idx="56">
                  <c:v>468</c:v>
                </c:pt>
                <c:pt idx="57">
                  <c:v>461</c:v>
                </c:pt>
                <c:pt idx="58">
                  <c:v>456</c:v>
                </c:pt>
                <c:pt idx="59">
                  <c:v>451</c:v>
                </c:pt>
                <c:pt idx="60">
                  <c:v>448</c:v>
                </c:pt>
                <c:pt idx="61">
                  <c:v>444</c:v>
                </c:pt>
                <c:pt idx="62">
                  <c:v>445</c:v>
                </c:pt>
                <c:pt idx="63">
                  <c:v>443</c:v>
                </c:pt>
                <c:pt idx="64">
                  <c:v>441</c:v>
                </c:pt>
                <c:pt idx="65">
                  <c:v>437</c:v>
                </c:pt>
                <c:pt idx="66">
                  <c:v>437</c:v>
                </c:pt>
                <c:pt idx="67">
                  <c:v>436</c:v>
                </c:pt>
                <c:pt idx="68">
                  <c:v>434</c:v>
                </c:pt>
                <c:pt idx="69">
                  <c:v>433</c:v>
                </c:pt>
                <c:pt idx="70">
                  <c:v>432</c:v>
                </c:pt>
                <c:pt idx="71">
                  <c:v>431</c:v>
                </c:pt>
                <c:pt idx="72">
                  <c:v>430</c:v>
                </c:pt>
                <c:pt idx="73">
                  <c:v>427</c:v>
                </c:pt>
                <c:pt idx="74">
                  <c:v>427</c:v>
                </c:pt>
                <c:pt idx="75">
                  <c:v>427</c:v>
                </c:pt>
                <c:pt idx="76">
                  <c:v>427</c:v>
                </c:pt>
                <c:pt idx="77">
                  <c:v>429</c:v>
                </c:pt>
                <c:pt idx="78">
                  <c:v>429</c:v>
                </c:pt>
                <c:pt idx="79">
                  <c:v>428</c:v>
                </c:pt>
                <c:pt idx="80">
                  <c:v>428</c:v>
                </c:pt>
                <c:pt idx="81">
                  <c:v>427</c:v>
                </c:pt>
                <c:pt idx="82">
                  <c:v>427</c:v>
                </c:pt>
                <c:pt idx="83">
                  <c:v>428</c:v>
                </c:pt>
                <c:pt idx="84">
                  <c:v>428</c:v>
                </c:pt>
                <c:pt idx="85">
                  <c:v>497</c:v>
                </c:pt>
                <c:pt idx="86">
                  <c:v>525</c:v>
                </c:pt>
                <c:pt idx="87">
                  <c:v>527</c:v>
                </c:pt>
                <c:pt idx="88">
                  <c:v>527</c:v>
                </c:pt>
                <c:pt idx="89">
                  <c:v>527</c:v>
                </c:pt>
                <c:pt idx="90">
                  <c:v>526</c:v>
                </c:pt>
                <c:pt idx="91">
                  <c:v>528</c:v>
                </c:pt>
                <c:pt idx="92">
                  <c:v>531</c:v>
                </c:pt>
                <c:pt idx="93">
                  <c:v>551</c:v>
                </c:pt>
                <c:pt idx="94">
                  <c:v>559</c:v>
                </c:pt>
                <c:pt idx="95">
                  <c:v>558</c:v>
                </c:pt>
                <c:pt idx="96">
                  <c:v>551</c:v>
                </c:pt>
                <c:pt idx="97">
                  <c:v>546</c:v>
                </c:pt>
                <c:pt idx="98">
                  <c:v>539</c:v>
                </c:pt>
                <c:pt idx="99">
                  <c:v>532</c:v>
                </c:pt>
                <c:pt idx="100">
                  <c:v>525</c:v>
                </c:pt>
                <c:pt idx="101">
                  <c:v>522</c:v>
                </c:pt>
                <c:pt idx="102">
                  <c:v>519</c:v>
                </c:pt>
                <c:pt idx="103">
                  <c:v>516</c:v>
                </c:pt>
                <c:pt idx="104">
                  <c:v>514</c:v>
                </c:pt>
                <c:pt idx="105">
                  <c:v>481</c:v>
                </c:pt>
                <c:pt idx="106">
                  <c:v>653</c:v>
                </c:pt>
                <c:pt idx="107">
                  <c:v>662</c:v>
                </c:pt>
                <c:pt idx="108">
                  <c:v>627</c:v>
                </c:pt>
                <c:pt idx="109">
                  <c:v>630</c:v>
                </c:pt>
                <c:pt idx="110">
                  <c:v>747</c:v>
                </c:pt>
                <c:pt idx="111">
                  <c:v>613</c:v>
                </c:pt>
                <c:pt idx="112">
                  <c:v>614</c:v>
                </c:pt>
                <c:pt idx="113">
                  <c:v>614</c:v>
                </c:pt>
                <c:pt idx="114">
                  <c:v>614</c:v>
                </c:pt>
                <c:pt idx="115">
                  <c:v>615</c:v>
                </c:pt>
                <c:pt idx="116">
                  <c:v>616</c:v>
                </c:pt>
                <c:pt idx="117">
                  <c:v>616</c:v>
                </c:pt>
                <c:pt idx="118">
                  <c:v>617</c:v>
                </c:pt>
                <c:pt idx="119">
                  <c:v>517</c:v>
                </c:pt>
                <c:pt idx="120">
                  <c:v>521</c:v>
                </c:pt>
                <c:pt idx="121">
                  <c:v>524</c:v>
                </c:pt>
                <c:pt idx="122">
                  <c:v>529</c:v>
                </c:pt>
                <c:pt idx="123">
                  <c:v>531</c:v>
                </c:pt>
                <c:pt idx="124">
                  <c:v>530</c:v>
                </c:pt>
                <c:pt idx="125">
                  <c:v>490</c:v>
                </c:pt>
                <c:pt idx="126">
                  <c:v>480</c:v>
                </c:pt>
                <c:pt idx="127">
                  <c:v>489</c:v>
                </c:pt>
                <c:pt idx="128">
                  <c:v>489</c:v>
                </c:pt>
                <c:pt idx="129">
                  <c:v>480</c:v>
                </c:pt>
                <c:pt idx="130">
                  <c:v>488</c:v>
                </c:pt>
                <c:pt idx="131">
                  <c:v>487</c:v>
                </c:pt>
                <c:pt idx="132">
                  <c:v>486</c:v>
                </c:pt>
                <c:pt idx="133">
                  <c:v>484</c:v>
                </c:pt>
                <c:pt idx="134">
                  <c:v>483</c:v>
                </c:pt>
                <c:pt idx="135">
                  <c:v>483</c:v>
                </c:pt>
                <c:pt idx="136">
                  <c:v>492</c:v>
                </c:pt>
                <c:pt idx="137">
                  <c:v>587</c:v>
                </c:pt>
                <c:pt idx="138">
                  <c:v>552</c:v>
                </c:pt>
                <c:pt idx="139">
                  <c:v>609</c:v>
                </c:pt>
                <c:pt idx="140">
                  <c:v>634</c:v>
                </c:pt>
                <c:pt idx="141">
                  <c:v>594</c:v>
                </c:pt>
                <c:pt idx="142">
                  <c:v>523</c:v>
                </c:pt>
                <c:pt idx="143">
                  <c:v>482</c:v>
                </c:pt>
                <c:pt idx="144">
                  <c:v>440</c:v>
                </c:pt>
                <c:pt idx="145">
                  <c:v>414</c:v>
                </c:pt>
                <c:pt idx="146">
                  <c:v>427</c:v>
                </c:pt>
                <c:pt idx="147">
                  <c:v>461</c:v>
                </c:pt>
                <c:pt idx="148">
                  <c:v>469</c:v>
                </c:pt>
                <c:pt idx="149">
                  <c:v>463</c:v>
                </c:pt>
                <c:pt idx="150">
                  <c:v>463</c:v>
                </c:pt>
                <c:pt idx="151">
                  <c:v>464</c:v>
                </c:pt>
                <c:pt idx="152">
                  <c:v>469</c:v>
                </c:pt>
                <c:pt idx="153">
                  <c:v>472</c:v>
                </c:pt>
                <c:pt idx="154">
                  <c:v>489</c:v>
                </c:pt>
                <c:pt idx="155">
                  <c:v>478</c:v>
                </c:pt>
                <c:pt idx="156">
                  <c:v>466</c:v>
                </c:pt>
                <c:pt idx="157">
                  <c:v>481</c:v>
                </c:pt>
                <c:pt idx="158">
                  <c:v>486</c:v>
                </c:pt>
                <c:pt idx="159">
                  <c:v>494</c:v>
                </c:pt>
                <c:pt idx="160">
                  <c:v>759</c:v>
                </c:pt>
                <c:pt idx="161">
                  <c:v>687</c:v>
                </c:pt>
                <c:pt idx="162">
                  <c:v>603</c:v>
                </c:pt>
                <c:pt idx="163">
                  <c:v>561</c:v>
                </c:pt>
                <c:pt idx="164">
                  <c:v>523</c:v>
                </c:pt>
                <c:pt idx="165">
                  <c:v>499</c:v>
                </c:pt>
                <c:pt idx="166">
                  <c:v>479</c:v>
                </c:pt>
                <c:pt idx="167">
                  <c:v>466</c:v>
                </c:pt>
                <c:pt idx="168">
                  <c:v>463</c:v>
                </c:pt>
                <c:pt idx="169">
                  <c:v>466</c:v>
                </c:pt>
                <c:pt idx="170">
                  <c:v>481</c:v>
                </c:pt>
                <c:pt idx="171">
                  <c:v>486</c:v>
                </c:pt>
                <c:pt idx="172">
                  <c:v>494</c:v>
                </c:pt>
                <c:pt idx="173">
                  <c:v>500</c:v>
                </c:pt>
                <c:pt idx="174">
                  <c:v>503</c:v>
                </c:pt>
                <c:pt idx="175">
                  <c:v>521</c:v>
                </c:pt>
                <c:pt idx="176">
                  <c:v>535</c:v>
                </c:pt>
                <c:pt idx="177">
                  <c:v>545</c:v>
                </c:pt>
                <c:pt idx="178">
                  <c:v>543</c:v>
                </c:pt>
                <c:pt idx="179">
                  <c:v>566</c:v>
                </c:pt>
              </c:numCache>
            </c:numRef>
          </c:val>
          <c:smooth val="0"/>
        </c:ser>
        <c:dLbls>
          <c:showLegendKey val="0"/>
          <c:showVal val="0"/>
          <c:showCatName val="0"/>
          <c:showSerName val="0"/>
          <c:showPercent val="0"/>
          <c:showBubbleSize val="0"/>
        </c:dLbls>
        <c:smooth val="0"/>
        <c:axId val="491459424"/>
        <c:axId val="491459984"/>
      </c:lineChart>
      <c:catAx>
        <c:axId val="4914594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Time:5:21pm-5:51pm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59984"/>
        <c:crosses val="autoZero"/>
        <c:auto val="1"/>
        <c:lblAlgn val="ctr"/>
        <c:lblOffset val="100"/>
        <c:noMultiLvlLbl val="0"/>
      </c:catAx>
      <c:valAx>
        <c:axId val="4914599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59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i="0" baseline="0">
                <a:solidFill>
                  <a:schemeClr val="tx1"/>
                </a:solidFill>
                <a:effectLst/>
                <a:latin typeface="Times New Roman" panose="02020603050405020304" pitchFamily="18" charset="0"/>
                <a:cs typeface="Times New Roman" panose="02020603050405020304" pitchFamily="18" charset="0"/>
              </a:rPr>
              <a:t>AQI at bus, LRT, taxi and mixed stations </a:t>
            </a:r>
            <a:endParaRPr lang="en-US" sz="1200" b="1">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29124418784571454"/>
          <c:y val="4.095750275204913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Sheet1!$AL$3</c:f>
              <c:strCache>
                <c:ptCount val="1"/>
                <c:pt idx="0">
                  <c:v>bus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Sheet1!$AK$4:$AK$9</c:f>
              <c:strCache>
                <c:ptCount val="6"/>
                <c:pt idx="0">
                  <c:v>Kality </c:v>
                </c:pt>
                <c:pt idx="1">
                  <c:v>Saris</c:v>
                </c:pt>
                <c:pt idx="2">
                  <c:v>Stadium</c:v>
                </c:pt>
                <c:pt idx="3">
                  <c:v>Mexico</c:v>
                </c:pt>
                <c:pt idx="4">
                  <c:v>Autobus Tera</c:v>
                </c:pt>
                <c:pt idx="5">
                  <c:v>Minilik II square</c:v>
                </c:pt>
              </c:strCache>
            </c:strRef>
          </c:cat>
          <c:val>
            <c:numRef>
              <c:f>Sheet1!$AL$4:$AL$9</c:f>
              <c:numCache>
                <c:formatCode>General</c:formatCode>
                <c:ptCount val="6"/>
                <c:pt idx="0">
                  <c:v>152.94</c:v>
                </c:pt>
                <c:pt idx="1">
                  <c:v>164.27</c:v>
                </c:pt>
                <c:pt idx="2">
                  <c:v>127.42</c:v>
                </c:pt>
                <c:pt idx="3">
                  <c:v>158.31</c:v>
                </c:pt>
                <c:pt idx="4">
                  <c:v>151.72999999999999</c:v>
                </c:pt>
                <c:pt idx="5">
                  <c:v>158.34</c:v>
                </c:pt>
              </c:numCache>
            </c:numRef>
          </c:val>
          <c:smooth val="0"/>
        </c:ser>
        <c:ser>
          <c:idx val="1"/>
          <c:order val="1"/>
          <c:tx>
            <c:strRef>
              <c:f>Sheet1!$AM$3</c:f>
              <c:strCache>
                <c:ptCount val="1"/>
                <c:pt idx="0">
                  <c:v>LRT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Sheet1!$AK$4:$AK$9</c:f>
              <c:strCache>
                <c:ptCount val="6"/>
                <c:pt idx="0">
                  <c:v>Kality </c:v>
                </c:pt>
                <c:pt idx="1">
                  <c:v>Saris</c:v>
                </c:pt>
                <c:pt idx="2">
                  <c:v>Stadium</c:v>
                </c:pt>
                <c:pt idx="3">
                  <c:v>Mexico</c:v>
                </c:pt>
                <c:pt idx="4">
                  <c:v>Autobus Tera</c:v>
                </c:pt>
                <c:pt idx="5">
                  <c:v>Minilik II square</c:v>
                </c:pt>
              </c:strCache>
            </c:strRef>
          </c:cat>
          <c:val>
            <c:numRef>
              <c:f>Sheet1!$AM$4:$AM$9</c:f>
              <c:numCache>
                <c:formatCode>General</c:formatCode>
                <c:ptCount val="6"/>
                <c:pt idx="0">
                  <c:v>89.97</c:v>
                </c:pt>
                <c:pt idx="1">
                  <c:v>86.25</c:v>
                </c:pt>
                <c:pt idx="2">
                  <c:v>63.84</c:v>
                </c:pt>
                <c:pt idx="3">
                  <c:v>37.85</c:v>
                </c:pt>
                <c:pt idx="4">
                  <c:v>86.05</c:v>
                </c:pt>
                <c:pt idx="5">
                  <c:v>138.32</c:v>
                </c:pt>
              </c:numCache>
            </c:numRef>
          </c:val>
          <c:smooth val="0"/>
        </c:ser>
        <c:ser>
          <c:idx val="2"/>
          <c:order val="2"/>
          <c:tx>
            <c:strRef>
              <c:f>Sheet1!$AN$3</c:f>
              <c:strCache>
                <c:ptCount val="1"/>
                <c:pt idx="0">
                  <c:v>taxi</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Sheet1!$AK$4:$AK$9</c:f>
              <c:strCache>
                <c:ptCount val="6"/>
                <c:pt idx="0">
                  <c:v>Kality </c:v>
                </c:pt>
                <c:pt idx="1">
                  <c:v>Saris</c:v>
                </c:pt>
                <c:pt idx="2">
                  <c:v>Stadium</c:v>
                </c:pt>
                <c:pt idx="3">
                  <c:v>Mexico</c:v>
                </c:pt>
                <c:pt idx="4">
                  <c:v>Autobus Tera</c:v>
                </c:pt>
                <c:pt idx="5">
                  <c:v>Minilik II square</c:v>
                </c:pt>
              </c:strCache>
            </c:strRef>
          </c:cat>
          <c:val>
            <c:numRef>
              <c:f>Sheet1!$AN$4:$AN$9</c:f>
              <c:numCache>
                <c:formatCode>General</c:formatCode>
                <c:ptCount val="6"/>
                <c:pt idx="0">
                  <c:v>120.43</c:v>
                </c:pt>
                <c:pt idx="1">
                  <c:v>115.78</c:v>
                </c:pt>
                <c:pt idx="2">
                  <c:v>123.04</c:v>
                </c:pt>
                <c:pt idx="3">
                  <c:v>103.01</c:v>
                </c:pt>
                <c:pt idx="4">
                  <c:v>144.36000000000001</c:v>
                </c:pt>
                <c:pt idx="5">
                  <c:v>121.86</c:v>
                </c:pt>
              </c:numCache>
            </c:numRef>
          </c:val>
          <c:smooth val="0"/>
        </c:ser>
        <c:ser>
          <c:idx val="3"/>
          <c:order val="3"/>
          <c:tx>
            <c:strRef>
              <c:f>Sheet1!$AO$3</c:f>
              <c:strCache>
                <c:ptCount val="1"/>
                <c:pt idx="0">
                  <c:v>mixed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Sheet1!$AK$4:$AK$9</c:f>
              <c:strCache>
                <c:ptCount val="6"/>
                <c:pt idx="0">
                  <c:v>Kality </c:v>
                </c:pt>
                <c:pt idx="1">
                  <c:v>Saris</c:v>
                </c:pt>
                <c:pt idx="2">
                  <c:v>Stadium</c:v>
                </c:pt>
                <c:pt idx="3">
                  <c:v>Mexico</c:v>
                </c:pt>
                <c:pt idx="4">
                  <c:v>Autobus Tera</c:v>
                </c:pt>
                <c:pt idx="5">
                  <c:v>Minilik II square</c:v>
                </c:pt>
              </c:strCache>
            </c:strRef>
          </c:cat>
          <c:val>
            <c:numRef>
              <c:f>Sheet1!$AO$4:$AO$9</c:f>
              <c:numCache>
                <c:formatCode>General</c:formatCode>
                <c:ptCount val="6"/>
                <c:pt idx="0">
                  <c:v>126.35</c:v>
                </c:pt>
                <c:pt idx="1">
                  <c:v>116.16</c:v>
                </c:pt>
                <c:pt idx="2">
                  <c:v>133.29</c:v>
                </c:pt>
                <c:pt idx="3">
                  <c:v>151.66</c:v>
                </c:pt>
                <c:pt idx="4">
                  <c:v>173.79</c:v>
                </c:pt>
                <c:pt idx="5">
                  <c:v>153.56</c:v>
                </c:pt>
              </c:numCache>
            </c:numRef>
          </c:val>
          <c:smooth val="0"/>
        </c:ser>
        <c:dLbls>
          <c:showLegendKey val="0"/>
          <c:showVal val="0"/>
          <c:showCatName val="0"/>
          <c:showSerName val="0"/>
          <c:showPercent val="0"/>
          <c:showBubbleSize val="0"/>
        </c:dLbls>
        <c:marker val="1"/>
        <c:smooth val="0"/>
        <c:axId val="415385232"/>
        <c:axId val="415385792"/>
      </c:lineChart>
      <c:catAx>
        <c:axId val="415385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15385792"/>
        <c:crosses val="autoZero"/>
        <c:auto val="1"/>
        <c:lblAlgn val="ctr"/>
        <c:lblOffset val="100"/>
        <c:noMultiLvlLbl val="0"/>
      </c:catAx>
      <c:valAx>
        <c:axId val="4153857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a:solidFill>
                      <a:schemeClr val="tx1"/>
                    </a:solidFill>
                    <a:latin typeface="Times New Roman" panose="02020603050405020304" pitchFamily="18" charset="0"/>
                    <a:cs typeface="Times New Roman" panose="02020603050405020304" pitchFamily="18" charset="0"/>
                  </a:rPr>
                  <a:t>AQI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15385232"/>
        <c:crosses val="autoZero"/>
        <c:crossBetween val="between"/>
      </c:valAx>
      <c:spPr>
        <a:noFill/>
        <a:ln>
          <a:noFill/>
        </a:ln>
        <a:effectLst/>
      </c:spPr>
    </c:plotArea>
    <c:legend>
      <c:legendPos val="b"/>
      <c:layout>
        <c:manualLayout>
          <c:xMode val="edge"/>
          <c:yMode val="edge"/>
          <c:x val="0.20354396325459317"/>
          <c:y val="0.88850503062117236"/>
          <c:w val="0.59568985126859142"/>
          <c:h val="8.3717191601049873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CO</a:t>
            </a:r>
            <a:r>
              <a:rPr lang="en-US" sz="1200" b="1" baseline="-25000">
                <a:solidFill>
                  <a:schemeClr val="tx1"/>
                </a:solidFill>
                <a:latin typeface="Times New Roman" panose="02020603050405020304" pitchFamily="18" charset="0"/>
                <a:cs typeface="Times New Roman" panose="02020603050405020304" pitchFamily="18" charset="0"/>
              </a:rPr>
              <a:t>2</a:t>
            </a:r>
            <a:r>
              <a:rPr lang="en-US" sz="1200" b="1" baseline="0">
                <a:solidFill>
                  <a:schemeClr val="tx1"/>
                </a:solidFill>
                <a:latin typeface="Times New Roman" panose="02020603050405020304" pitchFamily="18" charset="0"/>
                <a:cs typeface="Times New Roman" panose="02020603050405020304" pitchFamily="18" charset="0"/>
              </a:rPr>
              <a:t>  off-peak hour Saris taxi station </a:t>
            </a:r>
            <a:endParaRPr lang="en-US" sz="12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Sheet1!$DO$1</c:f>
              <c:strCache>
                <c:ptCount val="1"/>
                <c:pt idx="0">
                  <c:v>CO2(ppm)</c:v>
                </c:pt>
              </c:strCache>
            </c:strRef>
          </c:tx>
          <c:spPr>
            <a:ln w="28575" cap="rnd">
              <a:solidFill>
                <a:schemeClr val="accent1"/>
              </a:solidFill>
              <a:round/>
            </a:ln>
            <a:effectLst/>
          </c:spPr>
          <c:marker>
            <c:symbol val="none"/>
          </c:marker>
          <c:cat>
            <c:numRef>
              <c:f>Sheet1!$DK$2:$DK$182</c:f>
              <c:numCache>
                <c:formatCode>h:mm:ss</c:formatCode>
                <c:ptCount val="181"/>
                <c:pt idx="0">
                  <c:v>0.60226851851851848</c:v>
                </c:pt>
                <c:pt idx="1">
                  <c:v>0.60238425925925931</c:v>
                </c:pt>
                <c:pt idx="2">
                  <c:v>0.60250000000000004</c:v>
                </c:pt>
                <c:pt idx="3">
                  <c:v>0.60261574074074076</c:v>
                </c:pt>
                <c:pt idx="4">
                  <c:v>0.60273148148148148</c:v>
                </c:pt>
                <c:pt idx="5">
                  <c:v>0.6028472222222222</c:v>
                </c:pt>
                <c:pt idx="6">
                  <c:v>0.60296296296296303</c:v>
                </c:pt>
                <c:pt idx="7">
                  <c:v>0.60307870370370364</c:v>
                </c:pt>
                <c:pt idx="8">
                  <c:v>0.60319444444444448</c:v>
                </c:pt>
                <c:pt idx="9">
                  <c:v>0.6033101851851852</c:v>
                </c:pt>
                <c:pt idx="10">
                  <c:v>0.60342592592592592</c:v>
                </c:pt>
                <c:pt idx="11">
                  <c:v>0.60354166666666664</c:v>
                </c:pt>
                <c:pt idx="12">
                  <c:v>0.60365740740740736</c:v>
                </c:pt>
                <c:pt idx="13">
                  <c:v>0.6037731481481482</c:v>
                </c:pt>
                <c:pt idx="14">
                  <c:v>0.60388888888888892</c:v>
                </c:pt>
                <c:pt idx="15">
                  <c:v>0.60400462962962964</c:v>
                </c:pt>
                <c:pt idx="16">
                  <c:v>0.60412037037037036</c:v>
                </c:pt>
                <c:pt idx="17">
                  <c:v>0.60423611111111108</c:v>
                </c:pt>
                <c:pt idx="18">
                  <c:v>0.60435185185185192</c:v>
                </c:pt>
                <c:pt idx="19">
                  <c:v>0.60446759259259253</c:v>
                </c:pt>
                <c:pt idx="20">
                  <c:v>0.60458333333333336</c:v>
                </c:pt>
                <c:pt idx="21">
                  <c:v>0.60469907407407408</c:v>
                </c:pt>
                <c:pt idx="22">
                  <c:v>0.60481481481481481</c:v>
                </c:pt>
                <c:pt idx="23">
                  <c:v>0.60493055555555553</c:v>
                </c:pt>
                <c:pt idx="24">
                  <c:v>0.60504629629629625</c:v>
                </c:pt>
                <c:pt idx="25">
                  <c:v>0.60516203703703708</c:v>
                </c:pt>
                <c:pt idx="26">
                  <c:v>0.6052777777777778</c:v>
                </c:pt>
                <c:pt idx="27">
                  <c:v>0.60539351851851853</c:v>
                </c:pt>
                <c:pt idx="28">
                  <c:v>0.60550925925925925</c:v>
                </c:pt>
                <c:pt idx="29">
                  <c:v>0.60562499999999997</c:v>
                </c:pt>
                <c:pt idx="30">
                  <c:v>0.6057407407407408</c:v>
                </c:pt>
                <c:pt idx="31">
                  <c:v>0.60585648148148141</c:v>
                </c:pt>
                <c:pt idx="32">
                  <c:v>0.60597222222222225</c:v>
                </c:pt>
                <c:pt idx="33">
                  <c:v>0.60608796296296297</c:v>
                </c:pt>
                <c:pt idx="34">
                  <c:v>0.60620370370370369</c:v>
                </c:pt>
                <c:pt idx="35">
                  <c:v>0.60631944444444441</c:v>
                </c:pt>
                <c:pt idx="36">
                  <c:v>0.60643518518518513</c:v>
                </c:pt>
                <c:pt idx="37">
                  <c:v>0.60655092592592597</c:v>
                </c:pt>
                <c:pt idx="38">
                  <c:v>0.60666666666666669</c:v>
                </c:pt>
                <c:pt idx="39">
                  <c:v>0.60678240740740741</c:v>
                </c:pt>
                <c:pt idx="40">
                  <c:v>0.60689814814814813</c:v>
                </c:pt>
                <c:pt idx="41">
                  <c:v>0.60701388888888885</c:v>
                </c:pt>
                <c:pt idx="42">
                  <c:v>0.60712962962962969</c:v>
                </c:pt>
                <c:pt idx="43">
                  <c:v>0.6072453703703703</c:v>
                </c:pt>
                <c:pt idx="44">
                  <c:v>0.60736111111111113</c:v>
                </c:pt>
                <c:pt idx="45">
                  <c:v>0.60747685185185185</c:v>
                </c:pt>
                <c:pt idx="46">
                  <c:v>0.60759259259259257</c:v>
                </c:pt>
                <c:pt idx="47">
                  <c:v>0.60770833333333341</c:v>
                </c:pt>
                <c:pt idx="48">
                  <c:v>0.60782407407407402</c:v>
                </c:pt>
                <c:pt idx="49">
                  <c:v>0.60793981481481485</c:v>
                </c:pt>
                <c:pt idx="50">
                  <c:v>0.60805555555555557</c:v>
                </c:pt>
                <c:pt idx="51">
                  <c:v>0.60817129629629629</c:v>
                </c:pt>
                <c:pt idx="52">
                  <c:v>0.60828703703703701</c:v>
                </c:pt>
                <c:pt idx="53">
                  <c:v>0.60840277777777774</c:v>
                </c:pt>
                <c:pt idx="54">
                  <c:v>0.60851851851851857</c:v>
                </c:pt>
                <c:pt idx="55">
                  <c:v>0.60863425925925929</c:v>
                </c:pt>
                <c:pt idx="56">
                  <c:v>0.60875000000000001</c:v>
                </c:pt>
                <c:pt idx="57">
                  <c:v>0.60886574074074074</c:v>
                </c:pt>
                <c:pt idx="58">
                  <c:v>0.60898148148148146</c:v>
                </c:pt>
                <c:pt idx="59">
                  <c:v>0.60909722222222229</c:v>
                </c:pt>
                <c:pt idx="60">
                  <c:v>0.6092129629629629</c:v>
                </c:pt>
                <c:pt idx="61">
                  <c:v>0.60932870370370373</c:v>
                </c:pt>
                <c:pt idx="62">
                  <c:v>0.60944444444444446</c:v>
                </c:pt>
                <c:pt idx="63">
                  <c:v>0.60956018518518518</c:v>
                </c:pt>
                <c:pt idx="64">
                  <c:v>0.6096759259259259</c:v>
                </c:pt>
                <c:pt idx="65">
                  <c:v>0.60979166666666662</c:v>
                </c:pt>
                <c:pt idx="66">
                  <c:v>0.60990740740740745</c:v>
                </c:pt>
                <c:pt idx="67">
                  <c:v>0.61002314814814818</c:v>
                </c:pt>
                <c:pt idx="68">
                  <c:v>0.6101388888888889</c:v>
                </c:pt>
                <c:pt idx="69">
                  <c:v>0.61025462962962962</c:v>
                </c:pt>
                <c:pt idx="70">
                  <c:v>0.61037037037037034</c:v>
                </c:pt>
                <c:pt idx="71">
                  <c:v>0.61048611111111117</c:v>
                </c:pt>
                <c:pt idx="72">
                  <c:v>0.61060185185185178</c:v>
                </c:pt>
                <c:pt idx="73">
                  <c:v>0.61071759259259262</c:v>
                </c:pt>
                <c:pt idx="74">
                  <c:v>0.61083333333333334</c:v>
                </c:pt>
                <c:pt idx="75">
                  <c:v>0.61094907407407406</c:v>
                </c:pt>
                <c:pt idx="76">
                  <c:v>0.61106481481481478</c:v>
                </c:pt>
                <c:pt idx="77">
                  <c:v>0.6111805555555555</c:v>
                </c:pt>
                <c:pt idx="78">
                  <c:v>0.61129629629629634</c:v>
                </c:pt>
                <c:pt idx="79">
                  <c:v>0.61141203703703706</c:v>
                </c:pt>
                <c:pt idx="80">
                  <c:v>0.61152777777777778</c:v>
                </c:pt>
                <c:pt idx="81">
                  <c:v>0.6116435185185185</c:v>
                </c:pt>
                <c:pt idx="82">
                  <c:v>0.61175925925925922</c:v>
                </c:pt>
                <c:pt idx="83">
                  <c:v>0.61187500000000006</c:v>
                </c:pt>
                <c:pt idx="84">
                  <c:v>0.61199074074074067</c:v>
                </c:pt>
                <c:pt idx="85">
                  <c:v>0.6121064814814815</c:v>
                </c:pt>
                <c:pt idx="86">
                  <c:v>0.61222222222222222</c:v>
                </c:pt>
                <c:pt idx="87">
                  <c:v>0.61233796296296295</c:v>
                </c:pt>
                <c:pt idx="88">
                  <c:v>0.61245370370370367</c:v>
                </c:pt>
                <c:pt idx="89">
                  <c:v>0.61256944444444439</c:v>
                </c:pt>
                <c:pt idx="90">
                  <c:v>0.61268518518518522</c:v>
                </c:pt>
                <c:pt idx="91">
                  <c:v>0.61280092592592594</c:v>
                </c:pt>
                <c:pt idx="92">
                  <c:v>0.61291666666666667</c:v>
                </c:pt>
                <c:pt idx="93">
                  <c:v>0.61303240740740739</c:v>
                </c:pt>
                <c:pt idx="94">
                  <c:v>0.61314814814814811</c:v>
                </c:pt>
                <c:pt idx="95">
                  <c:v>0.61326388888888894</c:v>
                </c:pt>
                <c:pt idx="96">
                  <c:v>0.61337962962962966</c:v>
                </c:pt>
                <c:pt idx="97">
                  <c:v>0.61349537037037039</c:v>
                </c:pt>
                <c:pt idx="98">
                  <c:v>0.61361111111111111</c:v>
                </c:pt>
                <c:pt idx="99">
                  <c:v>0.61372685185185183</c:v>
                </c:pt>
                <c:pt idx="100">
                  <c:v>0.61384259259259266</c:v>
                </c:pt>
                <c:pt idx="101">
                  <c:v>0.61395833333333327</c:v>
                </c:pt>
                <c:pt idx="102">
                  <c:v>0.61407407407407411</c:v>
                </c:pt>
                <c:pt idx="103">
                  <c:v>0.61418981481481483</c:v>
                </c:pt>
                <c:pt idx="104">
                  <c:v>0.61430555555555555</c:v>
                </c:pt>
                <c:pt idx="105">
                  <c:v>0.61442129629629627</c:v>
                </c:pt>
                <c:pt idx="106">
                  <c:v>0.61453703703703699</c:v>
                </c:pt>
                <c:pt idx="107">
                  <c:v>0.61465277777777783</c:v>
                </c:pt>
                <c:pt idx="108">
                  <c:v>0.61476851851851855</c:v>
                </c:pt>
                <c:pt idx="109">
                  <c:v>0.61488425925925927</c:v>
                </c:pt>
                <c:pt idx="110">
                  <c:v>0.61499999999999999</c:v>
                </c:pt>
                <c:pt idx="111">
                  <c:v>0.61511574074074071</c:v>
                </c:pt>
                <c:pt idx="112">
                  <c:v>0.61523148148148155</c:v>
                </c:pt>
                <c:pt idx="113">
                  <c:v>0.61534722222222216</c:v>
                </c:pt>
                <c:pt idx="114">
                  <c:v>0.61546296296296299</c:v>
                </c:pt>
                <c:pt idx="115">
                  <c:v>0.61557870370370371</c:v>
                </c:pt>
                <c:pt idx="116">
                  <c:v>0.61569444444444443</c:v>
                </c:pt>
                <c:pt idx="117">
                  <c:v>0.61581018518518515</c:v>
                </c:pt>
                <c:pt idx="118">
                  <c:v>0.61592592592592588</c:v>
                </c:pt>
                <c:pt idx="119">
                  <c:v>0.61604166666666671</c:v>
                </c:pt>
                <c:pt idx="120">
                  <c:v>0.61615740740740743</c:v>
                </c:pt>
                <c:pt idx="121">
                  <c:v>0.61627314814814815</c:v>
                </c:pt>
                <c:pt idx="122">
                  <c:v>0.61638888888888888</c:v>
                </c:pt>
                <c:pt idx="123">
                  <c:v>0.6165046296296296</c:v>
                </c:pt>
                <c:pt idx="124">
                  <c:v>0.61662037037037043</c:v>
                </c:pt>
                <c:pt idx="125">
                  <c:v>0.61673611111111104</c:v>
                </c:pt>
                <c:pt idx="126">
                  <c:v>0.61685185185185187</c:v>
                </c:pt>
                <c:pt idx="127">
                  <c:v>0.6169675925925926</c:v>
                </c:pt>
                <c:pt idx="128">
                  <c:v>0.61708333333333332</c:v>
                </c:pt>
                <c:pt idx="129">
                  <c:v>0.61719907407407404</c:v>
                </c:pt>
                <c:pt idx="130">
                  <c:v>0.61731481481481476</c:v>
                </c:pt>
                <c:pt idx="131">
                  <c:v>0.61743055555555559</c:v>
                </c:pt>
                <c:pt idx="132">
                  <c:v>0.61754629629629632</c:v>
                </c:pt>
                <c:pt idx="133">
                  <c:v>0.61766203703703704</c:v>
                </c:pt>
                <c:pt idx="134">
                  <c:v>0.61777777777777776</c:v>
                </c:pt>
                <c:pt idx="135">
                  <c:v>0.61789351851851848</c:v>
                </c:pt>
                <c:pt idx="136">
                  <c:v>0.61800925925925931</c:v>
                </c:pt>
                <c:pt idx="137">
                  <c:v>0.61812500000000004</c:v>
                </c:pt>
                <c:pt idx="138">
                  <c:v>0.61824074074074076</c:v>
                </c:pt>
                <c:pt idx="139">
                  <c:v>0.61835648148148148</c:v>
                </c:pt>
                <c:pt idx="140">
                  <c:v>0.6184722222222222</c:v>
                </c:pt>
                <c:pt idx="141">
                  <c:v>0.61858796296296303</c:v>
                </c:pt>
                <c:pt idx="142">
                  <c:v>0.61870370370370364</c:v>
                </c:pt>
                <c:pt idx="143">
                  <c:v>0.61881944444444448</c:v>
                </c:pt>
                <c:pt idx="144">
                  <c:v>0.6189351851851852</c:v>
                </c:pt>
                <c:pt idx="145">
                  <c:v>0.61905092592592592</c:v>
                </c:pt>
                <c:pt idx="146">
                  <c:v>0.61916666666666664</c:v>
                </c:pt>
                <c:pt idx="147">
                  <c:v>0.61928240740740736</c:v>
                </c:pt>
                <c:pt idx="148">
                  <c:v>0.6193981481481482</c:v>
                </c:pt>
                <c:pt idx="149">
                  <c:v>0.61951388888888892</c:v>
                </c:pt>
                <c:pt idx="150">
                  <c:v>0.61962962962962964</c:v>
                </c:pt>
                <c:pt idx="151">
                  <c:v>0.61974537037037036</c:v>
                </c:pt>
                <c:pt idx="152">
                  <c:v>0.61986111111111108</c:v>
                </c:pt>
                <c:pt idx="153">
                  <c:v>0.61997685185185192</c:v>
                </c:pt>
                <c:pt idx="154">
                  <c:v>0.62009259259259253</c:v>
                </c:pt>
                <c:pt idx="155">
                  <c:v>0.62020833333333336</c:v>
                </c:pt>
                <c:pt idx="156">
                  <c:v>0.62032407407407408</c:v>
                </c:pt>
                <c:pt idx="157">
                  <c:v>0.62043981481481481</c:v>
                </c:pt>
                <c:pt idx="158">
                  <c:v>0.62055555555555553</c:v>
                </c:pt>
                <c:pt idx="159">
                  <c:v>0.62067129629629625</c:v>
                </c:pt>
                <c:pt idx="160">
                  <c:v>0.62078703703703708</c:v>
                </c:pt>
                <c:pt idx="161">
                  <c:v>0.6209027777777778</c:v>
                </c:pt>
                <c:pt idx="162">
                  <c:v>0.62101851851851853</c:v>
                </c:pt>
                <c:pt idx="163">
                  <c:v>0.62113425925925925</c:v>
                </c:pt>
                <c:pt idx="164">
                  <c:v>0.62124999999999997</c:v>
                </c:pt>
                <c:pt idx="165">
                  <c:v>0.6213657407407408</c:v>
                </c:pt>
                <c:pt idx="166">
                  <c:v>0.62148148148148141</c:v>
                </c:pt>
                <c:pt idx="167">
                  <c:v>0.62159722222222225</c:v>
                </c:pt>
                <c:pt idx="168">
                  <c:v>0.62171296296296297</c:v>
                </c:pt>
                <c:pt idx="169">
                  <c:v>0.62182870370370369</c:v>
                </c:pt>
                <c:pt idx="170">
                  <c:v>0.62194444444444441</c:v>
                </c:pt>
                <c:pt idx="171">
                  <c:v>0.62206018518518513</c:v>
                </c:pt>
                <c:pt idx="172">
                  <c:v>0.62217592592592597</c:v>
                </c:pt>
                <c:pt idx="173">
                  <c:v>0.62229166666666669</c:v>
                </c:pt>
                <c:pt idx="174">
                  <c:v>0.62240740740740741</c:v>
                </c:pt>
                <c:pt idx="175">
                  <c:v>0.62252314814814813</c:v>
                </c:pt>
                <c:pt idx="176">
                  <c:v>0.62263888888888885</c:v>
                </c:pt>
                <c:pt idx="177">
                  <c:v>0.62275462962962969</c:v>
                </c:pt>
                <c:pt idx="178">
                  <c:v>0.6228703703703703</c:v>
                </c:pt>
                <c:pt idx="179">
                  <c:v>0.62298611111111113</c:v>
                </c:pt>
              </c:numCache>
            </c:numRef>
          </c:cat>
          <c:val>
            <c:numRef>
              <c:f>Sheet1!$DO$2:$DO$182</c:f>
              <c:numCache>
                <c:formatCode>General</c:formatCode>
                <c:ptCount val="181"/>
                <c:pt idx="0">
                  <c:v>516</c:v>
                </c:pt>
                <c:pt idx="1">
                  <c:v>516</c:v>
                </c:pt>
                <c:pt idx="2">
                  <c:v>562</c:v>
                </c:pt>
                <c:pt idx="3">
                  <c:v>545</c:v>
                </c:pt>
                <c:pt idx="4">
                  <c:v>527</c:v>
                </c:pt>
                <c:pt idx="5">
                  <c:v>528</c:v>
                </c:pt>
                <c:pt idx="6">
                  <c:v>528</c:v>
                </c:pt>
                <c:pt idx="7">
                  <c:v>528</c:v>
                </c:pt>
                <c:pt idx="8">
                  <c:v>528</c:v>
                </c:pt>
                <c:pt idx="9">
                  <c:v>533</c:v>
                </c:pt>
                <c:pt idx="10">
                  <c:v>536</c:v>
                </c:pt>
                <c:pt idx="11">
                  <c:v>543</c:v>
                </c:pt>
                <c:pt idx="12">
                  <c:v>544</c:v>
                </c:pt>
                <c:pt idx="13">
                  <c:v>544</c:v>
                </c:pt>
                <c:pt idx="14">
                  <c:v>544</c:v>
                </c:pt>
                <c:pt idx="15">
                  <c:v>543</c:v>
                </c:pt>
                <c:pt idx="16">
                  <c:v>543</c:v>
                </c:pt>
                <c:pt idx="17">
                  <c:v>545</c:v>
                </c:pt>
                <c:pt idx="18">
                  <c:v>547</c:v>
                </c:pt>
                <c:pt idx="19">
                  <c:v>555</c:v>
                </c:pt>
                <c:pt idx="20">
                  <c:v>560</c:v>
                </c:pt>
                <c:pt idx="21">
                  <c:v>563</c:v>
                </c:pt>
                <c:pt idx="22">
                  <c:v>562</c:v>
                </c:pt>
                <c:pt idx="23">
                  <c:v>559</c:v>
                </c:pt>
                <c:pt idx="24">
                  <c:v>556</c:v>
                </c:pt>
                <c:pt idx="25">
                  <c:v>543</c:v>
                </c:pt>
                <c:pt idx="26">
                  <c:v>539</c:v>
                </c:pt>
                <c:pt idx="27">
                  <c:v>531</c:v>
                </c:pt>
                <c:pt idx="28">
                  <c:v>529</c:v>
                </c:pt>
                <c:pt idx="29">
                  <c:v>525</c:v>
                </c:pt>
                <c:pt idx="30">
                  <c:v>523</c:v>
                </c:pt>
                <c:pt idx="31">
                  <c:v>522</c:v>
                </c:pt>
                <c:pt idx="32">
                  <c:v>523</c:v>
                </c:pt>
                <c:pt idx="33">
                  <c:v>525</c:v>
                </c:pt>
                <c:pt idx="34">
                  <c:v>528</c:v>
                </c:pt>
                <c:pt idx="35">
                  <c:v>530</c:v>
                </c:pt>
                <c:pt idx="36">
                  <c:v>529</c:v>
                </c:pt>
                <c:pt idx="37">
                  <c:v>527</c:v>
                </c:pt>
                <c:pt idx="38">
                  <c:v>527</c:v>
                </c:pt>
                <c:pt idx="39">
                  <c:v>524</c:v>
                </c:pt>
                <c:pt idx="40">
                  <c:v>523</c:v>
                </c:pt>
                <c:pt idx="41">
                  <c:v>520</c:v>
                </c:pt>
                <c:pt idx="42">
                  <c:v>517</c:v>
                </c:pt>
                <c:pt idx="43">
                  <c:v>515</c:v>
                </c:pt>
                <c:pt idx="44">
                  <c:v>514</c:v>
                </c:pt>
                <c:pt idx="45">
                  <c:v>512</c:v>
                </c:pt>
                <c:pt idx="46">
                  <c:v>512</c:v>
                </c:pt>
                <c:pt idx="47">
                  <c:v>511</c:v>
                </c:pt>
                <c:pt idx="48">
                  <c:v>512</c:v>
                </c:pt>
                <c:pt idx="49">
                  <c:v>512</c:v>
                </c:pt>
                <c:pt idx="50">
                  <c:v>512</c:v>
                </c:pt>
                <c:pt idx="51">
                  <c:v>512</c:v>
                </c:pt>
                <c:pt idx="52">
                  <c:v>511</c:v>
                </c:pt>
                <c:pt idx="53">
                  <c:v>511</c:v>
                </c:pt>
                <c:pt idx="54">
                  <c:v>511</c:v>
                </c:pt>
                <c:pt idx="55">
                  <c:v>511</c:v>
                </c:pt>
                <c:pt idx="56">
                  <c:v>510</c:v>
                </c:pt>
                <c:pt idx="57">
                  <c:v>510</c:v>
                </c:pt>
                <c:pt idx="58">
                  <c:v>512</c:v>
                </c:pt>
                <c:pt idx="59">
                  <c:v>513</c:v>
                </c:pt>
                <c:pt idx="60">
                  <c:v>514</c:v>
                </c:pt>
                <c:pt idx="61">
                  <c:v>514</c:v>
                </c:pt>
                <c:pt idx="62">
                  <c:v>464</c:v>
                </c:pt>
                <c:pt idx="63">
                  <c:v>465</c:v>
                </c:pt>
                <c:pt idx="64">
                  <c:v>456</c:v>
                </c:pt>
                <c:pt idx="65">
                  <c:v>446</c:v>
                </c:pt>
                <c:pt idx="66">
                  <c:v>447</c:v>
                </c:pt>
                <c:pt idx="67">
                  <c:v>448</c:v>
                </c:pt>
                <c:pt idx="68">
                  <c:v>449</c:v>
                </c:pt>
                <c:pt idx="69">
                  <c:v>424</c:v>
                </c:pt>
                <c:pt idx="70">
                  <c:v>428</c:v>
                </c:pt>
                <c:pt idx="71">
                  <c:v>433</c:v>
                </c:pt>
                <c:pt idx="72">
                  <c:v>440</c:v>
                </c:pt>
                <c:pt idx="73">
                  <c:v>450</c:v>
                </c:pt>
                <c:pt idx="74">
                  <c:v>451</c:v>
                </c:pt>
                <c:pt idx="75">
                  <c:v>454</c:v>
                </c:pt>
                <c:pt idx="76">
                  <c:v>455</c:v>
                </c:pt>
                <c:pt idx="77">
                  <c:v>456</c:v>
                </c:pt>
                <c:pt idx="78">
                  <c:v>457</c:v>
                </c:pt>
                <c:pt idx="79">
                  <c:v>457</c:v>
                </c:pt>
                <c:pt idx="80">
                  <c:v>456</c:v>
                </c:pt>
                <c:pt idx="81">
                  <c:v>453</c:v>
                </c:pt>
                <c:pt idx="82">
                  <c:v>453</c:v>
                </c:pt>
                <c:pt idx="83">
                  <c:v>454</c:v>
                </c:pt>
                <c:pt idx="84">
                  <c:v>454</c:v>
                </c:pt>
                <c:pt idx="85">
                  <c:v>454</c:v>
                </c:pt>
                <c:pt idx="86">
                  <c:v>453</c:v>
                </c:pt>
                <c:pt idx="87">
                  <c:v>449</c:v>
                </c:pt>
                <c:pt idx="88">
                  <c:v>450</c:v>
                </c:pt>
                <c:pt idx="89">
                  <c:v>450</c:v>
                </c:pt>
                <c:pt idx="90">
                  <c:v>450</c:v>
                </c:pt>
                <c:pt idx="91">
                  <c:v>450</c:v>
                </c:pt>
                <c:pt idx="92">
                  <c:v>450</c:v>
                </c:pt>
                <c:pt idx="93">
                  <c:v>451</c:v>
                </c:pt>
                <c:pt idx="94">
                  <c:v>455</c:v>
                </c:pt>
                <c:pt idx="95">
                  <c:v>458</c:v>
                </c:pt>
                <c:pt idx="96">
                  <c:v>461</c:v>
                </c:pt>
                <c:pt idx="97">
                  <c:v>460</c:v>
                </c:pt>
                <c:pt idx="98">
                  <c:v>459</c:v>
                </c:pt>
                <c:pt idx="99">
                  <c:v>457</c:v>
                </c:pt>
                <c:pt idx="100">
                  <c:v>450</c:v>
                </c:pt>
                <c:pt idx="101">
                  <c:v>449</c:v>
                </c:pt>
                <c:pt idx="102">
                  <c:v>450</c:v>
                </c:pt>
                <c:pt idx="103">
                  <c:v>449</c:v>
                </c:pt>
                <c:pt idx="104">
                  <c:v>447</c:v>
                </c:pt>
                <c:pt idx="105">
                  <c:v>441</c:v>
                </c:pt>
                <c:pt idx="106">
                  <c:v>437</c:v>
                </c:pt>
                <c:pt idx="107">
                  <c:v>437</c:v>
                </c:pt>
                <c:pt idx="108">
                  <c:v>433</c:v>
                </c:pt>
                <c:pt idx="109">
                  <c:v>433</c:v>
                </c:pt>
                <c:pt idx="110">
                  <c:v>429</c:v>
                </c:pt>
                <c:pt idx="111">
                  <c:v>429</c:v>
                </c:pt>
                <c:pt idx="112">
                  <c:v>429</c:v>
                </c:pt>
                <c:pt idx="113">
                  <c:v>429</c:v>
                </c:pt>
                <c:pt idx="114">
                  <c:v>428</c:v>
                </c:pt>
                <c:pt idx="115">
                  <c:v>426</c:v>
                </c:pt>
                <c:pt idx="116">
                  <c:v>426</c:v>
                </c:pt>
                <c:pt idx="117">
                  <c:v>428</c:v>
                </c:pt>
                <c:pt idx="118">
                  <c:v>427</c:v>
                </c:pt>
                <c:pt idx="119">
                  <c:v>427</c:v>
                </c:pt>
                <c:pt idx="120">
                  <c:v>426</c:v>
                </c:pt>
                <c:pt idx="121">
                  <c:v>426</c:v>
                </c:pt>
                <c:pt idx="122">
                  <c:v>426</c:v>
                </c:pt>
                <c:pt idx="123">
                  <c:v>425</c:v>
                </c:pt>
                <c:pt idx="124">
                  <c:v>424</c:v>
                </c:pt>
                <c:pt idx="125">
                  <c:v>423</c:v>
                </c:pt>
                <c:pt idx="126">
                  <c:v>422</c:v>
                </c:pt>
                <c:pt idx="127">
                  <c:v>423</c:v>
                </c:pt>
                <c:pt idx="128">
                  <c:v>423</c:v>
                </c:pt>
                <c:pt idx="129">
                  <c:v>424</c:v>
                </c:pt>
                <c:pt idx="130">
                  <c:v>423</c:v>
                </c:pt>
                <c:pt idx="131">
                  <c:v>422</c:v>
                </c:pt>
                <c:pt idx="132">
                  <c:v>421</c:v>
                </c:pt>
                <c:pt idx="133">
                  <c:v>421</c:v>
                </c:pt>
                <c:pt idx="134">
                  <c:v>423</c:v>
                </c:pt>
                <c:pt idx="135">
                  <c:v>424</c:v>
                </c:pt>
                <c:pt idx="136">
                  <c:v>423</c:v>
                </c:pt>
                <c:pt idx="137">
                  <c:v>420</c:v>
                </c:pt>
                <c:pt idx="138">
                  <c:v>421</c:v>
                </c:pt>
                <c:pt idx="139">
                  <c:v>422</c:v>
                </c:pt>
                <c:pt idx="140">
                  <c:v>422</c:v>
                </c:pt>
                <c:pt idx="141">
                  <c:v>421</c:v>
                </c:pt>
                <c:pt idx="142">
                  <c:v>421</c:v>
                </c:pt>
                <c:pt idx="143">
                  <c:v>419</c:v>
                </c:pt>
                <c:pt idx="144">
                  <c:v>420</c:v>
                </c:pt>
                <c:pt idx="145">
                  <c:v>420</c:v>
                </c:pt>
                <c:pt idx="146">
                  <c:v>418</c:v>
                </c:pt>
                <c:pt idx="147">
                  <c:v>419</c:v>
                </c:pt>
                <c:pt idx="148">
                  <c:v>419</c:v>
                </c:pt>
                <c:pt idx="149">
                  <c:v>418</c:v>
                </c:pt>
                <c:pt idx="150">
                  <c:v>419</c:v>
                </c:pt>
                <c:pt idx="151">
                  <c:v>418</c:v>
                </c:pt>
                <c:pt idx="152">
                  <c:v>420</c:v>
                </c:pt>
                <c:pt idx="153">
                  <c:v>421</c:v>
                </c:pt>
                <c:pt idx="154">
                  <c:v>423</c:v>
                </c:pt>
                <c:pt idx="155">
                  <c:v>424</c:v>
                </c:pt>
                <c:pt idx="156">
                  <c:v>426</c:v>
                </c:pt>
                <c:pt idx="157">
                  <c:v>427</c:v>
                </c:pt>
                <c:pt idx="158">
                  <c:v>427</c:v>
                </c:pt>
                <c:pt idx="159">
                  <c:v>425</c:v>
                </c:pt>
                <c:pt idx="160">
                  <c:v>426</c:v>
                </c:pt>
                <c:pt idx="161">
                  <c:v>428</c:v>
                </c:pt>
                <c:pt idx="162">
                  <c:v>428</c:v>
                </c:pt>
                <c:pt idx="163">
                  <c:v>428</c:v>
                </c:pt>
                <c:pt idx="164">
                  <c:v>430</c:v>
                </c:pt>
                <c:pt idx="165">
                  <c:v>430</c:v>
                </c:pt>
                <c:pt idx="166">
                  <c:v>430</c:v>
                </c:pt>
                <c:pt idx="167">
                  <c:v>431</c:v>
                </c:pt>
                <c:pt idx="168">
                  <c:v>431</c:v>
                </c:pt>
                <c:pt idx="169">
                  <c:v>430</c:v>
                </c:pt>
                <c:pt idx="170">
                  <c:v>428</c:v>
                </c:pt>
                <c:pt idx="171">
                  <c:v>427</c:v>
                </c:pt>
                <c:pt idx="172">
                  <c:v>427</c:v>
                </c:pt>
                <c:pt idx="173">
                  <c:v>428</c:v>
                </c:pt>
                <c:pt idx="174">
                  <c:v>429</c:v>
                </c:pt>
                <c:pt idx="175">
                  <c:v>428</c:v>
                </c:pt>
                <c:pt idx="176">
                  <c:v>427</c:v>
                </c:pt>
                <c:pt idx="177">
                  <c:v>427</c:v>
                </c:pt>
                <c:pt idx="178">
                  <c:v>426</c:v>
                </c:pt>
                <c:pt idx="179">
                  <c:v>426</c:v>
                </c:pt>
              </c:numCache>
            </c:numRef>
          </c:val>
          <c:smooth val="0"/>
        </c:ser>
        <c:dLbls>
          <c:showLegendKey val="0"/>
          <c:showVal val="0"/>
          <c:showCatName val="0"/>
          <c:showSerName val="0"/>
          <c:showPercent val="0"/>
          <c:showBubbleSize val="0"/>
        </c:dLbls>
        <c:smooth val="0"/>
        <c:axId val="491462224"/>
        <c:axId val="491462784"/>
      </c:lineChart>
      <c:catAx>
        <c:axId val="4914622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Time:2:27pm-2:57pm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62784"/>
        <c:crosses val="autoZero"/>
        <c:auto val="1"/>
        <c:lblAlgn val="ctr"/>
        <c:lblOffset val="100"/>
        <c:noMultiLvlLbl val="0"/>
      </c:catAx>
      <c:valAx>
        <c:axId val="491462784"/>
        <c:scaling>
          <c:orientation val="minMax"/>
          <c:max val="8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layout>
            <c:manualLayout>
              <c:xMode val="edge"/>
              <c:yMode val="edge"/>
              <c:x val="3.0555555555555555E-2"/>
              <c:y val="0.336103455818022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62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peak hour Stadium bus </a:t>
            </a:r>
          </a:p>
          <a:p>
            <a:pPr>
              <a:defRPr/>
            </a:pPr>
            <a:r>
              <a:rPr lang="en-US" sz="1100" b="1">
                <a:solidFill>
                  <a:schemeClr val="tx1"/>
                </a:solidFill>
                <a:latin typeface="Times New Roman" panose="02020603050405020304" pitchFamily="18" charset="0"/>
                <a:cs typeface="Times New Roman" panose="02020603050405020304" pitchFamily="18" charset="0"/>
              </a:rPr>
              <a:t>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Sheet1!$DR$1</c:f>
              <c:strCache>
                <c:ptCount val="1"/>
                <c:pt idx="0">
                  <c:v>PM2.5(ug/m3)</c:v>
                </c:pt>
              </c:strCache>
            </c:strRef>
          </c:tx>
          <c:spPr>
            <a:ln w="28575" cap="rnd">
              <a:solidFill>
                <a:schemeClr val="accent1"/>
              </a:solidFill>
              <a:round/>
            </a:ln>
            <a:effectLst/>
          </c:spPr>
          <c:marker>
            <c:symbol val="none"/>
          </c:marker>
          <c:cat>
            <c:numRef>
              <c:f>Sheet1!$DQ$2:$DQ$182</c:f>
              <c:numCache>
                <c:formatCode>h:mm:ss</c:formatCode>
                <c:ptCount val="181"/>
                <c:pt idx="0">
                  <c:v>0.73878472222222225</c:v>
                </c:pt>
                <c:pt idx="1">
                  <c:v>0.73890046296296286</c:v>
                </c:pt>
                <c:pt idx="2">
                  <c:v>0.73901620370370369</c:v>
                </c:pt>
                <c:pt idx="3">
                  <c:v>0.73913194444444441</c:v>
                </c:pt>
                <c:pt idx="4">
                  <c:v>0.73924768518518524</c:v>
                </c:pt>
                <c:pt idx="5">
                  <c:v>0.73936342592592597</c:v>
                </c:pt>
                <c:pt idx="6">
                  <c:v>0.73947916666666658</c:v>
                </c:pt>
                <c:pt idx="7">
                  <c:v>0.73959490740740741</c:v>
                </c:pt>
                <c:pt idx="8">
                  <c:v>0.73971064814814813</c:v>
                </c:pt>
                <c:pt idx="9">
                  <c:v>0.73982638888888896</c:v>
                </c:pt>
                <c:pt idx="10">
                  <c:v>0.73994212962962969</c:v>
                </c:pt>
                <c:pt idx="11">
                  <c:v>0.7400578703703703</c:v>
                </c:pt>
                <c:pt idx="12">
                  <c:v>0.74017361111111113</c:v>
                </c:pt>
                <c:pt idx="13">
                  <c:v>0.74028935185185185</c:v>
                </c:pt>
                <c:pt idx="14">
                  <c:v>0.74040509259259257</c:v>
                </c:pt>
                <c:pt idx="15">
                  <c:v>0.74052083333333341</c:v>
                </c:pt>
                <c:pt idx="16">
                  <c:v>0.74063657407407402</c:v>
                </c:pt>
                <c:pt idx="17">
                  <c:v>0.74075231481481474</c:v>
                </c:pt>
                <c:pt idx="18">
                  <c:v>0.74086805555555557</c:v>
                </c:pt>
                <c:pt idx="19">
                  <c:v>0.74098379629629629</c:v>
                </c:pt>
                <c:pt idx="20">
                  <c:v>0.74109953703703713</c:v>
                </c:pt>
                <c:pt idx="21">
                  <c:v>0.74121527777777774</c:v>
                </c:pt>
                <c:pt idx="22">
                  <c:v>0.74133101851851846</c:v>
                </c:pt>
                <c:pt idx="23">
                  <c:v>0.74144675925925929</c:v>
                </c:pt>
                <c:pt idx="24">
                  <c:v>0.74156250000000001</c:v>
                </c:pt>
                <c:pt idx="25">
                  <c:v>0.74167824074074085</c:v>
                </c:pt>
                <c:pt idx="26">
                  <c:v>0.74179398148148146</c:v>
                </c:pt>
                <c:pt idx="27">
                  <c:v>0.74190972222222218</c:v>
                </c:pt>
                <c:pt idx="28">
                  <c:v>0.74202546296296301</c:v>
                </c:pt>
                <c:pt idx="29">
                  <c:v>0.74214120370370373</c:v>
                </c:pt>
                <c:pt idx="30">
                  <c:v>0.74225694444444434</c:v>
                </c:pt>
                <c:pt idx="31">
                  <c:v>0.74237268518518518</c:v>
                </c:pt>
                <c:pt idx="32">
                  <c:v>0.7424884259259259</c:v>
                </c:pt>
                <c:pt idx="33">
                  <c:v>0.74260416666666673</c:v>
                </c:pt>
                <c:pt idx="34">
                  <c:v>0.74271990740740745</c:v>
                </c:pt>
                <c:pt idx="35">
                  <c:v>0.74283564814814806</c:v>
                </c:pt>
                <c:pt idx="36">
                  <c:v>0.7429513888888889</c:v>
                </c:pt>
                <c:pt idx="37">
                  <c:v>0.74306712962962962</c:v>
                </c:pt>
                <c:pt idx="38">
                  <c:v>0.74318287037037034</c:v>
                </c:pt>
                <c:pt idx="39">
                  <c:v>0.74329861111111117</c:v>
                </c:pt>
                <c:pt idx="40">
                  <c:v>0.74341435185185178</c:v>
                </c:pt>
                <c:pt idx="41">
                  <c:v>0.74353009259259262</c:v>
                </c:pt>
                <c:pt idx="42">
                  <c:v>0.74364583333333334</c:v>
                </c:pt>
                <c:pt idx="43">
                  <c:v>0.74376157407407406</c:v>
                </c:pt>
                <c:pt idx="44">
                  <c:v>0.74387731481481489</c:v>
                </c:pt>
                <c:pt idx="45">
                  <c:v>0.7439930555555555</c:v>
                </c:pt>
                <c:pt idx="46">
                  <c:v>0.74410879629629623</c:v>
                </c:pt>
                <c:pt idx="47">
                  <c:v>0.74422453703703706</c:v>
                </c:pt>
                <c:pt idx="48">
                  <c:v>0.74434027777777778</c:v>
                </c:pt>
                <c:pt idx="49">
                  <c:v>0.74445601851851861</c:v>
                </c:pt>
                <c:pt idx="50">
                  <c:v>0.74457175925925922</c:v>
                </c:pt>
                <c:pt idx="51">
                  <c:v>0.74468749999999995</c:v>
                </c:pt>
                <c:pt idx="52">
                  <c:v>0.74480324074074078</c:v>
                </c:pt>
                <c:pt idx="53">
                  <c:v>0.7449189814814815</c:v>
                </c:pt>
                <c:pt idx="54">
                  <c:v>0.74503472222222233</c:v>
                </c:pt>
                <c:pt idx="55">
                  <c:v>0.74515046296296295</c:v>
                </c:pt>
                <c:pt idx="56">
                  <c:v>0.74526620370370367</c:v>
                </c:pt>
                <c:pt idx="57">
                  <c:v>0.7453819444444445</c:v>
                </c:pt>
                <c:pt idx="58">
                  <c:v>0.74549768518518522</c:v>
                </c:pt>
                <c:pt idx="59">
                  <c:v>0.74561342592592583</c:v>
                </c:pt>
                <c:pt idx="60">
                  <c:v>0.74572916666666667</c:v>
                </c:pt>
                <c:pt idx="61">
                  <c:v>0.74584490740740739</c:v>
                </c:pt>
                <c:pt idx="62">
                  <c:v>0.74596064814814811</c:v>
                </c:pt>
                <c:pt idx="63">
                  <c:v>0.74607638888888894</c:v>
                </c:pt>
                <c:pt idx="64">
                  <c:v>0.74619212962962955</c:v>
                </c:pt>
                <c:pt idx="65">
                  <c:v>0.74630787037037039</c:v>
                </c:pt>
                <c:pt idx="66">
                  <c:v>0.74642361111111111</c:v>
                </c:pt>
                <c:pt idx="67">
                  <c:v>0.74653935185185183</c:v>
                </c:pt>
                <c:pt idx="68">
                  <c:v>0.74665509259259266</c:v>
                </c:pt>
                <c:pt idx="69">
                  <c:v>0.74677083333333327</c:v>
                </c:pt>
                <c:pt idx="70">
                  <c:v>0.74688657407407411</c:v>
                </c:pt>
                <c:pt idx="71">
                  <c:v>0.74700231481481483</c:v>
                </c:pt>
                <c:pt idx="72">
                  <c:v>0.74711805555555555</c:v>
                </c:pt>
                <c:pt idx="73">
                  <c:v>0.74723379629629638</c:v>
                </c:pt>
                <c:pt idx="74">
                  <c:v>0.74734953703703699</c:v>
                </c:pt>
                <c:pt idx="75">
                  <c:v>0.74746527777777771</c:v>
                </c:pt>
                <c:pt idx="76">
                  <c:v>0.74758101851851855</c:v>
                </c:pt>
                <c:pt idx="77">
                  <c:v>0.74769675925925927</c:v>
                </c:pt>
                <c:pt idx="78">
                  <c:v>0.7478125000000001</c:v>
                </c:pt>
                <c:pt idx="79">
                  <c:v>0.74792824074074071</c:v>
                </c:pt>
                <c:pt idx="80">
                  <c:v>0.74804398148148143</c:v>
                </c:pt>
                <c:pt idx="81">
                  <c:v>0.74815972222222227</c:v>
                </c:pt>
                <c:pt idx="82">
                  <c:v>0.74827546296296299</c:v>
                </c:pt>
                <c:pt idx="83">
                  <c:v>0.7483912037037036</c:v>
                </c:pt>
                <c:pt idx="84">
                  <c:v>0.74850694444444443</c:v>
                </c:pt>
                <c:pt idx="85">
                  <c:v>0.74862268518518515</c:v>
                </c:pt>
                <c:pt idx="86">
                  <c:v>0.74873842592592599</c:v>
                </c:pt>
                <c:pt idx="87">
                  <c:v>0.74885416666666671</c:v>
                </c:pt>
                <c:pt idx="88">
                  <c:v>0.74896990740740732</c:v>
                </c:pt>
                <c:pt idx="89">
                  <c:v>0.74908564814814815</c:v>
                </c:pt>
                <c:pt idx="90">
                  <c:v>0.74920138888888888</c:v>
                </c:pt>
                <c:pt idx="91">
                  <c:v>0.7493171296296296</c:v>
                </c:pt>
                <c:pt idx="92">
                  <c:v>0.74943287037037043</c:v>
                </c:pt>
                <c:pt idx="93">
                  <c:v>0.74954861111111104</c:v>
                </c:pt>
                <c:pt idx="94">
                  <c:v>0.74966435185185187</c:v>
                </c:pt>
                <c:pt idx="95">
                  <c:v>0.7497800925925926</c:v>
                </c:pt>
                <c:pt idx="96">
                  <c:v>0.74989583333333332</c:v>
                </c:pt>
                <c:pt idx="97">
                  <c:v>0.75001157407407415</c:v>
                </c:pt>
                <c:pt idx="98">
                  <c:v>0.75012731481481476</c:v>
                </c:pt>
                <c:pt idx="99">
                  <c:v>0.75024305555555548</c:v>
                </c:pt>
                <c:pt idx="100">
                  <c:v>0.75035879629629632</c:v>
                </c:pt>
                <c:pt idx="101">
                  <c:v>0.75047453703703704</c:v>
                </c:pt>
                <c:pt idx="102">
                  <c:v>0.75059027777777787</c:v>
                </c:pt>
                <c:pt idx="103">
                  <c:v>0.75070601851851848</c:v>
                </c:pt>
                <c:pt idx="104">
                  <c:v>0.7508217592592592</c:v>
                </c:pt>
                <c:pt idx="105">
                  <c:v>0.75093750000000004</c:v>
                </c:pt>
                <c:pt idx="106">
                  <c:v>0.75105324074074076</c:v>
                </c:pt>
                <c:pt idx="107">
                  <c:v>0.75116898148148159</c:v>
                </c:pt>
                <c:pt idx="108">
                  <c:v>0.7512847222222222</c:v>
                </c:pt>
                <c:pt idx="109">
                  <c:v>0.75140046296296292</c:v>
                </c:pt>
                <c:pt idx="110">
                  <c:v>0.75151620370370376</c:v>
                </c:pt>
                <c:pt idx="111">
                  <c:v>0.75163194444444448</c:v>
                </c:pt>
                <c:pt idx="112">
                  <c:v>0.75174768518518509</c:v>
                </c:pt>
                <c:pt idx="113">
                  <c:v>0.75186342592592592</c:v>
                </c:pt>
                <c:pt idx="114">
                  <c:v>0.75197916666666664</c:v>
                </c:pt>
                <c:pt idx="115">
                  <c:v>0.75209490740740748</c:v>
                </c:pt>
                <c:pt idx="116">
                  <c:v>0.7522106481481482</c:v>
                </c:pt>
                <c:pt idx="117">
                  <c:v>0.75232638888888881</c:v>
                </c:pt>
                <c:pt idx="118">
                  <c:v>0.75244212962962964</c:v>
                </c:pt>
                <c:pt idx="119">
                  <c:v>0.75255787037037036</c:v>
                </c:pt>
                <c:pt idx="120">
                  <c:v>0.75267361111111108</c:v>
                </c:pt>
                <c:pt idx="121">
                  <c:v>0.75278935185185192</c:v>
                </c:pt>
                <c:pt idx="122">
                  <c:v>0.75290509259259253</c:v>
                </c:pt>
                <c:pt idx="123">
                  <c:v>0.75302083333333336</c:v>
                </c:pt>
                <c:pt idx="124">
                  <c:v>0.75313657407407408</c:v>
                </c:pt>
                <c:pt idx="125">
                  <c:v>0.75325231481481481</c:v>
                </c:pt>
                <c:pt idx="126">
                  <c:v>0.75336805555555564</c:v>
                </c:pt>
                <c:pt idx="127">
                  <c:v>0.75348379629629625</c:v>
                </c:pt>
                <c:pt idx="128">
                  <c:v>0.75359953703703697</c:v>
                </c:pt>
                <c:pt idx="129">
                  <c:v>0.7537152777777778</c:v>
                </c:pt>
                <c:pt idx="130">
                  <c:v>0.75383101851851853</c:v>
                </c:pt>
                <c:pt idx="131">
                  <c:v>0.75394675925925936</c:v>
                </c:pt>
                <c:pt idx="132">
                  <c:v>0.75406249999999997</c:v>
                </c:pt>
                <c:pt idx="133">
                  <c:v>0.75417824074074069</c:v>
                </c:pt>
                <c:pt idx="134">
                  <c:v>0.75429398148148152</c:v>
                </c:pt>
                <c:pt idx="135">
                  <c:v>0.75440972222222225</c:v>
                </c:pt>
                <c:pt idx="136">
                  <c:v>0.75452546296296286</c:v>
                </c:pt>
                <c:pt idx="137">
                  <c:v>0.75464120370370369</c:v>
                </c:pt>
                <c:pt idx="138">
                  <c:v>0.75475694444444441</c:v>
                </c:pt>
                <c:pt idx="139">
                  <c:v>0.75487268518518524</c:v>
                </c:pt>
                <c:pt idx="140">
                  <c:v>0.75498842592592597</c:v>
                </c:pt>
                <c:pt idx="141">
                  <c:v>0.75510416666666658</c:v>
                </c:pt>
                <c:pt idx="142">
                  <c:v>0.75521990740740741</c:v>
                </c:pt>
                <c:pt idx="143">
                  <c:v>0.75533564814814813</c:v>
                </c:pt>
                <c:pt idx="144">
                  <c:v>0.75545138888888885</c:v>
                </c:pt>
                <c:pt idx="145">
                  <c:v>0.75556712962962969</c:v>
                </c:pt>
                <c:pt idx="146">
                  <c:v>0.7556828703703703</c:v>
                </c:pt>
                <c:pt idx="147">
                  <c:v>0.75579861111111113</c:v>
                </c:pt>
                <c:pt idx="148">
                  <c:v>0.75591435185185185</c:v>
                </c:pt>
                <c:pt idx="149">
                  <c:v>0.75603009259259257</c:v>
                </c:pt>
                <c:pt idx="150">
                  <c:v>0.75614583333333341</c:v>
                </c:pt>
                <c:pt idx="151">
                  <c:v>0.75626157407407402</c:v>
                </c:pt>
                <c:pt idx="152">
                  <c:v>0.75637731481481485</c:v>
                </c:pt>
                <c:pt idx="153">
                  <c:v>0.75649305555555557</c:v>
                </c:pt>
                <c:pt idx="154">
                  <c:v>0.75660879629629629</c:v>
                </c:pt>
                <c:pt idx="155">
                  <c:v>0.75672453703703713</c:v>
                </c:pt>
                <c:pt idx="156">
                  <c:v>0.75684027777777774</c:v>
                </c:pt>
                <c:pt idx="157">
                  <c:v>0.75695601851851846</c:v>
                </c:pt>
                <c:pt idx="158">
                  <c:v>0.75707175925925929</c:v>
                </c:pt>
                <c:pt idx="159">
                  <c:v>0.75718750000000001</c:v>
                </c:pt>
                <c:pt idx="160">
                  <c:v>0.75730324074074085</c:v>
                </c:pt>
                <c:pt idx="161">
                  <c:v>0.75741898148148146</c:v>
                </c:pt>
                <c:pt idx="162">
                  <c:v>0.75753472222222218</c:v>
                </c:pt>
                <c:pt idx="163">
                  <c:v>0.75765046296296301</c:v>
                </c:pt>
                <c:pt idx="164">
                  <c:v>0.75776620370370373</c:v>
                </c:pt>
                <c:pt idx="165">
                  <c:v>0.75788194444444434</c:v>
                </c:pt>
                <c:pt idx="166">
                  <c:v>0.75799768518518518</c:v>
                </c:pt>
                <c:pt idx="167">
                  <c:v>0.7581134259259259</c:v>
                </c:pt>
                <c:pt idx="168">
                  <c:v>0.75822916666666673</c:v>
                </c:pt>
                <c:pt idx="169">
                  <c:v>0.75834490740740745</c:v>
                </c:pt>
                <c:pt idx="170">
                  <c:v>0.75846064814814806</c:v>
                </c:pt>
                <c:pt idx="171">
                  <c:v>0.7585763888888889</c:v>
                </c:pt>
                <c:pt idx="172">
                  <c:v>0.75869212962962962</c:v>
                </c:pt>
                <c:pt idx="173">
                  <c:v>0.75880787037037034</c:v>
                </c:pt>
                <c:pt idx="174">
                  <c:v>0.75892361111111117</c:v>
                </c:pt>
                <c:pt idx="175">
                  <c:v>0.75903935185185178</c:v>
                </c:pt>
                <c:pt idx="176">
                  <c:v>0.75915509259259262</c:v>
                </c:pt>
                <c:pt idx="177">
                  <c:v>0.75927083333333334</c:v>
                </c:pt>
                <c:pt idx="178">
                  <c:v>0.75938657407407406</c:v>
                </c:pt>
                <c:pt idx="179">
                  <c:v>0.75950231481481489</c:v>
                </c:pt>
              </c:numCache>
            </c:numRef>
          </c:cat>
          <c:val>
            <c:numRef>
              <c:f>Sheet1!$DR$2:$DR$182</c:f>
              <c:numCache>
                <c:formatCode>General</c:formatCode>
                <c:ptCount val="181"/>
                <c:pt idx="0">
                  <c:v>21</c:v>
                </c:pt>
                <c:pt idx="1">
                  <c:v>29</c:v>
                </c:pt>
                <c:pt idx="2">
                  <c:v>28</c:v>
                </c:pt>
                <c:pt idx="3">
                  <c:v>26</c:v>
                </c:pt>
                <c:pt idx="4">
                  <c:v>23</c:v>
                </c:pt>
                <c:pt idx="5">
                  <c:v>26</c:v>
                </c:pt>
                <c:pt idx="6">
                  <c:v>27</c:v>
                </c:pt>
                <c:pt idx="7">
                  <c:v>29</c:v>
                </c:pt>
                <c:pt idx="8">
                  <c:v>23</c:v>
                </c:pt>
                <c:pt idx="9">
                  <c:v>52</c:v>
                </c:pt>
                <c:pt idx="10">
                  <c:v>21</c:v>
                </c:pt>
                <c:pt idx="11">
                  <c:v>24</c:v>
                </c:pt>
                <c:pt idx="12">
                  <c:v>31</c:v>
                </c:pt>
                <c:pt idx="13">
                  <c:v>32</c:v>
                </c:pt>
                <c:pt idx="14">
                  <c:v>29</c:v>
                </c:pt>
                <c:pt idx="15">
                  <c:v>11</c:v>
                </c:pt>
                <c:pt idx="16">
                  <c:v>13</c:v>
                </c:pt>
                <c:pt idx="17">
                  <c:v>14</c:v>
                </c:pt>
                <c:pt idx="18">
                  <c:v>12</c:v>
                </c:pt>
                <c:pt idx="19">
                  <c:v>9</c:v>
                </c:pt>
                <c:pt idx="20">
                  <c:v>8</c:v>
                </c:pt>
                <c:pt idx="21">
                  <c:v>10</c:v>
                </c:pt>
                <c:pt idx="22">
                  <c:v>12</c:v>
                </c:pt>
                <c:pt idx="23">
                  <c:v>15</c:v>
                </c:pt>
                <c:pt idx="24">
                  <c:v>20</c:v>
                </c:pt>
                <c:pt idx="25">
                  <c:v>90.9</c:v>
                </c:pt>
                <c:pt idx="26">
                  <c:v>57.7</c:v>
                </c:pt>
                <c:pt idx="27">
                  <c:v>50</c:v>
                </c:pt>
                <c:pt idx="28">
                  <c:v>21</c:v>
                </c:pt>
                <c:pt idx="29">
                  <c:v>19</c:v>
                </c:pt>
                <c:pt idx="30">
                  <c:v>22</c:v>
                </c:pt>
                <c:pt idx="31">
                  <c:v>55.9</c:v>
                </c:pt>
                <c:pt idx="32">
                  <c:v>49</c:v>
                </c:pt>
                <c:pt idx="33">
                  <c:v>42</c:v>
                </c:pt>
                <c:pt idx="34">
                  <c:v>29</c:v>
                </c:pt>
                <c:pt idx="35">
                  <c:v>26</c:v>
                </c:pt>
                <c:pt idx="36">
                  <c:v>21</c:v>
                </c:pt>
                <c:pt idx="37">
                  <c:v>29</c:v>
                </c:pt>
                <c:pt idx="38">
                  <c:v>120.4</c:v>
                </c:pt>
                <c:pt idx="39">
                  <c:v>138.4</c:v>
                </c:pt>
                <c:pt idx="40">
                  <c:v>167.1</c:v>
                </c:pt>
                <c:pt idx="41">
                  <c:v>155.4</c:v>
                </c:pt>
                <c:pt idx="42">
                  <c:v>141.1</c:v>
                </c:pt>
                <c:pt idx="43">
                  <c:v>100.7</c:v>
                </c:pt>
                <c:pt idx="44">
                  <c:v>75.599999999999994</c:v>
                </c:pt>
                <c:pt idx="45">
                  <c:v>31</c:v>
                </c:pt>
                <c:pt idx="46">
                  <c:v>31</c:v>
                </c:pt>
                <c:pt idx="47">
                  <c:v>31</c:v>
                </c:pt>
                <c:pt idx="48">
                  <c:v>32</c:v>
                </c:pt>
                <c:pt idx="49">
                  <c:v>90</c:v>
                </c:pt>
                <c:pt idx="50">
                  <c:v>17</c:v>
                </c:pt>
                <c:pt idx="51">
                  <c:v>52</c:v>
                </c:pt>
                <c:pt idx="52">
                  <c:v>23</c:v>
                </c:pt>
                <c:pt idx="53">
                  <c:v>32</c:v>
                </c:pt>
                <c:pt idx="54">
                  <c:v>38</c:v>
                </c:pt>
                <c:pt idx="55">
                  <c:v>38</c:v>
                </c:pt>
                <c:pt idx="56">
                  <c:v>30</c:v>
                </c:pt>
                <c:pt idx="57">
                  <c:v>28</c:v>
                </c:pt>
                <c:pt idx="58">
                  <c:v>28</c:v>
                </c:pt>
                <c:pt idx="59">
                  <c:v>31</c:v>
                </c:pt>
                <c:pt idx="60">
                  <c:v>39</c:v>
                </c:pt>
                <c:pt idx="61">
                  <c:v>36</c:v>
                </c:pt>
                <c:pt idx="62">
                  <c:v>35</c:v>
                </c:pt>
                <c:pt idx="63">
                  <c:v>26</c:v>
                </c:pt>
                <c:pt idx="64">
                  <c:v>26</c:v>
                </c:pt>
                <c:pt idx="65">
                  <c:v>27</c:v>
                </c:pt>
                <c:pt idx="66">
                  <c:v>28</c:v>
                </c:pt>
                <c:pt idx="67">
                  <c:v>28</c:v>
                </c:pt>
                <c:pt idx="68">
                  <c:v>26</c:v>
                </c:pt>
                <c:pt idx="69">
                  <c:v>30</c:v>
                </c:pt>
                <c:pt idx="70">
                  <c:v>37</c:v>
                </c:pt>
                <c:pt idx="71">
                  <c:v>37</c:v>
                </c:pt>
                <c:pt idx="72">
                  <c:v>36</c:v>
                </c:pt>
                <c:pt idx="73">
                  <c:v>35</c:v>
                </c:pt>
                <c:pt idx="74">
                  <c:v>51</c:v>
                </c:pt>
                <c:pt idx="75">
                  <c:v>52</c:v>
                </c:pt>
                <c:pt idx="76">
                  <c:v>54</c:v>
                </c:pt>
                <c:pt idx="77">
                  <c:v>53</c:v>
                </c:pt>
                <c:pt idx="78">
                  <c:v>50</c:v>
                </c:pt>
                <c:pt idx="79">
                  <c:v>42</c:v>
                </c:pt>
                <c:pt idx="80">
                  <c:v>31</c:v>
                </c:pt>
                <c:pt idx="81">
                  <c:v>31</c:v>
                </c:pt>
                <c:pt idx="82">
                  <c:v>32</c:v>
                </c:pt>
                <c:pt idx="83">
                  <c:v>30</c:v>
                </c:pt>
                <c:pt idx="84">
                  <c:v>27</c:v>
                </c:pt>
                <c:pt idx="85">
                  <c:v>26</c:v>
                </c:pt>
                <c:pt idx="86">
                  <c:v>27</c:v>
                </c:pt>
                <c:pt idx="87">
                  <c:v>32</c:v>
                </c:pt>
                <c:pt idx="88">
                  <c:v>39</c:v>
                </c:pt>
                <c:pt idx="89">
                  <c:v>48</c:v>
                </c:pt>
                <c:pt idx="90">
                  <c:v>49</c:v>
                </c:pt>
                <c:pt idx="91">
                  <c:v>17</c:v>
                </c:pt>
                <c:pt idx="92">
                  <c:v>16</c:v>
                </c:pt>
                <c:pt idx="93">
                  <c:v>15</c:v>
                </c:pt>
                <c:pt idx="94">
                  <c:v>14</c:v>
                </c:pt>
                <c:pt idx="95">
                  <c:v>52</c:v>
                </c:pt>
                <c:pt idx="96">
                  <c:v>48</c:v>
                </c:pt>
                <c:pt idx="97">
                  <c:v>41</c:v>
                </c:pt>
                <c:pt idx="98">
                  <c:v>35</c:v>
                </c:pt>
                <c:pt idx="99">
                  <c:v>30</c:v>
                </c:pt>
                <c:pt idx="100">
                  <c:v>19</c:v>
                </c:pt>
                <c:pt idx="101">
                  <c:v>36</c:v>
                </c:pt>
                <c:pt idx="102">
                  <c:v>38</c:v>
                </c:pt>
                <c:pt idx="103">
                  <c:v>7</c:v>
                </c:pt>
                <c:pt idx="104">
                  <c:v>9</c:v>
                </c:pt>
                <c:pt idx="105">
                  <c:v>11</c:v>
                </c:pt>
                <c:pt idx="106">
                  <c:v>14</c:v>
                </c:pt>
                <c:pt idx="107">
                  <c:v>15</c:v>
                </c:pt>
                <c:pt idx="108">
                  <c:v>18</c:v>
                </c:pt>
                <c:pt idx="109">
                  <c:v>82.8</c:v>
                </c:pt>
                <c:pt idx="110">
                  <c:v>67.599999999999994</c:v>
                </c:pt>
                <c:pt idx="111">
                  <c:v>63.1</c:v>
                </c:pt>
                <c:pt idx="112">
                  <c:v>58.6</c:v>
                </c:pt>
                <c:pt idx="113">
                  <c:v>387.6</c:v>
                </c:pt>
                <c:pt idx="114">
                  <c:v>1798.8</c:v>
                </c:pt>
                <c:pt idx="115">
                  <c:v>366.1</c:v>
                </c:pt>
                <c:pt idx="116">
                  <c:v>28</c:v>
                </c:pt>
                <c:pt idx="117">
                  <c:v>45</c:v>
                </c:pt>
                <c:pt idx="118">
                  <c:v>285.39999999999998</c:v>
                </c:pt>
                <c:pt idx="119">
                  <c:v>263</c:v>
                </c:pt>
                <c:pt idx="120">
                  <c:v>760.6</c:v>
                </c:pt>
                <c:pt idx="121">
                  <c:v>63.1</c:v>
                </c:pt>
                <c:pt idx="122">
                  <c:v>21</c:v>
                </c:pt>
                <c:pt idx="123">
                  <c:v>25</c:v>
                </c:pt>
                <c:pt idx="124">
                  <c:v>24</c:v>
                </c:pt>
                <c:pt idx="125">
                  <c:v>23</c:v>
                </c:pt>
                <c:pt idx="126">
                  <c:v>17</c:v>
                </c:pt>
                <c:pt idx="127">
                  <c:v>18</c:v>
                </c:pt>
                <c:pt idx="128">
                  <c:v>20</c:v>
                </c:pt>
                <c:pt idx="129">
                  <c:v>138.4</c:v>
                </c:pt>
                <c:pt idx="130">
                  <c:v>20</c:v>
                </c:pt>
                <c:pt idx="131">
                  <c:v>19</c:v>
                </c:pt>
                <c:pt idx="132">
                  <c:v>20</c:v>
                </c:pt>
                <c:pt idx="133">
                  <c:v>20</c:v>
                </c:pt>
                <c:pt idx="134">
                  <c:v>19</c:v>
                </c:pt>
                <c:pt idx="135">
                  <c:v>16</c:v>
                </c:pt>
                <c:pt idx="136">
                  <c:v>15</c:v>
                </c:pt>
                <c:pt idx="137">
                  <c:v>82.8</c:v>
                </c:pt>
                <c:pt idx="138">
                  <c:v>81.900000000000006</c:v>
                </c:pt>
                <c:pt idx="139">
                  <c:v>67.599999999999994</c:v>
                </c:pt>
                <c:pt idx="140">
                  <c:v>55</c:v>
                </c:pt>
                <c:pt idx="141">
                  <c:v>50</c:v>
                </c:pt>
                <c:pt idx="142">
                  <c:v>19</c:v>
                </c:pt>
                <c:pt idx="143">
                  <c:v>20</c:v>
                </c:pt>
                <c:pt idx="144">
                  <c:v>20</c:v>
                </c:pt>
                <c:pt idx="145">
                  <c:v>25</c:v>
                </c:pt>
                <c:pt idx="146">
                  <c:v>28</c:v>
                </c:pt>
                <c:pt idx="147">
                  <c:v>29</c:v>
                </c:pt>
                <c:pt idx="148">
                  <c:v>38</c:v>
                </c:pt>
                <c:pt idx="149">
                  <c:v>37</c:v>
                </c:pt>
                <c:pt idx="150">
                  <c:v>37</c:v>
                </c:pt>
                <c:pt idx="151">
                  <c:v>30</c:v>
                </c:pt>
                <c:pt idx="152">
                  <c:v>775.8</c:v>
                </c:pt>
                <c:pt idx="153">
                  <c:v>700.5</c:v>
                </c:pt>
                <c:pt idx="154">
                  <c:v>298.89999999999998</c:v>
                </c:pt>
                <c:pt idx="155">
                  <c:v>122.2</c:v>
                </c:pt>
                <c:pt idx="156">
                  <c:v>107</c:v>
                </c:pt>
                <c:pt idx="157">
                  <c:v>91.8</c:v>
                </c:pt>
                <c:pt idx="158">
                  <c:v>67.599999999999994</c:v>
                </c:pt>
                <c:pt idx="159">
                  <c:v>55</c:v>
                </c:pt>
                <c:pt idx="160">
                  <c:v>39</c:v>
                </c:pt>
                <c:pt idx="161">
                  <c:v>34</c:v>
                </c:pt>
                <c:pt idx="162">
                  <c:v>29</c:v>
                </c:pt>
                <c:pt idx="163">
                  <c:v>26</c:v>
                </c:pt>
                <c:pt idx="164">
                  <c:v>24</c:v>
                </c:pt>
                <c:pt idx="165">
                  <c:v>26</c:v>
                </c:pt>
                <c:pt idx="166">
                  <c:v>33</c:v>
                </c:pt>
                <c:pt idx="167">
                  <c:v>33</c:v>
                </c:pt>
                <c:pt idx="168">
                  <c:v>33</c:v>
                </c:pt>
                <c:pt idx="169">
                  <c:v>32</c:v>
                </c:pt>
                <c:pt idx="170">
                  <c:v>35</c:v>
                </c:pt>
                <c:pt idx="171">
                  <c:v>39</c:v>
                </c:pt>
                <c:pt idx="172">
                  <c:v>120.4</c:v>
                </c:pt>
                <c:pt idx="173">
                  <c:v>138.4</c:v>
                </c:pt>
                <c:pt idx="174">
                  <c:v>167.1</c:v>
                </c:pt>
                <c:pt idx="175">
                  <c:v>155.4</c:v>
                </c:pt>
                <c:pt idx="176">
                  <c:v>141.1</c:v>
                </c:pt>
                <c:pt idx="177">
                  <c:v>100.7</c:v>
                </c:pt>
                <c:pt idx="178">
                  <c:v>75.599999999999994</c:v>
                </c:pt>
                <c:pt idx="179">
                  <c:v>100.7</c:v>
                </c:pt>
              </c:numCache>
            </c:numRef>
          </c:val>
          <c:smooth val="0"/>
        </c:ser>
        <c:ser>
          <c:idx val="1"/>
          <c:order val="1"/>
          <c:tx>
            <c:strRef>
              <c:f>Sheet1!$DT$1</c:f>
              <c:strCache>
                <c:ptCount val="1"/>
                <c:pt idx="0">
                  <c:v>PM10(ug/m3)</c:v>
                </c:pt>
              </c:strCache>
            </c:strRef>
          </c:tx>
          <c:spPr>
            <a:ln w="28575" cap="rnd">
              <a:solidFill>
                <a:schemeClr val="accent2"/>
              </a:solidFill>
              <a:round/>
            </a:ln>
            <a:effectLst/>
          </c:spPr>
          <c:marker>
            <c:symbol val="none"/>
          </c:marker>
          <c:cat>
            <c:numRef>
              <c:f>Sheet1!$DQ$2:$DQ$182</c:f>
              <c:numCache>
                <c:formatCode>h:mm:ss</c:formatCode>
                <c:ptCount val="181"/>
                <c:pt idx="0">
                  <c:v>0.73878472222222225</c:v>
                </c:pt>
                <c:pt idx="1">
                  <c:v>0.73890046296296286</c:v>
                </c:pt>
                <c:pt idx="2">
                  <c:v>0.73901620370370369</c:v>
                </c:pt>
                <c:pt idx="3">
                  <c:v>0.73913194444444441</c:v>
                </c:pt>
                <c:pt idx="4">
                  <c:v>0.73924768518518524</c:v>
                </c:pt>
                <c:pt idx="5">
                  <c:v>0.73936342592592597</c:v>
                </c:pt>
                <c:pt idx="6">
                  <c:v>0.73947916666666658</c:v>
                </c:pt>
                <c:pt idx="7">
                  <c:v>0.73959490740740741</c:v>
                </c:pt>
                <c:pt idx="8">
                  <c:v>0.73971064814814813</c:v>
                </c:pt>
                <c:pt idx="9">
                  <c:v>0.73982638888888896</c:v>
                </c:pt>
                <c:pt idx="10">
                  <c:v>0.73994212962962969</c:v>
                </c:pt>
                <c:pt idx="11">
                  <c:v>0.7400578703703703</c:v>
                </c:pt>
                <c:pt idx="12">
                  <c:v>0.74017361111111113</c:v>
                </c:pt>
                <c:pt idx="13">
                  <c:v>0.74028935185185185</c:v>
                </c:pt>
                <c:pt idx="14">
                  <c:v>0.74040509259259257</c:v>
                </c:pt>
                <c:pt idx="15">
                  <c:v>0.74052083333333341</c:v>
                </c:pt>
                <c:pt idx="16">
                  <c:v>0.74063657407407402</c:v>
                </c:pt>
                <c:pt idx="17">
                  <c:v>0.74075231481481474</c:v>
                </c:pt>
                <c:pt idx="18">
                  <c:v>0.74086805555555557</c:v>
                </c:pt>
                <c:pt idx="19">
                  <c:v>0.74098379629629629</c:v>
                </c:pt>
                <c:pt idx="20">
                  <c:v>0.74109953703703713</c:v>
                </c:pt>
                <c:pt idx="21">
                  <c:v>0.74121527777777774</c:v>
                </c:pt>
                <c:pt idx="22">
                  <c:v>0.74133101851851846</c:v>
                </c:pt>
                <c:pt idx="23">
                  <c:v>0.74144675925925929</c:v>
                </c:pt>
                <c:pt idx="24">
                  <c:v>0.74156250000000001</c:v>
                </c:pt>
                <c:pt idx="25">
                  <c:v>0.74167824074074085</c:v>
                </c:pt>
                <c:pt idx="26">
                  <c:v>0.74179398148148146</c:v>
                </c:pt>
                <c:pt idx="27">
                  <c:v>0.74190972222222218</c:v>
                </c:pt>
                <c:pt idx="28">
                  <c:v>0.74202546296296301</c:v>
                </c:pt>
                <c:pt idx="29">
                  <c:v>0.74214120370370373</c:v>
                </c:pt>
                <c:pt idx="30">
                  <c:v>0.74225694444444434</c:v>
                </c:pt>
                <c:pt idx="31">
                  <c:v>0.74237268518518518</c:v>
                </c:pt>
                <c:pt idx="32">
                  <c:v>0.7424884259259259</c:v>
                </c:pt>
                <c:pt idx="33">
                  <c:v>0.74260416666666673</c:v>
                </c:pt>
                <c:pt idx="34">
                  <c:v>0.74271990740740745</c:v>
                </c:pt>
                <c:pt idx="35">
                  <c:v>0.74283564814814806</c:v>
                </c:pt>
                <c:pt idx="36">
                  <c:v>0.7429513888888889</c:v>
                </c:pt>
                <c:pt idx="37">
                  <c:v>0.74306712962962962</c:v>
                </c:pt>
                <c:pt idx="38">
                  <c:v>0.74318287037037034</c:v>
                </c:pt>
                <c:pt idx="39">
                  <c:v>0.74329861111111117</c:v>
                </c:pt>
                <c:pt idx="40">
                  <c:v>0.74341435185185178</c:v>
                </c:pt>
                <c:pt idx="41">
                  <c:v>0.74353009259259262</c:v>
                </c:pt>
                <c:pt idx="42">
                  <c:v>0.74364583333333334</c:v>
                </c:pt>
                <c:pt idx="43">
                  <c:v>0.74376157407407406</c:v>
                </c:pt>
                <c:pt idx="44">
                  <c:v>0.74387731481481489</c:v>
                </c:pt>
                <c:pt idx="45">
                  <c:v>0.7439930555555555</c:v>
                </c:pt>
                <c:pt idx="46">
                  <c:v>0.74410879629629623</c:v>
                </c:pt>
                <c:pt idx="47">
                  <c:v>0.74422453703703706</c:v>
                </c:pt>
                <c:pt idx="48">
                  <c:v>0.74434027777777778</c:v>
                </c:pt>
                <c:pt idx="49">
                  <c:v>0.74445601851851861</c:v>
                </c:pt>
                <c:pt idx="50">
                  <c:v>0.74457175925925922</c:v>
                </c:pt>
                <c:pt idx="51">
                  <c:v>0.74468749999999995</c:v>
                </c:pt>
                <c:pt idx="52">
                  <c:v>0.74480324074074078</c:v>
                </c:pt>
                <c:pt idx="53">
                  <c:v>0.7449189814814815</c:v>
                </c:pt>
                <c:pt idx="54">
                  <c:v>0.74503472222222233</c:v>
                </c:pt>
                <c:pt idx="55">
                  <c:v>0.74515046296296295</c:v>
                </c:pt>
                <c:pt idx="56">
                  <c:v>0.74526620370370367</c:v>
                </c:pt>
                <c:pt idx="57">
                  <c:v>0.7453819444444445</c:v>
                </c:pt>
                <c:pt idx="58">
                  <c:v>0.74549768518518522</c:v>
                </c:pt>
                <c:pt idx="59">
                  <c:v>0.74561342592592583</c:v>
                </c:pt>
                <c:pt idx="60">
                  <c:v>0.74572916666666667</c:v>
                </c:pt>
                <c:pt idx="61">
                  <c:v>0.74584490740740739</c:v>
                </c:pt>
                <c:pt idx="62">
                  <c:v>0.74596064814814811</c:v>
                </c:pt>
                <c:pt idx="63">
                  <c:v>0.74607638888888894</c:v>
                </c:pt>
                <c:pt idx="64">
                  <c:v>0.74619212962962955</c:v>
                </c:pt>
                <c:pt idx="65">
                  <c:v>0.74630787037037039</c:v>
                </c:pt>
                <c:pt idx="66">
                  <c:v>0.74642361111111111</c:v>
                </c:pt>
                <c:pt idx="67">
                  <c:v>0.74653935185185183</c:v>
                </c:pt>
                <c:pt idx="68">
                  <c:v>0.74665509259259266</c:v>
                </c:pt>
                <c:pt idx="69">
                  <c:v>0.74677083333333327</c:v>
                </c:pt>
                <c:pt idx="70">
                  <c:v>0.74688657407407411</c:v>
                </c:pt>
                <c:pt idx="71">
                  <c:v>0.74700231481481483</c:v>
                </c:pt>
                <c:pt idx="72">
                  <c:v>0.74711805555555555</c:v>
                </c:pt>
                <c:pt idx="73">
                  <c:v>0.74723379629629638</c:v>
                </c:pt>
                <c:pt idx="74">
                  <c:v>0.74734953703703699</c:v>
                </c:pt>
                <c:pt idx="75">
                  <c:v>0.74746527777777771</c:v>
                </c:pt>
                <c:pt idx="76">
                  <c:v>0.74758101851851855</c:v>
                </c:pt>
                <c:pt idx="77">
                  <c:v>0.74769675925925927</c:v>
                </c:pt>
                <c:pt idx="78">
                  <c:v>0.7478125000000001</c:v>
                </c:pt>
                <c:pt idx="79">
                  <c:v>0.74792824074074071</c:v>
                </c:pt>
                <c:pt idx="80">
                  <c:v>0.74804398148148143</c:v>
                </c:pt>
                <c:pt idx="81">
                  <c:v>0.74815972222222227</c:v>
                </c:pt>
                <c:pt idx="82">
                  <c:v>0.74827546296296299</c:v>
                </c:pt>
                <c:pt idx="83">
                  <c:v>0.7483912037037036</c:v>
                </c:pt>
                <c:pt idx="84">
                  <c:v>0.74850694444444443</c:v>
                </c:pt>
                <c:pt idx="85">
                  <c:v>0.74862268518518515</c:v>
                </c:pt>
                <c:pt idx="86">
                  <c:v>0.74873842592592599</c:v>
                </c:pt>
                <c:pt idx="87">
                  <c:v>0.74885416666666671</c:v>
                </c:pt>
                <c:pt idx="88">
                  <c:v>0.74896990740740732</c:v>
                </c:pt>
                <c:pt idx="89">
                  <c:v>0.74908564814814815</c:v>
                </c:pt>
                <c:pt idx="90">
                  <c:v>0.74920138888888888</c:v>
                </c:pt>
                <c:pt idx="91">
                  <c:v>0.7493171296296296</c:v>
                </c:pt>
                <c:pt idx="92">
                  <c:v>0.74943287037037043</c:v>
                </c:pt>
                <c:pt idx="93">
                  <c:v>0.74954861111111104</c:v>
                </c:pt>
                <c:pt idx="94">
                  <c:v>0.74966435185185187</c:v>
                </c:pt>
                <c:pt idx="95">
                  <c:v>0.7497800925925926</c:v>
                </c:pt>
                <c:pt idx="96">
                  <c:v>0.74989583333333332</c:v>
                </c:pt>
                <c:pt idx="97">
                  <c:v>0.75001157407407415</c:v>
                </c:pt>
                <c:pt idx="98">
                  <c:v>0.75012731481481476</c:v>
                </c:pt>
                <c:pt idx="99">
                  <c:v>0.75024305555555548</c:v>
                </c:pt>
                <c:pt idx="100">
                  <c:v>0.75035879629629632</c:v>
                </c:pt>
                <c:pt idx="101">
                  <c:v>0.75047453703703704</c:v>
                </c:pt>
                <c:pt idx="102">
                  <c:v>0.75059027777777787</c:v>
                </c:pt>
                <c:pt idx="103">
                  <c:v>0.75070601851851848</c:v>
                </c:pt>
                <c:pt idx="104">
                  <c:v>0.7508217592592592</c:v>
                </c:pt>
                <c:pt idx="105">
                  <c:v>0.75093750000000004</c:v>
                </c:pt>
                <c:pt idx="106">
                  <c:v>0.75105324074074076</c:v>
                </c:pt>
                <c:pt idx="107">
                  <c:v>0.75116898148148159</c:v>
                </c:pt>
                <c:pt idx="108">
                  <c:v>0.7512847222222222</c:v>
                </c:pt>
                <c:pt idx="109">
                  <c:v>0.75140046296296292</c:v>
                </c:pt>
                <c:pt idx="110">
                  <c:v>0.75151620370370376</c:v>
                </c:pt>
                <c:pt idx="111">
                  <c:v>0.75163194444444448</c:v>
                </c:pt>
                <c:pt idx="112">
                  <c:v>0.75174768518518509</c:v>
                </c:pt>
                <c:pt idx="113">
                  <c:v>0.75186342592592592</c:v>
                </c:pt>
                <c:pt idx="114">
                  <c:v>0.75197916666666664</c:v>
                </c:pt>
                <c:pt idx="115">
                  <c:v>0.75209490740740748</c:v>
                </c:pt>
                <c:pt idx="116">
                  <c:v>0.7522106481481482</c:v>
                </c:pt>
                <c:pt idx="117">
                  <c:v>0.75232638888888881</c:v>
                </c:pt>
                <c:pt idx="118">
                  <c:v>0.75244212962962964</c:v>
                </c:pt>
                <c:pt idx="119">
                  <c:v>0.75255787037037036</c:v>
                </c:pt>
                <c:pt idx="120">
                  <c:v>0.75267361111111108</c:v>
                </c:pt>
                <c:pt idx="121">
                  <c:v>0.75278935185185192</c:v>
                </c:pt>
                <c:pt idx="122">
                  <c:v>0.75290509259259253</c:v>
                </c:pt>
                <c:pt idx="123">
                  <c:v>0.75302083333333336</c:v>
                </c:pt>
                <c:pt idx="124">
                  <c:v>0.75313657407407408</c:v>
                </c:pt>
                <c:pt idx="125">
                  <c:v>0.75325231481481481</c:v>
                </c:pt>
                <c:pt idx="126">
                  <c:v>0.75336805555555564</c:v>
                </c:pt>
                <c:pt idx="127">
                  <c:v>0.75348379629629625</c:v>
                </c:pt>
                <c:pt idx="128">
                  <c:v>0.75359953703703697</c:v>
                </c:pt>
                <c:pt idx="129">
                  <c:v>0.7537152777777778</c:v>
                </c:pt>
                <c:pt idx="130">
                  <c:v>0.75383101851851853</c:v>
                </c:pt>
                <c:pt idx="131">
                  <c:v>0.75394675925925936</c:v>
                </c:pt>
                <c:pt idx="132">
                  <c:v>0.75406249999999997</c:v>
                </c:pt>
                <c:pt idx="133">
                  <c:v>0.75417824074074069</c:v>
                </c:pt>
                <c:pt idx="134">
                  <c:v>0.75429398148148152</c:v>
                </c:pt>
                <c:pt idx="135">
                  <c:v>0.75440972222222225</c:v>
                </c:pt>
                <c:pt idx="136">
                  <c:v>0.75452546296296286</c:v>
                </c:pt>
                <c:pt idx="137">
                  <c:v>0.75464120370370369</c:v>
                </c:pt>
                <c:pt idx="138">
                  <c:v>0.75475694444444441</c:v>
                </c:pt>
                <c:pt idx="139">
                  <c:v>0.75487268518518524</c:v>
                </c:pt>
                <c:pt idx="140">
                  <c:v>0.75498842592592597</c:v>
                </c:pt>
                <c:pt idx="141">
                  <c:v>0.75510416666666658</c:v>
                </c:pt>
                <c:pt idx="142">
                  <c:v>0.75521990740740741</c:v>
                </c:pt>
                <c:pt idx="143">
                  <c:v>0.75533564814814813</c:v>
                </c:pt>
                <c:pt idx="144">
                  <c:v>0.75545138888888885</c:v>
                </c:pt>
                <c:pt idx="145">
                  <c:v>0.75556712962962969</c:v>
                </c:pt>
                <c:pt idx="146">
                  <c:v>0.7556828703703703</c:v>
                </c:pt>
                <c:pt idx="147">
                  <c:v>0.75579861111111113</c:v>
                </c:pt>
                <c:pt idx="148">
                  <c:v>0.75591435185185185</c:v>
                </c:pt>
                <c:pt idx="149">
                  <c:v>0.75603009259259257</c:v>
                </c:pt>
                <c:pt idx="150">
                  <c:v>0.75614583333333341</c:v>
                </c:pt>
                <c:pt idx="151">
                  <c:v>0.75626157407407402</c:v>
                </c:pt>
                <c:pt idx="152">
                  <c:v>0.75637731481481485</c:v>
                </c:pt>
                <c:pt idx="153">
                  <c:v>0.75649305555555557</c:v>
                </c:pt>
                <c:pt idx="154">
                  <c:v>0.75660879629629629</c:v>
                </c:pt>
                <c:pt idx="155">
                  <c:v>0.75672453703703713</c:v>
                </c:pt>
                <c:pt idx="156">
                  <c:v>0.75684027777777774</c:v>
                </c:pt>
                <c:pt idx="157">
                  <c:v>0.75695601851851846</c:v>
                </c:pt>
                <c:pt idx="158">
                  <c:v>0.75707175925925929</c:v>
                </c:pt>
                <c:pt idx="159">
                  <c:v>0.75718750000000001</c:v>
                </c:pt>
                <c:pt idx="160">
                  <c:v>0.75730324074074085</c:v>
                </c:pt>
                <c:pt idx="161">
                  <c:v>0.75741898148148146</c:v>
                </c:pt>
                <c:pt idx="162">
                  <c:v>0.75753472222222218</c:v>
                </c:pt>
                <c:pt idx="163">
                  <c:v>0.75765046296296301</c:v>
                </c:pt>
                <c:pt idx="164">
                  <c:v>0.75776620370370373</c:v>
                </c:pt>
                <c:pt idx="165">
                  <c:v>0.75788194444444434</c:v>
                </c:pt>
                <c:pt idx="166">
                  <c:v>0.75799768518518518</c:v>
                </c:pt>
                <c:pt idx="167">
                  <c:v>0.7581134259259259</c:v>
                </c:pt>
                <c:pt idx="168">
                  <c:v>0.75822916666666673</c:v>
                </c:pt>
                <c:pt idx="169">
                  <c:v>0.75834490740740745</c:v>
                </c:pt>
                <c:pt idx="170">
                  <c:v>0.75846064814814806</c:v>
                </c:pt>
                <c:pt idx="171">
                  <c:v>0.7585763888888889</c:v>
                </c:pt>
                <c:pt idx="172">
                  <c:v>0.75869212962962962</c:v>
                </c:pt>
                <c:pt idx="173">
                  <c:v>0.75880787037037034</c:v>
                </c:pt>
                <c:pt idx="174">
                  <c:v>0.75892361111111117</c:v>
                </c:pt>
                <c:pt idx="175">
                  <c:v>0.75903935185185178</c:v>
                </c:pt>
                <c:pt idx="176">
                  <c:v>0.75915509259259262</c:v>
                </c:pt>
                <c:pt idx="177">
                  <c:v>0.75927083333333334</c:v>
                </c:pt>
                <c:pt idx="178">
                  <c:v>0.75938657407407406</c:v>
                </c:pt>
                <c:pt idx="179">
                  <c:v>0.75950231481481489</c:v>
                </c:pt>
              </c:numCache>
            </c:numRef>
          </c:cat>
          <c:val>
            <c:numRef>
              <c:f>Sheet1!$DT$2:$DT$182</c:f>
              <c:numCache>
                <c:formatCode>General</c:formatCode>
                <c:ptCount val="181"/>
                <c:pt idx="0">
                  <c:v>69</c:v>
                </c:pt>
                <c:pt idx="1">
                  <c:v>125</c:v>
                </c:pt>
                <c:pt idx="2">
                  <c:v>126</c:v>
                </c:pt>
                <c:pt idx="3">
                  <c:v>109</c:v>
                </c:pt>
                <c:pt idx="4">
                  <c:v>83</c:v>
                </c:pt>
                <c:pt idx="5">
                  <c:v>94</c:v>
                </c:pt>
                <c:pt idx="6">
                  <c:v>91</c:v>
                </c:pt>
                <c:pt idx="7">
                  <c:v>91</c:v>
                </c:pt>
                <c:pt idx="8">
                  <c:v>47</c:v>
                </c:pt>
                <c:pt idx="9">
                  <c:v>163</c:v>
                </c:pt>
                <c:pt idx="10">
                  <c:v>64</c:v>
                </c:pt>
                <c:pt idx="11">
                  <c:v>62</c:v>
                </c:pt>
                <c:pt idx="12">
                  <c:v>107</c:v>
                </c:pt>
                <c:pt idx="13">
                  <c:v>94</c:v>
                </c:pt>
                <c:pt idx="14">
                  <c:v>72</c:v>
                </c:pt>
                <c:pt idx="15">
                  <c:v>11</c:v>
                </c:pt>
                <c:pt idx="16">
                  <c:v>26</c:v>
                </c:pt>
                <c:pt idx="17">
                  <c:v>38</c:v>
                </c:pt>
                <c:pt idx="18">
                  <c:v>39</c:v>
                </c:pt>
                <c:pt idx="19">
                  <c:v>29</c:v>
                </c:pt>
                <c:pt idx="20">
                  <c:v>30</c:v>
                </c:pt>
                <c:pt idx="21">
                  <c:v>43</c:v>
                </c:pt>
                <c:pt idx="22">
                  <c:v>48</c:v>
                </c:pt>
                <c:pt idx="23">
                  <c:v>59</c:v>
                </c:pt>
                <c:pt idx="24">
                  <c:v>69</c:v>
                </c:pt>
                <c:pt idx="25">
                  <c:v>242</c:v>
                </c:pt>
                <c:pt idx="26">
                  <c:v>102</c:v>
                </c:pt>
                <c:pt idx="27">
                  <c:v>108</c:v>
                </c:pt>
                <c:pt idx="28">
                  <c:v>201</c:v>
                </c:pt>
                <c:pt idx="29">
                  <c:v>150</c:v>
                </c:pt>
                <c:pt idx="30">
                  <c:v>145</c:v>
                </c:pt>
                <c:pt idx="31">
                  <c:v>160</c:v>
                </c:pt>
                <c:pt idx="32">
                  <c:v>161</c:v>
                </c:pt>
                <c:pt idx="33">
                  <c:v>149</c:v>
                </c:pt>
                <c:pt idx="34">
                  <c:v>121</c:v>
                </c:pt>
                <c:pt idx="35">
                  <c:v>99</c:v>
                </c:pt>
                <c:pt idx="36">
                  <c:v>81</c:v>
                </c:pt>
                <c:pt idx="37">
                  <c:v>113</c:v>
                </c:pt>
                <c:pt idx="38">
                  <c:v>795</c:v>
                </c:pt>
                <c:pt idx="39">
                  <c:v>897</c:v>
                </c:pt>
                <c:pt idx="40">
                  <c:v>1124</c:v>
                </c:pt>
                <c:pt idx="41">
                  <c:v>1054</c:v>
                </c:pt>
                <c:pt idx="42">
                  <c:v>918</c:v>
                </c:pt>
                <c:pt idx="43">
                  <c:v>568</c:v>
                </c:pt>
                <c:pt idx="44">
                  <c:v>362</c:v>
                </c:pt>
                <c:pt idx="45">
                  <c:v>235</c:v>
                </c:pt>
                <c:pt idx="46">
                  <c:v>195</c:v>
                </c:pt>
                <c:pt idx="47">
                  <c:v>156</c:v>
                </c:pt>
                <c:pt idx="48">
                  <c:v>135</c:v>
                </c:pt>
                <c:pt idx="49">
                  <c:v>185</c:v>
                </c:pt>
                <c:pt idx="50">
                  <c:v>64</c:v>
                </c:pt>
                <c:pt idx="51">
                  <c:v>140</c:v>
                </c:pt>
                <c:pt idx="52">
                  <c:v>110</c:v>
                </c:pt>
                <c:pt idx="53">
                  <c:v>112</c:v>
                </c:pt>
                <c:pt idx="54">
                  <c:v>108</c:v>
                </c:pt>
                <c:pt idx="55">
                  <c:v>96</c:v>
                </c:pt>
                <c:pt idx="56">
                  <c:v>88</c:v>
                </c:pt>
                <c:pt idx="57">
                  <c:v>85</c:v>
                </c:pt>
                <c:pt idx="58">
                  <c:v>122</c:v>
                </c:pt>
                <c:pt idx="59">
                  <c:v>166</c:v>
                </c:pt>
                <c:pt idx="60">
                  <c:v>215</c:v>
                </c:pt>
                <c:pt idx="61">
                  <c:v>185</c:v>
                </c:pt>
                <c:pt idx="62">
                  <c:v>162</c:v>
                </c:pt>
                <c:pt idx="63">
                  <c:v>120</c:v>
                </c:pt>
                <c:pt idx="64">
                  <c:v>114</c:v>
                </c:pt>
                <c:pt idx="65">
                  <c:v>104</c:v>
                </c:pt>
                <c:pt idx="66">
                  <c:v>100</c:v>
                </c:pt>
                <c:pt idx="67">
                  <c:v>97</c:v>
                </c:pt>
                <c:pt idx="68">
                  <c:v>71</c:v>
                </c:pt>
                <c:pt idx="69">
                  <c:v>81</c:v>
                </c:pt>
                <c:pt idx="70">
                  <c:v>43</c:v>
                </c:pt>
                <c:pt idx="71">
                  <c:v>61</c:v>
                </c:pt>
                <c:pt idx="72">
                  <c:v>95</c:v>
                </c:pt>
                <c:pt idx="73">
                  <c:v>105</c:v>
                </c:pt>
                <c:pt idx="74">
                  <c:v>138</c:v>
                </c:pt>
                <c:pt idx="75">
                  <c:v>131</c:v>
                </c:pt>
                <c:pt idx="76">
                  <c:v>132</c:v>
                </c:pt>
                <c:pt idx="77">
                  <c:v>121</c:v>
                </c:pt>
                <c:pt idx="78">
                  <c:v>107</c:v>
                </c:pt>
                <c:pt idx="79">
                  <c:v>81</c:v>
                </c:pt>
                <c:pt idx="80">
                  <c:v>70</c:v>
                </c:pt>
                <c:pt idx="81">
                  <c:v>70</c:v>
                </c:pt>
                <c:pt idx="82">
                  <c:v>63</c:v>
                </c:pt>
                <c:pt idx="83">
                  <c:v>64</c:v>
                </c:pt>
                <c:pt idx="84">
                  <c:v>58</c:v>
                </c:pt>
                <c:pt idx="85">
                  <c:v>57</c:v>
                </c:pt>
                <c:pt idx="86">
                  <c:v>61</c:v>
                </c:pt>
                <c:pt idx="87">
                  <c:v>74</c:v>
                </c:pt>
                <c:pt idx="88">
                  <c:v>96</c:v>
                </c:pt>
                <c:pt idx="89">
                  <c:v>55</c:v>
                </c:pt>
                <c:pt idx="90">
                  <c:v>87</c:v>
                </c:pt>
                <c:pt idx="91">
                  <c:v>110</c:v>
                </c:pt>
                <c:pt idx="92">
                  <c:v>86</c:v>
                </c:pt>
                <c:pt idx="93">
                  <c:v>62</c:v>
                </c:pt>
                <c:pt idx="94">
                  <c:v>40</c:v>
                </c:pt>
                <c:pt idx="95">
                  <c:v>57</c:v>
                </c:pt>
                <c:pt idx="96">
                  <c:v>66</c:v>
                </c:pt>
                <c:pt idx="97">
                  <c:v>73</c:v>
                </c:pt>
                <c:pt idx="98">
                  <c:v>67</c:v>
                </c:pt>
                <c:pt idx="99">
                  <c:v>61</c:v>
                </c:pt>
                <c:pt idx="100">
                  <c:v>64</c:v>
                </c:pt>
                <c:pt idx="101">
                  <c:v>37</c:v>
                </c:pt>
                <c:pt idx="102">
                  <c:v>56</c:v>
                </c:pt>
                <c:pt idx="103">
                  <c:v>7</c:v>
                </c:pt>
                <c:pt idx="104">
                  <c:v>23</c:v>
                </c:pt>
                <c:pt idx="105">
                  <c:v>31</c:v>
                </c:pt>
                <c:pt idx="106">
                  <c:v>45</c:v>
                </c:pt>
                <c:pt idx="107">
                  <c:v>42</c:v>
                </c:pt>
                <c:pt idx="108">
                  <c:v>57</c:v>
                </c:pt>
                <c:pt idx="109">
                  <c:v>251</c:v>
                </c:pt>
                <c:pt idx="110">
                  <c:v>175</c:v>
                </c:pt>
                <c:pt idx="111">
                  <c:v>134</c:v>
                </c:pt>
                <c:pt idx="112">
                  <c:v>124</c:v>
                </c:pt>
                <c:pt idx="113">
                  <c:v>2000</c:v>
                </c:pt>
                <c:pt idx="114">
                  <c:v>2000</c:v>
                </c:pt>
                <c:pt idx="115">
                  <c:v>2000</c:v>
                </c:pt>
                <c:pt idx="116">
                  <c:v>84</c:v>
                </c:pt>
                <c:pt idx="117">
                  <c:v>140</c:v>
                </c:pt>
                <c:pt idx="118">
                  <c:v>1308</c:v>
                </c:pt>
                <c:pt idx="119">
                  <c:v>1301</c:v>
                </c:pt>
                <c:pt idx="120">
                  <c:v>2000</c:v>
                </c:pt>
                <c:pt idx="121">
                  <c:v>302</c:v>
                </c:pt>
                <c:pt idx="122">
                  <c:v>104</c:v>
                </c:pt>
                <c:pt idx="123">
                  <c:v>99</c:v>
                </c:pt>
                <c:pt idx="124">
                  <c:v>75</c:v>
                </c:pt>
                <c:pt idx="125">
                  <c:v>71</c:v>
                </c:pt>
                <c:pt idx="126">
                  <c:v>51</c:v>
                </c:pt>
                <c:pt idx="127">
                  <c:v>57</c:v>
                </c:pt>
                <c:pt idx="128">
                  <c:v>54</c:v>
                </c:pt>
                <c:pt idx="129">
                  <c:v>847</c:v>
                </c:pt>
                <c:pt idx="130">
                  <c:v>64</c:v>
                </c:pt>
                <c:pt idx="131">
                  <c:v>59</c:v>
                </c:pt>
                <c:pt idx="132">
                  <c:v>52</c:v>
                </c:pt>
                <c:pt idx="133">
                  <c:v>49</c:v>
                </c:pt>
                <c:pt idx="134">
                  <c:v>51</c:v>
                </c:pt>
                <c:pt idx="135">
                  <c:v>51</c:v>
                </c:pt>
                <c:pt idx="136">
                  <c:v>50</c:v>
                </c:pt>
                <c:pt idx="137">
                  <c:v>319</c:v>
                </c:pt>
                <c:pt idx="138">
                  <c:v>360</c:v>
                </c:pt>
                <c:pt idx="139">
                  <c:v>315</c:v>
                </c:pt>
                <c:pt idx="140">
                  <c:v>269</c:v>
                </c:pt>
                <c:pt idx="141">
                  <c:v>183</c:v>
                </c:pt>
                <c:pt idx="142">
                  <c:v>110</c:v>
                </c:pt>
                <c:pt idx="143">
                  <c:v>93</c:v>
                </c:pt>
                <c:pt idx="144">
                  <c:v>79</c:v>
                </c:pt>
                <c:pt idx="145">
                  <c:v>73</c:v>
                </c:pt>
                <c:pt idx="146">
                  <c:v>74</c:v>
                </c:pt>
                <c:pt idx="147">
                  <c:v>78</c:v>
                </c:pt>
                <c:pt idx="148">
                  <c:v>142</c:v>
                </c:pt>
                <c:pt idx="149">
                  <c:v>156</c:v>
                </c:pt>
                <c:pt idx="150">
                  <c:v>147</c:v>
                </c:pt>
                <c:pt idx="151">
                  <c:v>78</c:v>
                </c:pt>
                <c:pt idx="152">
                  <c:v>2000</c:v>
                </c:pt>
                <c:pt idx="153">
                  <c:v>2000</c:v>
                </c:pt>
                <c:pt idx="154">
                  <c:v>1471</c:v>
                </c:pt>
                <c:pt idx="155">
                  <c:v>677</c:v>
                </c:pt>
                <c:pt idx="156">
                  <c:v>615</c:v>
                </c:pt>
                <c:pt idx="157">
                  <c:v>496</c:v>
                </c:pt>
                <c:pt idx="158">
                  <c:v>326</c:v>
                </c:pt>
                <c:pt idx="159">
                  <c:v>211</c:v>
                </c:pt>
                <c:pt idx="160">
                  <c:v>135</c:v>
                </c:pt>
                <c:pt idx="161">
                  <c:v>120</c:v>
                </c:pt>
                <c:pt idx="162">
                  <c:v>90</c:v>
                </c:pt>
                <c:pt idx="163">
                  <c:v>74</c:v>
                </c:pt>
                <c:pt idx="164">
                  <c:v>64</c:v>
                </c:pt>
                <c:pt idx="165">
                  <c:v>77</c:v>
                </c:pt>
                <c:pt idx="166">
                  <c:v>105</c:v>
                </c:pt>
                <c:pt idx="167">
                  <c:v>121</c:v>
                </c:pt>
                <c:pt idx="168">
                  <c:v>130</c:v>
                </c:pt>
                <c:pt idx="169">
                  <c:v>112</c:v>
                </c:pt>
                <c:pt idx="170">
                  <c:v>96</c:v>
                </c:pt>
                <c:pt idx="171">
                  <c:v>153</c:v>
                </c:pt>
                <c:pt idx="172">
                  <c:v>795</c:v>
                </c:pt>
                <c:pt idx="173">
                  <c:v>897</c:v>
                </c:pt>
                <c:pt idx="174">
                  <c:v>1124</c:v>
                </c:pt>
                <c:pt idx="175">
                  <c:v>1054</c:v>
                </c:pt>
                <c:pt idx="176">
                  <c:v>918</c:v>
                </c:pt>
                <c:pt idx="177">
                  <c:v>568</c:v>
                </c:pt>
                <c:pt idx="178">
                  <c:v>362</c:v>
                </c:pt>
                <c:pt idx="179">
                  <c:v>212</c:v>
                </c:pt>
              </c:numCache>
            </c:numRef>
          </c:val>
          <c:smooth val="0"/>
        </c:ser>
        <c:dLbls>
          <c:showLegendKey val="0"/>
          <c:showVal val="0"/>
          <c:showCatName val="0"/>
          <c:showSerName val="0"/>
          <c:showPercent val="0"/>
          <c:showBubbleSize val="0"/>
        </c:dLbls>
        <c:smooth val="0"/>
        <c:axId val="491465584"/>
        <c:axId val="491466144"/>
      </c:lineChart>
      <c:catAx>
        <c:axId val="4914655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Time:5:43pm-6:13pm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66144"/>
        <c:crosses val="autoZero"/>
        <c:auto val="1"/>
        <c:lblAlgn val="ctr"/>
        <c:lblOffset val="100"/>
        <c:noMultiLvlLbl val="0"/>
      </c:catAx>
      <c:valAx>
        <c:axId val="491466144"/>
        <c:scaling>
          <c:orientation val="minMax"/>
          <c:max val="175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1465584"/>
        <c:crosses val="autoZero"/>
        <c:crossBetween val="between"/>
        <c:majorUnit val="25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off-peak hour Stadium</a:t>
            </a:r>
            <a:r>
              <a:rPr lang="en-US" sz="1100" b="1" baseline="0">
                <a:solidFill>
                  <a:schemeClr val="tx1"/>
                </a:solidFill>
                <a:latin typeface="Times New Roman" panose="02020603050405020304" pitchFamily="18" charset="0"/>
                <a:cs typeface="Times New Roman" panose="02020603050405020304" pitchFamily="18" charset="0"/>
              </a:rPr>
              <a:t>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Sheet1!$DX$1</c:f>
              <c:strCache>
                <c:ptCount val="1"/>
                <c:pt idx="0">
                  <c:v>PM2.5(ug/m3)</c:v>
                </c:pt>
              </c:strCache>
            </c:strRef>
          </c:tx>
          <c:spPr>
            <a:ln w="28575" cap="rnd">
              <a:solidFill>
                <a:schemeClr val="accent1"/>
              </a:solidFill>
              <a:round/>
            </a:ln>
            <a:effectLst/>
          </c:spPr>
          <c:marker>
            <c:symbol val="none"/>
          </c:marker>
          <c:cat>
            <c:numRef>
              <c:f>Sheet1!$DW$2:$DW$182</c:f>
              <c:numCache>
                <c:formatCode>h:mm:ss</c:formatCode>
                <c:ptCount val="181"/>
                <c:pt idx="0">
                  <c:v>0.48693287037037036</c:v>
                </c:pt>
                <c:pt idx="1">
                  <c:v>0.48704861111111114</c:v>
                </c:pt>
                <c:pt idx="2">
                  <c:v>0.48716435185185186</c:v>
                </c:pt>
                <c:pt idx="3">
                  <c:v>0.48728009259259258</c:v>
                </c:pt>
                <c:pt idx="4">
                  <c:v>0.48739583333333331</c:v>
                </c:pt>
                <c:pt idx="5">
                  <c:v>0.48751157407407408</c:v>
                </c:pt>
                <c:pt idx="6">
                  <c:v>0.48762731481481486</c:v>
                </c:pt>
                <c:pt idx="7">
                  <c:v>0.48774305555555553</c:v>
                </c:pt>
                <c:pt idx="8">
                  <c:v>0.4878587962962963</c:v>
                </c:pt>
                <c:pt idx="9">
                  <c:v>0.48797453703703703</c:v>
                </c:pt>
                <c:pt idx="10">
                  <c:v>0.4880902777777778</c:v>
                </c:pt>
                <c:pt idx="11">
                  <c:v>0.48820601851851847</c:v>
                </c:pt>
                <c:pt idx="12">
                  <c:v>0.48832175925925925</c:v>
                </c:pt>
                <c:pt idx="13">
                  <c:v>0.48843750000000002</c:v>
                </c:pt>
                <c:pt idx="14">
                  <c:v>0.48855324074074075</c:v>
                </c:pt>
                <c:pt idx="15">
                  <c:v>0.48866898148148147</c:v>
                </c:pt>
                <c:pt idx="16">
                  <c:v>0.48878472222222219</c:v>
                </c:pt>
                <c:pt idx="17">
                  <c:v>0.48890046296296297</c:v>
                </c:pt>
                <c:pt idx="18">
                  <c:v>0.48901620370370374</c:v>
                </c:pt>
                <c:pt idx="19">
                  <c:v>0.48913194444444441</c:v>
                </c:pt>
                <c:pt idx="20">
                  <c:v>0.48924768518518519</c:v>
                </c:pt>
                <c:pt idx="21">
                  <c:v>0.48936342592592591</c:v>
                </c:pt>
                <c:pt idx="22">
                  <c:v>0.48947916666666669</c:v>
                </c:pt>
                <c:pt idx="23">
                  <c:v>0.48959490740740735</c:v>
                </c:pt>
                <c:pt idx="24">
                  <c:v>0.48971064814814813</c:v>
                </c:pt>
                <c:pt idx="25">
                  <c:v>0.48982638888888891</c:v>
                </c:pt>
                <c:pt idx="26">
                  <c:v>0.48994212962962963</c:v>
                </c:pt>
                <c:pt idx="27">
                  <c:v>0.49005787037037035</c:v>
                </c:pt>
                <c:pt idx="28">
                  <c:v>0.49017361111111107</c:v>
                </c:pt>
                <c:pt idx="29">
                  <c:v>0.49028935185185185</c:v>
                </c:pt>
                <c:pt idx="30">
                  <c:v>0.49040509259259263</c:v>
                </c:pt>
                <c:pt idx="31">
                  <c:v>0.49052083333333335</c:v>
                </c:pt>
                <c:pt idx="32">
                  <c:v>0.49063657407407407</c:v>
                </c:pt>
                <c:pt idx="33">
                  <c:v>0.49075231481481479</c:v>
                </c:pt>
                <c:pt idx="34">
                  <c:v>0.49086805555555557</c:v>
                </c:pt>
                <c:pt idx="35">
                  <c:v>0.49098379629629635</c:v>
                </c:pt>
                <c:pt idx="36">
                  <c:v>0.49109953703703701</c:v>
                </c:pt>
                <c:pt idx="37">
                  <c:v>0.49121527777777779</c:v>
                </c:pt>
                <c:pt idx="38">
                  <c:v>0.49133101851851851</c:v>
                </c:pt>
                <c:pt idx="39">
                  <c:v>0.49144675925925929</c:v>
                </c:pt>
                <c:pt idx="40">
                  <c:v>0.49156249999999996</c:v>
                </c:pt>
                <c:pt idx="41">
                  <c:v>0.49167824074074074</c:v>
                </c:pt>
                <c:pt idx="42">
                  <c:v>0.49179398148148151</c:v>
                </c:pt>
                <c:pt idx="43">
                  <c:v>0.49190972222222223</c:v>
                </c:pt>
                <c:pt idx="44">
                  <c:v>0.49202546296296296</c:v>
                </c:pt>
                <c:pt idx="45">
                  <c:v>0.49214120370370368</c:v>
                </c:pt>
                <c:pt idx="46">
                  <c:v>0.49225694444444446</c:v>
                </c:pt>
                <c:pt idx="47">
                  <c:v>0.49237268518518523</c:v>
                </c:pt>
                <c:pt idx="48">
                  <c:v>0.4924884259259259</c:v>
                </c:pt>
                <c:pt idx="49">
                  <c:v>0.49260416666666668</c:v>
                </c:pt>
                <c:pt idx="50">
                  <c:v>0.4927199074074074</c:v>
                </c:pt>
                <c:pt idx="51">
                  <c:v>0.49283564814814818</c:v>
                </c:pt>
                <c:pt idx="52">
                  <c:v>0.49295138888888884</c:v>
                </c:pt>
                <c:pt idx="53">
                  <c:v>0.49306712962962962</c:v>
                </c:pt>
                <c:pt idx="54">
                  <c:v>0.4931828703703704</c:v>
                </c:pt>
                <c:pt idx="55">
                  <c:v>0.49329861111111112</c:v>
                </c:pt>
                <c:pt idx="56">
                  <c:v>0.49341435185185184</c:v>
                </c:pt>
                <c:pt idx="57">
                  <c:v>0.49353009259259256</c:v>
                </c:pt>
                <c:pt idx="58">
                  <c:v>0.49364583333333334</c:v>
                </c:pt>
                <c:pt idx="59">
                  <c:v>0.49376157407407412</c:v>
                </c:pt>
                <c:pt idx="60">
                  <c:v>0.49387731481481478</c:v>
                </c:pt>
                <c:pt idx="61">
                  <c:v>0.49399305555555556</c:v>
                </c:pt>
                <c:pt idx="62">
                  <c:v>0.49410879629629628</c:v>
                </c:pt>
                <c:pt idx="63">
                  <c:v>0.49422453703703706</c:v>
                </c:pt>
                <c:pt idx="64">
                  <c:v>0.49434027777777773</c:v>
                </c:pt>
                <c:pt idx="65">
                  <c:v>0.4944560185185185</c:v>
                </c:pt>
                <c:pt idx="66">
                  <c:v>0.49457175925925928</c:v>
                </c:pt>
                <c:pt idx="67">
                  <c:v>0.4946875</c:v>
                </c:pt>
                <c:pt idx="68">
                  <c:v>0.49480324074074072</c:v>
                </c:pt>
                <c:pt idx="69">
                  <c:v>0.49491898148148145</c:v>
                </c:pt>
                <c:pt idx="70">
                  <c:v>0.49503472222222222</c:v>
                </c:pt>
                <c:pt idx="71">
                  <c:v>0.495150462962963</c:v>
                </c:pt>
                <c:pt idx="72">
                  <c:v>0.49526620370370367</c:v>
                </c:pt>
                <c:pt idx="73">
                  <c:v>0.49538194444444444</c:v>
                </c:pt>
                <c:pt idx="74">
                  <c:v>0.49549768518518517</c:v>
                </c:pt>
                <c:pt idx="75">
                  <c:v>0.49561342592592594</c:v>
                </c:pt>
                <c:pt idx="76">
                  <c:v>0.49572916666666672</c:v>
                </c:pt>
                <c:pt idx="77">
                  <c:v>0.49584490740740739</c:v>
                </c:pt>
                <c:pt idx="78">
                  <c:v>0.49596064814814816</c:v>
                </c:pt>
                <c:pt idx="79">
                  <c:v>0.49607638888888889</c:v>
                </c:pt>
                <c:pt idx="80">
                  <c:v>0.49619212962962966</c:v>
                </c:pt>
                <c:pt idx="81">
                  <c:v>0.49630787037037033</c:v>
                </c:pt>
                <c:pt idx="82">
                  <c:v>0.49642361111111111</c:v>
                </c:pt>
                <c:pt idx="83">
                  <c:v>0.49653935185185188</c:v>
                </c:pt>
                <c:pt idx="84">
                  <c:v>0.49665509259259261</c:v>
                </c:pt>
                <c:pt idx="85">
                  <c:v>0.49677083333333333</c:v>
                </c:pt>
                <c:pt idx="86">
                  <c:v>0.49688657407407405</c:v>
                </c:pt>
                <c:pt idx="87">
                  <c:v>0.49700231481481483</c:v>
                </c:pt>
                <c:pt idx="88">
                  <c:v>0.4971180555555556</c:v>
                </c:pt>
                <c:pt idx="89">
                  <c:v>0.49723379629629627</c:v>
                </c:pt>
                <c:pt idx="90">
                  <c:v>0.49734953703703705</c:v>
                </c:pt>
                <c:pt idx="91">
                  <c:v>0.49746527777777777</c:v>
                </c:pt>
                <c:pt idx="92">
                  <c:v>0.49758101851851855</c:v>
                </c:pt>
                <c:pt idx="93">
                  <c:v>0.49769675925925921</c:v>
                </c:pt>
                <c:pt idx="94">
                  <c:v>0.49781249999999999</c:v>
                </c:pt>
                <c:pt idx="95">
                  <c:v>0.49792824074074077</c:v>
                </c:pt>
                <c:pt idx="96">
                  <c:v>0.49804398148148149</c:v>
                </c:pt>
                <c:pt idx="97">
                  <c:v>0.49815972222222221</c:v>
                </c:pt>
                <c:pt idx="98">
                  <c:v>0.49827546296296293</c:v>
                </c:pt>
                <c:pt idx="99">
                  <c:v>0.49839120370370371</c:v>
                </c:pt>
                <c:pt idx="100">
                  <c:v>0.49850694444444449</c:v>
                </c:pt>
                <c:pt idx="101">
                  <c:v>0.49862268518518515</c:v>
                </c:pt>
                <c:pt idx="102">
                  <c:v>0.49873842592592593</c:v>
                </c:pt>
                <c:pt idx="103">
                  <c:v>0.49885416666666665</c:v>
                </c:pt>
                <c:pt idx="104">
                  <c:v>0.49896990740740743</c:v>
                </c:pt>
                <c:pt idx="105">
                  <c:v>0.4990856481481481</c:v>
                </c:pt>
                <c:pt idx="106">
                  <c:v>0.49920138888888888</c:v>
                </c:pt>
                <c:pt idx="107">
                  <c:v>0.49931712962962965</c:v>
                </c:pt>
                <c:pt idx="108">
                  <c:v>0.49943287037037037</c:v>
                </c:pt>
                <c:pt idx="109">
                  <c:v>0.4995486111111111</c:v>
                </c:pt>
                <c:pt idx="110">
                  <c:v>0.49966435185185182</c:v>
                </c:pt>
                <c:pt idx="111">
                  <c:v>0.4997800925925926</c:v>
                </c:pt>
                <c:pt idx="112">
                  <c:v>0.49989583333333337</c:v>
                </c:pt>
                <c:pt idx="113">
                  <c:v>0.50001157407407404</c:v>
                </c:pt>
                <c:pt idx="114">
                  <c:v>0.50012731481481476</c:v>
                </c:pt>
                <c:pt idx="115">
                  <c:v>0.50024305555555559</c:v>
                </c:pt>
                <c:pt idx="116">
                  <c:v>0.50035879629629632</c:v>
                </c:pt>
                <c:pt idx="117">
                  <c:v>0.50047453703703704</c:v>
                </c:pt>
                <c:pt idx="118">
                  <c:v>0.50059027777777776</c:v>
                </c:pt>
                <c:pt idx="119">
                  <c:v>0.50070601851851848</c:v>
                </c:pt>
                <c:pt idx="120">
                  <c:v>0.50082175925925931</c:v>
                </c:pt>
                <c:pt idx="121">
                  <c:v>0.50093750000000004</c:v>
                </c:pt>
                <c:pt idx="122">
                  <c:v>0.50105324074074076</c:v>
                </c:pt>
                <c:pt idx="123">
                  <c:v>0.50116898148148148</c:v>
                </c:pt>
                <c:pt idx="124">
                  <c:v>0.5012847222222222</c:v>
                </c:pt>
                <c:pt idx="125">
                  <c:v>0.50140046296296303</c:v>
                </c:pt>
                <c:pt idx="126">
                  <c:v>0.50151620370370364</c:v>
                </c:pt>
                <c:pt idx="127">
                  <c:v>0.50163194444444448</c:v>
                </c:pt>
                <c:pt idx="128">
                  <c:v>0.5017476851851852</c:v>
                </c:pt>
                <c:pt idx="129">
                  <c:v>0.50186342592592592</c:v>
                </c:pt>
                <c:pt idx="130">
                  <c:v>0.50197916666666664</c:v>
                </c:pt>
                <c:pt idx="131">
                  <c:v>0.50209490740740736</c:v>
                </c:pt>
                <c:pt idx="132">
                  <c:v>0.5022106481481482</c:v>
                </c:pt>
                <c:pt idx="133">
                  <c:v>0.50232638888888892</c:v>
                </c:pt>
                <c:pt idx="134">
                  <c:v>0.50244212962962964</c:v>
                </c:pt>
                <c:pt idx="135">
                  <c:v>0.50255787037037036</c:v>
                </c:pt>
                <c:pt idx="136">
                  <c:v>0.50267361111111108</c:v>
                </c:pt>
                <c:pt idx="137">
                  <c:v>0.50278935185185192</c:v>
                </c:pt>
                <c:pt idx="138">
                  <c:v>0.50290509259259253</c:v>
                </c:pt>
                <c:pt idx="139">
                  <c:v>0.50302083333333336</c:v>
                </c:pt>
                <c:pt idx="140">
                  <c:v>0.50313657407407408</c:v>
                </c:pt>
                <c:pt idx="141">
                  <c:v>0.50325231481481481</c:v>
                </c:pt>
                <c:pt idx="142">
                  <c:v>0.50336805555555553</c:v>
                </c:pt>
                <c:pt idx="143">
                  <c:v>0.50348379629629625</c:v>
                </c:pt>
                <c:pt idx="144">
                  <c:v>0.50359953703703708</c:v>
                </c:pt>
                <c:pt idx="145">
                  <c:v>0.5037152777777778</c:v>
                </c:pt>
                <c:pt idx="146">
                  <c:v>0.50383101851851853</c:v>
                </c:pt>
                <c:pt idx="147">
                  <c:v>0.50394675925925925</c:v>
                </c:pt>
                <c:pt idx="148">
                  <c:v>0.50406249999999997</c:v>
                </c:pt>
                <c:pt idx="149">
                  <c:v>0.5041782407407408</c:v>
                </c:pt>
                <c:pt idx="150">
                  <c:v>0.50429398148148141</c:v>
                </c:pt>
                <c:pt idx="151">
                  <c:v>0.50440972222222225</c:v>
                </c:pt>
                <c:pt idx="152">
                  <c:v>0.50452546296296297</c:v>
                </c:pt>
                <c:pt idx="153">
                  <c:v>0.50464120370370369</c:v>
                </c:pt>
                <c:pt idx="154">
                  <c:v>0.50475694444444441</c:v>
                </c:pt>
                <c:pt idx="155">
                  <c:v>0.50487268518518513</c:v>
                </c:pt>
                <c:pt idx="156">
                  <c:v>0.50498842592592597</c:v>
                </c:pt>
                <c:pt idx="157">
                  <c:v>0.50510416666666669</c:v>
                </c:pt>
                <c:pt idx="158">
                  <c:v>0.50521990740740741</c:v>
                </c:pt>
                <c:pt idx="159">
                  <c:v>0.50533564814814813</c:v>
                </c:pt>
                <c:pt idx="160">
                  <c:v>0.50545138888888885</c:v>
                </c:pt>
                <c:pt idx="161">
                  <c:v>0.50556712962962969</c:v>
                </c:pt>
                <c:pt idx="162">
                  <c:v>0.5056828703703703</c:v>
                </c:pt>
                <c:pt idx="163">
                  <c:v>0.50579861111111113</c:v>
                </c:pt>
                <c:pt idx="164">
                  <c:v>0.50591435185185185</c:v>
                </c:pt>
                <c:pt idx="165">
                  <c:v>0.50603009259259257</c:v>
                </c:pt>
                <c:pt idx="166">
                  <c:v>0.50614583333333341</c:v>
                </c:pt>
                <c:pt idx="167">
                  <c:v>0.50626157407407402</c:v>
                </c:pt>
                <c:pt idx="168">
                  <c:v>0.50637731481481485</c:v>
                </c:pt>
                <c:pt idx="169">
                  <c:v>0.50649305555555557</c:v>
                </c:pt>
                <c:pt idx="170">
                  <c:v>0.50660879629629629</c:v>
                </c:pt>
                <c:pt idx="171">
                  <c:v>0.50672453703703701</c:v>
                </c:pt>
                <c:pt idx="172">
                  <c:v>0.50684027777777774</c:v>
                </c:pt>
                <c:pt idx="173">
                  <c:v>0.50695601851851857</c:v>
                </c:pt>
                <c:pt idx="174">
                  <c:v>0.50707175925925929</c:v>
                </c:pt>
                <c:pt idx="175">
                  <c:v>0.50718750000000001</c:v>
                </c:pt>
                <c:pt idx="176">
                  <c:v>0.50730324074074074</c:v>
                </c:pt>
                <c:pt idx="177">
                  <c:v>0.50741898148148146</c:v>
                </c:pt>
                <c:pt idx="178">
                  <c:v>0.50753472222222229</c:v>
                </c:pt>
                <c:pt idx="179">
                  <c:v>0.5076504629629629</c:v>
                </c:pt>
              </c:numCache>
            </c:numRef>
          </c:cat>
          <c:val>
            <c:numRef>
              <c:f>Sheet1!$DX$2:$DX$182</c:f>
              <c:numCache>
                <c:formatCode>General</c:formatCode>
                <c:ptCount val="181"/>
                <c:pt idx="0">
                  <c:v>21</c:v>
                </c:pt>
                <c:pt idx="1">
                  <c:v>22</c:v>
                </c:pt>
                <c:pt idx="2">
                  <c:v>25</c:v>
                </c:pt>
                <c:pt idx="3">
                  <c:v>30</c:v>
                </c:pt>
                <c:pt idx="4">
                  <c:v>33</c:v>
                </c:pt>
                <c:pt idx="5">
                  <c:v>31</c:v>
                </c:pt>
                <c:pt idx="6">
                  <c:v>26</c:v>
                </c:pt>
                <c:pt idx="7">
                  <c:v>29</c:v>
                </c:pt>
                <c:pt idx="8">
                  <c:v>30</c:v>
                </c:pt>
                <c:pt idx="9">
                  <c:v>33</c:v>
                </c:pt>
                <c:pt idx="10">
                  <c:v>35</c:v>
                </c:pt>
                <c:pt idx="11">
                  <c:v>40</c:v>
                </c:pt>
                <c:pt idx="12">
                  <c:v>21</c:v>
                </c:pt>
                <c:pt idx="13">
                  <c:v>23</c:v>
                </c:pt>
                <c:pt idx="14">
                  <c:v>27</c:v>
                </c:pt>
                <c:pt idx="15">
                  <c:v>30</c:v>
                </c:pt>
                <c:pt idx="16">
                  <c:v>28</c:v>
                </c:pt>
                <c:pt idx="17">
                  <c:v>27</c:v>
                </c:pt>
                <c:pt idx="18">
                  <c:v>40</c:v>
                </c:pt>
                <c:pt idx="19">
                  <c:v>31</c:v>
                </c:pt>
                <c:pt idx="20">
                  <c:v>54</c:v>
                </c:pt>
                <c:pt idx="21">
                  <c:v>32</c:v>
                </c:pt>
                <c:pt idx="22">
                  <c:v>26</c:v>
                </c:pt>
                <c:pt idx="23">
                  <c:v>22</c:v>
                </c:pt>
                <c:pt idx="24">
                  <c:v>21</c:v>
                </c:pt>
                <c:pt idx="25">
                  <c:v>41</c:v>
                </c:pt>
                <c:pt idx="26">
                  <c:v>47</c:v>
                </c:pt>
                <c:pt idx="27">
                  <c:v>50</c:v>
                </c:pt>
                <c:pt idx="28">
                  <c:v>45</c:v>
                </c:pt>
                <c:pt idx="29">
                  <c:v>35</c:v>
                </c:pt>
                <c:pt idx="30">
                  <c:v>24</c:v>
                </c:pt>
                <c:pt idx="31">
                  <c:v>27</c:v>
                </c:pt>
                <c:pt idx="32">
                  <c:v>37</c:v>
                </c:pt>
                <c:pt idx="33">
                  <c:v>19</c:v>
                </c:pt>
                <c:pt idx="34">
                  <c:v>20</c:v>
                </c:pt>
                <c:pt idx="35">
                  <c:v>18</c:v>
                </c:pt>
                <c:pt idx="36">
                  <c:v>16</c:v>
                </c:pt>
                <c:pt idx="37">
                  <c:v>18</c:v>
                </c:pt>
                <c:pt idx="38">
                  <c:v>25</c:v>
                </c:pt>
                <c:pt idx="39">
                  <c:v>26</c:v>
                </c:pt>
                <c:pt idx="40">
                  <c:v>28</c:v>
                </c:pt>
                <c:pt idx="41">
                  <c:v>40</c:v>
                </c:pt>
                <c:pt idx="42">
                  <c:v>33</c:v>
                </c:pt>
                <c:pt idx="43">
                  <c:v>27</c:v>
                </c:pt>
                <c:pt idx="44">
                  <c:v>44</c:v>
                </c:pt>
                <c:pt idx="45">
                  <c:v>40</c:v>
                </c:pt>
                <c:pt idx="46">
                  <c:v>39</c:v>
                </c:pt>
                <c:pt idx="47">
                  <c:v>35</c:v>
                </c:pt>
                <c:pt idx="48">
                  <c:v>34</c:v>
                </c:pt>
                <c:pt idx="49">
                  <c:v>28</c:v>
                </c:pt>
                <c:pt idx="50">
                  <c:v>27</c:v>
                </c:pt>
                <c:pt idx="51">
                  <c:v>26</c:v>
                </c:pt>
                <c:pt idx="52">
                  <c:v>25</c:v>
                </c:pt>
                <c:pt idx="53">
                  <c:v>29</c:v>
                </c:pt>
                <c:pt idx="54">
                  <c:v>31</c:v>
                </c:pt>
                <c:pt idx="55">
                  <c:v>33</c:v>
                </c:pt>
                <c:pt idx="56">
                  <c:v>30</c:v>
                </c:pt>
                <c:pt idx="57">
                  <c:v>29</c:v>
                </c:pt>
                <c:pt idx="58">
                  <c:v>30</c:v>
                </c:pt>
                <c:pt idx="59">
                  <c:v>34</c:v>
                </c:pt>
                <c:pt idx="60">
                  <c:v>35</c:v>
                </c:pt>
                <c:pt idx="61">
                  <c:v>38</c:v>
                </c:pt>
                <c:pt idx="62">
                  <c:v>36</c:v>
                </c:pt>
                <c:pt idx="63">
                  <c:v>32</c:v>
                </c:pt>
                <c:pt idx="64">
                  <c:v>26</c:v>
                </c:pt>
                <c:pt idx="65">
                  <c:v>24</c:v>
                </c:pt>
                <c:pt idx="66">
                  <c:v>44</c:v>
                </c:pt>
                <c:pt idx="67">
                  <c:v>38</c:v>
                </c:pt>
                <c:pt idx="68">
                  <c:v>31</c:v>
                </c:pt>
                <c:pt idx="69">
                  <c:v>20</c:v>
                </c:pt>
                <c:pt idx="70">
                  <c:v>25</c:v>
                </c:pt>
                <c:pt idx="71">
                  <c:v>29</c:v>
                </c:pt>
                <c:pt idx="72">
                  <c:v>46</c:v>
                </c:pt>
                <c:pt idx="73">
                  <c:v>29</c:v>
                </c:pt>
                <c:pt idx="74">
                  <c:v>32</c:v>
                </c:pt>
                <c:pt idx="75">
                  <c:v>36</c:v>
                </c:pt>
                <c:pt idx="76">
                  <c:v>48</c:v>
                </c:pt>
                <c:pt idx="77">
                  <c:v>43</c:v>
                </c:pt>
                <c:pt idx="78">
                  <c:v>36</c:v>
                </c:pt>
                <c:pt idx="79">
                  <c:v>25</c:v>
                </c:pt>
                <c:pt idx="80">
                  <c:v>22</c:v>
                </c:pt>
                <c:pt idx="81">
                  <c:v>53</c:v>
                </c:pt>
                <c:pt idx="82">
                  <c:v>45</c:v>
                </c:pt>
                <c:pt idx="83">
                  <c:v>51</c:v>
                </c:pt>
                <c:pt idx="84">
                  <c:v>39</c:v>
                </c:pt>
                <c:pt idx="85">
                  <c:v>36</c:v>
                </c:pt>
                <c:pt idx="86">
                  <c:v>34</c:v>
                </c:pt>
                <c:pt idx="87">
                  <c:v>30</c:v>
                </c:pt>
                <c:pt idx="88">
                  <c:v>20</c:v>
                </c:pt>
                <c:pt idx="89">
                  <c:v>23</c:v>
                </c:pt>
                <c:pt idx="90">
                  <c:v>22</c:v>
                </c:pt>
                <c:pt idx="91">
                  <c:v>20</c:v>
                </c:pt>
                <c:pt idx="92">
                  <c:v>47</c:v>
                </c:pt>
                <c:pt idx="93">
                  <c:v>42</c:v>
                </c:pt>
                <c:pt idx="94">
                  <c:v>49</c:v>
                </c:pt>
                <c:pt idx="95">
                  <c:v>35</c:v>
                </c:pt>
                <c:pt idx="96">
                  <c:v>38</c:v>
                </c:pt>
                <c:pt idx="97">
                  <c:v>62.2</c:v>
                </c:pt>
                <c:pt idx="98">
                  <c:v>55</c:v>
                </c:pt>
                <c:pt idx="99">
                  <c:v>26</c:v>
                </c:pt>
                <c:pt idx="100">
                  <c:v>29</c:v>
                </c:pt>
                <c:pt idx="101">
                  <c:v>32</c:v>
                </c:pt>
                <c:pt idx="102">
                  <c:v>22</c:v>
                </c:pt>
                <c:pt idx="103">
                  <c:v>23</c:v>
                </c:pt>
                <c:pt idx="104">
                  <c:v>23</c:v>
                </c:pt>
                <c:pt idx="105">
                  <c:v>22</c:v>
                </c:pt>
                <c:pt idx="106">
                  <c:v>21</c:v>
                </c:pt>
                <c:pt idx="107">
                  <c:v>25</c:v>
                </c:pt>
                <c:pt idx="108">
                  <c:v>24</c:v>
                </c:pt>
                <c:pt idx="109">
                  <c:v>22</c:v>
                </c:pt>
                <c:pt idx="110">
                  <c:v>39</c:v>
                </c:pt>
                <c:pt idx="111">
                  <c:v>36</c:v>
                </c:pt>
                <c:pt idx="112">
                  <c:v>34</c:v>
                </c:pt>
                <c:pt idx="113">
                  <c:v>33</c:v>
                </c:pt>
                <c:pt idx="114">
                  <c:v>32</c:v>
                </c:pt>
                <c:pt idx="115">
                  <c:v>31</c:v>
                </c:pt>
                <c:pt idx="116">
                  <c:v>28</c:v>
                </c:pt>
                <c:pt idx="117">
                  <c:v>52</c:v>
                </c:pt>
                <c:pt idx="118">
                  <c:v>55</c:v>
                </c:pt>
                <c:pt idx="119">
                  <c:v>64</c:v>
                </c:pt>
                <c:pt idx="120">
                  <c:v>68.400000000000006</c:v>
                </c:pt>
                <c:pt idx="121">
                  <c:v>70.2</c:v>
                </c:pt>
                <c:pt idx="122">
                  <c:v>72</c:v>
                </c:pt>
                <c:pt idx="123">
                  <c:v>66.7</c:v>
                </c:pt>
                <c:pt idx="124">
                  <c:v>49</c:v>
                </c:pt>
                <c:pt idx="125">
                  <c:v>97.1</c:v>
                </c:pt>
                <c:pt idx="126">
                  <c:v>109.7</c:v>
                </c:pt>
                <c:pt idx="127">
                  <c:v>44</c:v>
                </c:pt>
                <c:pt idx="128">
                  <c:v>42</c:v>
                </c:pt>
                <c:pt idx="129">
                  <c:v>41</c:v>
                </c:pt>
                <c:pt idx="130">
                  <c:v>38</c:v>
                </c:pt>
                <c:pt idx="131">
                  <c:v>37</c:v>
                </c:pt>
                <c:pt idx="132">
                  <c:v>23</c:v>
                </c:pt>
                <c:pt idx="133">
                  <c:v>25</c:v>
                </c:pt>
                <c:pt idx="134">
                  <c:v>27</c:v>
                </c:pt>
                <c:pt idx="135">
                  <c:v>30</c:v>
                </c:pt>
                <c:pt idx="136">
                  <c:v>30</c:v>
                </c:pt>
                <c:pt idx="137">
                  <c:v>28</c:v>
                </c:pt>
                <c:pt idx="138">
                  <c:v>23</c:v>
                </c:pt>
                <c:pt idx="139">
                  <c:v>59.5</c:v>
                </c:pt>
                <c:pt idx="140">
                  <c:v>72</c:v>
                </c:pt>
                <c:pt idx="141">
                  <c:v>81</c:v>
                </c:pt>
                <c:pt idx="142">
                  <c:v>29</c:v>
                </c:pt>
                <c:pt idx="143">
                  <c:v>30</c:v>
                </c:pt>
                <c:pt idx="144">
                  <c:v>39</c:v>
                </c:pt>
                <c:pt idx="145">
                  <c:v>66.7</c:v>
                </c:pt>
                <c:pt idx="146">
                  <c:v>83.7</c:v>
                </c:pt>
                <c:pt idx="147">
                  <c:v>99.8</c:v>
                </c:pt>
                <c:pt idx="148">
                  <c:v>98</c:v>
                </c:pt>
                <c:pt idx="149">
                  <c:v>24</c:v>
                </c:pt>
                <c:pt idx="150">
                  <c:v>80.099999999999994</c:v>
                </c:pt>
                <c:pt idx="151">
                  <c:v>68.400000000000006</c:v>
                </c:pt>
                <c:pt idx="152">
                  <c:v>60.4</c:v>
                </c:pt>
                <c:pt idx="153">
                  <c:v>49</c:v>
                </c:pt>
                <c:pt idx="154">
                  <c:v>49</c:v>
                </c:pt>
                <c:pt idx="155">
                  <c:v>44</c:v>
                </c:pt>
                <c:pt idx="156">
                  <c:v>44</c:v>
                </c:pt>
                <c:pt idx="157">
                  <c:v>42</c:v>
                </c:pt>
                <c:pt idx="158">
                  <c:v>40</c:v>
                </c:pt>
                <c:pt idx="159">
                  <c:v>33</c:v>
                </c:pt>
                <c:pt idx="160">
                  <c:v>31</c:v>
                </c:pt>
                <c:pt idx="161">
                  <c:v>30</c:v>
                </c:pt>
                <c:pt idx="162">
                  <c:v>30</c:v>
                </c:pt>
                <c:pt idx="163">
                  <c:v>65.8</c:v>
                </c:pt>
                <c:pt idx="164">
                  <c:v>480</c:v>
                </c:pt>
                <c:pt idx="165">
                  <c:v>55</c:v>
                </c:pt>
                <c:pt idx="166">
                  <c:v>98.9</c:v>
                </c:pt>
                <c:pt idx="167">
                  <c:v>88.2</c:v>
                </c:pt>
                <c:pt idx="168">
                  <c:v>102.5</c:v>
                </c:pt>
                <c:pt idx="169">
                  <c:v>1026.9000000000001</c:v>
                </c:pt>
                <c:pt idx="170">
                  <c:v>81</c:v>
                </c:pt>
                <c:pt idx="171">
                  <c:v>26</c:v>
                </c:pt>
                <c:pt idx="172">
                  <c:v>26</c:v>
                </c:pt>
                <c:pt idx="173">
                  <c:v>154.5</c:v>
                </c:pt>
                <c:pt idx="174">
                  <c:v>40</c:v>
                </c:pt>
                <c:pt idx="175">
                  <c:v>36</c:v>
                </c:pt>
                <c:pt idx="176">
                  <c:v>34</c:v>
                </c:pt>
                <c:pt idx="177">
                  <c:v>59.5</c:v>
                </c:pt>
                <c:pt idx="178">
                  <c:v>55.9</c:v>
                </c:pt>
                <c:pt idx="179">
                  <c:v>62.2</c:v>
                </c:pt>
              </c:numCache>
            </c:numRef>
          </c:val>
          <c:smooth val="0"/>
        </c:ser>
        <c:ser>
          <c:idx val="1"/>
          <c:order val="1"/>
          <c:tx>
            <c:strRef>
              <c:f>Sheet1!$DZ$1</c:f>
              <c:strCache>
                <c:ptCount val="1"/>
                <c:pt idx="0">
                  <c:v>PM10(ug/m3)</c:v>
                </c:pt>
              </c:strCache>
            </c:strRef>
          </c:tx>
          <c:spPr>
            <a:ln w="28575" cap="rnd">
              <a:solidFill>
                <a:schemeClr val="accent2"/>
              </a:solidFill>
              <a:round/>
            </a:ln>
            <a:effectLst/>
          </c:spPr>
          <c:marker>
            <c:symbol val="none"/>
          </c:marker>
          <c:cat>
            <c:numRef>
              <c:f>Sheet1!$DW$2:$DW$182</c:f>
              <c:numCache>
                <c:formatCode>h:mm:ss</c:formatCode>
                <c:ptCount val="181"/>
                <c:pt idx="0">
                  <c:v>0.48693287037037036</c:v>
                </c:pt>
                <c:pt idx="1">
                  <c:v>0.48704861111111114</c:v>
                </c:pt>
                <c:pt idx="2">
                  <c:v>0.48716435185185186</c:v>
                </c:pt>
                <c:pt idx="3">
                  <c:v>0.48728009259259258</c:v>
                </c:pt>
                <c:pt idx="4">
                  <c:v>0.48739583333333331</c:v>
                </c:pt>
                <c:pt idx="5">
                  <c:v>0.48751157407407408</c:v>
                </c:pt>
                <c:pt idx="6">
                  <c:v>0.48762731481481486</c:v>
                </c:pt>
                <c:pt idx="7">
                  <c:v>0.48774305555555553</c:v>
                </c:pt>
                <c:pt idx="8">
                  <c:v>0.4878587962962963</c:v>
                </c:pt>
                <c:pt idx="9">
                  <c:v>0.48797453703703703</c:v>
                </c:pt>
                <c:pt idx="10">
                  <c:v>0.4880902777777778</c:v>
                </c:pt>
                <c:pt idx="11">
                  <c:v>0.48820601851851847</c:v>
                </c:pt>
                <c:pt idx="12">
                  <c:v>0.48832175925925925</c:v>
                </c:pt>
                <c:pt idx="13">
                  <c:v>0.48843750000000002</c:v>
                </c:pt>
                <c:pt idx="14">
                  <c:v>0.48855324074074075</c:v>
                </c:pt>
                <c:pt idx="15">
                  <c:v>0.48866898148148147</c:v>
                </c:pt>
                <c:pt idx="16">
                  <c:v>0.48878472222222219</c:v>
                </c:pt>
                <c:pt idx="17">
                  <c:v>0.48890046296296297</c:v>
                </c:pt>
                <c:pt idx="18">
                  <c:v>0.48901620370370374</c:v>
                </c:pt>
                <c:pt idx="19">
                  <c:v>0.48913194444444441</c:v>
                </c:pt>
                <c:pt idx="20">
                  <c:v>0.48924768518518519</c:v>
                </c:pt>
                <c:pt idx="21">
                  <c:v>0.48936342592592591</c:v>
                </c:pt>
                <c:pt idx="22">
                  <c:v>0.48947916666666669</c:v>
                </c:pt>
                <c:pt idx="23">
                  <c:v>0.48959490740740735</c:v>
                </c:pt>
                <c:pt idx="24">
                  <c:v>0.48971064814814813</c:v>
                </c:pt>
                <c:pt idx="25">
                  <c:v>0.48982638888888891</c:v>
                </c:pt>
                <c:pt idx="26">
                  <c:v>0.48994212962962963</c:v>
                </c:pt>
                <c:pt idx="27">
                  <c:v>0.49005787037037035</c:v>
                </c:pt>
                <c:pt idx="28">
                  <c:v>0.49017361111111107</c:v>
                </c:pt>
                <c:pt idx="29">
                  <c:v>0.49028935185185185</c:v>
                </c:pt>
                <c:pt idx="30">
                  <c:v>0.49040509259259263</c:v>
                </c:pt>
                <c:pt idx="31">
                  <c:v>0.49052083333333335</c:v>
                </c:pt>
                <c:pt idx="32">
                  <c:v>0.49063657407407407</c:v>
                </c:pt>
                <c:pt idx="33">
                  <c:v>0.49075231481481479</c:v>
                </c:pt>
                <c:pt idx="34">
                  <c:v>0.49086805555555557</c:v>
                </c:pt>
                <c:pt idx="35">
                  <c:v>0.49098379629629635</c:v>
                </c:pt>
                <c:pt idx="36">
                  <c:v>0.49109953703703701</c:v>
                </c:pt>
                <c:pt idx="37">
                  <c:v>0.49121527777777779</c:v>
                </c:pt>
                <c:pt idx="38">
                  <c:v>0.49133101851851851</c:v>
                </c:pt>
                <c:pt idx="39">
                  <c:v>0.49144675925925929</c:v>
                </c:pt>
                <c:pt idx="40">
                  <c:v>0.49156249999999996</c:v>
                </c:pt>
                <c:pt idx="41">
                  <c:v>0.49167824074074074</c:v>
                </c:pt>
                <c:pt idx="42">
                  <c:v>0.49179398148148151</c:v>
                </c:pt>
                <c:pt idx="43">
                  <c:v>0.49190972222222223</c:v>
                </c:pt>
                <c:pt idx="44">
                  <c:v>0.49202546296296296</c:v>
                </c:pt>
                <c:pt idx="45">
                  <c:v>0.49214120370370368</c:v>
                </c:pt>
                <c:pt idx="46">
                  <c:v>0.49225694444444446</c:v>
                </c:pt>
                <c:pt idx="47">
                  <c:v>0.49237268518518523</c:v>
                </c:pt>
                <c:pt idx="48">
                  <c:v>0.4924884259259259</c:v>
                </c:pt>
                <c:pt idx="49">
                  <c:v>0.49260416666666668</c:v>
                </c:pt>
                <c:pt idx="50">
                  <c:v>0.4927199074074074</c:v>
                </c:pt>
                <c:pt idx="51">
                  <c:v>0.49283564814814818</c:v>
                </c:pt>
                <c:pt idx="52">
                  <c:v>0.49295138888888884</c:v>
                </c:pt>
                <c:pt idx="53">
                  <c:v>0.49306712962962962</c:v>
                </c:pt>
                <c:pt idx="54">
                  <c:v>0.4931828703703704</c:v>
                </c:pt>
                <c:pt idx="55">
                  <c:v>0.49329861111111112</c:v>
                </c:pt>
                <c:pt idx="56">
                  <c:v>0.49341435185185184</c:v>
                </c:pt>
                <c:pt idx="57">
                  <c:v>0.49353009259259256</c:v>
                </c:pt>
                <c:pt idx="58">
                  <c:v>0.49364583333333334</c:v>
                </c:pt>
                <c:pt idx="59">
                  <c:v>0.49376157407407412</c:v>
                </c:pt>
                <c:pt idx="60">
                  <c:v>0.49387731481481478</c:v>
                </c:pt>
                <c:pt idx="61">
                  <c:v>0.49399305555555556</c:v>
                </c:pt>
                <c:pt idx="62">
                  <c:v>0.49410879629629628</c:v>
                </c:pt>
                <c:pt idx="63">
                  <c:v>0.49422453703703706</c:v>
                </c:pt>
                <c:pt idx="64">
                  <c:v>0.49434027777777773</c:v>
                </c:pt>
                <c:pt idx="65">
                  <c:v>0.4944560185185185</c:v>
                </c:pt>
                <c:pt idx="66">
                  <c:v>0.49457175925925928</c:v>
                </c:pt>
                <c:pt idx="67">
                  <c:v>0.4946875</c:v>
                </c:pt>
                <c:pt idx="68">
                  <c:v>0.49480324074074072</c:v>
                </c:pt>
                <c:pt idx="69">
                  <c:v>0.49491898148148145</c:v>
                </c:pt>
                <c:pt idx="70">
                  <c:v>0.49503472222222222</c:v>
                </c:pt>
                <c:pt idx="71">
                  <c:v>0.495150462962963</c:v>
                </c:pt>
                <c:pt idx="72">
                  <c:v>0.49526620370370367</c:v>
                </c:pt>
                <c:pt idx="73">
                  <c:v>0.49538194444444444</c:v>
                </c:pt>
                <c:pt idx="74">
                  <c:v>0.49549768518518517</c:v>
                </c:pt>
                <c:pt idx="75">
                  <c:v>0.49561342592592594</c:v>
                </c:pt>
                <c:pt idx="76">
                  <c:v>0.49572916666666672</c:v>
                </c:pt>
                <c:pt idx="77">
                  <c:v>0.49584490740740739</c:v>
                </c:pt>
                <c:pt idx="78">
                  <c:v>0.49596064814814816</c:v>
                </c:pt>
                <c:pt idx="79">
                  <c:v>0.49607638888888889</c:v>
                </c:pt>
                <c:pt idx="80">
                  <c:v>0.49619212962962966</c:v>
                </c:pt>
                <c:pt idx="81">
                  <c:v>0.49630787037037033</c:v>
                </c:pt>
                <c:pt idx="82">
                  <c:v>0.49642361111111111</c:v>
                </c:pt>
                <c:pt idx="83">
                  <c:v>0.49653935185185188</c:v>
                </c:pt>
                <c:pt idx="84">
                  <c:v>0.49665509259259261</c:v>
                </c:pt>
                <c:pt idx="85">
                  <c:v>0.49677083333333333</c:v>
                </c:pt>
                <c:pt idx="86">
                  <c:v>0.49688657407407405</c:v>
                </c:pt>
                <c:pt idx="87">
                  <c:v>0.49700231481481483</c:v>
                </c:pt>
                <c:pt idx="88">
                  <c:v>0.4971180555555556</c:v>
                </c:pt>
                <c:pt idx="89">
                  <c:v>0.49723379629629627</c:v>
                </c:pt>
                <c:pt idx="90">
                  <c:v>0.49734953703703705</c:v>
                </c:pt>
                <c:pt idx="91">
                  <c:v>0.49746527777777777</c:v>
                </c:pt>
                <c:pt idx="92">
                  <c:v>0.49758101851851855</c:v>
                </c:pt>
                <c:pt idx="93">
                  <c:v>0.49769675925925921</c:v>
                </c:pt>
                <c:pt idx="94">
                  <c:v>0.49781249999999999</c:v>
                </c:pt>
                <c:pt idx="95">
                  <c:v>0.49792824074074077</c:v>
                </c:pt>
                <c:pt idx="96">
                  <c:v>0.49804398148148149</c:v>
                </c:pt>
                <c:pt idx="97">
                  <c:v>0.49815972222222221</c:v>
                </c:pt>
                <c:pt idx="98">
                  <c:v>0.49827546296296293</c:v>
                </c:pt>
                <c:pt idx="99">
                  <c:v>0.49839120370370371</c:v>
                </c:pt>
                <c:pt idx="100">
                  <c:v>0.49850694444444449</c:v>
                </c:pt>
                <c:pt idx="101">
                  <c:v>0.49862268518518515</c:v>
                </c:pt>
                <c:pt idx="102">
                  <c:v>0.49873842592592593</c:v>
                </c:pt>
                <c:pt idx="103">
                  <c:v>0.49885416666666665</c:v>
                </c:pt>
                <c:pt idx="104">
                  <c:v>0.49896990740740743</c:v>
                </c:pt>
                <c:pt idx="105">
                  <c:v>0.4990856481481481</c:v>
                </c:pt>
                <c:pt idx="106">
                  <c:v>0.49920138888888888</c:v>
                </c:pt>
                <c:pt idx="107">
                  <c:v>0.49931712962962965</c:v>
                </c:pt>
                <c:pt idx="108">
                  <c:v>0.49943287037037037</c:v>
                </c:pt>
                <c:pt idx="109">
                  <c:v>0.4995486111111111</c:v>
                </c:pt>
                <c:pt idx="110">
                  <c:v>0.49966435185185182</c:v>
                </c:pt>
                <c:pt idx="111">
                  <c:v>0.4997800925925926</c:v>
                </c:pt>
                <c:pt idx="112">
                  <c:v>0.49989583333333337</c:v>
                </c:pt>
                <c:pt idx="113">
                  <c:v>0.50001157407407404</c:v>
                </c:pt>
                <c:pt idx="114">
                  <c:v>0.50012731481481476</c:v>
                </c:pt>
                <c:pt idx="115">
                  <c:v>0.50024305555555559</c:v>
                </c:pt>
                <c:pt idx="116">
                  <c:v>0.50035879629629632</c:v>
                </c:pt>
                <c:pt idx="117">
                  <c:v>0.50047453703703704</c:v>
                </c:pt>
                <c:pt idx="118">
                  <c:v>0.50059027777777776</c:v>
                </c:pt>
                <c:pt idx="119">
                  <c:v>0.50070601851851848</c:v>
                </c:pt>
                <c:pt idx="120">
                  <c:v>0.50082175925925931</c:v>
                </c:pt>
                <c:pt idx="121">
                  <c:v>0.50093750000000004</c:v>
                </c:pt>
                <c:pt idx="122">
                  <c:v>0.50105324074074076</c:v>
                </c:pt>
                <c:pt idx="123">
                  <c:v>0.50116898148148148</c:v>
                </c:pt>
                <c:pt idx="124">
                  <c:v>0.5012847222222222</c:v>
                </c:pt>
                <c:pt idx="125">
                  <c:v>0.50140046296296303</c:v>
                </c:pt>
                <c:pt idx="126">
                  <c:v>0.50151620370370364</c:v>
                </c:pt>
                <c:pt idx="127">
                  <c:v>0.50163194444444448</c:v>
                </c:pt>
                <c:pt idx="128">
                  <c:v>0.5017476851851852</c:v>
                </c:pt>
                <c:pt idx="129">
                  <c:v>0.50186342592592592</c:v>
                </c:pt>
                <c:pt idx="130">
                  <c:v>0.50197916666666664</c:v>
                </c:pt>
                <c:pt idx="131">
                  <c:v>0.50209490740740736</c:v>
                </c:pt>
                <c:pt idx="132">
                  <c:v>0.5022106481481482</c:v>
                </c:pt>
                <c:pt idx="133">
                  <c:v>0.50232638888888892</c:v>
                </c:pt>
                <c:pt idx="134">
                  <c:v>0.50244212962962964</c:v>
                </c:pt>
                <c:pt idx="135">
                  <c:v>0.50255787037037036</c:v>
                </c:pt>
                <c:pt idx="136">
                  <c:v>0.50267361111111108</c:v>
                </c:pt>
                <c:pt idx="137">
                  <c:v>0.50278935185185192</c:v>
                </c:pt>
                <c:pt idx="138">
                  <c:v>0.50290509259259253</c:v>
                </c:pt>
                <c:pt idx="139">
                  <c:v>0.50302083333333336</c:v>
                </c:pt>
                <c:pt idx="140">
                  <c:v>0.50313657407407408</c:v>
                </c:pt>
                <c:pt idx="141">
                  <c:v>0.50325231481481481</c:v>
                </c:pt>
                <c:pt idx="142">
                  <c:v>0.50336805555555553</c:v>
                </c:pt>
                <c:pt idx="143">
                  <c:v>0.50348379629629625</c:v>
                </c:pt>
                <c:pt idx="144">
                  <c:v>0.50359953703703708</c:v>
                </c:pt>
                <c:pt idx="145">
                  <c:v>0.5037152777777778</c:v>
                </c:pt>
                <c:pt idx="146">
                  <c:v>0.50383101851851853</c:v>
                </c:pt>
                <c:pt idx="147">
                  <c:v>0.50394675925925925</c:v>
                </c:pt>
                <c:pt idx="148">
                  <c:v>0.50406249999999997</c:v>
                </c:pt>
                <c:pt idx="149">
                  <c:v>0.5041782407407408</c:v>
                </c:pt>
                <c:pt idx="150">
                  <c:v>0.50429398148148141</c:v>
                </c:pt>
                <c:pt idx="151">
                  <c:v>0.50440972222222225</c:v>
                </c:pt>
                <c:pt idx="152">
                  <c:v>0.50452546296296297</c:v>
                </c:pt>
                <c:pt idx="153">
                  <c:v>0.50464120370370369</c:v>
                </c:pt>
                <c:pt idx="154">
                  <c:v>0.50475694444444441</c:v>
                </c:pt>
                <c:pt idx="155">
                  <c:v>0.50487268518518513</c:v>
                </c:pt>
                <c:pt idx="156">
                  <c:v>0.50498842592592597</c:v>
                </c:pt>
                <c:pt idx="157">
                  <c:v>0.50510416666666669</c:v>
                </c:pt>
                <c:pt idx="158">
                  <c:v>0.50521990740740741</c:v>
                </c:pt>
                <c:pt idx="159">
                  <c:v>0.50533564814814813</c:v>
                </c:pt>
                <c:pt idx="160">
                  <c:v>0.50545138888888885</c:v>
                </c:pt>
                <c:pt idx="161">
                  <c:v>0.50556712962962969</c:v>
                </c:pt>
                <c:pt idx="162">
                  <c:v>0.5056828703703703</c:v>
                </c:pt>
                <c:pt idx="163">
                  <c:v>0.50579861111111113</c:v>
                </c:pt>
                <c:pt idx="164">
                  <c:v>0.50591435185185185</c:v>
                </c:pt>
                <c:pt idx="165">
                  <c:v>0.50603009259259257</c:v>
                </c:pt>
                <c:pt idx="166">
                  <c:v>0.50614583333333341</c:v>
                </c:pt>
                <c:pt idx="167">
                  <c:v>0.50626157407407402</c:v>
                </c:pt>
                <c:pt idx="168">
                  <c:v>0.50637731481481485</c:v>
                </c:pt>
                <c:pt idx="169">
                  <c:v>0.50649305555555557</c:v>
                </c:pt>
                <c:pt idx="170">
                  <c:v>0.50660879629629629</c:v>
                </c:pt>
                <c:pt idx="171">
                  <c:v>0.50672453703703701</c:v>
                </c:pt>
                <c:pt idx="172">
                  <c:v>0.50684027777777774</c:v>
                </c:pt>
                <c:pt idx="173">
                  <c:v>0.50695601851851857</c:v>
                </c:pt>
                <c:pt idx="174">
                  <c:v>0.50707175925925929</c:v>
                </c:pt>
                <c:pt idx="175">
                  <c:v>0.50718750000000001</c:v>
                </c:pt>
                <c:pt idx="176">
                  <c:v>0.50730324074074074</c:v>
                </c:pt>
                <c:pt idx="177">
                  <c:v>0.50741898148148146</c:v>
                </c:pt>
                <c:pt idx="178">
                  <c:v>0.50753472222222229</c:v>
                </c:pt>
                <c:pt idx="179">
                  <c:v>0.5076504629629629</c:v>
                </c:pt>
              </c:numCache>
            </c:numRef>
          </c:cat>
          <c:val>
            <c:numRef>
              <c:f>Sheet1!$DZ$2:$DZ$182</c:f>
              <c:numCache>
                <c:formatCode>General</c:formatCode>
                <c:ptCount val="181"/>
                <c:pt idx="0">
                  <c:v>65</c:v>
                </c:pt>
                <c:pt idx="1">
                  <c:v>63</c:v>
                </c:pt>
                <c:pt idx="2">
                  <c:v>58</c:v>
                </c:pt>
                <c:pt idx="3">
                  <c:v>69</c:v>
                </c:pt>
                <c:pt idx="4">
                  <c:v>82</c:v>
                </c:pt>
                <c:pt idx="5">
                  <c:v>89</c:v>
                </c:pt>
                <c:pt idx="6">
                  <c:v>72</c:v>
                </c:pt>
                <c:pt idx="7">
                  <c:v>119</c:v>
                </c:pt>
                <c:pt idx="8">
                  <c:v>102</c:v>
                </c:pt>
                <c:pt idx="9">
                  <c:v>89</c:v>
                </c:pt>
                <c:pt idx="10">
                  <c:v>76</c:v>
                </c:pt>
                <c:pt idx="11">
                  <c:v>88</c:v>
                </c:pt>
                <c:pt idx="12">
                  <c:v>36</c:v>
                </c:pt>
                <c:pt idx="13">
                  <c:v>42</c:v>
                </c:pt>
                <c:pt idx="14">
                  <c:v>38</c:v>
                </c:pt>
                <c:pt idx="15">
                  <c:v>50</c:v>
                </c:pt>
                <c:pt idx="16">
                  <c:v>50</c:v>
                </c:pt>
                <c:pt idx="17">
                  <c:v>69</c:v>
                </c:pt>
                <c:pt idx="18">
                  <c:v>75</c:v>
                </c:pt>
                <c:pt idx="19">
                  <c:v>51</c:v>
                </c:pt>
                <c:pt idx="20">
                  <c:v>142</c:v>
                </c:pt>
                <c:pt idx="21">
                  <c:v>36</c:v>
                </c:pt>
                <c:pt idx="22">
                  <c:v>45</c:v>
                </c:pt>
                <c:pt idx="23">
                  <c:v>75</c:v>
                </c:pt>
                <c:pt idx="24">
                  <c:v>77</c:v>
                </c:pt>
                <c:pt idx="25">
                  <c:v>88</c:v>
                </c:pt>
                <c:pt idx="26">
                  <c:v>169</c:v>
                </c:pt>
                <c:pt idx="27">
                  <c:v>212</c:v>
                </c:pt>
                <c:pt idx="28">
                  <c:v>207</c:v>
                </c:pt>
                <c:pt idx="29">
                  <c:v>172</c:v>
                </c:pt>
                <c:pt idx="30">
                  <c:v>27</c:v>
                </c:pt>
                <c:pt idx="31">
                  <c:v>41</c:v>
                </c:pt>
                <c:pt idx="32">
                  <c:v>80</c:v>
                </c:pt>
                <c:pt idx="33">
                  <c:v>64</c:v>
                </c:pt>
                <c:pt idx="34">
                  <c:v>68</c:v>
                </c:pt>
                <c:pt idx="35">
                  <c:v>57</c:v>
                </c:pt>
                <c:pt idx="36">
                  <c:v>55</c:v>
                </c:pt>
                <c:pt idx="37">
                  <c:v>57</c:v>
                </c:pt>
                <c:pt idx="38">
                  <c:v>117</c:v>
                </c:pt>
                <c:pt idx="39">
                  <c:v>101</c:v>
                </c:pt>
                <c:pt idx="40">
                  <c:v>91</c:v>
                </c:pt>
                <c:pt idx="41">
                  <c:v>87</c:v>
                </c:pt>
                <c:pt idx="42">
                  <c:v>63</c:v>
                </c:pt>
                <c:pt idx="43">
                  <c:v>49</c:v>
                </c:pt>
                <c:pt idx="44">
                  <c:v>88</c:v>
                </c:pt>
                <c:pt idx="45">
                  <c:v>73</c:v>
                </c:pt>
                <c:pt idx="46">
                  <c:v>61</c:v>
                </c:pt>
                <c:pt idx="47">
                  <c:v>59</c:v>
                </c:pt>
                <c:pt idx="48">
                  <c:v>59</c:v>
                </c:pt>
                <c:pt idx="49">
                  <c:v>60</c:v>
                </c:pt>
                <c:pt idx="50">
                  <c:v>54</c:v>
                </c:pt>
                <c:pt idx="51">
                  <c:v>48</c:v>
                </c:pt>
                <c:pt idx="52">
                  <c:v>41</c:v>
                </c:pt>
                <c:pt idx="53">
                  <c:v>50</c:v>
                </c:pt>
                <c:pt idx="54">
                  <c:v>61</c:v>
                </c:pt>
                <c:pt idx="55">
                  <c:v>66</c:v>
                </c:pt>
                <c:pt idx="56">
                  <c:v>73</c:v>
                </c:pt>
                <c:pt idx="57">
                  <c:v>75</c:v>
                </c:pt>
                <c:pt idx="58">
                  <c:v>76</c:v>
                </c:pt>
                <c:pt idx="59">
                  <c:v>70</c:v>
                </c:pt>
                <c:pt idx="60">
                  <c:v>77</c:v>
                </c:pt>
                <c:pt idx="61">
                  <c:v>90</c:v>
                </c:pt>
                <c:pt idx="62">
                  <c:v>91</c:v>
                </c:pt>
                <c:pt idx="63">
                  <c:v>63</c:v>
                </c:pt>
                <c:pt idx="64">
                  <c:v>40</c:v>
                </c:pt>
                <c:pt idx="65">
                  <c:v>35</c:v>
                </c:pt>
                <c:pt idx="66">
                  <c:v>44</c:v>
                </c:pt>
                <c:pt idx="67">
                  <c:v>49</c:v>
                </c:pt>
                <c:pt idx="68">
                  <c:v>60</c:v>
                </c:pt>
                <c:pt idx="69">
                  <c:v>63</c:v>
                </c:pt>
                <c:pt idx="70">
                  <c:v>63</c:v>
                </c:pt>
                <c:pt idx="71">
                  <c:v>64</c:v>
                </c:pt>
                <c:pt idx="72">
                  <c:v>89</c:v>
                </c:pt>
                <c:pt idx="73">
                  <c:v>74</c:v>
                </c:pt>
                <c:pt idx="74">
                  <c:v>73</c:v>
                </c:pt>
                <c:pt idx="75">
                  <c:v>73</c:v>
                </c:pt>
                <c:pt idx="76">
                  <c:v>180</c:v>
                </c:pt>
                <c:pt idx="77">
                  <c:v>155</c:v>
                </c:pt>
                <c:pt idx="78">
                  <c:v>129</c:v>
                </c:pt>
                <c:pt idx="79">
                  <c:v>28</c:v>
                </c:pt>
                <c:pt idx="80">
                  <c:v>66</c:v>
                </c:pt>
                <c:pt idx="81">
                  <c:v>154</c:v>
                </c:pt>
                <c:pt idx="82">
                  <c:v>146</c:v>
                </c:pt>
                <c:pt idx="83">
                  <c:v>56</c:v>
                </c:pt>
                <c:pt idx="84">
                  <c:v>39</c:v>
                </c:pt>
                <c:pt idx="85">
                  <c:v>43</c:v>
                </c:pt>
                <c:pt idx="86">
                  <c:v>62</c:v>
                </c:pt>
                <c:pt idx="87">
                  <c:v>69</c:v>
                </c:pt>
                <c:pt idx="88">
                  <c:v>57</c:v>
                </c:pt>
                <c:pt idx="89">
                  <c:v>72</c:v>
                </c:pt>
                <c:pt idx="90">
                  <c:v>77</c:v>
                </c:pt>
                <c:pt idx="91">
                  <c:v>69</c:v>
                </c:pt>
                <c:pt idx="92">
                  <c:v>175</c:v>
                </c:pt>
                <c:pt idx="93">
                  <c:v>145</c:v>
                </c:pt>
                <c:pt idx="94">
                  <c:v>135</c:v>
                </c:pt>
                <c:pt idx="95">
                  <c:v>40</c:v>
                </c:pt>
                <c:pt idx="96">
                  <c:v>81</c:v>
                </c:pt>
                <c:pt idx="97">
                  <c:v>194</c:v>
                </c:pt>
                <c:pt idx="98">
                  <c:v>161</c:v>
                </c:pt>
                <c:pt idx="99">
                  <c:v>71</c:v>
                </c:pt>
                <c:pt idx="100">
                  <c:v>74</c:v>
                </c:pt>
                <c:pt idx="101">
                  <c:v>73</c:v>
                </c:pt>
                <c:pt idx="102">
                  <c:v>49</c:v>
                </c:pt>
                <c:pt idx="103">
                  <c:v>54</c:v>
                </c:pt>
                <c:pt idx="104">
                  <c:v>64</c:v>
                </c:pt>
                <c:pt idx="105">
                  <c:v>76</c:v>
                </c:pt>
                <c:pt idx="106">
                  <c:v>73</c:v>
                </c:pt>
                <c:pt idx="107">
                  <c:v>97</c:v>
                </c:pt>
                <c:pt idx="108">
                  <c:v>87</c:v>
                </c:pt>
                <c:pt idx="109">
                  <c:v>76</c:v>
                </c:pt>
                <c:pt idx="110">
                  <c:v>116</c:v>
                </c:pt>
                <c:pt idx="111">
                  <c:v>117</c:v>
                </c:pt>
                <c:pt idx="112">
                  <c:v>121</c:v>
                </c:pt>
                <c:pt idx="113">
                  <c:v>103</c:v>
                </c:pt>
                <c:pt idx="114">
                  <c:v>100</c:v>
                </c:pt>
                <c:pt idx="115">
                  <c:v>94</c:v>
                </c:pt>
                <c:pt idx="116">
                  <c:v>93</c:v>
                </c:pt>
                <c:pt idx="117">
                  <c:v>81</c:v>
                </c:pt>
                <c:pt idx="118">
                  <c:v>78</c:v>
                </c:pt>
                <c:pt idx="119">
                  <c:v>108</c:v>
                </c:pt>
                <c:pt idx="120">
                  <c:v>139</c:v>
                </c:pt>
                <c:pt idx="121">
                  <c:v>164</c:v>
                </c:pt>
                <c:pt idx="122">
                  <c:v>184</c:v>
                </c:pt>
                <c:pt idx="123">
                  <c:v>162</c:v>
                </c:pt>
                <c:pt idx="124">
                  <c:v>89</c:v>
                </c:pt>
                <c:pt idx="125">
                  <c:v>217</c:v>
                </c:pt>
                <c:pt idx="126">
                  <c:v>218</c:v>
                </c:pt>
                <c:pt idx="127">
                  <c:v>99</c:v>
                </c:pt>
                <c:pt idx="128">
                  <c:v>108</c:v>
                </c:pt>
                <c:pt idx="129">
                  <c:v>96</c:v>
                </c:pt>
                <c:pt idx="130">
                  <c:v>95</c:v>
                </c:pt>
                <c:pt idx="131">
                  <c:v>84</c:v>
                </c:pt>
                <c:pt idx="132">
                  <c:v>143</c:v>
                </c:pt>
                <c:pt idx="133">
                  <c:v>148</c:v>
                </c:pt>
                <c:pt idx="134">
                  <c:v>139</c:v>
                </c:pt>
                <c:pt idx="135">
                  <c:v>137</c:v>
                </c:pt>
                <c:pt idx="136">
                  <c:v>92</c:v>
                </c:pt>
                <c:pt idx="137">
                  <c:v>81</c:v>
                </c:pt>
                <c:pt idx="138">
                  <c:v>73</c:v>
                </c:pt>
                <c:pt idx="139">
                  <c:v>137</c:v>
                </c:pt>
                <c:pt idx="140">
                  <c:v>142</c:v>
                </c:pt>
                <c:pt idx="141">
                  <c:v>188</c:v>
                </c:pt>
                <c:pt idx="142">
                  <c:v>105</c:v>
                </c:pt>
                <c:pt idx="143">
                  <c:v>124</c:v>
                </c:pt>
                <c:pt idx="144">
                  <c:v>182</c:v>
                </c:pt>
                <c:pt idx="145">
                  <c:v>532</c:v>
                </c:pt>
                <c:pt idx="146">
                  <c:v>553</c:v>
                </c:pt>
                <c:pt idx="147">
                  <c:v>575</c:v>
                </c:pt>
                <c:pt idx="148">
                  <c:v>543</c:v>
                </c:pt>
                <c:pt idx="149">
                  <c:v>118</c:v>
                </c:pt>
                <c:pt idx="150">
                  <c:v>414</c:v>
                </c:pt>
                <c:pt idx="151">
                  <c:v>353</c:v>
                </c:pt>
                <c:pt idx="152">
                  <c:v>291</c:v>
                </c:pt>
                <c:pt idx="153">
                  <c:v>230</c:v>
                </c:pt>
                <c:pt idx="154">
                  <c:v>230</c:v>
                </c:pt>
                <c:pt idx="155">
                  <c:v>196</c:v>
                </c:pt>
                <c:pt idx="156">
                  <c:v>179</c:v>
                </c:pt>
                <c:pt idx="157">
                  <c:v>145</c:v>
                </c:pt>
                <c:pt idx="158">
                  <c:v>178</c:v>
                </c:pt>
                <c:pt idx="159">
                  <c:v>165</c:v>
                </c:pt>
                <c:pt idx="160">
                  <c:v>192</c:v>
                </c:pt>
                <c:pt idx="161">
                  <c:v>171</c:v>
                </c:pt>
                <c:pt idx="162">
                  <c:v>180</c:v>
                </c:pt>
                <c:pt idx="163">
                  <c:v>308</c:v>
                </c:pt>
                <c:pt idx="164">
                  <c:v>2000</c:v>
                </c:pt>
                <c:pt idx="165">
                  <c:v>196</c:v>
                </c:pt>
                <c:pt idx="166">
                  <c:v>259</c:v>
                </c:pt>
                <c:pt idx="167">
                  <c:v>285</c:v>
                </c:pt>
                <c:pt idx="168">
                  <c:v>476</c:v>
                </c:pt>
                <c:pt idx="169">
                  <c:v>2000</c:v>
                </c:pt>
                <c:pt idx="170">
                  <c:v>645</c:v>
                </c:pt>
                <c:pt idx="171">
                  <c:v>76</c:v>
                </c:pt>
                <c:pt idx="172">
                  <c:v>91</c:v>
                </c:pt>
                <c:pt idx="173">
                  <c:v>873</c:v>
                </c:pt>
                <c:pt idx="174">
                  <c:v>279</c:v>
                </c:pt>
                <c:pt idx="175">
                  <c:v>232</c:v>
                </c:pt>
                <c:pt idx="176">
                  <c:v>191</c:v>
                </c:pt>
                <c:pt idx="177">
                  <c:v>140</c:v>
                </c:pt>
                <c:pt idx="178">
                  <c:v>177</c:v>
                </c:pt>
                <c:pt idx="179">
                  <c:v>289</c:v>
                </c:pt>
              </c:numCache>
            </c:numRef>
          </c:val>
          <c:smooth val="0"/>
        </c:ser>
        <c:dLbls>
          <c:showLegendKey val="0"/>
          <c:showVal val="0"/>
          <c:showCatName val="0"/>
          <c:showSerName val="0"/>
          <c:showPercent val="0"/>
          <c:showBubbleSize val="0"/>
        </c:dLbls>
        <c:smooth val="0"/>
        <c:axId val="480789984"/>
        <c:axId val="480790544"/>
      </c:lineChart>
      <c:catAx>
        <c:axId val="4807899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Time:11:41am-12:11pm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90544"/>
        <c:crosses val="autoZero"/>
        <c:auto val="1"/>
        <c:lblAlgn val="ctr"/>
        <c:lblOffset val="100"/>
        <c:noMultiLvlLbl val="0"/>
      </c:catAx>
      <c:valAx>
        <c:axId val="480790544"/>
        <c:scaling>
          <c:orientation val="minMax"/>
          <c:max val="17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89984"/>
        <c:crosses val="autoZero"/>
        <c:crossBetween val="between"/>
        <c:majorUnit val="25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Stadium bus </a:t>
            </a:r>
          </a:p>
          <a:p>
            <a:pPr>
              <a:defRPr sz="1250">
                <a:solidFill>
                  <a:schemeClr val="tx1"/>
                </a:solidFill>
                <a:latin typeface="Times New Roman" panose="02020603050405020304" pitchFamily="18" charset="0"/>
                <a:cs typeface="Times New Roman" panose="02020603050405020304" pitchFamily="18" charset="0"/>
              </a:defRPr>
            </a:pPr>
            <a:r>
              <a:rPr lang="en-US" sz="1100" b="1" baseline="0">
                <a:solidFill>
                  <a:schemeClr val="tx1"/>
                </a:solidFill>
                <a:latin typeface="Times New Roman" panose="02020603050405020304" pitchFamily="18" charset="0"/>
                <a:cs typeface="Times New Roman" panose="02020603050405020304" pitchFamily="18" charset="0"/>
              </a:rPr>
              <a:t>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Sheet1!$DS$1</c:f>
              <c:strCache>
                <c:ptCount val="1"/>
                <c:pt idx="0">
                  <c:v>AQI(US)</c:v>
                </c:pt>
              </c:strCache>
            </c:strRef>
          </c:tx>
          <c:spPr>
            <a:ln w="28575" cap="rnd">
              <a:solidFill>
                <a:schemeClr val="accent1"/>
              </a:solidFill>
              <a:round/>
            </a:ln>
            <a:effectLst/>
          </c:spPr>
          <c:marker>
            <c:symbol val="none"/>
          </c:marker>
          <c:cat>
            <c:numRef>
              <c:f>Sheet1!$DQ$2:$DQ$182</c:f>
              <c:numCache>
                <c:formatCode>h:mm:ss</c:formatCode>
                <c:ptCount val="181"/>
                <c:pt idx="0">
                  <c:v>0.73878472222222225</c:v>
                </c:pt>
                <c:pt idx="1">
                  <c:v>0.73890046296296286</c:v>
                </c:pt>
                <c:pt idx="2">
                  <c:v>0.73901620370370369</c:v>
                </c:pt>
                <c:pt idx="3">
                  <c:v>0.73913194444444441</c:v>
                </c:pt>
                <c:pt idx="4">
                  <c:v>0.73924768518518524</c:v>
                </c:pt>
                <c:pt idx="5">
                  <c:v>0.73936342592592597</c:v>
                </c:pt>
                <c:pt idx="6">
                  <c:v>0.73947916666666658</c:v>
                </c:pt>
                <c:pt idx="7">
                  <c:v>0.73959490740740741</c:v>
                </c:pt>
                <c:pt idx="8">
                  <c:v>0.73971064814814813</c:v>
                </c:pt>
                <c:pt idx="9">
                  <c:v>0.73982638888888896</c:v>
                </c:pt>
                <c:pt idx="10">
                  <c:v>0.73994212962962969</c:v>
                </c:pt>
                <c:pt idx="11">
                  <c:v>0.7400578703703703</c:v>
                </c:pt>
                <c:pt idx="12">
                  <c:v>0.74017361111111113</c:v>
                </c:pt>
                <c:pt idx="13">
                  <c:v>0.74028935185185185</c:v>
                </c:pt>
                <c:pt idx="14">
                  <c:v>0.74040509259259257</c:v>
                </c:pt>
                <c:pt idx="15">
                  <c:v>0.74052083333333341</c:v>
                </c:pt>
                <c:pt idx="16">
                  <c:v>0.74063657407407402</c:v>
                </c:pt>
                <c:pt idx="17">
                  <c:v>0.74075231481481474</c:v>
                </c:pt>
                <c:pt idx="18">
                  <c:v>0.74086805555555557</c:v>
                </c:pt>
                <c:pt idx="19">
                  <c:v>0.74098379629629629</c:v>
                </c:pt>
                <c:pt idx="20">
                  <c:v>0.74109953703703713</c:v>
                </c:pt>
                <c:pt idx="21">
                  <c:v>0.74121527777777774</c:v>
                </c:pt>
                <c:pt idx="22">
                  <c:v>0.74133101851851846</c:v>
                </c:pt>
                <c:pt idx="23">
                  <c:v>0.74144675925925929</c:v>
                </c:pt>
                <c:pt idx="24">
                  <c:v>0.74156250000000001</c:v>
                </c:pt>
                <c:pt idx="25">
                  <c:v>0.74167824074074085</c:v>
                </c:pt>
                <c:pt idx="26">
                  <c:v>0.74179398148148146</c:v>
                </c:pt>
                <c:pt idx="27">
                  <c:v>0.74190972222222218</c:v>
                </c:pt>
                <c:pt idx="28">
                  <c:v>0.74202546296296301</c:v>
                </c:pt>
                <c:pt idx="29">
                  <c:v>0.74214120370370373</c:v>
                </c:pt>
                <c:pt idx="30">
                  <c:v>0.74225694444444434</c:v>
                </c:pt>
                <c:pt idx="31">
                  <c:v>0.74237268518518518</c:v>
                </c:pt>
                <c:pt idx="32">
                  <c:v>0.7424884259259259</c:v>
                </c:pt>
                <c:pt idx="33">
                  <c:v>0.74260416666666673</c:v>
                </c:pt>
                <c:pt idx="34">
                  <c:v>0.74271990740740745</c:v>
                </c:pt>
                <c:pt idx="35">
                  <c:v>0.74283564814814806</c:v>
                </c:pt>
                <c:pt idx="36">
                  <c:v>0.7429513888888889</c:v>
                </c:pt>
                <c:pt idx="37">
                  <c:v>0.74306712962962962</c:v>
                </c:pt>
                <c:pt idx="38">
                  <c:v>0.74318287037037034</c:v>
                </c:pt>
                <c:pt idx="39">
                  <c:v>0.74329861111111117</c:v>
                </c:pt>
                <c:pt idx="40">
                  <c:v>0.74341435185185178</c:v>
                </c:pt>
                <c:pt idx="41">
                  <c:v>0.74353009259259262</c:v>
                </c:pt>
                <c:pt idx="42">
                  <c:v>0.74364583333333334</c:v>
                </c:pt>
                <c:pt idx="43">
                  <c:v>0.74376157407407406</c:v>
                </c:pt>
                <c:pt idx="44">
                  <c:v>0.74387731481481489</c:v>
                </c:pt>
                <c:pt idx="45">
                  <c:v>0.7439930555555555</c:v>
                </c:pt>
                <c:pt idx="46">
                  <c:v>0.74410879629629623</c:v>
                </c:pt>
                <c:pt idx="47">
                  <c:v>0.74422453703703706</c:v>
                </c:pt>
                <c:pt idx="48">
                  <c:v>0.74434027777777778</c:v>
                </c:pt>
                <c:pt idx="49">
                  <c:v>0.74445601851851861</c:v>
                </c:pt>
                <c:pt idx="50">
                  <c:v>0.74457175925925922</c:v>
                </c:pt>
                <c:pt idx="51">
                  <c:v>0.74468749999999995</c:v>
                </c:pt>
                <c:pt idx="52">
                  <c:v>0.74480324074074078</c:v>
                </c:pt>
                <c:pt idx="53">
                  <c:v>0.7449189814814815</c:v>
                </c:pt>
                <c:pt idx="54">
                  <c:v>0.74503472222222233</c:v>
                </c:pt>
                <c:pt idx="55">
                  <c:v>0.74515046296296295</c:v>
                </c:pt>
                <c:pt idx="56">
                  <c:v>0.74526620370370367</c:v>
                </c:pt>
                <c:pt idx="57">
                  <c:v>0.7453819444444445</c:v>
                </c:pt>
                <c:pt idx="58">
                  <c:v>0.74549768518518522</c:v>
                </c:pt>
                <c:pt idx="59">
                  <c:v>0.74561342592592583</c:v>
                </c:pt>
                <c:pt idx="60">
                  <c:v>0.74572916666666667</c:v>
                </c:pt>
                <c:pt idx="61">
                  <c:v>0.74584490740740739</c:v>
                </c:pt>
                <c:pt idx="62">
                  <c:v>0.74596064814814811</c:v>
                </c:pt>
                <c:pt idx="63">
                  <c:v>0.74607638888888894</c:v>
                </c:pt>
                <c:pt idx="64">
                  <c:v>0.74619212962962955</c:v>
                </c:pt>
                <c:pt idx="65">
                  <c:v>0.74630787037037039</c:v>
                </c:pt>
                <c:pt idx="66">
                  <c:v>0.74642361111111111</c:v>
                </c:pt>
                <c:pt idx="67">
                  <c:v>0.74653935185185183</c:v>
                </c:pt>
                <c:pt idx="68">
                  <c:v>0.74665509259259266</c:v>
                </c:pt>
                <c:pt idx="69">
                  <c:v>0.74677083333333327</c:v>
                </c:pt>
                <c:pt idx="70">
                  <c:v>0.74688657407407411</c:v>
                </c:pt>
                <c:pt idx="71">
                  <c:v>0.74700231481481483</c:v>
                </c:pt>
                <c:pt idx="72">
                  <c:v>0.74711805555555555</c:v>
                </c:pt>
                <c:pt idx="73">
                  <c:v>0.74723379629629638</c:v>
                </c:pt>
                <c:pt idx="74">
                  <c:v>0.74734953703703699</c:v>
                </c:pt>
                <c:pt idx="75">
                  <c:v>0.74746527777777771</c:v>
                </c:pt>
                <c:pt idx="76">
                  <c:v>0.74758101851851855</c:v>
                </c:pt>
                <c:pt idx="77">
                  <c:v>0.74769675925925927</c:v>
                </c:pt>
                <c:pt idx="78">
                  <c:v>0.7478125000000001</c:v>
                </c:pt>
                <c:pt idx="79">
                  <c:v>0.74792824074074071</c:v>
                </c:pt>
                <c:pt idx="80">
                  <c:v>0.74804398148148143</c:v>
                </c:pt>
                <c:pt idx="81">
                  <c:v>0.74815972222222227</c:v>
                </c:pt>
                <c:pt idx="82">
                  <c:v>0.74827546296296299</c:v>
                </c:pt>
                <c:pt idx="83">
                  <c:v>0.7483912037037036</c:v>
                </c:pt>
                <c:pt idx="84">
                  <c:v>0.74850694444444443</c:v>
                </c:pt>
                <c:pt idx="85">
                  <c:v>0.74862268518518515</c:v>
                </c:pt>
                <c:pt idx="86">
                  <c:v>0.74873842592592599</c:v>
                </c:pt>
                <c:pt idx="87">
                  <c:v>0.74885416666666671</c:v>
                </c:pt>
                <c:pt idx="88">
                  <c:v>0.74896990740740732</c:v>
                </c:pt>
                <c:pt idx="89">
                  <c:v>0.74908564814814815</c:v>
                </c:pt>
                <c:pt idx="90">
                  <c:v>0.74920138888888888</c:v>
                </c:pt>
                <c:pt idx="91">
                  <c:v>0.7493171296296296</c:v>
                </c:pt>
                <c:pt idx="92">
                  <c:v>0.74943287037037043</c:v>
                </c:pt>
                <c:pt idx="93">
                  <c:v>0.74954861111111104</c:v>
                </c:pt>
                <c:pt idx="94">
                  <c:v>0.74966435185185187</c:v>
                </c:pt>
                <c:pt idx="95">
                  <c:v>0.7497800925925926</c:v>
                </c:pt>
                <c:pt idx="96">
                  <c:v>0.74989583333333332</c:v>
                </c:pt>
                <c:pt idx="97">
                  <c:v>0.75001157407407415</c:v>
                </c:pt>
                <c:pt idx="98">
                  <c:v>0.75012731481481476</c:v>
                </c:pt>
                <c:pt idx="99">
                  <c:v>0.75024305555555548</c:v>
                </c:pt>
                <c:pt idx="100">
                  <c:v>0.75035879629629632</c:v>
                </c:pt>
                <c:pt idx="101">
                  <c:v>0.75047453703703704</c:v>
                </c:pt>
                <c:pt idx="102">
                  <c:v>0.75059027777777787</c:v>
                </c:pt>
                <c:pt idx="103">
                  <c:v>0.75070601851851848</c:v>
                </c:pt>
                <c:pt idx="104">
                  <c:v>0.7508217592592592</c:v>
                </c:pt>
                <c:pt idx="105">
                  <c:v>0.75093750000000004</c:v>
                </c:pt>
                <c:pt idx="106">
                  <c:v>0.75105324074074076</c:v>
                </c:pt>
                <c:pt idx="107">
                  <c:v>0.75116898148148159</c:v>
                </c:pt>
                <c:pt idx="108">
                  <c:v>0.7512847222222222</c:v>
                </c:pt>
                <c:pt idx="109">
                  <c:v>0.75140046296296292</c:v>
                </c:pt>
                <c:pt idx="110">
                  <c:v>0.75151620370370376</c:v>
                </c:pt>
                <c:pt idx="111">
                  <c:v>0.75163194444444448</c:v>
                </c:pt>
                <c:pt idx="112">
                  <c:v>0.75174768518518509</c:v>
                </c:pt>
                <c:pt idx="113">
                  <c:v>0.75186342592592592</c:v>
                </c:pt>
                <c:pt idx="114">
                  <c:v>0.75197916666666664</c:v>
                </c:pt>
                <c:pt idx="115">
                  <c:v>0.75209490740740748</c:v>
                </c:pt>
                <c:pt idx="116">
                  <c:v>0.7522106481481482</c:v>
                </c:pt>
                <c:pt idx="117">
                  <c:v>0.75232638888888881</c:v>
                </c:pt>
                <c:pt idx="118">
                  <c:v>0.75244212962962964</c:v>
                </c:pt>
                <c:pt idx="119">
                  <c:v>0.75255787037037036</c:v>
                </c:pt>
                <c:pt idx="120">
                  <c:v>0.75267361111111108</c:v>
                </c:pt>
                <c:pt idx="121">
                  <c:v>0.75278935185185192</c:v>
                </c:pt>
                <c:pt idx="122">
                  <c:v>0.75290509259259253</c:v>
                </c:pt>
                <c:pt idx="123">
                  <c:v>0.75302083333333336</c:v>
                </c:pt>
                <c:pt idx="124">
                  <c:v>0.75313657407407408</c:v>
                </c:pt>
                <c:pt idx="125">
                  <c:v>0.75325231481481481</c:v>
                </c:pt>
                <c:pt idx="126">
                  <c:v>0.75336805555555564</c:v>
                </c:pt>
                <c:pt idx="127">
                  <c:v>0.75348379629629625</c:v>
                </c:pt>
                <c:pt idx="128">
                  <c:v>0.75359953703703697</c:v>
                </c:pt>
                <c:pt idx="129">
                  <c:v>0.7537152777777778</c:v>
                </c:pt>
                <c:pt idx="130">
                  <c:v>0.75383101851851853</c:v>
                </c:pt>
                <c:pt idx="131">
                  <c:v>0.75394675925925936</c:v>
                </c:pt>
                <c:pt idx="132">
                  <c:v>0.75406249999999997</c:v>
                </c:pt>
                <c:pt idx="133">
                  <c:v>0.75417824074074069</c:v>
                </c:pt>
                <c:pt idx="134">
                  <c:v>0.75429398148148152</c:v>
                </c:pt>
                <c:pt idx="135">
                  <c:v>0.75440972222222225</c:v>
                </c:pt>
                <c:pt idx="136">
                  <c:v>0.75452546296296286</c:v>
                </c:pt>
                <c:pt idx="137">
                  <c:v>0.75464120370370369</c:v>
                </c:pt>
                <c:pt idx="138">
                  <c:v>0.75475694444444441</c:v>
                </c:pt>
                <c:pt idx="139">
                  <c:v>0.75487268518518524</c:v>
                </c:pt>
                <c:pt idx="140">
                  <c:v>0.75498842592592597</c:v>
                </c:pt>
                <c:pt idx="141">
                  <c:v>0.75510416666666658</c:v>
                </c:pt>
                <c:pt idx="142">
                  <c:v>0.75521990740740741</c:v>
                </c:pt>
                <c:pt idx="143">
                  <c:v>0.75533564814814813</c:v>
                </c:pt>
                <c:pt idx="144">
                  <c:v>0.75545138888888885</c:v>
                </c:pt>
                <c:pt idx="145">
                  <c:v>0.75556712962962969</c:v>
                </c:pt>
                <c:pt idx="146">
                  <c:v>0.7556828703703703</c:v>
                </c:pt>
                <c:pt idx="147">
                  <c:v>0.75579861111111113</c:v>
                </c:pt>
                <c:pt idx="148">
                  <c:v>0.75591435185185185</c:v>
                </c:pt>
                <c:pt idx="149">
                  <c:v>0.75603009259259257</c:v>
                </c:pt>
                <c:pt idx="150">
                  <c:v>0.75614583333333341</c:v>
                </c:pt>
                <c:pt idx="151">
                  <c:v>0.75626157407407402</c:v>
                </c:pt>
                <c:pt idx="152">
                  <c:v>0.75637731481481485</c:v>
                </c:pt>
                <c:pt idx="153">
                  <c:v>0.75649305555555557</c:v>
                </c:pt>
                <c:pt idx="154">
                  <c:v>0.75660879629629629</c:v>
                </c:pt>
                <c:pt idx="155">
                  <c:v>0.75672453703703713</c:v>
                </c:pt>
                <c:pt idx="156">
                  <c:v>0.75684027777777774</c:v>
                </c:pt>
                <c:pt idx="157">
                  <c:v>0.75695601851851846</c:v>
                </c:pt>
                <c:pt idx="158">
                  <c:v>0.75707175925925929</c:v>
                </c:pt>
                <c:pt idx="159">
                  <c:v>0.75718750000000001</c:v>
                </c:pt>
                <c:pt idx="160">
                  <c:v>0.75730324074074085</c:v>
                </c:pt>
                <c:pt idx="161">
                  <c:v>0.75741898148148146</c:v>
                </c:pt>
                <c:pt idx="162">
                  <c:v>0.75753472222222218</c:v>
                </c:pt>
                <c:pt idx="163">
                  <c:v>0.75765046296296301</c:v>
                </c:pt>
                <c:pt idx="164">
                  <c:v>0.75776620370370373</c:v>
                </c:pt>
                <c:pt idx="165">
                  <c:v>0.75788194444444434</c:v>
                </c:pt>
                <c:pt idx="166">
                  <c:v>0.75799768518518518</c:v>
                </c:pt>
                <c:pt idx="167">
                  <c:v>0.7581134259259259</c:v>
                </c:pt>
                <c:pt idx="168">
                  <c:v>0.75822916666666673</c:v>
                </c:pt>
                <c:pt idx="169">
                  <c:v>0.75834490740740745</c:v>
                </c:pt>
                <c:pt idx="170">
                  <c:v>0.75846064814814806</c:v>
                </c:pt>
                <c:pt idx="171">
                  <c:v>0.7585763888888889</c:v>
                </c:pt>
                <c:pt idx="172">
                  <c:v>0.75869212962962962</c:v>
                </c:pt>
                <c:pt idx="173">
                  <c:v>0.75880787037037034</c:v>
                </c:pt>
                <c:pt idx="174">
                  <c:v>0.75892361111111117</c:v>
                </c:pt>
                <c:pt idx="175">
                  <c:v>0.75903935185185178</c:v>
                </c:pt>
                <c:pt idx="176">
                  <c:v>0.75915509259259262</c:v>
                </c:pt>
                <c:pt idx="177">
                  <c:v>0.75927083333333334</c:v>
                </c:pt>
                <c:pt idx="178">
                  <c:v>0.75938657407407406</c:v>
                </c:pt>
                <c:pt idx="179">
                  <c:v>0.75950231481481489</c:v>
                </c:pt>
              </c:numCache>
            </c:numRef>
          </c:cat>
          <c:val>
            <c:numRef>
              <c:f>Sheet1!$DS$2:$DS$182</c:f>
              <c:numCache>
                <c:formatCode>General</c:formatCode>
                <c:ptCount val="181"/>
                <c:pt idx="0">
                  <c:v>70</c:v>
                </c:pt>
                <c:pt idx="1">
                  <c:v>87</c:v>
                </c:pt>
                <c:pt idx="2">
                  <c:v>84</c:v>
                </c:pt>
                <c:pt idx="3">
                  <c:v>80</c:v>
                </c:pt>
                <c:pt idx="4">
                  <c:v>74</c:v>
                </c:pt>
                <c:pt idx="5">
                  <c:v>80</c:v>
                </c:pt>
                <c:pt idx="6">
                  <c:v>82</c:v>
                </c:pt>
                <c:pt idx="7">
                  <c:v>87</c:v>
                </c:pt>
                <c:pt idx="8">
                  <c:v>74</c:v>
                </c:pt>
                <c:pt idx="9">
                  <c:v>142</c:v>
                </c:pt>
                <c:pt idx="10">
                  <c:v>70</c:v>
                </c:pt>
                <c:pt idx="11">
                  <c:v>76</c:v>
                </c:pt>
                <c:pt idx="12">
                  <c:v>91</c:v>
                </c:pt>
                <c:pt idx="13">
                  <c:v>93</c:v>
                </c:pt>
                <c:pt idx="14">
                  <c:v>87</c:v>
                </c:pt>
                <c:pt idx="15">
                  <c:v>46</c:v>
                </c:pt>
                <c:pt idx="16">
                  <c:v>53</c:v>
                </c:pt>
                <c:pt idx="17">
                  <c:v>55</c:v>
                </c:pt>
                <c:pt idx="18">
                  <c:v>50</c:v>
                </c:pt>
                <c:pt idx="19">
                  <c:v>38</c:v>
                </c:pt>
                <c:pt idx="20">
                  <c:v>33</c:v>
                </c:pt>
                <c:pt idx="21">
                  <c:v>42</c:v>
                </c:pt>
                <c:pt idx="22">
                  <c:v>50</c:v>
                </c:pt>
                <c:pt idx="23">
                  <c:v>57</c:v>
                </c:pt>
                <c:pt idx="24">
                  <c:v>68</c:v>
                </c:pt>
                <c:pt idx="25">
                  <c:v>169</c:v>
                </c:pt>
                <c:pt idx="26">
                  <c:v>152</c:v>
                </c:pt>
                <c:pt idx="27">
                  <c:v>137</c:v>
                </c:pt>
                <c:pt idx="28">
                  <c:v>70</c:v>
                </c:pt>
                <c:pt idx="29">
                  <c:v>66</c:v>
                </c:pt>
                <c:pt idx="30">
                  <c:v>72</c:v>
                </c:pt>
                <c:pt idx="31">
                  <c:v>151</c:v>
                </c:pt>
                <c:pt idx="32">
                  <c:v>134</c:v>
                </c:pt>
                <c:pt idx="33">
                  <c:v>117</c:v>
                </c:pt>
                <c:pt idx="34">
                  <c:v>87</c:v>
                </c:pt>
                <c:pt idx="35">
                  <c:v>80</c:v>
                </c:pt>
                <c:pt idx="36">
                  <c:v>70</c:v>
                </c:pt>
                <c:pt idx="37">
                  <c:v>87</c:v>
                </c:pt>
                <c:pt idx="38">
                  <c:v>185</c:v>
                </c:pt>
                <c:pt idx="39">
                  <c:v>194</c:v>
                </c:pt>
                <c:pt idx="40">
                  <c:v>217</c:v>
                </c:pt>
                <c:pt idx="41">
                  <c:v>206</c:v>
                </c:pt>
                <c:pt idx="42">
                  <c:v>195</c:v>
                </c:pt>
                <c:pt idx="43">
                  <c:v>174</c:v>
                </c:pt>
                <c:pt idx="44">
                  <c:v>161</c:v>
                </c:pt>
                <c:pt idx="45">
                  <c:v>91</c:v>
                </c:pt>
                <c:pt idx="46">
                  <c:v>91</c:v>
                </c:pt>
                <c:pt idx="47">
                  <c:v>91</c:v>
                </c:pt>
                <c:pt idx="48">
                  <c:v>93</c:v>
                </c:pt>
                <c:pt idx="49">
                  <c:v>169</c:v>
                </c:pt>
                <c:pt idx="50">
                  <c:v>61</c:v>
                </c:pt>
                <c:pt idx="51">
                  <c:v>142</c:v>
                </c:pt>
                <c:pt idx="52">
                  <c:v>74</c:v>
                </c:pt>
                <c:pt idx="53">
                  <c:v>93</c:v>
                </c:pt>
                <c:pt idx="54">
                  <c:v>107</c:v>
                </c:pt>
                <c:pt idx="55">
                  <c:v>107</c:v>
                </c:pt>
                <c:pt idx="56">
                  <c:v>89</c:v>
                </c:pt>
                <c:pt idx="57">
                  <c:v>84</c:v>
                </c:pt>
                <c:pt idx="58">
                  <c:v>84</c:v>
                </c:pt>
                <c:pt idx="59">
                  <c:v>91</c:v>
                </c:pt>
                <c:pt idx="60">
                  <c:v>110</c:v>
                </c:pt>
                <c:pt idx="61">
                  <c:v>102</c:v>
                </c:pt>
                <c:pt idx="62">
                  <c:v>99</c:v>
                </c:pt>
                <c:pt idx="63">
                  <c:v>80</c:v>
                </c:pt>
                <c:pt idx="64">
                  <c:v>80</c:v>
                </c:pt>
                <c:pt idx="65">
                  <c:v>82</c:v>
                </c:pt>
                <c:pt idx="66">
                  <c:v>84</c:v>
                </c:pt>
                <c:pt idx="67">
                  <c:v>84</c:v>
                </c:pt>
                <c:pt idx="68">
                  <c:v>80</c:v>
                </c:pt>
                <c:pt idx="69">
                  <c:v>89</c:v>
                </c:pt>
                <c:pt idx="70">
                  <c:v>105</c:v>
                </c:pt>
                <c:pt idx="71">
                  <c:v>105</c:v>
                </c:pt>
                <c:pt idx="72">
                  <c:v>102</c:v>
                </c:pt>
                <c:pt idx="73">
                  <c:v>99</c:v>
                </c:pt>
                <c:pt idx="74">
                  <c:v>139</c:v>
                </c:pt>
                <c:pt idx="75">
                  <c:v>142</c:v>
                </c:pt>
                <c:pt idx="76">
                  <c:v>147</c:v>
                </c:pt>
                <c:pt idx="77">
                  <c:v>144</c:v>
                </c:pt>
                <c:pt idx="78">
                  <c:v>137</c:v>
                </c:pt>
                <c:pt idx="79">
                  <c:v>117</c:v>
                </c:pt>
                <c:pt idx="80">
                  <c:v>91</c:v>
                </c:pt>
                <c:pt idx="81">
                  <c:v>91</c:v>
                </c:pt>
                <c:pt idx="82">
                  <c:v>93</c:v>
                </c:pt>
                <c:pt idx="83">
                  <c:v>89</c:v>
                </c:pt>
                <c:pt idx="84">
                  <c:v>82</c:v>
                </c:pt>
                <c:pt idx="85">
                  <c:v>80</c:v>
                </c:pt>
                <c:pt idx="86">
                  <c:v>82</c:v>
                </c:pt>
                <c:pt idx="87">
                  <c:v>93</c:v>
                </c:pt>
                <c:pt idx="88">
                  <c:v>110</c:v>
                </c:pt>
                <c:pt idx="89">
                  <c:v>132</c:v>
                </c:pt>
                <c:pt idx="90">
                  <c:v>134</c:v>
                </c:pt>
                <c:pt idx="91">
                  <c:v>61</c:v>
                </c:pt>
                <c:pt idx="92">
                  <c:v>59</c:v>
                </c:pt>
                <c:pt idx="93">
                  <c:v>57</c:v>
                </c:pt>
                <c:pt idx="94">
                  <c:v>55</c:v>
                </c:pt>
                <c:pt idx="95">
                  <c:v>142</c:v>
                </c:pt>
                <c:pt idx="96">
                  <c:v>132</c:v>
                </c:pt>
                <c:pt idx="97">
                  <c:v>115</c:v>
                </c:pt>
                <c:pt idx="98">
                  <c:v>99</c:v>
                </c:pt>
                <c:pt idx="99">
                  <c:v>89</c:v>
                </c:pt>
                <c:pt idx="100">
                  <c:v>66</c:v>
                </c:pt>
                <c:pt idx="101">
                  <c:v>102</c:v>
                </c:pt>
                <c:pt idx="102">
                  <c:v>107</c:v>
                </c:pt>
                <c:pt idx="103">
                  <c:v>29</c:v>
                </c:pt>
                <c:pt idx="104">
                  <c:v>38</c:v>
                </c:pt>
                <c:pt idx="105">
                  <c:v>46</c:v>
                </c:pt>
                <c:pt idx="106">
                  <c:v>55</c:v>
                </c:pt>
                <c:pt idx="107">
                  <c:v>57</c:v>
                </c:pt>
                <c:pt idx="108">
                  <c:v>63</c:v>
                </c:pt>
                <c:pt idx="109">
                  <c:v>165</c:v>
                </c:pt>
                <c:pt idx="110">
                  <c:v>157</c:v>
                </c:pt>
                <c:pt idx="111">
                  <c:v>155</c:v>
                </c:pt>
                <c:pt idx="112">
                  <c:v>153</c:v>
                </c:pt>
                <c:pt idx="113">
                  <c:v>426</c:v>
                </c:pt>
                <c:pt idx="114">
                  <c:v>1358</c:v>
                </c:pt>
                <c:pt idx="115">
                  <c:v>411</c:v>
                </c:pt>
                <c:pt idx="116">
                  <c:v>84</c:v>
                </c:pt>
                <c:pt idx="117">
                  <c:v>124</c:v>
                </c:pt>
                <c:pt idx="118">
                  <c:v>336</c:v>
                </c:pt>
                <c:pt idx="119">
                  <c:v>313</c:v>
                </c:pt>
                <c:pt idx="120">
                  <c:v>672</c:v>
                </c:pt>
                <c:pt idx="121">
                  <c:v>155</c:v>
                </c:pt>
                <c:pt idx="122">
                  <c:v>70</c:v>
                </c:pt>
                <c:pt idx="123">
                  <c:v>78</c:v>
                </c:pt>
                <c:pt idx="124">
                  <c:v>76</c:v>
                </c:pt>
                <c:pt idx="125">
                  <c:v>74</c:v>
                </c:pt>
                <c:pt idx="126">
                  <c:v>61</c:v>
                </c:pt>
                <c:pt idx="127">
                  <c:v>63</c:v>
                </c:pt>
                <c:pt idx="128">
                  <c:v>68</c:v>
                </c:pt>
                <c:pt idx="129">
                  <c:v>194</c:v>
                </c:pt>
                <c:pt idx="130">
                  <c:v>68</c:v>
                </c:pt>
                <c:pt idx="131">
                  <c:v>66</c:v>
                </c:pt>
                <c:pt idx="132">
                  <c:v>68</c:v>
                </c:pt>
                <c:pt idx="133">
                  <c:v>68</c:v>
                </c:pt>
                <c:pt idx="134">
                  <c:v>66</c:v>
                </c:pt>
                <c:pt idx="135">
                  <c:v>59</c:v>
                </c:pt>
                <c:pt idx="136">
                  <c:v>57</c:v>
                </c:pt>
                <c:pt idx="137">
                  <c:v>165</c:v>
                </c:pt>
                <c:pt idx="138">
                  <c:v>165</c:v>
                </c:pt>
                <c:pt idx="139">
                  <c:v>157</c:v>
                </c:pt>
                <c:pt idx="140">
                  <c:v>149</c:v>
                </c:pt>
                <c:pt idx="141">
                  <c:v>137</c:v>
                </c:pt>
                <c:pt idx="142">
                  <c:v>66</c:v>
                </c:pt>
                <c:pt idx="143">
                  <c:v>68</c:v>
                </c:pt>
                <c:pt idx="144">
                  <c:v>68</c:v>
                </c:pt>
                <c:pt idx="145">
                  <c:v>78</c:v>
                </c:pt>
                <c:pt idx="146">
                  <c:v>84</c:v>
                </c:pt>
                <c:pt idx="147">
                  <c:v>87</c:v>
                </c:pt>
                <c:pt idx="148">
                  <c:v>107</c:v>
                </c:pt>
                <c:pt idx="149">
                  <c:v>105</c:v>
                </c:pt>
                <c:pt idx="150">
                  <c:v>105</c:v>
                </c:pt>
                <c:pt idx="151">
                  <c:v>89</c:v>
                </c:pt>
                <c:pt idx="152">
                  <c:v>682</c:v>
                </c:pt>
                <c:pt idx="153">
                  <c:v>632</c:v>
                </c:pt>
                <c:pt idx="154">
                  <c:v>349</c:v>
                </c:pt>
                <c:pt idx="155">
                  <c:v>185</c:v>
                </c:pt>
                <c:pt idx="156">
                  <c:v>178</c:v>
                </c:pt>
                <c:pt idx="157">
                  <c:v>170</c:v>
                </c:pt>
                <c:pt idx="158">
                  <c:v>157</c:v>
                </c:pt>
                <c:pt idx="159">
                  <c:v>149</c:v>
                </c:pt>
                <c:pt idx="160">
                  <c:v>110</c:v>
                </c:pt>
                <c:pt idx="161">
                  <c:v>97</c:v>
                </c:pt>
                <c:pt idx="162">
                  <c:v>87</c:v>
                </c:pt>
                <c:pt idx="163">
                  <c:v>80</c:v>
                </c:pt>
                <c:pt idx="164">
                  <c:v>76</c:v>
                </c:pt>
                <c:pt idx="165">
                  <c:v>80</c:v>
                </c:pt>
                <c:pt idx="166">
                  <c:v>95</c:v>
                </c:pt>
                <c:pt idx="167">
                  <c:v>95</c:v>
                </c:pt>
                <c:pt idx="168">
                  <c:v>95</c:v>
                </c:pt>
                <c:pt idx="169">
                  <c:v>93</c:v>
                </c:pt>
                <c:pt idx="170">
                  <c:v>99</c:v>
                </c:pt>
                <c:pt idx="171">
                  <c:v>110</c:v>
                </c:pt>
                <c:pt idx="172">
                  <c:v>185</c:v>
                </c:pt>
                <c:pt idx="173">
                  <c:v>194</c:v>
                </c:pt>
                <c:pt idx="174">
                  <c:v>217</c:v>
                </c:pt>
                <c:pt idx="175">
                  <c:v>206</c:v>
                </c:pt>
                <c:pt idx="176">
                  <c:v>195</c:v>
                </c:pt>
                <c:pt idx="177">
                  <c:v>174</c:v>
                </c:pt>
                <c:pt idx="178">
                  <c:v>161</c:v>
                </c:pt>
                <c:pt idx="179">
                  <c:v>174</c:v>
                </c:pt>
              </c:numCache>
            </c:numRef>
          </c:val>
          <c:smooth val="0"/>
        </c:ser>
        <c:dLbls>
          <c:showLegendKey val="0"/>
          <c:showVal val="0"/>
          <c:showCatName val="0"/>
          <c:showSerName val="0"/>
          <c:showPercent val="0"/>
          <c:showBubbleSize val="0"/>
        </c:dLbls>
        <c:smooth val="0"/>
        <c:axId val="480792784"/>
        <c:axId val="480793344"/>
      </c:lineChart>
      <c:catAx>
        <c:axId val="4807927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Time:5:43pm-6:13pm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93344"/>
        <c:crosses val="autoZero"/>
        <c:auto val="1"/>
        <c:lblAlgn val="ctr"/>
        <c:lblOffset val="100"/>
        <c:noMultiLvlLbl val="0"/>
      </c:catAx>
      <c:valAx>
        <c:axId val="480793344"/>
        <c:scaling>
          <c:orientation val="minMax"/>
          <c:max val="1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927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off-peak hour Stadium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Sheet1!$DY$1</c:f>
              <c:strCache>
                <c:ptCount val="1"/>
                <c:pt idx="0">
                  <c:v>AQI(US)</c:v>
                </c:pt>
              </c:strCache>
            </c:strRef>
          </c:tx>
          <c:spPr>
            <a:ln w="28575" cap="rnd">
              <a:solidFill>
                <a:schemeClr val="accent1"/>
              </a:solidFill>
              <a:round/>
            </a:ln>
            <a:effectLst/>
          </c:spPr>
          <c:marker>
            <c:symbol val="none"/>
          </c:marker>
          <c:cat>
            <c:numRef>
              <c:f>Sheet1!$DW$2:$DW$182</c:f>
              <c:numCache>
                <c:formatCode>h:mm:ss</c:formatCode>
                <c:ptCount val="181"/>
                <c:pt idx="0">
                  <c:v>0.48693287037037036</c:v>
                </c:pt>
                <c:pt idx="1">
                  <c:v>0.48704861111111114</c:v>
                </c:pt>
                <c:pt idx="2">
                  <c:v>0.48716435185185186</c:v>
                </c:pt>
                <c:pt idx="3">
                  <c:v>0.48728009259259258</c:v>
                </c:pt>
                <c:pt idx="4">
                  <c:v>0.48739583333333331</c:v>
                </c:pt>
                <c:pt idx="5">
                  <c:v>0.48751157407407408</c:v>
                </c:pt>
                <c:pt idx="6">
                  <c:v>0.48762731481481486</c:v>
                </c:pt>
                <c:pt idx="7">
                  <c:v>0.48774305555555553</c:v>
                </c:pt>
                <c:pt idx="8">
                  <c:v>0.4878587962962963</c:v>
                </c:pt>
                <c:pt idx="9">
                  <c:v>0.48797453703703703</c:v>
                </c:pt>
                <c:pt idx="10">
                  <c:v>0.4880902777777778</c:v>
                </c:pt>
                <c:pt idx="11">
                  <c:v>0.48820601851851847</c:v>
                </c:pt>
                <c:pt idx="12">
                  <c:v>0.48832175925925925</c:v>
                </c:pt>
                <c:pt idx="13">
                  <c:v>0.48843750000000002</c:v>
                </c:pt>
                <c:pt idx="14">
                  <c:v>0.48855324074074075</c:v>
                </c:pt>
                <c:pt idx="15">
                  <c:v>0.48866898148148147</c:v>
                </c:pt>
                <c:pt idx="16">
                  <c:v>0.48878472222222219</c:v>
                </c:pt>
                <c:pt idx="17">
                  <c:v>0.48890046296296297</c:v>
                </c:pt>
                <c:pt idx="18">
                  <c:v>0.48901620370370374</c:v>
                </c:pt>
                <c:pt idx="19">
                  <c:v>0.48913194444444441</c:v>
                </c:pt>
                <c:pt idx="20">
                  <c:v>0.48924768518518519</c:v>
                </c:pt>
                <c:pt idx="21">
                  <c:v>0.48936342592592591</c:v>
                </c:pt>
                <c:pt idx="22">
                  <c:v>0.48947916666666669</c:v>
                </c:pt>
                <c:pt idx="23">
                  <c:v>0.48959490740740735</c:v>
                </c:pt>
                <c:pt idx="24">
                  <c:v>0.48971064814814813</c:v>
                </c:pt>
                <c:pt idx="25">
                  <c:v>0.48982638888888891</c:v>
                </c:pt>
                <c:pt idx="26">
                  <c:v>0.48994212962962963</c:v>
                </c:pt>
                <c:pt idx="27">
                  <c:v>0.49005787037037035</c:v>
                </c:pt>
                <c:pt idx="28">
                  <c:v>0.49017361111111107</c:v>
                </c:pt>
                <c:pt idx="29">
                  <c:v>0.49028935185185185</c:v>
                </c:pt>
                <c:pt idx="30">
                  <c:v>0.49040509259259263</c:v>
                </c:pt>
                <c:pt idx="31">
                  <c:v>0.49052083333333335</c:v>
                </c:pt>
                <c:pt idx="32">
                  <c:v>0.49063657407407407</c:v>
                </c:pt>
                <c:pt idx="33">
                  <c:v>0.49075231481481479</c:v>
                </c:pt>
                <c:pt idx="34">
                  <c:v>0.49086805555555557</c:v>
                </c:pt>
                <c:pt idx="35">
                  <c:v>0.49098379629629635</c:v>
                </c:pt>
                <c:pt idx="36">
                  <c:v>0.49109953703703701</c:v>
                </c:pt>
                <c:pt idx="37">
                  <c:v>0.49121527777777779</c:v>
                </c:pt>
                <c:pt idx="38">
                  <c:v>0.49133101851851851</c:v>
                </c:pt>
                <c:pt idx="39">
                  <c:v>0.49144675925925929</c:v>
                </c:pt>
                <c:pt idx="40">
                  <c:v>0.49156249999999996</c:v>
                </c:pt>
                <c:pt idx="41">
                  <c:v>0.49167824074074074</c:v>
                </c:pt>
                <c:pt idx="42">
                  <c:v>0.49179398148148151</c:v>
                </c:pt>
                <c:pt idx="43">
                  <c:v>0.49190972222222223</c:v>
                </c:pt>
                <c:pt idx="44">
                  <c:v>0.49202546296296296</c:v>
                </c:pt>
                <c:pt idx="45">
                  <c:v>0.49214120370370368</c:v>
                </c:pt>
                <c:pt idx="46">
                  <c:v>0.49225694444444446</c:v>
                </c:pt>
                <c:pt idx="47">
                  <c:v>0.49237268518518523</c:v>
                </c:pt>
                <c:pt idx="48">
                  <c:v>0.4924884259259259</c:v>
                </c:pt>
                <c:pt idx="49">
                  <c:v>0.49260416666666668</c:v>
                </c:pt>
                <c:pt idx="50">
                  <c:v>0.4927199074074074</c:v>
                </c:pt>
                <c:pt idx="51">
                  <c:v>0.49283564814814818</c:v>
                </c:pt>
                <c:pt idx="52">
                  <c:v>0.49295138888888884</c:v>
                </c:pt>
                <c:pt idx="53">
                  <c:v>0.49306712962962962</c:v>
                </c:pt>
                <c:pt idx="54">
                  <c:v>0.4931828703703704</c:v>
                </c:pt>
                <c:pt idx="55">
                  <c:v>0.49329861111111112</c:v>
                </c:pt>
                <c:pt idx="56">
                  <c:v>0.49341435185185184</c:v>
                </c:pt>
                <c:pt idx="57">
                  <c:v>0.49353009259259256</c:v>
                </c:pt>
                <c:pt idx="58">
                  <c:v>0.49364583333333334</c:v>
                </c:pt>
                <c:pt idx="59">
                  <c:v>0.49376157407407412</c:v>
                </c:pt>
                <c:pt idx="60">
                  <c:v>0.49387731481481478</c:v>
                </c:pt>
                <c:pt idx="61">
                  <c:v>0.49399305555555556</c:v>
                </c:pt>
                <c:pt idx="62">
                  <c:v>0.49410879629629628</c:v>
                </c:pt>
                <c:pt idx="63">
                  <c:v>0.49422453703703706</c:v>
                </c:pt>
                <c:pt idx="64">
                  <c:v>0.49434027777777773</c:v>
                </c:pt>
                <c:pt idx="65">
                  <c:v>0.4944560185185185</c:v>
                </c:pt>
                <c:pt idx="66">
                  <c:v>0.49457175925925928</c:v>
                </c:pt>
                <c:pt idx="67">
                  <c:v>0.4946875</c:v>
                </c:pt>
                <c:pt idx="68">
                  <c:v>0.49480324074074072</c:v>
                </c:pt>
                <c:pt idx="69">
                  <c:v>0.49491898148148145</c:v>
                </c:pt>
                <c:pt idx="70">
                  <c:v>0.49503472222222222</c:v>
                </c:pt>
                <c:pt idx="71">
                  <c:v>0.495150462962963</c:v>
                </c:pt>
                <c:pt idx="72">
                  <c:v>0.49526620370370367</c:v>
                </c:pt>
                <c:pt idx="73">
                  <c:v>0.49538194444444444</c:v>
                </c:pt>
                <c:pt idx="74">
                  <c:v>0.49549768518518517</c:v>
                </c:pt>
                <c:pt idx="75">
                  <c:v>0.49561342592592594</c:v>
                </c:pt>
                <c:pt idx="76">
                  <c:v>0.49572916666666672</c:v>
                </c:pt>
                <c:pt idx="77">
                  <c:v>0.49584490740740739</c:v>
                </c:pt>
                <c:pt idx="78">
                  <c:v>0.49596064814814816</c:v>
                </c:pt>
                <c:pt idx="79">
                  <c:v>0.49607638888888889</c:v>
                </c:pt>
                <c:pt idx="80">
                  <c:v>0.49619212962962966</c:v>
                </c:pt>
                <c:pt idx="81">
                  <c:v>0.49630787037037033</c:v>
                </c:pt>
                <c:pt idx="82">
                  <c:v>0.49642361111111111</c:v>
                </c:pt>
                <c:pt idx="83">
                  <c:v>0.49653935185185188</c:v>
                </c:pt>
                <c:pt idx="84">
                  <c:v>0.49665509259259261</c:v>
                </c:pt>
                <c:pt idx="85">
                  <c:v>0.49677083333333333</c:v>
                </c:pt>
                <c:pt idx="86">
                  <c:v>0.49688657407407405</c:v>
                </c:pt>
                <c:pt idx="87">
                  <c:v>0.49700231481481483</c:v>
                </c:pt>
                <c:pt idx="88">
                  <c:v>0.4971180555555556</c:v>
                </c:pt>
                <c:pt idx="89">
                  <c:v>0.49723379629629627</c:v>
                </c:pt>
                <c:pt idx="90">
                  <c:v>0.49734953703703705</c:v>
                </c:pt>
                <c:pt idx="91">
                  <c:v>0.49746527777777777</c:v>
                </c:pt>
                <c:pt idx="92">
                  <c:v>0.49758101851851855</c:v>
                </c:pt>
                <c:pt idx="93">
                  <c:v>0.49769675925925921</c:v>
                </c:pt>
                <c:pt idx="94">
                  <c:v>0.49781249999999999</c:v>
                </c:pt>
                <c:pt idx="95">
                  <c:v>0.49792824074074077</c:v>
                </c:pt>
                <c:pt idx="96">
                  <c:v>0.49804398148148149</c:v>
                </c:pt>
                <c:pt idx="97">
                  <c:v>0.49815972222222221</c:v>
                </c:pt>
                <c:pt idx="98">
                  <c:v>0.49827546296296293</c:v>
                </c:pt>
                <c:pt idx="99">
                  <c:v>0.49839120370370371</c:v>
                </c:pt>
                <c:pt idx="100">
                  <c:v>0.49850694444444449</c:v>
                </c:pt>
                <c:pt idx="101">
                  <c:v>0.49862268518518515</c:v>
                </c:pt>
                <c:pt idx="102">
                  <c:v>0.49873842592592593</c:v>
                </c:pt>
                <c:pt idx="103">
                  <c:v>0.49885416666666665</c:v>
                </c:pt>
                <c:pt idx="104">
                  <c:v>0.49896990740740743</c:v>
                </c:pt>
                <c:pt idx="105">
                  <c:v>0.4990856481481481</c:v>
                </c:pt>
                <c:pt idx="106">
                  <c:v>0.49920138888888888</c:v>
                </c:pt>
                <c:pt idx="107">
                  <c:v>0.49931712962962965</c:v>
                </c:pt>
                <c:pt idx="108">
                  <c:v>0.49943287037037037</c:v>
                </c:pt>
                <c:pt idx="109">
                  <c:v>0.4995486111111111</c:v>
                </c:pt>
                <c:pt idx="110">
                  <c:v>0.49966435185185182</c:v>
                </c:pt>
                <c:pt idx="111">
                  <c:v>0.4997800925925926</c:v>
                </c:pt>
                <c:pt idx="112">
                  <c:v>0.49989583333333337</c:v>
                </c:pt>
                <c:pt idx="113">
                  <c:v>0.50001157407407404</c:v>
                </c:pt>
                <c:pt idx="114">
                  <c:v>0.50012731481481476</c:v>
                </c:pt>
                <c:pt idx="115">
                  <c:v>0.50024305555555559</c:v>
                </c:pt>
                <c:pt idx="116">
                  <c:v>0.50035879629629632</c:v>
                </c:pt>
                <c:pt idx="117">
                  <c:v>0.50047453703703704</c:v>
                </c:pt>
                <c:pt idx="118">
                  <c:v>0.50059027777777776</c:v>
                </c:pt>
                <c:pt idx="119">
                  <c:v>0.50070601851851848</c:v>
                </c:pt>
                <c:pt idx="120">
                  <c:v>0.50082175925925931</c:v>
                </c:pt>
                <c:pt idx="121">
                  <c:v>0.50093750000000004</c:v>
                </c:pt>
                <c:pt idx="122">
                  <c:v>0.50105324074074076</c:v>
                </c:pt>
                <c:pt idx="123">
                  <c:v>0.50116898148148148</c:v>
                </c:pt>
                <c:pt idx="124">
                  <c:v>0.5012847222222222</c:v>
                </c:pt>
                <c:pt idx="125">
                  <c:v>0.50140046296296303</c:v>
                </c:pt>
                <c:pt idx="126">
                  <c:v>0.50151620370370364</c:v>
                </c:pt>
                <c:pt idx="127">
                  <c:v>0.50163194444444448</c:v>
                </c:pt>
                <c:pt idx="128">
                  <c:v>0.5017476851851852</c:v>
                </c:pt>
                <c:pt idx="129">
                  <c:v>0.50186342592592592</c:v>
                </c:pt>
                <c:pt idx="130">
                  <c:v>0.50197916666666664</c:v>
                </c:pt>
                <c:pt idx="131">
                  <c:v>0.50209490740740736</c:v>
                </c:pt>
                <c:pt idx="132">
                  <c:v>0.5022106481481482</c:v>
                </c:pt>
                <c:pt idx="133">
                  <c:v>0.50232638888888892</c:v>
                </c:pt>
                <c:pt idx="134">
                  <c:v>0.50244212962962964</c:v>
                </c:pt>
                <c:pt idx="135">
                  <c:v>0.50255787037037036</c:v>
                </c:pt>
                <c:pt idx="136">
                  <c:v>0.50267361111111108</c:v>
                </c:pt>
                <c:pt idx="137">
                  <c:v>0.50278935185185192</c:v>
                </c:pt>
                <c:pt idx="138">
                  <c:v>0.50290509259259253</c:v>
                </c:pt>
                <c:pt idx="139">
                  <c:v>0.50302083333333336</c:v>
                </c:pt>
                <c:pt idx="140">
                  <c:v>0.50313657407407408</c:v>
                </c:pt>
                <c:pt idx="141">
                  <c:v>0.50325231481481481</c:v>
                </c:pt>
                <c:pt idx="142">
                  <c:v>0.50336805555555553</c:v>
                </c:pt>
                <c:pt idx="143">
                  <c:v>0.50348379629629625</c:v>
                </c:pt>
                <c:pt idx="144">
                  <c:v>0.50359953703703708</c:v>
                </c:pt>
                <c:pt idx="145">
                  <c:v>0.5037152777777778</c:v>
                </c:pt>
                <c:pt idx="146">
                  <c:v>0.50383101851851853</c:v>
                </c:pt>
                <c:pt idx="147">
                  <c:v>0.50394675925925925</c:v>
                </c:pt>
                <c:pt idx="148">
                  <c:v>0.50406249999999997</c:v>
                </c:pt>
                <c:pt idx="149">
                  <c:v>0.5041782407407408</c:v>
                </c:pt>
                <c:pt idx="150">
                  <c:v>0.50429398148148141</c:v>
                </c:pt>
                <c:pt idx="151">
                  <c:v>0.50440972222222225</c:v>
                </c:pt>
                <c:pt idx="152">
                  <c:v>0.50452546296296297</c:v>
                </c:pt>
                <c:pt idx="153">
                  <c:v>0.50464120370370369</c:v>
                </c:pt>
                <c:pt idx="154">
                  <c:v>0.50475694444444441</c:v>
                </c:pt>
                <c:pt idx="155">
                  <c:v>0.50487268518518513</c:v>
                </c:pt>
                <c:pt idx="156">
                  <c:v>0.50498842592592597</c:v>
                </c:pt>
                <c:pt idx="157">
                  <c:v>0.50510416666666669</c:v>
                </c:pt>
                <c:pt idx="158">
                  <c:v>0.50521990740740741</c:v>
                </c:pt>
                <c:pt idx="159">
                  <c:v>0.50533564814814813</c:v>
                </c:pt>
                <c:pt idx="160">
                  <c:v>0.50545138888888885</c:v>
                </c:pt>
                <c:pt idx="161">
                  <c:v>0.50556712962962969</c:v>
                </c:pt>
                <c:pt idx="162">
                  <c:v>0.5056828703703703</c:v>
                </c:pt>
                <c:pt idx="163">
                  <c:v>0.50579861111111113</c:v>
                </c:pt>
                <c:pt idx="164">
                  <c:v>0.50591435185185185</c:v>
                </c:pt>
                <c:pt idx="165">
                  <c:v>0.50603009259259257</c:v>
                </c:pt>
                <c:pt idx="166">
                  <c:v>0.50614583333333341</c:v>
                </c:pt>
                <c:pt idx="167">
                  <c:v>0.50626157407407402</c:v>
                </c:pt>
                <c:pt idx="168">
                  <c:v>0.50637731481481485</c:v>
                </c:pt>
                <c:pt idx="169">
                  <c:v>0.50649305555555557</c:v>
                </c:pt>
                <c:pt idx="170">
                  <c:v>0.50660879629629629</c:v>
                </c:pt>
                <c:pt idx="171">
                  <c:v>0.50672453703703701</c:v>
                </c:pt>
                <c:pt idx="172">
                  <c:v>0.50684027777777774</c:v>
                </c:pt>
                <c:pt idx="173">
                  <c:v>0.50695601851851857</c:v>
                </c:pt>
                <c:pt idx="174">
                  <c:v>0.50707175925925929</c:v>
                </c:pt>
                <c:pt idx="175">
                  <c:v>0.50718750000000001</c:v>
                </c:pt>
                <c:pt idx="176">
                  <c:v>0.50730324074074074</c:v>
                </c:pt>
                <c:pt idx="177">
                  <c:v>0.50741898148148146</c:v>
                </c:pt>
                <c:pt idx="178">
                  <c:v>0.50753472222222229</c:v>
                </c:pt>
                <c:pt idx="179">
                  <c:v>0.5076504629629629</c:v>
                </c:pt>
              </c:numCache>
            </c:numRef>
          </c:cat>
          <c:val>
            <c:numRef>
              <c:f>Sheet1!$DY$2:$DY$182</c:f>
              <c:numCache>
                <c:formatCode>General</c:formatCode>
                <c:ptCount val="181"/>
                <c:pt idx="0">
                  <c:v>70</c:v>
                </c:pt>
                <c:pt idx="1">
                  <c:v>72</c:v>
                </c:pt>
                <c:pt idx="2">
                  <c:v>78</c:v>
                </c:pt>
                <c:pt idx="3">
                  <c:v>89</c:v>
                </c:pt>
                <c:pt idx="4">
                  <c:v>95</c:v>
                </c:pt>
                <c:pt idx="5">
                  <c:v>91</c:v>
                </c:pt>
                <c:pt idx="6">
                  <c:v>80</c:v>
                </c:pt>
                <c:pt idx="7">
                  <c:v>87</c:v>
                </c:pt>
                <c:pt idx="8">
                  <c:v>89</c:v>
                </c:pt>
                <c:pt idx="9">
                  <c:v>95</c:v>
                </c:pt>
                <c:pt idx="10">
                  <c:v>99</c:v>
                </c:pt>
                <c:pt idx="11">
                  <c:v>112</c:v>
                </c:pt>
                <c:pt idx="12">
                  <c:v>70</c:v>
                </c:pt>
                <c:pt idx="13">
                  <c:v>74</c:v>
                </c:pt>
                <c:pt idx="14">
                  <c:v>82</c:v>
                </c:pt>
                <c:pt idx="15">
                  <c:v>89</c:v>
                </c:pt>
                <c:pt idx="16">
                  <c:v>84</c:v>
                </c:pt>
                <c:pt idx="17">
                  <c:v>82</c:v>
                </c:pt>
                <c:pt idx="18">
                  <c:v>112</c:v>
                </c:pt>
                <c:pt idx="19">
                  <c:v>91</c:v>
                </c:pt>
                <c:pt idx="20">
                  <c:v>147</c:v>
                </c:pt>
                <c:pt idx="21">
                  <c:v>93</c:v>
                </c:pt>
                <c:pt idx="22">
                  <c:v>80</c:v>
                </c:pt>
                <c:pt idx="23">
                  <c:v>72</c:v>
                </c:pt>
                <c:pt idx="24">
                  <c:v>70</c:v>
                </c:pt>
                <c:pt idx="25">
                  <c:v>115</c:v>
                </c:pt>
                <c:pt idx="26">
                  <c:v>129</c:v>
                </c:pt>
                <c:pt idx="27">
                  <c:v>137</c:v>
                </c:pt>
                <c:pt idx="28">
                  <c:v>124</c:v>
                </c:pt>
                <c:pt idx="29">
                  <c:v>99</c:v>
                </c:pt>
                <c:pt idx="30">
                  <c:v>76</c:v>
                </c:pt>
                <c:pt idx="31">
                  <c:v>82</c:v>
                </c:pt>
                <c:pt idx="32">
                  <c:v>105</c:v>
                </c:pt>
                <c:pt idx="33">
                  <c:v>66</c:v>
                </c:pt>
                <c:pt idx="34">
                  <c:v>68</c:v>
                </c:pt>
                <c:pt idx="35">
                  <c:v>63</c:v>
                </c:pt>
                <c:pt idx="36">
                  <c:v>59</c:v>
                </c:pt>
                <c:pt idx="37">
                  <c:v>63</c:v>
                </c:pt>
                <c:pt idx="38">
                  <c:v>78</c:v>
                </c:pt>
                <c:pt idx="39">
                  <c:v>80</c:v>
                </c:pt>
                <c:pt idx="40">
                  <c:v>84</c:v>
                </c:pt>
                <c:pt idx="41">
                  <c:v>112</c:v>
                </c:pt>
                <c:pt idx="42">
                  <c:v>95</c:v>
                </c:pt>
                <c:pt idx="43">
                  <c:v>82</c:v>
                </c:pt>
                <c:pt idx="44">
                  <c:v>122</c:v>
                </c:pt>
                <c:pt idx="45">
                  <c:v>112</c:v>
                </c:pt>
                <c:pt idx="46">
                  <c:v>110</c:v>
                </c:pt>
                <c:pt idx="47">
                  <c:v>99</c:v>
                </c:pt>
                <c:pt idx="48">
                  <c:v>97</c:v>
                </c:pt>
                <c:pt idx="49">
                  <c:v>84</c:v>
                </c:pt>
                <c:pt idx="50">
                  <c:v>82</c:v>
                </c:pt>
                <c:pt idx="51">
                  <c:v>80</c:v>
                </c:pt>
                <c:pt idx="52">
                  <c:v>78</c:v>
                </c:pt>
                <c:pt idx="53">
                  <c:v>87</c:v>
                </c:pt>
                <c:pt idx="54">
                  <c:v>91</c:v>
                </c:pt>
                <c:pt idx="55">
                  <c:v>95</c:v>
                </c:pt>
                <c:pt idx="56">
                  <c:v>89</c:v>
                </c:pt>
                <c:pt idx="57">
                  <c:v>87</c:v>
                </c:pt>
                <c:pt idx="58">
                  <c:v>89</c:v>
                </c:pt>
                <c:pt idx="59">
                  <c:v>97</c:v>
                </c:pt>
                <c:pt idx="60">
                  <c:v>99</c:v>
                </c:pt>
                <c:pt idx="61">
                  <c:v>107</c:v>
                </c:pt>
                <c:pt idx="62">
                  <c:v>102</c:v>
                </c:pt>
                <c:pt idx="63">
                  <c:v>93</c:v>
                </c:pt>
                <c:pt idx="64">
                  <c:v>80</c:v>
                </c:pt>
                <c:pt idx="65">
                  <c:v>76</c:v>
                </c:pt>
                <c:pt idx="66">
                  <c:v>122</c:v>
                </c:pt>
                <c:pt idx="67">
                  <c:v>107</c:v>
                </c:pt>
                <c:pt idx="68">
                  <c:v>91</c:v>
                </c:pt>
                <c:pt idx="69">
                  <c:v>68</c:v>
                </c:pt>
                <c:pt idx="70">
                  <c:v>78</c:v>
                </c:pt>
                <c:pt idx="71">
                  <c:v>87</c:v>
                </c:pt>
                <c:pt idx="72">
                  <c:v>127</c:v>
                </c:pt>
                <c:pt idx="73">
                  <c:v>87</c:v>
                </c:pt>
                <c:pt idx="74">
                  <c:v>93</c:v>
                </c:pt>
                <c:pt idx="75">
                  <c:v>102</c:v>
                </c:pt>
                <c:pt idx="76">
                  <c:v>132</c:v>
                </c:pt>
                <c:pt idx="77">
                  <c:v>119</c:v>
                </c:pt>
                <c:pt idx="78">
                  <c:v>102</c:v>
                </c:pt>
                <c:pt idx="79">
                  <c:v>78</c:v>
                </c:pt>
                <c:pt idx="80">
                  <c:v>72</c:v>
                </c:pt>
                <c:pt idx="81">
                  <c:v>144</c:v>
                </c:pt>
                <c:pt idx="82">
                  <c:v>124</c:v>
                </c:pt>
                <c:pt idx="83">
                  <c:v>139</c:v>
                </c:pt>
                <c:pt idx="84">
                  <c:v>110</c:v>
                </c:pt>
                <c:pt idx="85">
                  <c:v>102</c:v>
                </c:pt>
                <c:pt idx="86">
                  <c:v>97</c:v>
                </c:pt>
                <c:pt idx="87">
                  <c:v>89</c:v>
                </c:pt>
                <c:pt idx="88">
                  <c:v>68</c:v>
                </c:pt>
                <c:pt idx="89">
                  <c:v>74</c:v>
                </c:pt>
                <c:pt idx="90">
                  <c:v>72</c:v>
                </c:pt>
                <c:pt idx="91">
                  <c:v>68</c:v>
                </c:pt>
                <c:pt idx="92">
                  <c:v>129</c:v>
                </c:pt>
                <c:pt idx="93">
                  <c:v>117</c:v>
                </c:pt>
                <c:pt idx="94">
                  <c:v>134</c:v>
                </c:pt>
                <c:pt idx="95">
                  <c:v>99</c:v>
                </c:pt>
                <c:pt idx="96">
                  <c:v>107</c:v>
                </c:pt>
                <c:pt idx="97">
                  <c:v>154</c:v>
                </c:pt>
                <c:pt idx="98">
                  <c:v>149</c:v>
                </c:pt>
                <c:pt idx="99">
                  <c:v>80</c:v>
                </c:pt>
                <c:pt idx="100">
                  <c:v>87</c:v>
                </c:pt>
                <c:pt idx="101">
                  <c:v>93</c:v>
                </c:pt>
                <c:pt idx="102">
                  <c:v>72</c:v>
                </c:pt>
                <c:pt idx="103">
                  <c:v>74</c:v>
                </c:pt>
                <c:pt idx="104">
                  <c:v>74</c:v>
                </c:pt>
                <c:pt idx="105">
                  <c:v>72</c:v>
                </c:pt>
                <c:pt idx="106">
                  <c:v>70</c:v>
                </c:pt>
                <c:pt idx="107">
                  <c:v>78</c:v>
                </c:pt>
                <c:pt idx="108">
                  <c:v>76</c:v>
                </c:pt>
                <c:pt idx="109">
                  <c:v>72</c:v>
                </c:pt>
                <c:pt idx="110">
                  <c:v>110</c:v>
                </c:pt>
                <c:pt idx="111">
                  <c:v>102</c:v>
                </c:pt>
                <c:pt idx="112">
                  <c:v>97</c:v>
                </c:pt>
                <c:pt idx="113">
                  <c:v>95</c:v>
                </c:pt>
                <c:pt idx="114">
                  <c:v>93</c:v>
                </c:pt>
                <c:pt idx="115">
                  <c:v>91</c:v>
                </c:pt>
                <c:pt idx="116">
                  <c:v>84</c:v>
                </c:pt>
                <c:pt idx="117">
                  <c:v>142</c:v>
                </c:pt>
                <c:pt idx="118">
                  <c:v>149</c:v>
                </c:pt>
                <c:pt idx="119">
                  <c:v>155</c:v>
                </c:pt>
                <c:pt idx="120">
                  <c:v>158</c:v>
                </c:pt>
                <c:pt idx="121">
                  <c:v>159</c:v>
                </c:pt>
                <c:pt idx="122">
                  <c:v>160</c:v>
                </c:pt>
                <c:pt idx="123">
                  <c:v>157</c:v>
                </c:pt>
                <c:pt idx="124">
                  <c:v>134</c:v>
                </c:pt>
                <c:pt idx="125">
                  <c:v>172</c:v>
                </c:pt>
                <c:pt idx="126">
                  <c:v>179</c:v>
                </c:pt>
                <c:pt idx="127">
                  <c:v>122</c:v>
                </c:pt>
                <c:pt idx="128">
                  <c:v>117</c:v>
                </c:pt>
                <c:pt idx="129">
                  <c:v>115</c:v>
                </c:pt>
                <c:pt idx="130">
                  <c:v>107</c:v>
                </c:pt>
                <c:pt idx="131">
                  <c:v>105</c:v>
                </c:pt>
                <c:pt idx="132">
                  <c:v>74</c:v>
                </c:pt>
                <c:pt idx="133">
                  <c:v>78</c:v>
                </c:pt>
                <c:pt idx="134">
                  <c:v>82</c:v>
                </c:pt>
                <c:pt idx="135">
                  <c:v>89</c:v>
                </c:pt>
                <c:pt idx="136">
                  <c:v>89</c:v>
                </c:pt>
                <c:pt idx="137">
                  <c:v>84</c:v>
                </c:pt>
                <c:pt idx="138">
                  <c:v>74</c:v>
                </c:pt>
                <c:pt idx="139">
                  <c:v>153</c:v>
                </c:pt>
                <c:pt idx="140">
                  <c:v>160</c:v>
                </c:pt>
                <c:pt idx="141">
                  <c:v>164</c:v>
                </c:pt>
                <c:pt idx="142">
                  <c:v>87</c:v>
                </c:pt>
                <c:pt idx="143">
                  <c:v>89</c:v>
                </c:pt>
                <c:pt idx="144">
                  <c:v>110</c:v>
                </c:pt>
                <c:pt idx="145">
                  <c:v>157</c:v>
                </c:pt>
                <c:pt idx="146">
                  <c:v>166</c:v>
                </c:pt>
                <c:pt idx="147">
                  <c:v>174</c:v>
                </c:pt>
                <c:pt idx="148">
                  <c:v>173</c:v>
                </c:pt>
                <c:pt idx="149">
                  <c:v>76</c:v>
                </c:pt>
                <c:pt idx="150">
                  <c:v>164</c:v>
                </c:pt>
                <c:pt idx="151">
                  <c:v>158</c:v>
                </c:pt>
                <c:pt idx="152">
                  <c:v>154</c:v>
                </c:pt>
                <c:pt idx="153">
                  <c:v>134</c:v>
                </c:pt>
                <c:pt idx="154">
                  <c:v>134</c:v>
                </c:pt>
                <c:pt idx="155">
                  <c:v>122</c:v>
                </c:pt>
                <c:pt idx="156">
                  <c:v>122</c:v>
                </c:pt>
                <c:pt idx="157">
                  <c:v>117</c:v>
                </c:pt>
                <c:pt idx="158">
                  <c:v>112</c:v>
                </c:pt>
                <c:pt idx="159">
                  <c:v>95</c:v>
                </c:pt>
                <c:pt idx="160">
                  <c:v>91</c:v>
                </c:pt>
                <c:pt idx="161">
                  <c:v>89</c:v>
                </c:pt>
                <c:pt idx="162">
                  <c:v>89</c:v>
                </c:pt>
                <c:pt idx="163">
                  <c:v>156</c:v>
                </c:pt>
                <c:pt idx="164">
                  <c:v>487</c:v>
                </c:pt>
                <c:pt idx="165">
                  <c:v>149</c:v>
                </c:pt>
                <c:pt idx="166">
                  <c:v>173</c:v>
                </c:pt>
                <c:pt idx="167">
                  <c:v>168</c:v>
                </c:pt>
                <c:pt idx="168">
                  <c:v>175</c:v>
                </c:pt>
                <c:pt idx="169">
                  <c:v>848</c:v>
                </c:pt>
                <c:pt idx="170">
                  <c:v>164</c:v>
                </c:pt>
                <c:pt idx="171">
                  <c:v>80</c:v>
                </c:pt>
                <c:pt idx="172">
                  <c:v>80</c:v>
                </c:pt>
                <c:pt idx="173">
                  <c:v>205</c:v>
                </c:pt>
                <c:pt idx="174">
                  <c:v>112</c:v>
                </c:pt>
                <c:pt idx="175">
                  <c:v>102</c:v>
                </c:pt>
                <c:pt idx="176">
                  <c:v>97</c:v>
                </c:pt>
                <c:pt idx="177">
                  <c:v>153</c:v>
                </c:pt>
                <c:pt idx="178">
                  <c:v>151</c:v>
                </c:pt>
                <c:pt idx="179">
                  <c:v>154</c:v>
                </c:pt>
              </c:numCache>
            </c:numRef>
          </c:val>
          <c:smooth val="0"/>
        </c:ser>
        <c:dLbls>
          <c:showLegendKey val="0"/>
          <c:showVal val="0"/>
          <c:showCatName val="0"/>
          <c:showSerName val="0"/>
          <c:showPercent val="0"/>
          <c:showBubbleSize val="0"/>
        </c:dLbls>
        <c:smooth val="0"/>
        <c:axId val="480795584"/>
        <c:axId val="480796144"/>
      </c:lineChart>
      <c:catAx>
        <c:axId val="4807955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Time:11:41am-12:11pm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96144"/>
        <c:crosses val="autoZero"/>
        <c:auto val="1"/>
        <c:lblAlgn val="ctr"/>
        <c:lblOffset val="100"/>
        <c:noMultiLvlLbl val="0"/>
      </c:catAx>
      <c:valAx>
        <c:axId val="480796144"/>
        <c:scaling>
          <c:orientation val="minMax"/>
          <c:max val="1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95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Stadium bus</a:t>
            </a:r>
          </a:p>
          <a:p>
            <a:pPr>
              <a:defRPr sz="1250">
                <a:solidFill>
                  <a:schemeClr val="tx1"/>
                </a:solidFill>
                <a:latin typeface="Times New Roman" panose="02020603050405020304" pitchFamily="18" charset="0"/>
                <a:cs typeface="Times New Roman" panose="02020603050405020304" pitchFamily="18" charset="0"/>
              </a:defRPr>
            </a:pPr>
            <a:r>
              <a:rPr lang="en-US" sz="1100" b="1" baseline="0">
                <a:solidFill>
                  <a:schemeClr val="tx1"/>
                </a:solidFill>
                <a:latin typeface="Times New Roman" panose="02020603050405020304" pitchFamily="18" charset="0"/>
                <a:cs typeface="Times New Roman" panose="02020603050405020304" pitchFamily="18" charset="0"/>
              </a:rPr>
              <a: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Sheet1!$DU$1</c:f>
              <c:strCache>
                <c:ptCount val="1"/>
                <c:pt idx="0">
                  <c:v>CO2(ppm)</c:v>
                </c:pt>
              </c:strCache>
            </c:strRef>
          </c:tx>
          <c:spPr>
            <a:ln w="28575" cap="rnd">
              <a:solidFill>
                <a:schemeClr val="accent1"/>
              </a:solidFill>
              <a:round/>
            </a:ln>
            <a:effectLst/>
          </c:spPr>
          <c:marker>
            <c:symbol val="none"/>
          </c:marker>
          <c:cat>
            <c:numRef>
              <c:f>Sheet1!$DQ$2:$DQ$182</c:f>
              <c:numCache>
                <c:formatCode>h:mm:ss</c:formatCode>
                <c:ptCount val="181"/>
                <c:pt idx="0">
                  <c:v>0.73878472222222225</c:v>
                </c:pt>
                <c:pt idx="1">
                  <c:v>0.73890046296296286</c:v>
                </c:pt>
                <c:pt idx="2">
                  <c:v>0.73901620370370369</c:v>
                </c:pt>
                <c:pt idx="3">
                  <c:v>0.73913194444444441</c:v>
                </c:pt>
                <c:pt idx="4">
                  <c:v>0.73924768518518524</c:v>
                </c:pt>
                <c:pt idx="5">
                  <c:v>0.73936342592592597</c:v>
                </c:pt>
                <c:pt idx="6">
                  <c:v>0.73947916666666658</c:v>
                </c:pt>
                <c:pt idx="7">
                  <c:v>0.73959490740740741</c:v>
                </c:pt>
                <c:pt idx="8">
                  <c:v>0.73971064814814813</c:v>
                </c:pt>
                <c:pt idx="9">
                  <c:v>0.73982638888888896</c:v>
                </c:pt>
                <c:pt idx="10">
                  <c:v>0.73994212962962969</c:v>
                </c:pt>
                <c:pt idx="11">
                  <c:v>0.7400578703703703</c:v>
                </c:pt>
                <c:pt idx="12">
                  <c:v>0.74017361111111113</c:v>
                </c:pt>
                <c:pt idx="13">
                  <c:v>0.74028935185185185</c:v>
                </c:pt>
                <c:pt idx="14">
                  <c:v>0.74040509259259257</c:v>
                </c:pt>
                <c:pt idx="15">
                  <c:v>0.74052083333333341</c:v>
                </c:pt>
                <c:pt idx="16">
                  <c:v>0.74063657407407402</c:v>
                </c:pt>
                <c:pt idx="17">
                  <c:v>0.74075231481481474</c:v>
                </c:pt>
                <c:pt idx="18">
                  <c:v>0.74086805555555557</c:v>
                </c:pt>
                <c:pt idx="19">
                  <c:v>0.74098379629629629</c:v>
                </c:pt>
                <c:pt idx="20">
                  <c:v>0.74109953703703713</c:v>
                </c:pt>
                <c:pt idx="21">
                  <c:v>0.74121527777777774</c:v>
                </c:pt>
                <c:pt idx="22">
                  <c:v>0.74133101851851846</c:v>
                </c:pt>
                <c:pt idx="23">
                  <c:v>0.74144675925925929</c:v>
                </c:pt>
                <c:pt idx="24">
                  <c:v>0.74156250000000001</c:v>
                </c:pt>
                <c:pt idx="25">
                  <c:v>0.74167824074074085</c:v>
                </c:pt>
                <c:pt idx="26">
                  <c:v>0.74179398148148146</c:v>
                </c:pt>
                <c:pt idx="27">
                  <c:v>0.74190972222222218</c:v>
                </c:pt>
                <c:pt idx="28">
                  <c:v>0.74202546296296301</c:v>
                </c:pt>
                <c:pt idx="29">
                  <c:v>0.74214120370370373</c:v>
                </c:pt>
                <c:pt idx="30">
                  <c:v>0.74225694444444434</c:v>
                </c:pt>
                <c:pt idx="31">
                  <c:v>0.74237268518518518</c:v>
                </c:pt>
                <c:pt idx="32">
                  <c:v>0.7424884259259259</c:v>
                </c:pt>
                <c:pt idx="33">
                  <c:v>0.74260416666666673</c:v>
                </c:pt>
                <c:pt idx="34">
                  <c:v>0.74271990740740745</c:v>
                </c:pt>
                <c:pt idx="35">
                  <c:v>0.74283564814814806</c:v>
                </c:pt>
                <c:pt idx="36">
                  <c:v>0.7429513888888889</c:v>
                </c:pt>
                <c:pt idx="37">
                  <c:v>0.74306712962962962</c:v>
                </c:pt>
                <c:pt idx="38">
                  <c:v>0.74318287037037034</c:v>
                </c:pt>
                <c:pt idx="39">
                  <c:v>0.74329861111111117</c:v>
                </c:pt>
                <c:pt idx="40">
                  <c:v>0.74341435185185178</c:v>
                </c:pt>
                <c:pt idx="41">
                  <c:v>0.74353009259259262</c:v>
                </c:pt>
                <c:pt idx="42">
                  <c:v>0.74364583333333334</c:v>
                </c:pt>
                <c:pt idx="43">
                  <c:v>0.74376157407407406</c:v>
                </c:pt>
                <c:pt idx="44">
                  <c:v>0.74387731481481489</c:v>
                </c:pt>
                <c:pt idx="45">
                  <c:v>0.7439930555555555</c:v>
                </c:pt>
                <c:pt idx="46">
                  <c:v>0.74410879629629623</c:v>
                </c:pt>
                <c:pt idx="47">
                  <c:v>0.74422453703703706</c:v>
                </c:pt>
                <c:pt idx="48">
                  <c:v>0.74434027777777778</c:v>
                </c:pt>
                <c:pt idx="49">
                  <c:v>0.74445601851851861</c:v>
                </c:pt>
                <c:pt idx="50">
                  <c:v>0.74457175925925922</c:v>
                </c:pt>
                <c:pt idx="51">
                  <c:v>0.74468749999999995</c:v>
                </c:pt>
                <c:pt idx="52">
                  <c:v>0.74480324074074078</c:v>
                </c:pt>
                <c:pt idx="53">
                  <c:v>0.7449189814814815</c:v>
                </c:pt>
                <c:pt idx="54">
                  <c:v>0.74503472222222233</c:v>
                </c:pt>
                <c:pt idx="55">
                  <c:v>0.74515046296296295</c:v>
                </c:pt>
                <c:pt idx="56">
                  <c:v>0.74526620370370367</c:v>
                </c:pt>
                <c:pt idx="57">
                  <c:v>0.7453819444444445</c:v>
                </c:pt>
                <c:pt idx="58">
                  <c:v>0.74549768518518522</c:v>
                </c:pt>
                <c:pt idx="59">
                  <c:v>0.74561342592592583</c:v>
                </c:pt>
                <c:pt idx="60">
                  <c:v>0.74572916666666667</c:v>
                </c:pt>
                <c:pt idx="61">
                  <c:v>0.74584490740740739</c:v>
                </c:pt>
                <c:pt idx="62">
                  <c:v>0.74596064814814811</c:v>
                </c:pt>
                <c:pt idx="63">
                  <c:v>0.74607638888888894</c:v>
                </c:pt>
                <c:pt idx="64">
                  <c:v>0.74619212962962955</c:v>
                </c:pt>
                <c:pt idx="65">
                  <c:v>0.74630787037037039</c:v>
                </c:pt>
                <c:pt idx="66">
                  <c:v>0.74642361111111111</c:v>
                </c:pt>
                <c:pt idx="67">
                  <c:v>0.74653935185185183</c:v>
                </c:pt>
                <c:pt idx="68">
                  <c:v>0.74665509259259266</c:v>
                </c:pt>
                <c:pt idx="69">
                  <c:v>0.74677083333333327</c:v>
                </c:pt>
                <c:pt idx="70">
                  <c:v>0.74688657407407411</c:v>
                </c:pt>
                <c:pt idx="71">
                  <c:v>0.74700231481481483</c:v>
                </c:pt>
                <c:pt idx="72">
                  <c:v>0.74711805555555555</c:v>
                </c:pt>
                <c:pt idx="73">
                  <c:v>0.74723379629629638</c:v>
                </c:pt>
                <c:pt idx="74">
                  <c:v>0.74734953703703699</c:v>
                </c:pt>
                <c:pt idx="75">
                  <c:v>0.74746527777777771</c:v>
                </c:pt>
                <c:pt idx="76">
                  <c:v>0.74758101851851855</c:v>
                </c:pt>
                <c:pt idx="77">
                  <c:v>0.74769675925925927</c:v>
                </c:pt>
                <c:pt idx="78">
                  <c:v>0.7478125000000001</c:v>
                </c:pt>
                <c:pt idx="79">
                  <c:v>0.74792824074074071</c:v>
                </c:pt>
                <c:pt idx="80">
                  <c:v>0.74804398148148143</c:v>
                </c:pt>
                <c:pt idx="81">
                  <c:v>0.74815972222222227</c:v>
                </c:pt>
                <c:pt idx="82">
                  <c:v>0.74827546296296299</c:v>
                </c:pt>
                <c:pt idx="83">
                  <c:v>0.7483912037037036</c:v>
                </c:pt>
                <c:pt idx="84">
                  <c:v>0.74850694444444443</c:v>
                </c:pt>
                <c:pt idx="85">
                  <c:v>0.74862268518518515</c:v>
                </c:pt>
                <c:pt idx="86">
                  <c:v>0.74873842592592599</c:v>
                </c:pt>
                <c:pt idx="87">
                  <c:v>0.74885416666666671</c:v>
                </c:pt>
                <c:pt idx="88">
                  <c:v>0.74896990740740732</c:v>
                </c:pt>
                <c:pt idx="89">
                  <c:v>0.74908564814814815</c:v>
                </c:pt>
                <c:pt idx="90">
                  <c:v>0.74920138888888888</c:v>
                </c:pt>
                <c:pt idx="91">
                  <c:v>0.7493171296296296</c:v>
                </c:pt>
                <c:pt idx="92">
                  <c:v>0.74943287037037043</c:v>
                </c:pt>
                <c:pt idx="93">
                  <c:v>0.74954861111111104</c:v>
                </c:pt>
                <c:pt idx="94">
                  <c:v>0.74966435185185187</c:v>
                </c:pt>
                <c:pt idx="95">
                  <c:v>0.7497800925925926</c:v>
                </c:pt>
                <c:pt idx="96">
                  <c:v>0.74989583333333332</c:v>
                </c:pt>
                <c:pt idx="97">
                  <c:v>0.75001157407407415</c:v>
                </c:pt>
                <c:pt idx="98">
                  <c:v>0.75012731481481476</c:v>
                </c:pt>
                <c:pt idx="99">
                  <c:v>0.75024305555555548</c:v>
                </c:pt>
                <c:pt idx="100">
                  <c:v>0.75035879629629632</c:v>
                </c:pt>
                <c:pt idx="101">
                  <c:v>0.75047453703703704</c:v>
                </c:pt>
                <c:pt idx="102">
                  <c:v>0.75059027777777787</c:v>
                </c:pt>
                <c:pt idx="103">
                  <c:v>0.75070601851851848</c:v>
                </c:pt>
                <c:pt idx="104">
                  <c:v>0.7508217592592592</c:v>
                </c:pt>
                <c:pt idx="105">
                  <c:v>0.75093750000000004</c:v>
                </c:pt>
                <c:pt idx="106">
                  <c:v>0.75105324074074076</c:v>
                </c:pt>
                <c:pt idx="107">
                  <c:v>0.75116898148148159</c:v>
                </c:pt>
                <c:pt idx="108">
                  <c:v>0.7512847222222222</c:v>
                </c:pt>
                <c:pt idx="109">
                  <c:v>0.75140046296296292</c:v>
                </c:pt>
                <c:pt idx="110">
                  <c:v>0.75151620370370376</c:v>
                </c:pt>
                <c:pt idx="111">
                  <c:v>0.75163194444444448</c:v>
                </c:pt>
                <c:pt idx="112">
                  <c:v>0.75174768518518509</c:v>
                </c:pt>
                <c:pt idx="113">
                  <c:v>0.75186342592592592</c:v>
                </c:pt>
                <c:pt idx="114">
                  <c:v>0.75197916666666664</c:v>
                </c:pt>
                <c:pt idx="115">
                  <c:v>0.75209490740740748</c:v>
                </c:pt>
                <c:pt idx="116">
                  <c:v>0.7522106481481482</c:v>
                </c:pt>
                <c:pt idx="117">
                  <c:v>0.75232638888888881</c:v>
                </c:pt>
                <c:pt idx="118">
                  <c:v>0.75244212962962964</c:v>
                </c:pt>
                <c:pt idx="119">
                  <c:v>0.75255787037037036</c:v>
                </c:pt>
                <c:pt idx="120">
                  <c:v>0.75267361111111108</c:v>
                </c:pt>
                <c:pt idx="121">
                  <c:v>0.75278935185185192</c:v>
                </c:pt>
                <c:pt idx="122">
                  <c:v>0.75290509259259253</c:v>
                </c:pt>
                <c:pt idx="123">
                  <c:v>0.75302083333333336</c:v>
                </c:pt>
                <c:pt idx="124">
                  <c:v>0.75313657407407408</c:v>
                </c:pt>
                <c:pt idx="125">
                  <c:v>0.75325231481481481</c:v>
                </c:pt>
                <c:pt idx="126">
                  <c:v>0.75336805555555564</c:v>
                </c:pt>
                <c:pt idx="127">
                  <c:v>0.75348379629629625</c:v>
                </c:pt>
                <c:pt idx="128">
                  <c:v>0.75359953703703697</c:v>
                </c:pt>
                <c:pt idx="129">
                  <c:v>0.7537152777777778</c:v>
                </c:pt>
                <c:pt idx="130">
                  <c:v>0.75383101851851853</c:v>
                </c:pt>
                <c:pt idx="131">
                  <c:v>0.75394675925925936</c:v>
                </c:pt>
                <c:pt idx="132">
                  <c:v>0.75406249999999997</c:v>
                </c:pt>
                <c:pt idx="133">
                  <c:v>0.75417824074074069</c:v>
                </c:pt>
                <c:pt idx="134">
                  <c:v>0.75429398148148152</c:v>
                </c:pt>
                <c:pt idx="135">
                  <c:v>0.75440972222222225</c:v>
                </c:pt>
                <c:pt idx="136">
                  <c:v>0.75452546296296286</c:v>
                </c:pt>
                <c:pt idx="137">
                  <c:v>0.75464120370370369</c:v>
                </c:pt>
                <c:pt idx="138">
                  <c:v>0.75475694444444441</c:v>
                </c:pt>
                <c:pt idx="139">
                  <c:v>0.75487268518518524</c:v>
                </c:pt>
                <c:pt idx="140">
                  <c:v>0.75498842592592597</c:v>
                </c:pt>
                <c:pt idx="141">
                  <c:v>0.75510416666666658</c:v>
                </c:pt>
                <c:pt idx="142">
                  <c:v>0.75521990740740741</c:v>
                </c:pt>
                <c:pt idx="143">
                  <c:v>0.75533564814814813</c:v>
                </c:pt>
                <c:pt idx="144">
                  <c:v>0.75545138888888885</c:v>
                </c:pt>
                <c:pt idx="145">
                  <c:v>0.75556712962962969</c:v>
                </c:pt>
                <c:pt idx="146">
                  <c:v>0.7556828703703703</c:v>
                </c:pt>
                <c:pt idx="147">
                  <c:v>0.75579861111111113</c:v>
                </c:pt>
                <c:pt idx="148">
                  <c:v>0.75591435185185185</c:v>
                </c:pt>
                <c:pt idx="149">
                  <c:v>0.75603009259259257</c:v>
                </c:pt>
                <c:pt idx="150">
                  <c:v>0.75614583333333341</c:v>
                </c:pt>
                <c:pt idx="151">
                  <c:v>0.75626157407407402</c:v>
                </c:pt>
                <c:pt idx="152">
                  <c:v>0.75637731481481485</c:v>
                </c:pt>
                <c:pt idx="153">
                  <c:v>0.75649305555555557</c:v>
                </c:pt>
                <c:pt idx="154">
                  <c:v>0.75660879629629629</c:v>
                </c:pt>
                <c:pt idx="155">
                  <c:v>0.75672453703703713</c:v>
                </c:pt>
                <c:pt idx="156">
                  <c:v>0.75684027777777774</c:v>
                </c:pt>
                <c:pt idx="157">
                  <c:v>0.75695601851851846</c:v>
                </c:pt>
                <c:pt idx="158">
                  <c:v>0.75707175925925929</c:v>
                </c:pt>
                <c:pt idx="159">
                  <c:v>0.75718750000000001</c:v>
                </c:pt>
                <c:pt idx="160">
                  <c:v>0.75730324074074085</c:v>
                </c:pt>
                <c:pt idx="161">
                  <c:v>0.75741898148148146</c:v>
                </c:pt>
                <c:pt idx="162">
                  <c:v>0.75753472222222218</c:v>
                </c:pt>
                <c:pt idx="163">
                  <c:v>0.75765046296296301</c:v>
                </c:pt>
                <c:pt idx="164">
                  <c:v>0.75776620370370373</c:v>
                </c:pt>
                <c:pt idx="165">
                  <c:v>0.75788194444444434</c:v>
                </c:pt>
                <c:pt idx="166">
                  <c:v>0.75799768518518518</c:v>
                </c:pt>
                <c:pt idx="167">
                  <c:v>0.7581134259259259</c:v>
                </c:pt>
                <c:pt idx="168">
                  <c:v>0.75822916666666673</c:v>
                </c:pt>
                <c:pt idx="169">
                  <c:v>0.75834490740740745</c:v>
                </c:pt>
                <c:pt idx="170">
                  <c:v>0.75846064814814806</c:v>
                </c:pt>
                <c:pt idx="171">
                  <c:v>0.7585763888888889</c:v>
                </c:pt>
                <c:pt idx="172">
                  <c:v>0.75869212962962962</c:v>
                </c:pt>
                <c:pt idx="173">
                  <c:v>0.75880787037037034</c:v>
                </c:pt>
                <c:pt idx="174">
                  <c:v>0.75892361111111117</c:v>
                </c:pt>
                <c:pt idx="175">
                  <c:v>0.75903935185185178</c:v>
                </c:pt>
                <c:pt idx="176">
                  <c:v>0.75915509259259262</c:v>
                </c:pt>
                <c:pt idx="177">
                  <c:v>0.75927083333333334</c:v>
                </c:pt>
                <c:pt idx="178">
                  <c:v>0.75938657407407406</c:v>
                </c:pt>
                <c:pt idx="179">
                  <c:v>0.75950231481481489</c:v>
                </c:pt>
              </c:numCache>
            </c:numRef>
          </c:cat>
          <c:val>
            <c:numRef>
              <c:f>Sheet1!$DU$2:$DU$182</c:f>
              <c:numCache>
                <c:formatCode>General</c:formatCode>
                <c:ptCount val="181"/>
                <c:pt idx="0">
                  <c:v>543</c:v>
                </c:pt>
                <c:pt idx="1">
                  <c:v>624</c:v>
                </c:pt>
                <c:pt idx="2">
                  <c:v>616</c:v>
                </c:pt>
                <c:pt idx="3">
                  <c:v>606</c:v>
                </c:pt>
                <c:pt idx="4">
                  <c:v>604</c:v>
                </c:pt>
                <c:pt idx="5">
                  <c:v>604</c:v>
                </c:pt>
                <c:pt idx="6">
                  <c:v>604</c:v>
                </c:pt>
                <c:pt idx="7">
                  <c:v>604</c:v>
                </c:pt>
                <c:pt idx="8">
                  <c:v>604</c:v>
                </c:pt>
                <c:pt idx="9">
                  <c:v>602</c:v>
                </c:pt>
                <c:pt idx="10">
                  <c:v>655</c:v>
                </c:pt>
                <c:pt idx="11">
                  <c:v>661</c:v>
                </c:pt>
                <c:pt idx="12">
                  <c:v>721</c:v>
                </c:pt>
                <c:pt idx="13">
                  <c:v>681</c:v>
                </c:pt>
                <c:pt idx="14">
                  <c:v>634</c:v>
                </c:pt>
                <c:pt idx="15">
                  <c:v>553</c:v>
                </c:pt>
                <c:pt idx="16">
                  <c:v>509</c:v>
                </c:pt>
                <c:pt idx="17">
                  <c:v>759</c:v>
                </c:pt>
                <c:pt idx="18">
                  <c:v>733</c:v>
                </c:pt>
                <c:pt idx="19">
                  <c:v>718</c:v>
                </c:pt>
                <c:pt idx="20">
                  <c:v>712</c:v>
                </c:pt>
                <c:pt idx="21">
                  <c:v>704</c:v>
                </c:pt>
                <c:pt idx="22">
                  <c:v>605</c:v>
                </c:pt>
                <c:pt idx="23">
                  <c:v>602</c:v>
                </c:pt>
                <c:pt idx="24">
                  <c:v>603</c:v>
                </c:pt>
                <c:pt idx="25">
                  <c:v>602</c:v>
                </c:pt>
                <c:pt idx="26">
                  <c:v>604</c:v>
                </c:pt>
                <c:pt idx="27">
                  <c:v>608</c:v>
                </c:pt>
                <c:pt idx="28">
                  <c:v>610</c:v>
                </c:pt>
                <c:pt idx="29">
                  <c:v>611</c:v>
                </c:pt>
                <c:pt idx="30">
                  <c:v>609</c:v>
                </c:pt>
                <c:pt idx="31">
                  <c:v>608</c:v>
                </c:pt>
                <c:pt idx="32">
                  <c:v>608</c:v>
                </c:pt>
                <c:pt idx="33">
                  <c:v>609</c:v>
                </c:pt>
                <c:pt idx="34">
                  <c:v>610</c:v>
                </c:pt>
                <c:pt idx="35">
                  <c:v>612</c:v>
                </c:pt>
                <c:pt idx="36">
                  <c:v>611</c:v>
                </c:pt>
                <c:pt idx="37">
                  <c:v>609</c:v>
                </c:pt>
                <c:pt idx="38">
                  <c:v>608</c:v>
                </c:pt>
                <c:pt idx="39">
                  <c:v>609</c:v>
                </c:pt>
                <c:pt idx="40">
                  <c:v>611</c:v>
                </c:pt>
                <c:pt idx="41">
                  <c:v>615</c:v>
                </c:pt>
                <c:pt idx="42">
                  <c:v>618</c:v>
                </c:pt>
                <c:pt idx="43">
                  <c:v>623</c:v>
                </c:pt>
                <c:pt idx="44">
                  <c:v>625</c:v>
                </c:pt>
                <c:pt idx="45">
                  <c:v>630</c:v>
                </c:pt>
                <c:pt idx="46">
                  <c:v>634</c:v>
                </c:pt>
                <c:pt idx="47">
                  <c:v>637</c:v>
                </c:pt>
                <c:pt idx="48">
                  <c:v>638</c:v>
                </c:pt>
                <c:pt idx="49">
                  <c:v>643</c:v>
                </c:pt>
                <c:pt idx="50">
                  <c:v>649</c:v>
                </c:pt>
                <c:pt idx="51">
                  <c:v>663</c:v>
                </c:pt>
                <c:pt idx="52">
                  <c:v>676</c:v>
                </c:pt>
                <c:pt idx="53">
                  <c:v>691</c:v>
                </c:pt>
                <c:pt idx="54">
                  <c:v>513</c:v>
                </c:pt>
                <c:pt idx="55">
                  <c:v>525</c:v>
                </c:pt>
                <c:pt idx="56">
                  <c:v>523</c:v>
                </c:pt>
                <c:pt idx="57">
                  <c:v>503</c:v>
                </c:pt>
                <c:pt idx="58">
                  <c:v>694</c:v>
                </c:pt>
                <c:pt idx="59">
                  <c:v>780</c:v>
                </c:pt>
                <c:pt idx="60">
                  <c:v>770</c:v>
                </c:pt>
                <c:pt idx="61">
                  <c:v>761</c:v>
                </c:pt>
                <c:pt idx="62">
                  <c:v>754</c:v>
                </c:pt>
                <c:pt idx="63">
                  <c:v>651</c:v>
                </c:pt>
                <c:pt idx="64">
                  <c:v>657</c:v>
                </c:pt>
                <c:pt idx="65">
                  <c:v>670</c:v>
                </c:pt>
                <c:pt idx="66">
                  <c:v>676</c:v>
                </c:pt>
                <c:pt idx="67">
                  <c:v>676</c:v>
                </c:pt>
                <c:pt idx="68">
                  <c:v>679</c:v>
                </c:pt>
                <c:pt idx="69">
                  <c:v>686</c:v>
                </c:pt>
                <c:pt idx="70">
                  <c:v>691</c:v>
                </c:pt>
                <c:pt idx="71">
                  <c:v>697</c:v>
                </c:pt>
                <c:pt idx="72">
                  <c:v>607</c:v>
                </c:pt>
                <c:pt idx="73">
                  <c:v>714</c:v>
                </c:pt>
                <c:pt idx="74">
                  <c:v>719</c:v>
                </c:pt>
                <c:pt idx="75">
                  <c:v>791</c:v>
                </c:pt>
                <c:pt idx="76">
                  <c:v>756</c:v>
                </c:pt>
                <c:pt idx="77">
                  <c:v>746</c:v>
                </c:pt>
                <c:pt idx="78">
                  <c:v>770</c:v>
                </c:pt>
                <c:pt idx="79">
                  <c:v>800</c:v>
                </c:pt>
                <c:pt idx="80">
                  <c:v>786</c:v>
                </c:pt>
                <c:pt idx="81">
                  <c:v>697</c:v>
                </c:pt>
                <c:pt idx="82">
                  <c:v>689</c:v>
                </c:pt>
                <c:pt idx="83">
                  <c:v>659</c:v>
                </c:pt>
                <c:pt idx="84">
                  <c:v>593</c:v>
                </c:pt>
                <c:pt idx="85">
                  <c:v>561</c:v>
                </c:pt>
                <c:pt idx="86">
                  <c:v>590</c:v>
                </c:pt>
                <c:pt idx="87">
                  <c:v>609</c:v>
                </c:pt>
                <c:pt idx="88">
                  <c:v>603</c:v>
                </c:pt>
                <c:pt idx="89">
                  <c:v>611</c:v>
                </c:pt>
                <c:pt idx="90">
                  <c:v>630</c:v>
                </c:pt>
                <c:pt idx="91">
                  <c:v>640</c:v>
                </c:pt>
                <c:pt idx="92">
                  <c:v>620</c:v>
                </c:pt>
                <c:pt idx="93">
                  <c:v>587</c:v>
                </c:pt>
                <c:pt idx="94">
                  <c:v>532</c:v>
                </c:pt>
                <c:pt idx="95">
                  <c:v>508</c:v>
                </c:pt>
                <c:pt idx="96">
                  <c:v>570</c:v>
                </c:pt>
                <c:pt idx="97">
                  <c:v>638</c:v>
                </c:pt>
                <c:pt idx="98">
                  <c:v>738</c:v>
                </c:pt>
                <c:pt idx="99">
                  <c:v>777</c:v>
                </c:pt>
                <c:pt idx="100">
                  <c:v>730</c:v>
                </c:pt>
                <c:pt idx="101">
                  <c:v>670</c:v>
                </c:pt>
                <c:pt idx="102">
                  <c:v>682</c:v>
                </c:pt>
                <c:pt idx="103">
                  <c:v>707</c:v>
                </c:pt>
                <c:pt idx="104">
                  <c:v>667</c:v>
                </c:pt>
                <c:pt idx="105">
                  <c:v>613</c:v>
                </c:pt>
                <c:pt idx="106">
                  <c:v>521</c:v>
                </c:pt>
                <c:pt idx="107">
                  <c:v>479</c:v>
                </c:pt>
                <c:pt idx="108">
                  <c:v>440</c:v>
                </c:pt>
                <c:pt idx="109">
                  <c:v>457</c:v>
                </c:pt>
                <c:pt idx="110">
                  <c:v>609</c:v>
                </c:pt>
                <c:pt idx="111">
                  <c:v>683</c:v>
                </c:pt>
                <c:pt idx="112">
                  <c:v>831</c:v>
                </c:pt>
                <c:pt idx="113">
                  <c:v>873</c:v>
                </c:pt>
                <c:pt idx="114">
                  <c:v>1108</c:v>
                </c:pt>
                <c:pt idx="115">
                  <c:v>1165</c:v>
                </c:pt>
                <c:pt idx="116">
                  <c:v>1034</c:v>
                </c:pt>
                <c:pt idx="117">
                  <c:v>866</c:v>
                </c:pt>
                <c:pt idx="118">
                  <c:v>769</c:v>
                </c:pt>
                <c:pt idx="119">
                  <c:v>787</c:v>
                </c:pt>
                <c:pt idx="120">
                  <c:v>752</c:v>
                </c:pt>
                <c:pt idx="121">
                  <c:v>709</c:v>
                </c:pt>
                <c:pt idx="122">
                  <c:v>734</c:v>
                </c:pt>
                <c:pt idx="123">
                  <c:v>794</c:v>
                </c:pt>
                <c:pt idx="124">
                  <c:v>723</c:v>
                </c:pt>
                <c:pt idx="125">
                  <c:v>782</c:v>
                </c:pt>
                <c:pt idx="126">
                  <c:v>740</c:v>
                </c:pt>
                <c:pt idx="127">
                  <c:v>713</c:v>
                </c:pt>
                <c:pt idx="128">
                  <c:v>714</c:v>
                </c:pt>
                <c:pt idx="129">
                  <c:v>812</c:v>
                </c:pt>
                <c:pt idx="130">
                  <c:v>813</c:v>
                </c:pt>
                <c:pt idx="131">
                  <c:v>812</c:v>
                </c:pt>
                <c:pt idx="132">
                  <c:v>1666</c:v>
                </c:pt>
                <c:pt idx="133">
                  <c:v>1353</c:v>
                </c:pt>
                <c:pt idx="134">
                  <c:v>1191</c:v>
                </c:pt>
                <c:pt idx="135">
                  <c:v>983</c:v>
                </c:pt>
                <c:pt idx="136">
                  <c:v>888</c:v>
                </c:pt>
                <c:pt idx="137">
                  <c:v>759</c:v>
                </c:pt>
                <c:pt idx="138">
                  <c:v>687</c:v>
                </c:pt>
                <c:pt idx="139">
                  <c:v>603</c:v>
                </c:pt>
                <c:pt idx="140">
                  <c:v>625</c:v>
                </c:pt>
                <c:pt idx="141">
                  <c:v>874</c:v>
                </c:pt>
                <c:pt idx="142">
                  <c:v>1564</c:v>
                </c:pt>
                <c:pt idx="143">
                  <c:v>1807</c:v>
                </c:pt>
                <c:pt idx="144">
                  <c:v>1779</c:v>
                </c:pt>
                <c:pt idx="145">
                  <c:v>1666</c:v>
                </c:pt>
                <c:pt idx="146">
                  <c:v>1353</c:v>
                </c:pt>
                <c:pt idx="147">
                  <c:v>1191</c:v>
                </c:pt>
                <c:pt idx="148">
                  <c:v>983</c:v>
                </c:pt>
                <c:pt idx="149">
                  <c:v>888</c:v>
                </c:pt>
                <c:pt idx="150">
                  <c:v>759</c:v>
                </c:pt>
                <c:pt idx="151">
                  <c:v>687</c:v>
                </c:pt>
                <c:pt idx="152">
                  <c:v>603</c:v>
                </c:pt>
                <c:pt idx="153">
                  <c:v>661</c:v>
                </c:pt>
                <c:pt idx="154">
                  <c:v>623</c:v>
                </c:pt>
                <c:pt idx="155">
                  <c:v>699</c:v>
                </c:pt>
                <c:pt idx="156">
                  <c:v>679</c:v>
                </c:pt>
                <c:pt idx="157">
                  <c:v>666</c:v>
                </c:pt>
                <c:pt idx="158">
                  <c:v>535</c:v>
                </c:pt>
                <c:pt idx="159">
                  <c:v>545</c:v>
                </c:pt>
                <c:pt idx="160">
                  <c:v>543</c:v>
                </c:pt>
                <c:pt idx="161">
                  <c:v>566</c:v>
                </c:pt>
                <c:pt idx="162">
                  <c:v>648</c:v>
                </c:pt>
                <c:pt idx="163">
                  <c:v>675</c:v>
                </c:pt>
                <c:pt idx="164">
                  <c:v>593</c:v>
                </c:pt>
                <c:pt idx="165">
                  <c:v>572</c:v>
                </c:pt>
                <c:pt idx="166">
                  <c:v>535</c:v>
                </c:pt>
                <c:pt idx="167">
                  <c:v>545</c:v>
                </c:pt>
                <c:pt idx="168">
                  <c:v>543</c:v>
                </c:pt>
                <c:pt idx="169">
                  <c:v>566</c:v>
                </c:pt>
                <c:pt idx="170">
                  <c:v>648</c:v>
                </c:pt>
                <c:pt idx="171">
                  <c:v>675</c:v>
                </c:pt>
                <c:pt idx="172">
                  <c:v>593</c:v>
                </c:pt>
                <c:pt idx="173">
                  <c:v>572</c:v>
                </c:pt>
                <c:pt idx="174">
                  <c:v>1120</c:v>
                </c:pt>
                <c:pt idx="175">
                  <c:v>1090</c:v>
                </c:pt>
                <c:pt idx="176">
                  <c:v>1081</c:v>
                </c:pt>
                <c:pt idx="177">
                  <c:v>1081</c:v>
                </c:pt>
                <c:pt idx="178">
                  <c:v>1075</c:v>
                </c:pt>
                <c:pt idx="179">
                  <c:v>1109</c:v>
                </c:pt>
              </c:numCache>
            </c:numRef>
          </c:val>
          <c:smooth val="0"/>
        </c:ser>
        <c:dLbls>
          <c:showLegendKey val="0"/>
          <c:showVal val="0"/>
          <c:showCatName val="0"/>
          <c:showSerName val="0"/>
          <c:showPercent val="0"/>
          <c:showBubbleSize val="0"/>
        </c:dLbls>
        <c:smooth val="0"/>
        <c:axId val="480798384"/>
        <c:axId val="480798944"/>
      </c:lineChart>
      <c:catAx>
        <c:axId val="4807983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Time:5:43pm-6:13pm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98944"/>
        <c:crosses val="autoZero"/>
        <c:auto val="1"/>
        <c:lblAlgn val="ctr"/>
        <c:lblOffset val="100"/>
        <c:noMultiLvlLbl val="0"/>
      </c:catAx>
      <c:valAx>
        <c:axId val="480798944"/>
        <c:scaling>
          <c:orientation val="minMax"/>
          <c:min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798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 Stadium bus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Sheet1!$EA$1</c:f>
              <c:strCache>
                <c:ptCount val="1"/>
                <c:pt idx="0">
                  <c:v>CO2(ppm)</c:v>
                </c:pt>
              </c:strCache>
            </c:strRef>
          </c:tx>
          <c:spPr>
            <a:ln w="28575" cap="rnd">
              <a:solidFill>
                <a:schemeClr val="accent1"/>
              </a:solidFill>
              <a:round/>
            </a:ln>
            <a:effectLst/>
          </c:spPr>
          <c:marker>
            <c:symbol val="none"/>
          </c:marker>
          <c:cat>
            <c:numRef>
              <c:f>Sheet1!$DW$2:$DW$182</c:f>
              <c:numCache>
                <c:formatCode>h:mm:ss</c:formatCode>
                <c:ptCount val="181"/>
                <c:pt idx="0">
                  <c:v>0.48693287037037036</c:v>
                </c:pt>
                <c:pt idx="1">
                  <c:v>0.48704861111111114</c:v>
                </c:pt>
                <c:pt idx="2">
                  <c:v>0.48716435185185186</c:v>
                </c:pt>
                <c:pt idx="3">
                  <c:v>0.48728009259259258</c:v>
                </c:pt>
                <c:pt idx="4">
                  <c:v>0.48739583333333331</c:v>
                </c:pt>
                <c:pt idx="5">
                  <c:v>0.48751157407407408</c:v>
                </c:pt>
                <c:pt idx="6">
                  <c:v>0.48762731481481486</c:v>
                </c:pt>
                <c:pt idx="7">
                  <c:v>0.48774305555555553</c:v>
                </c:pt>
                <c:pt idx="8">
                  <c:v>0.4878587962962963</c:v>
                </c:pt>
                <c:pt idx="9">
                  <c:v>0.48797453703703703</c:v>
                </c:pt>
                <c:pt idx="10">
                  <c:v>0.4880902777777778</c:v>
                </c:pt>
                <c:pt idx="11">
                  <c:v>0.48820601851851847</c:v>
                </c:pt>
                <c:pt idx="12">
                  <c:v>0.48832175925925925</c:v>
                </c:pt>
                <c:pt idx="13">
                  <c:v>0.48843750000000002</c:v>
                </c:pt>
                <c:pt idx="14">
                  <c:v>0.48855324074074075</c:v>
                </c:pt>
                <c:pt idx="15">
                  <c:v>0.48866898148148147</c:v>
                </c:pt>
                <c:pt idx="16">
                  <c:v>0.48878472222222219</c:v>
                </c:pt>
                <c:pt idx="17">
                  <c:v>0.48890046296296297</c:v>
                </c:pt>
                <c:pt idx="18">
                  <c:v>0.48901620370370374</c:v>
                </c:pt>
                <c:pt idx="19">
                  <c:v>0.48913194444444441</c:v>
                </c:pt>
                <c:pt idx="20">
                  <c:v>0.48924768518518519</c:v>
                </c:pt>
                <c:pt idx="21">
                  <c:v>0.48936342592592591</c:v>
                </c:pt>
                <c:pt idx="22">
                  <c:v>0.48947916666666669</c:v>
                </c:pt>
                <c:pt idx="23">
                  <c:v>0.48959490740740735</c:v>
                </c:pt>
                <c:pt idx="24">
                  <c:v>0.48971064814814813</c:v>
                </c:pt>
                <c:pt idx="25">
                  <c:v>0.48982638888888891</c:v>
                </c:pt>
                <c:pt idx="26">
                  <c:v>0.48994212962962963</c:v>
                </c:pt>
                <c:pt idx="27">
                  <c:v>0.49005787037037035</c:v>
                </c:pt>
                <c:pt idx="28">
                  <c:v>0.49017361111111107</c:v>
                </c:pt>
                <c:pt idx="29">
                  <c:v>0.49028935185185185</c:v>
                </c:pt>
                <c:pt idx="30">
                  <c:v>0.49040509259259263</c:v>
                </c:pt>
                <c:pt idx="31">
                  <c:v>0.49052083333333335</c:v>
                </c:pt>
                <c:pt idx="32">
                  <c:v>0.49063657407407407</c:v>
                </c:pt>
                <c:pt idx="33">
                  <c:v>0.49075231481481479</c:v>
                </c:pt>
                <c:pt idx="34">
                  <c:v>0.49086805555555557</c:v>
                </c:pt>
                <c:pt idx="35">
                  <c:v>0.49098379629629635</c:v>
                </c:pt>
                <c:pt idx="36">
                  <c:v>0.49109953703703701</c:v>
                </c:pt>
                <c:pt idx="37">
                  <c:v>0.49121527777777779</c:v>
                </c:pt>
                <c:pt idx="38">
                  <c:v>0.49133101851851851</c:v>
                </c:pt>
                <c:pt idx="39">
                  <c:v>0.49144675925925929</c:v>
                </c:pt>
                <c:pt idx="40">
                  <c:v>0.49156249999999996</c:v>
                </c:pt>
                <c:pt idx="41">
                  <c:v>0.49167824074074074</c:v>
                </c:pt>
                <c:pt idx="42">
                  <c:v>0.49179398148148151</c:v>
                </c:pt>
                <c:pt idx="43">
                  <c:v>0.49190972222222223</c:v>
                </c:pt>
                <c:pt idx="44">
                  <c:v>0.49202546296296296</c:v>
                </c:pt>
                <c:pt idx="45">
                  <c:v>0.49214120370370368</c:v>
                </c:pt>
                <c:pt idx="46">
                  <c:v>0.49225694444444446</c:v>
                </c:pt>
                <c:pt idx="47">
                  <c:v>0.49237268518518523</c:v>
                </c:pt>
                <c:pt idx="48">
                  <c:v>0.4924884259259259</c:v>
                </c:pt>
                <c:pt idx="49">
                  <c:v>0.49260416666666668</c:v>
                </c:pt>
                <c:pt idx="50">
                  <c:v>0.4927199074074074</c:v>
                </c:pt>
                <c:pt idx="51">
                  <c:v>0.49283564814814818</c:v>
                </c:pt>
                <c:pt idx="52">
                  <c:v>0.49295138888888884</c:v>
                </c:pt>
                <c:pt idx="53">
                  <c:v>0.49306712962962962</c:v>
                </c:pt>
                <c:pt idx="54">
                  <c:v>0.4931828703703704</c:v>
                </c:pt>
                <c:pt idx="55">
                  <c:v>0.49329861111111112</c:v>
                </c:pt>
                <c:pt idx="56">
                  <c:v>0.49341435185185184</c:v>
                </c:pt>
                <c:pt idx="57">
                  <c:v>0.49353009259259256</c:v>
                </c:pt>
                <c:pt idx="58">
                  <c:v>0.49364583333333334</c:v>
                </c:pt>
                <c:pt idx="59">
                  <c:v>0.49376157407407412</c:v>
                </c:pt>
                <c:pt idx="60">
                  <c:v>0.49387731481481478</c:v>
                </c:pt>
                <c:pt idx="61">
                  <c:v>0.49399305555555556</c:v>
                </c:pt>
                <c:pt idx="62">
                  <c:v>0.49410879629629628</c:v>
                </c:pt>
                <c:pt idx="63">
                  <c:v>0.49422453703703706</c:v>
                </c:pt>
                <c:pt idx="64">
                  <c:v>0.49434027777777773</c:v>
                </c:pt>
                <c:pt idx="65">
                  <c:v>0.4944560185185185</c:v>
                </c:pt>
                <c:pt idx="66">
                  <c:v>0.49457175925925928</c:v>
                </c:pt>
                <c:pt idx="67">
                  <c:v>0.4946875</c:v>
                </c:pt>
                <c:pt idx="68">
                  <c:v>0.49480324074074072</c:v>
                </c:pt>
                <c:pt idx="69">
                  <c:v>0.49491898148148145</c:v>
                </c:pt>
                <c:pt idx="70">
                  <c:v>0.49503472222222222</c:v>
                </c:pt>
                <c:pt idx="71">
                  <c:v>0.495150462962963</c:v>
                </c:pt>
                <c:pt idx="72">
                  <c:v>0.49526620370370367</c:v>
                </c:pt>
                <c:pt idx="73">
                  <c:v>0.49538194444444444</c:v>
                </c:pt>
                <c:pt idx="74">
                  <c:v>0.49549768518518517</c:v>
                </c:pt>
                <c:pt idx="75">
                  <c:v>0.49561342592592594</c:v>
                </c:pt>
                <c:pt idx="76">
                  <c:v>0.49572916666666672</c:v>
                </c:pt>
                <c:pt idx="77">
                  <c:v>0.49584490740740739</c:v>
                </c:pt>
                <c:pt idx="78">
                  <c:v>0.49596064814814816</c:v>
                </c:pt>
                <c:pt idx="79">
                  <c:v>0.49607638888888889</c:v>
                </c:pt>
                <c:pt idx="80">
                  <c:v>0.49619212962962966</c:v>
                </c:pt>
                <c:pt idx="81">
                  <c:v>0.49630787037037033</c:v>
                </c:pt>
                <c:pt idx="82">
                  <c:v>0.49642361111111111</c:v>
                </c:pt>
                <c:pt idx="83">
                  <c:v>0.49653935185185188</c:v>
                </c:pt>
                <c:pt idx="84">
                  <c:v>0.49665509259259261</c:v>
                </c:pt>
                <c:pt idx="85">
                  <c:v>0.49677083333333333</c:v>
                </c:pt>
                <c:pt idx="86">
                  <c:v>0.49688657407407405</c:v>
                </c:pt>
                <c:pt idx="87">
                  <c:v>0.49700231481481483</c:v>
                </c:pt>
                <c:pt idx="88">
                  <c:v>0.4971180555555556</c:v>
                </c:pt>
                <c:pt idx="89">
                  <c:v>0.49723379629629627</c:v>
                </c:pt>
                <c:pt idx="90">
                  <c:v>0.49734953703703705</c:v>
                </c:pt>
                <c:pt idx="91">
                  <c:v>0.49746527777777777</c:v>
                </c:pt>
                <c:pt idx="92">
                  <c:v>0.49758101851851855</c:v>
                </c:pt>
                <c:pt idx="93">
                  <c:v>0.49769675925925921</c:v>
                </c:pt>
                <c:pt idx="94">
                  <c:v>0.49781249999999999</c:v>
                </c:pt>
                <c:pt idx="95">
                  <c:v>0.49792824074074077</c:v>
                </c:pt>
                <c:pt idx="96">
                  <c:v>0.49804398148148149</c:v>
                </c:pt>
                <c:pt idx="97">
                  <c:v>0.49815972222222221</c:v>
                </c:pt>
                <c:pt idx="98">
                  <c:v>0.49827546296296293</c:v>
                </c:pt>
                <c:pt idx="99">
                  <c:v>0.49839120370370371</c:v>
                </c:pt>
                <c:pt idx="100">
                  <c:v>0.49850694444444449</c:v>
                </c:pt>
                <c:pt idx="101">
                  <c:v>0.49862268518518515</c:v>
                </c:pt>
                <c:pt idx="102">
                  <c:v>0.49873842592592593</c:v>
                </c:pt>
                <c:pt idx="103">
                  <c:v>0.49885416666666665</c:v>
                </c:pt>
                <c:pt idx="104">
                  <c:v>0.49896990740740743</c:v>
                </c:pt>
                <c:pt idx="105">
                  <c:v>0.4990856481481481</c:v>
                </c:pt>
                <c:pt idx="106">
                  <c:v>0.49920138888888888</c:v>
                </c:pt>
                <c:pt idx="107">
                  <c:v>0.49931712962962965</c:v>
                </c:pt>
                <c:pt idx="108">
                  <c:v>0.49943287037037037</c:v>
                </c:pt>
                <c:pt idx="109">
                  <c:v>0.4995486111111111</c:v>
                </c:pt>
                <c:pt idx="110">
                  <c:v>0.49966435185185182</c:v>
                </c:pt>
                <c:pt idx="111">
                  <c:v>0.4997800925925926</c:v>
                </c:pt>
                <c:pt idx="112">
                  <c:v>0.49989583333333337</c:v>
                </c:pt>
                <c:pt idx="113">
                  <c:v>0.50001157407407404</c:v>
                </c:pt>
                <c:pt idx="114">
                  <c:v>0.50012731481481476</c:v>
                </c:pt>
                <c:pt idx="115">
                  <c:v>0.50024305555555559</c:v>
                </c:pt>
                <c:pt idx="116">
                  <c:v>0.50035879629629632</c:v>
                </c:pt>
                <c:pt idx="117">
                  <c:v>0.50047453703703704</c:v>
                </c:pt>
                <c:pt idx="118">
                  <c:v>0.50059027777777776</c:v>
                </c:pt>
                <c:pt idx="119">
                  <c:v>0.50070601851851848</c:v>
                </c:pt>
                <c:pt idx="120">
                  <c:v>0.50082175925925931</c:v>
                </c:pt>
                <c:pt idx="121">
                  <c:v>0.50093750000000004</c:v>
                </c:pt>
                <c:pt idx="122">
                  <c:v>0.50105324074074076</c:v>
                </c:pt>
                <c:pt idx="123">
                  <c:v>0.50116898148148148</c:v>
                </c:pt>
                <c:pt idx="124">
                  <c:v>0.5012847222222222</c:v>
                </c:pt>
                <c:pt idx="125">
                  <c:v>0.50140046296296303</c:v>
                </c:pt>
                <c:pt idx="126">
                  <c:v>0.50151620370370364</c:v>
                </c:pt>
                <c:pt idx="127">
                  <c:v>0.50163194444444448</c:v>
                </c:pt>
                <c:pt idx="128">
                  <c:v>0.5017476851851852</c:v>
                </c:pt>
                <c:pt idx="129">
                  <c:v>0.50186342592592592</c:v>
                </c:pt>
                <c:pt idx="130">
                  <c:v>0.50197916666666664</c:v>
                </c:pt>
                <c:pt idx="131">
                  <c:v>0.50209490740740736</c:v>
                </c:pt>
                <c:pt idx="132">
                  <c:v>0.5022106481481482</c:v>
                </c:pt>
                <c:pt idx="133">
                  <c:v>0.50232638888888892</c:v>
                </c:pt>
                <c:pt idx="134">
                  <c:v>0.50244212962962964</c:v>
                </c:pt>
                <c:pt idx="135">
                  <c:v>0.50255787037037036</c:v>
                </c:pt>
                <c:pt idx="136">
                  <c:v>0.50267361111111108</c:v>
                </c:pt>
                <c:pt idx="137">
                  <c:v>0.50278935185185192</c:v>
                </c:pt>
                <c:pt idx="138">
                  <c:v>0.50290509259259253</c:v>
                </c:pt>
                <c:pt idx="139">
                  <c:v>0.50302083333333336</c:v>
                </c:pt>
                <c:pt idx="140">
                  <c:v>0.50313657407407408</c:v>
                </c:pt>
                <c:pt idx="141">
                  <c:v>0.50325231481481481</c:v>
                </c:pt>
                <c:pt idx="142">
                  <c:v>0.50336805555555553</c:v>
                </c:pt>
                <c:pt idx="143">
                  <c:v>0.50348379629629625</c:v>
                </c:pt>
                <c:pt idx="144">
                  <c:v>0.50359953703703708</c:v>
                </c:pt>
                <c:pt idx="145">
                  <c:v>0.5037152777777778</c:v>
                </c:pt>
                <c:pt idx="146">
                  <c:v>0.50383101851851853</c:v>
                </c:pt>
                <c:pt idx="147">
                  <c:v>0.50394675925925925</c:v>
                </c:pt>
                <c:pt idx="148">
                  <c:v>0.50406249999999997</c:v>
                </c:pt>
                <c:pt idx="149">
                  <c:v>0.5041782407407408</c:v>
                </c:pt>
                <c:pt idx="150">
                  <c:v>0.50429398148148141</c:v>
                </c:pt>
                <c:pt idx="151">
                  <c:v>0.50440972222222225</c:v>
                </c:pt>
                <c:pt idx="152">
                  <c:v>0.50452546296296297</c:v>
                </c:pt>
                <c:pt idx="153">
                  <c:v>0.50464120370370369</c:v>
                </c:pt>
                <c:pt idx="154">
                  <c:v>0.50475694444444441</c:v>
                </c:pt>
                <c:pt idx="155">
                  <c:v>0.50487268518518513</c:v>
                </c:pt>
                <c:pt idx="156">
                  <c:v>0.50498842592592597</c:v>
                </c:pt>
                <c:pt idx="157">
                  <c:v>0.50510416666666669</c:v>
                </c:pt>
                <c:pt idx="158">
                  <c:v>0.50521990740740741</c:v>
                </c:pt>
                <c:pt idx="159">
                  <c:v>0.50533564814814813</c:v>
                </c:pt>
                <c:pt idx="160">
                  <c:v>0.50545138888888885</c:v>
                </c:pt>
                <c:pt idx="161">
                  <c:v>0.50556712962962969</c:v>
                </c:pt>
                <c:pt idx="162">
                  <c:v>0.5056828703703703</c:v>
                </c:pt>
                <c:pt idx="163">
                  <c:v>0.50579861111111113</c:v>
                </c:pt>
                <c:pt idx="164">
                  <c:v>0.50591435185185185</c:v>
                </c:pt>
                <c:pt idx="165">
                  <c:v>0.50603009259259257</c:v>
                </c:pt>
                <c:pt idx="166">
                  <c:v>0.50614583333333341</c:v>
                </c:pt>
                <c:pt idx="167">
                  <c:v>0.50626157407407402</c:v>
                </c:pt>
                <c:pt idx="168">
                  <c:v>0.50637731481481485</c:v>
                </c:pt>
                <c:pt idx="169">
                  <c:v>0.50649305555555557</c:v>
                </c:pt>
                <c:pt idx="170">
                  <c:v>0.50660879629629629</c:v>
                </c:pt>
                <c:pt idx="171">
                  <c:v>0.50672453703703701</c:v>
                </c:pt>
                <c:pt idx="172">
                  <c:v>0.50684027777777774</c:v>
                </c:pt>
                <c:pt idx="173">
                  <c:v>0.50695601851851857</c:v>
                </c:pt>
                <c:pt idx="174">
                  <c:v>0.50707175925925929</c:v>
                </c:pt>
                <c:pt idx="175">
                  <c:v>0.50718750000000001</c:v>
                </c:pt>
                <c:pt idx="176">
                  <c:v>0.50730324074074074</c:v>
                </c:pt>
                <c:pt idx="177">
                  <c:v>0.50741898148148146</c:v>
                </c:pt>
                <c:pt idx="178">
                  <c:v>0.50753472222222229</c:v>
                </c:pt>
                <c:pt idx="179">
                  <c:v>0.5076504629629629</c:v>
                </c:pt>
              </c:numCache>
            </c:numRef>
          </c:cat>
          <c:val>
            <c:numRef>
              <c:f>Sheet1!$EA$2:$EA$182</c:f>
              <c:numCache>
                <c:formatCode>General</c:formatCode>
                <c:ptCount val="181"/>
                <c:pt idx="0">
                  <c:v>499</c:v>
                </c:pt>
                <c:pt idx="1">
                  <c:v>500</c:v>
                </c:pt>
                <c:pt idx="2">
                  <c:v>502</c:v>
                </c:pt>
                <c:pt idx="3">
                  <c:v>503</c:v>
                </c:pt>
                <c:pt idx="4">
                  <c:v>503</c:v>
                </c:pt>
                <c:pt idx="5">
                  <c:v>502</c:v>
                </c:pt>
                <c:pt idx="6">
                  <c:v>502</c:v>
                </c:pt>
                <c:pt idx="7">
                  <c:v>502</c:v>
                </c:pt>
                <c:pt idx="8">
                  <c:v>502</c:v>
                </c:pt>
                <c:pt idx="9">
                  <c:v>501</c:v>
                </c:pt>
                <c:pt idx="10">
                  <c:v>501</c:v>
                </c:pt>
                <c:pt idx="11">
                  <c:v>501</c:v>
                </c:pt>
                <c:pt idx="12">
                  <c:v>501</c:v>
                </c:pt>
                <c:pt idx="13">
                  <c:v>501</c:v>
                </c:pt>
                <c:pt idx="14">
                  <c:v>501</c:v>
                </c:pt>
                <c:pt idx="15">
                  <c:v>501</c:v>
                </c:pt>
                <c:pt idx="16">
                  <c:v>696</c:v>
                </c:pt>
                <c:pt idx="17">
                  <c:v>699</c:v>
                </c:pt>
                <c:pt idx="18">
                  <c:v>699</c:v>
                </c:pt>
                <c:pt idx="19">
                  <c:v>699</c:v>
                </c:pt>
                <c:pt idx="20">
                  <c:v>570</c:v>
                </c:pt>
                <c:pt idx="21">
                  <c:v>502</c:v>
                </c:pt>
                <c:pt idx="22">
                  <c:v>501</c:v>
                </c:pt>
                <c:pt idx="23">
                  <c:v>501</c:v>
                </c:pt>
                <c:pt idx="24">
                  <c:v>501</c:v>
                </c:pt>
                <c:pt idx="25">
                  <c:v>501</c:v>
                </c:pt>
                <c:pt idx="26">
                  <c:v>501</c:v>
                </c:pt>
                <c:pt idx="27">
                  <c:v>501</c:v>
                </c:pt>
                <c:pt idx="28">
                  <c:v>501</c:v>
                </c:pt>
                <c:pt idx="29">
                  <c:v>502</c:v>
                </c:pt>
                <c:pt idx="30">
                  <c:v>502</c:v>
                </c:pt>
                <c:pt idx="31">
                  <c:v>502</c:v>
                </c:pt>
                <c:pt idx="32">
                  <c:v>502</c:v>
                </c:pt>
                <c:pt idx="33">
                  <c:v>501</c:v>
                </c:pt>
                <c:pt idx="34">
                  <c:v>501</c:v>
                </c:pt>
                <c:pt idx="35">
                  <c:v>501</c:v>
                </c:pt>
                <c:pt idx="36">
                  <c:v>501</c:v>
                </c:pt>
                <c:pt idx="37">
                  <c:v>501</c:v>
                </c:pt>
                <c:pt idx="38">
                  <c:v>501</c:v>
                </c:pt>
                <c:pt idx="39">
                  <c:v>501</c:v>
                </c:pt>
                <c:pt idx="40">
                  <c:v>696</c:v>
                </c:pt>
                <c:pt idx="41">
                  <c:v>696</c:v>
                </c:pt>
                <c:pt idx="42">
                  <c:v>695</c:v>
                </c:pt>
                <c:pt idx="43">
                  <c:v>695</c:v>
                </c:pt>
                <c:pt idx="44">
                  <c:v>694</c:v>
                </c:pt>
                <c:pt idx="45">
                  <c:v>695</c:v>
                </c:pt>
                <c:pt idx="46">
                  <c:v>695</c:v>
                </c:pt>
                <c:pt idx="47">
                  <c:v>694</c:v>
                </c:pt>
                <c:pt idx="48">
                  <c:v>694</c:v>
                </c:pt>
                <c:pt idx="49">
                  <c:v>694</c:v>
                </c:pt>
                <c:pt idx="50">
                  <c:v>647</c:v>
                </c:pt>
                <c:pt idx="51">
                  <c:v>693</c:v>
                </c:pt>
                <c:pt idx="52">
                  <c:v>693</c:v>
                </c:pt>
                <c:pt idx="53">
                  <c:v>693</c:v>
                </c:pt>
                <c:pt idx="54">
                  <c:v>693</c:v>
                </c:pt>
                <c:pt idx="55">
                  <c:v>693</c:v>
                </c:pt>
                <c:pt idx="56">
                  <c:v>693</c:v>
                </c:pt>
                <c:pt idx="57">
                  <c:v>693</c:v>
                </c:pt>
                <c:pt idx="58">
                  <c:v>694</c:v>
                </c:pt>
                <c:pt idx="59">
                  <c:v>697</c:v>
                </c:pt>
                <c:pt idx="60">
                  <c:v>696</c:v>
                </c:pt>
                <c:pt idx="61">
                  <c:v>696</c:v>
                </c:pt>
                <c:pt idx="62">
                  <c:v>695</c:v>
                </c:pt>
                <c:pt idx="63">
                  <c:v>695</c:v>
                </c:pt>
                <c:pt idx="64">
                  <c:v>694</c:v>
                </c:pt>
                <c:pt idx="65">
                  <c:v>695</c:v>
                </c:pt>
                <c:pt idx="66">
                  <c:v>695</c:v>
                </c:pt>
                <c:pt idx="67">
                  <c:v>694</c:v>
                </c:pt>
                <c:pt idx="68">
                  <c:v>694</c:v>
                </c:pt>
                <c:pt idx="69">
                  <c:v>694</c:v>
                </c:pt>
                <c:pt idx="70">
                  <c:v>647</c:v>
                </c:pt>
                <c:pt idx="71">
                  <c:v>693</c:v>
                </c:pt>
                <c:pt idx="72">
                  <c:v>693</c:v>
                </c:pt>
                <c:pt idx="73">
                  <c:v>693</c:v>
                </c:pt>
                <c:pt idx="74">
                  <c:v>693</c:v>
                </c:pt>
                <c:pt idx="75">
                  <c:v>693</c:v>
                </c:pt>
                <c:pt idx="76">
                  <c:v>693</c:v>
                </c:pt>
                <c:pt idx="77">
                  <c:v>693</c:v>
                </c:pt>
                <c:pt idx="78">
                  <c:v>694</c:v>
                </c:pt>
                <c:pt idx="79">
                  <c:v>695</c:v>
                </c:pt>
                <c:pt idx="80">
                  <c:v>695</c:v>
                </c:pt>
                <c:pt idx="81">
                  <c:v>695</c:v>
                </c:pt>
                <c:pt idx="82">
                  <c:v>697</c:v>
                </c:pt>
                <c:pt idx="83">
                  <c:v>698</c:v>
                </c:pt>
                <c:pt idx="84">
                  <c:v>699</c:v>
                </c:pt>
                <c:pt idx="85">
                  <c:v>500</c:v>
                </c:pt>
                <c:pt idx="86">
                  <c:v>500</c:v>
                </c:pt>
                <c:pt idx="87">
                  <c:v>501</c:v>
                </c:pt>
                <c:pt idx="88">
                  <c:v>500</c:v>
                </c:pt>
                <c:pt idx="89">
                  <c:v>480</c:v>
                </c:pt>
                <c:pt idx="90">
                  <c:v>600</c:v>
                </c:pt>
                <c:pt idx="91">
                  <c:v>600</c:v>
                </c:pt>
                <c:pt idx="92">
                  <c:v>699</c:v>
                </c:pt>
                <c:pt idx="93">
                  <c:v>699</c:v>
                </c:pt>
                <c:pt idx="94">
                  <c:v>598</c:v>
                </c:pt>
                <c:pt idx="95">
                  <c:v>598</c:v>
                </c:pt>
                <c:pt idx="96">
                  <c:v>599</c:v>
                </c:pt>
                <c:pt idx="97">
                  <c:v>500</c:v>
                </c:pt>
                <c:pt idx="98">
                  <c:v>607</c:v>
                </c:pt>
                <c:pt idx="99">
                  <c:v>611</c:v>
                </c:pt>
                <c:pt idx="100">
                  <c:v>615</c:v>
                </c:pt>
                <c:pt idx="101">
                  <c:v>614</c:v>
                </c:pt>
                <c:pt idx="102">
                  <c:v>617</c:v>
                </c:pt>
                <c:pt idx="103">
                  <c:v>619</c:v>
                </c:pt>
                <c:pt idx="104">
                  <c:v>621</c:v>
                </c:pt>
                <c:pt idx="105">
                  <c:v>622</c:v>
                </c:pt>
                <c:pt idx="106">
                  <c:v>624</c:v>
                </c:pt>
                <c:pt idx="107">
                  <c:v>624</c:v>
                </c:pt>
                <c:pt idx="108">
                  <c:v>623</c:v>
                </c:pt>
                <c:pt idx="109">
                  <c:v>622</c:v>
                </c:pt>
                <c:pt idx="110">
                  <c:v>619</c:v>
                </c:pt>
                <c:pt idx="111">
                  <c:v>617</c:v>
                </c:pt>
                <c:pt idx="112">
                  <c:v>613</c:v>
                </c:pt>
                <c:pt idx="113">
                  <c:v>613</c:v>
                </c:pt>
                <c:pt idx="114">
                  <c:v>612</c:v>
                </c:pt>
                <c:pt idx="115">
                  <c:v>611</c:v>
                </c:pt>
                <c:pt idx="116">
                  <c:v>610</c:v>
                </c:pt>
                <c:pt idx="117">
                  <c:v>609</c:v>
                </c:pt>
                <c:pt idx="118">
                  <c:v>605</c:v>
                </c:pt>
                <c:pt idx="119">
                  <c:v>604</c:v>
                </c:pt>
                <c:pt idx="120">
                  <c:v>602</c:v>
                </c:pt>
                <c:pt idx="121">
                  <c:v>601</c:v>
                </c:pt>
                <c:pt idx="122">
                  <c:v>602</c:v>
                </c:pt>
                <c:pt idx="123">
                  <c:v>602</c:v>
                </c:pt>
                <c:pt idx="124">
                  <c:v>602</c:v>
                </c:pt>
                <c:pt idx="125">
                  <c:v>600</c:v>
                </c:pt>
                <c:pt idx="126">
                  <c:v>698</c:v>
                </c:pt>
                <c:pt idx="127">
                  <c:v>697</c:v>
                </c:pt>
                <c:pt idx="128">
                  <c:v>696</c:v>
                </c:pt>
                <c:pt idx="129">
                  <c:v>696</c:v>
                </c:pt>
                <c:pt idx="130">
                  <c:v>696</c:v>
                </c:pt>
                <c:pt idx="131">
                  <c:v>696</c:v>
                </c:pt>
                <c:pt idx="132">
                  <c:v>696</c:v>
                </c:pt>
                <c:pt idx="133">
                  <c:v>696</c:v>
                </c:pt>
                <c:pt idx="134">
                  <c:v>696</c:v>
                </c:pt>
                <c:pt idx="135">
                  <c:v>696</c:v>
                </c:pt>
                <c:pt idx="136">
                  <c:v>696</c:v>
                </c:pt>
                <c:pt idx="137">
                  <c:v>796</c:v>
                </c:pt>
                <c:pt idx="138">
                  <c:v>796</c:v>
                </c:pt>
                <c:pt idx="139">
                  <c:v>796</c:v>
                </c:pt>
                <c:pt idx="140">
                  <c:v>795</c:v>
                </c:pt>
                <c:pt idx="141">
                  <c:v>797</c:v>
                </c:pt>
                <c:pt idx="142">
                  <c:v>798</c:v>
                </c:pt>
                <c:pt idx="143">
                  <c:v>798</c:v>
                </c:pt>
                <c:pt idx="144">
                  <c:v>799</c:v>
                </c:pt>
                <c:pt idx="145">
                  <c:v>704</c:v>
                </c:pt>
                <c:pt idx="146">
                  <c:v>705</c:v>
                </c:pt>
                <c:pt idx="147">
                  <c:v>705</c:v>
                </c:pt>
                <c:pt idx="148">
                  <c:v>705</c:v>
                </c:pt>
                <c:pt idx="149">
                  <c:v>705</c:v>
                </c:pt>
                <c:pt idx="150">
                  <c:v>704</c:v>
                </c:pt>
                <c:pt idx="151">
                  <c:v>703</c:v>
                </c:pt>
                <c:pt idx="152">
                  <c:v>603</c:v>
                </c:pt>
                <c:pt idx="153">
                  <c:v>604</c:v>
                </c:pt>
                <c:pt idx="154">
                  <c:v>606</c:v>
                </c:pt>
                <c:pt idx="155">
                  <c:v>609</c:v>
                </c:pt>
                <c:pt idx="156">
                  <c:v>612</c:v>
                </c:pt>
                <c:pt idx="157">
                  <c:v>616</c:v>
                </c:pt>
                <c:pt idx="158">
                  <c:v>618</c:v>
                </c:pt>
                <c:pt idx="159">
                  <c:v>620</c:v>
                </c:pt>
                <c:pt idx="160">
                  <c:v>620</c:v>
                </c:pt>
                <c:pt idx="161">
                  <c:v>618</c:v>
                </c:pt>
                <c:pt idx="162">
                  <c:v>616</c:v>
                </c:pt>
                <c:pt idx="163">
                  <c:v>615</c:v>
                </c:pt>
                <c:pt idx="164">
                  <c:v>615</c:v>
                </c:pt>
                <c:pt idx="165">
                  <c:v>615</c:v>
                </c:pt>
                <c:pt idx="166">
                  <c:v>614</c:v>
                </c:pt>
                <c:pt idx="167">
                  <c:v>614</c:v>
                </c:pt>
                <c:pt idx="168">
                  <c:v>613</c:v>
                </c:pt>
                <c:pt idx="169">
                  <c:v>619</c:v>
                </c:pt>
                <c:pt idx="170">
                  <c:v>624</c:v>
                </c:pt>
                <c:pt idx="171">
                  <c:v>627</c:v>
                </c:pt>
                <c:pt idx="172">
                  <c:v>629</c:v>
                </c:pt>
                <c:pt idx="173">
                  <c:v>627</c:v>
                </c:pt>
                <c:pt idx="174">
                  <c:v>481</c:v>
                </c:pt>
                <c:pt idx="175">
                  <c:v>653</c:v>
                </c:pt>
                <c:pt idx="176">
                  <c:v>662</c:v>
                </c:pt>
                <c:pt idx="177">
                  <c:v>627</c:v>
                </c:pt>
                <c:pt idx="178">
                  <c:v>630</c:v>
                </c:pt>
                <c:pt idx="179">
                  <c:v>747</c:v>
                </c:pt>
              </c:numCache>
            </c:numRef>
          </c:val>
          <c:smooth val="0"/>
        </c:ser>
        <c:dLbls>
          <c:showLegendKey val="0"/>
          <c:showVal val="0"/>
          <c:showCatName val="0"/>
          <c:showSerName val="0"/>
          <c:showPercent val="0"/>
          <c:showBubbleSize val="0"/>
        </c:dLbls>
        <c:smooth val="0"/>
        <c:axId val="480801184"/>
        <c:axId val="480801744"/>
      </c:lineChart>
      <c:catAx>
        <c:axId val="4808011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Time:11:41am-12:11pm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801744"/>
        <c:crosses val="autoZero"/>
        <c:auto val="1"/>
        <c:lblAlgn val="ctr"/>
        <c:lblOffset val="100"/>
        <c:noMultiLvlLbl val="0"/>
      </c:catAx>
      <c:valAx>
        <c:axId val="480801744"/>
        <c:scaling>
          <c:orientation val="minMax"/>
          <c:max val="2000"/>
          <c:min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0801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PM at</a:t>
            </a:r>
            <a:r>
              <a:rPr lang="en-US" sz="1100" b="1" baseline="0">
                <a:solidFill>
                  <a:schemeClr val="tx1"/>
                </a:solidFill>
                <a:latin typeface="Times New Roman" panose="02020603050405020304" pitchFamily="18" charset="0"/>
                <a:cs typeface="Times New Roman" panose="02020603050405020304" pitchFamily="18" charset="0"/>
              </a:rPr>
              <a:t> peak hour Stadium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Sheet1!$ED$1</c:f>
              <c:strCache>
                <c:ptCount val="1"/>
                <c:pt idx="0">
                  <c:v>PM2.5(ug/m3)</c:v>
                </c:pt>
              </c:strCache>
            </c:strRef>
          </c:tx>
          <c:spPr>
            <a:ln w="28575" cap="rnd">
              <a:solidFill>
                <a:schemeClr val="accent1"/>
              </a:solidFill>
              <a:round/>
            </a:ln>
            <a:effectLst/>
          </c:spPr>
          <c:marker>
            <c:symbol val="none"/>
          </c:marker>
          <c:cat>
            <c:numRef>
              <c:f>Sheet1!$EC$2:$EC$182</c:f>
              <c:numCache>
                <c:formatCode>h:mm:ss</c:formatCode>
                <c:ptCount val="181"/>
                <c:pt idx="0">
                  <c:v>0.68905092592592598</c:v>
                </c:pt>
                <c:pt idx="1">
                  <c:v>0.68916666666666659</c:v>
                </c:pt>
                <c:pt idx="2">
                  <c:v>0.68928240740740743</c:v>
                </c:pt>
                <c:pt idx="3">
                  <c:v>0.68939814814814815</c:v>
                </c:pt>
                <c:pt idx="4">
                  <c:v>0.68951388888888887</c:v>
                </c:pt>
                <c:pt idx="5">
                  <c:v>0.6896296296296297</c:v>
                </c:pt>
                <c:pt idx="6">
                  <c:v>0.68974537037037031</c:v>
                </c:pt>
                <c:pt idx="7">
                  <c:v>0.68986111111111104</c:v>
                </c:pt>
                <c:pt idx="8">
                  <c:v>0.68997685185185187</c:v>
                </c:pt>
                <c:pt idx="9">
                  <c:v>0.69009259259259259</c:v>
                </c:pt>
                <c:pt idx="10">
                  <c:v>0.69020833333333342</c:v>
                </c:pt>
                <c:pt idx="11">
                  <c:v>0.69032407407407403</c:v>
                </c:pt>
                <c:pt idx="12">
                  <c:v>0.69043981481481476</c:v>
                </c:pt>
                <c:pt idx="13">
                  <c:v>0.69055555555555559</c:v>
                </c:pt>
                <c:pt idx="14">
                  <c:v>0.69067129629629631</c:v>
                </c:pt>
                <c:pt idx="15">
                  <c:v>0.69078703703703714</c:v>
                </c:pt>
                <c:pt idx="16">
                  <c:v>0.69090277777777775</c:v>
                </c:pt>
                <c:pt idx="17">
                  <c:v>0.69101851851851848</c:v>
                </c:pt>
                <c:pt idx="18">
                  <c:v>0.69113425925925931</c:v>
                </c:pt>
                <c:pt idx="19">
                  <c:v>0.69125000000000003</c:v>
                </c:pt>
                <c:pt idx="20">
                  <c:v>0.69136574074074064</c:v>
                </c:pt>
                <c:pt idx="21">
                  <c:v>0.69148148148148147</c:v>
                </c:pt>
                <c:pt idx="22">
                  <c:v>0.6915972222222222</c:v>
                </c:pt>
                <c:pt idx="23">
                  <c:v>0.69171296296296303</c:v>
                </c:pt>
                <c:pt idx="24">
                  <c:v>0.69182870370370375</c:v>
                </c:pt>
                <c:pt idx="25">
                  <c:v>0.69194444444444436</c:v>
                </c:pt>
                <c:pt idx="26">
                  <c:v>0.69206018518518519</c:v>
                </c:pt>
                <c:pt idx="27">
                  <c:v>0.69217592592592592</c:v>
                </c:pt>
                <c:pt idx="28">
                  <c:v>0.69229166666666664</c:v>
                </c:pt>
                <c:pt idx="29">
                  <c:v>0.69240740740740747</c:v>
                </c:pt>
                <c:pt idx="30">
                  <c:v>0.69252314814814808</c:v>
                </c:pt>
                <c:pt idx="31">
                  <c:v>0.69263888888888892</c:v>
                </c:pt>
                <c:pt idx="32">
                  <c:v>0.69275462962962964</c:v>
                </c:pt>
                <c:pt idx="33">
                  <c:v>0.69287037037037036</c:v>
                </c:pt>
                <c:pt idx="34">
                  <c:v>0.69298611111111119</c:v>
                </c:pt>
                <c:pt idx="35">
                  <c:v>0.6931018518518518</c:v>
                </c:pt>
                <c:pt idx="36">
                  <c:v>0.69321759259259252</c:v>
                </c:pt>
                <c:pt idx="37">
                  <c:v>0.69333333333333336</c:v>
                </c:pt>
                <c:pt idx="38">
                  <c:v>0.69344907407407408</c:v>
                </c:pt>
                <c:pt idx="39">
                  <c:v>0.69356481481481491</c:v>
                </c:pt>
                <c:pt idx="40">
                  <c:v>0.69368055555555552</c:v>
                </c:pt>
                <c:pt idx="41">
                  <c:v>0.69379629629629624</c:v>
                </c:pt>
                <c:pt idx="42">
                  <c:v>0.69391203703703708</c:v>
                </c:pt>
                <c:pt idx="43">
                  <c:v>0.6940277777777778</c:v>
                </c:pt>
                <c:pt idx="44">
                  <c:v>0.69414351851851863</c:v>
                </c:pt>
                <c:pt idx="45">
                  <c:v>0.69425925925925924</c:v>
                </c:pt>
                <c:pt idx="46">
                  <c:v>0.69437499999999996</c:v>
                </c:pt>
                <c:pt idx="47">
                  <c:v>0.6944907407407408</c:v>
                </c:pt>
                <c:pt idx="48">
                  <c:v>0.69460648148148152</c:v>
                </c:pt>
                <c:pt idx="49">
                  <c:v>0.69472222222222213</c:v>
                </c:pt>
                <c:pt idx="50">
                  <c:v>0.69483796296296296</c:v>
                </c:pt>
                <c:pt idx="51">
                  <c:v>0.69495370370370368</c:v>
                </c:pt>
                <c:pt idx="52">
                  <c:v>0.69506944444444441</c:v>
                </c:pt>
                <c:pt idx="53">
                  <c:v>0.69518518518518524</c:v>
                </c:pt>
                <c:pt idx="54">
                  <c:v>0.69530092592592585</c:v>
                </c:pt>
                <c:pt idx="55">
                  <c:v>0.69541666666666668</c:v>
                </c:pt>
                <c:pt idx="56">
                  <c:v>0.6955324074074074</c:v>
                </c:pt>
                <c:pt idx="57">
                  <c:v>0.69564814814814813</c:v>
                </c:pt>
                <c:pt idx="58">
                  <c:v>0.69576388888888896</c:v>
                </c:pt>
                <c:pt idx="59">
                  <c:v>0.69587962962962957</c:v>
                </c:pt>
                <c:pt idx="60">
                  <c:v>0.6959953703703704</c:v>
                </c:pt>
                <c:pt idx="61">
                  <c:v>0.69611111111111112</c:v>
                </c:pt>
                <c:pt idx="62">
                  <c:v>0.69622685185185185</c:v>
                </c:pt>
                <c:pt idx="63">
                  <c:v>0.69634259259259268</c:v>
                </c:pt>
                <c:pt idx="64">
                  <c:v>0.69645833333333329</c:v>
                </c:pt>
                <c:pt idx="65">
                  <c:v>0.69657407407407401</c:v>
                </c:pt>
                <c:pt idx="66">
                  <c:v>0.69668981481481485</c:v>
                </c:pt>
                <c:pt idx="67">
                  <c:v>0.69680555555555557</c:v>
                </c:pt>
                <c:pt idx="68">
                  <c:v>0.6969212962962964</c:v>
                </c:pt>
                <c:pt idx="69">
                  <c:v>0.69703703703703701</c:v>
                </c:pt>
                <c:pt idx="70">
                  <c:v>0.69715277777777773</c:v>
                </c:pt>
                <c:pt idx="71">
                  <c:v>0.69726851851851857</c:v>
                </c:pt>
                <c:pt idx="72">
                  <c:v>0.69738425925925929</c:v>
                </c:pt>
                <c:pt idx="73">
                  <c:v>0.6974999999999999</c:v>
                </c:pt>
                <c:pt idx="74">
                  <c:v>0.69761574074074073</c:v>
                </c:pt>
                <c:pt idx="75">
                  <c:v>0.69773148148148145</c:v>
                </c:pt>
                <c:pt idx="76">
                  <c:v>0.69784722222222229</c:v>
                </c:pt>
                <c:pt idx="77">
                  <c:v>0.69796296296296301</c:v>
                </c:pt>
                <c:pt idx="78">
                  <c:v>0.69807870370370362</c:v>
                </c:pt>
                <c:pt idx="79">
                  <c:v>0.69819444444444445</c:v>
                </c:pt>
                <c:pt idx="80">
                  <c:v>0.69831018518518517</c:v>
                </c:pt>
                <c:pt idx="81">
                  <c:v>0.69842592592592589</c:v>
                </c:pt>
                <c:pt idx="82">
                  <c:v>0.69854166666666673</c:v>
                </c:pt>
                <c:pt idx="83">
                  <c:v>0.69865740740740734</c:v>
                </c:pt>
                <c:pt idx="84">
                  <c:v>0.69877314814814817</c:v>
                </c:pt>
                <c:pt idx="85">
                  <c:v>0.69888888888888889</c:v>
                </c:pt>
                <c:pt idx="86">
                  <c:v>0.69900462962962961</c:v>
                </c:pt>
                <c:pt idx="87">
                  <c:v>0.69912037037037045</c:v>
                </c:pt>
                <c:pt idx="88">
                  <c:v>0.69923611111111106</c:v>
                </c:pt>
                <c:pt idx="89">
                  <c:v>0.69935185185185189</c:v>
                </c:pt>
                <c:pt idx="90">
                  <c:v>0.69946759259259261</c:v>
                </c:pt>
                <c:pt idx="91">
                  <c:v>0.69958333333333333</c:v>
                </c:pt>
                <c:pt idx="92">
                  <c:v>0.69969907407407417</c:v>
                </c:pt>
                <c:pt idx="93">
                  <c:v>0.69981481481481478</c:v>
                </c:pt>
                <c:pt idx="94">
                  <c:v>0.6999305555555555</c:v>
                </c:pt>
                <c:pt idx="95">
                  <c:v>0.70004629629629633</c:v>
                </c:pt>
                <c:pt idx="96">
                  <c:v>0.70016203703703705</c:v>
                </c:pt>
                <c:pt idx="97">
                  <c:v>0.70027777777777767</c:v>
                </c:pt>
                <c:pt idx="98">
                  <c:v>0.7003935185185185</c:v>
                </c:pt>
                <c:pt idx="99">
                  <c:v>0.70050925925925922</c:v>
                </c:pt>
                <c:pt idx="100">
                  <c:v>0.70062500000000005</c:v>
                </c:pt>
                <c:pt idx="101">
                  <c:v>0.70074074074074078</c:v>
                </c:pt>
                <c:pt idx="102">
                  <c:v>0.70085648148148139</c:v>
                </c:pt>
                <c:pt idx="103">
                  <c:v>0.70097222222222222</c:v>
                </c:pt>
                <c:pt idx="104">
                  <c:v>0.70108796296296294</c:v>
                </c:pt>
                <c:pt idx="105">
                  <c:v>0.70120370370370377</c:v>
                </c:pt>
                <c:pt idx="106">
                  <c:v>0.7013194444444445</c:v>
                </c:pt>
                <c:pt idx="107">
                  <c:v>0.70143518518518511</c:v>
                </c:pt>
                <c:pt idx="108">
                  <c:v>0.70155092592592594</c:v>
                </c:pt>
                <c:pt idx="109">
                  <c:v>0.70166666666666666</c:v>
                </c:pt>
                <c:pt idx="110">
                  <c:v>0.70178240740740738</c:v>
                </c:pt>
                <c:pt idx="111">
                  <c:v>0.70189814814814822</c:v>
                </c:pt>
                <c:pt idx="112">
                  <c:v>0.70201388888888883</c:v>
                </c:pt>
                <c:pt idx="113">
                  <c:v>0.70212962962962966</c:v>
                </c:pt>
                <c:pt idx="114">
                  <c:v>0.70224537037037038</c:v>
                </c:pt>
                <c:pt idx="115">
                  <c:v>0.7023611111111111</c:v>
                </c:pt>
                <c:pt idx="116">
                  <c:v>0.70247685185185194</c:v>
                </c:pt>
                <c:pt idx="117">
                  <c:v>0.70259259259259255</c:v>
                </c:pt>
                <c:pt idx="118">
                  <c:v>0.70270833333333327</c:v>
                </c:pt>
                <c:pt idx="119">
                  <c:v>0.7028240740740741</c:v>
                </c:pt>
                <c:pt idx="120">
                  <c:v>0.70293981481481482</c:v>
                </c:pt>
                <c:pt idx="121">
                  <c:v>0.70305555555555566</c:v>
                </c:pt>
                <c:pt idx="122">
                  <c:v>0.70317129629629627</c:v>
                </c:pt>
                <c:pt idx="123">
                  <c:v>0.70328703703703699</c:v>
                </c:pt>
                <c:pt idx="124">
                  <c:v>0.70340277777777782</c:v>
                </c:pt>
                <c:pt idx="125">
                  <c:v>0.70351851851851854</c:v>
                </c:pt>
                <c:pt idx="126">
                  <c:v>0.70363425925925915</c:v>
                </c:pt>
                <c:pt idx="127">
                  <c:v>0.70374999999999999</c:v>
                </c:pt>
                <c:pt idx="128">
                  <c:v>0.70386574074074071</c:v>
                </c:pt>
                <c:pt idx="129">
                  <c:v>0.70398148148148154</c:v>
                </c:pt>
                <c:pt idx="130">
                  <c:v>0.70409722222222226</c:v>
                </c:pt>
                <c:pt idx="131">
                  <c:v>0.70421296296296287</c:v>
                </c:pt>
                <c:pt idx="132">
                  <c:v>0.70432870370370371</c:v>
                </c:pt>
                <c:pt idx="133">
                  <c:v>0.70444444444444443</c:v>
                </c:pt>
                <c:pt idx="134">
                  <c:v>0.70456018518518526</c:v>
                </c:pt>
                <c:pt idx="135">
                  <c:v>0.70467592592592598</c:v>
                </c:pt>
                <c:pt idx="136">
                  <c:v>0.70479166666666659</c:v>
                </c:pt>
                <c:pt idx="137">
                  <c:v>0.70490740740740743</c:v>
                </c:pt>
                <c:pt idx="138">
                  <c:v>0.70502314814814815</c:v>
                </c:pt>
                <c:pt idx="139">
                  <c:v>0.70513888888888887</c:v>
                </c:pt>
                <c:pt idx="140">
                  <c:v>0.7052546296296297</c:v>
                </c:pt>
                <c:pt idx="141">
                  <c:v>0.70537037037037031</c:v>
                </c:pt>
                <c:pt idx="142">
                  <c:v>0.70548611111111104</c:v>
                </c:pt>
                <c:pt idx="143">
                  <c:v>0.70560185185185187</c:v>
                </c:pt>
                <c:pt idx="144">
                  <c:v>0.70571759259259259</c:v>
                </c:pt>
                <c:pt idx="145">
                  <c:v>0.70583333333333342</c:v>
                </c:pt>
                <c:pt idx="146">
                  <c:v>0.70594907407407403</c:v>
                </c:pt>
                <c:pt idx="147">
                  <c:v>0.70606481481481476</c:v>
                </c:pt>
                <c:pt idx="148">
                  <c:v>0.70618055555555559</c:v>
                </c:pt>
                <c:pt idx="149">
                  <c:v>0.70629629629629631</c:v>
                </c:pt>
                <c:pt idx="150">
                  <c:v>0.70641203703703714</c:v>
                </c:pt>
                <c:pt idx="151">
                  <c:v>0.70652777777777775</c:v>
                </c:pt>
                <c:pt idx="152">
                  <c:v>0.70664351851851848</c:v>
                </c:pt>
                <c:pt idx="153">
                  <c:v>0.70675925925925931</c:v>
                </c:pt>
                <c:pt idx="154">
                  <c:v>0.70687500000000003</c:v>
                </c:pt>
                <c:pt idx="155">
                  <c:v>0.70699074074074064</c:v>
                </c:pt>
                <c:pt idx="156">
                  <c:v>0.70710648148148147</c:v>
                </c:pt>
                <c:pt idx="157">
                  <c:v>0.7072222222222222</c:v>
                </c:pt>
                <c:pt idx="158">
                  <c:v>0.70733796296296303</c:v>
                </c:pt>
                <c:pt idx="159">
                  <c:v>0.70745370370370375</c:v>
                </c:pt>
                <c:pt idx="160">
                  <c:v>0.70756944444444436</c:v>
                </c:pt>
                <c:pt idx="161">
                  <c:v>0.70768518518518519</c:v>
                </c:pt>
                <c:pt idx="162">
                  <c:v>0.70780092592592592</c:v>
                </c:pt>
                <c:pt idx="163">
                  <c:v>0.70791666666666664</c:v>
                </c:pt>
                <c:pt idx="164">
                  <c:v>0.70803240740740747</c:v>
                </c:pt>
                <c:pt idx="165">
                  <c:v>0.70814814814814808</c:v>
                </c:pt>
                <c:pt idx="166">
                  <c:v>0.70826388888888892</c:v>
                </c:pt>
                <c:pt idx="167">
                  <c:v>0.70837962962962964</c:v>
                </c:pt>
                <c:pt idx="168">
                  <c:v>0.70849537037037036</c:v>
                </c:pt>
                <c:pt idx="169">
                  <c:v>0.70861111111111119</c:v>
                </c:pt>
                <c:pt idx="170">
                  <c:v>0.7087268518518518</c:v>
                </c:pt>
                <c:pt idx="171">
                  <c:v>0.70884259259259252</c:v>
                </c:pt>
                <c:pt idx="172">
                  <c:v>0.70895833333333336</c:v>
                </c:pt>
                <c:pt idx="173">
                  <c:v>0.70907407407407408</c:v>
                </c:pt>
                <c:pt idx="174">
                  <c:v>0.70918981481481491</c:v>
                </c:pt>
                <c:pt idx="175">
                  <c:v>0.70930555555555552</c:v>
                </c:pt>
                <c:pt idx="176">
                  <c:v>0.70942129629629624</c:v>
                </c:pt>
                <c:pt idx="177">
                  <c:v>0.70953703703703708</c:v>
                </c:pt>
                <c:pt idx="178">
                  <c:v>0.7096527777777778</c:v>
                </c:pt>
                <c:pt idx="179">
                  <c:v>0.70976851851851841</c:v>
                </c:pt>
              </c:numCache>
            </c:numRef>
          </c:cat>
          <c:val>
            <c:numRef>
              <c:f>Sheet1!$ED$2:$ED$182</c:f>
              <c:numCache>
                <c:formatCode>General</c:formatCode>
                <c:ptCount val="181"/>
                <c:pt idx="0">
                  <c:v>55.9</c:v>
                </c:pt>
                <c:pt idx="1">
                  <c:v>62.2</c:v>
                </c:pt>
                <c:pt idx="2">
                  <c:v>62.2</c:v>
                </c:pt>
                <c:pt idx="3">
                  <c:v>60.4</c:v>
                </c:pt>
                <c:pt idx="4">
                  <c:v>61.3</c:v>
                </c:pt>
                <c:pt idx="5">
                  <c:v>60.4</c:v>
                </c:pt>
                <c:pt idx="6">
                  <c:v>58.6</c:v>
                </c:pt>
                <c:pt idx="7">
                  <c:v>50</c:v>
                </c:pt>
                <c:pt idx="8">
                  <c:v>41</c:v>
                </c:pt>
                <c:pt idx="9">
                  <c:v>39</c:v>
                </c:pt>
                <c:pt idx="10">
                  <c:v>39</c:v>
                </c:pt>
                <c:pt idx="11">
                  <c:v>38</c:v>
                </c:pt>
                <c:pt idx="12">
                  <c:v>42</c:v>
                </c:pt>
                <c:pt idx="13">
                  <c:v>46</c:v>
                </c:pt>
                <c:pt idx="14">
                  <c:v>50</c:v>
                </c:pt>
                <c:pt idx="15">
                  <c:v>53</c:v>
                </c:pt>
                <c:pt idx="16">
                  <c:v>57.7</c:v>
                </c:pt>
                <c:pt idx="17">
                  <c:v>59.5</c:v>
                </c:pt>
                <c:pt idx="18">
                  <c:v>40</c:v>
                </c:pt>
                <c:pt idx="19">
                  <c:v>36</c:v>
                </c:pt>
                <c:pt idx="20">
                  <c:v>37</c:v>
                </c:pt>
                <c:pt idx="21">
                  <c:v>40</c:v>
                </c:pt>
                <c:pt idx="22">
                  <c:v>44</c:v>
                </c:pt>
                <c:pt idx="23">
                  <c:v>49</c:v>
                </c:pt>
                <c:pt idx="24">
                  <c:v>47</c:v>
                </c:pt>
                <c:pt idx="25">
                  <c:v>47</c:v>
                </c:pt>
                <c:pt idx="26">
                  <c:v>43</c:v>
                </c:pt>
                <c:pt idx="27">
                  <c:v>48</c:v>
                </c:pt>
                <c:pt idx="28">
                  <c:v>53</c:v>
                </c:pt>
                <c:pt idx="29">
                  <c:v>54</c:v>
                </c:pt>
                <c:pt idx="30">
                  <c:v>48</c:v>
                </c:pt>
                <c:pt idx="31">
                  <c:v>45</c:v>
                </c:pt>
                <c:pt idx="32">
                  <c:v>47</c:v>
                </c:pt>
                <c:pt idx="33">
                  <c:v>51</c:v>
                </c:pt>
                <c:pt idx="34">
                  <c:v>68.400000000000006</c:v>
                </c:pt>
                <c:pt idx="35">
                  <c:v>36</c:v>
                </c:pt>
                <c:pt idx="36">
                  <c:v>36</c:v>
                </c:pt>
                <c:pt idx="37">
                  <c:v>35</c:v>
                </c:pt>
                <c:pt idx="38">
                  <c:v>31</c:v>
                </c:pt>
                <c:pt idx="39">
                  <c:v>28</c:v>
                </c:pt>
                <c:pt idx="40">
                  <c:v>28</c:v>
                </c:pt>
                <c:pt idx="41">
                  <c:v>38</c:v>
                </c:pt>
                <c:pt idx="42">
                  <c:v>38</c:v>
                </c:pt>
                <c:pt idx="43">
                  <c:v>41</c:v>
                </c:pt>
                <c:pt idx="44">
                  <c:v>38</c:v>
                </c:pt>
                <c:pt idx="45">
                  <c:v>39</c:v>
                </c:pt>
                <c:pt idx="46">
                  <c:v>39</c:v>
                </c:pt>
                <c:pt idx="47">
                  <c:v>42</c:v>
                </c:pt>
                <c:pt idx="48">
                  <c:v>25</c:v>
                </c:pt>
                <c:pt idx="49">
                  <c:v>28</c:v>
                </c:pt>
                <c:pt idx="50">
                  <c:v>30</c:v>
                </c:pt>
                <c:pt idx="51">
                  <c:v>34</c:v>
                </c:pt>
                <c:pt idx="52">
                  <c:v>38</c:v>
                </c:pt>
                <c:pt idx="53">
                  <c:v>45</c:v>
                </c:pt>
                <c:pt idx="54">
                  <c:v>47</c:v>
                </c:pt>
                <c:pt idx="55">
                  <c:v>66.7</c:v>
                </c:pt>
                <c:pt idx="56">
                  <c:v>63.1</c:v>
                </c:pt>
                <c:pt idx="57">
                  <c:v>25</c:v>
                </c:pt>
                <c:pt idx="58">
                  <c:v>29</c:v>
                </c:pt>
                <c:pt idx="59">
                  <c:v>34</c:v>
                </c:pt>
                <c:pt idx="60">
                  <c:v>41</c:v>
                </c:pt>
                <c:pt idx="61">
                  <c:v>43</c:v>
                </c:pt>
                <c:pt idx="62">
                  <c:v>53</c:v>
                </c:pt>
                <c:pt idx="63">
                  <c:v>51</c:v>
                </c:pt>
                <c:pt idx="64">
                  <c:v>55</c:v>
                </c:pt>
                <c:pt idx="65">
                  <c:v>54</c:v>
                </c:pt>
                <c:pt idx="66">
                  <c:v>74.7</c:v>
                </c:pt>
                <c:pt idx="67">
                  <c:v>79.2</c:v>
                </c:pt>
                <c:pt idx="68">
                  <c:v>49</c:v>
                </c:pt>
                <c:pt idx="69">
                  <c:v>49</c:v>
                </c:pt>
                <c:pt idx="70">
                  <c:v>50</c:v>
                </c:pt>
                <c:pt idx="71">
                  <c:v>56.8</c:v>
                </c:pt>
                <c:pt idx="72">
                  <c:v>165.3</c:v>
                </c:pt>
                <c:pt idx="73">
                  <c:v>68.400000000000006</c:v>
                </c:pt>
                <c:pt idx="74">
                  <c:v>63.1</c:v>
                </c:pt>
                <c:pt idx="75">
                  <c:v>53</c:v>
                </c:pt>
                <c:pt idx="76">
                  <c:v>46</c:v>
                </c:pt>
                <c:pt idx="77">
                  <c:v>40</c:v>
                </c:pt>
                <c:pt idx="78">
                  <c:v>39</c:v>
                </c:pt>
                <c:pt idx="79">
                  <c:v>33</c:v>
                </c:pt>
                <c:pt idx="80">
                  <c:v>37</c:v>
                </c:pt>
                <c:pt idx="81">
                  <c:v>41</c:v>
                </c:pt>
                <c:pt idx="82">
                  <c:v>46</c:v>
                </c:pt>
                <c:pt idx="83">
                  <c:v>44</c:v>
                </c:pt>
                <c:pt idx="84">
                  <c:v>38</c:v>
                </c:pt>
                <c:pt idx="85">
                  <c:v>37</c:v>
                </c:pt>
                <c:pt idx="86">
                  <c:v>33</c:v>
                </c:pt>
                <c:pt idx="87">
                  <c:v>33</c:v>
                </c:pt>
                <c:pt idx="88">
                  <c:v>31</c:v>
                </c:pt>
                <c:pt idx="89">
                  <c:v>29</c:v>
                </c:pt>
                <c:pt idx="90">
                  <c:v>29</c:v>
                </c:pt>
                <c:pt idx="91">
                  <c:v>33</c:v>
                </c:pt>
                <c:pt idx="92">
                  <c:v>36</c:v>
                </c:pt>
                <c:pt idx="93">
                  <c:v>35</c:v>
                </c:pt>
                <c:pt idx="94">
                  <c:v>32</c:v>
                </c:pt>
                <c:pt idx="95">
                  <c:v>32</c:v>
                </c:pt>
                <c:pt idx="96">
                  <c:v>32</c:v>
                </c:pt>
                <c:pt idx="97">
                  <c:v>32</c:v>
                </c:pt>
                <c:pt idx="98">
                  <c:v>66.7</c:v>
                </c:pt>
                <c:pt idx="99">
                  <c:v>62.2</c:v>
                </c:pt>
                <c:pt idx="100">
                  <c:v>54</c:v>
                </c:pt>
                <c:pt idx="101">
                  <c:v>43</c:v>
                </c:pt>
                <c:pt idx="102">
                  <c:v>42</c:v>
                </c:pt>
                <c:pt idx="103">
                  <c:v>82.8</c:v>
                </c:pt>
                <c:pt idx="104">
                  <c:v>72.900000000000006</c:v>
                </c:pt>
                <c:pt idx="105">
                  <c:v>67.599999999999994</c:v>
                </c:pt>
                <c:pt idx="106">
                  <c:v>62.2</c:v>
                </c:pt>
                <c:pt idx="107">
                  <c:v>63.1</c:v>
                </c:pt>
                <c:pt idx="108">
                  <c:v>54</c:v>
                </c:pt>
                <c:pt idx="109">
                  <c:v>47</c:v>
                </c:pt>
                <c:pt idx="110">
                  <c:v>43</c:v>
                </c:pt>
                <c:pt idx="111">
                  <c:v>46</c:v>
                </c:pt>
                <c:pt idx="112">
                  <c:v>46</c:v>
                </c:pt>
                <c:pt idx="113">
                  <c:v>40</c:v>
                </c:pt>
                <c:pt idx="114">
                  <c:v>31</c:v>
                </c:pt>
                <c:pt idx="115">
                  <c:v>45</c:v>
                </c:pt>
                <c:pt idx="116">
                  <c:v>37</c:v>
                </c:pt>
                <c:pt idx="117">
                  <c:v>404.7</c:v>
                </c:pt>
                <c:pt idx="118">
                  <c:v>169.8</c:v>
                </c:pt>
                <c:pt idx="119">
                  <c:v>140.19999999999999</c:v>
                </c:pt>
                <c:pt idx="120">
                  <c:v>41</c:v>
                </c:pt>
                <c:pt idx="121">
                  <c:v>42</c:v>
                </c:pt>
                <c:pt idx="122">
                  <c:v>43</c:v>
                </c:pt>
                <c:pt idx="123">
                  <c:v>35</c:v>
                </c:pt>
                <c:pt idx="124">
                  <c:v>34</c:v>
                </c:pt>
                <c:pt idx="125">
                  <c:v>41</c:v>
                </c:pt>
                <c:pt idx="126">
                  <c:v>42</c:v>
                </c:pt>
                <c:pt idx="127">
                  <c:v>43</c:v>
                </c:pt>
                <c:pt idx="128">
                  <c:v>92.7</c:v>
                </c:pt>
                <c:pt idx="129">
                  <c:v>35</c:v>
                </c:pt>
                <c:pt idx="130">
                  <c:v>30</c:v>
                </c:pt>
                <c:pt idx="131">
                  <c:v>24</c:v>
                </c:pt>
                <c:pt idx="132">
                  <c:v>37</c:v>
                </c:pt>
                <c:pt idx="133">
                  <c:v>30</c:v>
                </c:pt>
                <c:pt idx="134">
                  <c:v>28</c:v>
                </c:pt>
                <c:pt idx="135">
                  <c:v>28</c:v>
                </c:pt>
                <c:pt idx="136">
                  <c:v>68.400000000000006</c:v>
                </c:pt>
                <c:pt idx="137">
                  <c:v>60.4</c:v>
                </c:pt>
                <c:pt idx="138">
                  <c:v>51</c:v>
                </c:pt>
                <c:pt idx="139">
                  <c:v>35</c:v>
                </c:pt>
                <c:pt idx="140">
                  <c:v>30</c:v>
                </c:pt>
                <c:pt idx="141">
                  <c:v>42</c:v>
                </c:pt>
                <c:pt idx="142">
                  <c:v>39</c:v>
                </c:pt>
                <c:pt idx="143">
                  <c:v>39</c:v>
                </c:pt>
                <c:pt idx="144">
                  <c:v>156.30000000000001</c:v>
                </c:pt>
                <c:pt idx="145">
                  <c:v>64.900000000000006</c:v>
                </c:pt>
                <c:pt idx="146">
                  <c:v>65.8</c:v>
                </c:pt>
                <c:pt idx="147">
                  <c:v>65.8</c:v>
                </c:pt>
                <c:pt idx="148">
                  <c:v>95.3</c:v>
                </c:pt>
                <c:pt idx="149">
                  <c:v>96.2</c:v>
                </c:pt>
                <c:pt idx="150">
                  <c:v>68.400000000000006</c:v>
                </c:pt>
                <c:pt idx="151">
                  <c:v>70.2</c:v>
                </c:pt>
                <c:pt idx="152">
                  <c:v>72</c:v>
                </c:pt>
                <c:pt idx="153">
                  <c:v>77.400000000000006</c:v>
                </c:pt>
                <c:pt idx="154">
                  <c:v>74.7</c:v>
                </c:pt>
                <c:pt idx="155">
                  <c:v>55.9</c:v>
                </c:pt>
                <c:pt idx="156">
                  <c:v>64</c:v>
                </c:pt>
                <c:pt idx="157">
                  <c:v>72</c:v>
                </c:pt>
                <c:pt idx="158">
                  <c:v>34</c:v>
                </c:pt>
                <c:pt idx="159">
                  <c:v>37</c:v>
                </c:pt>
                <c:pt idx="160">
                  <c:v>49</c:v>
                </c:pt>
                <c:pt idx="161">
                  <c:v>67.599999999999994</c:v>
                </c:pt>
                <c:pt idx="162">
                  <c:v>104.3</c:v>
                </c:pt>
                <c:pt idx="163">
                  <c:v>94.4</c:v>
                </c:pt>
                <c:pt idx="164">
                  <c:v>180.5</c:v>
                </c:pt>
                <c:pt idx="165">
                  <c:v>178.7</c:v>
                </c:pt>
                <c:pt idx="166">
                  <c:v>205.6</c:v>
                </c:pt>
                <c:pt idx="167">
                  <c:v>179.6</c:v>
                </c:pt>
                <c:pt idx="168">
                  <c:v>66.7</c:v>
                </c:pt>
                <c:pt idx="169">
                  <c:v>68.400000000000006</c:v>
                </c:pt>
                <c:pt idx="170">
                  <c:v>68.400000000000006</c:v>
                </c:pt>
                <c:pt idx="171">
                  <c:v>57.7</c:v>
                </c:pt>
                <c:pt idx="172">
                  <c:v>98.9</c:v>
                </c:pt>
                <c:pt idx="173">
                  <c:v>94.4</c:v>
                </c:pt>
                <c:pt idx="174">
                  <c:v>107</c:v>
                </c:pt>
                <c:pt idx="175">
                  <c:v>50</c:v>
                </c:pt>
                <c:pt idx="176">
                  <c:v>105.2</c:v>
                </c:pt>
                <c:pt idx="177">
                  <c:v>72</c:v>
                </c:pt>
                <c:pt idx="178">
                  <c:v>81</c:v>
                </c:pt>
                <c:pt idx="179">
                  <c:v>82.8</c:v>
                </c:pt>
              </c:numCache>
            </c:numRef>
          </c:val>
          <c:smooth val="0"/>
        </c:ser>
        <c:ser>
          <c:idx val="1"/>
          <c:order val="1"/>
          <c:tx>
            <c:strRef>
              <c:f>Sheet1!$EF$1</c:f>
              <c:strCache>
                <c:ptCount val="1"/>
                <c:pt idx="0">
                  <c:v>PM10(ug/m3)</c:v>
                </c:pt>
              </c:strCache>
            </c:strRef>
          </c:tx>
          <c:spPr>
            <a:ln w="28575" cap="rnd">
              <a:solidFill>
                <a:schemeClr val="accent2"/>
              </a:solidFill>
              <a:round/>
            </a:ln>
            <a:effectLst/>
          </c:spPr>
          <c:marker>
            <c:symbol val="none"/>
          </c:marker>
          <c:cat>
            <c:numRef>
              <c:f>Sheet1!$EC$2:$EC$182</c:f>
              <c:numCache>
                <c:formatCode>h:mm:ss</c:formatCode>
                <c:ptCount val="181"/>
                <c:pt idx="0">
                  <c:v>0.68905092592592598</c:v>
                </c:pt>
                <c:pt idx="1">
                  <c:v>0.68916666666666659</c:v>
                </c:pt>
                <c:pt idx="2">
                  <c:v>0.68928240740740743</c:v>
                </c:pt>
                <c:pt idx="3">
                  <c:v>0.68939814814814815</c:v>
                </c:pt>
                <c:pt idx="4">
                  <c:v>0.68951388888888887</c:v>
                </c:pt>
                <c:pt idx="5">
                  <c:v>0.6896296296296297</c:v>
                </c:pt>
                <c:pt idx="6">
                  <c:v>0.68974537037037031</c:v>
                </c:pt>
                <c:pt idx="7">
                  <c:v>0.68986111111111104</c:v>
                </c:pt>
                <c:pt idx="8">
                  <c:v>0.68997685185185187</c:v>
                </c:pt>
                <c:pt idx="9">
                  <c:v>0.69009259259259259</c:v>
                </c:pt>
                <c:pt idx="10">
                  <c:v>0.69020833333333342</c:v>
                </c:pt>
                <c:pt idx="11">
                  <c:v>0.69032407407407403</c:v>
                </c:pt>
                <c:pt idx="12">
                  <c:v>0.69043981481481476</c:v>
                </c:pt>
                <c:pt idx="13">
                  <c:v>0.69055555555555559</c:v>
                </c:pt>
                <c:pt idx="14">
                  <c:v>0.69067129629629631</c:v>
                </c:pt>
                <c:pt idx="15">
                  <c:v>0.69078703703703714</c:v>
                </c:pt>
                <c:pt idx="16">
                  <c:v>0.69090277777777775</c:v>
                </c:pt>
                <c:pt idx="17">
                  <c:v>0.69101851851851848</c:v>
                </c:pt>
                <c:pt idx="18">
                  <c:v>0.69113425925925931</c:v>
                </c:pt>
                <c:pt idx="19">
                  <c:v>0.69125000000000003</c:v>
                </c:pt>
                <c:pt idx="20">
                  <c:v>0.69136574074074064</c:v>
                </c:pt>
                <c:pt idx="21">
                  <c:v>0.69148148148148147</c:v>
                </c:pt>
                <c:pt idx="22">
                  <c:v>0.6915972222222222</c:v>
                </c:pt>
                <c:pt idx="23">
                  <c:v>0.69171296296296303</c:v>
                </c:pt>
                <c:pt idx="24">
                  <c:v>0.69182870370370375</c:v>
                </c:pt>
                <c:pt idx="25">
                  <c:v>0.69194444444444436</c:v>
                </c:pt>
                <c:pt idx="26">
                  <c:v>0.69206018518518519</c:v>
                </c:pt>
                <c:pt idx="27">
                  <c:v>0.69217592592592592</c:v>
                </c:pt>
                <c:pt idx="28">
                  <c:v>0.69229166666666664</c:v>
                </c:pt>
                <c:pt idx="29">
                  <c:v>0.69240740740740747</c:v>
                </c:pt>
                <c:pt idx="30">
                  <c:v>0.69252314814814808</c:v>
                </c:pt>
                <c:pt idx="31">
                  <c:v>0.69263888888888892</c:v>
                </c:pt>
                <c:pt idx="32">
                  <c:v>0.69275462962962964</c:v>
                </c:pt>
                <c:pt idx="33">
                  <c:v>0.69287037037037036</c:v>
                </c:pt>
                <c:pt idx="34">
                  <c:v>0.69298611111111119</c:v>
                </c:pt>
                <c:pt idx="35">
                  <c:v>0.6931018518518518</c:v>
                </c:pt>
                <c:pt idx="36">
                  <c:v>0.69321759259259252</c:v>
                </c:pt>
                <c:pt idx="37">
                  <c:v>0.69333333333333336</c:v>
                </c:pt>
                <c:pt idx="38">
                  <c:v>0.69344907407407408</c:v>
                </c:pt>
                <c:pt idx="39">
                  <c:v>0.69356481481481491</c:v>
                </c:pt>
                <c:pt idx="40">
                  <c:v>0.69368055555555552</c:v>
                </c:pt>
                <c:pt idx="41">
                  <c:v>0.69379629629629624</c:v>
                </c:pt>
                <c:pt idx="42">
                  <c:v>0.69391203703703708</c:v>
                </c:pt>
                <c:pt idx="43">
                  <c:v>0.6940277777777778</c:v>
                </c:pt>
                <c:pt idx="44">
                  <c:v>0.69414351851851863</c:v>
                </c:pt>
                <c:pt idx="45">
                  <c:v>0.69425925925925924</c:v>
                </c:pt>
                <c:pt idx="46">
                  <c:v>0.69437499999999996</c:v>
                </c:pt>
                <c:pt idx="47">
                  <c:v>0.6944907407407408</c:v>
                </c:pt>
                <c:pt idx="48">
                  <c:v>0.69460648148148152</c:v>
                </c:pt>
                <c:pt idx="49">
                  <c:v>0.69472222222222213</c:v>
                </c:pt>
                <c:pt idx="50">
                  <c:v>0.69483796296296296</c:v>
                </c:pt>
                <c:pt idx="51">
                  <c:v>0.69495370370370368</c:v>
                </c:pt>
                <c:pt idx="52">
                  <c:v>0.69506944444444441</c:v>
                </c:pt>
                <c:pt idx="53">
                  <c:v>0.69518518518518524</c:v>
                </c:pt>
                <c:pt idx="54">
                  <c:v>0.69530092592592585</c:v>
                </c:pt>
                <c:pt idx="55">
                  <c:v>0.69541666666666668</c:v>
                </c:pt>
                <c:pt idx="56">
                  <c:v>0.6955324074074074</c:v>
                </c:pt>
                <c:pt idx="57">
                  <c:v>0.69564814814814813</c:v>
                </c:pt>
                <c:pt idx="58">
                  <c:v>0.69576388888888896</c:v>
                </c:pt>
                <c:pt idx="59">
                  <c:v>0.69587962962962957</c:v>
                </c:pt>
                <c:pt idx="60">
                  <c:v>0.6959953703703704</c:v>
                </c:pt>
                <c:pt idx="61">
                  <c:v>0.69611111111111112</c:v>
                </c:pt>
                <c:pt idx="62">
                  <c:v>0.69622685185185185</c:v>
                </c:pt>
                <c:pt idx="63">
                  <c:v>0.69634259259259268</c:v>
                </c:pt>
                <c:pt idx="64">
                  <c:v>0.69645833333333329</c:v>
                </c:pt>
                <c:pt idx="65">
                  <c:v>0.69657407407407401</c:v>
                </c:pt>
                <c:pt idx="66">
                  <c:v>0.69668981481481485</c:v>
                </c:pt>
                <c:pt idx="67">
                  <c:v>0.69680555555555557</c:v>
                </c:pt>
                <c:pt idx="68">
                  <c:v>0.6969212962962964</c:v>
                </c:pt>
                <c:pt idx="69">
                  <c:v>0.69703703703703701</c:v>
                </c:pt>
                <c:pt idx="70">
                  <c:v>0.69715277777777773</c:v>
                </c:pt>
                <c:pt idx="71">
                  <c:v>0.69726851851851857</c:v>
                </c:pt>
                <c:pt idx="72">
                  <c:v>0.69738425925925929</c:v>
                </c:pt>
                <c:pt idx="73">
                  <c:v>0.6974999999999999</c:v>
                </c:pt>
                <c:pt idx="74">
                  <c:v>0.69761574074074073</c:v>
                </c:pt>
                <c:pt idx="75">
                  <c:v>0.69773148148148145</c:v>
                </c:pt>
                <c:pt idx="76">
                  <c:v>0.69784722222222229</c:v>
                </c:pt>
                <c:pt idx="77">
                  <c:v>0.69796296296296301</c:v>
                </c:pt>
                <c:pt idx="78">
                  <c:v>0.69807870370370362</c:v>
                </c:pt>
                <c:pt idx="79">
                  <c:v>0.69819444444444445</c:v>
                </c:pt>
                <c:pt idx="80">
                  <c:v>0.69831018518518517</c:v>
                </c:pt>
                <c:pt idx="81">
                  <c:v>0.69842592592592589</c:v>
                </c:pt>
                <c:pt idx="82">
                  <c:v>0.69854166666666673</c:v>
                </c:pt>
                <c:pt idx="83">
                  <c:v>0.69865740740740734</c:v>
                </c:pt>
                <c:pt idx="84">
                  <c:v>0.69877314814814817</c:v>
                </c:pt>
                <c:pt idx="85">
                  <c:v>0.69888888888888889</c:v>
                </c:pt>
                <c:pt idx="86">
                  <c:v>0.69900462962962961</c:v>
                </c:pt>
                <c:pt idx="87">
                  <c:v>0.69912037037037045</c:v>
                </c:pt>
                <c:pt idx="88">
                  <c:v>0.69923611111111106</c:v>
                </c:pt>
                <c:pt idx="89">
                  <c:v>0.69935185185185189</c:v>
                </c:pt>
                <c:pt idx="90">
                  <c:v>0.69946759259259261</c:v>
                </c:pt>
                <c:pt idx="91">
                  <c:v>0.69958333333333333</c:v>
                </c:pt>
                <c:pt idx="92">
                  <c:v>0.69969907407407417</c:v>
                </c:pt>
                <c:pt idx="93">
                  <c:v>0.69981481481481478</c:v>
                </c:pt>
                <c:pt idx="94">
                  <c:v>0.6999305555555555</c:v>
                </c:pt>
                <c:pt idx="95">
                  <c:v>0.70004629629629633</c:v>
                </c:pt>
                <c:pt idx="96">
                  <c:v>0.70016203703703705</c:v>
                </c:pt>
                <c:pt idx="97">
                  <c:v>0.70027777777777767</c:v>
                </c:pt>
                <c:pt idx="98">
                  <c:v>0.7003935185185185</c:v>
                </c:pt>
                <c:pt idx="99">
                  <c:v>0.70050925925925922</c:v>
                </c:pt>
                <c:pt idx="100">
                  <c:v>0.70062500000000005</c:v>
                </c:pt>
                <c:pt idx="101">
                  <c:v>0.70074074074074078</c:v>
                </c:pt>
                <c:pt idx="102">
                  <c:v>0.70085648148148139</c:v>
                </c:pt>
                <c:pt idx="103">
                  <c:v>0.70097222222222222</c:v>
                </c:pt>
                <c:pt idx="104">
                  <c:v>0.70108796296296294</c:v>
                </c:pt>
                <c:pt idx="105">
                  <c:v>0.70120370370370377</c:v>
                </c:pt>
                <c:pt idx="106">
                  <c:v>0.7013194444444445</c:v>
                </c:pt>
                <c:pt idx="107">
                  <c:v>0.70143518518518511</c:v>
                </c:pt>
                <c:pt idx="108">
                  <c:v>0.70155092592592594</c:v>
                </c:pt>
                <c:pt idx="109">
                  <c:v>0.70166666666666666</c:v>
                </c:pt>
                <c:pt idx="110">
                  <c:v>0.70178240740740738</c:v>
                </c:pt>
                <c:pt idx="111">
                  <c:v>0.70189814814814822</c:v>
                </c:pt>
                <c:pt idx="112">
                  <c:v>0.70201388888888883</c:v>
                </c:pt>
                <c:pt idx="113">
                  <c:v>0.70212962962962966</c:v>
                </c:pt>
                <c:pt idx="114">
                  <c:v>0.70224537037037038</c:v>
                </c:pt>
                <c:pt idx="115">
                  <c:v>0.7023611111111111</c:v>
                </c:pt>
                <c:pt idx="116">
                  <c:v>0.70247685185185194</c:v>
                </c:pt>
                <c:pt idx="117">
                  <c:v>0.70259259259259255</c:v>
                </c:pt>
                <c:pt idx="118">
                  <c:v>0.70270833333333327</c:v>
                </c:pt>
                <c:pt idx="119">
                  <c:v>0.7028240740740741</c:v>
                </c:pt>
                <c:pt idx="120">
                  <c:v>0.70293981481481482</c:v>
                </c:pt>
                <c:pt idx="121">
                  <c:v>0.70305555555555566</c:v>
                </c:pt>
                <c:pt idx="122">
                  <c:v>0.70317129629629627</c:v>
                </c:pt>
                <c:pt idx="123">
                  <c:v>0.70328703703703699</c:v>
                </c:pt>
                <c:pt idx="124">
                  <c:v>0.70340277777777782</c:v>
                </c:pt>
                <c:pt idx="125">
                  <c:v>0.70351851851851854</c:v>
                </c:pt>
                <c:pt idx="126">
                  <c:v>0.70363425925925915</c:v>
                </c:pt>
                <c:pt idx="127">
                  <c:v>0.70374999999999999</c:v>
                </c:pt>
                <c:pt idx="128">
                  <c:v>0.70386574074074071</c:v>
                </c:pt>
                <c:pt idx="129">
                  <c:v>0.70398148148148154</c:v>
                </c:pt>
                <c:pt idx="130">
                  <c:v>0.70409722222222226</c:v>
                </c:pt>
                <c:pt idx="131">
                  <c:v>0.70421296296296287</c:v>
                </c:pt>
                <c:pt idx="132">
                  <c:v>0.70432870370370371</c:v>
                </c:pt>
                <c:pt idx="133">
                  <c:v>0.70444444444444443</c:v>
                </c:pt>
                <c:pt idx="134">
                  <c:v>0.70456018518518526</c:v>
                </c:pt>
                <c:pt idx="135">
                  <c:v>0.70467592592592598</c:v>
                </c:pt>
                <c:pt idx="136">
                  <c:v>0.70479166666666659</c:v>
                </c:pt>
                <c:pt idx="137">
                  <c:v>0.70490740740740743</c:v>
                </c:pt>
                <c:pt idx="138">
                  <c:v>0.70502314814814815</c:v>
                </c:pt>
                <c:pt idx="139">
                  <c:v>0.70513888888888887</c:v>
                </c:pt>
                <c:pt idx="140">
                  <c:v>0.7052546296296297</c:v>
                </c:pt>
                <c:pt idx="141">
                  <c:v>0.70537037037037031</c:v>
                </c:pt>
                <c:pt idx="142">
                  <c:v>0.70548611111111104</c:v>
                </c:pt>
                <c:pt idx="143">
                  <c:v>0.70560185185185187</c:v>
                </c:pt>
                <c:pt idx="144">
                  <c:v>0.70571759259259259</c:v>
                </c:pt>
                <c:pt idx="145">
                  <c:v>0.70583333333333342</c:v>
                </c:pt>
                <c:pt idx="146">
                  <c:v>0.70594907407407403</c:v>
                </c:pt>
                <c:pt idx="147">
                  <c:v>0.70606481481481476</c:v>
                </c:pt>
                <c:pt idx="148">
                  <c:v>0.70618055555555559</c:v>
                </c:pt>
                <c:pt idx="149">
                  <c:v>0.70629629629629631</c:v>
                </c:pt>
                <c:pt idx="150">
                  <c:v>0.70641203703703714</c:v>
                </c:pt>
                <c:pt idx="151">
                  <c:v>0.70652777777777775</c:v>
                </c:pt>
                <c:pt idx="152">
                  <c:v>0.70664351851851848</c:v>
                </c:pt>
                <c:pt idx="153">
                  <c:v>0.70675925925925931</c:v>
                </c:pt>
                <c:pt idx="154">
                  <c:v>0.70687500000000003</c:v>
                </c:pt>
                <c:pt idx="155">
                  <c:v>0.70699074074074064</c:v>
                </c:pt>
                <c:pt idx="156">
                  <c:v>0.70710648148148147</c:v>
                </c:pt>
                <c:pt idx="157">
                  <c:v>0.7072222222222222</c:v>
                </c:pt>
                <c:pt idx="158">
                  <c:v>0.70733796296296303</c:v>
                </c:pt>
                <c:pt idx="159">
                  <c:v>0.70745370370370375</c:v>
                </c:pt>
                <c:pt idx="160">
                  <c:v>0.70756944444444436</c:v>
                </c:pt>
                <c:pt idx="161">
                  <c:v>0.70768518518518519</c:v>
                </c:pt>
                <c:pt idx="162">
                  <c:v>0.70780092592592592</c:v>
                </c:pt>
                <c:pt idx="163">
                  <c:v>0.70791666666666664</c:v>
                </c:pt>
                <c:pt idx="164">
                  <c:v>0.70803240740740747</c:v>
                </c:pt>
                <c:pt idx="165">
                  <c:v>0.70814814814814808</c:v>
                </c:pt>
                <c:pt idx="166">
                  <c:v>0.70826388888888892</c:v>
                </c:pt>
                <c:pt idx="167">
                  <c:v>0.70837962962962964</c:v>
                </c:pt>
                <c:pt idx="168">
                  <c:v>0.70849537037037036</c:v>
                </c:pt>
                <c:pt idx="169">
                  <c:v>0.70861111111111119</c:v>
                </c:pt>
                <c:pt idx="170">
                  <c:v>0.7087268518518518</c:v>
                </c:pt>
                <c:pt idx="171">
                  <c:v>0.70884259259259252</c:v>
                </c:pt>
                <c:pt idx="172">
                  <c:v>0.70895833333333336</c:v>
                </c:pt>
                <c:pt idx="173">
                  <c:v>0.70907407407407408</c:v>
                </c:pt>
                <c:pt idx="174">
                  <c:v>0.70918981481481491</c:v>
                </c:pt>
                <c:pt idx="175">
                  <c:v>0.70930555555555552</c:v>
                </c:pt>
                <c:pt idx="176">
                  <c:v>0.70942129629629624</c:v>
                </c:pt>
                <c:pt idx="177">
                  <c:v>0.70953703703703708</c:v>
                </c:pt>
                <c:pt idx="178">
                  <c:v>0.7096527777777778</c:v>
                </c:pt>
                <c:pt idx="179">
                  <c:v>0.70976851851851841</c:v>
                </c:pt>
              </c:numCache>
            </c:numRef>
          </c:cat>
          <c:val>
            <c:numRef>
              <c:f>Sheet1!$EF$2:$EF$182</c:f>
              <c:numCache>
                <c:formatCode>General</c:formatCode>
                <c:ptCount val="181"/>
                <c:pt idx="0">
                  <c:v>113</c:v>
                </c:pt>
                <c:pt idx="1">
                  <c:v>157</c:v>
                </c:pt>
                <c:pt idx="2">
                  <c:v>151</c:v>
                </c:pt>
                <c:pt idx="3">
                  <c:v>164</c:v>
                </c:pt>
                <c:pt idx="4">
                  <c:v>211</c:v>
                </c:pt>
                <c:pt idx="5">
                  <c:v>254</c:v>
                </c:pt>
                <c:pt idx="6">
                  <c:v>247</c:v>
                </c:pt>
                <c:pt idx="7">
                  <c:v>190</c:v>
                </c:pt>
                <c:pt idx="8">
                  <c:v>139</c:v>
                </c:pt>
                <c:pt idx="9">
                  <c:v>126</c:v>
                </c:pt>
                <c:pt idx="10">
                  <c:v>121</c:v>
                </c:pt>
                <c:pt idx="11">
                  <c:v>122</c:v>
                </c:pt>
                <c:pt idx="12">
                  <c:v>148</c:v>
                </c:pt>
                <c:pt idx="13">
                  <c:v>173</c:v>
                </c:pt>
                <c:pt idx="14">
                  <c:v>163</c:v>
                </c:pt>
                <c:pt idx="15">
                  <c:v>133</c:v>
                </c:pt>
                <c:pt idx="16">
                  <c:v>135</c:v>
                </c:pt>
                <c:pt idx="17">
                  <c:v>146</c:v>
                </c:pt>
                <c:pt idx="18">
                  <c:v>42</c:v>
                </c:pt>
                <c:pt idx="19">
                  <c:v>64</c:v>
                </c:pt>
                <c:pt idx="20">
                  <c:v>96</c:v>
                </c:pt>
                <c:pt idx="21">
                  <c:v>131</c:v>
                </c:pt>
                <c:pt idx="22">
                  <c:v>146</c:v>
                </c:pt>
                <c:pt idx="23">
                  <c:v>183</c:v>
                </c:pt>
                <c:pt idx="24">
                  <c:v>187</c:v>
                </c:pt>
                <c:pt idx="25">
                  <c:v>184</c:v>
                </c:pt>
                <c:pt idx="26">
                  <c:v>155</c:v>
                </c:pt>
                <c:pt idx="27">
                  <c:v>168</c:v>
                </c:pt>
                <c:pt idx="28">
                  <c:v>204</c:v>
                </c:pt>
                <c:pt idx="29">
                  <c:v>212</c:v>
                </c:pt>
                <c:pt idx="30">
                  <c:v>199</c:v>
                </c:pt>
                <c:pt idx="31">
                  <c:v>183</c:v>
                </c:pt>
                <c:pt idx="32">
                  <c:v>180</c:v>
                </c:pt>
                <c:pt idx="33">
                  <c:v>160</c:v>
                </c:pt>
                <c:pt idx="34">
                  <c:v>169</c:v>
                </c:pt>
                <c:pt idx="35">
                  <c:v>81</c:v>
                </c:pt>
                <c:pt idx="36">
                  <c:v>90</c:v>
                </c:pt>
                <c:pt idx="37">
                  <c:v>92</c:v>
                </c:pt>
                <c:pt idx="38">
                  <c:v>94</c:v>
                </c:pt>
                <c:pt idx="39">
                  <c:v>90</c:v>
                </c:pt>
                <c:pt idx="40">
                  <c:v>91</c:v>
                </c:pt>
                <c:pt idx="41">
                  <c:v>168</c:v>
                </c:pt>
                <c:pt idx="42">
                  <c:v>136</c:v>
                </c:pt>
                <c:pt idx="43">
                  <c:v>121</c:v>
                </c:pt>
                <c:pt idx="44">
                  <c:v>105</c:v>
                </c:pt>
                <c:pt idx="45">
                  <c:v>113</c:v>
                </c:pt>
                <c:pt idx="46">
                  <c:v>105</c:v>
                </c:pt>
                <c:pt idx="47">
                  <c:v>112</c:v>
                </c:pt>
                <c:pt idx="48">
                  <c:v>83</c:v>
                </c:pt>
                <c:pt idx="49">
                  <c:v>90</c:v>
                </c:pt>
                <c:pt idx="50">
                  <c:v>117</c:v>
                </c:pt>
                <c:pt idx="51">
                  <c:v>146</c:v>
                </c:pt>
                <c:pt idx="52">
                  <c:v>162</c:v>
                </c:pt>
                <c:pt idx="53">
                  <c:v>162</c:v>
                </c:pt>
                <c:pt idx="54">
                  <c:v>144</c:v>
                </c:pt>
                <c:pt idx="55">
                  <c:v>125</c:v>
                </c:pt>
                <c:pt idx="56">
                  <c:v>129</c:v>
                </c:pt>
                <c:pt idx="57">
                  <c:v>80</c:v>
                </c:pt>
                <c:pt idx="58">
                  <c:v>95</c:v>
                </c:pt>
                <c:pt idx="59">
                  <c:v>110</c:v>
                </c:pt>
                <c:pt idx="60">
                  <c:v>131</c:v>
                </c:pt>
                <c:pt idx="61">
                  <c:v>121</c:v>
                </c:pt>
                <c:pt idx="62">
                  <c:v>152</c:v>
                </c:pt>
                <c:pt idx="63">
                  <c:v>133</c:v>
                </c:pt>
                <c:pt idx="64">
                  <c:v>148</c:v>
                </c:pt>
                <c:pt idx="65">
                  <c:v>164</c:v>
                </c:pt>
                <c:pt idx="66">
                  <c:v>228</c:v>
                </c:pt>
                <c:pt idx="67">
                  <c:v>268</c:v>
                </c:pt>
                <c:pt idx="68">
                  <c:v>233</c:v>
                </c:pt>
                <c:pt idx="69">
                  <c:v>192</c:v>
                </c:pt>
                <c:pt idx="70">
                  <c:v>155</c:v>
                </c:pt>
                <c:pt idx="71">
                  <c:v>152</c:v>
                </c:pt>
                <c:pt idx="72">
                  <c:v>206</c:v>
                </c:pt>
                <c:pt idx="73">
                  <c:v>220</c:v>
                </c:pt>
                <c:pt idx="74">
                  <c:v>211</c:v>
                </c:pt>
                <c:pt idx="75">
                  <c:v>182</c:v>
                </c:pt>
                <c:pt idx="76">
                  <c:v>180</c:v>
                </c:pt>
                <c:pt idx="77">
                  <c:v>157</c:v>
                </c:pt>
                <c:pt idx="78">
                  <c:v>149</c:v>
                </c:pt>
                <c:pt idx="79">
                  <c:v>117</c:v>
                </c:pt>
                <c:pt idx="80">
                  <c:v>115</c:v>
                </c:pt>
                <c:pt idx="81">
                  <c:v>126</c:v>
                </c:pt>
                <c:pt idx="82">
                  <c:v>145</c:v>
                </c:pt>
                <c:pt idx="83">
                  <c:v>145</c:v>
                </c:pt>
                <c:pt idx="84">
                  <c:v>126</c:v>
                </c:pt>
                <c:pt idx="85">
                  <c:v>127</c:v>
                </c:pt>
                <c:pt idx="86">
                  <c:v>129</c:v>
                </c:pt>
                <c:pt idx="87">
                  <c:v>140</c:v>
                </c:pt>
                <c:pt idx="88">
                  <c:v>143</c:v>
                </c:pt>
                <c:pt idx="89">
                  <c:v>118</c:v>
                </c:pt>
                <c:pt idx="90">
                  <c:v>151</c:v>
                </c:pt>
                <c:pt idx="91">
                  <c:v>192</c:v>
                </c:pt>
                <c:pt idx="92">
                  <c:v>190</c:v>
                </c:pt>
                <c:pt idx="93">
                  <c:v>157</c:v>
                </c:pt>
                <c:pt idx="94">
                  <c:v>110</c:v>
                </c:pt>
                <c:pt idx="95">
                  <c:v>112</c:v>
                </c:pt>
                <c:pt idx="96">
                  <c:v>105</c:v>
                </c:pt>
                <c:pt idx="97">
                  <c:v>90</c:v>
                </c:pt>
                <c:pt idx="98">
                  <c:v>261</c:v>
                </c:pt>
                <c:pt idx="99">
                  <c:v>225</c:v>
                </c:pt>
                <c:pt idx="100">
                  <c:v>186</c:v>
                </c:pt>
                <c:pt idx="101">
                  <c:v>159</c:v>
                </c:pt>
                <c:pt idx="102">
                  <c:v>155</c:v>
                </c:pt>
                <c:pt idx="103">
                  <c:v>284</c:v>
                </c:pt>
                <c:pt idx="104">
                  <c:v>252</c:v>
                </c:pt>
                <c:pt idx="105">
                  <c:v>254</c:v>
                </c:pt>
                <c:pt idx="106">
                  <c:v>242</c:v>
                </c:pt>
                <c:pt idx="107">
                  <c:v>232</c:v>
                </c:pt>
                <c:pt idx="108">
                  <c:v>180</c:v>
                </c:pt>
                <c:pt idx="109">
                  <c:v>165</c:v>
                </c:pt>
                <c:pt idx="110">
                  <c:v>156</c:v>
                </c:pt>
                <c:pt idx="111">
                  <c:v>140</c:v>
                </c:pt>
                <c:pt idx="112">
                  <c:v>116</c:v>
                </c:pt>
                <c:pt idx="113">
                  <c:v>99</c:v>
                </c:pt>
                <c:pt idx="114">
                  <c:v>102</c:v>
                </c:pt>
                <c:pt idx="115">
                  <c:v>108</c:v>
                </c:pt>
                <c:pt idx="116">
                  <c:v>94</c:v>
                </c:pt>
                <c:pt idx="117">
                  <c:v>2000</c:v>
                </c:pt>
                <c:pt idx="118">
                  <c:v>779</c:v>
                </c:pt>
                <c:pt idx="119">
                  <c:v>631</c:v>
                </c:pt>
                <c:pt idx="120">
                  <c:v>161</c:v>
                </c:pt>
                <c:pt idx="121">
                  <c:v>171</c:v>
                </c:pt>
                <c:pt idx="122">
                  <c:v>160</c:v>
                </c:pt>
                <c:pt idx="123">
                  <c:v>130</c:v>
                </c:pt>
                <c:pt idx="124">
                  <c:v>114</c:v>
                </c:pt>
                <c:pt idx="125">
                  <c:v>161</c:v>
                </c:pt>
                <c:pt idx="126">
                  <c:v>171</c:v>
                </c:pt>
                <c:pt idx="127">
                  <c:v>160</c:v>
                </c:pt>
                <c:pt idx="128">
                  <c:v>364</c:v>
                </c:pt>
                <c:pt idx="129">
                  <c:v>67</c:v>
                </c:pt>
                <c:pt idx="130">
                  <c:v>84</c:v>
                </c:pt>
                <c:pt idx="131">
                  <c:v>110</c:v>
                </c:pt>
                <c:pt idx="132">
                  <c:v>93</c:v>
                </c:pt>
                <c:pt idx="133">
                  <c:v>82</c:v>
                </c:pt>
                <c:pt idx="134">
                  <c:v>83</c:v>
                </c:pt>
                <c:pt idx="135">
                  <c:v>95</c:v>
                </c:pt>
                <c:pt idx="136">
                  <c:v>222</c:v>
                </c:pt>
                <c:pt idx="137">
                  <c:v>173</c:v>
                </c:pt>
                <c:pt idx="138">
                  <c:v>124</c:v>
                </c:pt>
                <c:pt idx="139">
                  <c:v>67</c:v>
                </c:pt>
                <c:pt idx="140">
                  <c:v>84</c:v>
                </c:pt>
                <c:pt idx="141">
                  <c:v>138</c:v>
                </c:pt>
                <c:pt idx="142">
                  <c:v>115</c:v>
                </c:pt>
                <c:pt idx="143">
                  <c:v>109</c:v>
                </c:pt>
                <c:pt idx="144">
                  <c:v>321</c:v>
                </c:pt>
                <c:pt idx="145">
                  <c:v>76</c:v>
                </c:pt>
                <c:pt idx="146">
                  <c:v>104</c:v>
                </c:pt>
                <c:pt idx="147">
                  <c:v>133</c:v>
                </c:pt>
                <c:pt idx="148">
                  <c:v>173</c:v>
                </c:pt>
                <c:pt idx="149">
                  <c:v>168</c:v>
                </c:pt>
                <c:pt idx="150">
                  <c:v>165</c:v>
                </c:pt>
                <c:pt idx="151">
                  <c:v>167</c:v>
                </c:pt>
                <c:pt idx="152">
                  <c:v>158</c:v>
                </c:pt>
                <c:pt idx="153">
                  <c:v>164</c:v>
                </c:pt>
                <c:pt idx="154">
                  <c:v>143</c:v>
                </c:pt>
                <c:pt idx="155">
                  <c:v>58</c:v>
                </c:pt>
                <c:pt idx="156">
                  <c:v>88</c:v>
                </c:pt>
                <c:pt idx="157">
                  <c:v>122</c:v>
                </c:pt>
                <c:pt idx="158">
                  <c:v>71</c:v>
                </c:pt>
                <c:pt idx="159">
                  <c:v>79</c:v>
                </c:pt>
                <c:pt idx="160">
                  <c:v>95</c:v>
                </c:pt>
                <c:pt idx="161">
                  <c:v>126</c:v>
                </c:pt>
                <c:pt idx="162">
                  <c:v>236</c:v>
                </c:pt>
                <c:pt idx="163">
                  <c:v>195</c:v>
                </c:pt>
                <c:pt idx="164">
                  <c:v>214</c:v>
                </c:pt>
                <c:pt idx="165">
                  <c:v>223</c:v>
                </c:pt>
                <c:pt idx="166">
                  <c:v>278</c:v>
                </c:pt>
                <c:pt idx="167">
                  <c:v>276</c:v>
                </c:pt>
                <c:pt idx="168">
                  <c:v>104</c:v>
                </c:pt>
                <c:pt idx="169">
                  <c:v>133</c:v>
                </c:pt>
                <c:pt idx="170">
                  <c:v>152</c:v>
                </c:pt>
                <c:pt idx="171">
                  <c:v>105</c:v>
                </c:pt>
                <c:pt idx="172">
                  <c:v>110</c:v>
                </c:pt>
                <c:pt idx="173">
                  <c:v>109</c:v>
                </c:pt>
                <c:pt idx="174">
                  <c:v>144</c:v>
                </c:pt>
                <c:pt idx="175">
                  <c:v>97</c:v>
                </c:pt>
                <c:pt idx="176">
                  <c:v>162</c:v>
                </c:pt>
                <c:pt idx="177">
                  <c:v>138</c:v>
                </c:pt>
                <c:pt idx="178">
                  <c:v>156</c:v>
                </c:pt>
                <c:pt idx="179">
                  <c:v>134</c:v>
                </c:pt>
              </c:numCache>
            </c:numRef>
          </c:val>
          <c:smooth val="0"/>
        </c:ser>
        <c:dLbls>
          <c:showLegendKey val="0"/>
          <c:showVal val="0"/>
          <c:showCatName val="0"/>
          <c:showSerName val="0"/>
          <c:showPercent val="0"/>
          <c:showBubbleSize val="0"/>
        </c:dLbls>
        <c:smooth val="0"/>
        <c:axId val="473829136"/>
        <c:axId val="473829696"/>
      </c:lineChart>
      <c:catAx>
        <c:axId val="4738291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Time:4:32pm-5:02pm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29696"/>
        <c:crosses val="autoZero"/>
        <c:auto val="1"/>
        <c:lblAlgn val="ctr"/>
        <c:lblOffset val="100"/>
        <c:noMultiLvlLbl val="0"/>
      </c:catAx>
      <c:valAx>
        <c:axId val="473829696"/>
        <c:scaling>
          <c:orientation val="minMax"/>
          <c:max val="8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29136"/>
        <c:crosses val="autoZero"/>
        <c:crossBetween val="between"/>
        <c:majorUnit val="15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a:t>
            </a:r>
            <a:r>
              <a:rPr lang="en-US" sz="1100" b="1" baseline="0">
                <a:solidFill>
                  <a:schemeClr val="tx1"/>
                </a:solidFill>
                <a:latin typeface="Times New Roman" panose="02020603050405020304" pitchFamily="18" charset="0"/>
                <a:cs typeface="Times New Roman" panose="02020603050405020304" pitchFamily="18" charset="0"/>
              </a:rPr>
              <a:t> off-peak hour Stadium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Sheet1!$EJ$1</c:f>
              <c:strCache>
                <c:ptCount val="1"/>
                <c:pt idx="0">
                  <c:v>PM2.5(ug/m3)</c:v>
                </c:pt>
              </c:strCache>
            </c:strRef>
          </c:tx>
          <c:spPr>
            <a:ln w="28575" cap="rnd">
              <a:solidFill>
                <a:schemeClr val="accent1"/>
              </a:solidFill>
              <a:round/>
            </a:ln>
            <a:effectLst/>
          </c:spPr>
          <c:marker>
            <c:symbol val="none"/>
          </c:marker>
          <c:cat>
            <c:numRef>
              <c:f>Sheet1!$EI$2:$EI$182</c:f>
              <c:numCache>
                <c:formatCode>h:mm:ss</c:formatCode>
                <c:ptCount val="181"/>
                <c:pt idx="0">
                  <c:v>0.66202546296296294</c:v>
                </c:pt>
                <c:pt idx="1">
                  <c:v>0.66214120370370366</c:v>
                </c:pt>
                <c:pt idx="2">
                  <c:v>0.6622569444444445</c:v>
                </c:pt>
                <c:pt idx="3">
                  <c:v>0.66237268518518522</c:v>
                </c:pt>
                <c:pt idx="4">
                  <c:v>0.66248842592592594</c:v>
                </c:pt>
                <c:pt idx="5">
                  <c:v>0.66260416666666666</c:v>
                </c:pt>
                <c:pt idx="6">
                  <c:v>0.66271990740740738</c:v>
                </c:pt>
                <c:pt idx="7">
                  <c:v>0.66283564814814822</c:v>
                </c:pt>
                <c:pt idx="8">
                  <c:v>0.66295138888888883</c:v>
                </c:pt>
                <c:pt idx="9">
                  <c:v>0.66306712962962966</c:v>
                </c:pt>
                <c:pt idx="10">
                  <c:v>0.66318287037037038</c:v>
                </c:pt>
                <c:pt idx="11">
                  <c:v>0.6632986111111111</c:v>
                </c:pt>
                <c:pt idx="12">
                  <c:v>0.66341435185185182</c:v>
                </c:pt>
                <c:pt idx="13">
                  <c:v>0.66353009259259255</c:v>
                </c:pt>
                <c:pt idx="14">
                  <c:v>0.66364583333333338</c:v>
                </c:pt>
                <c:pt idx="15">
                  <c:v>0.6637615740740741</c:v>
                </c:pt>
                <c:pt idx="16">
                  <c:v>0.66387731481481482</c:v>
                </c:pt>
                <c:pt idx="17">
                  <c:v>0.66399305555555554</c:v>
                </c:pt>
                <c:pt idx="18">
                  <c:v>0.66410879629629627</c:v>
                </c:pt>
                <c:pt idx="19">
                  <c:v>0.6642245370370371</c:v>
                </c:pt>
                <c:pt idx="20">
                  <c:v>0.66434027777777771</c:v>
                </c:pt>
                <c:pt idx="21">
                  <c:v>0.66445601851851854</c:v>
                </c:pt>
                <c:pt idx="22">
                  <c:v>0.66457175925925926</c:v>
                </c:pt>
                <c:pt idx="23">
                  <c:v>0.66468749999999999</c:v>
                </c:pt>
                <c:pt idx="24">
                  <c:v>0.66480324074074071</c:v>
                </c:pt>
                <c:pt idx="25">
                  <c:v>0.66491898148148143</c:v>
                </c:pt>
                <c:pt idx="26">
                  <c:v>0.66503472222222226</c:v>
                </c:pt>
                <c:pt idx="27">
                  <c:v>0.66515046296296299</c:v>
                </c:pt>
                <c:pt idx="28">
                  <c:v>0.66526620370370371</c:v>
                </c:pt>
                <c:pt idx="29">
                  <c:v>0.66538194444444443</c:v>
                </c:pt>
                <c:pt idx="30">
                  <c:v>0.66549768518518515</c:v>
                </c:pt>
                <c:pt idx="31">
                  <c:v>0.66561342592592598</c:v>
                </c:pt>
                <c:pt idx="32">
                  <c:v>0.66572916666666659</c:v>
                </c:pt>
                <c:pt idx="33">
                  <c:v>0.66584490740740743</c:v>
                </c:pt>
                <c:pt idx="34">
                  <c:v>0.66596064814814815</c:v>
                </c:pt>
                <c:pt idx="35">
                  <c:v>0.66607638888888887</c:v>
                </c:pt>
                <c:pt idx="36">
                  <c:v>0.6661921296296297</c:v>
                </c:pt>
                <c:pt idx="37">
                  <c:v>0.66630787037037031</c:v>
                </c:pt>
                <c:pt idx="38">
                  <c:v>0.66642361111111115</c:v>
                </c:pt>
                <c:pt idx="39">
                  <c:v>0.66653935185185187</c:v>
                </c:pt>
                <c:pt idx="40">
                  <c:v>0.66665509259259259</c:v>
                </c:pt>
                <c:pt idx="41">
                  <c:v>0.66677083333333342</c:v>
                </c:pt>
                <c:pt idx="42">
                  <c:v>0.66688657407407403</c:v>
                </c:pt>
                <c:pt idx="43">
                  <c:v>0.66700231481481476</c:v>
                </c:pt>
                <c:pt idx="44">
                  <c:v>0.66711805555555559</c:v>
                </c:pt>
                <c:pt idx="45">
                  <c:v>0.66723379629629631</c:v>
                </c:pt>
                <c:pt idx="46">
                  <c:v>0.66734953703703714</c:v>
                </c:pt>
                <c:pt idx="47">
                  <c:v>0.66746527777777775</c:v>
                </c:pt>
                <c:pt idx="48">
                  <c:v>0.66758101851851848</c:v>
                </c:pt>
                <c:pt idx="49">
                  <c:v>0.66769675925925931</c:v>
                </c:pt>
                <c:pt idx="50">
                  <c:v>0.66781250000000003</c:v>
                </c:pt>
                <c:pt idx="51">
                  <c:v>0.66792824074074064</c:v>
                </c:pt>
                <c:pt idx="52">
                  <c:v>0.66804398148148147</c:v>
                </c:pt>
                <c:pt idx="53">
                  <c:v>0.6681597222222222</c:v>
                </c:pt>
                <c:pt idx="54">
                  <c:v>0.66827546296296303</c:v>
                </c:pt>
                <c:pt idx="55">
                  <c:v>0.66839120370370375</c:v>
                </c:pt>
                <c:pt idx="56">
                  <c:v>0.66850694444444436</c:v>
                </c:pt>
                <c:pt idx="57">
                  <c:v>0.66862268518518519</c:v>
                </c:pt>
                <c:pt idx="58">
                  <c:v>0.66873842592592592</c:v>
                </c:pt>
                <c:pt idx="59">
                  <c:v>0.66885416666666664</c:v>
                </c:pt>
                <c:pt idx="60">
                  <c:v>0.66896990740740747</c:v>
                </c:pt>
                <c:pt idx="61">
                  <c:v>0.66908564814814808</c:v>
                </c:pt>
                <c:pt idx="62">
                  <c:v>0.66920138888888892</c:v>
                </c:pt>
                <c:pt idx="63">
                  <c:v>0.66931712962962964</c:v>
                </c:pt>
                <c:pt idx="64">
                  <c:v>0.66943287037037036</c:v>
                </c:pt>
                <c:pt idx="65">
                  <c:v>0.66954861111111119</c:v>
                </c:pt>
                <c:pt idx="66">
                  <c:v>0.6696643518518518</c:v>
                </c:pt>
                <c:pt idx="67">
                  <c:v>0.66978009259259252</c:v>
                </c:pt>
                <c:pt idx="68">
                  <c:v>0.66989583333333336</c:v>
                </c:pt>
                <c:pt idx="69">
                  <c:v>0.67001157407407408</c:v>
                </c:pt>
                <c:pt idx="70">
                  <c:v>0.67012731481481491</c:v>
                </c:pt>
                <c:pt idx="71">
                  <c:v>0.67024305555555552</c:v>
                </c:pt>
                <c:pt idx="72">
                  <c:v>0.67035879629629624</c:v>
                </c:pt>
                <c:pt idx="73">
                  <c:v>0.67047453703703708</c:v>
                </c:pt>
                <c:pt idx="74">
                  <c:v>0.6705902777777778</c:v>
                </c:pt>
                <c:pt idx="75">
                  <c:v>0.67070601851851841</c:v>
                </c:pt>
                <c:pt idx="76">
                  <c:v>0.67082175925925924</c:v>
                </c:pt>
                <c:pt idx="77">
                  <c:v>0.67093749999999996</c:v>
                </c:pt>
                <c:pt idx="78">
                  <c:v>0.6710532407407408</c:v>
                </c:pt>
                <c:pt idx="79">
                  <c:v>0.67116898148148152</c:v>
                </c:pt>
                <c:pt idx="80">
                  <c:v>0.67128472222222213</c:v>
                </c:pt>
                <c:pt idx="81">
                  <c:v>0.67140046296296296</c:v>
                </c:pt>
                <c:pt idx="82">
                  <c:v>0.67151620370370368</c:v>
                </c:pt>
                <c:pt idx="83">
                  <c:v>0.67163194444444452</c:v>
                </c:pt>
                <c:pt idx="84">
                  <c:v>0.67174768518518524</c:v>
                </c:pt>
                <c:pt idx="85">
                  <c:v>0.67186342592592585</c:v>
                </c:pt>
                <c:pt idx="86">
                  <c:v>0.67197916666666668</c:v>
                </c:pt>
                <c:pt idx="87">
                  <c:v>0.6720949074074074</c:v>
                </c:pt>
                <c:pt idx="88">
                  <c:v>0.67221064814814813</c:v>
                </c:pt>
                <c:pt idx="89">
                  <c:v>0.67232638888888896</c:v>
                </c:pt>
                <c:pt idx="90">
                  <c:v>0.67244212962962957</c:v>
                </c:pt>
                <c:pt idx="91">
                  <c:v>0.6725578703703704</c:v>
                </c:pt>
                <c:pt idx="92">
                  <c:v>0.67267361111111112</c:v>
                </c:pt>
                <c:pt idx="93">
                  <c:v>0.67278935185185185</c:v>
                </c:pt>
                <c:pt idx="94">
                  <c:v>0.67290509259259268</c:v>
                </c:pt>
                <c:pt idx="95">
                  <c:v>0.67302083333333329</c:v>
                </c:pt>
                <c:pt idx="96">
                  <c:v>0.67313657407407401</c:v>
                </c:pt>
                <c:pt idx="97">
                  <c:v>0.67325231481481485</c:v>
                </c:pt>
                <c:pt idx="98">
                  <c:v>0.67336805555555557</c:v>
                </c:pt>
                <c:pt idx="99">
                  <c:v>0.6734837962962964</c:v>
                </c:pt>
                <c:pt idx="100">
                  <c:v>0.67359953703703701</c:v>
                </c:pt>
                <c:pt idx="101">
                  <c:v>0.67371527777777773</c:v>
                </c:pt>
                <c:pt idx="102">
                  <c:v>0.67383101851851857</c:v>
                </c:pt>
                <c:pt idx="103">
                  <c:v>0.67394675925925929</c:v>
                </c:pt>
                <c:pt idx="104">
                  <c:v>0.6740624999999999</c:v>
                </c:pt>
                <c:pt idx="105">
                  <c:v>0.67417824074074073</c:v>
                </c:pt>
                <c:pt idx="106">
                  <c:v>0.67429398148148145</c:v>
                </c:pt>
                <c:pt idx="107">
                  <c:v>0.67440972222222229</c:v>
                </c:pt>
                <c:pt idx="108">
                  <c:v>0.67452546296296301</c:v>
                </c:pt>
                <c:pt idx="109">
                  <c:v>0.67464120370370362</c:v>
                </c:pt>
                <c:pt idx="110">
                  <c:v>0.67475694444444445</c:v>
                </c:pt>
                <c:pt idx="111">
                  <c:v>0.67487268518518517</c:v>
                </c:pt>
                <c:pt idx="112">
                  <c:v>0.67498842592592589</c:v>
                </c:pt>
                <c:pt idx="113">
                  <c:v>0.67510416666666673</c:v>
                </c:pt>
                <c:pt idx="114">
                  <c:v>0.67521990740740734</c:v>
                </c:pt>
                <c:pt idx="115">
                  <c:v>0.67533564814814817</c:v>
                </c:pt>
                <c:pt idx="116">
                  <c:v>0.67545138888888889</c:v>
                </c:pt>
                <c:pt idx="117">
                  <c:v>0.67556712962962961</c:v>
                </c:pt>
                <c:pt idx="118">
                  <c:v>0.67568287037037045</c:v>
                </c:pt>
                <c:pt idx="119">
                  <c:v>0.67579861111111106</c:v>
                </c:pt>
                <c:pt idx="120">
                  <c:v>0.67591435185185178</c:v>
                </c:pt>
                <c:pt idx="121">
                  <c:v>0.67603009259259261</c:v>
                </c:pt>
                <c:pt idx="122">
                  <c:v>0.67614583333333333</c:v>
                </c:pt>
                <c:pt idx="123">
                  <c:v>0.67626157407407417</c:v>
                </c:pt>
                <c:pt idx="124">
                  <c:v>0.67637731481481478</c:v>
                </c:pt>
                <c:pt idx="125">
                  <c:v>0.6764930555555555</c:v>
                </c:pt>
                <c:pt idx="126">
                  <c:v>0.67660879629629633</c:v>
                </c:pt>
                <c:pt idx="127">
                  <c:v>0.67672453703703705</c:v>
                </c:pt>
                <c:pt idx="128">
                  <c:v>0.67684027777777789</c:v>
                </c:pt>
                <c:pt idx="129">
                  <c:v>0.6769560185185185</c:v>
                </c:pt>
                <c:pt idx="130">
                  <c:v>0.67707175925925922</c:v>
                </c:pt>
                <c:pt idx="131">
                  <c:v>0.67718750000000005</c:v>
                </c:pt>
                <c:pt idx="132">
                  <c:v>0.67730324074074078</c:v>
                </c:pt>
                <c:pt idx="133">
                  <c:v>0.67741898148148139</c:v>
                </c:pt>
                <c:pt idx="134">
                  <c:v>0.67753472222222222</c:v>
                </c:pt>
                <c:pt idx="135">
                  <c:v>0.67765046296296294</c:v>
                </c:pt>
                <c:pt idx="136">
                  <c:v>0.67776620370370377</c:v>
                </c:pt>
                <c:pt idx="137">
                  <c:v>0.6778819444444445</c:v>
                </c:pt>
                <c:pt idx="138">
                  <c:v>0.67799768518518511</c:v>
                </c:pt>
                <c:pt idx="139">
                  <c:v>0.67811342592592594</c:v>
                </c:pt>
                <c:pt idx="140">
                  <c:v>0.67822916666666666</c:v>
                </c:pt>
                <c:pt idx="141">
                  <c:v>0.67834490740740738</c:v>
                </c:pt>
                <c:pt idx="142">
                  <c:v>0.67846064814814822</c:v>
                </c:pt>
                <c:pt idx="143">
                  <c:v>0.67857638888888883</c:v>
                </c:pt>
                <c:pt idx="144">
                  <c:v>0.67869212962962966</c:v>
                </c:pt>
                <c:pt idx="145">
                  <c:v>0.67880787037037038</c:v>
                </c:pt>
                <c:pt idx="146">
                  <c:v>0.6789236111111111</c:v>
                </c:pt>
                <c:pt idx="147">
                  <c:v>0.67903935185185194</c:v>
                </c:pt>
                <c:pt idx="148">
                  <c:v>0.67915509259259255</c:v>
                </c:pt>
                <c:pt idx="149">
                  <c:v>0.67927083333333327</c:v>
                </c:pt>
                <c:pt idx="150">
                  <c:v>0.6793865740740741</c:v>
                </c:pt>
                <c:pt idx="151">
                  <c:v>0.67950231481481482</c:v>
                </c:pt>
                <c:pt idx="152">
                  <c:v>0.67961805555555566</c:v>
                </c:pt>
                <c:pt idx="153">
                  <c:v>0.67973379629629627</c:v>
                </c:pt>
                <c:pt idx="154">
                  <c:v>0.67984953703703699</c:v>
                </c:pt>
                <c:pt idx="155">
                  <c:v>0.67996527777777782</c:v>
                </c:pt>
                <c:pt idx="156">
                  <c:v>0.68008101851851854</c:v>
                </c:pt>
                <c:pt idx="157">
                  <c:v>0.68019675925925915</c:v>
                </c:pt>
                <c:pt idx="158">
                  <c:v>0.68031249999999999</c:v>
                </c:pt>
                <c:pt idx="159">
                  <c:v>0.68042824074074071</c:v>
                </c:pt>
                <c:pt idx="160">
                  <c:v>0.68054398148148154</c:v>
                </c:pt>
                <c:pt idx="161">
                  <c:v>0.68065972222222226</c:v>
                </c:pt>
                <c:pt idx="162">
                  <c:v>0.68077546296296287</c:v>
                </c:pt>
                <c:pt idx="163">
                  <c:v>0.68089120370370371</c:v>
                </c:pt>
                <c:pt idx="164">
                  <c:v>0.68100694444444443</c:v>
                </c:pt>
                <c:pt idx="165">
                  <c:v>0.68112268518518515</c:v>
                </c:pt>
                <c:pt idx="166">
                  <c:v>0.68123842592592598</c:v>
                </c:pt>
                <c:pt idx="167">
                  <c:v>0.68135416666666659</c:v>
                </c:pt>
                <c:pt idx="168">
                  <c:v>0.68146990740740743</c:v>
                </c:pt>
                <c:pt idx="169">
                  <c:v>0.68158564814814815</c:v>
                </c:pt>
                <c:pt idx="170">
                  <c:v>0.68170138888888887</c:v>
                </c:pt>
                <c:pt idx="171">
                  <c:v>0.6818171296296297</c:v>
                </c:pt>
                <c:pt idx="172">
                  <c:v>0.68193287037037031</c:v>
                </c:pt>
                <c:pt idx="173">
                  <c:v>0.68204861111111104</c:v>
                </c:pt>
                <c:pt idx="174">
                  <c:v>0.68216435185185187</c:v>
                </c:pt>
                <c:pt idx="175">
                  <c:v>0.68228009259259259</c:v>
                </c:pt>
                <c:pt idx="176">
                  <c:v>0.68239583333333342</c:v>
                </c:pt>
                <c:pt idx="177">
                  <c:v>0.68251157407407403</c:v>
                </c:pt>
                <c:pt idx="178">
                  <c:v>0.68262731481481476</c:v>
                </c:pt>
                <c:pt idx="179">
                  <c:v>0.68274305555555559</c:v>
                </c:pt>
              </c:numCache>
            </c:numRef>
          </c:cat>
          <c:val>
            <c:numRef>
              <c:f>Sheet1!$EJ$2:$EJ$182</c:f>
              <c:numCache>
                <c:formatCode>General</c:formatCode>
                <c:ptCount val="181"/>
                <c:pt idx="0">
                  <c:v>20</c:v>
                </c:pt>
                <c:pt idx="1">
                  <c:v>20</c:v>
                </c:pt>
                <c:pt idx="2">
                  <c:v>19</c:v>
                </c:pt>
                <c:pt idx="3">
                  <c:v>19</c:v>
                </c:pt>
                <c:pt idx="4">
                  <c:v>20</c:v>
                </c:pt>
                <c:pt idx="5">
                  <c:v>24</c:v>
                </c:pt>
                <c:pt idx="6">
                  <c:v>25</c:v>
                </c:pt>
                <c:pt idx="7">
                  <c:v>61.3</c:v>
                </c:pt>
                <c:pt idx="8">
                  <c:v>64.900000000000006</c:v>
                </c:pt>
                <c:pt idx="9">
                  <c:v>68.400000000000006</c:v>
                </c:pt>
                <c:pt idx="10">
                  <c:v>71.099999999999994</c:v>
                </c:pt>
                <c:pt idx="11">
                  <c:v>70.2</c:v>
                </c:pt>
                <c:pt idx="12">
                  <c:v>88.2</c:v>
                </c:pt>
                <c:pt idx="13">
                  <c:v>89.1</c:v>
                </c:pt>
                <c:pt idx="14">
                  <c:v>88.2</c:v>
                </c:pt>
                <c:pt idx="15">
                  <c:v>62.2</c:v>
                </c:pt>
                <c:pt idx="16">
                  <c:v>55.9</c:v>
                </c:pt>
                <c:pt idx="17">
                  <c:v>47</c:v>
                </c:pt>
                <c:pt idx="18">
                  <c:v>49</c:v>
                </c:pt>
                <c:pt idx="19">
                  <c:v>53</c:v>
                </c:pt>
                <c:pt idx="20">
                  <c:v>61.3</c:v>
                </c:pt>
                <c:pt idx="21">
                  <c:v>60.4</c:v>
                </c:pt>
                <c:pt idx="22">
                  <c:v>55</c:v>
                </c:pt>
                <c:pt idx="23">
                  <c:v>48</c:v>
                </c:pt>
                <c:pt idx="24">
                  <c:v>39</c:v>
                </c:pt>
                <c:pt idx="25">
                  <c:v>34</c:v>
                </c:pt>
                <c:pt idx="26">
                  <c:v>31</c:v>
                </c:pt>
                <c:pt idx="27">
                  <c:v>29</c:v>
                </c:pt>
                <c:pt idx="28">
                  <c:v>31</c:v>
                </c:pt>
                <c:pt idx="29">
                  <c:v>30</c:v>
                </c:pt>
                <c:pt idx="30">
                  <c:v>30</c:v>
                </c:pt>
                <c:pt idx="31">
                  <c:v>31</c:v>
                </c:pt>
                <c:pt idx="32">
                  <c:v>46</c:v>
                </c:pt>
                <c:pt idx="33">
                  <c:v>42</c:v>
                </c:pt>
                <c:pt idx="34">
                  <c:v>34</c:v>
                </c:pt>
                <c:pt idx="35">
                  <c:v>64</c:v>
                </c:pt>
                <c:pt idx="36">
                  <c:v>67.599999999999994</c:v>
                </c:pt>
                <c:pt idx="37">
                  <c:v>73.8</c:v>
                </c:pt>
                <c:pt idx="38">
                  <c:v>73.8</c:v>
                </c:pt>
                <c:pt idx="39">
                  <c:v>74.7</c:v>
                </c:pt>
                <c:pt idx="40">
                  <c:v>70.2</c:v>
                </c:pt>
                <c:pt idx="41">
                  <c:v>74.7</c:v>
                </c:pt>
                <c:pt idx="42">
                  <c:v>69.3</c:v>
                </c:pt>
                <c:pt idx="43">
                  <c:v>64</c:v>
                </c:pt>
                <c:pt idx="44">
                  <c:v>52</c:v>
                </c:pt>
                <c:pt idx="45">
                  <c:v>45</c:v>
                </c:pt>
                <c:pt idx="46">
                  <c:v>46</c:v>
                </c:pt>
                <c:pt idx="47">
                  <c:v>46</c:v>
                </c:pt>
                <c:pt idx="48">
                  <c:v>46</c:v>
                </c:pt>
                <c:pt idx="49">
                  <c:v>42</c:v>
                </c:pt>
                <c:pt idx="50">
                  <c:v>37</c:v>
                </c:pt>
                <c:pt idx="51">
                  <c:v>35</c:v>
                </c:pt>
                <c:pt idx="52">
                  <c:v>41</c:v>
                </c:pt>
                <c:pt idx="53">
                  <c:v>48</c:v>
                </c:pt>
                <c:pt idx="54">
                  <c:v>55</c:v>
                </c:pt>
                <c:pt idx="55">
                  <c:v>55</c:v>
                </c:pt>
                <c:pt idx="56">
                  <c:v>59.5</c:v>
                </c:pt>
                <c:pt idx="57">
                  <c:v>64</c:v>
                </c:pt>
                <c:pt idx="58">
                  <c:v>72.900000000000006</c:v>
                </c:pt>
                <c:pt idx="59">
                  <c:v>75.599999999999994</c:v>
                </c:pt>
                <c:pt idx="60">
                  <c:v>79.2</c:v>
                </c:pt>
                <c:pt idx="61">
                  <c:v>75.599999999999994</c:v>
                </c:pt>
                <c:pt idx="62">
                  <c:v>69.3</c:v>
                </c:pt>
                <c:pt idx="63">
                  <c:v>57.7</c:v>
                </c:pt>
                <c:pt idx="64">
                  <c:v>51</c:v>
                </c:pt>
                <c:pt idx="65">
                  <c:v>37</c:v>
                </c:pt>
                <c:pt idx="66">
                  <c:v>35</c:v>
                </c:pt>
                <c:pt idx="67">
                  <c:v>38</c:v>
                </c:pt>
                <c:pt idx="68">
                  <c:v>41</c:v>
                </c:pt>
                <c:pt idx="69">
                  <c:v>48</c:v>
                </c:pt>
                <c:pt idx="70">
                  <c:v>46</c:v>
                </c:pt>
                <c:pt idx="71">
                  <c:v>41</c:v>
                </c:pt>
                <c:pt idx="72">
                  <c:v>30</c:v>
                </c:pt>
                <c:pt idx="73">
                  <c:v>26</c:v>
                </c:pt>
                <c:pt idx="74">
                  <c:v>22</c:v>
                </c:pt>
                <c:pt idx="75">
                  <c:v>21</c:v>
                </c:pt>
                <c:pt idx="76">
                  <c:v>22</c:v>
                </c:pt>
                <c:pt idx="77">
                  <c:v>26</c:v>
                </c:pt>
                <c:pt idx="78">
                  <c:v>27</c:v>
                </c:pt>
                <c:pt idx="79">
                  <c:v>29</c:v>
                </c:pt>
                <c:pt idx="80">
                  <c:v>29</c:v>
                </c:pt>
                <c:pt idx="81">
                  <c:v>33</c:v>
                </c:pt>
                <c:pt idx="82">
                  <c:v>34</c:v>
                </c:pt>
                <c:pt idx="83">
                  <c:v>35</c:v>
                </c:pt>
                <c:pt idx="84">
                  <c:v>34</c:v>
                </c:pt>
                <c:pt idx="85">
                  <c:v>37</c:v>
                </c:pt>
                <c:pt idx="86">
                  <c:v>35</c:v>
                </c:pt>
                <c:pt idx="87">
                  <c:v>29</c:v>
                </c:pt>
                <c:pt idx="88">
                  <c:v>27</c:v>
                </c:pt>
                <c:pt idx="89">
                  <c:v>26</c:v>
                </c:pt>
                <c:pt idx="90">
                  <c:v>27</c:v>
                </c:pt>
                <c:pt idx="91">
                  <c:v>32</c:v>
                </c:pt>
                <c:pt idx="92">
                  <c:v>37</c:v>
                </c:pt>
                <c:pt idx="93">
                  <c:v>42</c:v>
                </c:pt>
                <c:pt idx="94">
                  <c:v>36</c:v>
                </c:pt>
                <c:pt idx="95">
                  <c:v>31</c:v>
                </c:pt>
                <c:pt idx="96">
                  <c:v>168</c:v>
                </c:pt>
                <c:pt idx="97">
                  <c:v>150</c:v>
                </c:pt>
                <c:pt idx="98">
                  <c:v>78.3</c:v>
                </c:pt>
                <c:pt idx="99">
                  <c:v>71.099999999999994</c:v>
                </c:pt>
                <c:pt idx="100">
                  <c:v>74.7</c:v>
                </c:pt>
                <c:pt idx="101">
                  <c:v>68.400000000000006</c:v>
                </c:pt>
                <c:pt idx="102">
                  <c:v>64</c:v>
                </c:pt>
                <c:pt idx="103">
                  <c:v>50</c:v>
                </c:pt>
                <c:pt idx="104">
                  <c:v>49</c:v>
                </c:pt>
                <c:pt idx="105">
                  <c:v>50</c:v>
                </c:pt>
                <c:pt idx="106">
                  <c:v>50</c:v>
                </c:pt>
                <c:pt idx="107">
                  <c:v>48</c:v>
                </c:pt>
                <c:pt idx="108">
                  <c:v>43</c:v>
                </c:pt>
                <c:pt idx="109">
                  <c:v>40</c:v>
                </c:pt>
                <c:pt idx="110">
                  <c:v>40</c:v>
                </c:pt>
                <c:pt idx="111">
                  <c:v>42</c:v>
                </c:pt>
                <c:pt idx="112">
                  <c:v>42</c:v>
                </c:pt>
                <c:pt idx="113">
                  <c:v>43</c:v>
                </c:pt>
                <c:pt idx="114">
                  <c:v>43</c:v>
                </c:pt>
                <c:pt idx="115">
                  <c:v>39</c:v>
                </c:pt>
                <c:pt idx="116">
                  <c:v>35</c:v>
                </c:pt>
                <c:pt idx="117">
                  <c:v>35</c:v>
                </c:pt>
                <c:pt idx="118">
                  <c:v>35</c:v>
                </c:pt>
                <c:pt idx="119">
                  <c:v>35</c:v>
                </c:pt>
                <c:pt idx="120">
                  <c:v>33</c:v>
                </c:pt>
                <c:pt idx="121">
                  <c:v>37</c:v>
                </c:pt>
                <c:pt idx="122">
                  <c:v>54</c:v>
                </c:pt>
                <c:pt idx="123">
                  <c:v>49</c:v>
                </c:pt>
                <c:pt idx="124">
                  <c:v>41</c:v>
                </c:pt>
                <c:pt idx="125">
                  <c:v>36</c:v>
                </c:pt>
                <c:pt idx="126">
                  <c:v>31</c:v>
                </c:pt>
                <c:pt idx="127">
                  <c:v>34</c:v>
                </c:pt>
                <c:pt idx="128">
                  <c:v>37</c:v>
                </c:pt>
                <c:pt idx="129">
                  <c:v>38</c:v>
                </c:pt>
                <c:pt idx="130">
                  <c:v>32</c:v>
                </c:pt>
                <c:pt idx="131">
                  <c:v>28</c:v>
                </c:pt>
                <c:pt idx="132">
                  <c:v>28</c:v>
                </c:pt>
                <c:pt idx="133">
                  <c:v>29</c:v>
                </c:pt>
                <c:pt idx="134">
                  <c:v>32</c:v>
                </c:pt>
                <c:pt idx="135">
                  <c:v>42</c:v>
                </c:pt>
                <c:pt idx="136">
                  <c:v>40</c:v>
                </c:pt>
                <c:pt idx="137">
                  <c:v>41</c:v>
                </c:pt>
                <c:pt idx="138">
                  <c:v>46</c:v>
                </c:pt>
                <c:pt idx="139">
                  <c:v>17</c:v>
                </c:pt>
                <c:pt idx="140">
                  <c:v>26</c:v>
                </c:pt>
                <c:pt idx="141">
                  <c:v>31</c:v>
                </c:pt>
                <c:pt idx="142">
                  <c:v>43</c:v>
                </c:pt>
                <c:pt idx="143">
                  <c:v>39</c:v>
                </c:pt>
                <c:pt idx="144">
                  <c:v>44</c:v>
                </c:pt>
                <c:pt idx="145">
                  <c:v>39</c:v>
                </c:pt>
                <c:pt idx="146">
                  <c:v>42</c:v>
                </c:pt>
                <c:pt idx="147">
                  <c:v>43</c:v>
                </c:pt>
                <c:pt idx="148">
                  <c:v>42</c:v>
                </c:pt>
                <c:pt idx="149">
                  <c:v>36</c:v>
                </c:pt>
                <c:pt idx="150">
                  <c:v>29</c:v>
                </c:pt>
                <c:pt idx="151">
                  <c:v>27</c:v>
                </c:pt>
                <c:pt idx="152">
                  <c:v>26</c:v>
                </c:pt>
                <c:pt idx="153">
                  <c:v>40</c:v>
                </c:pt>
                <c:pt idx="154">
                  <c:v>42</c:v>
                </c:pt>
                <c:pt idx="155">
                  <c:v>47</c:v>
                </c:pt>
                <c:pt idx="156">
                  <c:v>42</c:v>
                </c:pt>
                <c:pt idx="157">
                  <c:v>45</c:v>
                </c:pt>
                <c:pt idx="158">
                  <c:v>48</c:v>
                </c:pt>
                <c:pt idx="159">
                  <c:v>41</c:v>
                </c:pt>
                <c:pt idx="160">
                  <c:v>32</c:v>
                </c:pt>
                <c:pt idx="161">
                  <c:v>24</c:v>
                </c:pt>
                <c:pt idx="162">
                  <c:v>24</c:v>
                </c:pt>
                <c:pt idx="163">
                  <c:v>25</c:v>
                </c:pt>
                <c:pt idx="164">
                  <c:v>25</c:v>
                </c:pt>
                <c:pt idx="165">
                  <c:v>27</c:v>
                </c:pt>
                <c:pt idx="166">
                  <c:v>29</c:v>
                </c:pt>
                <c:pt idx="167">
                  <c:v>144.69999999999999</c:v>
                </c:pt>
                <c:pt idx="168">
                  <c:v>39</c:v>
                </c:pt>
                <c:pt idx="169">
                  <c:v>37</c:v>
                </c:pt>
                <c:pt idx="170">
                  <c:v>33</c:v>
                </c:pt>
                <c:pt idx="171">
                  <c:v>30</c:v>
                </c:pt>
                <c:pt idx="172">
                  <c:v>28</c:v>
                </c:pt>
                <c:pt idx="173">
                  <c:v>43</c:v>
                </c:pt>
                <c:pt idx="174">
                  <c:v>48</c:v>
                </c:pt>
                <c:pt idx="175">
                  <c:v>53</c:v>
                </c:pt>
                <c:pt idx="176">
                  <c:v>57.7</c:v>
                </c:pt>
                <c:pt idx="177">
                  <c:v>55.9</c:v>
                </c:pt>
                <c:pt idx="178">
                  <c:v>56.8</c:v>
                </c:pt>
                <c:pt idx="179">
                  <c:v>57.7</c:v>
                </c:pt>
              </c:numCache>
            </c:numRef>
          </c:val>
          <c:smooth val="0"/>
        </c:ser>
        <c:ser>
          <c:idx val="1"/>
          <c:order val="1"/>
          <c:tx>
            <c:strRef>
              <c:f>Sheet1!$EL$1</c:f>
              <c:strCache>
                <c:ptCount val="1"/>
                <c:pt idx="0">
                  <c:v>PM10(ug/m3)</c:v>
                </c:pt>
              </c:strCache>
            </c:strRef>
          </c:tx>
          <c:spPr>
            <a:ln w="28575" cap="rnd">
              <a:solidFill>
                <a:schemeClr val="accent2"/>
              </a:solidFill>
              <a:round/>
            </a:ln>
            <a:effectLst/>
          </c:spPr>
          <c:marker>
            <c:symbol val="none"/>
          </c:marker>
          <c:cat>
            <c:numRef>
              <c:f>Sheet1!$EI$2:$EI$182</c:f>
              <c:numCache>
                <c:formatCode>h:mm:ss</c:formatCode>
                <c:ptCount val="181"/>
                <c:pt idx="0">
                  <c:v>0.66202546296296294</c:v>
                </c:pt>
                <c:pt idx="1">
                  <c:v>0.66214120370370366</c:v>
                </c:pt>
                <c:pt idx="2">
                  <c:v>0.6622569444444445</c:v>
                </c:pt>
                <c:pt idx="3">
                  <c:v>0.66237268518518522</c:v>
                </c:pt>
                <c:pt idx="4">
                  <c:v>0.66248842592592594</c:v>
                </c:pt>
                <c:pt idx="5">
                  <c:v>0.66260416666666666</c:v>
                </c:pt>
                <c:pt idx="6">
                  <c:v>0.66271990740740738</c:v>
                </c:pt>
                <c:pt idx="7">
                  <c:v>0.66283564814814822</c:v>
                </c:pt>
                <c:pt idx="8">
                  <c:v>0.66295138888888883</c:v>
                </c:pt>
                <c:pt idx="9">
                  <c:v>0.66306712962962966</c:v>
                </c:pt>
                <c:pt idx="10">
                  <c:v>0.66318287037037038</c:v>
                </c:pt>
                <c:pt idx="11">
                  <c:v>0.6632986111111111</c:v>
                </c:pt>
                <c:pt idx="12">
                  <c:v>0.66341435185185182</c:v>
                </c:pt>
                <c:pt idx="13">
                  <c:v>0.66353009259259255</c:v>
                </c:pt>
                <c:pt idx="14">
                  <c:v>0.66364583333333338</c:v>
                </c:pt>
                <c:pt idx="15">
                  <c:v>0.6637615740740741</c:v>
                </c:pt>
                <c:pt idx="16">
                  <c:v>0.66387731481481482</c:v>
                </c:pt>
                <c:pt idx="17">
                  <c:v>0.66399305555555554</c:v>
                </c:pt>
                <c:pt idx="18">
                  <c:v>0.66410879629629627</c:v>
                </c:pt>
                <c:pt idx="19">
                  <c:v>0.6642245370370371</c:v>
                </c:pt>
                <c:pt idx="20">
                  <c:v>0.66434027777777771</c:v>
                </c:pt>
                <c:pt idx="21">
                  <c:v>0.66445601851851854</c:v>
                </c:pt>
                <c:pt idx="22">
                  <c:v>0.66457175925925926</c:v>
                </c:pt>
                <c:pt idx="23">
                  <c:v>0.66468749999999999</c:v>
                </c:pt>
                <c:pt idx="24">
                  <c:v>0.66480324074074071</c:v>
                </c:pt>
                <c:pt idx="25">
                  <c:v>0.66491898148148143</c:v>
                </c:pt>
                <c:pt idx="26">
                  <c:v>0.66503472222222226</c:v>
                </c:pt>
                <c:pt idx="27">
                  <c:v>0.66515046296296299</c:v>
                </c:pt>
                <c:pt idx="28">
                  <c:v>0.66526620370370371</c:v>
                </c:pt>
                <c:pt idx="29">
                  <c:v>0.66538194444444443</c:v>
                </c:pt>
                <c:pt idx="30">
                  <c:v>0.66549768518518515</c:v>
                </c:pt>
                <c:pt idx="31">
                  <c:v>0.66561342592592598</c:v>
                </c:pt>
                <c:pt idx="32">
                  <c:v>0.66572916666666659</c:v>
                </c:pt>
                <c:pt idx="33">
                  <c:v>0.66584490740740743</c:v>
                </c:pt>
                <c:pt idx="34">
                  <c:v>0.66596064814814815</c:v>
                </c:pt>
                <c:pt idx="35">
                  <c:v>0.66607638888888887</c:v>
                </c:pt>
                <c:pt idx="36">
                  <c:v>0.6661921296296297</c:v>
                </c:pt>
                <c:pt idx="37">
                  <c:v>0.66630787037037031</c:v>
                </c:pt>
                <c:pt idx="38">
                  <c:v>0.66642361111111115</c:v>
                </c:pt>
                <c:pt idx="39">
                  <c:v>0.66653935185185187</c:v>
                </c:pt>
                <c:pt idx="40">
                  <c:v>0.66665509259259259</c:v>
                </c:pt>
                <c:pt idx="41">
                  <c:v>0.66677083333333342</c:v>
                </c:pt>
                <c:pt idx="42">
                  <c:v>0.66688657407407403</c:v>
                </c:pt>
                <c:pt idx="43">
                  <c:v>0.66700231481481476</c:v>
                </c:pt>
                <c:pt idx="44">
                  <c:v>0.66711805555555559</c:v>
                </c:pt>
                <c:pt idx="45">
                  <c:v>0.66723379629629631</c:v>
                </c:pt>
                <c:pt idx="46">
                  <c:v>0.66734953703703714</c:v>
                </c:pt>
                <c:pt idx="47">
                  <c:v>0.66746527777777775</c:v>
                </c:pt>
                <c:pt idx="48">
                  <c:v>0.66758101851851848</c:v>
                </c:pt>
                <c:pt idx="49">
                  <c:v>0.66769675925925931</c:v>
                </c:pt>
                <c:pt idx="50">
                  <c:v>0.66781250000000003</c:v>
                </c:pt>
                <c:pt idx="51">
                  <c:v>0.66792824074074064</c:v>
                </c:pt>
                <c:pt idx="52">
                  <c:v>0.66804398148148147</c:v>
                </c:pt>
                <c:pt idx="53">
                  <c:v>0.6681597222222222</c:v>
                </c:pt>
                <c:pt idx="54">
                  <c:v>0.66827546296296303</c:v>
                </c:pt>
                <c:pt idx="55">
                  <c:v>0.66839120370370375</c:v>
                </c:pt>
                <c:pt idx="56">
                  <c:v>0.66850694444444436</c:v>
                </c:pt>
                <c:pt idx="57">
                  <c:v>0.66862268518518519</c:v>
                </c:pt>
                <c:pt idx="58">
                  <c:v>0.66873842592592592</c:v>
                </c:pt>
                <c:pt idx="59">
                  <c:v>0.66885416666666664</c:v>
                </c:pt>
                <c:pt idx="60">
                  <c:v>0.66896990740740747</c:v>
                </c:pt>
                <c:pt idx="61">
                  <c:v>0.66908564814814808</c:v>
                </c:pt>
                <c:pt idx="62">
                  <c:v>0.66920138888888892</c:v>
                </c:pt>
                <c:pt idx="63">
                  <c:v>0.66931712962962964</c:v>
                </c:pt>
                <c:pt idx="64">
                  <c:v>0.66943287037037036</c:v>
                </c:pt>
                <c:pt idx="65">
                  <c:v>0.66954861111111119</c:v>
                </c:pt>
                <c:pt idx="66">
                  <c:v>0.6696643518518518</c:v>
                </c:pt>
                <c:pt idx="67">
                  <c:v>0.66978009259259252</c:v>
                </c:pt>
                <c:pt idx="68">
                  <c:v>0.66989583333333336</c:v>
                </c:pt>
                <c:pt idx="69">
                  <c:v>0.67001157407407408</c:v>
                </c:pt>
                <c:pt idx="70">
                  <c:v>0.67012731481481491</c:v>
                </c:pt>
                <c:pt idx="71">
                  <c:v>0.67024305555555552</c:v>
                </c:pt>
                <c:pt idx="72">
                  <c:v>0.67035879629629624</c:v>
                </c:pt>
                <c:pt idx="73">
                  <c:v>0.67047453703703708</c:v>
                </c:pt>
                <c:pt idx="74">
                  <c:v>0.6705902777777778</c:v>
                </c:pt>
                <c:pt idx="75">
                  <c:v>0.67070601851851841</c:v>
                </c:pt>
                <c:pt idx="76">
                  <c:v>0.67082175925925924</c:v>
                </c:pt>
                <c:pt idx="77">
                  <c:v>0.67093749999999996</c:v>
                </c:pt>
                <c:pt idx="78">
                  <c:v>0.6710532407407408</c:v>
                </c:pt>
                <c:pt idx="79">
                  <c:v>0.67116898148148152</c:v>
                </c:pt>
                <c:pt idx="80">
                  <c:v>0.67128472222222213</c:v>
                </c:pt>
                <c:pt idx="81">
                  <c:v>0.67140046296296296</c:v>
                </c:pt>
                <c:pt idx="82">
                  <c:v>0.67151620370370368</c:v>
                </c:pt>
                <c:pt idx="83">
                  <c:v>0.67163194444444452</c:v>
                </c:pt>
                <c:pt idx="84">
                  <c:v>0.67174768518518524</c:v>
                </c:pt>
                <c:pt idx="85">
                  <c:v>0.67186342592592585</c:v>
                </c:pt>
                <c:pt idx="86">
                  <c:v>0.67197916666666668</c:v>
                </c:pt>
                <c:pt idx="87">
                  <c:v>0.6720949074074074</c:v>
                </c:pt>
                <c:pt idx="88">
                  <c:v>0.67221064814814813</c:v>
                </c:pt>
                <c:pt idx="89">
                  <c:v>0.67232638888888896</c:v>
                </c:pt>
                <c:pt idx="90">
                  <c:v>0.67244212962962957</c:v>
                </c:pt>
                <c:pt idx="91">
                  <c:v>0.6725578703703704</c:v>
                </c:pt>
                <c:pt idx="92">
                  <c:v>0.67267361111111112</c:v>
                </c:pt>
                <c:pt idx="93">
                  <c:v>0.67278935185185185</c:v>
                </c:pt>
                <c:pt idx="94">
                  <c:v>0.67290509259259268</c:v>
                </c:pt>
                <c:pt idx="95">
                  <c:v>0.67302083333333329</c:v>
                </c:pt>
                <c:pt idx="96">
                  <c:v>0.67313657407407401</c:v>
                </c:pt>
                <c:pt idx="97">
                  <c:v>0.67325231481481485</c:v>
                </c:pt>
                <c:pt idx="98">
                  <c:v>0.67336805555555557</c:v>
                </c:pt>
                <c:pt idx="99">
                  <c:v>0.6734837962962964</c:v>
                </c:pt>
                <c:pt idx="100">
                  <c:v>0.67359953703703701</c:v>
                </c:pt>
                <c:pt idx="101">
                  <c:v>0.67371527777777773</c:v>
                </c:pt>
                <c:pt idx="102">
                  <c:v>0.67383101851851857</c:v>
                </c:pt>
                <c:pt idx="103">
                  <c:v>0.67394675925925929</c:v>
                </c:pt>
                <c:pt idx="104">
                  <c:v>0.6740624999999999</c:v>
                </c:pt>
                <c:pt idx="105">
                  <c:v>0.67417824074074073</c:v>
                </c:pt>
                <c:pt idx="106">
                  <c:v>0.67429398148148145</c:v>
                </c:pt>
                <c:pt idx="107">
                  <c:v>0.67440972222222229</c:v>
                </c:pt>
                <c:pt idx="108">
                  <c:v>0.67452546296296301</c:v>
                </c:pt>
                <c:pt idx="109">
                  <c:v>0.67464120370370362</c:v>
                </c:pt>
                <c:pt idx="110">
                  <c:v>0.67475694444444445</c:v>
                </c:pt>
                <c:pt idx="111">
                  <c:v>0.67487268518518517</c:v>
                </c:pt>
                <c:pt idx="112">
                  <c:v>0.67498842592592589</c:v>
                </c:pt>
                <c:pt idx="113">
                  <c:v>0.67510416666666673</c:v>
                </c:pt>
                <c:pt idx="114">
                  <c:v>0.67521990740740734</c:v>
                </c:pt>
                <c:pt idx="115">
                  <c:v>0.67533564814814817</c:v>
                </c:pt>
                <c:pt idx="116">
                  <c:v>0.67545138888888889</c:v>
                </c:pt>
                <c:pt idx="117">
                  <c:v>0.67556712962962961</c:v>
                </c:pt>
                <c:pt idx="118">
                  <c:v>0.67568287037037045</c:v>
                </c:pt>
                <c:pt idx="119">
                  <c:v>0.67579861111111106</c:v>
                </c:pt>
                <c:pt idx="120">
                  <c:v>0.67591435185185178</c:v>
                </c:pt>
                <c:pt idx="121">
                  <c:v>0.67603009259259261</c:v>
                </c:pt>
                <c:pt idx="122">
                  <c:v>0.67614583333333333</c:v>
                </c:pt>
                <c:pt idx="123">
                  <c:v>0.67626157407407417</c:v>
                </c:pt>
                <c:pt idx="124">
                  <c:v>0.67637731481481478</c:v>
                </c:pt>
                <c:pt idx="125">
                  <c:v>0.6764930555555555</c:v>
                </c:pt>
                <c:pt idx="126">
                  <c:v>0.67660879629629633</c:v>
                </c:pt>
                <c:pt idx="127">
                  <c:v>0.67672453703703705</c:v>
                </c:pt>
                <c:pt idx="128">
                  <c:v>0.67684027777777789</c:v>
                </c:pt>
                <c:pt idx="129">
                  <c:v>0.6769560185185185</c:v>
                </c:pt>
                <c:pt idx="130">
                  <c:v>0.67707175925925922</c:v>
                </c:pt>
                <c:pt idx="131">
                  <c:v>0.67718750000000005</c:v>
                </c:pt>
                <c:pt idx="132">
                  <c:v>0.67730324074074078</c:v>
                </c:pt>
                <c:pt idx="133">
                  <c:v>0.67741898148148139</c:v>
                </c:pt>
                <c:pt idx="134">
                  <c:v>0.67753472222222222</c:v>
                </c:pt>
                <c:pt idx="135">
                  <c:v>0.67765046296296294</c:v>
                </c:pt>
                <c:pt idx="136">
                  <c:v>0.67776620370370377</c:v>
                </c:pt>
                <c:pt idx="137">
                  <c:v>0.6778819444444445</c:v>
                </c:pt>
                <c:pt idx="138">
                  <c:v>0.67799768518518511</c:v>
                </c:pt>
                <c:pt idx="139">
                  <c:v>0.67811342592592594</c:v>
                </c:pt>
                <c:pt idx="140">
                  <c:v>0.67822916666666666</c:v>
                </c:pt>
                <c:pt idx="141">
                  <c:v>0.67834490740740738</c:v>
                </c:pt>
                <c:pt idx="142">
                  <c:v>0.67846064814814822</c:v>
                </c:pt>
                <c:pt idx="143">
                  <c:v>0.67857638888888883</c:v>
                </c:pt>
                <c:pt idx="144">
                  <c:v>0.67869212962962966</c:v>
                </c:pt>
                <c:pt idx="145">
                  <c:v>0.67880787037037038</c:v>
                </c:pt>
                <c:pt idx="146">
                  <c:v>0.6789236111111111</c:v>
                </c:pt>
                <c:pt idx="147">
                  <c:v>0.67903935185185194</c:v>
                </c:pt>
                <c:pt idx="148">
                  <c:v>0.67915509259259255</c:v>
                </c:pt>
                <c:pt idx="149">
                  <c:v>0.67927083333333327</c:v>
                </c:pt>
                <c:pt idx="150">
                  <c:v>0.6793865740740741</c:v>
                </c:pt>
                <c:pt idx="151">
                  <c:v>0.67950231481481482</c:v>
                </c:pt>
                <c:pt idx="152">
                  <c:v>0.67961805555555566</c:v>
                </c:pt>
                <c:pt idx="153">
                  <c:v>0.67973379629629627</c:v>
                </c:pt>
                <c:pt idx="154">
                  <c:v>0.67984953703703699</c:v>
                </c:pt>
                <c:pt idx="155">
                  <c:v>0.67996527777777782</c:v>
                </c:pt>
                <c:pt idx="156">
                  <c:v>0.68008101851851854</c:v>
                </c:pt>
                <c:pt idx="157">
                  <c:v>0.68019675925925915</c:v>
                </c:pt>
                <c:pt idx="158">
                  <c:v>0.68031249999999999</c:v>
                </c:pt>
                <c:pt idx="159">
                  <c:v>0.68042824074074071</c:v>
                </c:pt>
                <c:pt idx="160">
                  <c:v>0.68054398148148154</c:v>
                </c:pt>
                <c:pt idx="161">
                  <c:v>0.68065972222222226</c:v>
                </c:pt>
                <c:pt idx="162">
                  <c:v>0.68077546296296287</c:v>
                </c:pt>
                <c:pt idx="163">
                  <c:v>0.68089120370370371</c:v>
                </c:pt>
                <c:pt idx="164">
                  <c:v>0.68100694444444443</c:v>
                </c:pt>
                <c:pt idx="165">
                  <c:v>0.68112268518518515</c:v>
                </c:pt>
                <c:pt idx="166">
                  <c:v>0.68123842592592598</c:v>
                </c:pt>
                <c:pt idx="167">
                  <c:v>0.68135416666666659</c:v>
                </c:pt>
                <c:pt idx="168">
                  <c:v>0.68146990740740743</c:v>
                </c:pt>
                <c:pt idx="169">
                  <c:v>0.68158564814814815</c:v>
                </c:pt>
                <c:pt idx="170">
                  <c:v>0.68170138888888887</c:v>
                </c:pt>
                <c:pt idx="171">
                  <c:v>0.6818171296296297</c:v>
                </c:pt>
                <c:pt idx="172">
                  <c:v>0.68193287037037031</c:v>
                </c:pt>
                <c:pt idx="173">
                  <c:v>0.68204861111111104</c:v>
                </c:pt>
                <c:pt idx="174">
                  <c:v>0.68216435185185187</c:v>
                </c:pt>
                <c:pt idx="175">
                  <c:v>0.68228009259259259</c:v>
                </c:pt>
                <c:pt idx="176">
                  <c:v>0.68239583333333342</c:v>
                </c:pt>
                <c:pt idx="177">
                  <c:v>0.68251157407407403</c:v>
                </c:pt>
                <c:pt idx="178">
                  <c:v>0.68262731481481476</c:v>
                </c:pt>
                <c:pt idx="179">
                  <c:v>0.68274305555555559</c:v>
                </c:pt>
              </c:numCache>
            </c:numRef>
          </c:cat>
          <c:val>
            <c:numRef>
              <c:f>Sheet1!$EL$2:$EL$182</c:f>
              <c:numCache>
                <c:formatCode>General</c:formatCode>
                <c:ptCount val="181"/>
                <c:pt idx="0">
                  <c:v>103</c:v>
                </c:pt>
                <c:pt idx="1">
                  <c:v>101</c:v>
                </c:pt>
                <c:pt idx="2">
                  <c:v>96</c:v>
                </c:pt>
                <c:pt idx="3">
                  <c:v>90</c:v>
                </c:pt>
                <c:pt idx="4">
                  <c:v>85</c:v>
                </c:pt>
                <c:pt idx="5">
                  <c:v>108</c:v>
                </c:pt>
                <c:pt idx="6">
                  <c:v>117</c:v>
                </c:pt>
                <c:pt idx="7">
                  <c:v>62</c:v>
                </c:pt>
                <c:pt idx="8">
                  <c:v>100</c:v>
                </c:pt>
                <c:pt idx="9">
                  <c:v>147</c:v>
                </c:pt>
                <c:pt idx="10">
                  <c:v>219</c:v>
                </c:pt>
                <c:pt idx="11">
                  <c:v>214</c:v>
                </c:pt>
                <c:pt idx="12">
                  <c:v>326</c:v>
                </c:pt>
                <c:pt idx="13">
                  <c:v>306</c:v>
                </c:pt>
                <c:pt idx="14">
                  <c:v>305</c:v>
                </c:pt>
                <c:pt idx="15">
                  <c:v>173</c:v>
                </c:pt>
                <c:pt idx="16">
                  <c:v>152</c:v>
                </c:pt>
                <c:pt idx="17">
                  <c:v>151</c:v>
                </c:pt>
                <c:pt idx="18">
                  <c:v>166</c:v>
                </c:pt>
                <c:pt idx="19">
                  <c:v>206</c:v>
                </c:pt>
                <c:pt idx="20">
                  <c:v>233</c:v>
                </c:pt>
                <c:pt idx="21">
                  <c:v>209</c:v>
                </c:pt>
                <c:pt idx="22">
                  <c:v>179</c:v>
                </c:pt>
                <c:pt idx="23">
                  <c:v>131</c:v>
                </c:pt>
                <c:pt idx="24">
                  <c:v>109</c:v>
                </c:pt>
                <c:pt idx="25">
                  <c:v>93</c:v>
                </c:pt>
                <c:pt idx="26">
                  <c:v>99</c:v>
                </c:pt>
                <c:pt idx="27">
                  <c:v>98</c:v>
                </c:pt>
                <c:pt idx="28">
                  <c:v>108</c:v>
                </c:pt>
                <c:pt idx="29">
                  <c:v>101</c:v>
                </c:pt>
                <c:pt idx="30">
                  <c:v>98</c:v>
                </c:pt>
                <c:pt idx="31">
                  <c:v>110</c:v>
                </c:pt>
                <c:pt idx="32">
                  <c:v>87</c:v>
                </c:pt>
                <c:pt idx="33">
                  <c:v>80</c:v>
                </c:pt>
                <c:pt idx="34">
                  <c:v>34</c:v>
                </c:pt>
                <c:pt idx="35">
                  <c:v>156</c:v>
                </c:pt>
                <c:pt idx="36">
                  <c:v>179</c:v>
                </c:pt>
                <c:pt idx="37">
                  <c:v>204</c:v>
                </c:pt>
                <c:pt idx="38">
                  <c:v>190</c:v>
                </c:pt>
                <c:pt idx="39">
                  <c:v>193</c:v>
                </c:pt>
                <c:pt idx="40">
                  <c:v>186</c:v>
                </c:pt>
                <c:pt idx="41">
                  <c:v>232</c:v>
                </c:pt>
                <c:pt idx="42">
                  <c:v>202</c:v>
                </c:pt>
                <c:pt idx="43">
                  <c:v>187</c:v>
                </c:pt>
                <c:pt idx="44">
                  <c:v>154</c:v>
                </c:pt>
                <c:pt idx="45">
                  <c:v>151</c:v>
                </c:pt>
                <c:pt idx="46">
                  <c:v>147</c:v>
                </c:pt>
                <c:pt idx="47">
                  <c:v>133</c:v>
                </c:pt>
                <c:pt idx="48">
                  <c:v>152</c:v>
                </c:pt>
                <c:pt idx="49">
                  <c:v>140</c:v>
                </c:pt>
                <c:pt idx="50">
                  <c:v>130</c:v>
                </c:pt>
                <c:pt idx="51">
                  <c:v>108</c:v>
                </c:pt>
                <c:pt idx="52">
                  <c:v>117</c:v>
                </c:pt>
                <c:pt idx="53">
                  <c:v>128</c:v>
                </c:pt>
                <c:pt idx="54">
                  <c:v>147</c:v>
                </c:pt>
                <c:pt idx="55">
                  <c:v>143</c:v>
                </c:pt>
                <c:pt idx="56">
                  <c:v>160</c:v>
                </c:pt>
                <c:pt idx="57">
                  <c:v>177</c:v>
                </c:pt>
                <c:pt idx="58">
                  <c:v>219</c:v>
                </c:pt>
                <c:pt idx="59">
                  <c:v>237</c:v>
                </c:pt>
                <c:pt idx="60">
                  <c:v>238</c:v>
                </c:pt>
                <c:pt idx="61">
                  <c:v>207</c:v>
                </c:pt>
                <c:pt idx="62">
                  <c:v>183</c:v>
                </c:pt>
                <c:pt idx="63">
                  <c:v>142</c:v>
                </c:pt>
                <c:pt idx="64">
                  <c:v>129</c:v>
                </c:pt>
                <c:pt idx="65">
                  <c:v>90</c:v>
                </c:pt>
                <c:pt idx="66">
                  <c:v>87</c:v>
                </c:pt>
                <c:pt idx="67">
                  <c:v>94</c:v>
                </c:pt>
                <c:pt idx="68">
                  <c:v>110</c:v>
                </c:pt>
                <c:pt idx="69">
                  <c:v>140</c:v>
                </c:pt>
                <c:pt idx="70">
                  <c:v>133</c:v>
                </c:pt>
                <c:pt idx="71">
                  <c:v>127</c:v>
                </c:pt>
                <c:pt idx="72">
                  <c:v>93</c:v>
                </c:pt>
                <c:pt idx="73">
                  <c:v>72</c:v>
                </c:pt>
                <c:pt idx="74">
                  <c:v>45</c:v>
                </c:pt>
                <c:pt idx="75">
                  <c:v>31</c:v>
                </c:pt>
                <c:pt idx="76">
                  <c:v>52</c:v>
                </c:pt>
                <c:pt idx="77">
                  <c:v>86</c:v>
                </c:pt>
                <c:pt idx="78">
                  <c:v>90</c:v>
                </c:pt>
                <c:pt idx="79">
                  <c:v>85</c:v>
                </c:pt>
                <c:pt idx="80">
                  <c:v>85</c:v>
                </c:pt>
                <c:pt idx="81">
                  <c:v>123</c:v>
                </c:pt>
                <c:pt idx="82">
                  <c:v>131</c:v>
                </c:pt>
                <c:pt idx="83">
                  <c:v>142</c:v>
                </c:pt>
                <c:pt idx="84">
                  <c:v>132</c:v>
                </c:pt>
                <c:pt idx="85">
                  <c:v>144</c:v>
                </c:pt>
                <c:pt idx="86">
                  <c:v>142</c:v>
                </c:pt>
                <c:pt idx="87">
                  <c:v>104</c:v>
                </c:pt>
                <c:pt idx="88">
                  <c:v>88</c:v>
                </c:pt>
                <c:pt idx="89">
                  <c:v>71</c:v>
                </c:pt>
                <c:pt idx="90">
                  <c:v>88</c:v>
                </c:pt>
                <c:pt idx="91">
                  <c:v>124</c:v>
                </c:pt>
                <c:pt idx="92">
                  <c:v>138</c:v>
                </c:pt>
                <c:pt idx="93">
                  <c:v>135</c:v>
                </c:pt>
                <c:pt idx="94">
                  <c:v>98</c:v>
                </c:pt>
                <c:pt idx="95">
                  <c:v>87</c:v>
                </c:pt>
                <c:pt idx="96">
                  <c:v>282</c:v>
                </c:pt>
                <c:pt idx="97">
                  <c:v>297</c:v>
                </c:pt>
                <c:pt idx="98">
                  <c:v>287</c:v>
                </c:pt>
                <c:pt idx="99">
                  <c:v>241</c:v>
                </c:pt>
                <c:pt idx="100">
                  <c:v>260</c:v>
                </c:pt>
                <c:pt idx="101">
                  <c:v>251</c:v>
                </c:pt>
                <c:pt idx="102">
                  <c:v>227</c:v>
                </c:pt>
                <c:pt idx="103">
                  <c:v>144</c:v>
                </c:pt>
                <c:pt idx="104">
                  <c:v>123</c:v>
                </c:pt>
                <c:pt idx="105">
                  <c:v>130</c:v>
                </c:pt>
                <c:pt idx="106">
                  <c:v>122</c:v>
                </c:pt>
                <c:pt idx="107">
                  <c:v>113</c:v>
                </c:pt>
                <c:pt idx="108">
                  <c:v>113</c:v>
                </c:pt>
                <c:pt idx="109">
                  <c:v>98</c:v>
                </c:pt>
                <c:pt idx="110">
                  <c:v>110</c:v>
                </c:pt>
                <c:pt idx="111">
                  <c:v>105</c:v>
                </c:pt>
                <c:pt idx="112">
                  <c:v>122</c:v>
                </c:pt>
                <c:pt idx="113">
                  <c:v>140</c:v>
                </c:pt>
                <c:pt idx="114">
                  <c:v>138</c:v>
                </c:pt>
                <c:pt idx="115">
                  <c:v>130</c:v>
                </c:pt>
                <c:pt idx="116">
                  <c:v>109</c:v>
                </c:pt>
                <c:pt idx="117">
                  <c:v>138</c:v>
                </c:pt>
                <c:pt idx="118">
                  <c:v>158</c:v>
                </c:pt>
                <c:pt idx="119">
                  <c:v>163</c:v>
                </c:pt>
                <c:pt idx="120">
                  <c:v>130</c:v>
                </c:pt>
                <c:pt idx="121">
                  <c:v>116</c:v>
                </c:pt>
                <c:pt idx="122">
                  <c:v>201</c:v>
                </c:pt>
                <c:pt idx="123">
                  <c:v>182</c:v>
                </c:pt>
                <c:pt idx="124">
                  <c:v>158</c:v>
                </c:pt>
                <c:pt idx="125">
                  <c:v>135</c:v>
                </c:pt>
                <c:pt idx="126">
                  <c:v>117</c:v>
                </c:pt>
                <c:pt idx="127">
                  <c:v>108</c:v>
                </c:pt>
                <c:pt idx="128">
                  <c:v>116</c:v>
                </c:pt>
                <c:pt idx="129">
                  <c:v>109</c:v>
                </c:pt>
                <c:pt idx="130">
                  <c:v>118</c:v>
                </c:pt>
                <c:pt idx="131">
                  <c:v>107</c:v>
                </c:pt>
                <c:pt idx="132">
                  <c:v>114</c:v>
                </c:pt>
                <c:pt idx="133">
                  <c:v>109</c:v>
                </c:pt>
                <c:pt idx="134">
                  <c:v>104</c:v>
                </c:pt>
                <c:pt idx="135">
                  <c:v>168</c:v>
                </c:pt>
                <c:pt idx="136">
                  <c:v>138</c:v>
                </c:pt>
                <c:pt idx="137">
                  <c:v>142</c:v>
                </c:pt>
                <c:pt idx="138">
                  <c:v>170</c:v>
                </c:pt>
                <c:pt idx="139">
                  <c:v>22</c:v>
                </c:pt>
                <c:pt idx="140">
                  <c:v>66</c:v>
                </c:pt>
                <c:pt idx="141">
                  <c:v>97</c:v>
                </c:pt>
                <c:pt idx="142">
                  <c:v>184</c:v>
                </c:pt>
                <c:pt idx="143">
                  <c:v>166</c:v>
                </c:pt>
                <c:pt idx="144">
                  <c:v>174</c:v>
                </c:pt>
                <c:pt idx="145">
                  <c:v>122</c:v>
                </c:pt>
                <c:pt idx="146">
                  <c:v>160</c:v>
                </c:pt>
                <c:pt idx="147">
                  <c:v>156</c:v>
                </c:pt>
                <c:pt idx="148">
                  <c:v>152</c:v>
                </c:pt>
                <c:pt idx="149">
                  <c:v>110</c:v>
                </c:pt>
                <c:pt idx="150">
                  <c:v>101</c:v>
                </c:pt>
                <c:pt idx="151">
                  <c:v>92</c:v>
                </c:pt>
                <c:pt idx="152">
                  <c:v>98</c:v>
                </c:pt>
                <c:pt idx="153">
                  <c:v>160</c:v>
                </c:pt>
                <c:pt idx="154">
                  <c:v>179</c:v>
                </c:pt>
                <c:pt idx="155">
                  <c:v>208</c:v>
                </c:pt>
                <c:pt idx="156">
                  <c:v>208</c:v>
                </c:pt>
                <c:pt idx="157">
                  <c:v>224</c:v>
                </c:pt>
                <c:pt idx="158">
                  <c:v>235</c:v>
                </c:pt>
                <c:pt idx="159">
                  <c:v>183</c:v>
                </c:pt>
                <c:pt idx="160">
                  <c:v>159</c:v>
                </c:pt>
                <c:pt idx="161">
                  <c:v>110</c:v>
                </c:pt>
                <c:pt idx="162">
                  <c:v>104</c:v>
                </c:pt>
                <c:pt idx="163">
                  <c:v>95</c:v>
                </c:pt>
                <c:pt idx="164">
                  <c:v>105</c:v>
                </c:pt>
                <c:pt idx="165">
                  <c:v>101</c:v>
                </c:pt>
                <c:pt idx="166">
                  <c:v>109</c:v>
                </c:pt>
                <c:pt idx="167">
                  <c:v>258</c:v>
                </c:pt>
                <c:pt idx="168">
                  <c:v>95</c:v>
                </c:pt>
                <c:pt idx="169">
                  <c:v>101</c:v>
                </c:pt>
                <c:pt idx="170">
                  <c:v>100</c:v>
                </c:pt>
                <c:pt idx="171">
                  <c:v>102</c:v>
                </c:pt>
                <c:pt idx="172">
                  <c:v>93</c:v>
                </c:pt>
                <c:pt idx="173">
                  <c:v>185</c:v>
                </c:pt>
                <c:pt idx="174">
                  <c:v>178</c:v>
                </c:pt>
                <c:pt idx="175">
                  <c:v>164</c:v>
                </c:pt>
                <c:pt idx="176">
                  <c:v>160</c:v>
                </c:pt>
                <c:pt idx="177">
                  <c:v>147</c:v>
                </c:pt>
                <c:pt idx="178">
                  <c:v>138</c:v>
                </c:pt>
                <c:pt idx="179">
                  <c:v>134</c:v>
                </c:pt>
              </c:numCache>
            </c:numRef>
          </c:val>
          <c:smooth val="0"/>
        </c:ser>
        <c:dLbls>
          <c:showLegendKey val="0"/>
          <c:showVal val="0"/>
          <c:showCatName val="0"/>
          <c:showSerName val="0"/>
          <c:showPercent val="0"/>
          <c:showBubbleSize val="0"/>
        </c:dLbls>
        <c:smooth val="0"/>
        <c:axId val="473832496"/>
        <c:axId val="473833056"/>
      </c:lineChart>
      <c:catAx>
        <c:axId val="4738324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Time:3:53pm-4:23pm</a:t>
                </a:r>
              </a:p>
            </c:rich>
          </c:tx>
          <c:layout>
            <c:manualLayout>
              <c:xMode val="edge"/>
              <c:yMode val="edge"/>
              <c:x val="0.37376544819314811"/>
              <c:y val="0.8085181725165709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33056"/>
        <c:crosses val="autoZero"/>
        <c:auto val="1"/>
        <c:lblAlgn val="ctr"/>
        <c:lblOffset val="100"/>
        <c:noMultiLvlLbl val="0"/>
      </c:catAx>
      <c:valAx>
        <c:axId val="473833056"/>
        <c:scaling>
          <c:orientation val="minMax"/>
          <c:max val="75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32496"/>
        <c:crosses val="autoZero"/>
        <c:crossBetween val="between"/>
        <c:majorUnit val="15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Stadium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n-US"/>
        </a:p>
      </c:txPr>
    </c:title>
    <c:autoTitleDeleted val="0"/>
    <c:plotArea>
      <c:layout/>
      <c:lineChart>
        <c:grouping val="standard"/>
        <c:varyColors val="0"/>
        <c:ser>
          <c:idx val="0"/>
          <c:order val="0"/>
          <c:tx>
            <c:strRef>
              <c:f>Sheet1!$EE$1</c:f>
              <c:strCache>
                <c:ptCount val="1"/>
                <c:pt idx="0">
                  <c:v>AQI(US)</c:v>
                </c:pt>
              </c:strCache>
            </c:strRef>
          </c:tx>
          <c:spPr>
            <a:ln w="28575" cap="rnd">
              <a:solidFill>
                <a:schemeClr val="accent1"/>
              </a:solidFill>
              <a:round/>
            </a:ln>
            <a:effectLst/>
          </c:spPr>
          <c:marker>
            <c:symbol val="none"/>
          </c:marker>
          <c:cat>
            <c:numRef>
              <c:f>Sheet1!$EC$2:$EC$182</c:f>
              <c:numCache>
                <c:formatCode>h:mm:ss</c:formatCode>
                <c:ptCount val="181"/>
                <c:pt idx="0">
                  <c:v>0.68905092592592598</c:v>
                </c:pt>
                <c:pt idx="1">
                  <c:v>0.68916666666666659</c:v>
                </c:pt>
                <c:pt idx="2">
                  <c:v>0.68928240740740743</c:v>
                </c:pt>
                <c:pt idx="3">
                  <c:v>0.68939814814814815</c:v>
                </c:pt>
                <c:pt idx="4">
                  <c:v>0.68951388888888887</c:v>
                </c:pt>
                <c:pt idx="5">
                  <c:v>0.6896296296296297</c:v>
                </c:pt>
                <c:pt idx="6">
                  <c:v>0.68974537037037031</c:v>
                </c:pt>
                <c:pt idx="7">
                  <c:v>0.68986111111111104</c:v>
                </c:pt>
                <c:pt idx="8">
                  <c:v>0.68997685185185187</c:v>
                </c:pt>
                <c:pt idx="9">
                  <c:v>0.69009259259259259</c:v>
                </c:pt>
                <c:pt idx="10">
                  <c:v>0.69020833333333342</c:v>
                </c:pt>
                <c:pt idx="11">
                  <c:v>0.69032407407407403</c:v>
                </c:pt>
                <c:pt idx="12">
                  <c:v>0.69043981481481476</c:v>
                </c:pt>
                <c:pt idx="13">
                  <c:v>0.69055555555555559</c:v>
                </c:pt>
                <c:pt idx="14">
                  <c:v>0.69067129629629631</c:v>
                </c:pt>
                <c:pt idx="15">
                  <c:v>0.69078703703703714</c:v>
                </c:pt>
                <c:pt idx="16">
                  <c:v>0.69090277777777775</c:v>
                </c:pt>
                <c:pt idx="17">
                  <c:v>0.69101851851851848</c:v>
                </c:pt>
                <c:pt idx="18">
                  <c:v>0.69113425925925931</c:v>
                </c:pt>
                <c:pt idx="19">
                  <c:v>0.69125000000000003</c:v>
                </c:pt>
                <c:pt idx="20">
                  <c:v>0.69136574074074064</c:v>
                </c:pt>
                <c:pt idx="21">
                  <c:v>0.69148148148148147</c:v>
                </c:pt>
                <c:pt idx="22">
                  <c:v>0.6915972222222222</c:v>
                </c:pt>
                <c:pt idx="23">
                  <c:v>0.69171296296296303</c:v>
                </c:pt>
                <c:pt idx="24">
                  <c:v>0.69182870370370375</c:v>
                </c:pt>
                <c:pt idx="25">
                  <c:v>0.69194444444444436</c:v>
                </c:pt>
                <c:pt idx="26">
                  <c:v>0.69206018518518519</c:v>
                </c:pt>
                <c:pt idx="27">
                  <c:v>0.69217592592592592</c:v>
                </c:pt>
                <c:pt idx="28">
                  <c:v>0.69229166666666664</c:v>
                </c:pt>
                <c:pt idx="29">
                  <c:v>0.69240740740740747</c:v>
                </c:pt>
                <c:pt idx="30">
                  <c:v>0.69252314814814808</c:v>
                </c:pt>
                <c:pt idx="31">
                  <c:v>0.69263888888888892</c:v>
                </c:pt>
                <c:pt idx="32">
                  <c:v>0.69275462962962964</c:v>
                </c:pt>
                <c:pt idx="33">
                  <c:v>0.69287037037037036</c:v>
                </c:pt>
                <c:pt idx="34">
                  <c:v>0.69298611111111119</c:v>
                </c:pt>
                <c:pt idx="35">
                  <c:v>0.6931018518518518</c:v>
                </c:pt>
                <c:pt idx="36">
                  <c:v>0.69321759259259252</c:v>
                </c:pt>
                <c:pt idx="37">
                  <c:v>0.69333333333333336</c:v>
                </c:pt>
                <c:pt idx="38">
                  <c:v>0.69344907407407408</c:v>
                </c:pt>
                <c:pt idx="39">
                  <c:v>0.69356481481481491</c:v>
                </c:pt>
                <c:pt idx="40">
                  <c:v>0.69368055555555552</c:v>
                </c:pt>
                <c:pt idx="41">
                  <c:v>0.69379629629629624</c:v>
                </c:pt>
                <c:pt idx="42">
                  <c:v>0.69391203703703708</c:v>
                </c:pt>
                <c:pt idx="43">
                  <c:v>0.6940277777777778</c:v>
                </c:pt>
                <c:pt idx="44">
                  <c:v>0.69414351851851863</c:v>
                </c:pt>
                <c:pt idx="45">
                  <c:v>0.69425925925925924</c:v>
                </c:pt>
                <c:pt idx="46">
                  <c:v>0.69437499999999996</c:v>
                </c:pt>
                <c:pt idx="47">
                  <c:v>0.6944907407407408</c:v>
                </c:pt>
                <c:pt idx="48">
                  <c:v>0.69460648148148152</c:v>
                </c:pt>
                <c:pt idx="49">
                  <c:v>0.69472222222222213</c:v>
                </c:pt>
                <c:pt idx="50">
                  <c:v>0.69483796296296296</c:v>
                </c:pt>
                <c:pt idx="51">
                  <c:v>0.69495370370370368</c:v>
                </c:pt>
                <c:pt idx="52">
                  <c:v>0.69506944444444441</c:v>
                </c:pt>
                <c:pt idx="53">
                  <c:v>0.69518518518518524</c:v>
                </c:pt>
                <c:pt idx="54">
                  <c:v>0.69530092592592585</c:v>
                </c:pt>
                <c:pt idx="55">
                  <c:v>0.69541666666666668</c:v>
                </c:pt>
                <c:pt idx="56">
                  <c:v>0.6955324074074074</c:v>
                </c:pt>
                <c:pt idx="57">
                  <c:v>0.69564814814814813</c:v>
                </c:pt>
                <c:pt idx="58">
                  <c:v>0.69576388888888896</c:v>
                </c:pt>
                <c:pt idx="59">
                  <c:v>0.69587962962962957</c:v>
                </c:pt>
                <c:pt idx="60">
                  <c:v>0.6959953703703704</c:v>
                </c:pt>
                <c:pt idx="61">
                  <c:v>0.69611111111111112</c:v>
                </c:pt>
                <c:pt idx="62">
                  <c:v>0.69622685185185185</c:v>
                </c:pt>
                <c:pt idx="63">
                  <c:v>0.69634259259259268</c:v>
                </c:pt>
                <c:pt idx="64">
                  <c:v>0.69645833333333329</c:v>
                </c:pt>
                <c:pt idx="65">
                  <c:v>0.69657407407407401</c:v>
                </c:pt>
                <c:pt idx="66">
                  <c:v>0.69668981481481485</c:v>
                </c:pt>
                <c:pt idx="67">
                  <c:v>0.69680555555555557</c:v>
                </c:pt>
                <c:pt idx="68">
                  <c:v>0.6969212962962964</c:v>
                </c:pt>
                <c:pt idx="69">
                  <c:v>0.69703703703703701</c:v>
                </c:pt>
                <c:pt idx="70">
                  <c:v>0.69715277777777773</c:v>
                </c:pt>
                <c:pt idx="71">
                  <c:v>0.69726851851851857</c:v>
                </c:pt>
                <c:pt idx="72">
                  <c:v>0.69738425925925929</c:v>
                </c:pt>
                <c:pt idx="73">
                  <c:v>0.6974999999999999</c:v>
                </c:pt>
                <c:pt idx="74">
                  <c:v>0.69761574074074073</c:v>
                </c:pt>
                <c:pt idx="75">
                  <c:v>0.69773148148148145</c:v>
                </c:pt>
                <c:pt idx="76">
                  <c:v>0.69784722222222229</c:v>
                </c:pt>
                <c:pt idx="77">
                  <c:v>0.69796296296296301</c:v>
                </c:pt>
                <c:pt idx="78">
                  <c:v>0.69807870370370362</c:v>
                </c:pt>
                <c:pt idx="79">
                  <c:v>0.69819444444444445</c:v>
                </c:pt>
                <c:pt idx="80">
                  <c:v>0.69831018518518517</c:v>
                </c:pt>
                <c:pt idx="81">
                  <c:v>0.69842592592592589</c:v>
                </c:pt>
                <c:pt idx="82">
                  <c:v>0.69854166666666673</c:v>
                </c:pt>
                <c:pt idx="83">
                  <c:v>0.69865740740740734</c:v>
                </c:pt>
                <c:pt idx="84">
                  <c:v>0.69877314814814817</c:v>
                </c:pt>
                <c:pt idx="85">
                  <c:v>0.69888888888888889</c:v>
                </c:pt>
                <c:pt idx="86">
                  <c:v>0.69900462962962961</c:v>
                </c:pt>
                <c:pt idx="87">
                  <c:v>0.69912037037037045</c:v>
                </c:pt>
                <c:pt idx="88">
                  <c:v>0.69923611111111106</c:v>
                </c:pt>
                <c:pt idx="89">
                  <c:v>0.69935185185185189</c:v>
                </c:pt>
                <c:pt idx="90">
                  <c:v>0.69946759259259261</c:v>
                </c:pt>
                <c:pt idx="91">
                  <c:v>0.69958333333333333</c:v>
                </c:pt>
                <c:pt idx="92">
                  <c:v>0.69969907407407417</c:v>
                </c:pt>
                <c:pt idx="93">
                  <c:v>0.69981481481481478</c:v>
                </c:pt>
                <c:pt idx="94">
                  <c:v>0.6999305555555555</c:v>
                </c:pt>
                <c:pt idx="95">
                  <c:v>0.70004629629629633</c:v>
                </c:pt>
                <c:pt idx="96">
                  <c:v>0.70016203703703705</c:v>
                </c:pt>
                <c:pt idx="97">
                  <c:v>0.70027777777777767</c:v>
                </c:pt>
                <c:pt idx="98">
                  <c:v>0.7003935185185185</c:v>
                </c:pt>
                <c:pt idx="99">
                  <c:v>0.70050925925925922</c:v>
                </c:pt>
                <c:pt idx="100">
                  <c:v>0.70062500000000005</c:v>
                </c:pt>
                <c:pt idx="101">
                  <c:v>0.70074074074074078</c:v>
                </c:pt>
                <c:pt idx="102">
                  <c:v>0.70085648148148139</c:v>
                </c:pt>
                <c:pt idx="103">
                  <c:v>0.70097222222222222</c:v>
                </c:pt>
                <c:pt idx="104">
                  <c:v>0.70108796296296294</c:v>
                </c:pt>
                <c:pt idx="105">
                  <c:v>0.70120370370370377</c:v>
                </c:pt>
                <c:pt idx="106">
                  <c:v>0.7013194444444445</c:v>
                </c:pt>
                <c:pt idx="107">
                  <c:v>0.70143518518518511</c:v>
                </c:pt>
                <c:pt idx="108">
                  <c:v>0.70155092592592594</c:v>
                </c:pt>
                <c:pt idx="109">
                  <c:v>0.70166666666666666</c:v>
                </c:pt>
                <c:pt idx="110">
                  <c:v>0.70178240740740738</c:v>
                </c:pt>
                <c:pt idx="111">
                  <c:v>0.70189814814814822</c:v>
                </c:pt>
                <c:pt idx="112">
                  <c:v>0.70201388888888883</c:v>
                </c:pt>
                <c:pt idx="113">
                  <c:v>0.70212962962962966</c:v>
                </c:pt>
                <c:pt idx="114">
                  <c:v>0.70224537037037038</c:v>
                </c:pt>
                <c:pt idx="115">
                  <c:v>0.7023611111111111</c:v>
                </c:pt>
                <c:pt idx="116">
                  <c:v>0.70247685185185194</c:v>
                </c:pt>
                <c:pt idx="117">
                  <c:v>0.70259259259259255</c:v>
                </c:pt>
                <c:pt idx="118">
                  <c:v>0.70270833333333327</c:v>
                </c:pt>
                <c:pt idx="119">
                  <c:v>0.7028240740740741</c:v>
                </c:pt>
                <c:pt idx="120">
                  <c:v>0.70293981481481482</c:v>
                </c:pt>
                <c:pt idx="121">
                  <c:v>0.70305555555555566</c:v>
                </c:pt>
                <c:pt idx="122">
                  <c:v>0.70317129629629627</c:v>
                </c:pt>
                <c:pt idx="123">
                  <c:v>0.70328703703703699</c:v>
                </c:pt>
                <c:pt idx="124">
                  <c:v>0.70340277777777782</c:v>
                </c:pt>
                <c:pt idx="125">
                  <c:v>0.70351851851851854</c:v>
                </c:pt>
                <c:pt idx="126">
                  <c:v>0.70363425925925915</c:v>
                </c:pt>
                <c:pt idx="127">
                  <c:v>0.70374999999999999</c:v>
                </c:pt>
                <c:pt idx="128">
                  <c:v>0.70386574074074071</c:v>
                </c:pt>
                <c:pt idx="129">
                  <c:v>0.70398148148148154</c:v>
                </c:pt>
                <c:pt idx="130">
                  <c:v>0.70409722222222226</c:v>
                </c:pt>
                <c:pt idx="131">
                  <c:v>0.70421296296296287</c:v>
                </c:pt>
                <c:pt idx="132">
                  <c:v>0.70432870370370371</c:v>
                </c:pt>
                <c:pt idx="133">
                  <c:v>0.70444444444444443</c:v>
                </c:pt>
                <c:pt idx="134">
                  <c:v>0.70456018518518526</c:v>
                </c:pt>
                <c:pt idx="135">
                  <c:v>0.70467592592592598</c:v>
                </c:pt>
                <c:pt idx="136">
                  <c:v>0.70479166666666659</c:v>
                </c:pt>
                <c:pt idx="137">
                  <c:v>0.70490740740740743</c:v>
                </c:pt>
                <c:pt idx="138">
                  <c:v>0.70502314814814815</c:v>
                </c:pt>
                <c:pt idx="139">
                  <c:v>0.70513888888888887</c:v>
                </c:pt>
                <c:pt idx="140">
                  <c:v>0.7052546296296297</c:v>
                </c:pt>
                <c:pt idx="141">
                  <c:v>0.70537037037037031</c:v>
                </c:pt>
                <c:pt idx="142">
                  <c:v>0.70548611111111104</c:v>
                </c:pt>
                <c:pt idx="143">
                  <c:v>0.70560185185185187</c:v>
                </c:pt>
                <c:pt idx="144">
                  <c:v>0.70571759259259259</c:v>
                </c:pt>
                <c:pt idx="145">
                  <c:v>0.70583333333333342</c:v>
                </c:pt>
                <c:pt idx="146">
                  <c:v>0.70594907407407403</c:v>
                </c:pt>
                <c:pt idx="147">
                  <c:v>0.70606481481481476</c:v>
                </c:pt>
                <c:pt idx="148">
                  <c:v>0.70618055555555559</c:v>
                </c:pt>
                <c:pt idx="149">
                  <c:v>0.70629629629629631</c:v>
                </c:pt>
                <c:pt idx="150">
                  <c:v>0.70641203703703714</c:v>
                </c:pt>
                <c:pt idx="151">
                  <c:v>0.70652777777777775</c:v>
                </c:pt>
                <c:pt idx="152">
                  <c:v>0.70664351851851848</c:v>
                </c:pt>
                <c:pt idx="153">
                  <c:v>0.70675925925925931</c:v>
                </c:pt>
                <c:pt idx="154">
                  <c:v>0.70687500000000003</c:v>
                </c:pt>
                <c:pt idx="155">
                  <c:v>0.70699074074074064</c:v>
                </c:pt>
                <c:pt idx="156">
                  <c:v>0.70710648148148147</c:v>
                </c:pt>
                <c:pt idx="157">
                  <c:v>0.7072222222222222</c:v>
                </c:pt>
                <c:pt idx="158">
                  <c:v>0.70733796296296303</c:v>
                </c:pt>
                <c:pt idx="159">
                  <c:v>0.70745370370370375</c:v>
                </c:pt>
                <c:pt idx="160">
                  <c:v>0.70756944444444436</c:v>
                </c:pt>
                <c:pt idx="161">
                  <c:v>0.70768518518518519</c:v>
                </c:pt>
                <c:pt idx="162">
                  <c:v>0.70780092592592592</c:v>
                </c:pt>
                <c:pt idx="163">
                  <c:v>0.70791666666666664</c:v>
                </c:pt>
                <c:pt idx="164">
                  <c:v>0.70803240740740747</c:v>
                </c:pt>
                <c:pt idx="165">
                  <c:v>0.70814814814814808</c:v>
                </c:pt>
                <c:pt idx="166">
                  <c:v>0.70826388888888892</c:v>
                </c:pt>
                <c:pt idx="167">
                  <c:v>0.70837962962962964</c:v>
                </c:pt>
                <c:pt idx="168">
                  <c:v>0.70849537037037036</c:v>
                </c:pt>
                <c:pt idx="169">
                  <c:v>0.70861111111111119</c:v>
                </c:pt>
                <c:pt idx="170">
                  <c:v>0.7087268518518518</c:v>
                </c:pt>
                <c:pt idx="171">
                  <c:v>0.70884259259259252</c:v>
                </c:pt>
                <c:pt idx="172">
                  <c:v>0.70895833333333336</c:v>
                </c:pt>
                <c:pt idx="173">
                  <c:v>0.70907407407407408</c:v>
                </c:pt>
                <c:pt idx="174">
                  <c:v>0.70918981481481491</c:v>
                </c:pt>
                <c:pt idx="175">
                  <c:v>0.70930555555555552</c:v>
                </c:pt>
                <c:pt idx="176">
                  <c:v>0.70942129629629624</c:v>
                </c:pt>
                <c:pt idx="177">
                  <c:v>0.70953703703703708</c:v>
                </c:pt>
                <c:pt idx="178">
                  <c:v>0.7096527777777778</c:v>
                </c:pt>
                <c:pt idx="179">
                  <c:v>0.70976851851851841</c:v>
                </c:pt>
              </c:numCache>
            </c:numRef>
          </c:cat>
          <c:val>
            <c:numRef>
              <c:f>Sheet1!$EE$2:$EE$182</c:f>
              <c:numCache>
                <c:formatCode>General</c:formatCode>
                <c:ptCount val="181"/>
                <c:pt idx="0">
                  <c:v>151</c:v>
                </c:pt>
                <c:pt idx="1">
                  <c:v>154</c:v>
                </c:pt>
                <c:pt idx="2">
                  <c:v>154</c:v>
                </c:pt>
                <c:pt idx="3">
                  <c:v>154</c:v>
                </c:pt>
                <c:pt idx="4">
                  <c:v>154</c:v>
                </c:pt>
                <c:pt idx="5">
                  <c:v>154</c:v>
                </c:pt>
                <c:pt idx="6">
                  <c:v>153</c:v>
                </c:pt>
                <c:pt idx="7">
                  <c:v>137</c:v>
                </c:pt>
                <c:pt idx="8">
                  <c:v>115</c:v>
                </c:pt>
                <c:pt idx="9">
                  <c:v>110</c:v>
                </c:pt>
                <c:pt idx="10">
                  <c:v>110</c:v>
                </c:pt>
                <c:pt idx="11">
                  <c:v>107</c:v>
                </c:pt>
                <c:pt idx="12">
                  <c:v>117</c:v>
                </c:pt>
                <c:pt idx="13">
                  <c:v>127</c:v>
                </c:pt>
                <c:pt idx="14">
                  <c:v>137</c:v>
                </c:pt>
                <c:pt idx="15">
                  <c:v>144</c:v>
                </c:pt>
                <c:pt idx="16">
                  <c:v>152</c:v>
                </c:pt>
                <c:pt idx="17">
                  <c:v>153</c:v>
                </c:pt>
                <c:pt idx="18">
                  <c:v>112</c:v>
                </c:pt>
                <c:pt idx="19">
                  <c:v>102</c:v>
                </c:pt>
                <c:pt idx="20">
                  <c:v>105</c:v>
                </c:pt>
                <c:pt idx="21">
                  <c:v>112</c:v>
                </c:pt>
                <c:pt idx="22">
                  <c:v>122</c:v>
                </c:pt>
                <c:pt idx="23">
                  <c:v>134</c:v>
                </c:pt>
                <c:pt idx="24">
                  <c:v>129</c:v>
                </c:pt>
                <c:pt idx="25">
                  <c:v>129</c:v>
                </c:pt>
                <c:pt idx="26">
                  <c:v>119</c:v>
                </c:pt>
                <c:pt idx="27">
                  <c:v>132</c:v>
                </c:pt>
                <c:pt idx="28">
                  <c:v>144</c:v>
                </c:pt>
                <c:pt idx="29">
                  <c:v>147</c:v>
                </c:pt>
                <c:pt idx="30">
                  <c:v>132</c:v>
                </c:pt>
                <c:pt idx="31">
                  <c:v>124</c:v>
                </c:pt>
                <c:pt idx="32">
                  <c:v>129</c:v>
                </c:pt>
                <c:pt idx="33">
                  <c:v>139</c:v>
                </c:pt>
                <c:pt idx="34">
                  <c:v>158</c:v>
                </c:pt>
                <c:pt idx="35">
                  <c:v>102</c:v>
                </c:pt>
                <c:pt idx="36">
                  <c:v>102</c:v>
                </c:pt>
                <c:pt idx="37">
                  <c:v>99</c:v>
                </c:pt>
                <c:pt idx="38">
                  <c:v>91</c:v>
                </c:pt>
                <c:pt idx="39">
                  <c:v>84</c:v>
                </c:pt>
                <c:pt idx="40">
                  <c:v>84</c:v>
                </c:pt>
                <c:pt idx="41">
                  <c:v>107</c:v>
                </c:pt>
                <c:pt idx="42">
                  <c:v>107</c:v>
                </c:pt>
                <c:pt idx="43">
                  <c:v>115</c:v>
                </c:pt>
                <c:pt idx="44">
                  <c:v>107</c:v>
                </c:pt>
                <c:pt idx="45">
                  <c:v>110</c:v>
                </c:pt>
                <c:pt idx="46">
                  <c:v>110</c:v>
                </c:pt>
                <c:pt idx="47">
                  <c:v>117</c:v>
                </c:pt>
                <c:pt idx="48">
                  <c:v>78</c:v>
                </c:pt>
                <c:pt idx="49">
                  <c:v>84</c:v>
                </c:pt>
                <c:pt idx="50">
                  <c:v>89</c:v>
                </c:pt>
                <c:pt idx="51">
                  <c:v>97</c:v>
                </c:pt>
                <c:pt idx="52">
                  <c:v>107</c:v>
                </c:pt>
                <c:pt idx="53">
                  <c:v>124</c:v>
                </c:pt>
                <c:pt idx="54">
                  <c:v>129</c:v>
                </c:pt>
                <c:pt idx="55">
                  <c:v>157</c:v>
                </c:pt>
                <c:pt idx="56">
                  <c:v>155</c:v>
                </c:pt>
                <c:pt idx="57">
                  <c:v>78</c:v>
                </c:pt>
                <c:pt idx="58">
                  <c:v>87</c:v>
                </c:pt>
                <c:pt idx="59">
                  <c:v>97</c:v>
                </c:pt>
                <c:pt idx="60">
                  <c:v>115</c:v>
                </c:pt>
                <c:pt idx="61">
                  <c:v>119</c:v>
                </c:pt>
                <c:pt idx="62">
                  <c:v>144</c:v>
                </c:pt>
                <c:pt idx="63">
                  <c:v>139</c:v>
                </c:pt>
                <c:pt idx="64">
                  <c:v>149</c:v>
                </c:pt>
                <c:pt idx="65">
                  <c:v>147</c:v>
                </c:pt>
                <c:pt idx="66">
                  <c:v>161</c:v>
                </c:pt>
                <c:pt idx="67">
                  <c:v>163</c:v>
                </c:pt>
                <c:pt idx="68">
                  <c:v>134</c:v>
                </c:pt>
                <c:pt idx="69">
                  <c:v>134</c:v>
                </c:pt>
                <c:pt idx="70">
                  <c:v>137</c:v>
                </c:pt>
                <c:pt idx="71">
                  <c:v>152</c:v>
                </c:pt>
                <c:pt idx="72">
                  <c:v>216</c:v>
                </c:pt>
                <c:pt idx="73">
                  <c:v>158</c:v>
                </c:pt>
                <c:pt idx="74">
                  <c:v>155</c:v>
                </c:pt>
                <c:pt idx="75">
                  <c:v>144</c:v>
                </c:pt>
                <c:pt idx="76">
                  <c:v>127</c:v>
                </c:pt>
                <c:pt idx="77">
                  <c:v>112</c:v>
                </c:pt>
                <c:pt idx="78">
                  <c:v>110</c:v>
                </c:pt>
                <c:pt idx="79">
                  <c:v>95</c:v>
                </c:pt>
                <c:pt idx="80">
                  <c:v>105</c:v>
                </c:pt>
                <c:pt idx="81">
                  <c:v>115</c:v>
                </c:pt>
                <c:pt idx="82">
                  <c:v>127</c:v>
                </c:pt>
                <c:pt idx="83">
                  <c:v>122</c:v>
                </c:pt>
                <c:pt idx="84">
                  <c:v>107</c:v>
                </c:pt>
                <c:pt idx="85">
                  <c:v>105</c:v>
                </c:pt>
                <c:pt idx="86">
                  <c:v>95</c:v>
                </c:pt>
                <c:pt idx="87">
                  <c:v>95</c:v>
                </c:pt>
                <c:pt idx="88">
                  <c:v>91</c:v>
                </c:pt>
                <c:pt idx="89">
                  <c:v>87</c:v>
                </c:pt>
                <c:pt idx="90">
                  <c:v>87</c:v>
                </c:pt>
                <c:pt idx="91">
                  <c:v>95</c:v>
                </c:pt>
                <c:pt idx="92">
                  <c:v>102</c:v>
                </c:pt>
                <c:pt idx="93">
                  <c:v>99</c:v>
                </c:pt>
                <c:pt idx="94">
                  <c:v>93</c:v>
                </c:pt>
                <c:pt idx="95">
                  <c:v>93</c:v>
                </c:pt>
                <c:pt idx="96">
                  <c:v>93</c:v>
                </c:pt>
                <c:pt idx="97">
                  <c:v>93</c:v>
                </c:pt>
                <c:pt idx="98">
                  <c:v>157</c:v>
                </c:pt>
                <c:pt idx="99">
                  <c:v>154</c:v>
                </c:pt>
                <c:pt idx="100">
                  <c:v>147</c:v>
                </c:pt>
                <c:pt idx="101">
                  <c:v>119</c:v>
                </c:pt>
                <c:pt idx="102">
                  <c:v>117</c:v>
                </c:pt>
                <c:pt idx="103">
                  <c:v>165</c:v>
                </c:pt>
                <c:pt idx="104">
                  <c:v>160</c:v>
                </c:pt>
                <c:pt idx="105">
                  <c:v>157</c:v>
                </c:pt>
                <c:pt idx="106">
                  <c:v>154</c:v>
                </c:pt>
                <c:pt idx="107">
                  <c:v>155</c:v>
                </c:pt>
                <c:pt idx="108">
                  <c:v>147</c:v>
                </c:pt>
                <c:pt idx="109">
                  <c:v>129</c:v>
                </c:pt>
                <c:pt idx="110">
                  <c:v>119</c:v>
                </c:pt>
                <c:pt idx="111">
                  <c:v>127</c:v>
                </c:pt>
                <c:pt idx="112">
                  <c:v>127</c:v>
                </c:pt>
                <c:pt idx="113">
                  <c:v>112</c:v>
                </c:pt>
                <c:pt idx="114">
                  <c:v>91</c:v>
                </c:pt>
                <c:pt idx="115">
                  <c:v>124</c:v>
                </c:pt>
                <c:pt idx="116">
                  <c:v>105</c:v>
                </c:pt>
                <c:pt idx="117">
                  <c:v>437</c:v>
                </c:pt>
                <c:pt idx="118">
                  <c:v>220</c:v>
                </c:pt>
                <c:pt idx="119">
                  <c:v>195</c:v>
                </c:pt>
                <c:pt idx="120">
                  <c:v>115</c:v>
                </c:pt>
                <c:pt idx="121">
                  <c:v>117</c:v>
                </c:pt>
                <c:pt idx="122">
                  <c:v>119</c:v>
                </c:pt>
                <c:pt idx="123">
                  <c:v>99</c:v>
                </c:pt>
                <c:pt idx="124">
                  <c:v>97</c:v>
                </c:pt>
                <c:pt idx="125">
                  <c:v>115</c:v>
                </c:pt>
                <c:pt idx="126">
                  <c:v>117</c:v>
                </c:pt>
                <c:pt idx="127">
                  <c:v>119</c:v>
                </c:pt>
                <c:pt idx="128">
                  <c:v>170</c:v>
                </c:pt>
                <c:pt idx="129">
                  <c:v>99</c:v>
                </c:pt>
                <c:pt idx="130">
                  <c:v>89</c:v>
                </c:pt>
                <c:pt idx="131">
                  <c:v>76</c:v>
                </c:pt>
                <c:pt idx="132">
                  <c:v>105</c:v>
                </c:pt>
                <c:pt idx="133">
                  <c:v>89</c:v>
                </c:pt>
                <c:pt idx="134">
                  <c:v>84</c:v>
                </c:pt>
                <c:pt idx="135">
                  <c:v>84</c:v>
                </c:pt>
                <c:pt idx="136">
                  <c:v>158</c:v>
                </c:pt>
                <c:pt idx="137">
                  <c:v>154</c:v>
                </c:pt>
                <c:pt idx="138">
                  <c:v>139</c:v>
                </c:pt>
                <c:pt idx="139">
                  <c:v>99</c:v>
                </c:pt>
                <c:pt idx="140">
                  <c:v>89</c:v>
                </c:pt>
                <c:pt idx="141">
                  <c:v>117</c:v>
                </c:pt>
                <c:pt idx="142">
                  <c:v>110</c:v>
                </c:pt>
                <c:pt idx="143">
                  <c:v>110</c:v>
                </c:pt>
                <c:pt idx="144">
                  <c:v>207</c:v>
                </c:pt>
                <c:pt idx="145">
                  <c:v>156</c:v>
                </c:pt>
                <c:pt idx="146">
                  <c:v>156</c:v>
                </c:pt>
                <c:pt idx="147">
                  <c:v>156</c:v>
                </c:pt>
                <c:pt idx="148">
                  <c:v>172</c:v>
                </c:pt>
                <c:pt idx="149">
                  <c:v>172</c:v>
                </c:pt>
                <c:pt idx="150">
                  <c:v>158</c:v>
                </c:pt>
                <c:pt idx="151">
                  <c:v>159</c:v>
                </c:pt>
                <c:pt idx="152">
                  <c:v>160</c:v>
                </c:pt>
                <c:pt idx="153">
                  <c:v>162</c:v>
                </c:pt>
                <c:pt idx="154">
                  <c:v>161</c:v>
                </c:pt>
                <c:pt idx="155">
                  <c:v>151</c:v>
                </c:pt>
                <c:pt idx="156">
                  <c:v>155</c:v>
                </c:pt>
                <c:pt idx="157">
                  <c:v>160</c:v>
                </c:pt>
                <c:pt idx="158">
                  <c:v>97</c:v>
                </c:pt>
                <c:pt idx="159">
                  <c:v>105</c:v>
                </c:pt>
                <c:pt idx="160">
                  <c:v>134</c:v>
                </c:pt>
                <c:pt idx="161">
                  <c:v>157</c:v>
                </c:pt>
                <c:pt idx="162">
                  <c:v>176</c:v>
                </c:pt>
                <c:pt idx="163">
                  <c:v>171</c:v>
                </c:pt>
                <c:pt idx="164">
                  <c:v>231</c:v>
                </c:pt>
                <c:pt idx="165">
                  <c:v>229</c:v>
                </c:pt>
                <c:pt idx="166">
                  <c:v>256</c:v>
                </c:pt>
                <c:pt idx="167">
                  <c:v>230</c:v>
                </c:pt>
                <c:pt idx="168">
                  <c:v>157</c:v>
                </c:pt>
                <c:pt idx="169">
                  <c:v>158</c:v>
                </c:pt>
                <c:pt idx="170">
                  <c:v>158</c:v>
                </c:pt>
                <c:pt idx="171">
                  <c:v>152</c:v>
                </c:pt>
                <c:pt idx="172">
                  <c:v>173</c:v>
                </c:pt>
                <c:pt idx="173">
                  <c:v>171</c:v>
                </c:pt>
                <c:pt idx="174">
                  <c:v>178</c:v>
                </c:pt>
                <c:pt idx="175">
                  <c:v>137</c:v>
                </c:pt>
                <c:pt idx="176">
                  <c:v>177</c:v>
                </c:pt>
                <c:pt idx="177">
                  <c:v>160</c:v>
                </c:pt>
                <c:pt idx="178">
                  <c:v>164</c:v>
                </c:pt>
                <c:pt idx="179">
                  <c:v>165</c:v>
                </c:pt>
              </c:numCache>
            </c:numRef>
          </c:val>
          <c:smooth val="0"/>
        </c:ser>
        <c:dLbls>
          <c:showLegendKey val="0"/>
          <c:showVal val="0"/>
          <c:showCatName val="0"/>
          <c:showSerName val="0"/>
          <c:showPercent val="0"/>
          <c:showBubbleSize val="0"/>
        </c:dLbls>
        <c:smooth val="0"/>
        <c:axId val="473835296"/>
        <c:axId val="473835856"/>
      </c:lineChart>
      <c:catAx>
        <c:axId val="4738352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Time:4:32pm-5:02pm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35856"/>
        <c:crosses val="autoZero"/>
        <c:auto val="1"/>
        <c:lblAlgn val="ctr"/>
        <c:lblOffset val="100"/>
        <c:noMultiLvlLbl val="0"/>
      </c:catAx>
      <c:valAx>
        <c:axId val="473835856"/>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35296"/>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CO</a:t>
            </a:r>
            <a:r>
              <a:rPr lang="en-US" sz="1200" b="1" baseline="-25000">
                <a:solidFill>
                  <a:schemeClr val="tx1"/>
                </a:solidFill>
                <a:latin typeface="Times New Roman" panose="02020603050405020304" pitchFamily="18" charset="0"/>
                <a:cs typeface="Times New Roman" panose="02020603050405020304" pitchFamily="18" charset="0"/>
              </a:rPr>
              <a:t>2</a:t>
            </a:r>
            <a:r>
              <a:rPr lang="en-US" sz="1200" b="1">
                <a:solidFill>
                  <a:schemeClr val="tx1"/>
                </a:solidFill>
                <a:latin typeface="Times New Roman" panose="02020603050405020304" pitchFamily="18" charset="0"/>
                <a:cs typeface="Times New Roman" panose="02020603050405020304" pitchFamily="18" charset="0"/>
              </a:rPr>
              <a:t> at bus, taxi, LRT and mixed stations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Sheet1!$AF$10</c:f>
              <c:strCache>
                <c:ptCount val="1"/>
                <c:pt idx="0">
                  <c:v>bus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Sheet1!$AE$11:$AE$16</c:f>
              <c:strCache>
                <c:ptCount val="6"/>
                <c:pt idx="0">
                  <c:v>Kality </c:v>
                </c:pt>
                <c:pt idx="1">
                  <c:v>Saris</c:v>
                </c:pt>
                <c:pt idx="2">
                  <c:v>Stadium</c:v>
                </c:pt>
                <c:pt idx="3">
                  <c:v>Mexico</c:v>
                </c:pt>
                <c:pt idx="4">
                  <c:v>Autobus Tera</c:v>
                </c:pt>
                <c:pt idx="5">
                  <c:v>Minilik II square</c:v>
                </c:pt>
              </c:strCache>
            </c:strRef>
          </c:cat>
          <c:val>
            <c:numRef>
              <c:f>Sheet1!$AF$11:$AF$16</c:f>
              <c:numCache>
                <c:formatCode>General</c:formatCode>
                <c:ptCount val="6"/>
                <c:pt idx="0">
                  <c:v>544.89</c:v>
                </c:pt>
                <c:pt idx="1">
                  <c:v>602.77</c:v>
                </c:pt>
                <c:pt idx="2">
                  <c:v>724.03</c:v>
                </c:pt>
                <c:pt idx="3">
                  <c:v>1039.78</c:v>
                </c:pt>
                <c:pt idx="4">
                  <c:v>734.31</c:v>
                </c:pt>
                <c:pt idx="5">
                  <c:v>734.47</c:v>
                </c:pt>
              </c:numCache>
            </c:numRef>
          </c:val>
          <c:smooth val="0"/>
        </c:ser>
        <c:ser>
          <c:idx val="1"/>
          <c:order val="1"/>
          <c:tx>
            <c:strRef>
              <c:f>Sheet1!$AG$10</c:f>
              <c:strCache>
                <c:ptCount val="1"/>
                <c:pt idx="0">
                  <c:v>LRT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Sheet1!$AE$11:$AE$16</c:f>
              <c:strCache>
                <c:ptCount val="6"/>
                <c:pt idx="0">
                  <c:v>Kality </c:v>
                </c:pt>
                <c:pt idx="1">
                  <c:v>Saris</c:v>
                </c:pt>
                <c:pt idx="2">
                  <c:v>Stadium</c:v>
                </c:pt>
                <c:pt idx="3">
                  <c:v>Mexico</c:v>
                </c:pt>
                <c:pt idx="4">
                  <c:v>Autobus Tera</c:v>
                </c:pt>
                <c:pt idx="5">
                  <c:v>Minilik II square</c:v>
                </c:pt>
              </c:strCache>
            </c:strRef>
          </c:cat>
          <c:val>
            <c:numRef>
              <c:f>Sheet1!$AG$11:$AG$16</c:f>
              <c:numCache>
                <c:formatCode>General</c:formatCode>
                <c:ptCount val="6"/>
                <c:pt idx="0">
                  <c:v>414.22</c:v>
                </c:pt>
                <c:pt idx="1">
                  <c:v>421.57</c:v>
                </c:pt>
                <c:pt idx="2">
                  <c:v>400.25</c:v>
                </c:pt>
                <c:pt idx="3">
                  <c:v>431.61</c:v>
                </c:pt>
                <c:pt idx="4">
                  <c:v>423.37</c:v>
                </c:pt>
                <c:pt idx="5">
                  <c:v>669.12</c:v>
                </c:pt>
              </c:numCache>
            </c:numRef>
          </c:val>
          <c:smooth val="0"/>
        </c:ser>
        <c:ser>
          <c:idx val="2"/>
          <c:order val="2"/>
          <c:tx>
            <c:strRef>
              <c:f>Sheet1!$AH$10</c:f>
              <c:strCache>
                <c:ptCount val="1"/>
                <c:pt idx="0">
                  <c:v>taxi</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Sheet1!$AE$11:$AE$16</c:f>
              <c:strCache>
                <c:ptCount val="6"/>
                <c:pt idx="0">
                  <c:v>Kality </c:v>
                </c:pt>
                <c:pt idx="1">
                  <c:v>Saris</c:v>
                </c:pt>
                <c:pt idx="2">
                  <c:v>Stadium</c:v>
                </c:pt>
                <c:pt idx="3">
                  <c:v>Mexico</c:v>
                </c:pt>
                <c:pt idx="4">
                  <c:v>Autobus Tera</c:v>
                </c:pt>
                <c:pt idx="5">
                  <c:v>Minilik II square</c:v>
                </c:pt>
              </c:strCache>
            </c:strRef>
          </c:cat>
          <c:val>
            <c:numRef>
              <c:f>Sheet1!$AH$11:$AH$16</c:f>
              <c:numCache>
                <c:formatCode>General</c:formatCode>
                <c:ptCount val="6"/>
                <c:pt idx="0">
                  <c:v>443</c:v>
                </c:pt>
                <c:pt idx="1">
                  <c:v>501.68</c:v>
                </c:pt>
                <c:pt idx="2">
                  <c:v>463.79</c:v>
                </c:pt>
                <c:pt idx="3">
                  <c:v>564.96</c:v>
                </c:pt>
                <c:pt idx="4">
                  <c:v>499.76</c:v>
                </c:pt>
                <c:pt idx="5">
                  <c:v>450.34</c:v>
                </c:pt>
              </c:numCache>
            </c:numRef>
          </c:val>
          <c:smooth val="0"/>
        </c:ser>
        <c:ser>
          <c:idx val="3"/>
          <c:order val="3"/>
          <c:tx>
            <c:strRef>
              <c:f>Sheet1!$AI$10</c:f>
              <c:strCache>
                <c:ptCount val="1"/>
                <c:pt idx="0">
                  <c:v>mixed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Sheet1!$AE$11:$AE$16</c:f>
              <c:strCache>
                <c:ptCount val="6"/>
                <c:pt idx="0">
                  <c:v>Kality </c:v>
                </c:pt>
                <c:pt idx="1">
                  <c:v>Saris</c:v>
                </c:pt>
                <c:pt idx="2">
                  <c:v>Stadium</c:v>
                </c:pt>
                <c:pt idx="3">
                  <c:v>Mexico</c:v>
                </c:pt>
                <c:pt idx="4">
                  <c:v>Autobus Tera</c:v>
                </c:pt>
                <c:pt idx="5">
                  <c:v>Minilik II square</c:v>
                </c:pt>
              </c:strCache>
            </c:strRef>
          </c:cat>
          <c:val>
            <c:numRef>
              <c:f>Sheet1!$AI$11:$AI$16</c:f>
              <c:numCache>
                <c:formatCode>General</c:formatCode>
                <c:ptCount val="6"/>
                <c:pt idx="0">
                  <c:v>518.29999999999995</c:v>
                </c:pt>
                <c:pt idx="1">
                  <c:v>540.79999999999995</c:v>
                </c:pt>
                <c:pt idx="2">
                  <c:v>730.71</c:v>
                </c:pt>
                <c:pt idx="3">
                  <c:v>831.32</c:v>
                </c:pt>
                <c:pt idx="4">
                  <c:v>709.53</c:v>
                </c:pt>
                <c:pt idx="5">
                  <c:v>1307.4100000000001</c:v>
                </c:pt>
              </c:numCache>
            </c:numRef>
          </c:val>
          <c:smooth val="0"/>
        </c:ser>
        <c:dLbls>
          <c:showLegendKey val="0"/>
          <c:showVal val="0"/>
          <c:showCatName val="0"/>
          <c:showSerName val="0"/>
          <c:showPercent val="0"/>
          <c:showBubbleSize val="0"/>
        </c:dLbls>
        <c:marker val="1"/>
        <c:smooth val="0"/>
        <c:axId val="415381696"/>
        <c:axId val="415382256"/>
      </c:lineChart>
      <c:catAx>
        <c:axId val="415381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15382256"/>
        <c:crosses val="autoZero"/>
        <c:auto val="1"/>
        <c:lblAlgn val="ctr"/>
        <c:lblOffset val="100"/>
        <c:noMultiLvlLbl val="0"/>
      </c:catAx>
      <c:valAx>
        <c:axId val="415382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a:solidFill>
                      <a:schemeClr val="tx1"/>
                    </a:solidFill>
                    <a:latin typeface="Times New Roman" panose="02020603050405020304" pitchFamily="18" charset="0"/>
                    <a:ea typeface="Tahoma" panose="020B0604030504040204" pitchFamily="34" charset="0"/>
                    <a:cs typeface="Times New Roman" panose="02020603050405020304" pitchFamily="18" charset="0"/>
                  </a:rPr>
                  <a:t>CO</a:t>
                </a:r>
                <a:r>
                  <a:rPr lang="en-US" sz="1100" baseline="-25000">
                    <a:solidFill>
                      <a:schemeClr val="tx1"/>
                    </a:solidFill>
                    <a:latin typeface="Times New Roman" panose="02020603050405020304" pitchFamily="18" charset="0"/>
                    <a:ea typeface="Tahoma" panose="020B0604030504040204" pitchFamily="34" charset="0"/>
                    <a:cs typeface="Times New Roman" panose="02020603050405020304" pitchFamily="18" charset="0"/>
                  </a:rPr>
                  <a:t>2 </a:t>
                </a:r>
                <a:r>
                  <a:rPr lang="en-US" sz="11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rPr>
                  <a:t> in ppm</a:t>
                </a:r>
                <a:endParaRPr lang="en-US" sz="1100">
                  <a:solidFill>
                    <a:schemeClr val="tx1"/>
                  </a:solidFill>
                  <a:latin typeface="Times New Roman" panose="02020603050405020304" pitchFamily="18" charset="0"/>
                  <a:ea typeface="Tahoma" panose="020B0604030504040204" pitchFamily="34"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15381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off-peak hour Stadium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Sheet1!$EK$1</c:f>
              <c:strCache>
                <c:ptCount val="1"/>
                <c:pt idx="0">
                  <c:v>AQI(US)</c:v>
                </c:pt>
              </c:strCache>
            </c:strRef>
          </c:tx>
          <c:spPr>
            <a:ln w="28575" cap="rnd">
              <a:solidFill>
                <a:schemeClr val="accent1"/>
              </a:solidFill>
              <a:round/>
            </a:ln>
            <a:effectLst/>
          </c:spPr>
          <c:marker>
            <c:symbol val="none"/>
          </c:marker>
          <c:cat>
            <c:numRef>
              <c:f>Sheet1!$EI$2:$EI$182</c:f>
              <c:numCache>
                <c:formatCode>h:mm:ss</c:formatCode>
                <c:ptCount val="181"/>
                <c:pt idx="0">
                  <c:v>0.66202546296296294</c:v>
                </c:pt>
                <c:pt idx="1">
                  <c:v>0.66214120370370366</c:v>
                </c:pt>
                <c:pt idx="2">
                  <c:v>0.6622569444444445</c:v>
                </c:pt>
                <c:pt idx="3">
                  <c:v>0.66237268518518522</c:v>
                </c:pt>
                <c:pt idx="4">
                  <c:v>0.66248842592592594</c:v>
                </c:pt>
                <c:pt idx="5">
                  <c:v>0.66260416666666666</c:v>
                </c:pt>
                <c:pt idx="6">
                  <c:v>0.66271990740740738</c:v>
                </c:pt>
                <c:pt idx="7">
                  <c:v>0.66283564814814822</c:v>
                </c:pt>
                <c:pt idx="8">
                  <c:v>0.66295138888888883</c:v>
                </c:pt>
                <c:pt idx="9">
                  <c:v>0.66306712962962966</c:v>
                </c:pt>
                <c:pt idx="10">
                  <c:v>0.66318287037037038</c:v>
                </c:pt>
                <c:pt idx="11">
                  <c:v>0.6632986111111111</c:v>
                </c:pt>
                <c:pt idx="12">
                  <c:v>0.66341435185185182</c:v>
                </c:pt>
                <c:pt idx="13">
                  <c:v>0.66353009259259255</c:v>
                </c:pt>
                <c:pt idx="14">
                  <c:v>0.66364583333333338</c:v>
                </c:pt>
                <c:pt idx="15">
                  <c:v>0.6637615740740741</c:v>
                </c:pt>
                <c:pt idx="16">
                  <c:v>0.66387731481481482</c:v>
                </c:pt>
                <c:pt idx="17">
                  <c:v>0.66399305555555554</c:v>
                </c:pt>
                <c:pt idx="18">
                  <c:v>0.66410879629629627</c:v>
                </c:pt>
                <c:pt idx="19">
                  <c:v>0.6642245370370371</c:v>
                </c:pt>
                <c:pt idx="20">
                  <c:v>0.66434027777777771</c:v>
                </c:pt>
                <c:pt idx="21">
                  <c:v>0.66445601851851854</c:v>
                </c:pt>
                <c:pt idx="22">
                  <c:v>0.66457175925925926</c:v>
                </c:pt>
                <c:pt idx="23">
                  <c:v>0.66468749999999999</c:v>
                </c:pt>
                <c:pt idx="24">
                  <c:v>0.66480324074074071</c:v>
                </c:pt>
                <c:pt idx="25">
                  <c:v>0.66491898148148143</c:v>
                </c:pt>
                <c:pt idx="26">
                  <c:v>0.66503472222222226</c:v>
                </c:pt>
                <c:pt idx="27">
                  <c:v>0.66515046296296299</c:v>
                </c:pt>
                <c:pt idx="28">
                  <c:v>0.66526620370370371</c:v>
                </c:pt>
                <c:pt idx="29">
                  <c:v>0.66538194444444443</c:v>
                </c:pt>
                <c:pt idx="30">
                  <c:v>0.66549768518518515</c:v>
                </c:pt>
                <c:pt idx="31">
                  <c:v>0.66561342592592598</c:v>
                </c:pt>
                <c:pt idx="32">
                  <c:v>0.66572916666666659</c:v>
                </c:pt>
                <c:pt idx="33">
                  <c:v>0.66584490740740743</c:v>
                </c:pt>
                <c:pt idx="34">
                  <c:v>0.66596064814814815</c:v>
                </c:pt>
                <c:pt idx="35">
                  <c:v>0.66607638888888887</c:v>
                </c:pt>
                <c:pt idx="36">
                  <c:v>0.6661921296296297</c:v>
                </c:pt>
                <c:pt idx="37">
                  <c:v>0.66630787037037031</c:v>
                </c:pt>
                <c:pt idx="38">
                  <c:v>0.66642361111111115</c:v>
                </c:pt>
                <c:pt idx="39">
                  <c:v>0.66653935185185187</c:v>
                </c:pt>
                <c:pt idx="40">
                  <c:v>0.66665509259259259</c:v>
                </c:pt>
                <c:pt idx="41">
                  <c:v>0.66677083333333342</c:v>
                </c:pt>
                <c:pt idx="42">
                  <c:v>0.66688657407407403</c:v>
                </c:pt>
                <c:pt idx="43">
                  <c:v>0.66700231481481476</c:v>
                </c:pt>
                <c:pt idx="44">
                  <c:v>0.66711805555555559</c:v>
                </c:pt>
                <c:pt idx="45">
                  <c:v>0.66723379629629631</c:v>
                </c:pt>
                <c:pt idx="46">
                  <c:v>0.66734953703703714</c:v>
                </c:pt>
                <c:pt idx="47">
                  <c:v>0.66746527777777775</c:v>
                </c:pt>
                <c:pt idx="48">
                  <c:v>0.66758101851851848</c:v>
                </c:pt>
                <c:pt idx="49">
                  <c:v>0.66769675925925931</c:v>
                </c:pt>
                <c:pt idx="50">
                  <c:v>0.66781250000000003</c:v>
                </c:pt>
                <c:pt idx="51">
                  <c:v>0.66792824074074064</c:v>
                </c:pt>
                <c:pt idx="52">
                  <c:v>0.66804398148148147</c:v>
                </c:pt>
                <c:pt idx="53">
                  <c:v>0.6681597222222222</c:v>
                </c:pt>
                <c:pt idx="54">
                  <c:v>0.66827546296296303</c:v>
                </c:pt>
                <c:pt idx="55">
                  <c:v>0.66839120370370375</c:v>
                </c:pt>
                <c:pt idx="56">
                  <c:v>0.66850694444444436</c:v>
                </c:pt>
                <c:pt idx="57">
                  <c:v>0.66862268518518519</c:v>
                </c:pt>
                <c:pt idx="58">
                  <c:v>0.66873842592592592</c:v>
                </c:pt>
                <c:pt idx="59">
                  <c:v>0.66885416666666664</c:v>
                </c:pt>
                <c:pt idx="60">
                  <c:v>0.66896990740740747</c:v>
                </c:pt>
                <c:pt idx="61">
                  <c:v>0.66908564814814808</c:v>
                </c:pt>
                <c:pt idx="62">
                  <c:v>0.66920138888888892</c:v>
                </c:pt>
                <c:pt idx="63">
                  <c:v>0.66931712962962964</c:v>
                </c:pt>
                <c:pt idx="64">
                  <c:v>0.66943287037037036</c:v>
                </c:pt>
                <c:pt idx="65">
                  <c:v>0.66954861111111119</c:v>
                </c:pt>
                <c:pt idx="66">
                  <c:v>0.6696643518518518</c:v>
                </c:pt>
                <c:pt idx="67">
                  <c:v>0.66978009259259252</c:v>
                </c:pt>
                <c:pt idx="68">
                  <c:v>0.66989583333333336</c:v>
                </c:pt>
                <c:pt idx="69">
                  <c:v>0.67001157407407408</c:v>
                </c:pt>
                <c:pt idx="70">
                  <c:v>0.67012731481481491</c:v>
                </c:pt>
                <c:pt idx="71">
                  <c:v>0.67024305555555552</c:v>
                </c:pt>
                <c:pt idx="72">
                  <c:v>0.67035879629629624</c:v>
                </c:pt>
                <c:pt idx="73">
                  <c:v>0.67047453703703708</c:v>
                </c:pt>
                <c:pt idx="74">
                  <c:v>0.6705902777777778</c:v>
                </c:pt>
                <c:pt idx="75">
                  <c:v>0.67070601851851841</c:v>
                </c:pt>
                <c:pt idx="76">
                  <c:v>0.67082175925925924</c:v>
                </c:pt>
                <c:pt idx="77">
                  <c:v>0.67093749999999996</c:v>
                </c:pt>
                <c:pt idx="78">
                  <c:v>0.6710532407407408</c:v>
                </c:pt>
                <c:pt idx="79">
                  <c:v>0.67116898148148152</c:v>
                </c:pt>
                <c:pt idx="80">
                  <c:v>0.67128472222222213</c:v>
                </c:pt>
                <c:pt idx="81">
                  <c:v>0.67140046296296296</c:v>
                </c:pt>
                <c:pt idx="82">
                  <c:v>0.67151620370370368</c:v>
                </c:pt>
                <c:pt idx="83">
                  <c:v>0.67163194444444452</c:v>
                </c:pt>
                <c:pt idx="84">
                  <c:v>0.67174768518518524</c:v>
                </c:pt>
                <c:pt idx="85">
                  <c:v>0.67186342592592585</c:v>
                </c:pt>
                <c:pt idx="86">
                  <c:v>0.67197916666666668</c:v>
                </c:pt>
                <c:pt idx="87">
                  <c:v>0.6720949074074074</c:v>
                </c:pt>
                <c:pt idx="88">
                  <c:v>0.67221064814814813</c:v>
                </c:pt>
                <c:pt idx="89">
                  <c:v>0.67232638888888896</c:v>
                </c:pt>
                <c:pt idx="90">
                  <c:v>0.67244212962962957</c:v>
                </c:pt>
                <c:pt idx="91">
                  <c:v>0.6725578703703704</c:v>
                </c:pt>
                <c:pt idx="92">
                  <c:v>0.67267361111111112</c:v>
                </c:pt>
                <c:pt idx="93">
                  <c:v>0.67278935185185185</c:v>
                </c:pt>
                <c:pt idx="94">
                  <c:v>0.67290509259259268</c:v>
                </c:pt>
                <c:pt idx="95">
                  <c:v>0.67302083333333329</c:v>
                </c:pt>
                <c:pt idx="96">
                  <c:v>0.67313657407407401</c:v>
                </c:pt>
                <c:pt idx="97">
                  <c:v>0.67325231481481485</c:v>
                </c:pt>
                <c:pt idx="98">
                  <c:v>0.67336805555555557</c:v>
                </c:pt>
                <c:pt idx="99">
                  <c:v>0.6734837962962964</c:v>
                </c:pt>
                <c:pt idx="100">
                  <c:v>0.67359953703703701</c:v>
                </c:pt>
                <c:pt idx="101">
                  <c:v>0.67371527777777773</c:v>
                </c:pt>
                <c:pt idx="102">
                  <c:v>0.67383101851851857</c:v>
                </c:pt>
                <c:pt idx="103">
                  <c:v>0.67394675925925929</c:v>
                </c:pt>
                <c:pt idx="104">
                  <c:v>0.6740624999999999</c:v>
                </c:pt>
                <c:pt idx="105">
                  <c:v>0.67417824074074073</c:v>
                </c:pt>
                <c:pt idx="106">
                  <c:v>0.67429398148148145</c:v>
                </c:pt>
                <c:pt idx="107">
                  <c:v>0.67440972222222229</c:v>
                </c:pt>
                <c:pt idx="108">
                  <c:v>0.67452546296296301</c:v>
                </c:pt>
                <c:pt idx="109">
                  <c:v>0.67464120370370362</c:v>
                </c:pt>
                <c:pt idx="110">
                  <c:v>0.67475694444444445</c:v>
                </c:pt>
                <c:pt idx="111">
                  <c:v>0.67487268518518517</c:v>
                </c:pt>
                <c:pt idx="112">
                  <c:v>0.67498842592592589</c:v>
                </c:pt>
                <c:pt idx="113">
                  <c:v>0.67510416666666673</c:v>
                </c:pt>
                <c:pt idx="114">
                  <c:v>0.67521990740740734</c:v>
                </c:pt>
                <c:pt idx="115">
                  <c:v>0.67533564814814817</c:v>
                </c:pt>
                <c:pt idx="116">
                  <c:v>0.67545138888888889</c:v>
                </c:pt>
                <c:pt idx="117">
                  <c:v>0.67556712962962961</c:v>
                </c:pt>
                <c:pt idx="118">
                  <c:v>0.67568287037037045</c:v>
                </c:pt>
                <c:pt idx="119">
                  <c:v>0.67579861111111106</c:v>
                </c:pt>
                <c:pt idx="120">
                  <c:v>0.67591435185185178</c:v>
                </c:pt>
                <c:pt idx="121">
                  <c:v>0.67603009259259261</c:v>
                </c:pt>
                <c:pt idx="122">
                  <c:v>0.67614583333333333</c:v>
                </c:pt>
                <c:pt idx="123">
                  <c:v>0.67626157407407417</c:v>
                </c:pt>
                <c:pt idx="124">
                  <c:v>0.67637731481481478</c:v>
                </c:pt>
                <c:pt idx="125">
                  <c:v>0.6764930555555555</c:v>
                </c:pt>
                <c:pt idx="126">
                  <c:v>0.67660879629629633</c:v>
                </c:pt>
                <c:pt idx="127">
                  <c:v>0.67672453703703705</c:v>
                </c:pt>
                <c:pt idx="128">
                  <c:v>0.67684027777777789</c:v>
                </c:pt>
                <c:pt idx="129">
                  <c:v>0.6769560185185185</c:v>
                </c:pt>
                <c:pt idx="130">
                  <c:v>0.67707175925925922</c:v>
                </c:pt>
                <c:pt idx="131">
                  <c:v>0.67718750000000005</c:v>
                </c:pt>
                <c:pt idx="132">
                  <c:v>0.67730324074074078</c:v>
                </c:pt>
                <c:pt idx="133">
                  <c:v>0.67741898148148139</c:v>
                </c:pt>
                <c:pt idx="134">
                  <c:v>0.67753472222222222</c:v>
                </c:pt>
                <c:pt idx="135">
                  <c:v>0.67765046296296294</c:v>
                </c:pt>
                <c:pt idx="136">
                  <c:v>0.67776620370370377</c:v>
                </c:pt>
                <c:pt idx="137">
                  <c:v>0.6778819444444445</c:v>
                </c:pt>
                <c:pt idx="138">
                  <c:v>0.67799768518518511</c:v>
                </c:pt>
                <c:pt idx="139">
                  <c:v>0.67811342592592594</c:v>
                </c:pt>
                <c:pt idx="140">
                  <c:v>0.67822916666666666</c:v>
                </c:pt>
                <c:pt idx="141">
                  <c:v>0.67834490740740738</c:v>
                </c:pt>
                <c:pt idx="142">
                  <c:v>0.67846064814814822</c:v>
                </c:pt>
                <c:pt idx="143">
                  <c:v>0.67857638888888883</c:v>
                </c:pt>
                <c:pt idx="144">
                  <c:v>0.67869212962962966</c:v>
                </c:pt>
                <c:pt idx="145">
                  <c:v>0.67880787037037038</c:v>
                </c:pt>
                <c:pt idx="146">
                  <c:v>0.6789236111111111</c:v>
                </c:pt>
                <c:pt idx="147">
                  <c:v>0.67903935185185194</c:v>
                </c:pt>
                <c:pt idx="148">
                  <c:v>0.67915509259259255</c:v>
                </c:pt>
                <c:pt idx="149">
                  <c:v>0.67927083333333327</c:v>
                </c:pt>
                <c:pt idx="150">
                  <c:v>0.6793865740740741</c:v>
                </c:pt>
                <c:pt idx="151">
                  <c:v>0.67950231481481482</c:v>
                </c:pt>
                <c:pt idx="152">
                  <c:v>0.67961805555555566</c:v>
                </c:pt>
                <c:pt idx="153">
                  <c:v>0.67973379629629627</c:v>
                </c:pt>
                <c:pt idx="154">
                  <c:v>0.67984953703703699</c:v>
                </c:pt>
                <c:pt idx="155">
                  <c:v>0.67996527777777782</c:v>
                </c:pt>
                <c:pt idx="156">
                  <c:v>0.68008101851851854</c:v>
                </c:pt>
                <c:pt idx="157">
                  <c:v>0.68019675925925915</c:v>
                </c:pt>
                <c:pt idx="158">
                  <c:v>0.68031249999999999</c:v>
                </c:pt>
                <c:pt idx="159">
                  <c:v>0.68042824074074071</c:v>
                </c:pt>
                <c:pt idx="160">
                  <c:v>0.68054398148148154</c:v>
                </c:pt>
                <c:pt idx="161">
                  <c:v>0.68065972222222226</c:v>
                </c:pt>
                <c:pt idx="162">
                  <c:v>0.68077546296296287</c:v>
                </c:pt>
                <c:pt idx="163">
                  <c:v>0.68089120370370371</c:v>
                </c:pt>
                <c:pt idx="164">
                  <c:v>0.68100694444444443</c:v>
                </c:pt>
                <c:pt idx="165">
                  <c:v>0.68112268518518515</c:v>
                </c:pt>
                <c:pt idx="166">
                  <c:v>0.68123842592592598</c:v>
                </c:pt>
                <c:pt idx="167">
                  <c:v>0.68135416666666659</c:v>
                </c:pt>
                <c:pt idx="168">
                  <c:v>0.68146990740740743</c:v>
                </c:pt>
                <c:pt idx="169">
                  <c:v>0.68158564814814815</c:v>
                </c:pt>
                <c:pt idx="170">
                  <c:v>0.68170138888888887</c:v>
                </c:pt>
                <c:pt idx="171">
                  <c:v>0.6818171296296297</c:v>
                </c:pt>
                <c:pt idx="172">
                  <c:v>0.68193287037037031</c:v>
                </c:pt>
                <c:pt idx="173">
                  <c:v>0.68204861111111104</c:v>
                </c:pt>
                <c:pt idx="174">
                  <c:v>0.68216435185185187</c:v>
                </c:pt>
                <c:pt idx="175">
                  <c:v>0.68228009259259259</c:v>
                </c:pt>
                <c:pt idx="176">
                  <c:v>0.68239583333333342</c:v>
                </c:pt>
                <c:pt idx="177">
                  <c:v>0.68251157407407403</c:v>
                </c:pt>
                <c:pt idx="178">
                  <c:v>0.68262731481481476</c:v>
                </c:pt>
                <c:pt idx="179">
                  <c:v>0.68274305555555559</c:v>
                </c:pt>
              </c:numCache>
            </c:numRef>
          </c:cat>
          <c:val>
            <c:numRef>
              <c:f>Sheet1!$EK$2:$EK$182</c:f>
              <c:numCache>
                <c:formatCode>General</c:formatCode>
                <c:ptCount val="181"/>
                <c:pt idx="0">
                  <c:v>68</c:v>
                </c:pt>
                <c:pt idx="1">
                  <c:v>68</c:v>
                </c:pt>
                <c:pt idx="2">
                  <c:v>66</c:v>
                </c:pt>
                <c:pt idx="3">
                  <c:v>66</c:v>
                </c:pt>
                <c:pt idx="4">
                  <c:v>68</c:v>
                </c:pt>
                <c:pt idx="5">
                  <c:v>76</c:v>
                </c:pt>
                <c:pt idx="6">
                  <c:v>78</c:v>
                </c:pt>
                <c:pt idx="7">
                  <c:v>154</c:v>
                </c:pt>
                <c:pt idx="8">
                  <c:v>156</c:v>
                </c:pt>
                <c:pt idx="9">
                  <c:v>158</c:v>
                </c:pt>
                <c:pt idx="10">
                  <c:v>159</c:v>
                </c:pt>
                <c:pt idx="11">
                  <c:v>159</c:v>
                </c:pt>
                <c:pt idx="12">
                  <c:v>168</c:v>
                </c:pt>
                <c:pt idx="13">
                  <c:v>168</c:v>
                </c:pt>
                <c:pt idx="14">
                  <c:v>168</c:v>
                </c:pt>
                <c:pt idx="15">
                  <c:v>154</c:v>
                </c:pt>
                <c:pt idx="16">
                  <c:v>151</c:v>
                </c:pt>
                <c:pt idx="17">
                  <c:v>129</c:v>
                </c:pt>
                <c:pt idx="18">
                  <c:v>134</c:v>
                </c:pt>
                <c:pt idx="19">
                  <c:v>144</c:v>
                </c:pt>
                <c:pt idx="20">
                  <c:v>154</c:v>
                </c:pt>
                <c:pt idx="21">
                  <c:v>154</c:v>
                </c:pt>
                <c:pt idx="22">
                  <c:v>149</c:v>
                </c:pt>
                <c:pt idx="23">
                  <c:v>132</c:v>
                </c:pt>
                <c:pt idx="24">
                  <c:v>110</c:v>
                </c:pt>
                <c:pt idx="25">
                  <c:v>97</c:v>
                </c:pt>
                <c:pt idx="26">
                  <c:v>91</c:v>
                </c:pt>
                <c:pt idx="27">
                  <c:v>87</c:v>
                </c:pt>
                <c:pt idx="28">
                  <c:v>91</c:v>
                </c:pt>
                <c:pt idx="29">
                  <c:v>89</c:v>
                </c:pt>
                <c:pt idx="30">
                  <c:v>89</c:v>
                </c:pt>
                <c:pt idx="31">
                  <c:v>91</c:v>
                </c:pt>
                <c:pt idx="32">
                  <c:v>127</c:v>
                </c:pt>
                <c:pt idx="33">
                  <c:v>117</c:v>
                </c:pt>
                <c:pt idx="34">
                  <c:v>97</c:v>
                </c:pt>
                <c:pt idx="35">
                  <c:v>155</c:v>
                </c:pt>
                <c:pt idx="36">
                  <c:v>157</c:v>
                </c:pt>
                <c:pt idx="37">
                  <c:v>160</c:v>
                </c:pt>
                <c:pt idx="38">
                  <c:v>160</c:v>
                </c:pt>
                <c:pt idx="39">
                  <c:v>161</c:v>
                </c:pt>
                <c:pt idx="40">
                  <c:v>159</c:v>
                </c:pt>
                <c:pt idx="41">
                  <c:v>161</c:v>
                </c:pt>
                <c:pt idx="42">
                  <c:v>158</c:v>
                </c:pt>
                <c:pt idx="43">
                  <c:v>155</c:v>
                </c:pt>
                <c:pt idx="44">
                  <c:v>142</c:v>
                </c:pt>
                <c:pt idx="45">
                  <c:v>124</c:v>
                </c:pt>
                <c:pt idx="46">
                  <c:v>127</c:v>
                </c:pt>
                <c:pt idx="47">
                  <c:v>127</c:v>
                </c:pt>
                <c:pt idx="48">
                  <c:v>127</c:v>
                </c:pt>
                <c:pt idx="49">
                  <c:v>117</c:v>
                </c:pt>
                <c:pt idx="50">
                  <c:v>105</c:v>
                </c:pt>
                <c:pt idx="51">
                  <c:v>99</c:v>
                </c:pt>
                <c:pt idx="52">
                  <c:v>115</c:v>
                </c:pt>
                <c:pt idx="53">
                  <c:v>132</c:v>
                </c:pt>
                <c:pt idx="54">
                  <c:v>149</c:v>
                </c:pt>
                <c:pt idx="55">
                  <c:v>149</c:v>
                </c:pt>
                <c:pt idx="56">
                  <c:v>153</c:v>
                </c:pt>
                <c:pt idx="57">
                  <c:v>155</c:v>
                </c:pt>
                <c:pt idx="58">
                  <c:v>160</c:v>
                </c:pt>
                <c:pt idx="59">
                  <c:v>161</c:v>
                </c:pt>
                <c:pt idx="60">
                  <c:v>163</c:v>
                </c:pt>
                <c:pt idx="61">
                  <c:v>161</c:v>
                </c:pt>
                <c:pt idx="62">
                  <c:v>158</c:v>
                </c:pt>
                <c:pt idx="63">
                  <c:v>152</c:v>
                </c:pt>
                <c:pt idx="64">
                  <c:v>139</c:v>
                </c:pt>
                <c:pt idx="65">
                  <c:v>105</c:v>
                </c:pt>
                <c:pt idx="66">
                  <c:v>99</c:v>
                </c:pt>
                <c:pt idx="67">
                  <c:v>107</c:v>
                </c:pt>
                <c:pt idx="68">
                  <c:v>115</c:v>
                </c:pt>
                <c:pt idx="69">
                  <c:v>132</c:v>
                </c:pt>
                <c:pt idx="70">
                  <c:v>127</c:v>
                </c:pt>
                <c:pt idx="71">
                  <c:v>115</c:v>
                </c:pt>
                <c:pt idx="72">
                  <c:v>89</c:v>
                </c:pt>
                <c:pt idx="73">
                  <c:v>80</c:v>
                </c:pt>
                <c:pt idx="74">
                  <c:v>72</c:v>
                </c:pt>
                <c:pt idx="75">
                  <c:v>70</c:v>
                </c:pt>
                <c:pt idx="76">
                  <c:v>72</c:v>
                </c:pt>
                <c:pt idx="77">
                  <c:v>80</c:v>
                </c:pt>
                <c:pt idx="78">
                  <c:v>82</c:v>
                </c:pt>
                <c:pt idx="79">
                  <c:v>87</c:v>
                </c:pt>
                <c:pt idx="80">
                  <c:v>87</c:v>
                </c:pt>
                <c:pt idx="81">
                  <c:v>95</c:v>
                </c:pt>
                <c:pt idx="82">
                  <c:v>97</c:v>
                </c:pt>
                <c:pt idx="83">
                  <c:v>99</c:v>
                </c:pt>
                <c:pt idx="84">
                  <c:v>97</c:v>
                </c:pt>
                <c:pt idx="85">
                  <c:v>105</c:v>
                </c:pt>
                <c:pt idx="86">
                  <c:v>99</c:v>
                </c:pt>
                <c:pt idx="87">
                  <c:v>87</c:v>
                </c:pt>
                <c:pt idx="88">
                  <c:v>82</c:v>
                </c:pt>
                <c:pt idx="89">
                  <c:v>80</c:v>
                </c:pt>
                <c:pt idx="90">
                  <c:v>82</c:v>
                </c:pt>
                <c:pt idx="91">
                  <c:v>93</c:v>
                </c:pt>
                <c:pt idx="92">
                  <c:v>105</c:v>
                </c:pt>
                <c:pt idx="93">
                  <c:v>117</c:v>
                </c:pt>
                <c:pt idx="94">
                  <c:v>102</c:v>
                </c:pt>
                <c:pt idx="95">
                  <c:v>91</c:v>
                </c:pt>
                <c:pt idx="96">
                  <c:v>218</c:v>
                </c:pt>
                <c:pt idx="97">
                  <c:v>200</c:v>
                </c:pt>
                <c:pt idx="98">
                  <c:v>163</c:v>
                </c:pt>
                <c:pt idx="99">
                  <c:v>159</c:v>
                </c:pt>
                <c:pt idx="100">
                  <c:v>161</c:v>
                </c:pt>
                <c:pt idx="101">
                  <c:v>158</c:v>
                </c:pt>
                <c:pt idx="102">
                  <c:v>155</c:v>
                </c:pt>
                <c:pt idx="103">
                  <c:v>137</c:v>
                </c:pt>
                <c:pt idx="104">
                  <c:v>134</c:v>
                </c:pt>
                <c:pt idx="105">
                  <c:v>137</c:v>
                </c:pt>
                <c:pt idx="106">
                  <c:v>137</c:v>
                </c:pt>
                <c:pt idx="107">
                  <c:v>132</c:v>
                </c:pt>
                <c:pt idx="108">
                  <c:v>119</c:v>
                </c:pt>
                <c:pt idx="109">
                  <c:v>112</c:v>
                </c:pt>
                <c:pt idx="110">
                  <c:v>112</c:v>
                </c:pt>
                <c:pt idx="111">
                  <c:v>117</c:v>
                </c:pt>
                <c:pt idx="112">
                  <c:v>117</c:v>
                </c:pt>
                <c:pt idx="113">
                  <c:v>119</c:v>
                </c:pt>
                <c:pt idx="114">
                  <c:v>119</c:v>
                </c:pt>
                <c:pt idx="115">
                  <c:v>110</c:v>
                </c:pt>
                <c:pt idx="116">
                  <c:v>99</c:v>
                </c:pt>
                <c:pt idx="117">
                  <c:v>99</c:v>
                </c:pt>
                <c:pt idx="118">
                  <c:v>99</c:v>
                </c:pt>
                <c:pt idx="119">
                  <c:v>99</c:v>
                </c:pt>
                <c:pt idx="120">
                  <c:v>95</c:v>
                </c:pt>
                <c:pt idx="121">
                  <c:v>105</c:v>
                </c:pt>
                <c:pt idx="122">
                  <c:v>147</c:v>
                </c:pt>
                <c:pt idx="123">
                  <c:v>134</c:v>
                </c:pt>
                <c:pt idx="124">
                  <c:v>115</c:v>
                </c:pt>
                <c:pt idx="125">
                  <c:v>102</c:v>
                </c:pt>
                <c:pt idx="126">
                  <c:v>91</c:v>
                </c:pt>
                <c:pt idx="127">
                  <c:v>97</c:v>
                </c:pt>
                <c:pt idx="128">
                  <c:v>105</c:v>
                </c:pt>
                <c:pt idx="129">
                  <c:v>107</c:v>
                </c:pt>
                <c:pt idx="130">
                  <c:v>93</c:v>
                </c:pt>
                <c:pt idx="131">
                  <c:v>84</c:v>
                </c:pt>
                <c:pt idx="132">
                  <c:v>84</c:v>
                </c:pt>
                <c:pt idx="133">
                  <c:v>87</c:v>
                </c:pt>
                <c:pt idx="134">
                  <c:v>93</c:v>
                </c:pt>
                <c:pt idx="135">
                  <c:v>117</c:v>
                </c:pt>
                <c:pt idx="136">
                  <c:v>112</c:v>
                </c:pt>
                <c:pt idx="137">
                  <c:v>115</c:v>
                </c:pt>
                <c:pt idx="138">
                  <c:v>127</c:v>
                </c:pt>
                <c:pt idx="139">
                  <c:v>61</c:v>
                </c:pt>
                <c:pt idx="140">
                  <c:v>80</c:v>
                </c:pt>
                <c:pt idx="141">
                  <c:v>91</c:v>
                </c:pt>
                <c:pt idx="142">
                  <c:v>119</c:v>
                </c:pt>
                <c:pt idx="143">
                  <c:v>110</c:v>
                </c:pt>
                <c:pt idx="144">
                  <c:v>122</c:v>
                </c:pt>
                <c:pt idx="145">
                  <c:v>110</c:v>
                </c:pt>
                <c:pt idx="146">
                  <c:v>117</c:v>
                </c:pt>
                <c:pt idx="147">
                  <c:v>119</c:v>
                </c:pt>
                <c:pt idx="148">
                  <c:v>117</c:v>
                </c:pt>
                <c:pt idx="149">
                  <c:v>102</c:v>
                </c:pt>
                <c:pt idx="150">
                  <c:v>87</c:v>
                </c:pt>
                <c:pt idx="151">
                  <c:v>82</c:v>
                </c:pt>
                <c:pt idx="152">
                  <c:v>80</c:v>
                </c:pt>
                <c:pt idx="153">
                  <c:v>112</c:v>
                </c:pt>
                <c:pt idx="154">
                  <c:v>117</c:v>
                </c:pt>
                <c:pt idx="155">
                  <c:v>129</c:v>
                </c:pt>
                <c:pt idx="156">
                  <c:v>117</c:v>
                </c:pt>
                <c:pt idx="157">
                  <c:v>124</c:v>
                </c:pt>
                <c:pt idx="158">
                  <c:v>132</c:v>
                </c:pt>
                <c:pt idx="159">
                  <c:v>115</c:v>
                </c:pt>
                <c:pt idx="160">
                  <c:v>93</c:v>
                </c:pt>
                <c:pt idx="161">
                  <c:v>76</c:v>
                </c:pt>
                <c:pt idx="162">
                  <c:v>76</c:v>
                </c:pt>
                <c:pt idx="163">
                  <c:v>78</c:v>
                </c:pt>
                <c:pt idx="164">
                  <c:v>78</c:v>
                </c:pt>
                <c:pt idx="165">
                  <c:v>82</c:v>
                </c:pt>
                <c:pt idx="166">
                  <c:v>87</c:v>
                </c:pt>
                <c:pt idx="167">
                  <c:v>197</c:v>
                </c:pt>
                <c:pt idx="168">
                  <c:v>110</c:v>
                </c:pt>
                <c:pt idx="169">
                  <c:v>105</c:v>
                </c:pt>
                <c:pt idx="170">
                  <c:v>95</c:v>
                </c:pt>
                <c:pt idx="171">
                  <c:v>89</c:v>
                </c:pt>
                <c:pt idx="172">
                  <c:v>84</c:v>
                </c:pt>
                <c:pt idx="173">
                  <c:v>119</c:v>
                </c:pt>
                <c:pt idx="174">
                  <c:v>132</c:v>
                </c:pt>
                <c:pt idx="175">
                  <c:v>144</c:v>
                </c:pt>
                <c:pt idx="176">
                  <c:v>152</c:v>
                </c:pt>
                <c:pt idx="177">
                  <c:v>151</c:v>
                </c:pt>
                <c:pt idx="178">
                  <c:v>152</c:v>
                </c:pt>
                <c:pt idx="179">
                  <c:v>152</c:v>
                </c:pt>
              </c:numCache>
            </c:numRef>
          </c:val>
          <c:smooth val="0"/>
        </c:ser>
        <c:dLbls>
          <c:showLegendKey val="0"/>
          <c:showVal val="0"/>
          <c:showCatName val="0"/>
          <c:showSerName val="0"/>
          <c:showPercent val="0"/>
          <c:showBubbleSize val="0"/>
        </c:dLbls>
        <c:smooth val="0"/>
        <c:axId val="473838096"/>
        <c:axId val="473838656"/>
      </c:lineChart>
      <c:catAx>
        <c:axId val="4738380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Time:3:53pm-4:23pm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38656"/>
        <c:crosses val="autoZero"/>
        <c:auto val="1"/>
        <c:lblAlgn val="ctr"/>
        <c:lblOffset val="100"/>
        <c:noMultiLvlLbl val="0"/>
      </c:catAx>
      <c:valAx>
        <c:axId val="473838656"/>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38096"/>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Stadium mixed station</a:t>
            </a:r>
            <a:endParaRPr lang="en-US" sz="1100"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18382820959261281"/>
          <c:y val="3.121516164994426E-2"/>
        </c:manualLayout>
      </c:layout>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Sheet1!$EG$1</c:f>
              <c:strCache>
                <c:ptCount val="1"/>
                <c:pt idx="0">
                  <c:v>CO2(ppm)</c:v>
                </c:pt>
              </c:strCache>
            </c:strRef>
          </c:tx>
          <c:spPr>
            <a:ln w="28575" cap="rnd">
              <a:solidFill>
                <a:schemeClr val="accent1"/>
              </a:solidFill>
              <a:round/>
            </a:ln>
            <a:effectLst/>
          </c:spPr>
          <c:marker>
            <c:symbol val="none"/>
          </c:marker>
          <c:cat>
            <c:numRef>
              <c:f>Sheet1!$EC$2:$EC$182</c:f>
              <c:numCache>
                <c:formatCode>h:mm:ss</c:formatCode>
                <c:ptCount val="181"/>
                <c:pt idx="0">
                  <c:v>0.68905092592592598</c:v>
                </c:pt>
                <c:pt idx="1">
                  <c:v>0.68916666666666659</c:v>
                </c:pt>
                <c:pt idx="2">
                  <c:v>0.68928240740740743</c:v>
                </c:pt>
                <c:pt idx="3">
                  <c:v>0.68939814814814815</c:v>
                </c:pt>
                <c:pt idx="4">
                  <c:v>0.68951388888888887</c:v>
                </c:pt>
                <c:pt idx="5">
                  <c:v>0.6896296296296297</c:v>
                </c:pt>
                <c:pt idx="6">
                  <c:v>0.68974537037037031</c:v>
                </c:pt>
                <c:pt idx="7">
                  <c:v>0.68986111111111104</c:v>
                </c:pt>
                <c:pt idx="8">
                  <c:v>0.68997685185185187</c:v>
                </c:pt>
                <c:pt idx="9">
                  <c:v>0.69009259259259259</c:v>
                </c:pt>
                <c:pt idx="10">
                  <c:v>0.69020833333333342</c:v>
                </c:pt>
                <c:pt idx="11">
                  <c:v>0.69032407407407403</c:v>
                </c:pt>
                <c:pt idx="12">
                  <c:v>0.69043981481481476</c:v>
                </c:pt>
                <c:pt idx="13">
                  <c:v>0.69055555555555559</c:v>
                </c:pt>
                <c:pt idx="14">
                  <c:v>0.69067129629629631</c:v>
                </c:pt>
                <c:pt idx="15">
                  <c:v>0.69078703703703714</c:v>
                </c:pt>
                <c:pt idx="16">
                  <c:v>0.69090277777777775</c:v>
                </c:pt>
                <c:pt idx="17">
                  <c:v>0.69101851851851848</c:v>
                </c:pt>
                <c:pt idx="18">
                  <c:v>0.69113425925925931</c:v>
                </c:pt>
                <c:pt idx="19">
                  <c:v>0.69125000000000003</c:v>
                </c:pt>
                <c:pt idx="20">
                  <c:v>0.69136574074074064</c:v>
                </c:pt>
                <c:pt idx="21">
                  <c:v>0.69148148148148147</c:v>
                </c:pt>
                <c:pt idx="22">
                  <c:v>0.6915972222222222</c:v>
                </c:pt>
                <c:pt idx="23">
                  <c:v>0.69171296296296303</c:v>
                </c:pt>
                <c:pt idx="24">
                  <c:v>0.69182870370370375</c:v>
                </c:pt>
                <c:pt idx="25">
                  <c:v>0.69194444444444436</c:v>
                </c:pt>
                <c:pt idx="26">
                  <c:v>0.69206018518518519</c:v>
                </c:pt>
                <c:pt idx="27">
                  <c:v>0.69217592592592592</c:v>
                </c:pt>
                <c:pt idx="28">
                  <c:v>0.69229166666666664</c:v>
                </c:pt>
                <c:pt idx="29">
                  <c:v>0.69240740740740747</c:v>
                </c:pt>
                <c:pt idx="30">
                  <c:v>0.69252314814814808</c:v>
                </c:pt>
                <c:pt idx="31">
                  <c:v>0.69263888888888892</c:v>
                </c:pt>
                <c:pt idx="32">
                  <c:v>0.69275462962962964</c:v>
                </c:pt>
                <c:pt idx="33">
                  <c:v>0.69287037037037036</c:v>
                </c:pt>
                <c:pt idx="34">
                  <c:v>0.69298611111111119</c:v>
                </c:pt>
                <c:pt idx="35">
                  <c:v>0.6931018518518518</c:v>
                </c:pt>
                <c:pt idx="36">
                  <c:v>0.69321759259259252</c:v>
                </c:pt>
                <c:pt idx="37">
                  <c:v>0.69333333333333336</c:v>
                </c:pt>
                <c:pt idx="38">
                  <c:v>0.69344907407407408</c:v>
                </c:pt>
                <c:pt idx="39">
                  <c:v>0.69356481481481491</c:v>
                </c:pt>
                <c:pt idx="40">
                  <c:v>0.69368055555555552</c:v>
                </c:pt>
                <c:pt idx="41">
                  <c:v>0.69379629629629624</c:v>
                </c:pt>
                <c:pt idx="42">
                  <c:v>0.69391203703703708</c:v>
                </c:pt>
                <c:pt idx="43">
                  <c:v>0.6940277777777778</c:v>
                </c:pt>
                <c:pt idx="44">
                  <c:v>0.69414351851851863</c:v>
                </c:pt>
                <c:pt idx="45">
                  <c:v>0.69425925925925924</c:v>
                </c:pt>
                <c:pt idx="46">
                  <c:v>0.69437499999999996</c:v>
                </c:pt>
                <c:pt idx="47">
                  <c:v>0.6944907407407408</c:v>
                </c:pt>
                <c:pt idx="48">
                  <c:v>0.69460648148148152</c:v>
                </c:pt>
                <c:pt idx="49">
                  <c:v>0.69472222222222213</c:v>
                </c:pt>
                <c:pt idx="50">
                  <c:v>0.69483796296296296</c:v>
                </c:pt>
                <c:pt idx="51">
                  <c:v>0.69495370370370368</c:v>
                </c:pt>
                <c:pt idx="52">
                  <c:v>0.69506944444444441</c:v>
                </c:pt>
                <c:pt idx="53">
                  <c:v>0.69518518518518524</c:v>
                </c:pt>
                <c:pt idx="54">
                  <c:v>0.69530092592592585</c:v>
                </c:pt>
                <c:pt idx="55">
                  <c:v>0.69541666666666668</c:v>
                </c:pt>
                <c:pt idx="56">
                  <c:v>0.6955324074074074</c:v>
                </c:pt>
                <c:pt idx="57">
                  <c:v>0.69564814814814813</c:v>
                </c:pt>
                <c:pt idx="58">
                  <c:v>0.69576388888888896</c:v>
                </c:pt>
                <c:pt idx="59">
                  <c:v>0.69587962962962957</c:v>
                </c:pt>
                <c:pt idx="60">
                  <c:v>0.6959953703703704</c:v>
                </c:pt>
                <c:pt idx="61">
                  <c:v>0.69611111111111112</c:v>
                </c:pt>
                <c:pt idx="62">
                  <c:v>0.69622685185185185</c:v>
                </c:pt>
                <c:pt idx="63">
                  <c:v>0.69634259259259268</c:v>
                </c:pt>
                <c:pt idx="64">
                  <c:v>0.69645833333333329</c:v>
                </c:pt>
                <c:pt idx="65">
                  <c:v>0.69657407407407401</c:v>
                </c:pt>
                <c:pt idx="66">
                  <c:v>0.69668981481481485</c:v>
                </c:pt>
                <c:pt idx="67">
                  <c:v>0.69680555555555557</c:v>
                </c:pt>
                <c:pt idx="68">
                  <c:v>0.6969212962962964</c:v>
                </c:pt>
                <c:pt idx="69">
                  <c:v>0.69703703703703701</c:v>
                </c:pt>
                <c:pt idx="70">
                  <c:v>0.69715277777777773</c:v>
                </c:pt>
                <c:pt idx="71">
                  <c:v>0.69726851851851857</c:v>
                </c:pt>
                <c:pt idx="72">
                  <c:v>0.69738425925925929</c:v>
                </c:pt>
                <c:pt idx="73">
                  <c:v>0.6974999999999999</c:v>
                </c:pt>
                <c:pt idx="74">
                  <c:v>0.69761574074074073</c:v>
                </c:pt>
                <c:pt idx="75">
                  <c:v>0.69773148148148145</c:v>
                </c:pt>
                <c:pt idx="76">
                  <c:v>0.69784722222222229</c:v>
                </c:pt>
                <c:pt idx="77">
                  <c:v>0.69796296296296301</c:v>
                </c:pt>
                <c:pt idx="78">
                  <c:v>0.69807870370370362</c:v>
                </c:pt>
                <c:pt idx="79">
                  <c:v>0.69819444444444445</c:v>
                </c:pt>
                <c:pt idx="80">
                  <c:v>0.69831018518518517</c:v>
                </c:pt>
                <c:pt idx="81">
                  <c:v>0.69842592592592589</c:v>
                </c:pt>
                <c:pt idx="82">
                  <c:v>0.69854166666666673</c:v>
                </c:pt>
                <c:pt idx="83">
                  <c:v>0.69865740740740734</c:v>
                </c:pt>
                <c:pt idx="84">
                  <c:v>0.69877314814814817</c:v>
                </c:pt>
                <c:pt idx="85">
                  <c:v>0.69888888888888889</c:v>
                </c:pt>
                <c:pt idx="86">
                  <c:v>0.69900462962962961</c:v>
                </c:pt>
                <c:pt idx="87">
                  <c:v>0.69912037037037045</c:v>
                </c:pt>
                <c:pt idx="88">
                  <c:v>0.69923611111111106</c:v>
                </c:pt>
                <c:pt idx="89">
                  <c:v>0.69935185185185189</c:v>
                </c:pt>
                <c:pt idx="90">
                  <c:v>0.69946759259259261</c:v>
                </c:pt>
                <c:pt idx="91">
                  <c:v>0.69958333333333333</c:v>
                </c:pt>
                <c:pt idx="92">
                  <c:v>0.69969907407407417</c:v>
                </c:pt>
                <c:pt idx="93">
                  <c:v>0.69981481481481478</c:v>
                </c:pt>
                <c:pt idx="94">
                  <c:v>0.6999305555555555</c:v>
                </c:pt>
                <c:pt idx="95">
                  <c:v>0.70004629629629633</c:v>
                </c:pt>
                <c:pt idx="96">
                  <c:v>0.70016203703703705</c:v>
                </c:pt>
                <c:pt idx="97">
                  <c:v>0.70027777777777767</c:v>
                </c:pt>
                <c:pt idx="98">
                  <c:v>0.7003935185185185</c:v>
                </c:pt>
                <c:pt idx="99">
                  <c:v>0.70050925925925922</c:v>
                </c:pt>
                <c:pt idx="100">
                  <c:v>0.70062500000000005</c:v>
                </c:pt>
                <c:pt idx="101">
                  <c:v>0.70074074074074078</c:v>
                </c:pt>
                <c:pt idx="102">
                  <c:v>0.70085648148148139</c:v>
                </c:pt>
                <c:pt idx="103">
                  <c:v>0.70097222222222222</c:v>
                </c:pt>
                <c:pt idx="104">
                  <c:v>0.70108796296296294</c:v>
                </c:pt>
                <c:pt idx="105">
                  <c:v>0.70120370370370377</c:v>
                </c:pt>
                <c:pt idx="106">
                  <c:v>0.7013194444444445</c:v>
                </c:pt>
                <c:pt idx="107">
                  <c:v>0.70143518518518511</c:v>
                </c:pt>
                <c:pt idx="108">
                  <c:v>0.70155092592592594</c:v>
                </c:pt>
                <c:pt idx="109">
                  <c:v>0.70166666666666666</c:v>
                </c:pt>
                <c:pt idx="110">
                  <c:v>0.70178240740740738</c:v>
                </c:pt>
                <c:pt idx="111">
                  <c:v>0.70189814814814822</c:v>
                </c:pt>
                <c:pt idx="112">
                  <c:v>0.70201388888888883</c:v>
                </c:pt>
                <c:pt idx="113">
                  <c:v>0.70212962962962966</c:v>
                </c:pt>
                <c:pt idx="114">
                  <c:v>0.70224537037037038</c:v>
                </c:pt>
                <c:pt idx="115">
                  <c:v>0.7023611111111111</c:v>
                </c:pt>
                <c:pt idx="116">
                  <c:v>0.70247685185185194</c:v>
                </c:pt>
                <c:pt idx="117">
                  <c:v>0.70259259259259255</c:v>
                </c:pt>
                <c:pt idx="118">
                  <c:v>0.70270833333333327</c:v>
                </c:pt>
                <c:pt idx="119">
                  <c:v>0.7028240740740741</c:v>
                </c:pt>
                <c:pt idx="120">
                  <c:v>0.70293981481481482</c:v>
                </c:pt>
                <c:pt idx="121">
                  <c:v>0.70305555555555566</c:v>
                </c:pt>
                <c:pt idx="122">
                  <c:v>0.70317129629629627</c:v>
                </c:pt>
                <c:pt idx="123">
                  <c:v>0.70328703703703699</c:v>
                </c:pt>
                <c:pt idx="124">
                  <c:v>0.70340277777777782</c:v>
                </c:pt>
                <c:pt idx="125">
                  <c:v>0.70351851851851854</c:v>
                </c:pt>
                <c:pt idx="126">
                  <c:v>0.70363425925925915</c:v>
                </c:pt>
                <c:pt idx="127">
                  <c:v>0.70374999999999999</c:v>
                </c:pt>
                <c:pt idx="128">
                  <c:v>0.70386574074074071</c:v>
                </c:pt>
                <c:pt idx="129">
                  <c:v>0.70398148148148154</c:v>
                </c:pt>
                <c:pt idx="130">
                  <c:v>0.70409722222222226</c:v>
                </c:pt>
                <c:pt idx="131">
                  <c:v>0.70421296296296287</c:v>
                </c:pt>
                <c:pt idx="132">
                  <c:v>0.70432870370370371</c:v>
                </c:pt>
                <c:pt idx="133">
                  <c:v>0.70444444444444443</c:v>
                </c:pt>
                <c:pt idx="134">
                  <c:v>0.70456018518518526</c:v>
                </c:pt>
                <c:pt idx="135">
                  <c:v>0.70467592592592598</c:v>
                </c:pt>
                <c:pt idx="136">
                  <c:v>0.70479166666666659</c:v>
                </c:pt>
                <c:pt idx="137">
                  <c:v>0.70490740740740743</c:v>
                </c:pt>
                <c:pt idx="138">
                  <c:v>0.70502314814814815</c:v>
                </c:pt>
                <c:pt idx="139">
                  <c:v>0.70513888888888887</c:v>
                </c:pt>
                <c:pt idx="140">
                  <c:v>0.7052546296296297</c:v>
                </c:pt>
                <c:pt idx="141">
                  <c:v>0.70537037037037031</c:v>
                </c:pt>
                <c:pt idx="142">
                  <c:v>0.70548611111111104</c:v>
                </c:pt>
                <c:pt idx="143">
                  <c:v>0.70560185185185187</c:v>
                </c:pt>
                <c:pt idx="144">
                  <c:v>0.70571759259259259</c:v>
                </c:pt>
                <c:pt idx="145">
                  <c:v>0.70583333333333342</c:v>
                </c:pt>
                <c:pt idx="146">
                  <c:v>0.70594907407407403</c:v>
                </c:pt>
                <c:pt idx="147">
                  <c:v>0.70606481481481476</c:v>
                </c:pt>
                <c:pt idx="148">
                  <c:v>0.70618055555555559</c:v>
                </c:pt>
                <c:pt idx="149">
                  <c:v>0.70629629629629631</c:v>
                </c:pt>
                <c:pt idx="150">
                  <c:v>0.70641203703703714</c:v>
                </c:pt>
                <c:pt idx="151">
                  <c:v>0.70652777777777775</c:v>
                </c:pt>
                <c:pt idx="152">
                  <c:v>0.70664351851851848</c:v>
                </c:pt>
                <c:pt idx="153">
                  <c:v>0.70675925925925931</c:v>
                </c:pt>
                <c:pt idx="154">
                  <c:v>0.70687500000000003</c:v>
                </c:pt>
                <c:pt idx="155">
                  <c:v>0.70699074074074064</c:v>
                </c:pt>
                <c:pt idx="156">
                  <c:v>0.70710648148148147</c:v>
                </c:pt>
                <c:pt idx="157">
                  <c:v>0.7072222222222222</c:v>
                </c:pt>
                <c:pt idx="158">
                  <c:v>0.70733796296296303</c:v>
                </c:pt>
                <c:pt idx="159">
                  <c:v>0.70745370370370375</c:v>
                </c:pt>
                <c:pt idx="160">
                  <c:v>0.70756944444444436</c:v>
                </c:pt>
                <c:pt idx="161">
                  <c:v>0.70768518518518519</c:v>
                </c:pt>
                <c:pt idx="162">
                  <c:v>0.70780092592592592</c:v>
                </c:pt>
                <c:pt idx="163">
                  <c:v>0.70791666666666664</c:v>
                </c:pt>
                <c:pt idx="164">
                  <c:v>0.70803240740740747</c:v>
                </c:pt>
                <c:pt idx="165">
                  <c:v>0.70814814814814808</c:v>
                </c:pt>
                <c:pt idx="166">
                  <c:v>0.70826388888888892</c:v>
                </c:pt>
                <c:pt idx="167">
                  <c:v>0.70837962962962964</c:v>
                </c:pt>
                <c:pt idx="168">
                  <c:v>0.70849537037037036</c:v>
                </c:pt>
                <c:pt idx="169">
                  <c:v>0.70861111111111119</c:v>
                </c:pt>
                <c:pt idx="170">
                  <c:v>0.7087268518518518</c:v>
                </c:pt>
                <c:pt idx="171">
                  <c:v>0.70884259259259252</c:v>
                </c:pt>
                <c:pt idx="172">
                  <c:v>0.70895833333333336</c:v>
                </c:pt>
                <c:pt idx="173">
                  <c:v>0.70907407407407408</c:v>
                </c:pt>
                <c:pt idx="174">
                  <c:v>0.70918981481481491</c:v>
                </c:pt>
                <c:pt idx="175">
                  <c:v>0.70930555555555552</c:v>
                </c:pt>
                <c:pt idx="176">
                  <c:v>0.70942129629629624</c:v>
                </c:pt>
                <c:pt idx="177">
                  <c:v>0.70953703703703708</c:v>
                </c:pt>
                <c:pt idx="178">
                  <c:v>0.7096527777777778</c:v>
                </c:pt>
                <c:pt idx="179">
                  <c:v>0.70976851851851841</c:v>
                </c:pt>
              </c:numCache>
            </c:numRef>
          </c:cat>
          <c:val>
            <c:numRef>
              <c:f>Sheet1!$EG$2:$EG$182</c:f>
              <c:numCache>
                <c:formatCode>General</c:formatCode>
                <c:ptCount val="181"/>
                <c:pt idx="0">
                  <c:v>594</c:v>
                </c:pt>
                <c:pt idx="1">
                  <c:v>596</c:v>
                </c:pt>
                <c:pt idx="2">
                  <c:v>665</c:v>
                </c:pt>
                <c:pt idx="3">
                  <c:v>665</c:v>
                </c:pt>
                <c:pt idx="4">
                  <c:v>674</c:v>
                </c:pt>
                <c:pt idx="5">
                  <c:v>645</c:v>
                </c:pt>
                <c:pt idx="6">
                  <c:v>647</c:v>
                </c:pt>
                <c:pt idx="7">
                  <c:v>649</c:v>
                </c:pt>
                <c:pt idx="8">
                  <c:v>651</c:v>
                </c:pt>
                <c:pt idx="9">
                  <c:v>649</c:v>
                </c:pt>
                <c:pt idx="10">
                  <c:v>648</c:v>
                </c:pt>
                <c:pt idx="11">
                  <c:v>647</c:v>
                </c:pt>
                <c:pt idx="12">
                  <c:v>647</c:v>
                </c:pt>
                <c:pt idx="13">
                  <c:v>645</c:v>
                </c:pt>
                <c:pt idx="14">
                  <c:v>645</c:v>
                </c:pt>
                <c:pt idx="15">
                  <c:v>645</c:v>
                </c:pt>
                <c:pt idx="16">
                  <c:v>643</c:v>
                </c:pt>
                <c:pt idx="17">
                  <c:v>640</c:v>
                </c:pt>
                <c:pt idx="18">
                  <c:v>635</c:v>
                </c:pt>
                <c:pt idx="19">
                  <c:v>662</c:v>
                </c:pt>
                <c:pt idx="20">
                  <c:v>669</c:v>
                </c:pt>
                <c:pt idx="21">
                  <c:v>697</c:v>
                </c:pt>
                <c:pt idx="22">
                  <c:v>698</c:v>
                </c:pt>
                <c:pt idx="23">
                  <c:v>628</c:v>
                </c:pt>
                <c:pt idx="24">
                  <c:v>628</c:v>
                </c:pt>
                <c:pt idx="25">
                  <c:v>628</c:v>
                </c:pt>
                <c:pt idx="26">
                  <c:v>628</c:v>
                </c:pt>
                <c:pt idx="27">
                  <c:v>630</c:v>
                </c:pt>
                <c:pt idx="28">
                  <c:v>629</c:v>
                </c:pt>
                <c:pt idx="29">
                  <c:v>630</c:v>
                </c:pt>
                <c:pt idx="30">
                  <c:v>630</c:v>
                </c:pt>
                <c:pt idx="31">
                  <c:v>630</c:v>
                </c:pt>
                <c:pt idx="32">
                  <c:v>631</c:v>
                </c:pt>
                <c:pt idx="33">
                  <c:v>636</c:v>
                </c:pt>
                <c:pt idx="34">
                  <c:v>640</c:v>
                </c:pt>
                <c:pt idx="35">
                  <c:v>645</c:v>
                </c:pt>
                <c:pt idx="36">
                  <c:v>647</c:v>
                </c:pt>
                <c:pt idx="37">
                  <c:v>647</c:v>
                </c:pt>
                <c:pt idx="38">
                  <c:v>646</c:v>
                </c:pt>
                <c:pt idx="39">
                  <c:v>646</c:v>
                </c:pt>
                <c:pt idx="40">
                  <c:v>645</c:v>
                </c:pt>
                <c:pt idx="41">
                  <c:v>642</c:v>
                </c:pt>
                <c:pt idx="42">
                  <c:v>642</c:v>
                </c:pt>
                <c:pt idx="43">
                  <c:v>640</c:v>
                </c:pt>
                <c:pt idx="44">
                  <c:v>640</c:v>
                </c:pt>
                <c:pt idx="45">
                  <c:v>638</c:v>
                </c:pt>
                <c:pt idx="46">
                  <c:v>637</c:v>
                </c:pt>
                <c:pt idx="47">
                  <c:v>595</c:v>
                </c:pt>
                <c:pt idx="48">
                  <c:v>594</c:v>
                </c:pt>
                <c:pt idx="49">
                  <c:v>590</c:v>
                </c:pt>
                <c:pt idx="50">
                  <c:v>588</c:v>
                </c:pt>
                <c:pt idx="51">
                  <c:v>578</c:v>
                </c:pt>
                <c:pt idx="52">
                  <c:v>577</c:v>
                </c:pt>
                <c:pt idx="53">
                  <c:v>574</c:v>
                </c:pt>
                <c:pt idx="54">
                  <c:v>573</c:v>
                </c:pt>
                <c:pt idx="55">
                  <c:v>573</c:v>
                </c:pt>
                <c:pt idx="56">
                  <c:v>573</c:v>
                </c:pt>
                <c:pt idx="57">
                  <c:v>565</c:v>
                </c:pt>
                <c:pt idx="58">
                  <c:v>557</c:v>
                </c:pt>
                <c:pt idx="59">
                  <c:v>557</c:v>
                </c:pt>
                <c:pt idx="60">
                  <c:v>557</c:v>
                </c:pt>
                <c:pt idx="61">
                  <c:v>545</c:v>
                </c:pt>
                <c:pt idx="62">
                  <c:v>537</c:v>
                </c:pt>
                <c:pt idx="63">
                  <c:v>540</c:v>
                </c:pt>
                <c:pt idx="64">
                  <c:v>561</c:v>
                </c:pt>
                <c:pt idx="65">
                  <c:v>679</c:v>
                </c:pt>
                <c:pt idx="66">
                  <c:v>707</c:v>
                </c:pt>
                <c:pt idx="67">
                  <c:v>787</c:v>
                </c:pt>
                <c:pt idx="68">
                  <c:v>827</c:v>
                </c:pt>
                <c:pt idx="69">
                  <c:v>827</c:v>
                </c:pt>
                <c:pt idx="70">
                  <c:v>827</c:v>
                </c:pt>
                <c:pt idx="71">
                  <c:v>827</c:v>
                </c:pt>
                <c:pt idx="72">
                  <c:v>827</c:v>
                </c:pt>
                <c:pt idx="73">
                  <c:v>831</c:v>
                </c:pt>
                <c:pt idx="74">
                  <c:v>933</c:v>
                </c:pt>
                <c:pt idx="75">
                  <c:v>840</c:v>
                </c:pt>
                <c:pt idx="76">
                  <c:v>840</c:v>
                </c:pt>
                <c:pt idx="77">
                  <c:v>838</c:v>
                </c:pt>
                <c:pt idx="78">
                  <c:v>838</c:v>
                </c:pt>
                <c:pt idx="79">
                  <c:v>835</c:v>
                </c:pt>
                <c:pt idx="80">
                  <c:v>834</c:v>
                </c:pt>
                <c:pt idx="81">
                  <c:v>829</c:v>
                </c:pt>
                <c:pt idx="82">
                  <c:v>828</c:v>
                </c:pt>
                <c:pt idx="83">
                  <c:v>832</c:v>
                </c:pt>
                <c:pt idx="84">
                  <c:v>834</c:v>
                </c:pt>
                <c:pt idx="85">
                  <c:v>836</c:v>
                </c:pt>
                <c:pt idx="86">
                  <c:v>786</c:v>
                </c:pt>
                <c:pt idx="87">
                  <c:v>736</c:v>
                </c:pt>
                <c:pt idx="88">
                  <c:v>734</c:v>
                </c:pt>
                <c:pt idx="89">
                  <c:v>732</c:v>
                </c:pt>
                <c:pt idx="90">
                  <c:v>730</c:v>
                </c:pt>
                <c:pt idx="91">
                  <c:v>729</c:v>
                </c:pt>
                <c:pt idx="92">
                  <c:v>726</c:v>
                </c:pt>
                <c:pt idx="93">
                  <c:v>725</c:v>
                </c:pt>
                <c:pt idx="94">
                  <c:v>725</c:v>
                </c:pt>
                <c:pt idx="95">
                  <c:v>723</c:v>
                </c:pt>
                <c:pt idx="96">
                  <c:v>720</c:v>
                </c:pt>
                <c:pt idx="97">
                  <c:v>748</c:v>
                </c:pt>
                <c:pt idx="98">
                  <c:v>744</c:v>
                </c:pt>
                <c:pt idx="99">
                  <c:v>753</c:v>
                </c:pt>
                <c:pt idx="100">
                  <c:v>762</c:v>
                </c:pt>
                <c:pt idx="101">
                  <c:v>751</c:v>
                </c:pt>
                <c:pt idx="102">
                  <c:v>752</c:v>
                </c:pt>
                <c:pt idx="103">
                  <c:v>752</c:v>
                </c:pt>
                <c:pt idx="104">
                  <c:v>754</c:v>
                </c:pt>
                <c:pt idx="105">
                  <c:v>765</c:v>
                </c:pt>
                <c:pt idx="106">
                  <c:v>767</c:v>
                </c:pt>
                <c:pt idx="107">
                  <c:v>798</c:v>
                </c:pt>
                <c:pt idx="108">
                  <c:v>723</c:v>
                </c:pt>
                <c:pt idx="109">
                  <c:v>725</c:v>
                </c:pt>
                <c:pt idx="110">
                  <c:v>727</c:v>
                </c:pt>
                <c:pt idx="111">
                  <c:v>728</c:v>
                </c:pt>
                <c:pt idx="112">
                  <c:v>729</c:v>
                </c:pt>
                <c:pt idx="113">
                  <c:v>728</c:v>
                </c:pt>
                <c:pt idx="114">
                  <c:v>728</c:v>
                </c:pt>
                <c:pt idx="115">
                  <c:v>727</c:v>
                </c:pt>
                <c:pt idx="116">
                  <c:v>724</c:v>
                </c:pt>
                <c:pt idx="117">
                  <c:v>723</c:v>
                </c:pt>
                <c:pt idx="118">
                  <c:v>722</c:v>
                </c:pt>
                <c:pt idx="119">
                  <c:v>722</c:v>
                </c:pt>
                <c:pt idx="120">
                  <c:v>723</c:v>
                </c:pt>
                <c:pt idx="121">
                  <c:v>723</c:v>
                </c:pt>
                <c:pt idx="122">
                  <c:v>723</c:v>
                </c:pt>
                <c:pt idx="123">
                  <c:v>724</c:v>
                </c:pt>
                <c:pt idx="124">
                  <c:v>724</c:v>
                </c:pt>
                <c:pt idx="125">
                  <c:v>724</c:v>
                </c:pt>
                <c:pt idx="126">
                  <c:v>725</c:v>
                </c:pt>
                <c:pt idx="127">
                  <c:v>724</c:v>
                </c:pt>
                <c:pt idx="128">
                  <c:v>722</c:v>
                </c:pt>
                <c:pt idx="129">
                  <c:v>720</c:v>
                </c:pt>
                <c:pt idx="130">
                  <c:v>690</c:v>
                </c:pt>
                <c:pt idx="131">
                  <c:v>680</c:v>
                </c:pt>
                <c:pt idx="132">
                  <c:v>721</c:v>
                </c:pt>
                <c:pt idx="133">
                  <c:v>722</c:v>
                </c:pt>
                <c:pt idx="134">
                  <c:v>786</c:v>
                </c:pt>
                <c:pt idx="135">
                  <c:v>777</c:v>
                </c:pt>
                <c:pt idx="136">
                  <c:v>797</c:v>
                </c:pt>
                <c:pt idx="137">
                  <c:v>790</c:v>
                </c:pt>
                <c:pt idx="138">
                  <c:v>875</c:v>
                </c:pt>
                <c:pt idx="139">
                  <c:v>838</c:v>
                </c:pt>
                <c:pt idx="140">
                  <c:v>838</c:v>
                </c:pt>
                <c:pt idx="141">
                  <c:v>839</c:v>
                </c:pt>
                <c:pt idx="142">
                  <c:v>737</c:v>
                </c:pt>
                <c:pt idx="143">
                  <c:v>734</c:v>
                </c:pt>
                <c:pt idx="144">
                  <c:v>740</c:v>
                </c:pt>
                <c:pt idx="145">
                  <c:v>751</c:v>
                </c:pt>
                <c:pt idx="146">
                  <c:v>761</c:v>
                </c:pt>
                <c:pt idx="147">
                  <c:v>763</c:v>
                </c:pt>
                <c:pt idx="148">
                  <c:v>760</c:v>
                </c:pt>
                <c:pt idx="149">
                  <c:v>756</c:v>
                </c:pt>
                <c:pt idx="150">
                  <c:v>747</c:v>
                </c:pt>
                <c:pt idx="151">
                  <c:v>743</c:v>
                </c:pt>
                <c:pt idx="152">
                  <c:v>738</c:v>
                </c:pt>
                <c:pt idx="153">
                  <c:v>738</c:v>
                </c:pt>
                <c:pt idx="154">
                  <c:v>742</c:v>
                </c:pt>
                <c:pt idx="155">
                  <c:v>748</c:v>
                </c:pt>
                <c:pt idx="156">
                  <c:v>759</c:v>
                </c:pt>
                <c:pt idx="157">
                  <c:v>760</c:v>
                </c:pt>
                <c:pt idx="158">
                  <c:v>758</c:v>
                </c:pt>
                <c:pt idx="159">
                  <c:v>756</c:v>
                </c:pt>
                <c:pt idx="160">
                  <c:v>853</c:v>
                </c:pt>
                <c:pt idx="161">
                  <c:v>954</c:v>
                </c:pt>
                <c:pt idx="162">
                  <c:v>1056</c:v>
                </c:pt>
                <c:pt idx="163">
                  <c:v>1759</c:v>
                </c:pt>
                <c:pt idx="164">
                  <c:v>1062</c:v>
                </c:pt>
                <c:pt idx="165">
                  <c:v>972</c:v>
                </c:pt>
                <c:pt idx="166">
                  <c:v>982</c:v>
                </c:pt>
                <c:pt idx="167">
                  <c:v>994</c:v>
                </c:pt>
                <c:pt idx="168">
                  <c:v>998</c:v>
                </c:pt>
                <c:pt idx="169">
                  <c:v>903</c:v>
                </c:pt>
                <c:pt idx="170">
                  <c:v>903</c:v>
                </c:pt>
                <c:pt idx="171">
                  <c:v>900</c:v>
                </c:pt>
                <c:pt idx="172">
                  <c:v>883</c:v>
                </c:pt>
                <c:pt idx="173">
                  <c:v>805</c:v>
                </c:pt>
                <c:pt idx="174">
                  <c:v>804</c:v>
                </c:pt>
                <c:pt idx="175">
                  <c:v>806</c:v>
                </c:pt>
                <c:pt idx="176">
                  <c:v>770</c:v>
                </c:pt>
                <c:pt idx="177">
                  <c:v>751</c:v>
                </c:pt>
                <c:pt idx="178">
                  <c:v>746</c:v>
                </c:pt>
                <c:pt idx="179">
                  <c:v>703</c:v>
                </c:pt>
              </c:numCache>
            </c:numRef>
          </c:val>
          <c:smooth val="0"/>
        </c:ser>
        <c:dLbls>
          <c:showLegendKey val="0"/>
          <c:showVal val="0"/>
          <c:showCatName val="0"/>
          <c:showSerName val="0"/>
          <c:showPercent val="0"/>
          <c:showBubbleSize val="0"/>
        </c:dLbls>
        <c:smooth val="0"/>
        <c:axId val="473840896"/>
        <c:axId val="473841456"/>
      </c:lineChart>
      <c:catAx>
        <c:axId val="4738408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Time:4:32pm-5:02pm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41456"/>
        <c:crosses val="autoZero"/>
        <c:auto val="1"/>
        <c:lblAlgn val="ctr"/>
        <c:lblOffset val="100"/>
        <c:noMultiLvlLbl val="0"/>
      </c:catAx>
      <c:valAx>
        <c:axId val="473841456"/>
        <c:scaling>
          <c:orientation val="minMax"/>
          <c:max val="16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408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off-peak hour Stadium mixed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Sheet1!$EM$1</c:f>
              <c:strCache>
                <c:ptCount val="1"/>
                <c:pt idx="0">
                  <c:v>CO2(ppm)</c:v>
                </c:pt>
              </c:strCache>
            </c:strRef>
          </c:tx>
          <c:spPr>
            <a:ln w="28575" cap="rnd">
              <a:solidFill>
                <a:schemeClr val="accent1"/>
              </a:solidFill>
              <a:round/>
            </a:ln>
            <a:effectLst/>
          </c:spPr>
          <c:marker>
            <c:symbol val="none"/>
          </c:marker>
          <c:cat>
            <c:numRef>
              <c:f>Sheet1!$EI$2:$EI$182</c:f>
              <c:numCache>
                <c:formatCode>h:mm:ss</c:formatCode>
                <c:ptCount val="181"/>
                <c:pt idx="0">
                  <c:v>0.66202546296296294</c:v>
                </c:pt>
                <c:pt idx="1">
                  <c:v>0.66214120370370366</c:v>
                </c:pt>
                <c:pt idx="2">
                  <c:v>0.6622569444444445</c:v>
                </c:pt>
                <c:pt idx="3">
                  <c:v>0.66237268518518522</c:v>
                </c:pt>
                <c:pt idx="4">
                  <c:v>0.66248842592592594</c:v>
                </c:pt>
                <c:pt idx="5">
                  <c:v>0.66260416666666666</c:v>
                </c:pt>
                <c:pt idx="6">
                  <c:v>0.66271990740740738</c:v>
                </c:pt>
                <c:pt idx="7">
                  <c:v>0.66283564814814822</c:v>
                </c:pt>
                <c:pt idx="8">
                  <c:v>0.66295138888888883</c:v>
                </c:pt>
                <c:pt idx="9">
                  <c:v>0.66306712962962966</c:v>
                </c:pt>
                <c:pt idx="10">
                  <c:v>0.66318287037037038</c:v>
                </c:pt>
                <c:pt idx="11">
                  <c:v>0.6632986111111111</c:v>
                </c:pt>
                <c:pt idx="12">
                  <c:v>0.66341435185185182</c:v>
                </c:pt>
                <c:pt idx="13">
                  <c:v>0.66353009259259255</c:v>
                </c:pt>
                <c:pt idx="14">
                  <c:v>0.66364583333333338</c:v>
                </c:pt>
                <c:pt idx="15">
                  <c:v>0.6637615740740741</c:v>
                </c:pt>
                <c:pt idx="16">
                  <c:v>0.66387731481481482</c:v>
                </c:pt>
                <c:pt idx="17">
                  <c:v>0.66399305555555554</c:v>
                </c:pt>
                <c:pt idx="18">
                  <c:v>0.66410879629629627</c:v>
                </c:pt>
                <c:pt idx="19">
                  <c:v>0.6642245370370371</c:v>
                </c:pt>
                <c:pt idx="20">
                  <c:v>0.66434027777777771</c:v>
                </c:pt>
                <c:pt idx="21">
                  <c:v>0.66445601851851854</c:v>
                </c:pt>
                <c:pt idx="22">
                  <c:v>0.66457175925925926</c:v>
                </c:pt>
                <c:pt idx="23">
                  <c:v>0.66468749999999999</c:v>
                </c:pt>
                <c:pt idx="24">
                  <c:v>0.66480324074074071</c:v>
                </c:pt>
                <c:pt idx="25">
                  <c:v>0.66491898148148143</c:v>
                </c:pt>
                <c:pt idx="26">
                  <c:v>0.66503472222222226</c:v>
                </c:pt>
                <c:pt idx="27">
                  <c:v>0.66515046296296299</c:v>
                </c:pt>
                <c:pt idx="28">
                  <c:v>0.66526620370370371</c:v>
                </c:pt>
                <c:pt idx="29">
                  <c:v>0.66538194444444443</c:v>
                </c:pt>
                <c:pt idx="30">
                  <c:v>0.66549768518518515</c:v>
                </c:pt>
                <c:pt idx="31">
                  <c:v>0.66561342592592598</c:v>
                </c:pt>
                <c:pt idx="32">
                  <c:v>0.66572916666666659</c:v>
                </c:pt>
                <c:pt idx="33">
                  <c:v>0.66584490740740743</c:v>
                </c:pt>
                <c:pt idx="34">
                  <c:v>0.66596064814814815</c:v>
                </c:pt>
                <c:pt idx="35">
                  <c:v>0.66607638888888887</c:v>
                </c:pt>
                <c:pt idx="36">
                  <c:v>0.6661921296296297</c:v>
                </c:pt>
                <c:pt idx="37">
                  <c:v>0.66630787037037031</c:v>
                </c:pt>
                <c:pt idx="38">
                  <c:v>0.66642361111111115</c:v>
                </c:pt>
                <c:pt idx="39">
                  <c:v>0.66653935185185187</c:v>
                </c:pt>
                <c:pt idx="40">
                  <c:v>0.66665509259259259</c:v>
                </c:pt>
                <c:pt idx="41">
                  <c:v>0.66677083333333342</c:v>
                </c:pt>
                <c:pt idx="42">
                  <c:v>0.66688657407407403</c:v>
                </c:pt>
                <c:pt idx="43">
                  <c:v>0.66700231481481476</c:v>
                </c:pt>
                <c:pt idx="44">
                  <c:v>0.66711805555555559</c:v>
                </c:pt>
                <c:pt idx="45">
                  <c:v>0.66723379629629631</c:v>
                </c:pt>
                <c:pt idx="46">
                  <c:v>0.66734953703703714</c:v>
                </c:pt>
                <c:pt idx="47">
                  <c:v>0.66746527777777775</c:v>
                </c:pt>
                <c:pt idx="48">
                  <c:v>0.66758101851851848</c:v>
                </c:pt>
                <c:pt idx="49">
                  <c:v>0.66769675925925931</c:v>
                </c:pt>
                <c:pt idx="50">
                  <c:v>0.66781250000000003</c:v>
                </c:pt>
                <c:pt idx="51">
                  <c:v>0.66792824074074064</c:v>
                </c:pt>
                <c:pt idx="52">
                  <c:v>0.66804398148148147</c:v>
                </c:pt>
                <c:pt idx="53">
                  <c:v>0.6681597222222222</c:v>
                </c:pt>
                <c:pt idx="54">
                  <c:v>0.66827546296296303</c:v>
                </c:pt>
                <c:pt idx="55">
                  <c:v>0.66839120370370375</c:v>
                </c:pt>
                <c:pt idx="56">
                  <c:v>0.66850694444444436</c:v>
                </c:pt>
                <c:pt idx="57">
                  <c:v>0.66862268518518519</c:v>
                </c:pt>
                <c:pt idx="58">
                  <c:v>0.66873842592592592</c:v>
                </c:pt>
                <c:pt idx="59">
                  <c:v>0.66885416666666664</c:v>
                </c:pt>
                <c:pt idx="60">
                  <c:v>0.66896990740740747</c:v>
                </c:pt>
                <c:pt idx="61">
                  <c:v>0.66908564814814808</c:v>
                </c:pt>
                <c:pt idx="62">
                  <c:v>0.66920138888888892</c:v>
                </c:pt>
                <c:pt idx="63">
                  <c:v>0.66931712962962964</c:v>
                </c:pt>
                <c:pt idx="64">
                  <c:v>0.66943287037037036</c:v>
                </c:pt>
                <c:pt idx="65">
                  <c:v>0.66954861111111119</c:v>
                </c:pt>
                <c:pt idx="66">
                  <c:v>0.6696643518518518</c:v>
                </c:pt>
                <c:pt idx="67">
                  <c:v>0.66978009259259252</c:v>
                </c:pt>
                <c:pt idx="68">
                  <c:v>0.66989583333333336</c:v>
                </c:pt>
                <c:pt idx="69">
                  <c:v>0.67001157407407408</c:v>
                </c:pt>
                <c:pt idx="70">
                  <c:v>0.67012731481481491</c:v>
                </c:pt>
                <c:pt idx="71">
                  <c:v>0.67024305555555552</c:v>
                </c:pt>
                <c:pt idx="72">
                  <c:v>0.67035879629629624</c:v>
                </c:pt>
                <c:pt idx="73">
                  <c:v>0.67047453703703708</c:v>
                </c:pt>
                <c:pt idx="74">
                  <c:v>0.6705902777777778</c:v>
                </c:pt>
                <c:pt idx="75">
                  <c:v>0.67070601851851841</c:v>
                </c:pt>
                <c:pt idx="76">
                  <c:v>0.67082175925925924</c:v>
                </c:pt>
                <c:pt idx="77">
                  <c:v>0.67093749999999996</c:v>
                </c:pt>
                <c:pt idx="78">
                  <c:v>0.6710532407407408</c:v>
                </c:pt>
                <c:pt idx="79">
                  <c:v>0.67116898148148152</c:v>
                </c:pt>
                <c:pt idx="80">
                  <c:v>0.67128472222222213</c:v>
                </c:pt>
                <c:pt idx="81">
                  <c:v>0.67140046296296296</c:v>
                </c:pt>
                <c:pt idx="82">
                  <c:v>0.67151620370370368</c:v>
                </c:pt>
                <c:pt idx="83">
                  <c:v>0.67163194444444452</c:v>
                </c:pt>
                <c:pt idx="84">
                  <c:v>0.67174768518518524</c:v>
                </c:pt>
                <c:pt idx="85">
                  <c:v>0.67186342592592585</c:v>
                </c:pt>
                <c:pt idx="86">
                  <c:v>0.67197916666666668</c:v>
                </c:pt>
                <c:pt idx="87">
                  <c:v>0.6720949074074074</c:v>
                </c:pt>
                <c:pt idx="88">
                  <c:v>0.67221064814814813</c:v>
                </c:pt>
                <c:pt idx="89">
                  <c:v>0.67232638888888896</c:v>
                </c:pt>
                <c:pt idx="90">
                  <c:v>0.67244212962962957</c:v>
                </c:pt>
                <c:pt idx="91">
                  <c:v>0.6725578703703704</c:v>
                </c:pt>
                <c:pt idx="92">
                  <c:v>0.67267361111111112</c:v>
                </c:pt>
                <c:pt idx="93">
                  <c:v>0.67278935185185185</c:v>
                </c:pt>
                <c:pt idx="94">
                  <c:v>0.67290509259259268</c:v>
                </c:pt>
                <c:pt idx="95">
                  <c:v>0.67302083333333329</c:v>
                </c:pt>
                <c:pt idx="96">
                  <c:v>0.67313657407407401</c:v>
                </c:pt>
                <c:pt idx="97">
                  <c:v>0.67325231481481485</c:v>
                </c:pt>
                <c:pt idx="98">
                  <c:v>0.67336805555555557</c:v>
                </c:pt>
                <c:pt idx="99">
                  <c:v>0.6734837962962964</c:v>
                </c:pt>
                <c:pt idx="100">
                  <c:v>0.67359953703703701</c:v>
                </c:pt>
                <c:pt idx="101">
                  <c:v>0.67371527777777773</c:v>
                </c:pt>
                <c:pt idx="102">
                  <c:v>0.67383101851851857</c:v>
                </c:pt>
                <c:pt idx="103">
                  <c:v>0.67394675925925929</c:v>
                </c:pt>
                <c:pt idx="104">
                  <c:v>0.6740624999999999</c:v>
                </c:pt>
                <c:pt idx="105">
                  <c:v>0.67417824074074073</c:v>
                </c:pt>
                <c:pt idx="106">
                  <c:v>0.67429398148148145</c:v>
                </c:pt>
                <c:pt idx="107">
                  <c:v>0.67440972222222229</c:v>
                </c:pt>
                <c:pt idx="108">
                  <c:v>0.67452546296296301</c:v>
                </c:pt>
                <c:pt idx="109">
                  <c:v>0.67464120370370362</c:v>
                </c:pt>
                <c:pt idx="110">
                  <c:v>0.67475694444444445</c:v>
                </c:pt>
                <c:pt idx="111">
                  <c:v>0.67487268518518517</c:v>
                </c:pt>
                <c:pt idx="112">
                  <c:v>0.67498842592592589</c:v>
                </c:pt>
                <c:pt idx="113">
                  <c:v>0.67510416666666673</c:v>
                </c:pt>
                <c:pt idx="114">
                  <c:v>0.67521990740740734</c:v>
                </c:pt>
                <c:pt idx="115">
                  <c:v>0.67533564814814817</c:v>
                </c:pt>
                <c:pt idx="116">
                  <c:v>0.67545138888888889</c:v>
                </c:pt>
                <c:pt idx="117">
                  <c:v>0.67556712962962961</c:v>
                </c:pt>
                <c:pt idx="118">
                  <c:v>0.67568287037037045</c:v>
                </c:pt>
                <c:pt idx="119">
                  <c:v>0.67579861111111106</c:v>
                </c:pt>
                <c:pt idx="120">
                  <c:v>0.67591435185185178</c:v>
                </c:pt>
                <c:pt idx="121">
                  <c:v>0.67603009259259261</c:v>
                </c:pt>
                <c:pt idx="122">
                  <c:v>0.67614583333333333</c:v>
                </c:pt>
                <c:pt idx="123">
                  <c:v>0.67626157407407417</c:v>
                </c:pt>
                <c:pt idx="124">
                  <c:v>0.67637731481481478</c:v>
                </c:pt>
                <c:pt idx="125">
                  <c:v>0.6764930555555555</c:v>
                </c:pt>
                <c:pt idx="126">
                  <c:v>0.67660879629629633</c:v>
                </c:pt>
                <c:pt idx="127">
                  <c:v>0.67672453703703705</c:v>
                </c:pt>
                <c:pt idx="128">
                  <c:v>0.67684027777777789</c:v>
                </c:pt>
                <c:pt idx="129">
                  <c:v>0.6769560185185185</c:v>
                </c:pt>
                <c:pt idx="130">
                  <c:v>0.67707175925925922</c:v>
                </c:pt>
                <c:pt idx="131">
                  <c:v>0.67718750000000005</c:v>
                </c:pt>
                <c:pt idx="132">
                  <c:v>0.67730324074074078</c:v>
                </c:pt>
                <c:pt idx="133">
                  <c:v>0.67741898148148139</c:v>
                </c:pt>
                <c:pt idx="134">
                  <c:v>0.67753472222222222</c:v>
                </c:pt>
                <c:pt idx="135">
                  <c:v>0.67765046296296294</c:v>
                </c:pt>
                <c:pt idx="136">
                  <c:v>0.67776620370370377</c:v>
                </c:pt>
                <c:pt idx="137">
                  <c:v>0.6778819444444445</c:v>
                </c:pt>
                <c:pt idx="138">
                  <c:v>0.67799768518518511</c:v>
                </c:pt>
                <c:pt idx="139">
                  <c:v>0.67811342592592594</c:v>
                </c:pt>
                <c:pt idx="140">
                  <c:v>0.67822916666666666</c:v>
                </c:pt>
                <c:pt idx="141">
                  <c:v>0.67834490740740738</c:v>
                </c:pt>
                <c:pt idx="142">
                  <c:v>0.67846064814814822</c:v>
                </c:pt>
                <c:pt idx="143">
                  <c:v>0.67857638888888883</c:v>
                </c:pt>
                <c:pt idx="144">
                  <c:v>0.67869212962962966</c:v>
                </c:pt>
                <c:pt idx="145">
                  <c:v>0.67880787037037038</c:v>
                </c:pt>
                <c:pt idx="146">
                  <c:v>0.6789236111111111</c:v>
                </c:pt>
                <c:pt idx="147">
                  <c:v>0.67903935185185194</c:v>
                </c:pt>
                <c:pt idx="148">
                  <c:v>0.67915509259259255</c:v>
                </c:pt>
                <c:pt idx="149">
                  <c:v>0.67927083333333327</c:v>
                </c:pt>
                <c:pt idx="150">
                  <c:v>0.6793865740740741</c:v>
                </c:pt>
                <c:pt idx="151">
                  <c:v>0.67950231481481482</c:v>
                </c:pt>
                <c:pt idx="152">
                  <c:v>0.67961805555555566</c:v>
                </c:pt>
                <c:pt idx="153">
                  <c:v>0.67973379629629627</c:v>
                </c:pt>
                <c:pt idx="154">
                  <c:v>0.67984953703703699</c:v>
                </c:pt>
                <c:pt idx="155">
                  <c:v>0.67996527777777782</c:v>
                </c:pt>
                <c:pt idx="156">
                  <c:v>0.68008101851851854</c:v>
                </c:pt>
                <c:pt idx="157">
                  <c:v>0.68019675925925915</c:v>
                </c:pt>
                <c:pt idx="158">
                  <c:v>0.68031249999999999</c:v>
                </c:pt>
                <c:pt idx="159">
                  <c:v>0.68042824074074071</c:v>
                </c:pt>
                <c:pt idx="160">
                  <c:v>0.68054398148148154</c:v>
                </c:pt>
                <c:pt idx="161">
                  <c:v>0.68065972222222226</c:v>
                </c:pt>
                <c:pt idx="162">
                  <c:v>0.68077546296296287</c:v>
                </c:pt>
                <c:pt idx="163">
                  <c:v>0.68089120370370371</c:v>
                </c:pt>
                <c:pt idx="164">
                  <c:v>0.68100694444444443</c:v>
                </c:pt>
                <c:pt idx="165">
                  <c:v>0.68112268518518515</c:v>
                </c:pt>
                <c:pt idx="166">
                  <c:v>0.68123842592592598</c:v>
                </c:pt>
                <c:pt idx="167">
                  <c:v>0.68135416666666659</c:v>
                </c:pt>
                <c:pt idx="168">
                  <c:v>0.68146990740740743</c:v>
                </c:pt>
                <c:pt idx="169">
                  <c:v>0.68158564814814815</c:v>
                </c:pt>
                <c:pt idx="170">
                  <c:v>0.68170138888888887</c:v>
                </c:pt>
                <c:pt idx="171">
                  <c:v>0.6818171296296297</c:v>
                </c:pt>
                <c:pt idx="172">
                  <c:v>0.68193287037037031</c:v>
                </c:pt>
                <c:pt idx="173">
                  <c:v>0.68204861111111104</c:v>
                </c:pt>
                <c:pt idx="174">
                  <c:v>0.68216435185185187</c:v>
                </c:pt>
                <c:pt idx="175">
                  <c:v>0.68228009259259259</c:v>
                </c:pt>
                <c:pt idx="176">
                  <c:v>0.68239583333333342</c:v>
                </c:pt>
                <c:pt idx="177">
                  <c:v>0.68251157407407403</c:v>
                </c:pt>
                <c:pt idx="178">
                  <c:v>0.68262731481481476</c:v>
                </c:pt>
                <c:pt idx="179">
                  <c:v>0.68274305555555559</c:v>
                </c:pt>
              </c:numCache>
            </c:numRef>
          </c:cat>
          <c:val>
            <c:numRef>
              <c:f>Sheet1!$EM$2:$EM$182</c:f>
              <c:numCache>
                <c:formatCode>General</c:formatCode>
                <c:ptCount val="181"/>
                <c:pt idx="0">
                  <c:v>528</c:v>
                </c:pt>
                <c:pt idx="1">
                  <c:v>487</c:v>
                </c:pt>
                <c:pt idx="2">
                  <c:v>459</c:v>
                </c:pt>
                <c:pt idx="3">
                  <c:v>468</c:v>
                </c:pt>
                <c:pt idx="4">
                  <c:v>451</c:v>
                </c:pt>
                <c:pt idx="5">
                  <c:v>451</c:v>
                </c:pt>
                <c:pt idx="6">
                  <c:v>448</c:v>
                </c:pt>
                <c:pt idx="7">
                  <c:v>442</c:v>
                </c:pt>
                <c:pt idx="8">
                  <c:v>439</c:v>
                </c:pt>
                <c:pt idx="9">
                  <c:v>436</c:v>
                </c:pt>
                <c:pt idx="10">
                  <c:v>436</c:v>
                </c:pt>
                <c:pt idx="11">
                  <c:v>435</c:v>
                </c:pt>
                <c:pt idx="12">
                  <c:v>435</c:v>
                </c:pt>
                <c:pt idx="13">
                  <c:v>435</c:v>
                </c:pt>
                <c:pt idx="14">
                  <c:v>435</c:v>
                </c:pt>
                <c:pt idx="15">
                  <c:v>438</c:v>
                </c:pt>
                <c:pt idx="16">
                  <c:v>440</c:v>
                </c:pt>
                <c:pt idx="17">
                  <c:v>438</c:v>
                </c:pt>
                <c:pt idx="18">
                  <c:v>437</c:v>
                </c:pt>
                <c:pt idx="19">
                  <c:v>434</c:v>
                </c:pt>
                <c:pt idx="20">
                  <c:v>434</c:v>
                </c:pt>
                <c:pt idx="21">
                  <c:v>432</c:v>
                </c:pt>
                <c:pt idx="22">
                  <c:v>431</c:v>
                </c:pt>
                <c:pt idx="23">
                  <c:v>429</c:v>
                </c:pt>
                <c:pt idx="24">
                  <c:v>427</c:v>
                </c:pt>
                <c:pt idx="25">
                  <c:v>425</c:v>
                </c:pt>
                <c:pt idx="26">
                  <c:v>423</c:v>
                </c:pt>
                <c:pt idx="27">
                  <c:v>420</c:v>
                </c:pt>
                <c:pt idx="28">
                  <c:v>417</c:v>
                </c:pt>
                <c:pt idx="29">
                  <c:v>416</c:v>
                </c:pt>
                <c:pt idx="30">
                  <c:v>414</c:v>
                </c:pt>
                <c:pt idx="31">
                  <c:v>413</c:v>
                </c:pt>
                <c:pt idx="32">
                  <c:v>411</c:v>
                </c:pt>
                <c:pt idx="33">
                  <c:v>410</c:v>
                </c:pt>
                <c:pt idx="34">
                  <c:v>411</c:v>
                </c:pt>
                <c:pt idx="35">
                  <c:v>410</c:v>
                </c:pt>
                <c:pt idx="36">
                  <c:v>410</c:v>
                </c:pt>
                <c:pt idx="37">
                  <c:v>409</c:v>
                </c:pt>
                <c:pt idx="38">
                  <c:v>408</c:v>
                </c:pt>
                <c:pt idx="39">
                  <c:v>408</c:v>
                </c:pt>
                <c:pt idx="40">
                  <c:v>408</c:v>
                </c:pt>
                <c:pt idx="41">
                  <c:v>409</c:v>
                </c:pt>
                <c:pt idx="42">
                  <c:v>410</c:v>
                </c:pt>
                <c:pt idx="43">
                  <c:v>411</c:v>
                </c:pt>
                <c:pt idx="44">
                  <c:v>412</c:v>
                </c:pt>
                <c:pt idx="45">
                  <c:v>414</c:v>
                </c:pt>
                <c:pt idx="46">
                  <c:v>415</c:v>
                </c:pt>
                <c:pt idx="47">
                  <c:v>416</c:v>
                </c:pt>
                <c:pt idx="48">
                  <c:v>416</c:v>
                </c:pt>
                <c:pt idx="49">
                  <c:v>417</c:v>
                </c:pt>
                <c:pt idx="50">
                  <c:v>418</c:v>
                </c:pt>
                <c:pt idx="51">
                  <c:v>420</c:v>
                </c:pt>
                <c:pt idx="52">
                  <c:v>422</c:v>
                </c:pt>
                <c:pt idx="53">
                  <c:v>424</c:v>
                </c:pt>
                <c:pt idx="54">
                  <c:v>427</c:v>
                </c:pt>
                <c:pt idx="55">
                  <c:v>428</c:v>
                </c:pt>
                <c:pt idx="56">
                  <c:v>428</c:v>
                </c:pt>
                <c:pt idx="57">
                  <c:v>431</c:v>
                </c:pt>
                <c:pt idx="58">
                  <c:v>431</c:v>
                </c:pt>
                <c:pt idx="59">
                  <c:v>430</c:v>
                </c:pt>
                <c:pt idx="60">
                  <c:v>430</c:v>
                </c:pt>
                <c:pt idx="61">
                  <c:v>434</c:v>
                </c:pt>
                <c:pt idx="62">
                  <c:v>440</c:v>
                </c:pt>
                <c:pt idx="63">
                  <c:v>445</c:v>
                </c:pt>
                <c:pt idx="64">
                  <c:v>445</c:v>
                </c:pt>
                <c:pt idx="65">
                  <c:v>441</c:v>
                </c:pt>
                <c:pt idx="66">
                  <c:v>440</c:v>
                </c:pt>
                <c:pt idx="67">
                  <c:v>436</c:v>
                </c:pt>
                <c:pt idx="68">
                  <c:v>434</c:v>
                </c:pt>
                <c:pt idx="69">
                  <c:v>432</c:v>
                </c:pt>
                <c:pt idx="70">
                  <c:v>432</c:v>
                </c:pt>
                <c:pt idx="71">
                  <c:v>432</c:v>
                </c:pt>
                <c:pt idx="72">
                  <c:v>430</c:v>
                </c:pt>
                <c:pt idx="73">
                  <c:v>427</c:v>
                </c:pt>
                <c:pt idx="74">
                  <c:v>423</c:v>
                </c:pt>
                <c:pt idx="75">
                  <c:v>418</c:v>
                </c:pt>
                <c:pt idx="76">
                  <c:v>418</c:v>
                </c:pt>
                <c:pt idx="77">
                  <c:v>418</c:v>
                </c:pt>
                <c:pt idx="78">
                  <c:v>417</c:v>
                </c:pt>
                <c:pt idx="79">
                  <c:v>416</c:v>
                </c:pt>
                <c:pt idx="80">
                  <c:v>415</c:v>
                </c:pt>
                <c:pt idx="81">
                  <c:v>415</c:v>
                </c:pt>
                <c:pt idx="82">
                  <c:v>412</c:v>
                </c:pt>
                <c:pt idx="83">
                  <c:v>412</c:v>
                </c:pt>
                <c:pt idx="84">
                  <c:v>411</c:v>
                </c:pt>
                <c:pt idx="85">
                  <c:v>410</c:v>
                </c:pt>
                <c:pt idx="86">
                  <c:v>409</c:v>
                </c:pt>
                <c:pt idx="87">
                  <c:v>409</c:v>
                </c:pt>
                <c:pt idx="88">
                  <c:v>410</c:v>
                </c:pt>
                <c:pt idx="89">
                  <c:v>411</c:v>
                </c:pt>
                <c:pt idx="90">
                  <c:v>412</c:v>
                </c:pt>
                <c:pt idx="91">
                  <c:v>413</c:v>
                </c:pt>
                <c:pt idx="92">
                  <c:v>414</c:v>
                </c:pt>
                <c:pt idx="93">
                  <c:v>418</c:v>
                </c:pt>
                <c:pt idx="94">
                  <c:v>419</c:v>
                </c:pt>
                <c:pt idx="95">
                  <c:v>420</c:v>
                </c:pt>
                <c:pt idx="96">
                  <c:v>420</c:v>
                </c:pt>
                <c:pt idx="97">
                  <c:v>419</c:v>
                </c:pt>
                <c:pt idx="98">
                  <c:v>417</c:v>
                </c:pt>
                <c:pt idx="99">
                  <c:v>416</c:v>
                </c:pt>
                <c:pt idx="100">
                  <c:v>415</c:v>
                </c:pt>
                <c:pt idx="101">
                  <c:v>416</c:v>
                </c:pt>
                <c:pt idx="102">
                  <c:v>418</c:v>
                </c:pt>
                <c:pt idx="103">
                  <c:v>420</c:v>
                </c:pt>
                <c:pt idx="104">
                  <c:v>424</c:v>
                </c:pt>
                <c:pt idx="105">
                  <c:v>427</c:v>
                </c:pt>
                <c:pt idx="106">
                  <c:v>434</c:v>
                </c:pt>
                <c:pt idx="107">
                  <c:v>437</c:v>
                </c:pt>
                <c:pt idx="108">
                  <c:v>440</c:v>
                </c:pt>
                <c:pt idx="109">
                  <c:v>441</c:v>
                </c:pt>
                <c:pt idx="110">
                  <c:v>444</c:v>
                </c:pt>
                <c:pt idx="111">
                  <c:v>443</c:v>
                </c:pt>
                <c:pt idx="112">
                  <c:v>443</c:v>
                </c:pt>
                <c:pt idx="113">
                  <c:v>442</c:v>
                </c:pt>
                <c:pt idx="114">
                  <c:v>444</c:v>
                </c:pt>
                <c:pt idx="115">
                  <c:v>445</c:v>
                </c:pt>
                <c:pt idx="116">
                  <c:v>447</c:v>
                </c:pt>
                <c:pt idx="117">
                  <c:v>448</c:v>
                </c:pt>
                <c:pt idx="118">
                  <c:v>449</c:v>
                </c:pt>
                <c:pt idx="119">
                  <c:v>449</c:v>
                </c:pt>
                <c:pt idx="120">
                  <c:v>448</c:v>
                </c:pt>
                <c:pt idx="121">
                  <c:v>446</c:v>
                </c:pt>
                <c:pt idx="122">
                  <c:v>444</c:v>
                </c:pt>
                <c:pt idx="123">
                  <c:v>442</c:v>
                </c:pt>
                <c:pt idx="124">
                  <c:v>441</c:v>
                </c:pt>
                <c:pt idx="125">
                  <c:v>440</c:v>
                </c:pt>
                <c:pt idx="126">
                  <c:v>438</c:v>
                </c:pt>
                <c:pt idx="127">
                  <c:v>437</c:v>
                </c:pt>
                <c:pt idx="128">
                  <c:v>435</c:v>
                </c:pt>
                <c:pt idx="129">
                  <c:v>434</c:v>
                </c:pt>
                <c:pt idx="130">
                  <c:v>433</c:v>
                </c:pt>
                <c:pt idx="131">
                  <c:v>434</c:v>
                </c:pt>
                <c:pt idx="132">
                  <c:v>621</c:v>
                </c:pt>
                <c:pt idx="133">
                  <c:v>772</c:v>
                </c:pt>
                <c:pt idx="134">
                  <c:v>929</c:v>
                </c:pt>
                <c:pt idx="135">
                  <c:v>916</c:v>
                </c:pt>
                <c:pt idx="136">
                  <c:v>813</c:v>
                </c:pt>
                <c:pt idx="137">
                  <c:v>719</c:v>
                </c:pt>
                <c:pt idx="138">
                  <c:v>621</c:v>
                </c:pt>
                <c:pt idx="139">
                  <c:v>564</c:v>
                </c:pt>
                <c:pt idx="140">
                  <c:v>497</c:v>
                </c:pt>
                <c:pt idx="141">
                  <c:v>468</c:v>
                </c:pt>
                <c:pt idx="142">
                  <c:v>437</c:v>
                </c:pt>
                <c:pt idx="143">
                  <c:v>422</c:v>
                </c:pt>
                <c:pt idx="144">
                  <c:v>414</c:v>
                </c:pt>
                <c:pt idx="145">
                  <c:v>412</c:v>
                </c:pt>
                <c:pt idx="146">
                  <c:v>408</c:v>
                </c:pt>
                <c:pt idx="147">
                  <c:v>401</c:v>
                </c:pt>
                <c:pt idx="148">
                  <c:v>402</c:v>
                </c:pt>
                <c:pt idx="149">
                  <c:v>404</c:v>
                </c:pt>
                <c:pt idx="150">
                  <c:v>404</c:v>
                </c:pt>
                <c:pt idx="151">
                  <c:v>404</c:v>
                </c:pt>
                <c:pt idx="152">
                  <c:v>405</c:v>
                </c:pt>
                <c:pt idx="153">
                  <c:v>406</c:v>
                </c:pt>
                <c:pt idx="154">
                  <c:v>406</c:v>
                </c:pt>
                <c:pt idx="155">
                  <c:v>405</c:v>
                </c:pt>
                <c:pt idx="156">
                  <c:v>405</c:v>
                </c:pt>
                <c:pt idx="157">
                  <c:v>405</c:v>
                </c:pt>
                <c:pt idx="158">
                  <c:v>405</c:v>
                </c:pt>
                <c:pt idx="159">
                  <c:v>406</c:v>
                </c:pt>
                <c:pt idx="160">
                  <c:v>407</c:v>
                </c:pt>
                <c:pt idx="161">
                  <c:v>407</c:v>
                </c:pt>
                <c:pt idx="162">
                  <c:v>407</c:v>
                </c:pt>
                <c:pt idx="163">
                  <c:v>407</c:v>
                </c:pt>
                <c:pt idx="164">
                  <c:v>407</c:v>
                </c:pt>
                <c:pt idx="165">
                  <c:v>406</c:v>
                </c:pt>
                <c:pt idx="166">
                  <c:v>405</c:v>
                </c:pt>
                <c:pt idx="167">
                  <c:v>405</c:v>
                </c:pt>
                <c:pt idx="168">
                  <c:v>405</c:v>
                </c:pt>
                <c:pt idx="169">
                  <c:v>406</c:v>
                </c:pt>
                <c:pt idx="170">
                  <c:v>407</c:v>
                </c:pt>
                <c:pt idx="171">
                  <c:v>408</c:v>
                </c:pt>
                <c:pt idx="172">
                  <c:v>407</c:v>
                </c:pt>
                <c:pt idx="173">
                  <c:v>406</c:v>
                </c:pt>
                <c:pt idx="174">
                  <c:v>405</c:v>
                </c:pt>
                <c:pt idx="175">
                  <c:v>404</c:v>
                </c:pt>
                <c:pt idx="176">
                  <c:v>404</c:v>
                </c:pt>
                <c:pt idx="177">
                  <c:v>404</c:v>
                </c:pt>
                <c:pt idx="178">
                  <c:v>405</c:v>
                </c:pt>
                <c:pt idx="179">
                  <c:v>405</c:v>
                </c:pt>
              </c:numCache>
            </c:numRef>
          </c:val>
          <c:smooth val="0"/>
        </c:ser>
        <c:dLbls>
          <c:showLegendKey val="0"/>
          <c:showVal val="0"/>
          <c:showCatName val="0"/>
          <c:showSerName val="0"/>
          <c:showPercent val="0"/>
          <c:showBubbleSize val="0"/>
        </c:dLbls>
        <c:smooth val="0"/>
        <c:axId val="473843696"/>
        <c:axId val="473844256"/>
      </c:lineChart>
      <c:catAx>
        <c:axId val="4738436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Time:3:53pm-4:23pm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44256"/>
        <c:crosses val="autoZero"/>
        <c:auto val="1"/>
        <c:lblAlgn val="ctr"/>
        <c:lblOffset val="100"/>
        <c:noMultiLvlLbl val="0"/>
      </c:catAx>
      <c:valAx>
        <c:axId val="473844256"/>
        <c:scaling>
          <c:orientation val="minMax"/>
          <c:max val="16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436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peak hour Stadium taxi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Sheet1!$EP$1</c:f>
              <c:strCache>
                <c:ptCount val="1"/>
                <c:pt idx="0">
                  <c:v>PM2.5(ug/m3)</c:v>
                </c:pt>
              </c:strCache>
            </c:strRef>
          </c:tx>
          <c:spPr>
            <a:ln w="28575" cap="rnd">
              <a:solidFill>
                <a:schemeClr val="accent1"/>
              </a:solidFill>
              <a:round/>
            </a:ln>
            <a:effectLst/>
          </c:spPr>
          <c:marker>
            <c:symbol val="none"/>
          </c:marker>
          <c:cat>
            <c:numRef>
              <c:f>Sheet1!$EO$2:$EO$182</c:f>
              <c:numCache>
                <c:formatCode>h:mm:ss</c:formatCode>
                <c:ptCount val="181"/>
                <c:pt idx="0">
                  <c:v>0.71319444444444446</c:v>
                </c:pt>
                <c:pt idx="1">
                  <c:v>0.71331018518518519</c:v>
                </c:pt>
                <c:pt idx="2">
                  <c:v>0.71342592592592602</c:v>
                </c:pt>
                <c:pt idx="3">
                  <c:v>0.71354166666666663</c:v>
                </c:pt>
                <c:pt idx="4">
                  <c:v>0.71365740740740735</c:v>
                </c:pt>
                <c:pt idx="5">
                  <c:v>0.71377314814814818</c:v>
                </c:pt>
                <c:pt idx="6">
                  <c:v>0.71388888888888891</c:v>
                </c:pt>
                <c:pt idx="7">
                  <c:v>0.71400462962962974</c:v>
                </c:pt>
                <c:pt idx="8">
                  <c:v>0.71412037037037035</c:v>
                </c:pt>
                <c:pt idx="9">
                  <c:v>0.71423611111111107</c:v>
                </c:pt>
                <c:pt idx="10">
                  <c:v>0.7143518518518519</c:v>
                </c:pt>
                <c:pt idx="11">
                  <c:v>0.71446759259259263</c:v>
                </c:pt>
                <c:pt idx="12">
                  <c:v>0.71458333333333324</c:v>
                </c:pt>
                <c:pt idx="13">
                  <c:v>0.71469907407407407</c:v>
                </c:pt>
                <c:pt idx="14">
                  <c:v>0.71481481481481479</c:v>
                </c:pt>
                <c:pt idx="15">
                  <c:v>0.71493055555555562</c:v>
                </c:pt>
                <c:pt idx="16">
                  <c:v>0.71504629629629635</c:v>
                </c:pt>
                <c:pt idx="17">
                  <c:v>0.71516203703703696</c:v>
                </c:pt>
                <c:pt idx="18">
                  <c:v>0.71527777777777779</c:v>
                </c:pt>
                <c:pt idx="19">
                  <c:v>0.71539351851851851</c:v>
                </c:pt>
                <c:pt idx="20">
                  <c:v>0.71550925925925923</c:v>
                </c:pt>
                <c:pt idx="21">
                  <c:v>0.71562500000000007</c:v>
                </c:pt>
                <c:pt idx="22">
                  <c:v>0.71574074074074068</c:v>
                </c:pt>
                <c:pt idx="23">
                  <c:v>0.71585648148148151</c:v>
                </c:pt>
                <c:pt idx="24">
                  <c:v>0.71597222222222223</c:v>
                </c:pt>
                <c:pt idx="25">
                  <c:v>0.71608796296296295</c:v>
                </c:pt>
                <c:pt idx="26">
                  <c:v>0.71620370370370379</c:v>
                </c:pt>
                <c:pt idx="27">
                  <c:v>0.7163194444444444</c:v>
                </c:pt>
                <c:pt idx="28">
                  <c:v>0.71643518518518512</c:v>
                </c:pt>
                <c:pt idx="29">
                  <c:v>0.71655092592592595</c:v>
                </c:pt>
                <c:pt idx="30">
                  <c:v>0.71666666666666667</c:v>
                </c:pt>
                <c:pt idx="31">
                  <c:v>0.71678240740740751</c:v>
                </c:pt>
                <c:pt idx="32">
                  <c:v>0.71689814814814812</c:v>
                </c:pt>
                <c:pt idx="33">
                  <c:v>0.71701388888888884</c:v>
                </c:pt>
                <c:pt idx="34">
                  <c:v>0.71712962962962967</c:v>
                </c:pt>
                <c:pt idx="35">
                  <c:v>0.71724537037037039</c:v>
                </c:pt>
                <c:pt idx="36">
                  <c:v>0.71736111111111101</c:v>
                </c:pt>
                <c:pt idx="37">
                  <c:v>0.71747685185185184</c:v>
                </c:pt>
                <c:pt idx="38">
                  <c:v>0.71759259259259256</c:v>
                </c:pt>
                <c:pt idx="39">
                  <c:v>0.71770833333333339</c:v>
                </c:pt>
                <c:pt idx="40">
                  <c:v>0.71782407407407411</c:v>
                </c:pt>
                <c:pt idx="41">
                  <c:v>0.71793981481481473</c:v>
                </c:pt>
                <c:pt idx="42">
                  <c:v>0.71805555555555556</c:v>
                </c:pt>
                <c:pt idx="43">
                  <c:v>0.71817129629629628</c:v>
                </c:pt>
                <c:pt idx="44">
                  <c:v>0.718287037037037</c:v>
                </c:pt>
                <c:pt idx="45">
                  <c:v>0.71840277777777783</c:v>
                </c:pt>
                <c:pt idx="46">
                  <c:v>0.71851851851851845</c:v>
                </c:pt>
                <c:pt idx="47">
                  <c:v>0.71863425925925928</c:v>
                </c:pt>
                <c:pt idx="48">
                  <c:v>0.71875</c:v>
                </c:pt>
                <c:pt idx="49">
                  <c:v>0.71886574074074072</c:v>
                </c:pt>
                <c:pt idx="50">
                  <c:v>0.71898148148148155</c:v>
                </c:pt>
                <c:pt idx="51">
                  <c:v>0.71909722222222217</c:v>
                </c:pt>
                <c:pt idx="52">
                  <c:v>0.719212962962963</c:v>
                </c:pt>
                <c:pt idx="53">
                  <c:v>0.71932870370370372</c:v>
                </c:pt>
                <c:pt idx="54">
                  <c:v>0.71944444444444444</c:v>
                </c:pt>
                <c:pt idx="55">
                  <c:v>0.71956018518518527</c:v>
                </c:pt>
                <c:pt idx="56">
                  <c:v>0.71967592592592589</c:v>
                </c:pt>
                <c:pt idx="57">
                  <c:v>0.71979166666666661</c:v>
                </c:pt>
                <c:pt idx="58">
                  <c:v>0.71990740740740744</c:v>
                </c:pt>
                <c:pt idx="59">
                  <c:v>0.72002314814814816</c:v>
                </c:pt>
                <c:pt idx="60">
                  <c:v>0.72013888888888899</c:v>
                </c:pt>
                <c:pt idx="61">
                  <c:v>0.72025462962962961</c:v>
                </c:pt>
                <c:pt idx="62">
                  <c:v>0.72037037037037033</c:v>
                </c:pt>
                <c:pt idx="63">
                  <c:v>0.72048611111111116</c:v>
                </c:pt>
                <c:pt idx="64">
                  <c:v>0.72060185185185188</c:v>
                </c:pt>
                <c:pt idx="65">
                  <c:v>0.72071759259259249</c:v>
                </c:pt>
                <c:pt idx="66">
                  <c:v>0.72083333333333333</c:v>
                </c:pt>
                <c:pt idx="67">
                  <c:v>0.72094907407407405</c:v>
                </c:pt>
                <c:pt idx="68">
                  <c:v>0.72106481481481488</c:v>
                </c:pt>
                <c:pt idx="69">
                  <c:v>0.7211805555555556</c:v>
                </c:pt>
                <c:pt idx="70">
                  <c:v>0.72129629629629621</c:v>
                </c:pt>
                <c:pt idx="71">
                  <c:v>0.72141203703703705</c:v>
                </c:pt>
                <c:pt idx="72">
                  <c:v>0.72152777777777777</c:v>
                </c:pt>
                <c:pt idx="73">
                  <c:v>0.72164351851851849</c:v>
                </c:pt>
                <c:pt idx="74">
                  <c:v>0.72175925925925932</c:v>
                </c:pt>
                <c:pt idx="75">
                  <c:v>0.72187499999999993</c:v>
                </c:pt>
                <c:pt idx="76">
                  <c:v>0.72199074074074077</c:v>
                </c:pt>
                <c:pt idx="77">
                  <c:v>0.72210648148148149</c:v>
                </c:pt>
                <c:pt idx="78">
                  <c:v>0.72222222222222221</c:v>
                </c:pt>
                <c:pt idx="79">
                  <c:v>0.72233796296296304</c:v>
                </c:pt>
                <c:pt idx="80">
                  <c:v>0.72245370370370365</c:v>
                </c:pt>
                <c:pt idx="81">
                  <c:v>0.72256944444444438</c:v>
                </c:pt>
                <c:pt idx="82">
                  <c:v>0.72268518518518521</c:v>
                </c:pt>
                <c:pt idx="83">
                  <c:v>0.72280092592592593</c:v>
                </c:pt>
                <c:pt idx="84">
                  <c:v>0.72291666666666676</c:v>
                </c:pt>
                <c:pt idx="85">
                  <c:v>0.72303240740740737</c:v>
                </c:pt>
                <c:pt idx="86">
                  <c:v>0.7231481481481481</c:v>
                </c:pt>
                <c:pt idx="87">
                  <c:v>0.72326388888888893</c:v>
                </c:pt>
                <c:pt idx="88">
                  <c:v>0.72337962962962965</c:v>
                </c:pt>
                <c:pt idx="89">
                  <c:v>0.72349537037037026</c:v>
                </c:pt>
                <c:pt idx="90">
                  <c:v>0.72361111111111109</c:v>
                </c:pt>
                <c:pt idx="91">
                  <c:v>0.72372685185185182</c:v>
                </c:pt>
                <c:pt idx="92">
                  <c:v>0.72384259259259265</c:v>
                </c:pt>
                <c:pt idx="93">
                  <c:v>0.72395833333333337</c:v>
                </c:pt>
                <c:pt idx="94">
                  <c:v>0.72407407407407398</c:v>
                </c:pt>
                <c:pt idx="95">
                  <c:v>0.72418981481481481</c:v>
                </c:pt>
                <c:pt idx="96">
                  <c:v>0.72430555555555554</c:v>
                </c:pt>
                <c:pt idx="97">
                  <c:v>0.72442129629629637</c:v>
                </c:pt>
                <c:pt idx="98">
                  <c:v>0.72453703703703709</c:v>
                </c:pt>
                <c:pt idx="99">
                  <c:v>0.7246527777777777</c:v>
                </c:pt>
                <c:pt idx="100">
                  <c:v>0.72476851851851853</c:v>
                </c:pt>
                <c:pt idx="101">
                  <c:v>0.72488425925925926</c:v>
                </c:pt>
                <c:pt idx="102">
                  <c:v>0.72499999999999998</c:v>
                </c:pt>
                <c:pt idx="103">
                  <c:v>0.72511574074074081</c:v>
                </c:pt>
                <c:pt idx="104">
                  <c:v>0.72523148148148142</c:v>
                </c:pt>
                <c:pt idx="105">
                  <c:v>0.72534722222222225</c:v>
                </c:pt>
                <c:pt idx="106">
                  <c:v>0.72546296296296298</c:v>
                </c:pt>
                <c:pt idx="107">
                  <c:v>0.7255787037037037</c:v>
                </c:pt>
                <c:pt idx="108">
                  <c:v>0.72569444444444453</c:v>
                </c:pt>
                <c:pt idx="109">
                  <c:v>0.72581018518518514</c:v>
                </c:pt>
                <c:pt idx="110">
                  <c:v>0.72592592592592586</c:v>
                </c:pt>
                <c:pt idx="111">
                  <c:v>0.7260416666666667</c:v>
                </c:pt>
                <c:pt idx="112">
                  <c:v>0.72615740740740742</c:v>
                </c:pt>
                <c:pt idx="113">
                  <c:v>0.72627314814814825</c:v>
                </c:pt>
                <c:pt idx="114">
                  <c:v>0.72638888888888886</c:v>
                </c:pt>
                <c:pt idx="115">
                  <c:v>0.72650462962962958</c:v>
                </c:pt>
                <c:pt idx="116">
                  <c:v>0.72662037037037042</c:v>
                </c:pt>
                <c:pt idx="117">
                  <c:v>0.72673611111111114</c:v>
                </c:pt>
                <c:pt idx="118">
                  <c:v>0.72685185185185175</c:v>
                </c:pt>
                <c:pt idx="119">
                  <c:v>0.72696759259259258</c:v>
                </c:pt>
                <c:pt idx="120">
                  <c:v>0.7270833333333333</c:v>
                </c:pt>
                <c:pt idx="121">
                  <c:v>0.72719907407407414</c:v>
                </c:pt>
                <c:pt idx="122">
                  <c:v>0.72731481481481486</c:v>
                </c:pt>
                <c:pt idx="123">
                  <c:v>0.72743055555555547</c:v>
                </c:pt>
                <c:pt idx="124">
                  <c:v>0.7275462962962963</c:v>
                </c:pt>
                <c:pt idx="125">
                  <c:v>0.72766203703703702</c:v>
                </c:pt>
                <c:pt idx="126">
                  <c:v>0.72777777777777775</c:v>
                </c:pt>
                <c:pt idx="127">
                  <c:v>0.72789351851851858</c:v>
                </c:pt>
                <c:pt idx="128">
                  <c:v>0.72800925925925919</c:v>
                </c:pt>
                <c:pt idx="129">
                  <c:v>0.72812500000000002</c:v>
                </c:pt>
                <c:pt idx="130">
                  <c:v>0.72824074074074074</c:v>
                </c:pt>
                <c:pt idx="131">
                  <c:v>0.72835648148148147</c:v>
                </c:pt>
                <c:pt idx="132">
                  <c:v>0.7284722222222223</c:v>
                </c:pt>
                <c:pt idx="133">
                  <c:v>0.72858796296296291</c:v>
                </c:pt>
                <c:pt idx="134">
                  <c:v>0.72870370370370363</c:v>
                </c:pt>
                <c:pt idx="135">
                  <c:v>0.72881944444444446</c:v>
                </c:pt>
                <c:pt idx="136">
                  <c:v>0.72893518518518519</c:v>
                </c:pt>
                <c:pt idx="137">
                  <c:v>0.72905092592592602</c:v>
                </c:pt>
                <c:pt idx="138">
                  <c:v>0.72916666666666663</c:v>
                </c:pt>
                <c:pt idx="139">
                  <c:v>0.72928240740740735</c:v>
                </c:pt>
                <c:pt idx="140">
                  <c:v>0.72939814814814818</c:v>
                </c:pt>
                <c:pt idx="141">
                  <c:v>0.72951388888888891</c:v>
                </c:pt>
                <c:pt idx="142">
                  <c:v>0.72962962962962974</c:v>
                </c:pt>
                <c:pt idx="143">
                  <c:v>0.72974537037037035</c:v>
                </c:pt>
                <c:pt idx="144">
                  <c:v>0.72986111111111107</c:v>
                </c:pt>
                <c:pt idx="145">
                  <c:v>0.7299768518518519</c:v>
                </c:pt>
                <c:pt idx="146">
                  <c:v>0.73009259259259263</c:v>
                </c:pt>
                <c:pt idx="147">
                  <c:v>0.73020833333333324</c:v>
                </c:pt>
                <c:pt idx="148">
                  <c:v>0.73032407407407407</c:v>
                </c:pt>
                <c:pt idx="149">
                  <c:v>0.73043981481481479</c:v>
                </c:pt>
                <c:pt idx="150">
                  <c:v>0.73055555555555562</c:v>
                </c:pt>
                <c:pt idx="151">
                  <c:v>0.73067129629629635</c:v>
                </c:pt>
                <c:pt idx="152">
                  <c:v>0.73078703703703696</c:v>
                </c:pt>
                <c:pt idx="153">
                  <c:v>0.73090277777777779</c:v>
                </c:pt>
                <c:pt idx="154">
                  <c:v>0.73101851851851851</c:v>
                </c:pt>
                <c:pt idx="155">
                  <c:v>0.73113425925925923</c:v>
                </c:pt>
                <c:pt idx="156">
                  <c:v>0.73125000000000007</c:v>
                </c:pt>
                <c:pt idx="157">
                  <c:v>0.73136574074074068</c:v>
                </c:pt>
                <c:pt idx="158">
                  <c:v>0.73148148148148151</c:v>
                </c:pt>
                <c:pt idx="159">
                  <c:v>0.73159722222222223</c:v>
                </c:pt>
                <c:pt idx="160">
                  <c:v>0.73171296296296295</c:v>
                </c:pt>
                <c:pt idx="161">
                  <c:v>0.73182870370370379</c:v>
                </c:pt>
                <c:pt idx="162">
                  <c:v>0.7319444444444444</c:v>
                </c:pt>
                <c:pt idx="163">
                  <c:v>0.73206018518518512</c:v>
                </c:pt>
                <c:pt idx="164">
                  <c:v>0.73217592592592595</c:v>
                </c:pt>
                <c:pt idx="165">
                  <c:v>0.73229166666666667</c:v>
                </c:pt>
                <c:pt idx="166">
                  <c:v>0.73240740740740751</c:v>
                </c:pt>
                <c:pt idx="167">
                  <c:v>0.73252314814814812</c:v>
                </c:pt>
                <c:pt idx="168">
                  <c:v>0.73263888888888884</c:v>
                </c:pt>
                <c:pt idx="169">
                  <c:v>0.73275462962962967</c:v>
                </c:pt>
                <c:pt idx="170">
                  <c:v>0.73287037037037039</c:v>
                </c:pt>
                <c:pt idx="171">
                  <c:v>0.73298611111111101</c:v>
                </c:pt>
                <c:pt idx="172">
                  <c:v>0.73310185185185184</c:v>
                </c:pt>
                <c:pt idx="173">
                  <c:v>0.73321759259259256</c:v>
                </c:pt>
                <c:pt idx="174">
                  <c:v>0.73333333333333339</c:v>
                </c:pt>
                <c:pt idx="175">
                  <c:v>0.73344907407407411</c:v>
                </c:pt>
                <c:pt idx="176">
                  <c:v>0.73356481481481473</c:v>
                </c:pt>
                <c:pt idx="177">
                  <c:v>0.73368055555555556</c:v>
                </c:pt>
                <c:pt idx="178">
                  <c:v>0.73379629629629628</c:v>
                </c:pt>
                <c:pt idx="179">
                  <c:v>0.733912037037037</c:v>
                </c:pt>
              </c:numCache>
            </c:numRef>
          </c:cat>
          <c:val>
            <c:numRef>
              <c:f>Sheet1!$EP$2:$EP$182</c:f>
              <c:numCache>
                <c:formatCode>General</c:formatCode>
                <c:ptCount val="181"/>
                <c:pt idx="0">
                  <c:v>19</c:v>
                </c:pt>
                <c:pt idx="1">
                  <c:v>18</c:v>
                </c:pt>
                <c:pt idx="2">
                  <c:v>21</c:v>
                </c:pt>
                <c:pt idx="3">
                  <c:v>25</c:v>
                </c:pt>
                <c:pt idx="4">
                  <c:v>29</c:v>
                </c:pt>
                <c:pt idx="5">
                  <c:v>15</c:v>
                </c:pt>
                <c:pt idx="6">
                  <c:v>15</c:v>
                </c:pt>
                <c:pt idx="7">
                  <c:v>23</c:v>
                </c:pt>
                <c:pt idx="8">
                  <c:v>23</c:v>
                </c:pt>
                <c:pt idx="9">
                  <c:v>23</c:v>
                </c:pt>
                <c:pt idx="10">
                  <c:v>32</c:v>
                </c:pt>
                <c:pt idx="11">
                  <c:v>31</c:v>
                </c:pt>
                <c:pt idx="12">
                  <c:v>47</c:v>
                </c:pt>
                <c:pt idx="13">
                  <c:v>13</c:v>
                </c:pt>
                <c:pt idx="14">
                  <c:v>14</c:v>
                </c:pt>
                <c:pt idx="15">
                  <c:v>17</c:v>
                </c:pt>
                <c:pt idx="16">
                  <c:v>19</c:v>
                </c:pt>
                <c:pt idx="17">
                  <c:v>21</c:v>
                </c:pt>
                <c:pt idx="18">
                  <c:v>18</c:v>
                </c:pt>
                <c:pt idx="19">
                  <c:v>58.6</c:v>
                </c:pt>
                <c:pt idx="20">
                  <c:v>18</c:v>
                </c:pt>
                <c:pt idx="21">
                  <c:v>19</c:v>
                </c:pt>
                <c:pt idx="22">
                  <c:v>20</c:v>
                </c:pt>
                <c:pt idx="23">
                  <c:v>31</c:v>
                </c:pt>
                <c:pt idx="24">
                  <c:v>45</c:v>
                </c:pt>
                <c:pt idx="25">
                  <c:v>16</c:v>
                </c:pt>
                <c:pt idx="26">
                  <c:v>15</c:v>
                </c:pt>
                <c:pt idx="27">
                  <c:v>14</c:v>
                </c:pt>
                <c:pt idx="28">
                  <c:v>11</c:v>
                </c:pt>
                <c:pt idx="29">
                  <c:v>9</c:v>
                </c:pt>
                <c:pt idx="30">
                  <c:v>9</c:v>
                </c:pt>
                <c:pt idx="31">
                  <c:v>9</c:v>
                </c:pt>
                <c:pt idx="32">
                  <c:v>12</c:v>
                </c:pt>
                <c:pt idx="33">
                  <c:v>14</c:v>
                </c:pt>
                <c:pt idx="34">
                  <c:v>15</c:v>
                </c:pt>
                <c:pt idx="35">
                  <c:v>13</c:v>
                </c:pt>
                <c:pt idx="36">
                  <c:v>13</c:v>
                </c:pt>
                <c:pt idx="37">
                  <c:v>29</c:v>
                </c:pt>
                <c:pt idx="38">
                  <c:v>65.8</c:v>
                </c:pt>
                <c:pt idx="39">
                  <c:v>107.9</c:v>
                </c:pt>
                <c:pt idx="40">
                  <c:v>107</c:v>
                </c:pt>
                <c:pt idx="41">
                  <c:v>81</c:v>
                </c:pt>
                <c:pt idx="42">
                  <c:v>68.400000000000006</c:v>
                </c:pt>
                <c:pt idx="43">
                  <c:v>35</c:v>
                </c:pt>
                <c:pt idx="44">
                  <c:v>32</c:v>
                </c:pt>
                <c:pt idx="45">
                  <c:v>9</c:v>
                </c:pt>
                <c:pt idx="46">
                  <c:v>12</c:v>
                </c:pt>
                <c:pt idx="47">
                  <c:v>14</c:v>
                </c:pt>
                <c:pt idx="48">
                  <c:v>17</c:v>
                </c:pt>
                <c:pt idx="49">
                  <c:v>18</c:v>
                </c:pt>
                <c:pt idx="50">
                  <c:v>24</c:v>
                </c:pt>
                <c:pt idx="51">
                  <c:v>41</c:v>
                </c:pt>
                <c:pt idx="52">
                  <c:v>45</c:v>
                </c:pt>
                <c:pt idx="53">
                  <c:v>47</c:v>
                </c:pt>
                <c:pt idx="54">
                  <c:v>50</c:v>
                </c:pt>
                <c:pt idx="55">
                  <c:v>164.4</c:v>
                </c:pt>
                <c:pt idx="56">
                  <c:v>163.5</c:v>
                </c:pt>
                <c:pt idx="57">
                  <c:v>147.30000000000001</c:v>
                </c:pt>
                <c:pt idx="58">
                  <c:v>124</c:v>
                </c:pt>
                <c:pt idx="59">
                  <c:v>72</c:v>
                </c:pt>
                <c:pt idx="60">
                  <c:v>72</c:v>
                </c:pt>
                <c:pt idx="61">
                  <c:v>66.7</c:v>
                </c:pt>
                <c:pt idx="62">
                  <c:v>121.3</c:v>
                </c:pt>
                <c:pt idx="63">
                  <c:v>111.5</c:v>
                </c:pt>
                <c:pt idx="64">
                  <c:v>94.4</c:v>
                </c:pt>
                <c:pt idx="65">
                  <c:v>80.099999999999994</c:v>
                </c:pt>
                <c:pt idx="66">
                  <c:v>72</c:v>
                </c:pt>
                <c:pt idx="67">
                  <c:v>66.7</c:v>
                </c:pt>
                <c:pt idx="68">
                  <c:v>58.6</c:v>
                </c:pt>
                <c:pt idx="69">
                  <c:v>52</c:v>
                </c:pt>
                <c:pt idx="70">
                  <c:v>47</c:v>
                </c:pt>
                <c:pt idx="71">
                  <c:v>42</c:v>
                </c:pt>
                <c:pt idx="72">
                  <c:v>39</c:v>
                </c:pt>
                <c:pt idx="73">
                  <c:v>40</c:v>
                </c:pt>
                <c:pt idx="74">
                  <c:v>44</c:v>
                </c:pt>
                <c:pt idx="75">
                  <c:v>74.7</c:v>
                </c:pt>
                <c:pt idx="76">
                  <c:v>73.8</c:v>
                </c:pt>
                <c:pt idx="77">
                  <c:v>44</c:v>
                </c:pt>
                <c:pt idx="78">
                  <c:v>45</c:v>
                </c:pt>
                <c:pt idx="79">
                  <c:v>42</c:v>
                </c:pt>
                <c:pt idx="80">
                  <c:v>41</c:v>
                </c:pt>
                <c:pt idx="81">
                  <c:v>42</c:v>
                </c:pt>
                <c:pt idx="82">
                  <c:v>69.3</c:v>
                </c:pt>
                <c:pt idx="83">
                  <c:v>72.900000000000006</c:v>
                </c:pt>
                <c:pt idx="84">
                  <c:v>84.6</c:v>
                </c:pt>
                <c:pt idx="85">
                  <c:v>94.4</c:v>
                </c:pt>
                <c:pt idx="86">
                  <c:v>44</c:v>
                </c:pt>
                <c:pt idx="87">
                  <c:v>39</c:v>
                </c:pt>
                <c:pt idx="88">
                  <c:v>35</c:v>
                </c:pt>
                <c:pt idx="89">
                  <c:v>29</c:v>
                </c:pt>
                <c:pt idx="90">
                  <c:v>28</c:v>
                </c:pt>
                <c:pt idx="91">
                  <c:v>27</c:v>
                </c:pt>
                <c:pt idx="92">
                  <c:v>29</c:v>
                </c:pt>
                <c:pt idx="93">
                  <c:v>39</c:v>
                </c:pt>
                <c:pt idx="94">
                  <c:v>166.2</c:v>
                </c:pt>
                <c:pt idx="95">
                  <c:v>92.7</c:v>
                </c:pt>
                <c:pt idx="96">
                  <c:v>82.8</c:v>
                </c:pt>
                <c:pt idx="97">
                  <c:v>40</c:v>
                </c:pt>
                <c:pt idx="98">
                  <c:v>44</c:v>
                </c:pt>
                <c:pt idx="99">
                  <c:v>43</c:v>
                </c:pt>
                <c:pt idx="100">
                  <c:v>31</c:v>
                </c:pt>
                <c:pt idx="101">
                  <c:v>30</c:v>
                </c:pt>
                <c:pt idx="102">
                  <c:v>55</c:v>
                </c:pt>
                <c:pt idx="103">
                  <c:v>52</c:v>
                </c:pt>
                <c:pt idx="104">
                  <c:v>31</c:v>
                </c:pt>
                <c:pt idx="105">
                  <c:v>35</c:v>
                </c:pt>
                <c:pt idx="106">
                  <c:v>38</c:v>
                </c:pt>
                <c:pt idx="107">
                  <c:v>36</c:v>
                </c:pt>
                <c:pt idx="108">
                  <c:v>32</c:v>
                </c:pt>
                <c:pt idx="109">
                  <c:v>28</c:v>
                </c:pt>
                <c:pt idx="110">
                  <c:v>29</c:v>
                </c:pt>
                <c:pt idx="111">
                  <c:v>30</c:v>
                </c:pt>
                <c:pt idx="112">
                  <c:v>28</c:v>
                </c:pt>
                <c:pt idx="113">
                  <c:v>25</c:v>
                </c:pt>
                <c:pt idx="114">
                  <c:v>36</c:v>
                </c:pt>
                <c:pt idx="115">
                  <c:v>38</c:v>
                </c:pt>
                <c:pt idx="116">
                  <c:v>45</c:v>
                </c:pt>
                <c:pt idx="117">
                  <c:v>55</c:v>
                </c:pt>
                <c:pt idx="118">
                  <c:v>54</c:v>
                </c:pt>
                <c:pt idx="119">
                  <c:v>52</c:v>
                </c:pt>
                <c:pt idx="120">
                  <c:v>45</c:v>
                </c:pt>
                <c:pt idx="121">
                  <c:v>27</c:v>
                </c:pt>
                <c:pt idx="122">
                  <c:v>34</c:v>
                </c:pt>
                <c:pt idx="123">
                  <c:v>37</c:v>
                </c:pt>
                <c:pt idx="124">
                  <c:v>36</c:v>
                </c:pt>
                <c:pt idx="125">
                  <c:v>36</c:v>
                </c:pt>
                <c:pt idx="126">
                  <c:v>54</c:v>
                </c:pt>
                <c:pt idx="127">
                  <c:v>55.9</c:v>
                </c:pt>
                <c:pt idx="128">
                  <c:v>52</c:v>
                </c:pt>
                <c:pt idx="129">
                  <c:v>45</c:v>
                </c:pt>
                <c:pt idx="130">
                  <c:v>35</c:v>
                </c:pt>
                <c:pt idx="131">
                  <c:v>35</c:v>
                </c:pt>
                <c:pt idx="132">
                  <c:v>41</c:v>
                </c:pt>
                <c:pt idx="133">
                  <c:v>39</c:v>
                </c:pt>
                <c:pt idx="134">
                  <c:v>39</c:v>
                </c:pt>
                <c:pt idx="135">
                  <c:v>35</c:v>
                </c:pt>
                <c:pt idx="136">
                  <c:v>36</c:v>
                </c:pt>
                <c:pt idx="137">
                  <c:v>33</c:v>
                </c:pt>
                <c:pt idx="138">
                  <c:v>31</c:v>
                </c:pt>
                <c:pt idx="139">
                  <c:v>30</c:v>
                </c:pt>
                <c:pt idx="140">
                  <c:v>35</c:v>
                </c:pt>
                <c:pt idx="141">
                  <c:v>841.3</c:v>
                </c:pt>
                <c:pt idx="142">
                  <c:v>401.1</c:v>
                </c:pt>
                <c:pt idx="143">
                  <c:v>381.3</c:v>
                </c:pt>
                <c:pt idx="144">
                  <c:v>148.19999999999999</c:v>
                </c:pt>
                <c:pt idx="145">
                  <c:v>128.5</c:v>
                </c:pt>
                <c:pt idx="146">
                  <c:v>107.9</c:v>
                </c:pt>
                <c:pt idx="147">
                  <c:v>90.9</c:v>
                </c:pt>
                <c:pt idx="148">
                  <c:v>85.5</c:v>
                </c:pt>
                <c:pt idx="149">
                  <c:v>82.8</c:v>
                </c:pt>
                <c:pt idx="150">
                  <c:v>84.6</c:v>
                </c:pt>
                <c:pt idx="151">
                  <c:v>84.6</c:v>
                </c:pt>
                <c:pt idx="152">
                  <c:v>77.400000000000006</c:v>
                </c:pt>
                <c:pt idx="153">
                  <c:v>69.3</c:v>
                </c:pt>
                <c:pt idx="154">
                  <c:v>56.8</c:v>
                </c:pt>
                <c:pt idx="155">
                  <c:v>54</c:v>
                </c:pt>
                <c:pt idx="156">
                  <c:v>37</c:v>
                </c:pt>
                <c:pt idx="157">
                  <c:v>107</c:v>
                </c:pt>
                <c:pt idx="158">
                  <c:v>40</c:v>
                </c:pt>
                <c:pt idx="159">
                  <c:v>38</c:v>
                </c:pt>
                <c:pt idx="160">
                  <c:v>37</c:v>
                </c:pt>
                <c:pt idx="161">
                  <c:v>36</c:v>
                </c:pt>
                <c:pt idx="162">
                  <c:v>35</c:v>
                </c:pt>
                <c:pt idx="163">
                  <c:v>79.2</c:v>
                </c:pt>
                <c:pt idx="164">
                  <c:v>74.7</c:v>
                </c:pt>
                <c:pt idx="165">
                  <c:v>64.900000000000006</c:v>
                </c:pt>
                <c:pt idx="166">
                  <c:v>57.7</c:v>
                </c:pt>
                <c:pt idx="167">
                  <c:v>59.5</c:v>
                </c:pt>
                <c:pt idx="168">
                  <c:v>65.8</c:v>
                </c:pt>
                <c:pt idx="169">
                  <c:v>67.599999999999994</c:v>
                </c:pt>
                <c:pt idx="170">
                  <c:v>60.4</c:v>
                </c:pt>
                <c:pt idx="171">
                  <c:v>52</c:v>
                </c:pt>
                <c:pt idx="172">
                  <c:v>49</c:v>
                </c:pt>
                <c:pt idx="173">
                  <c:v>50</c:v>
                </c:pt>
                <c:pt idx="174">
                  <c:v>52</c:v>
                </c:pt>
                <c:pt idx="175">
                  <c:v>47</c:v>
                </c:pt>
                <c:pt idx="176">
                  <c:v>43</c:v>
                </c:pt>
                <c:pt idx="177">
                  <c:v>35</c:v>
                </c:pt>
                <c:pt idx="178">
                  <c:v>35</c:v>
                </c:pt>
                <c:pt idx="179">
                  <c:v>33</c:v>
                </c:pt>
              </c:numCache>
            </c:numRef>
          </c:val>
          <c:smooth val="0"/>
        </c:ser>
        <c:ser>
          <c:idx val="1"/>
          <c:order val="1"/>
          <c:tx>
            <c:strRef>
              <c:f>Sheet1!$ER$1</c:f>
              <c:strCache>
                <c:ptCount val="1"/>
                <c:pt idx="0">
                  <c:v>PM10(ug/m3)</c:v>
                </c:pt>
              </c:strCache>
            </c:strRef>
          </c:tx>
          <c:spPr>
            <a:ln w="28575" cap="rnd">
              <a:solidFill>
                <a:schemeClr val="accent2"/>
              </a:solidFill>
              <a:round/>
            </a:ln>
            <a:effectLst/>
          </c:spPr>
          <c:marker>
            <c:symbol val="none"/>
          </c:marker>
          <c:cat>
            <c:numRef>
              <c:f>Sheet1!$EO$2:$EO$182</c:f>
              <c:numCache>
                <c:formatCode>h:mm:ss</c:formatCode>
                <c:ptCount val="181"/>
                <c:pt idx="0">
                  <c:v>0.71319444444444446</c:v>
                </c:pt>
                <c:pt idx="1">
                  <c:v>0.71331018518518519</c:v>
                </c:pt>
                <c:pt idx="2">
                  <c:v>0.71342592592592602</c:v>
                </c:pt>
                <c:pt idx="3">
                  <c:v>0.71354166666666663</c:v>
                </c:pt>
                <c:pt idx="4">
                  <c:v>0.71365740740740735</c:v>
                </c:pt>
                <c:pt idx="5">
                  <c:v>0.71377314814814818</c:v>
                </c:pt>
                <c:pt idx="6">
                  <c:v>0.71388888888888891</c:v>
                </c:pt>
                <c:pt idx="7">
                  <c:v>0.71400462962962974</c:v>
                </c:pt>
                <c:pt idx="8">
                  <c:v>0.71412037037037035</c:v>
                </c:pt>
                <c:pt idx="9">
                  <c:v>0.71423611111111107</c:v>
                </c:pt>
                <c:pt idx="10">
                  <c:v>0.7143518518518519</c:v>
                </c:pt>
                <c:pt idx="11">
                  <c:v>0.71446759259259263</c:v>
                </c:pt>
                <c:pt idx="12">
                  <c:v>0.71458333333333324</c:v>
                </c:pt>
                <c:pt idx="13">
                  <c:v>0.71469907407407407</c:v>
                </c:pt>
                <c:pt idx="14">
                  <c:v>0.71481481481481479</c:v>
                </c:pt>
                <c:pt idx="15">
                  <c:v>0.71493055555555562</c:v>
                </c:pt>
                <c:pt idx="16">
                  <c:v>0.71504629629629635</c:v>
                </c:pt>
                <c:pt idx="17">
                  <c:v>0.71516203703703696</c:v>
                </c:pt>
                <c:pt idx="18">
                  <c:v>0.71527777777777779</c:v>
                </c:pt>
                <c:pt idx="19">
                  <c:v>0.71539351851851851</c:v>
                </c:pt>
                <c:pt idx="20">
                  <c:v>0.71550925925925923</c:v>
                </c:pt>
                <c:pt idx="21">
                  <c:v>0.71562500000000007</c:v>
                </c:pt>
                <c:pt idx="22">
                  <c:v>0.71574074074074068</c:v>
                </c:pt>
                <c:pt idx="23">
                  <c:v>0.71585648148148151</c:v>
                </c:pt>
                <c:pt idx="24">
                  <c:v>0.71597222222222223</c:v>
                </c:pt>
                <c:pt idx="25">
                  <c:v>0.71608796296296295</c:v>
                </c:pt>
                <c:pt idx="26">
                  <c:v>0.71620370370370379</c:v>
                </c:pt>
                <c:pt idx="27">
                  <c:v>0.7163194444444444</c:v>
                </c:pt>
                <c:pt idx="28">
                  <c:v>0.71643518518518512</c:v>
                </c:pt>
                <c:pt idx="29">
                  <c:v>0.71655092592592595</c:v>
                </c:pt>
                <c:pt idx="30">
                  <c:v>0.71666666666666667</c:v>
                </c:pt>
                <c:pt idx="31">
                  <c:v>0.71678240740740751</c:v>
                </c:pt>
                <c:pt idx="32">
                  <c:v>0.71689814814814812</c:v>
                </c:pt>
                <c:pt idx="33">
                  <c:v>0.71701388888888884</c:v>
                </c:pt>
                <c:pt idx="34">
                  <c:v>0.71712962962962967</c:v>
                </c:pt>
                <c:pt idx="35">
                  <c:v>0.71724537037037039</c:v>
                </c:pt>
                <c:pt idx="36">
                  <c:v>0.71736111111111101</c:v>
                </c:pt>
                <c:pt idx="37">
                  <c:v>0.71747685185185184</c:v>
                </c:pt>
                <c:pt idx="38">
                  <c:v>0.71759259259259256</c:v>
                </c:pt>
                <c:pt idx="39">
                  <c:v>0.71770833333333339</c:v>
                </c:pt>
                <c:pt idx="40">
                  <c:v>0.71782407407407411</c:v>
                </c:pt>
                <c:pt idx="41">
                  <c:v>0.71793981481481473</c:v>
                </c:pt>
                <c:pt idx="42">
                  <c:v>0.71805555555555556</c:v>
                </c:pt>
                <c:pt idx="43">
                  <c:v>0.71817129629629628</c:v>
                </c:pt>
                <c:pt idx="44">
                  <c:v>0.718287037037037</c:v>
                </c:pt>
                <c:pt idx="45">
                  <c:v>0.71840277777777783</c:v>
                </c:pt>
                <c:pt idx="46">
                  <c:v>0.71851851851851845</c:v>
                </c:pt>
                <c:pt idx="47">
                  <c:v>0.71863425925925928</c:v>
                </c:pt>
                <c:pt idx="48">
                  <c:v>0.71875</c:v>
                </c:pt>
                <c:pt idx="49">
                  <c:v>0.71886574074074072</c:v>
                </c:pt>
                <c:pt idx="50">
                  <c:v>0.71898148148148155</c:v>
                </c:pt>
                <c:pt idx="51">
                  <c:v>0.71909722222222217</c:v>
                </c:pt>
                <c:pt idx="52">
                  <c:v>0.719212962962963</c:v>
                </c:pt>
                <c:pt idx="53">
                  <c:v>0.71932870370370372</c:v>
                </c:pt>
                <c:pt idx="54">
                  <c:v>0.71944444444444444</c:v>
                </c:pt>
                <c:pt idx="55">
                  <c:v>0.71956018518518527</c:v>
                </c:pt>
                <c:pt idx="56">
                  <c:v>0.71967592592592589</c:v>
                </c:pt>
                <c:pt idx="57">
                  <c:v>0.71979166666666661</c:v>
                </c:pt>
                <c:pt idx="58">
                  <c:v>0.71990740740740744</c:v>
                </c:pt>
                <c:pt idx="59">
                  <c:v>0.72002314814814816</c:v>
                </c:pt>
                <c:pt idx="60">
                  <c:v>0.72013888888888899</c:v>
                </c:pt>
                <c:pt idx="61">
                  <c:v>0.72025462962962961</c:v>
                </c:pt>
                <c:pt idx="62">
                  <c:v>0.72037037037037033</c:v>
                </c:pt>
                <c:pt idx="63">
                  <c:v>0.72048611111111116</c:v>
                </c:pt>
                <c:pt idx="64">
                  <c:v>0.72060185185185188</c:v>
                </c:pt>
                <c:pt idx="65">
                  <c:v>0.72071759259259249</c:v>
                </c:pt>
                <c:pt idx="66">
                  <c:v>0.72083333333333333</c:v>
                </c:pt>
                <c:pt idx="67">
                  <c:v>0.72094907407407405</c:v>
                </c:pt>
                <c:pt idx="68">
                  <c:v>0.72106481481481488</c:v>
                </c:pt>
                <c:pt idx="69">
                  <c:v>0.7211805555555556</c:v>
                </c:pt>
                <c:pt idx="70">
                  <c:v>0.72129629629629621</c:v>
                </c:pt>
                <c:pt idx="71">
                  <c:v>0.72141203703703705</c:v>
                </c:pt>
                <c:pt idx="72">
                  <c:v>0.72152777777777777</c:v>
                </c:pt>
                <c:pt idx="73">
                  <c:v>0.72164351851851849</c:v>
                </c:pt>
                <c:pt idx="74">
                  <c:v>0.72175925925925932</c:v>
                </c:pt>
                <c:pt idx="75">
                  <c:v>0.72187499999999993</c:v>
                </c:pt>
                <c:pt idx="76">
                  <c:v>0.72199074074074077</c:v>
                </c:pt>
                <c:pt idx="77">
                  <c:v>0.72210648148148149</c:v>
                </c:pt>
                <c:pt idx="78">
                  <c:v>0.72222222222222221</c:v>
                </c:pt>
                <c:pt idx="79">
                  <c:v>0.72233796296296304</c:v>
                </c:pt>
                <c:pt idx="80">
                  <c:v>0.72245370370370365</c:v>
                </c:pt>
                <c:pt idx="81">
                  <c:v>0.72256944444444438</c:v>
                </c:pt>
                <c:pt idx="82">
                  <c:v>0.72268518518518521</c:v>
                </c:pt>
                <c:pt idx="83">
                  <c:v>0.72280092592592593</c:v>
                </c:pt>
                <c:pt idx="84">
                  <c:v>0.72291666666666676</c:v>
                </c:pt>
                <c:pt idx="85">
                  <c:v>0.72303240740740737</c:v>
                </c:pt>
                <c:pt idx="86">
                  <c:v>0.7231481481481481</c:v>
                </c:pt>
                <c:pt idx="87">
                  <c:v>0.72326388888888893</c:v>
                </c:pt>
                <c:pt idx="88">
                  <c:v>0.72337962962962965</c:v>
                </c:pt>
                <c:pt idx="89">
                  <c:v>0.72349537037037026</c:v>
                </c:pt>
                <c:pt idx="90">
                  <c:v>0.72361111111111109</c:v>
                </c:pt>
                <c:pt idx="91">
                  <c:v>0.72372685185185182</c:v>
                </c:pt>
                <c:pt idx="92">
                  <c:v>0.72384259259259265</c:v>
                </c:pt>
                <c:pt idx="93">
                  <c:v>0.72395833333333337</c:v>
                </c:pt>
                <c:pt idx="94">
                  <c:v>0.72407407407407398</c:v>
                </c:pt>
                <c:pt idx="95">
                  <c:v>0.72418981481481481</c:v>
                </c:pt>
                <c:pt idx="96">
                  <c:v>0.72430555555555554</c:v>
                </c:pt>
                <c:pt idx="97">
                  <c:v>0.72442129629629637</c:v>
                </c:pt>
                <c:pt idx="98">
                  <c:v>0.72453703703703709</c:v>
                </c:pt>
                <c:pt idx="99">
                  <c:v>0.7246527777777777</c:v>
                </c:pt>
                <c:pt idx="100">
                  <c:v>0.72476851851851853</c:v>
                </c:pt>
                <c:pt idx="101">
                  <c:v>0.72488425925925926</c:v>
                </c:pt>
                <c:pt idx="102">
                  <c:v>0.72499999999999998</c:v>
                </c:pt>
                <c:pt idx="103">
                  <c:v>0.72511574074074081</c:v>
                </c:pt>
                <c:pt idx="104">
                  <c:v>0.72523148148148142</c:v>
                </c:pt>
                <c:pt idx="105">
                  <c:v>0.72534722222222225</c:v>
                </c:pt>
                <c:pt idx="106">
                  <c:v>0.72546296296296298</c:v>
                </c:pt>
                <c:pt idx="107">
                  <c:v>0.7255787037037037</c:v>
                </c:pt>
                <c:pt idx="108">
                  <c:v>0.72569444444444453</c:v>
                </c:pt>
                <c:pt idx="109">
                  <c:v>0.72581018518518514</c:v>
                </c:pt>
                <c:pt idx="110">
                  <c:v>0.72592592592592586</c:v>
                </c:pt>
                <c:pt idx="111">
                  <c:v>0.7260416666666667</c:v>
                </c:pt>
                <c:pt idx="112">
                  <c:v>0.72615740740740742</c:v>
                </c:pt>
                <c:pt idx="113">
                  <c:v>0.72627314814814825</c:v>
                </c:pt>
                <c:pt idx="114">
                  <c:v>0.72638888888888886</c:v>
                </c:pt>
                <c:pt idx="115">
                  <c:v>0.72650462962962958</c:v>
                </c:pt>
                <c:pt idx="116">
                  <c:v>0.72662037037037042</c:v>
                </c:pt>
                <c:pt idx="117">
                  <c:v>0.72673611111111114</c:v>
                </c:pt>
                <c:pt idx="118">
                  <c:v>0.72685185185185175</c:v>
                </c:pt>
                <c:pt idx="119">
                  <c:v>0.72696759259259258</c:v>
                </c:pt>
                <c:pt idx="120">
                  <c:v>0.7270833333333333</c:v>
                </c:pt>
                <c:pt idx="121">
                  <c:v>0.72719907407407414</c:v>
                </c:pt>
                <c:pt idx="122">
                  <c:v>0.72731481481481486</c:v>
                </c:pt>
                <c:pt idx="123">
                  <c:v>0.72743055555555547</c:v>
                </c:pt>
                <c:pt idx="124">
                  <c:v>0.7275462962962963</c:v>
                </c:pt>
                <c:pt idx="125">
                  <c:v>0.72766203703703702</c:v>
                </c:pt>
                <c:pt idx="126">
                  <c:v>0.72777777777777775</c:v>
                </c:pt>
                <c:pt idx="127">
                  <c:v>0.72789351851851858</c:v>
                </c:pt>
                <c:pt idx="128">
                  <c:v>0.72800925925925919</c:v>
                </c:pt>
                <c:pt idx="129">
                  <c:v>0.72812500000000002</c:v>
                </c:pt>
                <c:pt idx="130">
                  <c:v>0.72824074074074074</c:v>
                </c:pt>
                <c:pt idx="131">
                  <c:v>0.72835648148148147</c:v>
                </c:pt>
                <c:pt idx="132">
                  <c:v>0.7284722222222223</c:v>
                </c:pt>
                <c:pt idx="133">
                  <c:v>0.72858796296296291</c:v>
                </c:pt>
                <c:pt idx="134">
                  <c:v>0.72870370370370363</c:v>
                </c:pt>
                <c:pt idx="135">
                  <c:v>0.72881944444444446</c:v>
                </c:pt>
                <c:pt idx="136">
                  <c:v>0.72893518518518519</c:v>
                </c:pt>
                <c:pt idx="137">
                  <c:v>0.72905092592592602</c:v>
                </c:pt>
                <c:pt idx="138">
                  <c:v>0.72916666666666663</c:v>
                </c:pt>
                <c:pt idx="139">
                  <c:v>0.72928240740740735</c:v>
                </c:pt>
                <c:pt idx="140">
                  <c:v>0.72939814814814818</c:v>
                </c:pt>
                <c:pt idx="141">
                  <c:v>0.72951388888888891</c:v>
                </c:pt>
                <c:pt idx="142">
                  <c:v>0.72962962962962974</c:v>
                </c:pt>
                <c:pt idx="143">
                  <c:v>0.72974537037037035</c:v>
                </c:pt>
                <c:pt idx="144">
                  <c:v>0.72986111111111107</c:v>
                </c:pt>
                <c:pt idx="145">
                  <c:v>0.7299768518518519</c:v>
                </c:pt>
                <c:pt idx="146">
                  <c:v>0.73009259259259263</c:v>
                </c:pt>
                <c:pt idx="147">
                  <c:v>0.73020833333333324</c:v>
                </c:pt>
                <c:pt idx="148">
                  <c:v>0.73032407407407407</c:v>
                </c:pt>
                <c:pt idx="149">
                  <c:v>0.73043981481481479</c:v>
                </c:pt>
                <c:pt idx="150">
                  <c:v>0.73055555555555562</c:v>
                </c:pt>
                <c:pt idx="151">
                  <c:v>0.73067129629629635</c:v>
                </c:pt>
                <c:pt idx="152">
                  <c:v>0.73078703703703696</c:v>
                </c:pt>
                <c:pt idx="153">
                  <c:v>0.73090277777777779</c:v>
                </c:pt>
                <c:pt idx="154">
                  <c:v>0.73101851851851851</c:v>
                </c:pt>
                <c:pt idx="155">
                  <c:v>0.73113425925925923</c:v>
                </c:pt>
                <c:pt idx="156">
                  <c:v>0.73125000000000007</c:v>
                </c:pt>
                <c:pt idx="157">
                  <c:v>0.73136574074074068</c:v>
                </c:pt>
                <c:pt idx="158">
                  <c:v>0.73148148148148151</c:v>
                </c:pt>
                <c:pt idx="159">
                  <c:v>0.73159722222222223</c:v>
                </c:pt>
                <c:pt idx="160">
                  <c:v>0.73171296296296295</c:v>
                </c:pt>
                <c:pt idx="161">
                  <c:v>0.73182870370370379</c:v>
                </c:pt>
                <c:pt idx="162">
                  <c:v>0.7319444444444444</c:v>
                </c:pt>
                <c:pt idx="163">
                  <c:v>0.73206018518518512</c:v>
                </c:pt>
                <c:pt idx="164">
                  <c:v>0.73217592592592595</c:v>
                </c:pt>
                <c:pt idx="165">
                  <c:v>0.73229166666666667</c:v>
                </c:pt>
                <c:pt idx="166">
                  <c:v>0.73240740740740751</c:v>
                </c:pt>
                <c:pt idx="167">
                  <c:v>0.73252314814814812</c:v>
                </c:pt>
                <c:pt idx="168">
                  <c:v>0.73263888888888884</c:v>
                </c:pt>
                <c:pt idx="169">
                  <c:v>0.73275462962962967</c:v>
                </c:pt>
                <c:pt idx="170">
                  <c:v>0.73287037037037039</c:v>
                </c:pt>
                <c:pt idx="171">
                  <c:v>0.73298611111111101</c:v>
                </c:pt>
                <c:pt idx="172">
                  <c:v>0.73310185185185184</c:v>
                </c:pt>
                <c:pt idx="173">
                  <c:v>0.73321759259259256</c:v>
                </c:pt>
                <c:pt idx="174">
                  <c:v>0.73333333333333339</c:v>
                </c:pt>
                <c:pt idx="175">
                  <c:v>0.73344907407407411</c:v>
                </c:pt>
                <c:pt idx="176">
                  <c:v>0.73356481481481473</c:v>
                </c:pt>
                <c:pt idx="177">
                  <c:v>0.73368055555555556</c:v>
                </c:pt>
                <c:pt idx="178">
                  <c:v>0.73379629629629628</c:v>
                </c:pt>
                <c:pt idx="179">
                  <c:v>0.733912037037037</c:v>
                </c:pt>
              </c:numCache>
            </c:numRef>
          </c:cat>
          <c:val>
            <c:numRef>
              <c:f>Sheet1!$ER$2:$ER$182</c:f>
              <c:numCache>
                <c:formatCode>General</c:formatCode>
                <c:ptCount val="181"/>
                <c:pt idx="0">
                  <c:v>63</c:v>
                </c:pt>
                <c:pt idx="1">
                  <c:v>33</c:v>
                </c:pt>
                <c:pt idx="2">
                  <c:v>44</c:v>
                </c:pt>
                <c:pt idx="3">
                  <c:v>51</c:v>
                </c:pt>
                <c:pt idx="4">
                  <c:v>69</c:v>
                </c:pt>
                <c:pt idx="5">
                  <c:v>18</c:v>
                </c:pt>
                <c:pt idx="6">
                  <c:v>27</c:v>
                </c:pt>
                <c:pt idx="7">
                  <c:v>47</c:v>
                </c:pt>
                <c:pt idx="8">
                  <c:v>24</c:v>
                </c:pt>
                <c:pt idx="9">
                  <c:v>47</c:v>
                </c:pt>
                <c:pt idx="10">
                  <c:v>114</c:v>
                </c:pt>
                <c:pt idx="11">
                  <c:v>31</c:v>
                </c:pt>
                <c:pt idx="12">
                  <c:v>88</c:v>
                </c:pt>
                <c:pt idx="13">
                  <c:v>13</c:v>
                </c:pt>
                <c:pt idx="14">
                  <c:v>20</c:v>
                </c:pt>
                <c:pt idx="15">
                  <c:v>29</c:v>
                </c:pt>
                <c:pt idx="16">
                  <c:v>39</c:v>
                </c:pt>
                <c:pt idx="17">
                  <c:v>36</c:v>
                </c:pt>
                <c:pt idx="18">
                  <c:v>36</c:v>
                </c:pt>
                <c:pt idx="19">
                  <c:v>103</c:v>
                </c:pt>
                <c:pt idx="20">
                  <c:v>60</c:v>
                </c:pt>
                <c:pt idx="21">
                  <c:v>54</c:v>
                </c:pt>
                <c:pt idx="22">
                  <c:v>49</c:v>
                </c:pt>
                <c:pt idx="23">
                  <c:v>39</c:v>
                </c:pt>
                <c:pt idx="24">
                  <c:v>75</c:v>
                </c:pt>
                <c:pt idx="25">
                  <c:v>55</c:v>
                </c:pt>
                <c:pt idx="26">
                  <c:v>44</c:v>
                </c:pt>
                <c:pt idx="27">
                  <c:v>33</c:v>
                </c:pt>
                <c:pt idx="28">
                  <c:v>25</c:v>
                </c:pt>
                <c:pt idx="29">
                  <c:v>23</c:v>
                </c:pt>
                <c:pt idx="30">
                  <c:v>28</c:v>
                </c:pt>
                <c:pt idx="31">
                  <c:v>31</c:v>
                </c:pt>
                <c:pt idx="32">
                  <c:v>32</c:v>
                </c:pt>
                <c:pt idx="33">
                  <c:v>37</c:v>
                </c:pt>
                <c:pt idx="34">
                  <c:v>41</c:v>
                </c:pt>
                <c:pt idx="35">
                  <c:v>48</c:v>
                </c:pt>
                <c:pt idx="36">
                  <c:v>50</c:v>
                </c:pt>
                <c:pt idx="37">
                  <c:v>36</c:v>
                </c:pt>
                <c:pt idx="38">
                  <c:v>105</c:v>
                </c:pt>
                <c:pt idx="39">
                  <c:v>136</c:v>
                </c:pt>
                <c:pt idx="40">
                  <c:v>159</c:v>
                </c:pt>
                <c:pt idx="41">
                  <c:v>217</c:v>
                </c:pt>
                <c:pt idx="42">
                  <c:v>174</c:v>
                </c:pt>
                <c:pt idx="43">
                  <c:v>81</c:v>
                </c:pt>
                <c:pt idx="44">
                  <c:v>75</c:v>
                </c:pt>
                <c:pt idx="45">
                  <c:v>12</c:v>
                </c:pt>
                <c:pt idx="46">
                  <c:v>27</c:v>
                </c:pt>
                <c:pt idx="47">
                  <c:v>41</c:v>
                </c:pt>
                <c:pt idx="48">
                  <c:v>49</c:v>
                </c:pt>
                <c:pt idx="49">
                  <c:v>45</c:v>
                </c:pt>
                <c:pt idx="50">
                  <c:v>55</c:v>
                </c:pt>
                <c:pt idx="51">
                  <c:v>218</c:v>
                </c:pt>
                <c:pt idx="52">
                  <c:v>164</c:v>
                </c:pt>
                <c:pt idx="53">
                  <c:v>96</c:v>
                </c:pt>
                <c:pt idx="54">
                  <c:v>104</c:v>
                </c:pt>
                <c:pt idx="55">
                  <c:v>227</c:v>
                </c:pt>
                <c:pt idx="56">
                  <c:v>238</c:v>
                </c:pt>
                <c:pt idx="57">
                  <c:v>222</c:v>
                </c:pt>
                <c:pt idx="58">
                  <c:v>202</c:v>
                </c:pt>
                <c:pt idx="59">
                  <c:v>135</c:v>
                </c:pt>
                <c:pt idx="60">
                  <c:v>144</c:v>
                </c:pt>
                <c:pt idx="61">
                  <c:v>140</c:v>
                </c:pt>
                <c:pt idx="62">
                  <c:v>271</c:v>
                </c:pt>
                <c:pt idx="63">
                  <c:v>234</c:v>
                </c:pt>
                <c:pt idx="64">
                  <c:v>198</c:v>
                </c:pt>
                <c:pt idx="65">
                  <c:v>165</c:v>
                </c:pt>
                <c:pt idx="66">
                  <c:v>167</c:v>
                </c:pt>
                <c:pt idx="67">
                  <c:v>146</c:v>
                </c:pt>
                <c:pt idx="68">
                  <c:v>117</c:v>
                </c:pt>
                <c:pt idx="69">
                  <c:v>123</c:v>
                </c:pt>
                <c:pt idx="70">
                  <c:v>144</c:v>
                </c:pt>
                <c:pt idx="71">
                  <c:v>154</c:v>
                </c:pt>
                <c:pt idx="72">
                  <c:v>147</c:v>
                </c:pt>
                <c:pt idx="73">
                  <c:v>134</c:v>
                </c:pt>
                <c:pt idx="74">
                  <c:v>136</c:v>
                </c:pt>
                <c:pt idx="75">
                  <c:v>133</c:v>
                </c:pt>
                <c:pt idx="76">
                  <c:v>141</c:v>
                </c:pt>
                <c:pt idx="77">
                  <c:v>135</c:v>
                </c:pt>
                <c:pt idx="78">
                  <c:v>125</c:v>
                </c:pt>
                <c:pt idx="79">
                  <c:v>98</c:v>
                </c:pt>
                <c:pt idx="80">
                  <c:v>90</c:v>
                </c:pt>
                <c:pt idx="81">
                  <c:v>94</c:v>
                </c:pt>
                <c:pt idx="82">
                  <c:v>164</c:v>
                </c:pt>
                <c:pt idx="83">
                  <c:v>168</c:v>
                </c:pt>
                <c:pt idx="84">
                  <c:v>187</c:v>
                </c:pt>
                <c:pt idx="85">
                  <c:v>209</c:v>
                </c:pt>
                <c:pt idx="86">
                  <c:v>170</c:v>
                </c:pt>
                <c:pt idx="87">
                  <c:v>130</c:v>
                </c:pt>
                <c:pt idx="88">
                  <c:v>95</c:v>
                </c:pt>
                <c:pt idx="89">
                  <c:v>69</c:v>
                </c:pt>
                <c:pt idx="90">
                  <c:v>84</c:v>
                </c:pt>
                <c:pt idx="91">
                  <c:v>87</c:v>
                </c:pt>
                <c:pt idx="92">
                  <c:v>84</c:v>
                </c:pt>
                <c:pt idx="93">
                  <c:v>88</c:v>
                </c:pt>
                <c:pt idx="94">
                  <c:v>372</c:v>
                </c:pt>
                <c:pt idx="95">
                  <c:v>110</c:v>
                </c:pt>
                <c:pt idx="96">
                  <c:v>129</c:v>
                </c:pt>
                <c:pt idx="97">
                  <c:v>124</c:v>
                </c:pt>
                <c:pt idx="98">
                  <c:v>124</c:v>
                </c:pt>
                <c:pt idx="99">
                  <c:v>115</c:v>
                </c:pt>
                <c:pt idx="100">
                  <c:v>114</c:v>
                </c:pt>
                <c:pt idx="101">
                  <c:v>99</c:v>
                </c:pt>
                <c:pt idx="102">
                  <c:v>149</c:v>
                </c:pt>
                <c:pt idx="103">
                  <c:v>134</c:v>
                </c:pt>
                <c:pt idx="104">
                  <c:v>157</c:v>
                </c:pt>
                <c:pt idx="105">
                  <c:v>125</c:v>
                </c:pt>
                <c:pt idx="106">
                  <c:v>99</c:v>
                </c:pt>
                <c:pt idx="107">
                  <c:v>86</c:v>
                </c:pt>
                <c:pt idx="108">
                  <c:v>102</c:v>
                </c:pt>
                <c:pt idx="109">
                  <c:v>105</c:v>
                </c:pt>
                <c:pt idx="110">
                  <c:v>106</c:v>
                </c:pt>
                <c:pt idx="111">
                  <c:v>99</c:v>
                </c:pt>
                <c:pt idx="112">
                  <c:v>88</c:v>
                </c:pt>
                <c:pt idx="113">
                  <c:v>86</c:v>
                </c:pt>
                <c:pt idx="114">
                  <c:v>86</c:v>
                </c:pt>
                <c:pt idx="115">
                  <c:v>91</c:v>
                </c:pt>
                <c:pt idx="116">
                  <c:v>104</c:v>
                </c:pt>
                <c:pt idx="117">
                  <c:v>105</c:v>
                </c:pt>
                <c:pt idx="118">
                  <c:v>105</c:v>
                </c:pt>
                <c:pt idx="119">
                  <c:v>109</c:v>
                </c:pt>
                <c:pt idx="120">
                  <c:v>107</c:v>
                </c:pt>
                <c:pt idx="121">
                  <c:v>40</c:v>
                </c:pt>
                <c:pt idx="122">
                  <c:v>78</c:v>
                </c:pt>
                <c:pt idx="123">
                  <c:v>110</c:v>
                </c:pt>
                <c:pt idx="124">
                  <c:v>117</c:v>
                </c:pt>
                <c:pt idx="125">
                  <c:v>121</c:v>
                </c:pt>
                <c:pt idx="126">
                  <c:v>110</c:v>
                </c:pt>
                <c:pt idx="127">
                  <c:v>115</c:v>
                </c:pt>
                <c:pt idx="128">
                  <c:v>111</c:v>
                </c:pt>
                <c:pt idx="129">
                  <c:v>92</c:v>
                </c:pt>
                <c:pt idx="130">
                  <c:v>87</c:v>
                </c:pt>
                <c:pt idx="131">
                  <c:v>88</c:v>
                </c:pt>
                <c:pt idx="132">
                  <c:v>103</c:v>
                </c:pt>
                <c:pt idx="133">
                  <c:v>89</c:v>
                </c:pt>
                <c:pt idx="134">
                  <c:v>92</c:v>
                </c:pt>
                <c:pt idx="135">
                  <c:v>99</c:v>
                </c:pt>
                <c:pt idx="136">
                  <c:v>106</c:v>
                </c:pt>
                <c:pt idx="137">
                  <c:v>123</c:v>
                </c:pt>
                <c:pt idx="138">
                  <c:v>117</c:v>
                </c:pt>
                <c:pt idx="139">
                  <c:v>122</c:v>
                </c:pt>
                <c:pt idx="140">
                  <c:v>113</c:v>
                </c:pt>
                <c:pt idx="141">
                  <c:v>1228</c:v>
                </c:pt>
                <c:pt idx="142">
                  <c:v>929</c:v>
                </c:pt>
                <c:pt idx="143">
                  <c:v>826</c:v>
                </c:pt>
                <c:pt idx="144">
                  <c:v>297</c:v>
                </c:pt>
                <c:pt idx="145">
                  <c:v>259</c:v>
                </c:pt>
                <c:pt idx="146">
                  <c:v>237</c:v>
                </c:pt>
                <c:pt idx="147">
                  <c:v>206</c:v>
                </c:pt>
                <c:pt idx="148">
                  <c:v>211</c:v>
                </c:pt>
                <c:pt idx="149">
                  <c:v>205</c:v>
                </c:pt>
                <c:pt idx="150">
                  <c:v>213</c:v>
                </c:pt>
                <c:pt idx="151">
                  <c:v>215</c:v>
                </c:pt>
                <c:pt idx="152">
                  <c:v>185</c:v>
                </c:pt>
                <c:pt idx="153">
                  <c:v>174</c:v>
                </c:pt>
                <c:pt idx="154">
                  <c:v>145</c:v>
                </c:pt>
                <c:pt idx="155">
                  <c:v>150</c:v>
                </c:pt>
                <c:pt idx="156">
                  <c:v>90</c:v>
                </c:pt>
                <c:pt idx="157">
                  <c:v>337</c:v>
                </c:pt>
                <c:pt idx="158">
                  <c:v>44</c:v>
                </c:pt>
                <c:pt idx="159">
                  <c:v>54</c:v>
                </c:pt>
                <c:pt idx="160">
                  <c:v>81</c:v>
                </c:pt>
                <c:pt idx="161">
                  <c:v>81</c:v>
                </c:pt>
                <c:pt idx="162">
                  <c:v>108</c:v>
                </c:pt>
                <c:pt idx="163">
                  <c:v>92</c:v>
                </c:pt>
                <c:pt idx="164">
                  <c:v>126</c:v>
                </c:pt>
                <c:pt idx="165">
                  <c:v>140</c:v>
                </c:pt>
                <c:pt idx="166">
                  <c:v>159</c:v>
                </c:pt>
                <c:pt idx="167">
                  <c:v>154</c:v>
                </c:pt>
                <c:pt idx="168">
                  <c:v>175</c:v>
                </c:pt>
                <c:pt idx="169">
                  <c:v>168</c:v>
                </c:pt>
                <c:pt idx="170">
                  <c:v>151</c:v>
                </c:pt>
                <c:pt idx="171">
                  <c:v>125</c:v>
                </c:pt>
                <c:pt idx="172">
                  <c:v>128</c:v>
                </c:pt>
                <c:pt idx="173">
                  <c:v>150</c:v>
                </c:pt>
                <c:pt idx="174">
                  <c:v>164</c:v>
                </c:pt>
                <c:pt idx="175">
                  <c:v>150</c:v>
                </c:pt>
                <c:pt idx="176">
                  <c:v>118</c:v>
                </c:pt>
                <c:pt idx="177">
                  <c:v>96</c:v>
                </c:pt>
                <c:pt idx="178">
                  <c:v>91</c:v>
                </c:pt>
                <c:pt idx="179">
                  <c:v>93</c:v>
                </c:pt>
              </c:numCache>
            </c:numRef>
          </c:val>
          <c:smooth val="0"/>
        </c:ser>
        <c:dLbls>
          <c:showLegendKey val="0"/>
          <c:showVal val="0"/>
          <c:showCatName val="0"/>
          <c:showSerName val="0"/>
          <c:showPercent val="0"/>
          <c:showBubbleSize val="0"/>
        </c:dLbls>
        <c:smooth val="0"/>
        <c:axId val="473847056"/>
        <c:axId val="473847616"/>
      </c:lineChart>
      <c:catAx>
        <c:axId val="4738470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Time:5:07pm-5:37pm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47616"/>
        <c:crosses val="autoZero"/>
        <c:auto val="1"/>
        <c:lblAlgn val="ctr"/>
        <c:lblOffset val="100"/>
        <c:noMultiLvlLbl val="0"/>
      </c:catAx>
      <c:valAx>
        <c:axId val="473847616"/>
        <c:scaling>
          <c:orientation val="minMax"/>
          <c:max val="4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47056"/>
        <c:crosses val="autoZero"/>
        <c:crossBetween val="between"/>
        <c:majorUnit val="1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off peak hour Stadium taxi</a:t>
            </a:r>
            <a:r>
              <a:rPr lang="en-US" sz="1100" b="1" baseline="0">
                <a:solidFill>
                  <a:schemeClr val="tx1"/>
                </a:solidFill>
                <a:latin typeface="Times New Roman" panose="02020603050405020304" pitchFamily="18" charset="0"/>
                <a:cs typeface="Times New Roman" panose="02020603050405020304" pitchFamily="18" charset="0"/>
              </a:rPr>
              <a:t>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Sheet1!$EV$1</c:f>
              <c:strCache>
                <c:ptCount val="1"/>
                <c:pt idx="0">
                  <c:v>PM2.5(ug/m3)</c:v>
                </c:pt>
              </c:strCache>
            </c:strRef>
          </c:tx>
          <c:spPr>
            <a:ln w="28575" cap="rnd">
              <a:solidFill>
                <a:schemeClr val="accent1"/>
              </a:solidFill>
              <a:round/>
            </a:ln>
            <a:effectLst/>
          </c:spPr>
          <c:marker>
            <c:symbol val="none"/>
          </c:marker>
          <c:cat>
            <c:numRef>
              <c:f>Sheet1!$EU$2:$EU$182</c:f>
              <c:numCache>
                <c:formatCode>h:mm:ss</c:formatCode>
                <c:ptCount val="181"/>
                <c:pt idx="0">
                  <c:v>0.50915509259259262</c:v>
                </c:pt>
                <c:pt idx="1">
                  <c:v>0.50927083333333334</c:v>
                </c:pt>
                <c:pt idx="2">
                  <c:v>0.50938657407407406</c:v>
                </c:pt>
                <c:pt idx="3">
                  <c:v>0.50950231481481478</c:v>
                </c:pt>
                <c:pt idx="4">
                  <c:v>0.5096180555555555</c:v>
                </c:pt>
                <c:pt idx="5">
                  <c:v>0.50973379629629634</c:v>
                </c:pt>
                <c:pt idx="6">
                  <c:v>0.50984953703703706</c:v>
                </c:pt>
                <c:pt idx="7">
                  <c:v>0.50996527777777778</c:v>
                </c:pt>
                <c:pt idx="8">
                  <c:v>0.5100810185185185</c:v>
                </c:pt>
                <c:pt idx="9">
                  <c:v>0.51019675925925922</c:v>
                </c:pt>
                <c:pt idx="10">
                  <c:v>0.51031250000000006</c:v>
                </c:pt>
                <c:pt idx="11">
                  <c:v>0.51042824074074067</c:v>
                </c:pt>
                <c:pt idx="12">
                  <c:v>0.5105439814814815</c:v>
                </c:pt>
                <c:pt idx="13">
                  <c:v>0.51065972222222222</c:v>
                </c:pt>
                <c:pt idx="14">
                  <c:v>0.51077546296296295</c:v>
                </c:pt>
                <c:pt idx="15">
                  <c:v>0.51089120370370367</c:v>
                </c:pt>
                <c:pt idx="16">
                  <c:v>0.51100694444444439</c:v>
                </c:pt>
                <c:pt idx="17">
                  <c:v>0.51112268518518522</c:v>
                </c:pt>
                <c:pt idx="18">
                  <c:v>0.51123842592592594</c:v>
                </c:pt>
                <c:pt idx="19">
                  <c:v>0.51135416666666667</c:v>
                </c:pt>
                <c:pt idx="20">
                  <c:v>0.51146990740740739</c:v>
                </c:pt>
                <c:pt idx="21">
                  <c:v>0.51158564814814811</c:v>
                </c:pt>
                <c:pt idx="22">
                  <c:v>0.51170138888888894</c:v>
                </c:pt>
                <c:pt idx="23">
                  <c:v>0.51181712962962966</c:v>
                </c:pt>
                <c:pt idx="24">
                  <c:v>0.51193287037037039</c:v>
                </c:pt>
                <c:pt idx="25">
                  <c:v>0.51204861111111111</c:v>
                </c:pt>
                <c:pt idx="26">
                  <c:v>0.51216435185185183</c:v>
                </c:pt>
                <c:pt idx="27">
                  <c:v>0.51228009259259266</c:v>
                </c:pt>
                <c:pt idx="28">
                  <c:v>0.51239583333333327</c:v>
                </c:pt>
                <c:pt idx="29">
                  <c:v>0.51251157407407411</c:v>
                </c:pt>
                <c:pt idx="30">
                  <c:v>0.51262731481481483</c:v>
                </c:pt>
                <c:pt idx="31">
                  <c:v>0.51274305555555555</c:v>
                </c:pt>
                <c:pt idx="32">
                  <c:v>0.51285879629629627</c:v>
                </c:pt>
                <c:pt idx="33">
                  <c:v>0.51297453703703699</c:v>
                </c:pt>
                <c:pt idx="34">
                  <c:v>0.51309027777777783</c:v>
                </c:pt>
                <c:pt idx="35">
                  <c:v>0.51320601851851855</c:v>
                </c:pt>
                <c:pt idx="36">
                  <c:v>0.51332175925925927</c:v>
                </c:pt>
                <c:pt idx="37">
                  <c:v>0.51343749999999999</c:v>
                </c:pt>
                <c:pt idx="38">
                  <c:v>0.51355324074074071</c:v>
                </c:pt>
                <c:pt idx="39">
                  <c:v>0.51366898148148155</c:v>
                </c:pt>
                <c:pt idx="40">
                  <c:v>0.51378472222222216</c:v>
                </c:pt>
                <c:pt idx="41">
                  <c:v>0.51390046296296299</c:v>
                </c:pt>
                <c:pt idx="42">
                  <c:v>0.51401620370370371</c:v>
                </c:pt>
                <c:pt idx="43">
                  <c:v>0.51413194444444443</c:v>
                </c:pt>
                <c:pt idx="44">
                  <c:v>0.51424768518518515</c:v>
                </c:pt>
                <c:pt idx="45">
                  <c:v>0.51436342592592588</c:v>
                </c:pt>
                <c:pt idx="46">
                  <c:v>0.51447916666666671</c:v>
                </c:pt>
                <c:pt idx="47">
                  <c:v>0.51459490740740743</c:v>
                </c:pt>
                <c:pt idx="48">
                  <c:v>0.51471064814814815</c:v>
                </c:pt>
                <c:pt idx="49">
                  <c:v>0.51482638888888888</c:v>
                </c:pt>
                <c:pt idx="50">
                  <c:v>0.5149421296296296</c:v>
                </c:pt>
                <c:pt idx="51">
                  <c:v>0.51505787037037043</c:v>
                </c:pt>
                <c:pt idx="52">
                  <c:v>0.51517361111111104</c:v>
                </c:pt>
                <c:pt idx="53">
                  <c:v>0.51528935185185187</c:v>
                </c:pt>
                <c:pt idx="54">
                  <c:v>0.5154050925925926</c:v>
                </c:pt>
                <c:pt idx="55">
                  <c:v>0.51552083333333332</c:v>
                </c:pt>
                <c:pt idx="56">
                  <c:v>0.51563657407407404</c:v>
                </c:pt>
                <c:pt idx="57">
                  <c:v>0.51575231481481476</c:v>
                </c:pt>
                <c:pt idx="58">
                  <c:v>0.51586805555555559</c:v>
                </c:pt>
                <c:pt idx="59">
                  <c:v>0.51598379629629632</c:v>
                </c:pt>
                <c:pt idx="60">
                  <c:v>0.51609953703703704</c:v>
                </c:pt>
                <c:pt idx="61">
                  <c:v>0.51621527777777776</c:v>
                </c:pt>
                <c:pt idx="62">
                  <c:v>0.51633101851851848</c:v>
                </c:pt>
                <c:pt idx="63">
                  <c:v>0.51644675925925931</c:v>
                </c:pt>
                <c:pt idx="64">
                  <c:v>0.51656250000000004</c:v>
                </c:pt>
                <c:pt idx="65">
                  <c:v>0.51667824074074076</c:v>
                </c:pt>
                <c:pt idx="66">
                  <c:v>0.51679398148148148</c:v>
                </c:pt>
                <c:pt idx="67">
                  <c:v>0.5169097222222222</c:v>
                </c:pt>
                <c:pt idx="68">
                  <c:v>0.51702546296296303</c:v>
                </c:pt>
                <c:pt idx="69">
                  <c:v>0.51714120370370364</c:v>
                </c:pt>
                <c:pt idx="70">
                  <c:v>0.51725694444444448</c:v>
                </c:pt>
                <c:pt idx="71">
                  <c:v>0.5173726851851852</c:v>
                </c:pt>
                <c:pt idx="72">
                  <c:v>0.51748842592592592</c:v>
                </c:pt>
                <c:pt idx="73">
                  <c:v>0.51760416666666664</c:v>
                </c:pt>
                <c:pt idx="74">
                  <c:v>0.51771990740740736</c:v>
                </c:pt>
                <c:pt idx="75">
                  <c:v>0.5178356481481482</c:v>
                </c:pt>
                <c:pt idx="76">
                  <c:v>0.51795138888888892</c:v>
                </c:pt>
                <c:pt idx="77">
                  <c:v>0.51806712962962964</c:v>
                </c:pt>
                <c:pt idx="78">
                  <c:v>0.51818287037037036</c:v>
                </c:pt>
                <c:pt idx="79">
                  <c:v>0.51829861111111108</c:v>
                </c:pt>
                <c:pt idx="80">
                  <c:v>0.51841435185185192</c:v>
                </c:pt>
                <c:pt idx="81">
                  <c:v>0.51853009259259253</c:v>
                </c:pt>
                <c:pt idx="82">
                  <c:v>0.51864583333333336</c:v>
                </c:pt>
                <c:pt idx="83">
                  <c:v>0.51876157407407408</c:v>
                </c:pt>
                <c:pt idx="84">
                  <c:v>0.51887731481481481</c:v>
                </c:pt>
                <c:pt idx="85">
                  <c:v>0.51899305555555553</c:v>
                </c:pt>
                <c:pt idx="86">
                  <c:v>0.51910879629629625</c:v>
                </c:pt>
                <c:pt idx="87">
                  <c:v>0.51922453703703708</c:v>
                </c:pt>
                <c:pt idx="88">
                  <c:v>0.5193402777777778</c:v>
                </c:pt>
                <c:pt idx="89">
                  <c:v>0.51945601851851853</c:v>
                </c:pt>
                <c:pt idx="90">
                  <c:v>0.51957175925925925</c:v>
                </c:pt>
                <c:pt idx="91">
                  <c:v>0.51968749999999997</c:v>
                </c:pt>
                <c:pt idx="92">
                  <c:v>0.5198032407407408</c:v>
                </c:pt>
                <c:pt idx="93">
                  <c:v>0.51991898148148141</c:v>
                </c:pt>
                <c:pt idx="94">
                  <c:v>0.52003472222222225</c:v>
                </c:pt>
                <c:pt idx="95">
                  <c:v>0.52015046296296297</c:v>
                </c:pt>
                <c:pt idx="96">
                  <c:v>0.52026620370370369</c:v>
                </c:pt>
                <c:pt idx="97">
                  <c:v>0.52038194444444441</c:v>
                </c:pt>
                <c:pt idx="98">
                  <c:v>0.52049768518518513</c:v>
                </c:pt>
                <c:pt idx="99">
                  <c:v>0.52061342592592597</c:v>
                </c:pt>
                <c:pt idx="100">
                  <c:v>0.52072916666666669</c:v>
                </c:pt>
                <c:pt idx="101">
                  <c:v>0.52084490740740741</c:v>
                </c:pt>
                <c:pt idx="102">
                  <c:v>0.52096064814814813</c:v>
                </c:pt>
                <c:pt idx="103">
                  <c:v>0.52107638888888885</c:v>
                </c:pt>
                <c:pt idx="104">
                  <c:v>0.52119212962962969</c:v>
                </c:pt>
                <c:pt idx="105">
                  <c:v>0.5213078703703703</c:v>
                </c:pt>
                <c:pt idx="106">
                  <c:v>0.52142361111111113</c:v>
                </c:pt>
                <c:pt idx="107">
                  <c:v>0.52153935185185185</c:v>
                </c:pt>
                <c:pt idx="108">
                  <c:v>0.52165509259259257</c:v>
                </c:pt>
                <c:pt idx="109">
                  <c:v>0.52177083333333341</c:v>
                </c:pt>
                <c:pt idx="110">
                  <c:v>0.52188657407407402</c:v>
                </c:pt>
                <c:pt idx="111">
                  <c:v>0.52200231481481485</c:v>
                </c:pt>
                <c:pt idx="112">
                  <c:v>0.52211805555555557</c:v>
                </c:pt>
                <c:pt idx="113">
                  <c:v>0.52223379629629629</c:v>
                </c:pt>
                <c:pt idx="114">
                  <c:v>0.52234953703703701</c:v>
                </c:pt>
                <c:pt idx="115">
                  <c:v>0.52246527777777774</c:v>
                </c:pt>
                <c:pt idx="116">
                  <c:v>0.52258101851851857</c:v>
                </c:pt>
                <c:pt idx="117">
                  <c:v>0.52269675925925929</c:v>
                </c:pt>
                <c:pt idx="118">
                  <c:v>0.52281250000000001</c:v>
                </c:pt>
                <c:pt idx="119">
                  <c:v>0.52292824074074074</c:v>
                </c:pt>
                <c:pt idx="120">
                  <c:v>0.52304398148148146</c:v>
                </c:pt>
                <c:pt idx="121">
                  <c:v>0.52315972222222229</c:v>
                </c:pt>
                <c:pt idx="122">
                  <c:v>0.5232754629629629</c:v>
                </c:pt>
                <c:pt idx="123">
                  <c:v>0.52339120370370373</c:v>
                </c:pt>
                <c:pt idx="124">
                  <c:v>0.52350694444444446</c:v>
                </c:pt>
                <c:pt idx="125">
                  <c:v>0.52362268518518518</c:v>
                </c:pt>
                <c:pt idx="126">
                  <c:v>0.5237384259259259</c:v>
                </c:pt>
                <c:pt idx="127">
                  <c:v>0.52385416666666662</c:v>
                </c:pt>
                <c:pt idx="128">
                  <c:v>0.52396990740740745</c:v>
                </c:pt>
                <c:pt idx="129">
                  <c:v>0.52408564814814818</c:v>
                </c:pt>
                <c:pt idx="130">
                  <c:v>0.5242013888888889</c:v>
                </c:pt>
                <c:pt idx="131">
                  <c:v>0.52431712962962962</c:v>
                </c:pt>
                <c:pt idx="132">
                  <c:v>0.52443287037037034</c:v>
                </c:pt>
                <c:pt idx="133">
                  <c:v>0.52454861111111117</c:v>
                </c:pt>
                <c:pt idx="134">
                  <c:v>0.52466435185185178</c:v>
                </c:pt>
                <c:pt idx="135">
                  <c:v>0.52478009259259262</c:v>
                </c:pt>
                <c:pt idx="136">
                  <c:v>0.52489583333333334</c:v>
                </c:pt>
                <c:pt idx="137">
                  <c:v>0.52501157407407406</c:v>
                </c:pt>
                <c:pt idx="138">
                  <c:v>0.52512731481481478</c:v>
                </c:pt>
                <c:pt idx="139">
                  <c:v>0.5252430555555555</c:v>
                </c:pt>
                <c:pt idx="140">
                  <c:v>0.52535879629629634</c:v>
                </c:pt>
                <c:pt idx="141">
                  <c:v>0.52547453703703706</c:v>
                </c:pt>
                <c:pt idx="142">
                  <c:v>0.52559027777777778</c:v>
                </c:pt>
                <c:pt idx="143">
                  <c:v>0.5257060185185185</c:v>
                </c:pt>
                <c:pt idx="144">
                  <c:v>0.52582175925925922</c:v>
                </c:pt>
                <c:pt idx="145">
                  <c:v>0.52593750000000006</c:v>
                </c:pt>
                <c:pt idx="146">
                  <c:v>0.52605324074074067</c:v>
                </c:pt>
                <c:pt idx="147">
                  <c:v>0.5261689814814815</c:v>
                </c:pt>
                <c:pt idx="148">
                  <c:v>0.52628472222222222</c:v>
                </c:pt>
                <c:pt idx="149">
                  <c:v>0.52640046296296295</c:v>
                </c:pt>
                <c:pt idx="150">
                  <c:v>0.52651620370370367</c:v>
                </c:pt>
                <c:pt idx="151">
                  <c:v>0.52663194444444439</c:v>
                </c:pt>
                <c:pt idx="152">
                  <c:v>0.52674768518518522</c:v>
                </c:pt>
                <c:pt idx="153">
                  <c:v>0.52686342592592594</c:v>
                </c:pt>
                <c:pt idx="154">
                  <c:v>0.52697916666666667</c:v>
                </c:pt>
                <c:pt idx="155">
                  <c:v>0.52709490740740739</c:v>
                </c:pt>
                <c:pt idx="156">
                  <c:v>0.52721064814814811</c:v>
                </c:pt>
                <c:pt idx="157">
                  <c:v>0.52732638888888894</c:v>
                </c:pt>
                <c:pt idx="158">
                  <c:v>0.52744212962962966</c:v>
                </c:pt>
                <c:pt idx="159">
                  <c:v>0.52755787037037039</c:v>
                </c:pt>
                <c:pt idx="160">
                  <c:v>0.52767361111111111</c:v>
                </c:pt>
                <c:pt idx="161">
                  <c:v>0.52778935185185183</c:v>
                </c:pt>
                <c:pt idx="162">
                  <c:v>0.52790509259259266</c:v>
                </c:pt>
                <c:pt idx="163">
                  <c:v>0.52802083333333327</c:v>
                </c:pt>
                <c:pt idx="164">
                  <c:v>0.52813657407407411</c:v>
                </c:pt>
                <c:pt idx="165">
                  <c:v>0.52825231481481483</c:v>
                </c:pt>
                <c:pt idx="166">
                  <c:v>0.52836805555555555</c:v>
                </c:pt>
                <c:pt idx="167">
                  <c:v>0.52848379629629627</c:v>
                </c:pt>
                <c:pt idx="168">
                  <c:v>0.52859953703703699</c:v>
                </c:pt>
                <c:pt idx="169">
                  <c:v>0.52871527777777783</c:v>
                </c:pt>
                <c:pt idx="170">
                  <c:v>0.52883101851851855</c:v>
                </c:pt>
                <c:pt idx="171">
                  <c:v>0.52894675925925927</c:v>
                </c:pt>
                <c:pt idx="172">
                  <c:v>0.52906249999999999</c:v>
                </c:pt>
                <c:pt idx="173">
                  <c:v>0.52917824074074071</c:v>
                </c:pt>
                <c:pt idx="174">
                  <c:v>0.52929398148148155</c:v>
                </c:pt>
                <c:pt idx="175">
                  <c:v>0.52940972222222216</c:v>
                </c:pt>
                <c:pt idx="176">
                  <c:v>0.52952546296296299</c:v>
                </c:pt>
                <c:pt idx="177">
                  <c:v>0.52964120370370371</c:v>
                </c:pt>
                <c:pt idx="178">
                  <c:v>0.52975694444444443</c:v>
                </c:pt>
                <c:pt idx="179">
                  <c:v>0.52987268518518515</c:v>
                </c:pt>
              </c:numCache>
            </c:numRef>
          </c:cat>
          <c:val>
            <c:numRef>
              <c:f>Sheet1!$EV$2:$EV$182</c:f>
              <c:numCache>
                <c:formatCode>General</c:formatCode>
                <c:ptCount val="181"/>
                <c:pt idx="0">
                  <c:v>35</c:v>
                </c:pt>
                <c:pt idx="1">
                  <c:v>32</c:v>
                </c:pt>
                <c:pt idx="2">
                  <c:v>29</c:v>
                </c:pt>
                <c:pt idx="3">
                  <c:v>27</c:v>
                </c:pt>
                <c:pt idx="4">
                  <c:v>26</c:v>
                </c:pt>
                <c:pt idx="5">
                  <c:v>23</c:v>
                </c:pt>
                <c:pt idx="6">
                  <c:v>20</c:v>
                </c:pt>
                <c:pt idx="7">
                  <c:v>18</c:v>
                </c:pt>
                <c:pt idx="8">
                  <c:v>15</c:v>
                </c:pt>
                <c:pt idx="9">
                  <c:v>67.599999999999994</c:v>
                </c:pt>
                <c:pt idx="10">
                  <c:v>25</c:v>
                </c:pt>
                <c:pt idx="11">
                  <c:v>25</c:v>
                </c:pt>
                <c:pt idx="12">
                  <c:v>26</c:v>
                </c:pt>
                <c:pt idx="13">
                  <c:v>24</c:v>
                </c:pt>
                <c:pt idx="14">
                  <c:v>20</c:v>
                </c:pt>
                <c:pt idx="15">
                  <c:v>14</c:v>
                </c:pt>
                <c:pt idx="16">
                  <c:v>13</c:v>
                </c:pt>
                <c:pt idx="17">
                  <c:v>12</c:v>
                </c:pt>
                <c:pt idx="18">
                  <c:v>13</c:v>
                </c:pt>
                <c:pt idx="19">
                  <c:v>15</c:v>
                </c:pt>
                <c:pt idx="20">
                  <c:v>50</c:v>
                </c:pt>
                <c:pt idx="21">
                  <c:v>40</c:v>
                </c:pt>
                <c:pt idx="22">
                  <c:v>32</c:v>
                </c:pt>
                <c:pt idx="23">
                  <c:v>27</c:v>
                </c:pt>
                <c:pt idx="24">
                  <c:v>26</c:v>
                </c:pt>
                <c:pt idx="25">
                  <c:v>26</c:v>
                </c:pt>
                <c:pt idx="26">
                  <c:v>59.5</c:v>
                </c:pt>
                <c:pt idx="27">
                  <c:v>64.900000000000006</c:v>
                </c:pt>
                <c:pt idx="28">
                  <c:v>69.3</c:v>
                </c:pt>
                <c:pt idx="29">
                  <c:v>25</c:v>
                </c:pt>
                <c:pt idx="30">
                  <c:v>16</c:v>
                </c:pt>
                <c:pt idx="31">
                  <c:v>15</c:v>
                </c:pt>
                <c:pt idx="32">
                  <c:v>32</c:v>
                </c:pt>
                <c:pt idx="33">
                  <c:v>38</c:v>
                </c:pt>
                <c:pt idx="34">
                  <c:v>29</c:v>
                </c:pt>
                <c:pt idx="35">
                  <c:v>27</c:v>
                </c:pt>
                <c:pt idx="36">
                  <c:v>24</c:v>
                </c:pt>
                <c:pt idx="37">
                  <c:v>20</c:v>
                </c:pt>
                <c:pt idx="38">
                  <c:v>20</c:v>
                </c:pt>
                <c:pt idx="39">
                  <c:v>38</c:v>
                </c:pt>
                <c:pt idx="40">
                  <c:v>36</c:v>
                </c:pt>
                <c:pt idx="41">
                  <c:v>35</c:v>
                </c:pt>
                <c:pt idx="42">
                  <c:v>30</c:v>
                </c:pt>
                <c:pt idx="43">
                  <c:v>228</c:v>
                </c:pt>
                <c:pt idx="44">
                  <c:v>20</c:v>
                </c:pt>
                <c:pt idx="45">
                  <c:v>30</c:v>
                </c:pt>
                <c:pt idx="46">
                  <c:v>24</c:v>
                </c:pt>
                <c:pt idx="47">
                  <c:v>23</c:v>
                </c:pt>
                <c:pt idx="48">
                  <c:v>21</c:v>
                </c:pt>
                <c:pt idx="49">
                  <c:v>18</c:v>
                </c:pt>
                <c:pt idx="50">
                  <c:v>18</c:v>
                </c:pt>
                <c:pt idx="51">
                  <c:v>21</c:v>
                </c:pt>
                <c:pt idx="52">
                  <c:v>31</c:v>
                </c:pt>
                <c:pt idx="53">
                  <c:v>19</c:v>
                </c:pt>
                <c:pt idx="54">
                  <c:v>17</c:v>
                </c:pt>
                <c:pt idx="55">
                  <c:v>16</c:v>
                </c:pt>
                <c:pt idx="56">
                  <c:v>20</c:v>
                </c:pt>
                <c:pt idx="57">
                  <c:v>26</c:v>
                </c:pt>
                <c:pt idx="58">
                  <c:v>28</c:v>
                </c:pt>
                <c:pt idx="59">
                  <c:v>12</c:v>
                </c:pt>
                <c:pt idx="60">
                  <c:v>15</c:v>
                </c:pt>
                <c:pt idx="61">
                  <c:v>18</c:v>
                </c:pt>
                <c:pt idx="62">
                  <c:v>20</c:v>
                </c:pt>
                <c:pt idx="63">
                  <c:v>21</c:v>
                </c:pt>
                <c:pt idx="64">
                  <c:v>24</c:v>
                </c:pt>
                <c:pt idx="65">
                  <c:v>30</c:v>
                </c:pt>
                <c:pt idx="66">
                  <c:v>35</c:v>
                </c:pt>
                <c:pt idx="67">
                  <c:v>31</c:v>
                </c:pt>
                <c:pt idx="68">
                  <c:v>24</c:v>
                </c:pt>
                <c:pt idx="69">
                  <c:v>17</c:v>
                </c:pt>
                <c:pt idx="70">
                  <c:v>16</c:v>
                </c:pt>
                <c:pt idx="71">
                  <c:v>18</c:v>
                </c:pt>
                <c:pt idx="72">
                  <c:v>17</c:v>
                </c:pt>
                <c:pt idx="73">
                  <c:v>17</c:v>
                </c:pt>
                <c:pt idx="74">
                  <c:v>15</c:v>
                </c:pt>
                <c:pt idx="75">
                  <c:v>14</c:v>
                </c:pt>
                <c:pt idx="76">
                  <c:v>14</c:v>
                </c:pt>
                <c:pt idx="77">
                  <c:v>13</c:v>
                </c:pt>
                <c:pt idx="78">
                  <c:v>23</c:v>
                </c:pt>
                <c:pt idx="79">
                  <c:v>24</c:v>
                </c:pt>
                <c:pt idx="80">
                  <c:v>31</c:v>
                </c:pt>
                <c:pt idx="81">
                  <c:v>21</c:v>
                </c:pt>
                <c:pt idx="82">
                  <c:v>49</c:v>
                </c:pt>
                <c:pt idx="83">
                  <c:v>25</c:v>
                </c:pt>
                <c:pt idx="84">
                  <c:v>25</c:v>
                </c:pt>
                <c:pt idx="85">
                  <c:v>23</c:v>
                </c:pt>
                <c:pt idx="86">
                  <c:v>21</c:v>
                </c:pt>
                <c:pt idx="87">
                  <c:v>38</c:v>
                </c:pt>
                <c:pt idx="88">
                  <c:v>34</c:v>
                </c:pt>
                <c:pt idx="89">
                  <c:v>30</c:v>
                </c:pt>
                <c:pt idx="90">
                  <c:v>28</c:v>
                </c:pt>
                <c:pt idx="91">
                  <c:v>31</c:v>
                </c:pt>
                <c:pt idx="92">
                  <c:v>40</c:v>
                </c:pt>
                <c:pt idx="93">
                  <c:v>49</c:v>
                </c:pt>
                <c:pt idx="94">
                  <c:v>29</c:v>
                </c:pt>
                <c:pt idx="95">
                  <c:v>31</c:v>
                </c:pt>
                <c:pt idx="96">
                  <c:v>95.3</c:v>
                </c:pt>
                <c:pt idx="97">
                  <c:v>39</c:v>
                </c:pt>
                <c:pt idx="98">
                  <c:v>46</c:v>
                </c:pt>
                <c:pt idx="99">
                  <c:v>46</c:v>
                </c:pt>
                <c:pt idx="100">
                  <c:v>42</c:v>
                </c:pt>
                <c:pt idx="101">
                  <c:v>41</c:v>
                </c:pt>
                <c:pt idx="102">
                  <c:v>43</c:v>
                </c:pt>
                <c:pt idx="103">
                  <c:v>43</c:v>
                </c:pt>
                <c:pt idx="104">
                  <c:v>37</c:v>
                </c:pt>
                <c:pt idx="105">
                  <c:v>32</c:v>
                </c:pt>
                <c:pt idx="106">
                  <c:v>34</c:v>
                </c:pt>
                <c:pt idx="107">
                  <c:v>41</c:v>
                </c:pt>
                <c:pt idx="108">
                  <c:v>43</c:v>
                </c:pt>
                <c:pt idx="109">
                  <c:v>56.8</c:v>
                </c:pt>
                <c:pt idx="110">
                  <c:v>16</c:v>
                </c:pt>
                <c:pt idx="111">
                  <c:v>16</c:v>
                </c:pt>
                <c:pt idx="112">
                  <c:v>18</c:v>
                </c:pt>
                <c:pt idx="113">
                  <c:v>19</c:v>
                </c:pt>
                <c:pt idx="114">
                  <c:v>20</c:v>
                </c:pt>
                <c:pt idx="115">
                  <c:v>18</c:v>
                </c:pt>
                <c:pt idx="116">
                  <c:v>20</c:v>
                </c:pt>
                <c:pt idx="117">
                  <c:v>23</c:v>
                </c:pt>
                <c:pt idx="118">
                  <c:v>28</c:v>
                </c:pt>
                <c:pt idx="119">
                  <c:v>23</c:v>
                </c:pt>
                <c:pt idx="120">
                  <c:v>23</c:v>
                </c:pt>
                <c:pt idx="121">
                  <c:v>20</c:v>
                </c:pt>
                <c:pt idx="122">
                  <c:v>23</c:v>
                </c:pt>
                <c:pt idx="123">
                  <c:v>23</c:v>
                </c:pt>
                <c:pt idx="124">
                  <c:v>26</c:v>
                </c:pt>
                <c:pt idx="125">
                  <c:v>23</c:v>
                </c:pt>
                <c:pt idx="126">
                  <c:v>64</c:v>
                </c:pt>
                <c:pt idx="127">
                  <c:v>72</c:v>
                </c:pt>
                <c:pt idx="128">
                  <c:v>58.6</c:v>
                </c:pt>
                <c:pt idx="129">
                  <c:v>45</c:v>
                </c:pt>
                <c:pt idx="130">
                  <c:v>37</c:v>
                </c:pt>
                <c:pt idx="131">
                  <c:v>32</c:v>
                </c:pt>
                <c:pt idx="132">
                  <c:v>41</c:v>
                </c:pt>
                <c:pt idx="133">
                  <c:v>42</c:v>
                </c:pt>
                <c:pt idx="134">
                  <c:v>43</c:v>
                </c:pt>
                <c:pt idx="135">
                  <c:v>42</c:v>
                </c:pt>
                <c:pt idx="136">
                  <c:v>41</c:v>
                </c:pt>
                <c:pt idx="137">
                  <c:v>43</c:v>
                </c:pt>
                <c:pt idx="138">
                  <c:v>43</c:v>
                </c:pt>
                <c:pt idx="139">
                  <c:v>37</c:v>
                </c:pt>
                <c:pt idx="140">
                  <c:v>41</c:v>
                </c:pt>
                <c:pt idx="141">
                  <c:v>43</c:v>
                </c:pt>
                <c:pt idx="142">
                  <c:v>46</c:v>
                </c:pt>
                <c:pt idx="143">
                  <c:v>46</c:v>
                </c:pt>
                <c:pt idx="144">
                  <c:v>40</c:v>
                </c:pt>
                <c:pt idx="145">
                  <c:v>49</c:v>
                </c:pt>
                <c:pt idx="146">
                  <c:v>29</c:v>
                </c:pt>
                <c:pt idx="147">
                  <c:v>31</c:v>
                </c:pt>
                <c:pt idx="148">
                  <c:v>50</c:v>
                </c:pt>
                <c:pt idx="149">
                  <c:v>31</c:v>
                </c:pt>
                <c:pt idx="150">
                  <c:v>33</c:v>
                </c:pt>
                <c:pt idx="151">
                  <c:v>36</c:v>
                </c:pt>
                <c:pt idx="152">
                  <c:v>43</c:v>
                </c:pt>
                <c:pt idx="153">
                  <c:v>38</c:v>
                </c:pt>
                <c:pt idx="154">
                  <c:v>21</c:v>
                </c:pt>
                <c:pt idx="155">
                  <c:v>23</c:v>
                </c:pt>
                <c:pt idx="156">
                  <c:v>26</c:v>
                </c:pt>
                <c:pt idx="157">
                  <c:v>26</c:v>
                </c:pt>
                <c:pt idx="158">
                  <c:v>28</c:v>
                </c:pt>
                <c:pt idx="159">
                  <c:v>25</c:v>
                </c:pt>
                <c:pt idx="160">
                  <c:v>23</c:v>
                </c:pt>
                <c:pt idx="161">
                  <c:v>20</c:v>
                </c:pt>
                <c:pt idx="162">
                  <c:v>22</c:v>
                </c:pt>
                <c:pt idx="163">
                  <c:v>38</c:v>
                </c:pt>
                <c:pt idx="164">
                  <c:v>38</c:v>
                </c:pt>
                <c:pt idx="165">
                  <c:v>34</c:v>
                </c:pt>
                <c:pt idx="166">
                  <c:v>30</c:v>
                </c:pt>
                <c:pt idx="167">
                  <c:v>28</c:v>
                </c:pt>
                <c:pt idx="168">
                  <c:v>31</c:v>
                </c:pt>
                <c:pt idx="169">
                  <c:v>40</c:v>
                </c:pt>
                <c:pt idx="170">
                  <c:v>49</c:v>
                </c:pt>
                <c:pt idx="171">
                  <c:v>29</c:v>
                </c:pt>
                <c:pt idx="172">
                  <c:v>23</c:v>
                </c:pt>
                <c:pt idx="173">
                  <c:v>22</c:v>
                </c:pt>
                <c:pt idx="174">
                  <c:v>23</c:v>
                </c:pt>
                <c:pt idx="175">
                  <c:v>22</c:v>
                </c:pt>
                <c:pt idx="176">
                  <c:v>19</c:v>
                </c:pt>
                <c:pt idx="177">
                  <c:v>42</c:v>
                </c:pt>
                <c:pt idx="178">
                  <c:v>38</c:v>
                </c:pt>
                <c:pt idx="179">
                  <c:v>36</c:v>
                </c:pt>
              </c:numCache>
            </c:numRef>
          </c:val>
          <c:smooth val="0"/>
        </c:ser>
        <c:ser>
          <c:idx val="1"/>
          <c:order val="1"/>
          <c:tx>
            <c:strRef>
              <c:f>Sheet1!$EX$1</c:f>
              <c:strCache>
                <c:ptCount val="1"/>
                <c:pt idx="0">
                  <c:v>PM10(ug/m3)</c:v>
                </c:pt>
              </c:strCache>
            </c:strRef>
          </c:tx>
          <c:spPr>
            <a:ln w="28575" cap="rnd">
              <a:solidFill>
                <a:schemeClr val="accent2"/>
              </a:solidFill>
              <a:round/>
            </a:ln>
            <a:effectLst/>
          </c:spPr>
          <c:marker>
            <c:symbol val="none"/>
          </c:marker>
          <c:cat>
            <c:numRef>
              <c:f>Sheet1!$EU$2:$EU$182</c:f>
              <c:numCache>
                <c:formatCode>h:mm:ss</c:formatCode>
                <c:ptCount val="181"/>
                <c:pt idx="0">
                  <c:v>0.50915509259259262</c:v>
                </c:pt>
                <c:pt idx="1">
                  <c:v>0.50927083333333334</c:v>
                </c:pt>
                <c:pt idx="2">
                  <c:v>0.50938657407407406</c:v>
                </c:pt>
                <c:pt idx="3">
                  <c:v>0.50950231481481478</c:v>
                </c:pt>
                <c:pt idx="4">
                  <c:v>0.5096180555555555</c:v>
                </c:pt>
                <c:pt idx="5">
                  <c:v>0.50973379629629634</c:v>
                </c:pt>
                <c:pt idx="6">
                  <c:v>0.50984953703703706</c:v>
                </c:pt>
                <c:pt idx="7">
                  <c:v>0.50996527777777778</c:v>
                </c:pt>
                <c:pt idx="8">
                  <c:v>0.5100810185185185</c:v>
                </c:pt>
                <c:pt idx="9">
                  <c:v>0.51019675925925922</c:v>
                </c:pt>
                <c:pt idx="10">
                  <c:v>0.51031250000000006</c:v>
                </c:pt>
                <c:pt idx="11">
                  <c:v>0.51042824074074067</c:v>
                </c:pt>
                <c:pt idx="12">
                  <c:v>0.5105439814814815</c:v>
                </c:pt>
                <c:pt idx="13">
                  <c:v>0.51065972222222222</c:v>
                </c:pt>
                <c:pt idx="14">
                  <c:v>0.51077546296296295</c:v>
                </c:pt>
                <c:pt idx="15">
                  <c:v>0.51089120370370367</c:v>
                </c:pt>
                <c:pt idx="16">
                  <c:v>0.51100694444444439</c:v>
                </c:pt>
                <c:pt idx="17">
                  <c:v>0.51112268518518522</c:v>
                </c:pt>
                <c:pt idx="18">
                  <c:v>0.51123842592592594</c:v>
                </c:pt>
                <c:pt idx="19">
                  <c:v>0.51135416666666667</c:v>
                </c:pt>
                <c:pt idx="20">
                  <c:v>0.51146990740740739</c:v>
                </c:pt>
                <c:pt idx="21">
                  <c:v>0.51158564814814811</c:v>
                </c:pt>
                <c:pt idx="22">
                  <c:v>0.51170138888888894</c:v>
                </c:pt>
                <c:pt idx="23">
                  <c:v>0.51181712962962966</c:v>
                </c:pt>
                <c:pt idx="24">
                  <c:v>0.51193287037037039</c:v>
                </c:pt>
                <c:pt idx="25">
                  <c:v>0.51204861111111111</c:v>
                </c:pt>
                <c:pt idx="26">
                  <c:v>0.51216435185185183</c:v>
                </c:pt>
                <c:pt idx="27">
                  <c:v>0.51228009259259266</c:v>
                </c:pt>
                <c:pt idx="28">
                  <c:v>0.51239583333333327</c:v>
                </c:pt>
                <c:pt idx="29">
                  <c:v>0.51251157407407411</c:v>
                </c:pt>
                <c:pt idx="30">
                  <c:v>0.51262731481481483</c:v>
                </c:pt>
                <c:pt idx="31">
                  <c:v>0.51274305555555555</c:v>
                </c:pt>
                <c:pt idx="32">
                  <c:v>0.51285879629629627</c:v>
                </c:pt>
                <c:pt idx="33">
                  <c:v>0.51297453703703699</c:v>
                </c:pt>
                <c:pt idx="34">
                  <c:v>0.51309027777777783</c:v>
                </c:pt>
                <c:pt idx="35">
                  <c:v>0.51320601851851855</c:v>
                </c:pt>
                <c:pt idx="36">
                  <c:v>0.51332175925925927</c:v>
                </c:pt>
                <c:pt idx="37">
                  <c:v>0.51343749999999999</c:v>
                </c:pt>
                <c:pt idx="38">
                  <c:v>0.51355324074074071</c:v>
                </c:pt>
                <c:pt idx="39">
                  <c:v>0.51366898148148155</c:v>
                </c:pt>
                <c:pt idx="40">
                  <c:v>0.51378472222222216</c:v>
                </c:pt>
                <c:pt idx="41">
                  <c:v>0.51390046296296299</c:v>
                </c:pt>
                <c:pt idx="42">
                  <c:v>0.51401620370370371</c:v>
                </c:pt>
                <c:pt idx="43">
                  <c:v>0.51413194444444443</c:v>
                </c:pt>
                <c:pt idx="44">
                  <c:v>0.51424768518518515</c:v>
                </c:pt>
                <c:pt idx="45">
                  <c:v>0.51436342592592588</c:v>
                </c:pt>
                <c:pt idx="46">
                  <c:v>0.51447916666666671</c:v>
                </c:pt>
                <c:pt idx="47">
                  <c:v>0.51459490740740743</c:v>
                </c:pt>
                <c:pt idx="48">
                  <c:v>0.51471064814814815</c:v>
                </c:pt>
                <c:pt idx="49">
                  <c:v>0.51482638888888888</c:v>
                </c:pt>
                <c:pt idx="50">
                  <c:v>0.5149421296296296</c:v>
                </c:pt>
                <c:pt idx="51">
                  <c:v>0.51505787037037043</c:v>
                </c:pt>
                <c:pt idx="52">
                  <c:v>0.51517361111111104</c:v>
                </c:pt>
                <c:pt idx="53">
                  <c:v>0.51528935185185187</c:v>
                </c:pt>
                <c:pt idx="54">
                  <c:v>0.5154050925925926</c:v>
                </c:pt>
                <c:pt idx="55">
                  <c:v>0.51552083333333332</c:v>
                </c:pt>
                <c:pt idx="56">
                  <c:v>0.51563657407407404</c:v>
                </c:pt>
                <c:pt idx="57">
                  <c:v>0.51575231481481476</c:v>
                </c:pt>
                <c:pt idx="58">
                  <c:v>0.51586805555555559</c:v>
                </c:pt>
                <c:pt idx="59">
                  <c:v>0.51598379629629632</c:v>
                </c:pt>
                <c:pt idx="60">
                  <c:v>0.51609953703703704</c:v>
                </c:pt>
                <c:pt idx="61">
                  <c:v>0.51621527777777776</c:v>
                </c:pt>
                <c:pt idx="62">
                  <c:v>0.51633101851851848</c:v>
                </c:pt>
                <c:pt idx="63">
                  <c:v>0.51644675925925931</c:v>
                </c:pt>
                <c:pt idx="64">
                  <c:v>0.51656250000000004</c:v>
                </c:pt>
                <c:pt idx="65">
                  <c:v>0.51667824074074076</c:v>
                </c:pt>
                <c:pt idx="66">
                  <c:v>0.51679398148148148</c:v>
                </c:pt>
                <c:pt idx="67">
                  <c:v>0.5169097222222222</c:v>
                </c:pt>
                <c:pt idx="68">
                  <c:v>0.51702546296296303</c:v>
                </c:pt>
                <c:pt idx="69">
                  <c:v>0.51714120370370364</c:v>
                </c:pt>
                <c:pt idx="70">
                  <c:v>0.51725694444444448</c:v>
                </c:pt>
                <c:pt idx="71">
                  <c:v>0.5173726851851852</c:v>
                </c:pt>
                <c:pt idx="72">
                  <c:v>0.51748842592592592</c:v>
                </c:pt>
                <c:pt idx="73">
                  <c:v>0.51760416666666664</c:v>
                </c:pt>
                <c:pt idx="74">
                  <c:v>0.51771990740740736</c:v>
                </c:pt>
                <c:pt idx="75">
                  <c:v>0.5178356481481482</c:v>
                </c:pt>
                <c:pt idx="76">
                  <c:v>0.51795138888888892</c:v>
                </c:pt>
                <c:pt idx="77">
                  <c:v>0.51806712962962964</c:v>
                </c:pt>
                <c:pt idx="78">
                  <c:v>0.51818287037037036</c:v>
                </c:pt>
                <c:pt idx="79">
                  <c:v>0.51829861111111108</c:v>
                </c:pt>
                <c:pt idx="80">
                  <c:v>0.51841435185185192</c:v>
                </c:pt>
                <c:pt idx="81">
                  <c:v>0.51853009259259253</c:v>
                </c:pt>
                <c:pt idx="82">
                  <c:v>0.51864583333333336</c:v>
                </c:pt>
                <c:pt idx="83">
                  <c:v>0.51876157407407408</c:v>
                </c:pt>
                <c:pt idx="84">
                  <c:v>0.51887731481481481</c:v>
                </c:pt>
                <c:pt idx="85">
                  <c:v>0.51899305555555553</c:v>
                </c:pt>
                <c:pt idx="86">
                  <c:v>0.51910879629629625</c:v>
                </c:pt>
                <c:pt idx="87">
                  <c:v>0.51922453703703708</c:v>
                </c:pt>
                <c:pt idx="88">
                  <c:v>0.5193402777777778</c:v>
                </c:pt>
                <c:pt idx="89">
                  <c:v>0.51945601851851853</c:v>
                </c:pt>
                <c:pt idx="90">
                  <c:v>0.51957175925925925</c:v>
                </c:pt>
                <c:pt idx="91">
                  <c:v>0.51968749999999997</c:v>
                </c:pt>
                <c:pt idx="92">
                  <c:v>0.5198032407407408</c:v>
                </c:pt>
                <c:pt idx="93">
                  <c:v>0.51991898148148141</c:v>
                </c:pt>
                <c:pt idx="94">
                  <c:v>0.52003472222222225</c:v>
                </c:pt>
                <c:pt idx="95">
                  <c:v>0.52015046296296297</c:v>
                </c:pt>
                <c:pt idx="96">
                  <c:v>0.52026620370370369</c:v>
                </c:pt>
                <c:pt idx="97">
                  <c:v>0.52038194444444441</c:v>
                </c:pt>
                <c:pt idx="98">
                  <c:v>0.52049768518518513</c:v>
                </c:pt>
                <c:pt idx="99">
                  <c:v>0.52061342592592597</c:v>
                </c:pt>
                <c:pt idx="100">
                  <c:v>0.52072916666666669</c:v>
                </c:pt>
                <c:pt idx="101">
                  <c:v>0.52084490740740741</c:v>
                </c:pt>
                <c:pt idx="102">
                  <c:v>0.52096064814814813</c:v>
                </c:pt>
                <c:pt idx="103">
                  <c:v>0.52107638888888885</c:v>
                </c:pt>
                <c:pt idx="104">
                  <c:v>0.52119212962962969</c:v>
                </c:pt>
                <c:pt idx="105">
                  <c:v>0.5213078703703703</c:v>
                </c:pt>
                <c:pt idx="106">
                  <c:v>0.52142361111111113</c:v>
                </c:pt>
                <c:pt idx="107">
                  <c:v>0.52153935185185185</c:v>
                </c:pt>
                <c:pt idx="108">
                  <c:v>0.52165509259259257</c:v>
                </c:pt>
                <c:pt idx="109">
                  <c:v>0.52177083333333341</c:v>
                </c:pt>
                <c:pt idx="110">
                  <c:v>0.52188657407407402</c:v>
                </c:pt>
                <c:pt idx="111">
                  <c:v>0.52200231481481485</c:v>
                </c:pt>
                <c:pt idx="112">
                  <c:v>0.52211805555555557</c:v>
                </c:pt>
                <c:pt idx="113">
                  <c:v>0.52223379629629629</c:v>
                </c:pt>
                <c:pt idx="114">
                  <c:v>0.52234953703703701</c:v>
                </c:pt>
                <c:pt idx="115">
                  <c:v>0.52246527777777774</c:v>
                </c:pt>
                <c:pt idx="116">
                  <c:v>0.52258101851851857</c:v>
                </c:pt>
                <c:pt idx="117">
                  <c:v>0.52269675925925929</c:v>
                </c:pt>
                <c:pt idx="118">
                  <c:v>0.52281250000000001</c:v>
                </c:pt>
                <c:pt idx="119">
                  <c:v>0.52292824074074074</c:v>
                </c:pt>
                <c:pt idx="120">
                  <c:v>0.52304398148148146</c:v>
                </c:pt>
                <c:pt idx="121">
                  <c:v>0.52315972222222229</c:v>
                </c:pt>
                <c:pt idx="122">
                  <c:v>0.5232754629629629</c:v>
                </c:pt>
                <c:pt idx="123">
                  <c:v>0.52339120370370373</c:v>
                </c:pt>
                <c:pt idx="124">
                  <c:v>0.52350694444444446</c:v>
                </c:pt>
                <c:pt idx="125">
                  <c:v>0.52362268518518518</c:v>
                </c:pt>
                <c:pt idx="126">
                  <c:v>0.5237384259259259</c:v>
                </c:pt>
                <c:pt idx="127">
                  <c:v>0.52385416666666662</c:v>
                </c:pt>
                <c:pt idx="128">
                  <c:v>0.52396990740740745</c:v>
                </c:pt>
                <c:pt idx="129">
                  <c:v>0.52408564814814818</c:v>
                </c:pt>
                <c:pt idx="130">
                  <c:v>0.5242013888888889</c:v>
                </c:pt>
                <c:pt idx="131">
                  <c:v>0.52431712962962962</c:v>
                </c:pt>
                <c:pt idx="132">
                  <c:v>0.52443287037037034</c:v>
                </c:pt>
                <c:pt idx="133">
                  <c:v>0.52454861111111117</c:v>
                </c:pt>
                <c:pt idx="134">
                  <c:v>0.52466435185185178</c:v>
                </c:pt>
                <c:pt idx="135">
                  <c:v>0.52478009259259262</c:v>
                </c:pt>
                <c:pt idx="136">
                  <c:v>0.52489583333333334</c:v>
                </c:pt>
                <c:pt idx="137">
                  <c:v>0.52501157407407406</c:v>
                </c:pt>
                <c:pt idx="138">
                  <c:v>0.52512731481481478</c:v>
                </c:pt>
                <c:pt idx="139">
                  <c:v>0.5252430555555555</c:v>
                </c:pt>
                <c:pt idx="140">
                  <c:v>0.52535879629629634</c:v>
                </c:pt>
                <c:pt idx="141">
                  <c:v>0.52547453703703706</c:v>
                </c:pt>
                <c:pt idx="142">
                  <c:v>0.52559027777777778</c:v>
                </c:pt>
                <c:pt idx="143">
                  <c:v>0.5257060185185185</c:v>
                </c:pt>
                <c:pt idx="144">
                  <c:v>0.52582175925925922</c:v>
                </c:pt>
                <c:pt idx="145">
                  <c:v>0.52593750000000006</c:v>
                </c:pt>
                <c:pt idx="146">
                  <c:v>0.52605324074074067</c:v>
                </c:pt>
                <c:pt idx="147">
                  <c:v>0.5261689814814815</c:v>
                </c:pt>
                <c:pt idx="148">
                  <c:v>0.52628472222222222</c:v>
                </c:pt>
                <c:pt idx="149">
                  <c:v>0.52640046296296295</c:v>
                </c:pt>
                <c:pt idx="150">
                  <c:v>0.52651620370370367</c:v>
                </c:pt>
                <c:pt idx="151">
                  <c:v>0.52663194444444439</c:v>
                </c:pt>
                <c:pt idx="152">
                  <c:v>0.52674768518518522</c:v>
                </c:pt>
                <c:pt idx="153">
                  <c:v>0.52686342592592594</c:v>
                </c:pt>
                <c:pt idx="154">
                  <c:v>0.52697916666666667</c:v>
                </c:pt>
                <c:pt idx="155">
                  <c:v>0.52709490740740739</c:v>
                </c:pt>
                <c:pt idx="156">
                  <c:v>0.52721064814814811</c:v>
                </c:pt>
                <c:pt idx="157">
                  <c:v>0.52732638888888894</c:v>
                </c:pt>
                <c:pt idx="158">
                  <c:v>0.52744212962962966</c:v>
                </c:pt>
                <c:pt idx="159">
                  <c:v>0.52755787037037039</c:v>
                </c:pt>
                <c:pt idx="160">
                  <c:v>0.52767361111111111</c:v>
                </c:pt>
                <c:pt idx="161">
                  <c:v>0.52778935185185183</c:v>
                </c:pt>
                <c:pt idx="162">
                  <c:v>0.52790509259259266</c:v>
                </c:pt>
                <c:pt idx="163">
                  <c:v>0.52802083333333327</c:v>
                </c:pt>
                <c:pt idx="164">
                  <c:v>0.52813657407407411</c:v>
                </c:pt>
                <c:pt idx="165">
                  <c:v>0.52825231481481483</c:v>
                </c:pt>
                <c:pt idx="166">
                  <c:v>0.52836805555555555</c:v>
                </c:pt>
                <c:pt idx="167">
                  <c:v>0.52848379629629627</c:v>
                </c:pt>
                <c:pt idx="168">
                  <c:v>0.52859953703703699</c:v>
                </c:pt>
                <c:pt idx="169">
                  <c:v>0.52871527777777783</c:v>
                </c:pt>
                <c:pt idx="170">
                  <c:v>0.52883101851851855</c:v>
                </c:pt>
                <c:pt idx="171">
                  <c:v>0.52894675925925927</c:v>
                </c:pt>
                <c:pt idx="172">
                  <c:v>0.52906249999999999</c:v>
                </c:pt>
                <c:pt idx="173">
                  <c:v>0.52917824074074071</c:v>
                </c:pt>
                <c:pt idx="174">
                  <c:v>0.52929398148148155</c:v>
                </c:pt>
                <c:pt idx="175">
                  <c:v>0.52940972222222216</c:v>
                </c:pt>
                <c:pt idx="176">
                  <c:v>0.52952546296296299</c:v>
                </c:pt>
                <c:pt idx="177">
                  <c:v>0.52964120370370371</c:v>
                </c:pt>
                <c:pt idx="178">
                  <c:v>0.52975694444444443</c:v>
                </c:pt>
                <c:pt idx="179">
                  <c:v>0.52987268518518515</c:v>
                </c:pt>
              </c:numCache>
            </c:numRef>
          </c:cat>
          <c:val>
            <c:numRef>
              <c:f>Sheet1!$EX$2:$EX$182</c:f>
              <c:numCache>
                <c:formatCode>General</c:formatCode>
                <c:ptCount val="181"/>
                <c:pt idx="0">
                  <c:v>152</c:v>
                </c:pt>
                <c:pt idx="1">
                  <c:v>137</c:v>
                </c:pt>
                <c:pt idx="2">
                  <c:v>112</c:v>
                </c:pt>
                <c:pt idx="3">
                  <c:v>80</c:v>
                </c:pt>
                <c:pt idx="4">
                  <c:v>80</c:v>
                </c:pt>
                <c:pt idx="5">
                  <c:v>85</c:v>
                </c:pt>
                <c:pt idx="6">
                  <c:v>72</c:v>
                </c:pt>
                <c:pt idx="7">
                  <c:v>61</c:v>
                </c:pt>
                <c:pt idx="8">
                  <c:v>49</c:v>
                </c:pt>
                <c:pt idx="9">
                  <c:v>350</c:v>
                </c:pt>
                <c:pt idx="10">
                  <c:v>27</c:v>
                </c:pt>
                <c:pt idx="11">
                  <c:v>48</c:v>
                </c:pt>
                <c:pt idx="12">
                  <c:v>61</c:v>
                </c:pt>
                <c:pt idx="13">
                  <c:v>63</c:v>
                </c:pt>
                <c:pt idx="14">
                  <c:v>52</c:v>
                </c:pt>
                <c:pt idx="15">
                  <c:v>45</c:v>
                </c:pt>
                <c:pt idx="16">
                  <c:v>49</c:v>
                </c:pt>
                <c:pt idx="17">
                  <c:v>39</c:v>
                </c:pt>
                <c:pt idx="18">
                  <c:v>38</c:v>
                </c:pt>
                <c:pt idx="19">
                  <c:v>40</c:v>
                </c:pt>
                <c:pt idx="20">
                  <c:v>132</c:v>
                </c:pt>
                <c:pt idx="21">
                  <c:v>96</c:v>
                </c:pt>
                <c:pt idx="22">
                  <c:v>67</c:v>
                </c:pt>
                <c:pt idx="23">
                  <c:v>56</c:v>
                </c:pt>
                <c:pt idx="24">
                  <c:v>57</c:v>
                </c:pt>
                <c:pt idx="25">
                  <c:v>63</c:v>
                </c:pt>
                <c:pt idx="26">
                  <c:v>113</c:v>
                </c:pt>
                <c:pt idx="27">
                  <c:v>112</c:v>
                </c:pt>
                <c:pt idx="28">
                  <c:v>128</c:v>
                </c:pt>
                <c:pt idx="29">
                  <c:v>29</c:v>
                </c:pt>
                <c:pt idx="30">
                  <c:v>24</c:v>
                </c:pt>
                <c:pt idx="31">
                  <c:v>33</c:v>
                </c:pt>
                <c:pt idx="32">
                  <c:v>80</c:v>
                </c:pt>
                <c:pt idx="33">
                  <c:v>83</c:v>
                </c:pt>
                <c:pt idx="34">
                  <c:v>77</c:v>
                </c:pt>
                <c:pt idx="35">
                  <c:v>66</c:v>
                </c:pt>
                <c:pt idx="36">
                  <c:v>57</c:v>
                </c:pt>
                <c:pt idx="37">
                  <c:v>45</c:v>
                </c:pt>
                <c:pt idx="38">
                  <c:v>56</c:v>
                </c:pt>
                <c:pt idx="39">
                  <c:v>117</c:v>
                </c:pt>
                <c:pt idx="40">
                  <c:v>93</c:v>
                </c:pt>
                <c:pt idx="41">
                  <c:v>76</c:v>
                </c:pt>
                <c:pt idx="42">
                  <c:v>75</c:v>
                </c:pt>
                <c:pt idx="43">
                  <c:v>311</c:v>
                </c:pt>
                <c:pt idx="44">
                  <c:v>98</c:v>
                </c:pt>
                <c:pt idx="45">
                  <c:v>31</c:v>
                </c:pt>
                <c:pt idx="46">
                  <c:v>34</c:v>
                </c:pt>
                <c:pt idx="47">
                  <c:v>45</c:v>
                </c:pt>
                <c:pt idx="48">
                  <c:v>49</c:v>
                </c:pt>
                <c:pt idx="49">
                  <c:v>41</c:v>
                </c:pt>
                <c:pt idx="50">
                  <c:v>41</c:v>
                </c:pt>
                <c:pt idx="51">
                  <c:v>42</c:v>
                </c:pt>
                <c:pt idx="52">
                  <c:v>63</c:v>
                </c:pt>
                <c:pt idx="53">
                  <c:v>163</c:v>
                </c:pt>
                <c:pt idx="54">
                  <c:v>109</c:v>
                </c:pt>
                <c:pt idx="55">
                  <c:v>57</c:v>
                </c:pt>
                <c:pt idx="56">
                  <c:v>56</c:v>
                </c:pt>
                <c:pt idx="57">
                  <c:v>58</c:v>
                </c:pt>
                <c:pt idx="58">
                  <c:v>68</c:v>
                </c:pt>
                <c:pt idx="59">
                  <c:v>15</c:v>
                </c:pt>
                <c:pt idx="60">
                  <c:v>24</c:v>
                </c:pt>
                <c:pt idx="61">
                  <c:v>38</c:v>
                </c:pt>
                <c:pt idx="62">
                  <c:v>51</c:v>
                </c:pt>
                <c:pt idx="63">
                  <c:v>55</c:v>
                </c:pt>
                <c:pt idx="64">
                  <c:v>70</c:v>
                </c:pt>
                <c:pt idx="65">
                  <c:v>81</c:v>
                </c:pt>
                <c:pt idx="66">
                  <c:v>107</c:v>
                </c:pt>
                <c:pt idx="67">
                  <c:v>94</c:v>
                </c:pt>
                <c:pt idx="68">
                  <c:v>79</c:v>
                </c:pt>
                <c:pt idx="69">
                  <c:v>49</c:v>
                </c:pt>
                <c:pt idx="70">
                  <c:v>55</c:v>
                </c:pt>
                <c:pt idx="71">
                  <c:v>67</c:v>
                </c:pt>
                <c:pt idx="72">
                  <c:v>57</c:v>
                </c:pt>
                <c:pt idx="73">
                  <c:v>52</c:v>
                </c:pt>
                <c:pt idx="74">
                  <c:v>38</c:v>
                </c:pt>
                <c:pt idx="75">
                  <c:v>40</c:v>
                </c:pt>
                <c:pt idx="76">
                  <c:v>36</c:v>
                </c:pt>
                <c:pt idx="77">
                  <c:v>35</c:v>
                </c:pt>
                <c:pt idx="78">
                  <c:v>116</c:v>
                </c:pt>
                <c:pt idx="79">
                  <c:v>106</c:v>
                </c:pt>
                <c:pt idx="80">
                  <c:v>98</c:v>
                </c:pt>
                <c:pt idx="81">
                  <c:v>28</c:v>
                </c:pt>
                <c:pt idx="82">
                  <c:v>203</c:v>
                </c:pt>
                <c:pt idx="83">
                  <c:v>93</c:v>
                </c:pt>
                <c:pt idx="84">
                  <c:v>73</c:v>
                </c:pt>
                <c:pt idx="85">
                  <c:v>54</c:v>
                </c:pt>
                <c:pt idx="86">
                  <c:v>55</c:v>
                </c:pt>
                <c:pt idx="87">
                  <c:v>81</c:v>
                </c:pt>
                <c:pt idx="88">
                  <c:v>82</c:v>
                </c:pt>
                <c:pt idx="89">
                  <c:v>69</c:v>
                </c:pt>
                <c:pt idx="90">
                  <c:v>72</c:v>
                </c:pt>
                <c:pt idx="91">
                  <c:v>74</c:v>
                </c:pt>
                <c:pt idx="92">
                  <c:v>131</c:v>
                </c:pt>
                <c:pt idx="93">
                  <c:v>102</c:v>
                </c:pt>
                <c:pt idx="94">
                  <c:v>105</c:v>
                </c:pt>
                <c:pt idx="95">
                  <c:v>93</c:v>
                </c:pt>
                <c:pt idx="96">
                  <c:v>100</c:v>
                </c:pt>
                <c:pt idx="97">
                  <c:v>132</c:v>
                </c:pt>
                <c:pt idx="98">
                  <c:v>136</c:v>
                </c:pt>
                <c:pt idx="99">
                  <c:v>124</c:v>
                </c:pt>
                <c:pt idx="100">
                  <c:v>115</c:v>
                </c:pt>
                <c:pt idx="101">
                  <c:v>122</c:v>
                </c:pt>
                <c:pt idx="102">
                  <c:v>134</c:v>
                </c:pt>
                <c:pt idx="103">
                  <c:v>144</c:v>
                </c:pt>
                <c:pt idx="104">
                  <c:v>131</c:v>
                </c:pt>
                <c:pt idx="105">
                  <c:v>120</c:v>
                </c:pt>
                <c:pt idx="106">
                  <c:v>114</c:v>
                </c:pt>
                <c:pt idx="107">
                  <c:v>129</c:v>
                </c:pt>
                <c:pt idx="108">
                  <c:v>136</c:v>
                </c:pt>
                <c:pt idx="109">
                  <c:v>142</c:v>
                </c:pt>
                <c:pt idx="110">
                  <c:v>25</c:v>
                </c:pt>
                <c:pt idx="111">
                  <c:v>35</c:v>
                </c:pt>
                <c:pt idx="112">
                  <c:v>57</c:v>
                </c:pt>
                <c:pt idx="113">
                  <c:v>58</c:v>
                </c:pt>
                <c:pt idx="114">
                  <c:v>59</c:v>
                </c:pt>
                <c:pt idx="115">
                  <c:v>49</c:v>
                </c:pt>
                <c:pt idx="116">
                  <c:v>70</c:v>
                </c:pt>
                <c:pt idx="117">
                  <c:v>89</c:v>
                </c:pt>
                <c:pt idx="118">
                  <c:v>109</c:v>
                </c:pt>
                <c:pt idx="119">
                  <c:v>81</c:v>
                </c:pt>
                <c:pt idx="120">
                  <c:v>82</c:v>
                </c:pt>
                <c:pt idx="121">
                  <c:v>67</c:v>
                </c:pt>
                <c:pt idx="122">
                  <c:v>93</c:v>
                </c:pt>
                <c:pt idx="123">
                  <c:v>76</c:v>
                </c:pt>
                <c:pt idx="124">
                  <c:v>77</c:v>
                </c:pt>
                <c:pt idx="125">
                  <c:v>54</c:v>
                </c:pt>
                <c:pt idx="126">
                  <c:v>88</c:v>
                </c:pt>
                <c:pt idx="127">
                  <c:v>122</c:v>
                </c:pt>
                <c:pt idx="128">
                  <c:v>123</c:v>
                </c:pt>
                <c:pt idx="129">
                  <c:v>108</c:v>
                </c:pt>
                <c:pt idx="130">
                  <c:v>94</c:v>
                </c:pt>
                <c:pt idx="131">
                  <c:v>106</c:v>
                </c:pt>
                <c:pt idx="132">
                  <c:v>161</c:v>
                </c:pt>
                <c:pt idx="133">
                  <c:v>171</c:v>
                </c:pt>
                <c:pt idx="134">
                  <c:v>160</c:v>
                </c:pt>
                <c:pt idx="135">
                  <c:v>115</c:v>
                </c:pt>
                <c:pt idx="136">
                  <c:v>122</c:v>
                </c:pt>
                <c:pt idx="137">
                  <c:v>134</c:v>
                </c:pt>
                <c:pt idx="138">
                  <c:v>144</c:v>
                </c:pt>
                <c:pt idx="139">
                  <c:v>131</c:v>
                </c:pt>
                <c:pt idx="140">
                  <c:v>129</c:v>
                </c:pt>
                <c:pt idx="141">
                  <c:v>136</c:v>
                </c:pt>
                <c:pt idx="142">
                  <c:v>136</c:v>
                </c:pt>
                <c:pt idx="143">
                  <c:v>124</c:v>
                </c:pt>
                <c:pt idx="144">
                  <c:v>131</c:v>
                </c:pt>
                <c:pt idx="145">
                  <c:v>102</c:v>
                </c:pt>
                <c:pt idx="146">
                  <c:v>105</c:v>
                </c:pt>
                <c:pt idx="147">
                  <c:v>93</c:v>
                </c:pt>
                <c:pt idx="148">
                  <c:v>53</c:v>
                </c:pt>
                <c:pt idx="149">
                  <c:v>40</c:v>
                </c:pt>
                <c:pt idx="150">
                  <c:v>61</c:v>
                </c:pt>
                <c:pt idx="151">
                  <c:v>84</c:v>
                </c:pt>
                <c:pt idx="152">
                  <c:v>109</c:v>
                </c:pt>
                <c:pt idx="153">
                  <c:v>81</c:v>
                </c:pt>
                <c:pt idx="154">
                  <c:v>62</c:v>
                </c:pt>
                <c:pt idx="155">
                  <c:v>65</c:v>
                </c:pt>
                <c:pt idx="156">
                  <c:v>68</c:v>
                </c:pt>
                <c:pt idx="157">
                  <c:v>66</c:v>
                </c:pt>
                <c:pt idx="158">
                  <c:v>78</c:v>
                </c:pt>
                <c:pt idx="159">
                  <c:v>75</c:v>
                </c:pt>
                <c:pt idx="160">
                  <c:v>66</c:v>
                </c:pt>
                <c:pt idx="161">
                  <c:v>56</c:v>
                </c:pt>
                <c:pt idx="162">
                  <c:v>63</c:v>
                </c:pt>
                <c:pt idx="163">
                  <c:v>76</c:v>
                </c:pt>
                <c:pt idx="164">
                  <c:v>81</c:v>
                </c:pt>
                <c:pt idx="165">
                  <c:v>82</c:v>
                </c:pt>
                <c:pt idx="166">
                  <c:v>69</c:v>
                </c:pt>
                <c:pt idx="167">
                  <c:v>72</c:v>
                </c:pt>
                <c:pt idx="168">
                  <c:v>74</c:v>
                </c:pt>
                <c:pt idx="169">
                  <c:v>131</c:v>
                </c:pt>
                <c:pt idx="170">
                  <c:v>102</c:v>
                </c:pt>
                <c:pt idx="171">
                  <c:v>105</c:v>
                </c:pt>
                <c:pt idx="172">
                  <c:v>68</c:v>
                </c:pt>
                <c:pt idx="173">
                  <c:v>60</c:v>
                </c:pt>
                <c:pt idx="174">
                  <c:v>57</c:v>
                </c:pt>
                <c:pt idx="175">
                  <c:v>50</c:v>
                </c:pt>
                <c:pt idx="176">
                  <c:v>47</c:v>
                </c:pt>
                <c:pt idx="177">
                  <c:v>93</c:v>
                </c:pt>
                <c:pt idx="178">
                  <c:v>95</c:v>
                </c:pt>
                <c:pt idx="179">
                  <c:v>93</c:v>
                </c:pt>
              </c:numCache>
            </c:numRef>
          </c:val>
          <c:smooth val="0"/>
        </c:ser>
        <c:dLbls>
          <c:showLegendKey val="0"/>
          <c:showVal val="0"/>
          <c:showCatName val="0"/>
          <c:showSerName val="0"/>
          <c:showPercent val="0"/>
          <c:showBubbleSize val="0"/>
        </c:dLbls>
        <c:smooth val="0"/>
        <c:axId val="473850416"/>
        <c:axId val="473850976"/>
      </c:lineChart>
      <c:catAx>
        <c:axId val="4738504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Time:12:13pm-12:43pm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50976"/>
        <c:crosses val="autoZero"/>
        <c:auto val="1"/>
        <c:lblAlgn val="ctr"/>
        <c:lblOffset val="100"/>
        <c:noMultiLvlLbl val="0"/>
      </c:catAx>
      <c:valAx>
        <c:axId val="473850976"/>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 value in ug/m3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50416"/>
        <c:crosses val="autoZero"/>
        <c:crossBetween val="between"/>
        <c:majorUnit val="1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at peak hour Stadium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Sheet1!$EQ$1</c:f>
              <c:strCache>
                <c:ptCount val="1"/>
                <c:pt idx="0">
                  <c:v>AQI(US)</c:v>
                </c:pt>
              </c:strCache>
            </c:strRef>
          </c:tx>
          <c:spPr>
            <a:ln w="28575" cap="rnd">
              <a:solidFill>
                <a:schemeClr val="accent1"/>
              </a:solidFill>
              <a:round/>
            </a:ln>
            <a:effectLst/>
          </c:spPr>
          <c:marker>
            <c:symbol val="none"/>
          </c:marker>
          <c:cat>
            <c:numRef>
              <c:f>Sheet1!$EO$2:$EO$182</c:f>
              <c:numCache>
                <c:formatCode>h:mm:ss</c:formatCode>
                <c:ptCount val="181"/>
                <c:pt idx="0">
                  <c:v>0.71319444444444446</c:v>
                </c:pt>
                <c:pt idx="1">
                  <c:v>0.71331018518518519</c:v>
                </c:pt>
                <c:pt idx="2">
                  <c:v>0.71342592592592602</c:v>
                </c:pt>
                <c:pt idx="3">
                  <c:v>0.71354166666666663</c:v>
                </c:pt>
                <c:pt idx="4">
                  <c:v>0.71365740740740735</c:v>
                </c:pt>
                <c:pt idx="5">
                  <c:v>0.71377314814814818</c:v>
                </c:pt>
                <c:pt idx="6">
                  <c:v>0.71388888888888891</c:v>
                </c:pt>
                <c:pt idx="7">
                  <c:v>0.71400462962962974</c:v>
                </c:pt>
                <c:pt idx="8">
                  <c:v>0.71412037037037035</c:v>
                </c:pt>
                <c:pt idx="9">
                  <c:v>0.71423611111111107</c:v>
                </c:pt>
                <c:pt idx="10">
                  <c:v>0.7143518518518519</c:v>
                </c:pt>
                <c:pt idx="11">
                  <c:v>0.71446759259259263</c:v>
                </c:pt>
                <c:pt idx="12">
                  <c:v>0.71458333333333324</c:v>
                </c:pt>
                <c:pt idx="13">
                  <c:v>0.71469907407407407</c:v>
                </c:pt>
                <c:pt idx="14">
                  <c:v>0.71481481481481479</c:v>
                </c:pt>
                <c:pt idx="15">
                  <c:v>0.71493055555555562</c:v>
                </c:pt>
                <c:pt idx="16">
                  <c:v>0.71504629629629635</c:v>
                </c:pt>
                <c:pt idx="17">
                  <c:v>0.71516203703703696</c:v>
                </c:pt>
                <c:pt idx="18">
                  <c:v>0.71527777777777779</c:v>
                </c:pt>
                <c:pt idx="19">
                  <c:v>0.71539351851851851</c:v>
                </c:pt>
                <c:pt idx="20">
                  <c:v>0.71550925925925923</c:v>
                </c:pt>
                <c:pt idx="21">
                  <c:v>0.71562500000000007</c:v>
                </c:pt>
                <c:pt idx="22">
                  <c:v>0.71574074074074068</c:v>
                </c:pt>
                <c:pt idx="23">
                  <c:v>0.71585648148148151</c:v>
                </c:pt>
                <c:pt idx="24">
                  <c:v>0.71597222222222223</c:v>
                </c:pt>
                <c:pt idx="25">
                  <c:v>0.71608796296296295</c:v>
                </c:pt>
                <c:pt idx="26">
                  <c:v>0.71620370370370379</c:v>
                </c:pt>
                <c:pt idx="27">
                  <c:v>0.7163194444444444</c:v>
                </c:pt>
                <c:pt idx="28">
                  <c:v>0.71643518518518512</c:v>
                </c:pt>
                <c:pt idx="29">
                  <c:v>0.71655092592592595</c:v>
                </c:pt>
                <c:pt idx="30">
                  <c:v>0.71666666666666667</c:v>
                </c:pt>
                <c:pt idx="31">
                  <c:v>0.71678240740740751</c:v>
                </c:pt>
                <c:pt idx="32">
                  <c:v>0.71689814814814812</c:v>
                </c:pt>
                <c:pt idx="33">
                  <c:v>0.71701388888888884</c:v>
                </c:pt>
                <c:pt idx="34">
                  <c:v>0.71712962962962967</c:v>
                </c:pt>
                <c:pt idx="35">
                  <c:v>0.71724537037037039</c:v>
                </c:pt>
                <c:pt idx="36">
                  <c:v>0.71736111111111101</c:v>
                </c:pt>
                <c:pt idx="37">
                  <c:v>0.71747685185185184</c:v>
                </c:pt>
                <c:pt idx="38">
                  <c:v>0.71759259259259256</c:v>
                </c:pt>
                <c:pt idx="39">
                  <c:v>0.71770833333333339</c:v>
                </c:pt>
                <c:pt idx="40">
                  <c:v>0.71782407407407411</c:v>
                </c:pt>
                <c:pt idx="41">
                  <c:v>0.71793981481481473</c:v>
                </c:pt>
                <c:pt idx="42">
                  <c:v>0.71805555555555556</c:v>
                </c:pt>
                <c:pt idx="43">
                  <c:v>0.71817129629629628</c:v>
                </c:pt>
                <c:pt idx="44">
                  <c:v>0.718287037037037</c:v>
                </c:pt>
                <c:pt idx="45">
                  <c:v>0.71840277777777783</c:v>
                </c:pt>
                <c:pt idx="46">
                  <c:v>0.71851851851851845</c:v>
                </c:pt>
                <c:pt idx="47">
                  <c:v>0.71863425925925928</c:v>
                </c:pt>
                <c:pt idx="48">
                  <c:v>0.71875</c:v>
                </c:pt>
                <c:pt idx="49">
                  <c:v>0.71886574074074072</c:v>
                </c:pt>
                <c:pt idx="50">
                  <c:v>0.71898148148148155</c:v>
                </c:pt>
                <c:pt idx="51">
                  <c:v>0.71909722222222217</c:v>
                </c:pt>
                <c:pt idx="52">
                  <c:v>0.719212962962963</c:v>
                </c:pt>
                <c:pt idx="53">
                  <c:v>0.71932870370370372</c:v>
                </c:pt>
                <c:pt idx="54">
                  <c:v>0.71944444444444444</c:v>
                </c:pt>
                <c:pt idx="55">
                  <c:v>0.71956018518518527</c:v>
                </c:pt>
                <c:pt idx="56">
                  <c:v>0.71967592592592589</c:v>
                </c:pt>
                <c:pt idx="57">
                  <c:v>0.71979166666666661</c:v>
                </c:pt>
                <c:pt idx="58">
                  <c:v>0.71990740740740744</c:v>
                </c:pt>
                <c:pt idx="59">
                  <c:v>0.72002314814814816</c:v>
                </c:pt>
                <c:pt idx="60">
                  <c:v>0.72013888888888899</c:v>
                </c:pt>
                <c:pt idx="61">
                  <c:v>0.72025462962962961</c:v>
                </c:pt>
                <c:pt idx="62">
                  <c:v>0.72037037037037033</c:v>
                </c:pt>
                <c:pt idx="63">
                  <c:v>0.72048611111111116</c:v>
                </c:pt>
                <c:pt idx="64">
                  <c:v>0.72060185185185188</c:v>
                </c:pt>
                <c:pt idx="65">
                  <c:v>0.72071759259259249</c:v>
                </c:pt>
                <c:pt idx="66">
                  <c:v>0.72083333333333333</c:v>
                </c:pt>
                <c:pt idx="67">
                  <c:v>0.72094907407407405</c:v>
                </c:pt>
                <c:pt idx="68">
                  <c:v>0.72106481481481488</c:v>
                </c:pt>
                <c:pt idx="69">
                  <c:v>0.7211805555555556</c:v>
                </c:pt>
                <c:pt idx="70">
                  <c:v>0.72129629629629621</c:v>
                </c:pt>
                <c:pt idx="71">
                  <c:v>0.72141203703703705</c:v>
                </c:pt>
                <c:pt idx="72">
                  <c:v>0.72152777777777777</c:v>
                </c:pt>
                <c:pt idx="73">
                  <c:v>0.72164351851851849</c:v>
                </c:pt>
                <c:pt idx="74">
                  <c:v>0.72175925925925932</c:v>
                </c:pt>
                <c:pt idx="75">
                  <c:v>0.72187499999999993</c:v>
                </c:pt>
                <c:pt idx="76">
                  <c:v>0.72199074074074077</c:v>
                </c:pt>
                <c:pt idx="77">
                  <c:v>0.72210648148148149</c:v>
                </c:pt>
                <c:pt idx="78">
                  <c:v>0.72222222222222221</c:v>
                </c:pt>
                <c:pt idx="79">
                  <c:v>0.72233796296296304</c:v>
                </c:pt>
                <c:pt idx="80">
                  <c:v>0.72245370370370365</c:v>
                </c:pt>
                <c:pt idx="81">
                  <c:v>0.72256944444444438</c:v>
                </c:pt>
                <c:pt idx="82">
                  <c:v>0.72268518518518521</c:v>
                </c:pt>
                <c:pt idx="83">
                  <c:v>0.72280092592592593</c:v>
                </c:pt>
                <c:pt idx="84">
                  <c:v>0.72291666666666676</c:v>
                </c:pt>
                <c:pt idx="85">
                  <c:v>0.72303240740740737</c:v>
                </c:pt>
                <c:pt idx="86">
                  <c:v>0.7231481481481481</c:v>
                </c:pt>
                <c:pt idx="87">
                  <c:v>0.72326388888888893</c:v>
                </c:pt>
                <c:pt idx="88">
                  <c:v>0.72337962962962965</c:v>
                </c:pt>
                <c:pt idx="89">
                  <c:v>0.72349537037037026</c:v>
                </c:pt>
                <c:pt idx="90">
                  <c:v>0.72361111111111109</c:v>
                </c:pt>
                <c:pt idx="91">
                  <c:v>0.72372685185185182</c:v>
                </c:pt>
                <c:pt idx="92">
                  <c:v>0.72384259259259265</c:v>
                </c:pt>
                <c:pt idx="93">
                  <c:v>0.72395833333333337</c:v>
                </c:pt>
                <c:pt idx="94">
                  <c:v>0.72407407407407398</c:v>
                </c:pt>
                <c:pt idx="95">
                  <c:v>0.72418981481481481</c:v>
                </c:pt>
                <c:pt idx="96">
                  <c:v>0.72430555555555554</c:v>
                </c:pt>
                <c:pt idx="97">
                  <c:v>0.72442129629629637</c:v>
                </c:pt>
                <c:pt idx="98">
                  <c:v>0.72453703703703709</c:v>
                </c:pt>
                <c:pt idx="99">
                  <c:v>0.7246527777777777</c:v>
                </c:pt>
                <c:pt idx="100">
                  <c:v>0.72476851851851853</c:v>
                </c:pt>
                <c:pt idx="101">
                  <c:v>0.72488425925925926</c:v>
                </c:pt>
                <c:pt idx="102">
                  <c:v>0.72499999999999998</c:v>
                </c:pt>
                <c:pt idx="103">
                  <c:v>0.72511574074074081</c:v>
                </c:pt>
                <c:pt idx="104">
                  <c:v>0.72523148148148142</c:v>
                </c:pt>
                <c:pt idx="105">
                  <c:v>0.72534722222222225</c:v>
                </c:pt>
                <c:pt idx="106">
                  <c:v>0.72546296296296298</c:v>
                </c:pt>
                <c:pt idx="107">
                  <c:v>0.7255787037037037</c:v>
                </c:pt>
                <c:pt idx="108">
                  <c:v>0.72569444444444453</c:v>
                </c:pt>
                <c:pt idx="109">
                  <c:v>0.72581018518518514</c:v>
                </c:pt>
                <c:pt idx="110">
                  <c:v>0.72592592592592586</c:v>
                </c:pt>
                <c:pt idx="111">
                  <c:v>0.7260416666666667</c:v>
                </c:pt>
                <c:pt idx="112">
                  <c:v>0.72615740740740742</c:v>
                </c:pt>
                <c:pt idx="113">
                  <c:v>0.72627314814814825</c:v>
                </c:pt>
                <c:pt idx="114">
                  <c:v>0.72638888888888886</c:v>
                </c:pt>
                <c:pt idx="115">
                  <c:v>0.72650462962962958</c:v>
                </c:pt>
                <c:pt idx="116">
                  <c:v>0.72662037037037042</c:v>
                </c:pt>
                <c:pt idx="117">
                  <c:v>0.72673611111111114</c:v>
                </c:pt>
                <c:pt idx="118">
                  <c:v>0.72685185185185175</c:v>
                </c:pt>
                <c:pt idx="119">
                  <c:v>0.72696759259259258</c:v>
                </c:pt>
                <c:pt idx="120">
                  <c:v>0.7270833333333333</c:v>
                </c:pt>
                <c:pt idx="121">
                  <c:v>0.72719907407407414</c:v>
                </c:pt>
                <c:pt idx="122">
                  <c:v>0.72731481481481486</c:v>
                </c:pt>
                <c:pt idx="123">
                  <c:v>0.72743055555555547</c:v>
                </c:pt>
                <c:pt idx="124">
                  <c:v>0.7275462962962963</c:v>
                </c:pt>
                <c:pt idx="125">
                  <c:v>0.72766203703703702</c:v>
                </c:pt>
                <c:pt idx="126">
                  <c:v>0.72777777777777775</c:v>
                </c:pt>
                <c:pt idx="127">
                  <c:v>0.72789351851851858</c:v>
                </c:pt>
                <c:pt idx="128">
                  <c:v>0.72800925925925919</c:v>
                </c:pt>
                <c:pt idx="129">
                  <c:v>0.72812500000000002</c:v>
                </c:pt>
                <c:pt idx="130">
                  <c:v>0.72824074074074074</c:v>
                </c:pt>
                <c:pt idx="131">
                  <c:v>0.72835648148148147</c:v>
                </c:pt>
                <c:pt idx="132">
                  <c:v>0.7284722222222223</c:v>
                </c:pt>
                <c:pt idx="133">
                  <c:v>0.72858796296296291</c:v>
                </c:pt>
                <c:pt idx="134">
                  <c:v>0.72870370370370363</c:v>
                </c:pt>
                <c:pt idx="135">
                  <c:v>0.72881944444444446</c:v>
                </c:pt>
                <c:pt idx="136">
                  <c:v>0.72893518518518519</c:v>
                </c:pt>
                <c:pt idx="137">
                  <c:v>0.72905092592592602</c:v>
                </c:pt>
                <c:pt idx="138">
                  <c:v>0.72916666666666663</c:v>
                </c:pt>
                <c:pt idx="139">
                  <c:v>0.72928240740740735</c:v>
                </c:pt>
                <c:pt idx="140">
                  <c:v>0.72939814814814818</c:v>
                </c:pt>
                <c:pt idx="141">
                  <c:v>0.72951388888888891</c:v>
                </c:pt>
                <c:pt idx="142">
                  <c:v>0.72962962962962974</c:v>
                </c:pt>
                <c:pt idx="143">
                  <c:v>0.72974537037037035</c:v>
                </c:pt>
                <c:pt idx="144">
                  <c:v>0.72986111111111107</c:v>
                </c:pt>
                <c:pt idx="145">
                  <c:v>0.7299768518518519</c:v>
                </c:pt>
                <c:pt idx="146">
                  <c:v>0.73009259259259263</c:v>
                </c:pt>
                <c:pt idx="147">
                  <c:v>0.73020833333333324</c:v>
                </c:pt>
                <c:pt idx="148">
                  <c:v>0.73032407407407407</c:v>
                </c:pt>
                <c:pt idx="149">
                  <c:v>0.73043981481481479</c:v>
                </c:pt>
                <c:pt idx="150">
                  <c:v>0.73055555555555562</c:v>
                </c:pt>
                <c:pt idx="151">
                  <c:v>0.73067129629629635</c:v>
                </c:pt>
                <c:pt idx="152">
                  <c:v>0.73078703703703696</c:v>
                </c:pt>
                <c:pt idx="153">
                  <c:v>0.73090277777777779</c:v>
                </c:pt>
                <c:pt idx="154">
                  <c:v>0.73101851851851851</c:v>
                </c:pt>
                <c:pt idx="155">
                  <c:v>0.73113425925925923</c:v>
                </c:pt>
                <c:pt idx="156">
                  <c:v>0.73125000000000007</c:v>
                </c:pt>
                <c:pt idx="157">
                  <c:v>0.73136574074074068</c:v>
                </c:pt>
                <c:pt idx="158">
                  <c:v>0.73148148148148151</c:v>
                </c:pt>
                <c:pt idx="159">
                  <c:v>0.73159722222222223</c:v>
                </c:pt>
                <c:pt idx="160">
                  <c:v>0.73171296296296295</c:v>
                </c:pt>
                <c:pt idx="161">
                  <c:v>0.73182870370370379</c:v>
                </c:pt>
                <c:pt idx="162">
                  <c:v>0.7319444444444444</c:v>
                </c:pt>
                <c:pt idx="163">
                  <c:v>0.73206018518518512</c:v>
                </c:pt>
                <c:pt idx="164">
                  <c:v>0.73217592592592595</c:v>
                </c:pt>
                <c:pt idx="165">
                  <c:v>0.73229166666666667</c:v>
                </c:pt>
                <c:pt idx="166">
                  <c:v>0.73240740740740751</c:v>
                </c:pt>
                <c:pt idx="167">
                  <c:v>0.73252314814814812</c:v>
                </c:pt>
                <c:pt idx="168">
                  <c:v>0.73263888888888884</c:v>
                </c:pt>
                <c:pt idx="169">
                  <c:v>0.73275462962962967</c:v>
                </c:pt>
                <c:pt idx="170">
                  <c:v>0.73287037037037039</c:v>
                </c:pt>
                <c:pt idx="171">
                  <c:v>0.73298611111111101</c:v>
                </c:pt>
                <c:pt idx="172">
                  <c:v>0.73310185185185184</c:v>
                </c:pt>
                <c:pt idx="173">
                  <c:v>0.73321759259259256</c:v>
                </c:pt>
                <c:pt idx="174">
                  <c:v>0.73333333333333339</c:v>
                </c:pt>
                <c:pt idx="175">
                  <c:v>0.73344907407407411</c:v>
                </c:pt>
                <c:pt idx="176">
                  <c:v>0.73356481481481473</c:v>
                </c:pt>
                <c:pt idx="177">
                  <c:v>0.73368055555555556</c:v>
                </c:pt>
                <c:pt idx="178">
                  <c:v>0.73379629629629628</c:v>
                </c:pt>
                <c:pt idx="179">
                  <c:v>0.733912037037037</c:v>
                </c:pt>
              </c:numCache>
            </c:numRef>
          </c:cat>
          <c:val>
            <c:numRef>
              <c:f>Sheet1!$EQ$2:$EQ$182</c:f>
              <c:numCache>
                <c:formatCode>General</c:formatCode>
                <c:ptCount val="181"/>
                <c:pt idx="0">
                  <c:v>66</c:v>
                </c:pt>
                <c:pt idx="1">
                  <c:v>63</c:v>
                </c:pt>
                <c:pt idx="2">
                  <c:v>70</c:v>
                </c:pt>
                <c:pt idx="3">
                  <c:v>78</c:v>
                </c:pt>
                <c:pt idx="4">
                  <c:v>87</c:v>
                </c:pt>
                <c:pt idx="5">
                  <c:v>57</c:v>
                </c:pt>
                <c:pt idx="6">
                  <c:v>57</c:v>
                </c:pt>
                <c:pt idx="7">
                  <c:v>74</c:v>
                </c:pt>
                <c:pt idx="8">
                  <c:v>74</c:v>
                </c:pt>
                <c:pt idx="9">
                  <c:v>74</c:v>
                </c:pt>
                <c:pt idx="10">
                  <c:v>93</c:v>
                </c:pt>
                <c:pt idx="11">
                  <c:v>91</c:v>
                </c:pt>
                <c:pt idx="12">
                  <c:v>129</c:v>
                </c:pt>
                <c:pt idx="13">
                  <c:v>53</c:v>
                </c:pt>
                <c:pt idx="14">
                  <c:v>55</c:v>
                </c:pt>
                <c:pt idx="15">
                  <c:v>61</c:v>
                </c:pt>
                <c:pt idx="16">
                  <c:v>66</c:v>
                </c:pt>
                <c:pt idx="17">
                  <c:v>70</c:v>
                </c:pt>
                <c:pt idx="18">
                  <c:v>63</c:v>
                </c:pt>
                <c:pt idx="19">
                  <c:v>153</c:v>
                </c:pt>
                <c:pt idx="20">
                  <c:v>63</c:v>
                </c:pt>
                <c:pt idx="21">
                  <c:v>66</c:v>
                </c:pt>
                <c:pt idx="22">
                  <c:v>68</c:v>
                </c:pt>
                <c:pt idx="23">
                  <c:v>91</c:v>
                </c:pt>
                <c:pt idx="24">
                  <c:v>124</c:v>
                </c:pt>
                <c:pt idx="25">
                  <c:v>59</c:v>
                </c:pt>
                <c:pt idx="26">
                  <c:v>57</c:v>
                </c:pt>
                <c:pt idx="27">
                  <c:v>55</c:v>
                </c:pt>
                <c:pt idx="28">
                  <c:v>46</c:v>
                </c:pt>
                <c:pt idx="29">
                  <c:v>38</c:v>
                </c:pt>
                <c:pt idx="30">
                  <c:v>38</c:v>
                </c:pt>
                <c:pt idx="31">
                  <c:v>38</c:v>
                </c:pt>
                <c:pt idx="32">
                  <c:v>50</c:v>
                </c:pt>
                <c:pt idx="33">
                  <c:v>55</c:v>
                </c:pt>
                <c:pt idx="34">
                  <c:v>57</c:v>
                </c:pt>
                <c:pt idx="35">
                  <c:v>53</c:v>
                </c:pt>
                <c:pt idx="36">
                  <c:v>53</c:v>
                </c:pt>
                <c:pt idx="37">
                  <c:v>87</c:v>
                </c:pt>
                <c:pt idx="38">
                  <c:v>156</c:v>
                </c:pt>
                <c:pt idx="39">
                  <c:v>178</c:v>
                </c:pt>
                <c:pt idx="40">
                  <c:v>178</c:v>
                </c:pt>
                <c:pt idx="41">
                  <c:v>164</c:v>
                </c:pt>
                <c:pt idx="42">
                  <c:v>158</c:v>
                </c:pt>
                <c:pt idx="43">
                  <c:v>99</c:v>
                </c:pt>
                <c:pt idx="44">
                  <c:v>93</c:v>
                </c:pt>
                <c:pt idx="45">
                  <c:v>38</c:v>
                </c:pt>
                <c:pt idx="46">
                  <c:v>50</c:v>
                </c:pt>
                <c:pt idx="47">
                  <c:v>55</c:v>
                </c:pt>
                <c:pt idx="48">
                  <c:v>61</c:v>
                </c:pt>
                <c:pt idx="49">
                  <c:v>63</c:v>
                </c:pt>
                <c:pt idx="50">
                  <c:v>76</c:v>
                </c:pt>
                <c:pt idx="51">
                  <c:v>115</c:v>
                </c:pt>
                <c:pt idx="52">
                  <c:v>124</c:v>
                </c:pt>
                <c:pt idx="53">
                  <c:v>129</c:v>
                </c:pt>
                <c:pt idx="54">
                  <c:v>137</c:v>
                </c:pt>
                <c:pt idx="55">
                  <c:v>215</c:v>
                </c:pt>
                <c:pt idx="56">
                  <c:v>214</c:v>
                </c:pt>
                <c:pt idx="57">
                  <c:v>198</c:v>
                </c:pt>
                <c:pt idx="58">
                  <c:v>186</c:v>
                </c:pt>
                <c:pt idx="59">
                  <c:v>160</c:v>
                </c:pt>
                <c:pt idx="60">
                  <c:v>160</c:v>
                </c:pt>
                <c:pt idx="61">
                  <c:v>157</c:v>
                </c:pt>
                <c:pt idx="62">
                  <c:v>185</c:v>
                </c:pt>
                <c:pt idx="63">
                  <c:v>180</c:v>
                </c:pt>
                <c:pt idx="64">
                  <c:v>171</c:v>
                </c:pt>
                <c:pt idx="65">
                  <c:v>164</c:v>
                </c:pt>
                <c:pt idx="66">
                  <c:v>160</c:v>
                </c:pt>
                <c:pt idx="67">
                  <c:v>157</c:v>
                </c:pt>
                <c:pt idx="68">
                  <c:v>153</c:v>
                </c:pt>
                <c:pt idx="69">
                  <c:v>142</c:v>
                </c:pt>
                <c:pt idx="70">
                  <c:v>129</c:v>
                </c:pt>
                <c:pt idx="71">
                  <c:v>117</c:v>
                </c:pt>
                <c:pt idx="72">
                  <c:v>110</c:v>
                </c:pt>
                <c:pt idx="73">
                  <c:v>112</c:v>
                </c:pt>
                <c:pt idx="74">
                  <c:v>122</c:v>
                </c:pt>
                <c:pt idx="75">
                  <c:v>161</c:v>
                </c:pt>
                <c:pt idx="76">
                  <c:v>160</c:v>
                </c:pt>
                <c:pt idx="77">
                  <c:v>122</c:v>
                </c:pt>
                <c:pt idx="78">
                  <c:v>124</c:v>
                </c:pt>
                <c:pt idx="79">
                  <c:v>117</c:v>
                </c:pt>
                <c:pt idx="80">
                  <c:v>115</c:v>
                </c:pt>
                <c:pt idx="81">
                  <c:v>117</c:v>
                </c:pt>
                <c:pt idx="82">
                  <c:v>158</c:v>
                </c:pt>
                <c:pt idx="83">
                  <c:v>160</c:v>
                </c:pt>
                <c:pt idx="84">
                  <c:v>166</c:v>
                </c:pt>
                <c:pt idx="85">
                  <c:v>171</c:v>
                </c:pt>
                <c:pt idx="86">
                  <c:v>122</c:v>
                </c:pt>
                <c:pt idx="87">
                  <c:v>110</c:v>
                </c:pt>
                <c:pt idx="88">
                  <c:v>99</c:v>
                </c:pt>
                <c:pt idx="89">
                  <c:v>87</c:v>
                </c:pt>
                <c:pt idx="90">
                  <c:v>84</c:v>
                </c:pt>
                <c:pt idx="91">
                  <c:v>82</c:v>
                </c:pt>
                <c:pt idx="92">
                  <c:v>87</c:v>
                </c:pt>
                <c:pt idx="93">
                  <c:v>110</c:v>
                </c:pt>
                <c:pt idx="94">
                  <c:v>217</c:v>
                </c:pt>
                <c:pt idx="95">
                  <c:v>170</c:v>
                </c:pt>
                <c:pt idx="96">
                  <c:v>165</c:v>
                </c:pt>
                <c:pt idx="97">
                  <c:v>112</c:v>
                </c:pt>
                <c:pt idx="98">
                  <c:v>122</c:v>
                </c:pt>
                <c:pt idx="99">
                  <c:v>119</c:v>
                </c:pt>
                <c:pt idx="100">
                  <c:v>91</c:v>
                </c:pt>
                <c:pt idx="101">
                  <c:v>89</c:v>
                </c:pt>
                <c:pt idx="102">
                  <c:v>149</c:v>
                </c:pt>
                <c:pt idx="103">
                  <c:v>142</c:v>
                </c:pt>
                <c:pt idx="104">
                  <c:v>91</c:v>
                </c:pt>
                <c:pt idx="105">
                  <c:v>99</c:v>
                </c:pt>
                <c:pt idx="106">
                  <c:v>107</c:v>
                </c:pt>
                <c:pt idx="107">
                  <c:v>102</c:v>
                </c:pt>
                <c:pt idx="108">
                  <c:v>93</c:v>
                </c:pt>
                <c:pt idx="109">
                  <c:v>84</c:v>
                </c:pt>
                <c:pt idx="110">
                  <c:v>87</c:v>
                </c:pt>
                <c:pt idx="111">
                  <c:v>89</c:v>
                </c:pt>
                <c:pt idx="112">
                  <c:v>84</c:v>
                </c:pt>
                <c:pt idx="113">
                  <c:v>78</c:v>
                </c:pt>
                <c:pt idx="114">
                  <c:v>102</c:v>
                </c:pt>
                <c:pt idx="115">
                  <c:v>107</c:v>
                </c:pt>
                <c:pt idx="116">
                  <c:v>124</c:v>
                </c:pt>
                <c:pt idx="117">
                  <c:v>149</c:v>
                </c:pt>
                <c:pt idx="118">
                  <c:v>147</c:v>
                </c:pt>
                <c:pt idx="119">
                  <c:v>142</c:v>
                </c:pt>
                <c:pt idx="120">
                  <c:v>124</c:v>
                </c:pt>
                <c:pt idx="121">
                  <c:v>82</c:v>
                </c:pt>
                <c:pt idx="122">
                  <c:v>97</c:v>
                </c:pt>
                <c:pt idx="123">
                  <c:v>105</c:v>
                </c:pt>
                <c:pt idx="124">
                  <c:v>102</c:v>
                </c:pt>
                <c:pt idx="125">
                  <c:v>102</c:v>
                </c:pt>
                <c:pt idx="126">
                  <c:v>147</c:v>
                </c:pt>
                <c:pt idx="127">
                  <c:v>151</c:v>
                </c:pt>
                <c:pt idx="128">
                  <c:v>142</c:v>
                </c:pt>
                <c:pt idx="129">
                  <c:v>124</c:v>
                </c:pt>
                <c:pt idx="130">
                  <c:v>99</c:v>
                </c:pt>
                <c:pt idx="131">
                  <c:v>99</c:v>
                </c:pt>
                <c:pt idx="132">
                  <c:v>115</c:v>
                </c:pt>
                <c:pt idx="133">
                  <c:v>110</c:v>
                </c:pt>
                <c:pt idx="134">
                  <c:v>110</c:v>
                </c:pt>
                <c:pt idx="135">
                  <c:v>99</c:v>
                </c:pt>
                <c:pt idx="136">
                  <c:v>102</c:v>
                </c:pt>
                <c:pt idx="137">
                  <c:v>95</c:v>
                </c:pt>
                <c:pt idx="138">
                  <c:v>91</c:v>
                </c:pt>
                <c:pt idx="139">
                  <c:v>89</c:v>
                </c:pt>
                <c:pt idx="140">
                  <c:v>99</c:v>
                </c:pt>
                <c:pt idx="141">
                  <c:v>725</c:v>
                </c:pt>
                <c:pt idx="142">
                  <c:v>434</c:v>
                </c:pt>
                <c:pt idx="143">
                  <c:v>421</c:v>
                </c:pt>
                <c:pt idx="144">
                  <c:v>199</c:v>
                </c:pt>
                <c:pt idx="145">
                  <c:v>189</c:v>
                </c:pt>
                <c:pt idx="146">
                  <c:v>178</c:v>
                </c:pt>
                <c:pt idx="147">
                  <c:v>169</c:v>
                </c:pt>
                <c:pt idx="148">
                  <c:v>166</c:v>
                </c:pt>
                <c:pt idx="149">
                  <c:v>165</c:v>
                </c:pt>
                <c:pt idx="150">
                  <c:v>166</c:v>
                </c:pt>
                <c:pt idx="151">
                  <c:v>166</c:v>
                </c:pt>
                <c:pt idx="152">
                  <c:v>162</c:v>
                </c:pt>
                <c:pt idx="153">
                  <c:v>158</c:v>
                </c:pt>
                <c:pt idx="154">
                  <c:v>152</c:v>
                </c:pt>
                <c:pt idx="155">
                  <c:v>147</c:v>
                </c:pt>
                <c:pt idx="156">
                  <c:v>105</c:v>
                </c:pt>
                <c:pt idx="157">
                  <c:v>178</c:v>
                </c:pt>
                <c:pt idx="158">
                  <c:v>112</c:v>
                </c:pt>
                <c:pt idx="159">
                  <c:v>107</c:v>
                </c:pt>
                <c:pt idx="160">
                  <c:v>105</c:v>
                </c:pt>
                <c:pt idx="161">
                  <c:v>102</c:v>
                </c:pt>
                <c:pt idx="162">
                  <c:v>99</c:v>
                </c:pt>
                <c:pt idx="163">
                  <c:v>163</c:v>
                </c:pt>
                <c:pt idx="164">
                  <c:v>161</c:v>
                </c:pt>
                <c:pt idx="165">
                  <c:v>156</c:v>
                </c:pt>
                <c:pt idx="166">
                  <c:v>152</c:v>
                </c:pt>
                <c:pt idx="167">
                  <c:v>153</c:v>
                </c:pt>
                <c:pt idx="168">
                  <c:v>156</c:v>
                </c:pt>
                <c:pt idx="169">
                  <c:v>157</c:v>
                </c:pt>
                <c:pt idx="170">
                  <c:v>154</c:v>
                </c:pt>
                <c:pt idx="171">
                  <c:v>142</c:v>
                </c:pt>
                <c:pt idx="172">
                  <c:v>134</c:v>
                </c:pt>
                <c:pt idx="173">
                  <c:v>137</c:v>
                </c:pt>
                <c:pt idx="174">
                  <c:v>142</c:v>
                </c:pt>
                <c:pt idx="175">
                  <c:v>129</c:v>
                </c:pt>
                <c:pt idx="176">
                  <c:v>119</c:v>
                </c:pt>
                <c:pt idx="177">
                  <c:v>99</c:v>
                </c:pt>
                <c:pt idx="178">
                  <c:v>99</c:v>
                </c:pt>
                <c:pt idx="179">
                  <c:v>95</c:v>
                </c:pt>
              </c:numCache>
            </c:numRef>
          </c:val>
          <c:smooth val="0"/>
        </c:ser>
        <c:dLbls>
          <c:showLegendKey val="0"/>
          <c:showVal val="0"/>
          <c:showCatName val="0"/>
          <c:showSerName val="0"/>
          <c:showPercent val="0"/>
          <c:showBubbleSize val="0"/>
        </c:dLbls>
        <c:smooth val="0"/>
        <c:axId val="473853216"/>
        <c:axId val="473853776"/>
      </c:lineChart>
      <c:catAx>
        <c:axId val="4738532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Time:5:07pm-5:37pm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53776"/>
        <c:crosses val="autoZero"/>
        <c:auto val="1"/>
        <c:lblAlgn val="ctr"/>
        <c:lblOffset val="100"/>
        <c:noMultiLvlLbl val="0"/>
      </c:catAx>
      <c:valAx>
        <c:axId val="473853776"/>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53216"/>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AQI</a:t>
            </a:r>
            <a:r>
              <a:rPr lang="en-US" sz="1100" b="1" baseline="0">
                <a:solidFill>
                  <a:schemeClr val="tx1"/>
                </a:solidFill>
                <a:latin typeface="Times New Roman" panose="02020603050405020304" pitchFamily="18" charset="0"/>
                <a:cs typeface="Times New Roman" panose="02020603050405020304" pitchFamily="18" charset="0"/>
              </a:rPr>
              <a:t> off peak hour Stadium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Sheet1!$EW$1</c:f>
              <c:strCache>
                <c:ptCount val="1"/>
                <c:pt idx="0">
                  <c:v>AQI(US)</c:v>
                </c:pt>
              </c:strCache>
            </c:strRef>
          </c:tx>
          <c:spPr>
            <a:ln w="28575" cap="rnd">
              <a:solidFill>
                <a:schemeClr val="accent1"/>
              </a:solidFill>
              <a:round/>
            </a:ln>
            <a:effectLst/>
          </c:spPr>
          <c:marker>
            <c:symbol val="none"/>
          </c:marker>
          <c:cat>
            <c:numRef>
              <c:f>Sheet1!$EU$2:$EU$182</c:f>
              <c:numCache>
                <c:formatCode>h:mm:ss</c:formatCode>
                <c:ptCount val="181"/>
                <c:pt idx="0">
                  <c:v>0.50915509259259262</c:v>
                </c:pt>
                <c:pt idx="1">
                  <c:v>0.50927083333333334</c:v>
                </c:pt>
                <c:pt idx="2">
                  <c:v>0.50938657407407406</c:v>
                </c:pt>
                <c:pt idx="3">
                  <c:v>0.50950231481481478</c:v>
                </c:pt>
                <c:pt idx="4">
                  <c:v>0.5096180555555555</c:v>
                </c:pt>
                <c:pt idx="5">
                  <c:v>0.50973379629629634</c:v>
                </c:pt>
                <c:pt idx="6">
                  <c:v>0.50984953703703706</c:v>
                </c:pt>
                <c:pt idx="7">
                  <c:v>0.50996527777777778</c:v>
                </c:pt>
                <c:pt idx="8">
                  <c:v>0.5100810185185185</c:v>
                </c:pt>
                <c:pt idx="9">
                  <c:v>0.51019675925925922</c:v>
                </c:pt>
                <c:pt idx="10">
                  <c:v>0.51031250000000006</c:v>
                </c:pt>
                <c:pt idx="11">
                  <c:v>0.51042824074074067</c:v>
                </c:pt>
                <c:pt idx="12">
                  <c:v>0.5105439814814815</c:v>
                </c:pt>
                <c:pt idx="13">
                  <c:v>0.51065972222222222</c:v>
                </c:pt>
                <c:pt idx="14">
                  <c:v>0.51077546296296295</c:v>
                </c:pt>
                <c:pt idx="15">
                  <c:v>0.51089120370370367</c:v>
                </c:pt>
                <c:pt idx="16">
                  <c:v>0.51100694444444439</c:v>
                </c:pt>
                <c:pt idx="17">
                  <c:v>0.51112268518518522</c:v>
                </c:pt>
                <c:pt idx="18">
                  <c:v>0.51123842592592594</c:v>
                </c:pt>
                <c:pt idx="19">
                  <c:v>0.51135416666666667</c:v>
                </c:pt>
                <c:pt idx="20">
                  <c:v>0.51146990740740739</c:v>
                </c:pt>
                <c:pt idx="21">
                  <c:v>0.51158564814814811</c:v>
                </c:pt>
                <c:pt idx="22">
                  <c:v>0.51170138888888894</c:v>
                </c:pt>
                <c:pt idx="23">
                  <c:v>0.51181712962962966</c:v>
                </c:pt>
                <c:pt idx="24">
                  <c:v>0.51193287037037039</c:v>
                </c:pt>
                <c:pt idx="25">
                  <c:v>0.51204861111111111</c:v>
                </c:pt>
                <c:pt idx="26">
                  <c:v>0.51216435185185183</c:v>
                </c:pt>
                <c:pt idx="27">
                  <c:v>0.51228009259259266</c:v>
                </c:pt>
                <c:pt idx="28">
                  <c:v>0.51239583333333327</c:v>
                </c:pt>
                <c:pt idx="29">
                  <c:v>0.51251157407407411</c:v>
                </c:pt>
                <c:pt idx="30">
                  <c:v>0.51262731481481483</c:v>
                </c:pt>
                <c:pt idx="31">
                  <c:v>0.51274305555555555</c:v>
                </c:pt>
                <c:pt idx="32">
                  <c:v>0.51285879629629627</c:v>
                </c:pt>
                <c:pt idx="33">
                  <c:v>0.51297453703703699</c:v>
                </c:pt>
                <c:pt idx="34">
                  <c:v>0.51309027777777783</c:v>
                </c:pt>
                <c:pt idx="35">
                  <c:v>0.51320601851851855</c:v>
                </c:pt>
                <c:pt idx="36">
                  <c:v>0.51332175925925927</c:v>
                </c:pt>
                <c:pt idx="37">
                  <c:v>0.51343749999999999</c:v>
                </c:pt>
                <c:pt idx="38">
                  <c:v>0.51355324074074071</c:v>
                </c:pt>
                <c:pt idx="39">
                  <c:v>0.51366898148148155</c:v>
                </c:pt>
                <c:pt idx="40">
                  <c:v>0.51378472222222216</c:v>
                </c:pt>
                <c:pt idx="41">
                  <c:v>0.51390046296296299</c:v>
                </c:pt>
                <c:pt idx="42">
                  <c:v>0.51401620370370371</c:v>
                </c:pt>
                <c:pt idx="43">
                  <c:v>0.51413194444444443</c:v>
                </c:pt>
                <c:pt idx="44">
                  <c:v>0.51424768518518515</c:v>
                </c:pt>
                <c:pt idx="45">
                  <c:v>0.51436342592592588</c:v>
                </c:pt>
                <c:pt idx="46">
                  <c:v>0.51447916666666671</c:v>
                </c:pt>
                <c:pt idx="47">
                  <c:v>0.51459490740740743</c:v>
                </c:pt>
                <c:pt idx="48">
                  <c:v>0.51471064814814815</c:v>
                </c:pt>
                <c:pt idx="49">
                  <c:v>0.51482638888888888</c:v>
                </c:pt>
                <c:pt idx="50">
                  <c:v>0.5149421296296296</c:v>
                </c:pt>
                <c:pt idx="51">
                  <c:v>0.51505787037037043</c:v>
                </c:pt>
                <c:pt idx="52">
                  <c:v>0.51517361111111104</c:v>
                </c:pt>
                <c:pt idx="53">
                  <c:v>0.51528935185185187</c:v>
                </c:pt>
                <c:pt idx="54">
                  <c:v>0.5154050925925926</c:v>
                </c:pt>
                <c:pt idx="55">
                  <c:v>0.51552083333333332</c:v>
                </c:pt>
                <c:pt idx="56">
                  <c:v>0.51563657407407404</c:v>
                </c:pt>
                <c:pt idx="57">
                  <c:v>0.51575231481481476</c:v>
                </c:pt>
                <c:pt idx="58">
                  <c:v>0.51586805555555559</c:v>
                </c:pt>
                <c:pt idx="59">
                  <c:v>0.51598379629629632</c:v>
                </c:pt>
                <c:pt idx="60">
                  <c:v>0.51609953703703704</c:v>
                </c:pt>
                <c:pt idx="61">
                  <c:v>0.51621527777777776</c:v>
                </c:pt>
                <c:pt idx="62">
                  <c:v>0.51633101851851848</c:v>
                </c:pt>
                <c:pt idx="63">
                  <c:v>0.51644675925925931</c:v>
                </c:pt>
                <c:pt idx="64">
                  <c:v>0.51656250000000004</c:v>
                </c:pt>
                <c:pt idx="65">
                  <c:v>0.51667824074074076</c:v>
                </c:pt>
                <c:pt idx="66">
                  <c:v>0.51679398148148148</c:v>
                </c:pt>
                <c:pt idx="67">
                  <c:v>0.5169097222222222</c:v>
                </c:pt>
                <c:pt idx="68">
                  <c:v>0.51702546296296303</c:v>
                </c:pt>
                <c:pt idx="69">
                  <c:v>0.51714120370370364</c:v>
                </c:pt>
                <c:pt idx="70">
                  <c:v>0.51725694444444448</c:v>
                </c:pt>
                <c:pt idx="71">
                  <c:v>0.5173726851851852</c:v>
                </c:pt>
                <c:pt idx="72">
                  <c:v>0.51748842592592592</c:v>
                </c:pt>
                <c:pt idx="73">
                  <c:v>0.51760416666666664</c:v>
                </c:pt>
                <c:pt idx="74">
                  <c:v>0.51771990740740736</c:v>
                </c:pt>
                <c:pt idx="75">
                  <c:v>0.5178356481481482</c:v>
                </c:pt>
                <c:pt idx="76">
                  <c:v>0.51795138888888892</c:v>
                </c:pt>
                <c:pt idx="77">
                  <c:v>0.51806712962962964</c:v>
                </c:pt>
                <c:pt idx="78">
                  <c:v>0.51818287037037036</c:v>
                </c:pt>
                <c:pt idx="79">
                  <c:v>0.51829861111111108</c:v>
                </c:pt>
                <c:pt idx="80">
                  <c:v>0.51841435185185192</c:v>
                </c:pt>
                <c:pt idx="81">
                  <c:v>0.51853009259259253</c:v>
                </c:pt>
                <c:pt idx="82">
                  <c:v>0.51864583333333336</c:v>
                </c:pt>
                <c:pt idx="83">
                  <c:v>0.51876157407407408</c:v>
                </c:pt>
                <c:pt idx="84">
                  <c:v>0.51887731481481481</c:v>
                </c:pt>
                <c:pt idx="85">
                  <c:v>0.51899305555555553</c:v>
                </c:pt>
                <c:pt idx="86">
                  <c:v>0.51910879629629625</c:v>
                </c:pt>
                <c:pt idx="87">
                  <c:v>0.51922453703703708</c:v>
                </c:pt>
                <c:pt idx="88">
                  <c:v>0.5193402777777778</c:v>
                </c:pt>
                <c:pt idx="89">
                  <c:v>0.51945601851851853</c:v>
                </c:pt>
                <c:pt idx="90">
                  <c:v>0.51957175925925925</c:v>
                </c:pt>
                <c:pt idx="91">
                  <c:v>0.51968749999999997</c:v>
                </c:pt>
                <c:pt idx="92">
                  <c:v>0.5198032407407408</c:v>
                </c:pt>
                <c:pt idx="93">
                  <c:v>0.51991898148148141</c:v>
                </c:pt>
                <c:pt idx="94">
                  <c:v>0.52003472222222225</c:v>
                </c:pt>
                <c:pt idx="95">
                  <c:v>0.52015046296296297</c:v>
                </c:pt>
                <c:pt idx="96">
                  <c:v>0.52026620370370369</c:v>
                </c:pt>
                <c:pt idx="97">
                  <c:v>0.52038194444444441</c:v>
                </c:pt>
                <c:pt idx="98">
                  <c:v>0.52049768518518513</c:v>
                </c:pt>
                <c:pt idx="99">
                  <c:v>0.52061342592592597</c:v>
                </c:pt>
                <c:pt idx="100">
                  <c:v>0.52072916666666669</c:v>
                </c:pt>
                <c:pt idx="101">
                  <c:v>0.52084490740740741</c:v>
                </c:pt>
                <c:pt idx="102">
                  <c:v>0.52096064814814813</c:v>
                </c:pt>
                <c:pt idx="103">
                  <c:v>0.52107638888888885</c:v>
                </c:pt>
                <c:pt idx="104">
                  <c:v>0.52119212962962969</c:v>
                </c:pt>
                <c:pt idx="105">
                  <c:v>0.5213078703703703</c:v>
                </c:pt>
                <c:pt idx="106">
                  <c:v>0.52142361111111113</c:v>
                </c:pt>
                <c:pt idx="107">
                  <c:v>0.52153935185185185</c:v>
                </c:pt>
                <c:pt idx="108">
                  <c:v>0.52165509259259257</c:v>
                </c:pt>
                <c:pt idx="109">
                  <c:v>0.52177083333333341</c:v>
                </c:pt>
                <c:pt idx="110">
                  <c:v>0.52188657407407402</c:v>
                </c:pt>
                <c:pt idx="111">
                  <c:v>0.52200231481481485</c:v>
                </c:pt>
                <c:pt idx="112">
                  <c:v>0.52211805555555557</c:v>
                </c:pt>
                <c:pt idx="113">
                  <c:v>0.52223379629629629</c:v>
                </c:pt>
                <c:pt idx="114">
                  <c:v>0.52234953703703701</c:v>
                </c:pt>
                <c:pt idx="115">
                  <c:v>0.52246527777777774</c:v>
                </c:pt>
                <c:pt idx="116">
                  <c:v>0.52258101851851857</c:v>
                </c:pt>
                <c:pt idx="117">
                  <c:v>0.52269675925925929</c:v>
                </c:pt>
                <c:pt idx="118">
                  <c:v>0.52281250000000001</c:v>
                </c:pt>
                <c:pt idx="119">
                  <c:v>0.52292824074074074</c:v>
                </c:pt>
                <c:pt idx="120">
                  <c:v>0.52304398148148146</c:v>
                </c:pt>
                <c:pt idx="121">
                  <c:v>0.52315972222222229</c:v>
                </c:pt>
                <c:pt idx="122">
                  <c:v>0.5232754629629629</c:v>
                </c:pt>
                <c:pt idx="123">
                  <c:v>0.52339120370370373</c:v>
                </c:pt>
                <c:pt idx="124">
                  <c:v>0.52350694444444446</c:v>
                </c:pt>
                <c:pt idx="125">
                  <c:v>0.52362268518518518</c:v>
                </c:pt>
                <c:pt idx="126">
                  <c:v>0.5237384259259259</c:v>
                </c:pt>
                <c:pt idx="127">
                  <c:v>0.52385416666666662</c:v>
                </c:pt>
                <c:pt idx="128">
                  <c:v>0.52396990740740745</c:v>
                </c:pt>
                <c:pt idx="129">
                  <c:v>0.52408564814814818</c:v>
                </c:pt>
                <c:pt idx="130">
                  <c:v>0.5242013888888889</c:v>
                </c:pt>
                <c:pt idx="131">
                  <c:v>0.52431712962962962</c:v>
                </c:pt>
                <c:pt idx="132">
                  <c:v>0.52443287037037034</c:v>
                </c:pt>
                <c:pt idx="133">
                  <c:v>0.52454861111111117</c:v>
                </c:pt>
                <c:pt idx="134">
                  <c:v>0.52466435185185178</c:v>
                </c:pt>
                <c:pt idx="135">
                  <c:v>0.52478009259259262</c:v>
                </c:pt>
                <c:pt idx="136">
                  <c:v>0.52489583333333334</c:v>
                </c:pt>
                <c:pt idx="137">
                  <c:v>0.52501157407407406</c:v>
                </c:pt>
                <c:pt idx="138">
                  <c:v>0.52512731481481478</c:v>
                </c:pt>
                <c:pt idx="139">
                  <c:v>0.5252430555555555</c:v>
                </c:pt>
                <c:pt idx="140">
                  <c:v>0.52535879629629634</c:v>
                </c:pt>
                <c:pt idx="141">
                  <c:v>0.52547453703703706</c:v>
                </c:pt>
                <c:pt idx="142">
                  <c:v>0.52559027777777778</c:v>
                </c:pt>
                <c:pt idx="143">
                  <c:v>0.5257060185185185</c:v>
                </c:pt>
                <c:pt idx="144">
                  <c:v>0.52582175925925922</c:v>
                </c:pt>
                <c:pt idx="145">
                  <c:v>0.52593750000000006</c:v>
                </c:pt>
                <c:pt idx="146">
                  <c:v>0.52605324074074067</c:v>
                </c:pt>
                <c:pt idx="147">
                  <c:v>0.5261689814814815</c:v>
                </c:pt>
                <c:pt idx="148">
                  <c:v>0.52628472222222222</c:v>
                </c:pt>
                <c:pt idx="149">
                  <c:v>0.52640046296296295</c:v>
                </c:pt>
                <c:pt idx="150">
                  <c:v>0.52651620370370367</c:v>
                </c:pt>
                <c:pt idx="151">
                  <c:v>0.52663194444444439</c:v>
                </c:pt>
                <c:pt idx="152">
                  <c:v>0.52674768518518522</c:v>
                </c:pt>
                <c:pt idx="153">
                  <c:v>0.52686342592592594</c:v>
                </c:pt>
                <c:pt idx="154">
                  <c:v>0.52697916666666667</c:v>
                </c:pt>
                <c:pt idx="155">
                  <c:v>0.52709490740740739</c:v>
                </c:pt>
                <c:pt idx="156">
                  <c:v>0.52721064814814811</c:v>
                </c:pt>
                <c:pt idx="157">
                  <c:v>0.52732638888888894</c:v>
                </c:pt>
                <c:pt idx="158">
                  <c:v>0.52744212962962966</c:v>
                </c:pt>
                <c:pt idx="159">
                  <c:v>0.52755787037037039</c:v>
                </c:pt>
                <c:pt idx="160">
                  <c:v>0.52767361111111111</c:v>
                </c:pt>
                <c:pt idx="161">
                  <c:v>0.52778935185185183</c:v>
                </c:pt>
                <c:pt idx="162">
                  <c:v>0.52790509259259266</c:v>
                </c:pt>
                <c:pt idx="163">
                  <c:v>0.52802083333333327</c:v>
                </c:pt>
                <c:pt idx="164">
                  <c:v>0.52813657407407411</c:v>
                </c:pt>
                <c:pt idx="165">
                  <c:v>0.52825231481481483</c:v>
                </c:pt>
                <c:pt idx="166">
                  <c:v>0.52836805555555555</c:v>
                </c:pt>
                <c:pt idx="167">
                  <c:v>0.52848379629629627</c:v>
                </c:pt>
                <c:pt idx="168">
                  <c:v>0.52859953703703699</c:v>
                </c:pt>
                <c:pt idx="169">
                  <c:v>0.52871527777777783</c:v>
                </c:pt>
                <c:pt idx="170">
                  <c:v>0.52883101851851855</c:v>
                </c:pt>
                <c:pt idx="171">
                  <c:v>0.52894675925925927</c:v>
                </c:pt>
                <c:pt idx="172">
                  <c:v>0.52906249999999999</c:v>
                </c:pt>
                <c:pt idx="173">
                  <c:v>0.52917824074074071</c:v>
                </c:pt>
                <c:pt idx="174">
                  <c:v>0.52929398148148155</c:v>
                </c:pt>
                <c:pt idx="175">
                  <c:v>0.52940972222222216</c:v>
                </c:pt>
                <c:pt idx="176">
                  <c:v>0.52952546296296299</c:v>
                </c:pt>
                <c:pt idx="177">
                  <c:v>0.52964120370370371</c:v>
                </c:pt>
                <c:pt idx="178">
                  <c:v>0.52975694444444443</c:v>
                </c:pt>
                <c:pt idx="179">
                  <c:v>0.52987268518518515</c:v>
                </c:pt>
              </c:numCache>
            </c:numRef>
          </c:cat>
          <c:val>
            <c:numRef>
              <c:f>Sheet1!$EW$2:$EW$182</c:f>
              <c:numCache>
                <c:formatCode>General</c:formatCode>
                <c:ptCount val="181"/>
                <c:pt idx="0">
                  <c:v>99</c:v>
                </c:pt>
                <c:pt idx="1">
                  <c:v>93</c:v>
                </c:pt>
                <c:pt idx="2">
                  <c:v>87</c:v>
                </c:pt>
                <c:pt idx="3">
                  <c:v>82</c:v>
                </c:pt>
                <c:pt idx="4">
                  <c:v>80</c:v>
                </c:pt>
                <c:pt idx="5">
                  <c:v>74</c:v>
                </c:pt>
                <c:pt idx="6">
                  <c:v>68</c:v>
                </c:pt>
                <c:pt idx="7">
                  <c:v>63</c:v>
                </c:pt>
                <c:pt idx="8">
                  <c:v>57</c:v>
                </c:pt>
                <c:pt idx="9">
                  <c:v>157</c:v>
                </c:pt>
                <c:pt idx="10">
                  <c:v>78</c:v>
                </c:pt>
                <c:pt idx="11">
                  <c:v>78</c:v>
                </c:pt>
                <c:pt idx="12">
                  <c:v>80</c:v>
                </c:pt>
                <c:pt idx="13">
                  <c:v>76</c:v>
                </c:pt>
                <c:pt idx="14">
                  <c:v>68</c:v>
                </c:pt>
                <c:pt idx="15">
                  <c:v>55</c:v>
                </c:pt>
                <c:pt idx="16">
                  <c:v>53</c:v>
                </c:pt>
                <c:pt idx="17">
                  <c:v>50</c:v>
                </c:pt>
                <c:pt idx="18">
                  <c:v>53</c:v>
                </c:pt>
                <c:pt idx="19">
                  <c:v>57</c:v>
                </c:pt>
                <c:pt idx="20">
                  <c:v>137</c:v>
                </c:pt>
                <c:pt idx="21">
                  <c:v>112</c:v>
                </c:pt>
                <c:pt idx="22">
                  <c:v>93</c:v>
                </c:pt>
                <c:pt idx="23">
                  <c:v>82</c:v>
                </c:pt>
                <c:pt idx="24">
                  <c:v>80</c:v>
                </c:pt>
                <c:pt idx="25">
                  <c:v>80</c:v>
                </c:pt>
                <c:pt idx="26">
                  <c:v>153</c:v>
                </c:pt>
                <c:pt idx="27">
                  <c:v>156</c:v>
                </c:pt>
                <c:pt idx="28">
                  <c:v>158</c:v>
                </c:pt>
                <c:pt idx="29">
                  <c:v>78</c:v>
                </c:pt>
                <c:pt idx="30">
                  <c:v>59</c:v>
                </c:pt>
                <c:pt idx="31">
                  <c:v>57</c:v>
                </c:pt>
                <c:pt idx="32">
                  <c:v>93</c:v>
                </c:pt>
                <c:pt idx="33">
                  <c:v>107</c:v>
                </c:pt>
                <c:pt idx="34">
                  <c:v>87</c:v>
                </c:pt>
                <c:pt idx="35">
                  <c:v>82</c:v>
                </c:pt>
                <c:pt idx="36">
                  <c:v>76</c:v>
                </c:pt>
                <c:pt idx="37">
                  <c:v>68</c:v>
                </c:pt>
                <c:pt idx="38">
                  <c:v>68</c:v>
                </c:pt>
                <c:pt idx="39">
                  <c:v>107</c:v>
                </c:pt>
                <c:pt idx="40">
                  <c:v>102</c:v>
                </c:pt>
                <c:pt idx="41">
                  <c:v>99</c:v>
                </c:pt>
                <c:pt idx="42">
                  <c:v>89</c:v>
                </c:pt>
                <c:pt idx="43">
                  <c:v>278</c:v>
                </c:pt>
                <c:pt idx="44">
                  <c:v>68</c:v>
                </c:pt>
                <c:pt idx="45">
                  <c:v>89</c:v>
                </c:pt>
                <c:pt idx="46">
                  <c:v>76</c:v>
                </c:pt>
                <c:pt idx="47">
                  <c:v>74</c:v>
                </c:pt>
                <c:pt idx="48">
                  <c:v>70</c:v>
                </c:pt>
                <c:pt idx="49">
                  <c:v>63</c:v>
                </c:pt>
                <c:pt idx="50">
                  <c:v>63</c:v>
                </c:pt>
                <c:pt idx="51">
                  <c:v>70</c:v>
                </c:pt>
                <c:pt idx="52">
                  <c:v>91</c:v>
                </c:pt>
                <c:pt idx="53">
                  <c:v>66</c:v>
                </c:pt>
                <c:pt idx="54">
                  <c:v>61</c:v>
                </c:pt>
                <c:pt idx="55">
                  <c:v>59</c:v>
                </c:pt>
                <c:pt idx="56">
                  <c:v>68</c:v>
                </c:pt>
                <c:pt idx="57">
                  <c:v>80</c:v>
                </c:pt>
                <c:pt idx="58">
                  <c:v>84</c:v>
                </c:pt>
                <c:pt idx="59">
                  <c:v>50</c:v>
                </c:pt>
                <c:pt idx="60">
                  <c:v>57</c:v>
                </c:pt>
                <c:pt idx="61">
                  <c:v>63</c:v>
                </c:pt>
                <c:pt idx="62">
                  <c:v>68</c:v>
                </c:pt>
                <c:pt idx="63">
                  <c:v>70</c:v>
                </c:pt>
                <c:pt idx="64">
                  <c:v>76</c:v>
                </c:pt>
                <c:pt idx="65">
                  <c:v>89</c:v>
                </c:pt>
                <c:pt idx="66">
                  <c:v>99</c:v>
                </c:pt>
                <c:pt idx="67">
                  <c:v>91</c:v>
                </c:pt>
                <c:pt idx="68">
                  <c:v>76</c:v>
                </c:pt>
                <c:pt idx="69">
                  <c:v>61</c:v>
                </c:pt>
                <c:pt idx="70">
                  <c:v>59</c:v>
                </c:pt>
                <c:pt idx="71">
                  <c:v>63</c:v>
                </c:pt>
                <c:pt idx="72">
                  <c:v>61</c:v>
                </c:pt>
                <c:pt idx="73">
                  <c:v>61</c:v>
                </c:pt>
                <c:pt idx="74">
                  <c:v>57</c:v>
                </c:pt>
                <c:pt idx="75">
                  <c:v>55</c:v>
                </c:pt>
                <c:pt idx="76">
                  <c:v>55</c:v>
                </c:pt>
                <c:pt idx="77">
                  <c:v>53</c:v>
                </c:pt>
                <c:pt idx="78">
                  <c:v>74</c:v>
                </c:pt>
                <c:pt idx="79">
                  <c:v>76</c:v>
                </c:pt>
                <c:pt idx="80">
                  <c:v>91</c:v>
                </c:pt>
                <c:pt idx="81">
                  <c:v>70</c:v>
                </c:pt>
                <c:pt idx="82">
                  <c:v>134</c:v>
                </c:pt>
                <c:pt idx="83">
                  <c:v>78</c:v>
                </c:pt>
                <c:pt idx="84">
                  <c:v>78</c:v>
                </c:pt>
                <c:pt idx="85">
                  <c:v>74</c:v>
                </c:pt>
                <c:pt idx="86">
                  <c:v>70</c:v>
                </c:pt>
                <c:pt idx="87">
                  <c:v>107</c:v>
                </c:pt>
                <c:pt idx="88">
                  <c:v>97</c:v>
                </c:pt>
                <c:pt idx="89">
                  <c:v>89</c:v>
                </c:pt>
                <c:pt idx="90">
                  <c:v>84</c:v>
                </c:pt>
                <c:pt idx="91">
                  <c:v>91</c:v>
                </c:pt>
                <c:pt idx="92">
                  <c:v>112</c:v>
                </c:pt>
                <c:pt idx="93">
                  <c:v>134</c:v>
                </c:pt>
                <c:pt idx="94">
                  <c:v>87</c:v>
                </c:pt>
                <c:pt idx="95">
                  <c:v>91</c:v>
                </c:pt>
                <c:pt idx="96">
                  <c:v>172</c:v>
                </c:pt>
                <c:pt idx="97">
                  <c:v>110</c:v>
                </c:pt>
                <c:pt idx="98">
                  <c:v>127</c:v>
                </c:pt>
                <c:pt idx="99">
                  <c:v>127</c:v>
                </c:pt>
                <c:pt idx="100">
                  <c:v>117</c:v>
                </c:pt>
                <c:pt idx="101">
                  <c:v>115</c:v>
                </c:pt>
                <c:pt idx="102">
                  <c:v>119</c:v>
                </c:pt>
                <c:pt idx="103">
                  <c:v>119</c:v>
                </c:pt>
                <c:pt idx="104">
                  <c:v>105</c:v>
                </c:pt>
                <c:pt idx="105">
                  <c:v>93</c:v>
                </c:pt>
                <c:pt idx="106">
                  <c:v>97</c:v>
                </c:pt>
                <c:pt idx="107">
                  <c:v>115</c:v>
                </c:pt>
                <c:pt idx="108">
                  <c:v>119</c:v>
                </c:pt>
                <c:pt idx="109">
                  <c:v>152</c:v>
                </c:pt>
                <c:pt idx="110">
                  <c:v>59</c:v>
                </c:pt>
                <c:pt idx="111">
                  <c:v>59</c:v>
                </c:pt>
                <c:pt idx="112">
                  <c:v>63</c:v>
                </c:pt>
                <c:pt idx="113">
                  <c:v>66</c:v>
                </c:pt>
                <c:pt idx="114">
                  <c:v>68</c:v>
                </c:pt>
                <c:pt idx="115">
                  <c:v>63</c:v>
                </c:pt>
                <c:pt idx="116">
                  <c:v>68</c:v>
                </c:pt>
                <c:pt idx="117">
                  <c:v>74</c:v>
                </c:pt>
                <c:pt idx="118">
                  <c:v>84</c:v>
                </c:pt>
                <c:pt idx="119">
                  <c:v>74</c:v>
                </c:pt>
                <c:pt idx="120">
                  <c:v>74</c:v>
                </c:pt>
                <c:pt idx="121">
                  <c:v>68</c:v>
                </c:pt>
                <c:pt idx="122">
                  <c:v>74</c:v>
                </c:pt>
                <c:pt idx="123">
                  <c:v>74</c:v>
                </c:pt>
                <c:pt idx="124">
                  <c:v>80</c:v>
                </c:pt>
                <c:pt idx="125">
                  <c:v>74</c:v>
                </c:pt>
                <c:pt idx="126">
                  <c:v>155</c:v>
                </c:pt>
                <c:pt idx="127">
                  <c:v>160</c:v>
                </c:pt>
                <c:pt idx="128">
                  <c:v>153</c:v>
                </c:pt>
                <c:pt idx="129">
                  <c:v>124</c:v>
                </c:pt>
                <c:pt idx="130">
                  <c:v>105</c:v>
                </c:pt>
                <c:pt idx="131">
                  <c:v>93</c:v>
                </c:pt>
                <c:pt idx="132">
                  <c:v>115</c:v>
                </c:pt>
                <c:pt idx="133">
                  <c:v>117</c:v>
                </c:pt>
                <c:pt idx="134">
                  <c:v>119</c:v>
                </c:pt>
                <c:pt idx="135">
                  <c:v>117</c:v>
                </c:pt>
                <c:pt idx="136">
                  <c:v>115</c:v>
                </c:pt>
                <c:pt idx="137">
                  <c:v>119</c:v>
                </c:pt>
                <c:pt idx="138">
                  <c:v>119</c:v>
                </c:pt>
                <c:pt idx="139">
                  <c:v>105</c:v>
                </c:pt>
                <c:pt idx="140">
                  <c:v>115</c:v>
                </c:pt>
                <c:pt idx="141">
                  <c:v>119</c:v>
                </c:pt>
                <c:pt idx="142">
                  <c:v>127</c:v>
                </c:pt>
                <c:pt idx="143">
                  <c:v>127</c:v>
                </c:pt>
                <c:pt idx="144">
                  <c:v>112</c:v>
                </c:pt>
                <c:pt idx="145">
                  <c:v>134</c:v>
                </c:pt>
                <c:pt idx="146">
                  <c:v>87</c:v>
                </c:pt>
                <c:pt idx="147">
                  <c:v>91</c:v>
                </c:pt>
                <c:pt idx="148">
                  <c:v>137</c:v>
                </c:pt>
                <c:pt idx="149">
                  <c:v>91</c:v>
                </c:pt>
                <c:pt idx="150">
                  <c:v>95</c:v>
                </c:pt>
                <c:pt idx="151">
                  <c:v>102</c:v>
                </c:pt>
                <c:pt idx="152">
                  <c:v>119</c:v>
                </c:pt>
                <c:pt idx="153">
                  <c:v>107</c:v>
                </c:pt>
                <c:pt idx="154">
                  <c:v>70</c:v>
                </c:pt>
                <c:pt idx="155">
                  <c:v>74</c:v>
                </c:pt>
                <c:pt idx="156">
                  <c:v>80</c:v>
                </c:pt>
                <c:pt idx="157">
                  <c:v>80</c:v>
                </c:pt>
                <c:pt idx="158">
                  <c:v>84</c:v>
                </c:pt>
                <c:pt idx="159">
                  <c:v>78</c:v>
                </c:pt>
                <c:pt idx="160">
                  <c:v>74</c:v>
                </c:pt>
                <c:pt idx="161">
                  <c:v>68</c:v>
                </c:pt>
                <c:pt idx="162">
                  <c:v>72</c:v>
                </c:pt>
                <c:pt idx="163">
                  <c:v>107</c:v>
                </c:pt>
                <c:pt idx="164">
                  <c:v>107</c:v>
                </c:pt>
                <c:pt idx="165">
                  <c:v>97</c:v>
                </c:pt>
                <c:pt idx="166">
                  <c:v>89</c:v>
                </c:pt>
                <c:pt idx="167">
                  <c:v>84</c:v>
                </c:pt>
                <c:pt idx="168">
                  <c:v>91</c:v>
                </c:pt>
                <c:pt idx="169">
                  <c:v>112</c:v>
                </c:pt>
                <c:pt idx="170">
                  <c:v>134</c:v>
                </c:pt>
                <c:pt idx="171">
                  <c:v>87</c:v>
                </c:pt>
                <c:pt idx="172">
                  <c:v>74</c:v>
                </c:pt>
                <c:pt idx="173">
                  <c:v>72</c:v>
                </c:pt>
                <c:pt idx="174">
                  <c:v>74</c:v>
                </c:pt>
                <c:pt idx="175">
                  <c:v>72</c:v>
                </c:pt>
                <c:pt idx="176">
                  <c:v>66</c:v>
                </c:pt>
                <c:pt idx="177">
                  <c:v>117</c:v>
                </c:pt>
                <c:pt idx="178">
                  <c:v>107</c:v>
                </c:pt>
                <c:pt idx="179">
                  <c:v>102</c:v>
                </c:pt>
              </c:numCache>
            </c:numRef>
          </c:val>
          <c:smooth val="0"/>
        </c:ser>
        <c:dLbls>
          <c:showLegendKey val="0"/>
          <c:showVal val="0"/>
          <c:showCatName val="0"/>
          <c:showSerName val="0"/>
          <c:showPercent val="0"/>
          <c:showBubbleSize val="0"/>
        </c:dLbls>
        <c:smooth val="0"/>
        <c:axId val="473856016"/>
        <c:axId val="473856576"/>
      </c:lineChart>
      <c:catAx>
        <c:axId val="4738560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Time:12:13pm-12:43pm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56576"/>
        <c:crosses val="autoZero"/>
        <c:auto val="1"/>
        <c:lblAlgn val="ctr"/>
        <c:lblOffset val="100"/>
        <c:noMultiLvlLbl val="0"/>
      </c:catAx>
      <c:valAx>
        <c:axId val="473856576"/>
        <c:scaling>
          <c:orientation val="minMax"/>
          <c:max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AQI(US)</a:t>
                </a:r>
                <a:r>
                  <a:rPr lang="en-US" baseline="0">
                    <a:solidFill>
                      <a:schemeClr val="tx1"/>
                    </a:solidFill>
                    <a:latin typeface="Times New Roman" panose="02020603050405020304" pitchFamily="18" charset="0"/>
                    <a:cs typeface="Times New Roman" panose="02020603050405020304" pitchFamily="18" charset="0"/>
                  </a:rPr>
                  <a:t> value</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56016"/>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at peak hour Stadium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Sheet1!$ES$1</c:f>
              <c:strCache>
                <c:ptCount val="1"/>
                <c:pt idx="0">
                  <c:v>CO2(ppm)</c:v>
                </c:pt>
              </c:strCache>
            </c:strRef>
          </c:tx>
          <c:spPr>
            <a:ln w="28575" cap="rnd">
              <a:solidFill>
                <a:schemeClr val="accent1"/>
              </a:solidFill>
              <a:round/>
            </a:ln>
            <a:effectLst/>
          </c:spPr>
          <c:marker>
            <c:symbol val="none"/>
          </c:marker>
          <c:cat>
            <c:numRef>
              <c:f>Sheet1!$EO$2:$EO$182</c:f>
              <c:numCache>
                <c:formatCode>h:mm:ss</c:formatCode>
                <c:ptCount val="181"/>
                <c:pt idx="0">
                  <c:v>0.71319444444444446</c:v>
                </c:pt>
                <c:pt idx="1">
                  <c:v>0.71331018518518519</c:v>
                </c:pt>
                <c:pt idx="2">
                  <c:v>0.71342592592592602</c:v>
                </c:pt>
                <c:pt idx="3">
                  <c:v>0.71354166666666663</c:v>
                </c:pt>
                <c:pt idx="4">
                  <c:v>0.71365740740740735</c:v>
                </c:pt>
                <c:pt idx="5">
                  <c:v>0.71377314814814818</c:v>
                </c:pt>
                <c:pt idx="6">
                  <c:v>0.71388888888888891</c:v>
                </c:pt>
                <c:pt idx="7">
                  <c:v>0.71400462962962974</c:v>
                </c:pt>
                <c:pt idx="8">
                  <c:v>0.71412037037037035</c:v>
                </c:pt>
                <c:pt idx="9">
                  <c:v>0.71423611111111107</c:v>
                </c:pt>
                <c:pt idx="10">
                  <c:v>0.7143518518518519</c:v>
                </c:pt>
                <c:pt idx="11">
                  <c:v>0.71446759259259263</c:v>
                </c:pt>
                <c:pt idx="12">
                  <c:v>0.71458333333333324</c:v>
                </c:pt>
                <c:pt idx="13">
                  <c:v>0.71469907407407407</c:v>
                </c:pt>
                <c:pt idx="14">
                  <c:v>0.71481481481481479</c:v>
                </c:pt>
                <c:pt idx="15">
                  <c:v>0.71493055555555562</c:v>
                </c:pt>
                <c:pt idx="16">
                  <c:v>0.71504629629629635</c:v>
                </c:pt>
                <c:pt idx="17">
                  <c:v>0.71516203703703696</c:v>
                </c:pt>
                <c:pt idx="18">
                  <c:v>0.71527777777777779</c:v>
                </c:pt>
                <c:pt idx="19">
                  <c:v>0.71539351851851851</c:v>
                </c:pt>
                <c:pt idx="20">
                  <c:v>0.71550925925925923</c:v>
                </c:pt>
                <c:pt idx="21">
                  <c:v>0.71562500000000007</c:v>
                </c:pt>
                <c:pt idx="22">
                  <c:v>0.71574074074074068</c:v>
                </c:pt>
                <c:pt idx="23">
                  <c:v>0.71585648148148151</c:v>
                </c:pt>
                <c:pt idx="24">
                  <c:v>0.71597222222222223</c:v>
                </c:pt>
                <c:pt idx="25">
                  <c:v>0.71608796296296295</c:v>
                </c:pt>
                <c:pt idx="26">
                  <c:v>0.71620370370370379</c:v>
                </c:pt>
                <c:pt idx="27">
                  <c:v>0.7163194444444444</c:v>
                </c:pt>
                <c:pt idx="28">
                  <c:v>0.71643518518518512</c:v>
                </c:pt>
                <c:pt idx="29">
                  <c:v>0.71655092592592595</c:v>
                </c:pt>
                <c:pt idx="30">
                  <c:v>0.71666666666666667</c:v>
                </c:pt>
                <c:pt idx="31">
                  <c:v>0.71678240740740751</c:v>
                </c:pt>
                <c:pt idx="32">
                  <c:v>0.71689814814814812</c:v>
                </c:pt>
                <c:pt idx="33">
                  <c:v>0.71701388888888884</c:v>
                </c:pt>
                <c:pt idx="34">
                  <c:v>0.71712962962962967</c:v>
                </c:pt>
                <c:pt idx="35">
                  <c:v>0.71724537037037039</c:v>
                </c:pt>
                <c:pt idx="36">
                  <c:v>0.71736111111111101</c:v>
                </c:pt>
                <c:pt idx="37">
                  <c:v>0.71747685185185184</c:v>
                </c:pt>
                <c:pt idx="38">
                  <c:v>0.71759259259259256</c:v>
                </c:pt>
                <c:pt idx="39">
                  <c:v>0.71770833333333339</c:v>
                </c:pt>
                <c:pt idx="40">
                  <c:v>0.71782407407407411</c:v>
                </c:pt>
                <c:pt idx="41">
                  <c:v>0.71793981481481473</c:v>
                </c:pt>
                <c:pt idx="42">
                  <c:v>0.71805555555555556</c:v>
                </c:pt>
                <c:pt idx="43">
                  <c:v>0.71817129629629628</c:v>
                </c:pt>
                <c:pt idx="44">
                  <c:v>0.718287037037037</c:v>
                </c:pt>
                <c:pt idx="45">
                  <c:v>0.71840277777777783</c:v>
                </c:pt>
                <c:pt idx="46">
                  <c:v>0.71851851851851845</c:v>
                </c:pt>
                <c:pt idx="47">
                  <c:v>0.71863425925925928</c:v>
                </c:pt>
                <c:pt idx="48">
                  <c:v>0.71875</c:v>
                </c:pt>
                <c:pt idx="49">
                  <c:v>0.71886574074074072</c:v>
                </c:pt>
                <c:pt idx="50">
                  <c:v>0.71898148148148155</c:v>
                </c:pt>
                <c:pt idx="51">
                  <c:v>0.71909722222222217</c:v>
                </c:pt>
                <c:pt idx="52">
                  <c:v>0.719212962962963</c:v>
                </c:pt>
                <c:pt idx="53">
                  <c:v>0.71932870370370372</c:v>
                </c:pt>
                <c:pt idx="54">
                  <c:v>0.71944444444444444</c:v>
                </c:pt>
                <c:pt idx="55">
                  <c:v>0.71956018518518527</c:v>
                </c:pt>
                <c:pt idx="56">
                  <c:v>0.71967592592592589</c:v>
                </c:pt>
                <c:pt idx="57">
                  <c:v>0.71979166666666661</c:v>
                </c:pt>
                <c:pt idx="58">
                  <c:v>0.71990740740740744</c:v>
                </c:pt>
                <c:pt idx="59">
                  <c:v>0.72002314814814816</c:v>
                </c:pt>
                <c:pt idx="60">
                  <c:v>0.72013888888888899</c:v>
                </c:pt>
                <c:pt idx="61">
                  <c:v>0.72025462962962961</c:v>
                </c:pt>
                <c:pt idx="62">
                  <c:v>0.72037037037037033</c:v>
                </c:pt>
                <c:pt idx="63">
                  <c:v>0.72048611111111116</c:v>
                </c:pt>
                <c:pt idx="64">
                  <c:v>0.72060185185185188</c:v>
                </c:pt>
                <c:pt idx="65">
                  <c:v>0.72071759259259249</c:v>
                </c:pt>
                <c:pt idx="66">
                  <c:v>0.72083333333333333</c:v>
                </c:pt>
                <c:pt idx="67">
                  <c:v>0.72094907407407405</c:v>
                </c:pt>
                <c:pt idx="68">
                  <c:v>0.72106481481481488</c:v>
                </c:pt>
                <c:pt idx="69">
                  <c:v>0.7211805555555556</c:v>
                </c:pt>
                <c:pt idx="70">
                  <c:v>0.72129629629629621</c:v>
                </c:pt>
                <c:pt idx="71">
                  <c:v>0.72141203703703705</c:v>
                </c:pt>
                <c:pt idx="72">
                  <c:v>0.72152777777777777</c:v>
                </c:pt>
                <c:pt idx="73">
                  <c:v>0.72164351851851849</c:v>
                </c:pt>
                <c:pt idx="74">
                  <c:v>0.72175925925925932</c:v>
                </c:pt>
                <c:pt idx="75">
                  <c:v>0.72187499999999993</c:v>
                </c:pt>
                <c:pt idx="76">
                  <c:v>0.72199074074074077</c:v>
                </c:pt>
                <c:pt idx="77">
                  <c:v>0.72210648148148149</c:v>
                </c:pt>
                <c:pt idx="78">
                  <c:v>0.72222222222222221</c:v>
                </c:pt>
                <c:pt idx="79">
                  <c:v>0.72233796296296304</c:v>
                </c:pt>
                <c:pt idx="80">
                  <c:v>0.72245370370370365</c:v>
                </c:pt>
                <c:pt idx="81">
                  <c:v>0.72256944444444438</c:v>
                </c:pt>
                <c:pt idx="82">
                  <c:v>0.72268518518518521</c:v>
                </c:pt>
                <c:pt idx="83">
                  <c:v>0.72280092592592593</c:v>
                </c:pt>
                <c:pt idx="84">
                  <c:v>0.72291666666666676</c:v>
                </c:pt>
                <c:pt idx="85">
                  <c:v>0.72303240740740737</c:v>
                </c:pt>
                <c:pt idx="86">
                  <c:v>0.7231481481481481</c:v>
                </c:pt>
                <c:pt idx="87">
                  <c:v>0.72326388888888893</c:v>
                </c:pt>
                <c:pt idx="88">
                  <c:v>0.72337962962962965</c:v>
                </c:pt>
                <c:pt idx="89">
                  <c:v>0.72349537037037026</c:v>
                </c:pt>
                <c:pt idx="90">
                  <c:v>0.72361111111111109</c:v>
                </c:pt>
                <c:pt idx="91">
                  <c:v>0.72372685185185182</c:v>
                </c:pt>
                <c:pt idx="92">
                  <c:v>0.72384259259259265</c:v>
                </c:pt>
                <c:pt idx="93">
                  <c:v>0.72395833333333337</c:v>
                </c:pt>
                <c:pt idx="94">
                  <c:v>0.72407407407407398</c:v>
                </c:pt>
                <c:pt idx="95">
                  <c:v>0.72418981481481481</c:v>
                </c:pt>
                <c:pt idx="96">
                  <c:v>0.72430555555555554</c:v>
                </c:pt>
                <c:pt idx="97">
                  <c:v>0.72442129629629637</c:v>
                </c:pt>
                <c:pt idx="98">
                  <c:v>0.72453703703703709</c:v>
                </c:pt>
                <c:pt idx="99">
                  <c:v>0.7246527777777777</c:v>
                </c:pt>
                <c:pt idx="100">
                  <c:v>0.72476851851851853</c:v>
                </c:pt>
                <c:pt idx="101">
                  <c:v>0.72488425925925926</c:v>
                </c:pt>
                <c:pt idx="102">
                  <c:v>0.72499999999999998</c:v>
                </c:pt>
                <c:pt idx="103">
                  <c:v>0.72511574074074081</c:v>
                </c:pt>
                <c:pt idx="104">
                  <c:v>0.72523148148148142</c:v>
                </c:pt>
                <c:pt idx="105">
                  <c:v>0.72534722222222225</c:v>
                </c:pt>
                <c:pt idx="106">
                  <c:v>0.72546296296296298</c:v>
                </c:pt>
                <c:pt idx="107">
                  <c:v>0.7255787037037037</c:v>
                </c:pt>
                <c:pt idx="108">
                  <c:v>0.72569444444444453</c:v>
                </c:pt>
                <c:pt idx="109">
                  <c:v>0.72581018518518514</c:v>
                </c:pt>
                <c:pt idx="110">
                  <c:v>0.72592592592592586</c:v>
                </c:pt>
                <c:pt idx="111">
                  <c:v>0.7260416666666667</c:v>
                </c:pt>
                <c:pt idx="112">
                  <c:v>0.72615740740740742</c:v>
                </c:pt>
                <c:pt idx="113">
                  <c:v>0.72627314814814825</c:v>
                </c:pt>
                <c:pt idx="114">
                  <c:v>0.72638888888888886</c:v>
                </c:pt>
                <c:pt idx="115">
                  <c:v>0.72650462962962958</c:v>
                </c:pt>
                <c:pt idx="116">
                  <c:v>0.72662037037037042</c:v>
                </c:pt>
                <c:pt idx="117">
                  <c:v>0.72673611111111114</c:v>
                </c:pt>
                <c:pt idx="118">
                  <c:v>0.72685185185185175</c:v>
                </c:pt>
                <c:pt idx="119">
                  <c:v>0.72696759259259258</c:v>
                </c:pt>
                <c:pt idx="120">
                  <c:v>0.7270833333333333</c:v>
                </c:pt>
                <c:pt idx="121">
                  <c:v>0.72719907407407414</c:v>
                </c:pt>
                <c:pt idx="122">
                  <c:v>0.72731481481481486</c:v>
                </c:pt>
                <c:pt idx="123">
                  <c:v>0.72743055555555547</c:v>
                </c:pt>
                <c:pt idx="124">
                  <c:v>0.7275462962962963</c:v>
                </c:pt>
                <c:pt idx="125">
                  <c:v>0.72766203703703702</c:v>
                </c:pt>
                <c:pt idx="126">
                  <c:v>0.72777777777777775</c:v>
                </c:pt>
                <c:pt idx="127">
                  <c:v>0.72789351851851858</c:v>
                </c:pt>
                <c:pt idx="128">
                  <c:v>0.72800925925925919</c:v>
                </c:pt>
                <c:pt idx="129">
                  <c:v>0.72812500000000002</c:v>
                </c:pt>
                <c:pt idx="130">
                  <c:v>0.72824074074074074</c:v>
                </c:pt>
                <c:pt idx="131">
                  <c:v>0.72835648148148147</c:v>
                </c:pt>
                <c:pt idx="132">
                  <c:v>0.7284722222222223</c:v>
                </c:pt>
                <c:pt idx="133">
                  <c:v>0.72858796296296291</c:v>
                </c:pt>
                <c:pt idx="134">
                  <c:v>0.72870370370370363</c:v>
                </c:pt>
                <c:pt idx="135">
                  <c:v>0.72881944444444446</c:v>
                </c:pt>
                <c:pt idx="136">
                  <c:v>0.72893518518518519</c:v>
                </c:pt>
                <c:pt idx="137">
                  <c:v>0.72905092592592602</c:v>
                </c:pt>
                <c:pt idx="138">
                  <c:v>0.72916666666666663</c:v>
                </c:pt>
                <c:pt idx="139">
                  <c:v>0.72928240740740735</c:v>
                </c:pt>
                <c:pt idx="140">
                  <c:v>0.72939814814814818</c:v>
                </c:pt>
                <c:pt idx="141">
                  <c:v>0.72951388888888891</c:v>
                </c:pt>
                <c:pt idx="142">
                  <c:v>0.72962962962962974</c:v>
                </c:pt>
                <c:pt idx="143">
                  <c:v>0.72974537037037035</c:v>
                </c:pt>
                <c:pt idx="144">
                  <c:v>0.72986111111111107</c:v>
                </c:pt>
                <c:pt idx="145">
                  <c:v>0.7299768518518519</c:v>
                </c:pt>
                <c:pt idx="146">
                  <c:v>0.73009259259259263</c:v>
                </c:pt>
                <c:pt idx="147">
                  <c:v>0.73020833333333324</c:v>
                </c:pt>
                <c:pt idx="148">
                  <c:v>0.73032407407407407</c:v>
                </c:pt>
                <c:pt idx="149">
                  <c:v>0.73043981481481479</c:v>
                </c:pt>
                <c:pt idx="150">
                  <c:v>0.73055555555555562</c:v>
                </c:pt>
                <c:pt idx="151">
                  <c:v>0.73067129629629635</c:v>
                </c:pt>
                <c:pt idx="152">
                  <c:v>0.73078703703703696</c:v>
                </c:pt>
                <c:pt idx="153">
                  <c:v>0.73090277777777779</c:v>
                </c:pt>
                <c:pt idx="154">
                  <c:v>0.73101851851851851</c:v>
                </c:pt>
                <c:pt idx="155">
                  <c:v>0.73113425925925923</c:v>
                </c:pt>
                <c:pt idx="156">
                  <c:v>0.73125000000000007</c:v>
                </c:pt>
                <c:pt idx="157">
                  <c:v>0.73136574074074068</c:v>
                </c:pt>
                <c:pt idx="158">
                  <c:v>0.73148148148148151</c:v>
                </c:pt>
                <c:pt idx="159">
                  <c:v>0.73159722222222223</c:v>
                </c:pt>
                <c:pt idx="160">
                  <c:v>0.73171296296296295</c:v>
                </c:pt>
                <c:pt idx="161">
                  <c:v>0.73182870370370379</c:v>
                </c:pt>
                <c:pt idx="162">
                  <c:v>0.7319444444444444</c:v>
                </c:pt>
                <c:pt idx="163">
                  <c:v>0.73206018518518512</c:v>
                </c:pt>
                <c:pt idx="164">
                  <c:v>0.73217592592592595</c:v>
                </c:pt>
                <c:pt idx="165">
                  <c:v>0.73229166666666667</c:v>
                </c:pt>
                <c:pt idx="166">
                  <c:v>0.73240740740740751</c:v>
                </c:pt>
                <c:pt idx="167">
                  <c:v>0.73252314814814812</c:v>
                </c:pt>
                <c:pt idx="168">
                  <c:v>0.73263888888888884</c:v>
                </c:pt>
                <c:pt idx="169">
                  <c:v>0.73275462962962967</c:v>
                </c:pt>
                <c:pt idx="170">
                  <c:v>0.73287037037037039</c:v>
                </c:pt>
                <c:pt idx="171">
                  <c:v>0.73298611111111101</c:v>
                </c:pt>
                <c:pt idx="172">
                  <c:v>0.73310185185185184</c:v>
                </c:pt>
                <c:pt idx="173">
                  <c:v>0.73321759259259256</c:v>
                </c:pt>
                <c:pt idx="174">
                  <c:v>0.73333333333333339</c:v>
                </c:pt>
                <c:pt idx="175">
                  <c:v>0.73344907407407411</c:v>
                </c:pt>
                <c:pt idx="176">
                  <c:v>0.73356481481481473</c:v>
                </c:pt>
                <c:pt idx="177">
                  <c:v>0.73368055555555556</c:v>
                </c:pt>
                <c:pt idx="178">
                  <c:v>0.73379629629629628</c:v>
                </c:pt>
                <c:pt idx="179">
                  <c:v>0.733912037037037</c:v>
                </c:pt>
              </c:numCache>
            </c:numRef>
          </c:cat>
          <c:val>
            <c:numRef>
              <c:f>Sheet1!$ES$2:$ES$182</c:f>
              <c:numCache>
                <c:formatCode>General</c:formatCode>
                <c:ptCount val="181"/>
                <c:pt idx="0">
                  <c:v>350</c:v>
                </c:pt>
                <c:pt idx="1">
                  <c:v>471</c:v>
                </c:pt>
                <c:pt idx="2">
                  <c:v>489</c:v>
                </c:pt>
                <c:pt idx="3">
                  <c:v>448</c:v>
                </c:pt>
                <c:pt idx="4">
                  <c:v>444</c:v>
                </c:pt>
                <c:pt idx="5">
                  <c:v>446</c:v>
                </c:pt>
                <c:pt idx="6">
                  <c:v>447</c:v>
                </c:pt>
                <c:pt idx="7">
                  <c:v>446</c:v>
                </c:pt>
                <c:pt idx="8">
                  <c:v>447</c:v>
                </c:pt>
                <c:pt idx="9">
                  <c:v>446</c:v>
                </c:pt>
                <c:pt idx="10">
                  <c:v>446</c:v>
                </c:pt>
                <c:pt idx="11">
                  <c:v>446</c:v>
                </c:pt>
                <c:pt idx="12">
                  <c:v>445</c:v>
                </c:pt>
                <c:pt idx="13">
                  <c:v>445</c:v>
                </c:pt>
                <c:pt idx="14">
                  <c:v>443</c:v>
                </c:pt>
                <c:pt idx="15">
                  <c:v>440</c:v>
                </c:pt>
                <c:pt idx="16">
                  <c:v>438</c:v>
                </c:pt>
                <c:pt idx="17">
                  <c:v>435</c:v>
                </c:pt>
                <c:pt idx="18">
                  <c:v>432</c:v>
                </c:pt>
                <c:pt idx="19">
                  <c:v>430</c:v>
                </c:pt>
                <c:pt idx="20">
                  <c:v>427</c:v>
                </c:pt>
                <c:pt idx="21">
                  <c:v>424</c:v>
                </c:pt>
                <c:pt idx="22">
                  <c:v>422</c:v>
                </c:pt>
                <c:pt idx="23">
                  <c:v>423</c:v>
                </c:pt>
                <c:pt idx="24">
                  <c:v>425</c:v>
                </c:pt>
                <c:pt idx="25">
                  <c:v>425</c:v>
                </c:pt>
                <c:pt idx="26">
                  <c:v>425</c:v>
                </c:pt>
                <c:pt idx="27">
                  <c:v>423</c:v>
                </c:pt>
                <c:pt idx="28">
                  <c:v>419</c:v>
                </c:pt>
                <c:pt idx="29">
                  <c:v>415</c:v>
                </c:pt>
                <c:pt idx="30">
                  <c:v>411</c:v>
                </c:pt>
                <c:pt idx="31">
                  <c:v>408</c:v>
                </c:pt>
                <c:pt idx="32">
                  <c:v>405</c:v>
                </c:pt>
                <c:pt idx="33">
                  <c:v>404</c:v>
                </c:pt>
                <c:pt idx="34">
                  <c:v>405</c:v>
                </c:pt>
                <c:pt idx="35">
                  <c:v>403</c:v>
                </c:pt>
                <c:pt idx="36">
                  <c:v>403</c:v>
                </c:pt>
                <c:pt idx="37">
                  <c:v>405</c:v>
                </c:pt>
                <c:pt idx="38">
                  <c:v>407</c:v>
                </c:pt>
                <c:pt idx="39">
                  <c:v>413</c:v>
                </c:pt>
                <c:pt idx="40">
                  <c:v>416</c:v>
                </c:pt>
                <c:pt idx="41">
                  <c:v>422</c:v>
                </c:pt>
                <c:pt idx="42">
                  <c:v>428</c:v>
                </c:pt>
                <c:pt idx="43">
                  <c:v>434</c:v>
                </c:pt>
                <c:pt idx="44">
                  <c:v>438</c:v>
                </c:pt>
                <c:pt idx="45">
                  <c:v>439</c:v>
                </c:pt>
                <c:pt idx="46">
                  <c:v>438</c:v>
                </c:pt>
                <c:pt idx="47">
                  <c:v>436</c:v>
                </c:pt>
                <c:pt idx="48">
                  <c:v>433</c:v>
                </c:pt>
                <c:pt idx="49">
                  <c:v>430</c:v>
                </c:pt>
                <c:pt idx="50">
                  <c:v>430</c:v>
                </c:pt>
                <c:pt idx="51">
                  <c:v>431</c:v>
                </c:pt>
                <c:pt idx="52">
                  <c:v>434</c:v>
                </c:pt>
                <c:pt idx="53">
                  <c:v>438</c:v>
                </c:pt>
                <c:pt idx="54">
                  <c:v>442</c:v>
                </c:pt>
                <c:pt idx="55">
                  <c:v>449</c:v>
                </c:pt>
                <c:pt idx="56">
                  <c:v>453</c:v>
                </c:pt>
                <c:pt idx="57">
                  <c:v>460</c:v>
                </c:pt>
                <c:pt idx="58">
                  <c:v>464</c:v>
                </c:pt>
                <c:pt idx="59">
                  <c:v>469</c:v>
                </c:pt>
                <c:pt idx="60">
                  <c:v>471</c:v>
                </c:pt>
                <c:pt idx="61">
                  <c:v>471</c:v>
                </c:pt>
                <c:pt idx="62">
                  <c:v>471</c:v>
                </c:pt>
                <c:pt idx="63">
                  <c:v>471</c:v>
                </c:pt>
                <c:pt idx="64">
                  <c:v>471</c:v>
                </c:pt>
                <c:pt idx="65">
                  <c:v>470</c:v>
                </c:pt>
                <c:pt idx="66">
                  <c:v>473</c:v>
                </c:pt>
                <c:pt idx="67">
                  <c:v>484</c:v>
                </c:pt>
                <c:pt idx="68">
                  <c:v>491</c:v>
                </c:pt>
                <c:pt idx="69">
                  <c:v>498</c:v>
                </c:pt>
                <c:pt idx="70">
                  <c:v>502</c:v>
                </c:pt>
                <c:pt idx="71">
                  <c:v>504</c:v>
                </c:pt>
                <c:pt idx="72">
                  <c:v>504</c:v>
                </c:pt>
                <c:pt idx="73">
                  <c:v>504</c:v>
                </c:pt>
                <c:pt idx="74">
                  <c:v>504</c:v>
                </c:pt>
                <c:pt idx="75">
                  <c:v>505</c:v>
                </c:pt>
                <c:pt idx="76">
                  <c:v>507</c:v>
                </c:pt>
                <c:pt idx="77">
                  <c:v>511</c:v>
                </c:pt>
                <c:pt idx="78">
                  <c:v>513</c:v>
                </c:pt>
                <c:pt idx="79">
                  <c:v>512</c:v>
                </c:pt>
                <c:pt idx="80">
                  <c:v>512</c:v>
                </c:pt>
                <c:pt idx="81">
                  <c:v>510</c:v>
                </c:pt>
                <c:pt idx="82">
                  <c:v>510</c:v>
                </c:pt>
                <c:pt idx="83">
                  <c:v>510</c:v>
                </c:pt>
                <c:pt idx="84">
                  <c:v>508</c:v>
                </c:pt>
                <c:pt idx="85">
                  <c:v>510</c:v>
                </c:pt>
                <c:pt idx="86">
                  <c:v>511</c:v>
                </c:pt>
                <c:pt idx="87">
                  <c:v>509</c:v>
                </c:pt>
                <c:pt idx="88">
                  <c:v>505</c:v>
                </c:pt>
                <c:pt idx="89">
                  <c:v>504</c:v>
                </c:pt>
                <c:pt idx="90">
                  <c:v>495</c:v>
                </c:pt>
                <c:pt idx="91">
                  <c:v>487</c:v>
                </c:pt>
                <c:pt idx="92">
                  <c:v>477</c:v>
                </c:pt>
                <c:pt idx="93">
                  <c:v>472</c:v>
                </c:pt>
                <c:pt idx="94">
                  <c:v>467</c:v>
                </c:pt>
                <c:pt idx="95">
                  <c:v>468</c:v>
                </c:pt>
                <c:pt idx="96">
                  <c:v>481</c:v>
                </c:pt>
                <c:pt idx="97">
                  <c:v>487</c:v>
                </c:pt>
                <c:pt idx="98">
                  <c:v>493</c:v>
                </c:pt>
                <c:pt idx="99">
                  <c:v>493</c:v>
                </c:pt>
                <c:pt idx="100">
                  <c:v>489</c:v>
                </c:pt>
                <c:pt idx="101">
                  <c:v>486</c:v>
                </c:pt>
                <c:pt idx="102">
                  <c:v>482</c:v>
                </c:pt>
                <c:pt idx="103">
                  <c:v>476</c:v>
                </c:pt>
                <c:pt idx="104">
                  <c:v>477</c:v>
                </c:pt>
                <c:pt idx="105">
                  <c:v>476</c:v>
                </c:pt>
                <c:pt idx="106">
                  <c:v>477</c:v>
                </c:pt>
                <c:pt idx="107">
                  <c:v>478</c:v>
                </c:pt>
                <c:pt idx="108">
                  <c:v>477</c:v>
                </c:pt>
                <c:pt idx="109">
                  <c:v>475</c:v>
                </c:pt>
                <c:pt idx="110">
                  <c:v>473</c:v>
                </c:pt>
                <c:pt idx="111">
                  <c:v>470</c:v>
                </c:pt>
                <c:pt idx="112">
                  <c:v>465</c:v>
                </c:pt>
                <c:pt idx="113">
                  <c:v>461</c:v>
                </c:pt>
                <c:pt idx="114">
                  <c:v>456</c:v>
                </c:pt>
                <c:pt idx="115">
                  <c:v>456</c:v>
                </c:pt>
                <c:pt idx="116">
                  <c:v>452</c:v>
                </c:pt>
                <c:pt idx="117">
                  <c:v>451</c:v>
                </c:pt>
                <c:pt idx="118">
                  <c:v>451</c:v>
                </c:pt>
                <c:pt idx="119">
                  <c:v>454</c:v>
                </c:pt>
                <c:pt idx="120">
                  <c:v>455</c:v>
                </c:pt>
                <c:pt idx="121">
                  <c:v>455</c:v>
                </c:pt>
                <c:pt idx="122">
                  <c:v>457</c:v>
                </c:pt>
                <c:pt idx="123">
                  <c:v>457</c:v>
                </c:pt>
                <c:pt idx="124">
                  <c:v>459</c:v>
                </c:pt>
                <c:pt idx="125">
                  <c:v>458</c:v>
                </c:pt>
                <c:pt idx="126">
                  <c:v>458</c:v>
                </c:pt>
                <c:pt idx="127">
                  <c:v>459</c:v>
                </c:pt>
                <c:pt idx="128">
                  <c:v>460</c:v>
                </c:pt>
                <c:pt idx="129">
                  <c:v>464</c:v>
                </c:pt>
                <c:pt idx="130">
                  <c:v>473</c:v>
                </c:pt>
                <c:pt idx="131">
                  <c:v>477</c:v>
                </c:pt>
                <c:pt idx="132">
                  <c:v>478</c:v>
                </c:pt>
                <c:pt idx="133">
                  <c:v>478</c:v>
                </c:pt>
                <c:pt idx="134">
                  <c:v>478</c:v>
                </c:pt>
                <c:pt idx="135">
                  <c:v>476</c:v>
                </c:pt>
                <c:pt idx="136">
                  <c:v>477</c:v>
                </c:pt>
                <c:pt idx="137">
                  <c:v>475</c:v>
                </c:pt>
                <c:pt idx="138">
                  <c:v>473</c:v>
                </c:pt>
                <c:pt idx="139">
                  <c:v>473</c:v>
                </c:pt>
                <c:pt idx="140">
                  <c:v>472</c:v>
                </c:pt>
                <c:pt idx="141">
                  <c:v>472</c:v>
                </c:pt>
                <c:pt idx="142">
                  <c:v>473</c:v>
                </c:pt>
                <c:pt idx="143">
                  <c:v>476</c:v>
                </c:pt>
                <c:pt idx="144">
                  <c:v>478</c:v>
                </c:pt>
                <c:pt idx="145">
                  <c:v>480</c:v>
                </c:pt>
                <c:pt idx="146">
                  <c:v>481</c:v>
                </c:pt>
                <c:pt idx="147">
                  <c:v>481</c:v>
                </c:pt>
                <c:pt idx="148">
                  <c:v>480</c:v>
                </c:pt>
                <c:pt idx="149">
                  <c:v>478</c:v>
                </c:pt>
                <c:pt idx="150">
                  <c:v>476</c:v>
                </c:pt>
                <c:pt idx="151">
                  <c:v>476</c:v>
                </c:pt>
                <c:pt idx="152">
                  <c:v>480</c:v>
                </c:pt>
                <c:pt idx="153">
                  <c:v>483</c:v>
                </c:pt>
                <c:pt idx="154">
                  <c:v>483</c:v>
                </c:pt>
                <c:pt idx="155">
                  <c:v>483</c:v>
                </c:pt>
                <c:pt idx="156">
                  <c:v>481</c:v>
                </c:pt>
                <c:pt idx="157">
                  <c:v>494</c:v>
                </c:pt>
                <c:pt idx="158">
                  <c:v>511</c:v>
                </c:pt>
                <c:pt idx="159">
                  <c:v>517</c:v>
                </c:pt>
                <c:pt idx="160">
                  <c:v>515</c:v>
                </c:pt>
                <c:pt idx="161">
                  <c:v>511</c:v>
                </c:pt>
                <c:pt idx="162">
                  <c:v>501</c:v>
                </c:pt>
                <c:pt idx="163">
                  <c:v>495</c:v>
                </c:pt>
                <c:pt idx="164">
                  <c:v>484</c:v>
                </c:pt>
                <c:pt idx="165">
                  <c:v>479</c:v>
                </c:pt>
                <c:pt idx="166">
                  <c:v>475</c:v>
                </c:pt>
                <c:pt idx="167">
                  <c:v>469</c:v>
                </c:pt>
                <c:pt idx="168">
                  <c:v>466</c:v>
                </c:pt>
                <c:pt idx="169">
                  <c:v>462</c:v>
                </c:pt>
                <c:pt idx="170">
                  <c:v>460</c:v>
                </c:pt>
                <c:pt idx="171">
                  <c:v>460</c:v>
                </c:pt>
                <c:pt idx="172">
                  <c:v>461</c:v>
                </c:pt>
                <c:pt idx="173">
                  <c:v>462</c:v>
                </c:pt>
                <c:pt idx="174">
                  <c:v>464</c:v>
                </c:pt>
                <c:pt idx="175">
                  <c:v>462</c:v>
                </c:pt>
                <c:pt idx="176">
                  <c:v>460</c:v>
                </c:pt>
                <c:pt idx="177">
                  <c:v>458</c:v>
                </c:pt>
                <c:pt idx="178">
                  <c:v>455</c:v>
                </c:pt>
                <c:pt idx="179">
                  <c:v>451</c:v>
                </c:pt>
              </c:numCache>
            </c:numRef>
          </c:val>
          <c:smooth val="0"/>
        </c:ser>
        <c:dLbls>
          <c:showLegendKey val="0"/>
          <c:showVal val="0"/>
          <c:showCatName val="0"/>
          <c:showSerName val="0"/>
          <c:showPercent val="0"/>
          <c:showBubbleSize val="0"/>
        </c:dLbls>
        <c:smooth val="0"/>
        <c:axId val="473858816"/>
        <c:axId val="473859376"/>
      </c:lineChart>
      <c:catAx>
        <c:axId val="4738588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Time:5:07pm-5:37pm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59376"/>
        <c:crosses val="autoZero"/>
        <c:auto val="1"/>
        <c:lblAlgn val="ctr"/>
        <c:lblOffset val="100"/>
        <c:noMultiLvlLbl val="0"/>
      </c:catAx>
      <c:valAx>
        <c:axId val="473859376"/>
        <c:scaling>
          <c:orientation val="minMax"/>
          <c:max val="7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73858816"/>
        <c:crosses val="autoZero"/>
        <c:crossBetween val="between"/>
        <c:majorUnit val="1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CO</a:t>
            </a:r>
            <a:r>
              <a:rPr lang="en-US" sz="1100" b="1" baseline="-25000">
                <a:solidFill>
                  <a:schemeClr val="tx1"/>
                </a:solidFill>
                <a:latin typeface="Times New Roman" panose="02020603050405020304" pitchFamily="18" charset="0"/>
                <a:cs typeface="Times New Roman" panose="02020603050405020304" pitchFamily="18" charset="0"/>
              </a:rPr>
              <a:t>2</a:t>
            </a:r>
            <a:r>
              <a:rPr lang="en-US" sz="1100" b="1" baseline="0">
                <a:solidFill>
                  <a:schemeClr val="tx1"/>
                </a:solidFill>
                <a:latin typeface="Times New Roman" panose="02020603050405020304" pitchFamily="18" charset="0"/>
                <a:cs typeface="Times New Roman" panose="02020603050405020304" pitchFamily="18" charset="0"/>
              </a:rPr>
              <a:t> off peak hour Stadium taxi station</a:t>
            </a:r>
            <a:endParaRPr lang="en-US" sz="11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Sheet1!$EY$1</c:f>
              <c:strCache>
                <c:ptCount val="1"/>
                <c:pt idx="0">
                  <c:v>CO2(ppm)</c:v>
                </c:pt>
              </c:strCache>
            </c:strRef>
          </c:tx>
          <c:spPr>
            <a:ln w="28575" cap="rnd">
              <a:solidFill>
                <a:schemeClr val="accent1"/>
              </a:solidFill>
              <a:round/>
            </a:ln>
            <a:effectLst/>
          </c:spPr>
          <c:marker>
            <c:symbol val="none"/>
          </c:marker>
          <c:cat>
            <c:numRef>
              <c:f>Sheet1!$EU$2:$EU$182</c:f>
              <c:numCache>
                <c:formatCode>h:mm:ss</c:formatCode>
                <c:ptCount val="181"/>
                <c:pt idx="0">
                  <c:v>0.50915509259259262</c:v>
                </c:pt>
                <c:pt idx="1">
                  <c:v>0.50927083333333334</c:v>
                </c:pt>
                <c:pt idx="2">
                  <c:v>0.50938657407407406</c:v>
                </c:pt>
                <c:pt idx="3">
                  <c:v>0.50950231481481478</c:v>
                </c:pt>
                <c:pt idx="4">
                  <c:v>0.5096180555555555</c:v>
                </c:pt>
                <c:pt idx="5">
                  <c:v>0.50973379629629634</c:v>
                </c:pt>
                <c:pt idx="6">
                  <c:v>0.50984953703703706</c:v>
                </c:pt>
                <c:pt idx="7">
                  <c:v>0.50996527777777778</c:v>
                </c:pt>
                <c:pt idx="8">
                  <c:v>0.5100810185185185</c:v>
                </c:pt>
                <c:pt idx="9">
                  <c:v>0.51019675925925922</c:v>
                </c:pt>
                <c:pt idx="10">
                  <c:v>0.51031250000000006</c:v>
                </c:pt>
                <c:pt idx="11">
                  <c:v>0.51042824074074067</c:v>
                </c:pt>
                <c:pt idx="12">
                  <c:v>0.5105439814814815</c:v>
                </c:pt>
                <c:pt idx="13">
                  <c:v>0.51065972222222222</c:v>
                </c:pt>
                <c:pt idx="14">
                  <c:v>0.51077546296296295</c:v>
                </c:pt>
                <c:pt idx="15">
                  <c:v>0.51089120370370367</c:v>
                </c:pt>
                <c:pt idx="16">
                  <c:v>0.51100694444444439</c:v>
                </c:pt>
                <c:pt idx="17">
                  <c:v>0.51112268518518522</c:v>
                </c:pt>
                <c:pt idx="18">
                  <c:v>0.51123842592592594</c:v>
                </c:pt>
                <c:pt idx="19">
                  <c:v>0.51135416666666667</c:v>
                </c:pt>
                <c:pt idx="20">
                  <c:v>0.51146990740740739</c:v>
                </c:pt>
                <c:pt idx="21">
                  <c:v>0.51158564814814811</c:v>
                </c:pt>
                <c:pt idx="22">
                  <c:v>0.51170138888888894</c:v>
                </c:pt>
                <c:pt idx="23">
                  <c:v>0.51181712962962966</c:v>
                </c:pt>
                <c:pt idx="24">
                  <c:v>0.51193287037037039</c:v>
                </c:pt>
                <c:pt idx="25">
                  <c:v>0.51204861111111111</c:v>
                </c:pt>
                <c:pt idx="26">
                  <c:v>0.51216435185185183</c:v>
                </c:pt>
                <c:pt idx="27">
                  <c:v>0.51228009259259266</c:v>
                </c:pt>
                <c:pt idx="28">
                  <c:v>0.51239583333333327</c:v>
                </c:pt>
                <c:pt idx="29">
                  <c:v>0.51251157407407411</c:v>
                </c:pt>
                <c:pt idx="30">
                  <c:v>0.51262731481481483</c:v>
                </c:pt>
                <c:pt idx="31">
                  <c:v>0.51274305555555555</c:v>
                </c:pt>
                <c:pt idx="32">
                  <c:v>0.51285879629629627</c:v>
                </c:pt>
                <c:pt idx="33">
                  <c:v>0.51297453703703699</c:v>
                </c:pt>
                <c:pt idx="34">
                  <c:v>0.51309027777777783</c:v>
                </c:pt>
                <c:pt idx="35">
                  <c:v>0.51320601851851855</c:v>
                </c:pt>
                <c:pt idx="36">
                  <c:v>0.51332175925925927</c:v>
                </c:pt>
                <c:pt idx="37">
                  <c:v>0.51343749999999999</c:v>
                </c:pt>
                <c:pt idx="38">
                  <c:v>0.51355324074074071</c:v>
                </c:pt>
                <c:pt idx="39">
                  <c:v>0.51366898148148155</c:v>
                </c:pt>
                <c:pt idx="40">
                  <c:v>0.51378472222222216</c:v>
                </c:pt>
                <c:pt idx="41">
                  <c:v>0.51390046296296299</c:v>
                </c:pt>
                <c:pt idx="42">
                  <c:v>0.51401620370370371</c:v>
                </c:pt>
                <c:pt idx="43">
                  <c:v>0.51413194444444443</c:v>
                </c:pt>
                <c:pt idx="44">
                  <c:v>0.51424768518518515</c:v>
                </c:pt>
                <c:pt idx="45">
                  <c:v>0.51436342592592588</c:v>
                </c:pt>
                <c:pt idx="46">
                  <c:v>0.51447916666666671</c:v>
                </c:pt>
                <c:pt idx="47">
                  <c:v>0.51459490740740743</c:v>
                </c:pt>
                <c:pt idx="48">
                  <c:v>0.51471064814814815</c:v>
                </c:pt>
                <c:pt idx="49">
                  <c:v>0.51482638888888888</c:v>
                </c:pt>
                <c:pt idx="50">
                  <c:v>0.5149421296296296</c:v>
                </c:pt>
                <c:pt idx="51">
                  <c:v>0.51505787037037043</c:v>
                </c:pt>
                <c:pt idx="52">
                  <c:v>0.51517361111111104</c:v>
                </c:pt>
                <c:pt idx="53">
                  <c:v>0.51528935185185187</c:v>
                </c:pt>
                <c:pt idx="54">
                  <c:v>0.5154050925925926</c:v>
                </c:pt>
                <c:pt idx="55">
                  <c:v>0.51552083333333332</c:v>
                </c:pt>
                <c:pt idx="56">
                  <c:v>0.51563657407407404</c:v>
                </c:pt>
                <c:pt idx="57">
                  <c:v>0.51575231481481476</c:v>
                </c:pt>
                <c:pt idx="58">
                  <c:v>0.51586805555555559</c:v>
                </c:pt>
                <c:pt idx="59">
                  <c:v>0.51598379629629632</c:v>
                </c:pt>
                <c:pt idx="60">
                  <c:v>0.51609953703703704</c:v>
                </c:pt>
                <c:pt idx="61">
                  <c:v>0.51621527777777776</c:v>
                </c:pt>
                <c:pt idx="62">
                  <c:v>0.51633101851851848</c:v>
                </c:pt>
                <c:pt idx="63">
                  <c:v>0.51644675925925931</c:v>
                </c:pt>
                <c:pt idx="64">
                  <c:v>0.51656250000000004</c:v>
                </c:pt>
                <c:pt idx="65">
                  <c:v>0.51667824074074076</c:v>
                </c:pt>
                <c:pt idx="66">
                  <c:v>0.51679398148148148</c:v>
                </c:pt>
                <c:pt idx="67">
                  <c:v>0.5169097222222222</c:v>
                </c:pt>
                <c:pt idx="68">
                  <c:v>0.51702546296296303</c:v>
                </c:pt>
                <c:pt idx="69">
                  <c:v>0.51714120370370364</c:v>
                </c:pt>
                <c:pt idx="70">
                  <c:v>0.51725694444444448</c:v>
                </c:pt>
                <c:pt idx="71">
                  <c:v>0.5173726851851852</c:v>
                </c:pt>
                <c:pt idx="72">
                  <c:v>0.51748842592592592</c:v>
                </c:pt>
                <c:pt idx="73">
                  <c:v>0.51760416666666664</c:v>
                </c:pt>
                <c:pt idx="74">
                  <c:v>0.51771990740740736</c:v>
                </c:pt>
                <c:pt idx="75">
                  <c:v>0.5178356481481482</c:v>
                </c:pt>
                <c:pt idx="76">
                  <c:v>0.51795138888888892</c:v>
                </c:pt>
                <c:pt idx="77">
                  <c:v>0.51806712962962964</c:v>
                </c:pt>
                <c:pt idx="78">
                  <c:v>0.51818287037037036</c:v>
                </c:pt>
                <c:pt idx="79">
                  <c:v>0.51829861111111108</c:v>
                </c:pt>
                <c:pt idx="80">
                  <c:v>0.51841435185185192</c:v>
                </c:pt>
                <c:pt idx="81">
                  <c:v>0.51853009259259253</c:v>
                </c:pt>
                <c:pt idx="82">
                  <c:v>0.51864583333333336</c:v>
                </c:pt>
                <c:pt idx="83">
                  <c:v>0.51876157407407408</c:v>
                </c:pt>
                <c:pt idx="84">
                  <c:v>0.51887731481481481</c:v>
                </c:pt>
                <c:pt idx="85">
                  <c:v>0.51899305555555553</c:v>
                </c:pt>
                <c:pt idx="86">
                  <c:v>0.51910879629629625</c:v>
                </c:pt>
                <c:pt idx="87">
                  <c:v>0.51922453703703708</c:v>
                </c:pt>
                <c:pt idx="88">
                  <c:v>0.5193402777777778</c:v>
                </c:pt>
                <c:pt idx="89">
                  <c:v>0.51945601851851853</c:v>
                </c:pt>
                <c:pt idx="90">
                  <c:v>0.51957175925925925</c:v>
                </c:pt>
                <c:pt idx="91">
                  <c:v>0.51968749999999997</c:v>
                </c:pt>
                <c:pt idx="92">
                  <c:v>0.5198032407407408</c:v>
                </c:pt>
                <c:pt idx="93">
                  <c:v>0.51991898148148141</c:v>
                </c:pt>
                <c:pt idx="94">
                  <c:v>0.52003472222222225</c:v>
                </c:pt>
                <c:pt idx="95">
                  <c:v>0.52015046296296297</c:v>
                </c:pt>
                <c:pt idx="96">
                  <c:v>0.52026620370370369</c:v>
                </c:pt>
                <c:pt idx="97">
                  <c:v>0.52038194444444441</c:v>
                </c:pt>
                <c:pt idx="98">
                  <c:v>0.52049768518518513</c:v>
                </c:pt>
                <c:pt idx="99">
                  <c:v>0.52061342592592597</c:v>
                </c:pt>
                <c:pt idx="100">
                  <c:v>0.52072916666666669</c:v>
                </c:pt>
                <c:pt idx="101">
                  <c:v>0.52084490740740741</c:v>
                </c:pt>
                <c:pt idx="102">
                  <c:v>0.52096064814814813</c:v>
                </c:pt>
                <c:pt idx="103">
                  <c:v>0.52107638888888885</c:v>
                </c:pt>
                <c:pt idx="104">
                  <c:v>0.52119212962962969</c:v>
                </c:pt>
                <c:pt idx="105">
                  <c:v>0.5213078703703703</c:v>
                </c:pt>
                <c:pt idx="106">
                  <c:v>0.52142361111111113</c:v>
                </c:pt>
                <c:pt idx="107">
                  <c:v>0.52153935185185185</c:v>
                </c:pt>
                <c:pt idx="108">
                  <c:v>0.52165509259259257</c:v>
                </c:pt>
                <c:pt idx="109">
                  <c:v>0.52177083333333341</c:v>
                </c:pt>
                <c:pt idx="110">
                  <c:v>0.52188657407407402</c:v>
                </c:pt>
                <c:pt idx="111">
                  <c:v>0.52200231481481485</c:v>
                </c:pt>
                <c:pt idx="112">
                  <c:v>0.52211805555555557</c:v>
                </c:pt>
                <c:pt idx="113">
                  <c:v>0.52223379629629629</c:v>
                </c:pt>
                <c:pt idx="114">
                  <c:v>0.52234953703703701</c:v>
                </c:pt>
                <c:pt idx="115">
                  <c:v>0.52246527777777774</c:v>
                </c:pt>
                <c:pt idx="116">
                  <c:v>0.52258101851851857</c:v>
                </c:pt>
                <c:pt idx="117">
                  <c:v>0.52269675925925929</c:v>
                </c:pt>
                <c:pt idx="118">
                  <c:v>0.52281250000000001</c:v>
                </c:pt>
                <c:pt idx="119">
                  <c:v>0.52292824074074074</c:v>
                </c:pt>
                <c:pt idx="120">
                  <c:v>0.52304398148148146</c:v>
                </c:pt>
                <c:pt idx="121">
                  <c:v>0.52315972222222229</c:v>
                </c:pt>
                <c:pt idx="122">
                  <c:v>0.5232754629629629</c:v>
                </c:pt>
                <c:pt idx="123">
                  <c:v>0.52339120370370373</c:v>
                </c:pt>
                <c:pt idx="124">
                  <c:v>0.52350694444444446</c:v>
                </c:pt>
                <c:pt idx="125">
                  <c:v>0.52362268518518518</c:v>
                </c:pt>
                <c:pt idx="126">
                  <c:v>0.5237384259259259</c:v>
                </c:pt>
                <c:pt idx="127">
                  <c:v>0.52385416666666662</c:v>
                </c:pt>
                <c:pt idx="128">
                  <c:v>0.52396990740740745</c:v>
                </c:pt>
                <c:pt idx="129">
                  <c:v>0.52408564814814818</c:v>
                </c:pt>
                <c:pt idx="130">
                  <c:v>0.5242013888888889</c:v>
                </c:pt>
                <c:pt idx="131">
                  <c:v>0.52431712962962962</c:v>
                </c:pt>
                <c:pt idx="132">
                  <c:v>0.52443287037037034</c:v>
                </c:pt>
                <c:pt idx="133">
                  <c:v>0.52454861111111117</c:v>
                </c:pt>
                <c:pt idx="134">
                  <c:v>0.52466435185185178</c:v>
                </c:pt>
                <c:pt idx="135">
                  <c:v>0.52478009259259262</c:v>
                </c:pt>
                <c:pt idx="136">
                  <c:v>0.52489583333333334</c:v>
                </c:pt>
                <c:pt idx="137">
                  <c:v>0.52501157407407406</c:v>
                </c:pt>
                <c:pt idx="138">
                  <c:v>0.52512731481481478</c:v>
                </c:pt>
                <c:pt idx="139">
                  <c:v>0.5252430555555555</c:v>
                </c:pt>
                <c:pt idx="140">
                  <c:v>0.52535879629629634</c:v>
                </c:pt>
                <c:pt idx="141">
                  <c:v>0.52547453703703706</c:v>
                </c:pt>
                <c:pt idx="142">
                  <c:v>0.52559027777777778</c:v>
                </c:pt>
                <c:pt idx="143">
                  <c:v>0.5257060185185185</c:v>
                </c:pt>
                <c:pt idx="144">
                  <c:v>0.52582175925925922</c:v>
                </c:pt>
                <c:pt idx="145">
                  <c:v>0.52593750000000006</c:v>
                </c:pt>
                <c:pt idx="146">
                  <c:v>0.52605324074074067</c:v>
                </c:pt>
                <c:pt idx="147">
                  <c:v>0.5261689814814815</c:v>
                </c:pt>
                <c:pt idx="148">
                  <c:v>0.52628472222222222</c:v>
                </c:pt>
                <c:pt idx="149">
                  <c:v>0.52640046296296295</c:v>
                </c:pt>
                <c:pt idx="150">
                  <c:v>0.52651620370370367</c:v>
                </c:pt>
                <c:pt idx="151">
                  <c:v>0.52663194444444439</c:v>
                </c:pt>
                <c:pt idx="152">
                  <c:v>0.52674768518518522</c:v>
                </c:pt>
                <c:pt idx="153">
                  <c:v>0.52686342592592594</c:v>
                </c:pt>
                <c:pt idx="154">
                  <c:v>0.52697916666666667</c:v>
                </c:pt>
                <c:pt idx="155">
                  <c:v>0.52709490740740739</c:v>
                </c:pt>
                <c:pt idx="156">
                  <c:v>0.52721064814814811</c:v>
                </c:pt>
                <c:pt idx="157">
                  <c:v>0.52732638888888894</c:v>
                </c:pt>
                <c:pt idx="158">
                  <c:v>0.52744212962962966</c:v>
                </c:pt>
                <c:pt idx="159">
                  <c:v>0.52755787037037039</c:v>
                </c:pt>
                <c:pt idx="160">
                  <c:v>0.52767361111111111</c:v>
                </c:pt>
                <c:pt idx="161">
                  <c:v>0.52778935185185183</c:v>
                </c:pt>
                <c:pt idx="162">
                  <c:v>0.52790509259259266</c:v>
                </c:pt>
                <c:pt idx="163">
                  <c:v>0.52802083333333327</c:v>
                </c:pt>
                <c:pt idx="164">
                  <c:v>0.52813657407407411</c:v>
                </c:pt>
                <c:pt idx="165">
                  <c:v>0.52825231481481483</c:v>
                </c:pt>
                <c:pt idx="166">
                  <c:v>0.52836805555555555</c:v>
                </c:pt>
                <c:pt idx="167">
                  <c:v>0.52848379629629627</c:v>
                </c:pt>
                <c:pt idx="168">
                  <c:v>0.52859953703703699</c:v>
                </c:pt>
                <c:pt idx="169">
                  <c:v>0.52871527777777783</c:v>
                </c:pt>
                <c:pt idx="170">
                  <c:v>0.52883101851851855</c:v>
                </c:pt>
                <c:pt idx="171">
                  <c:v>0.52894675925925927</c:v>
                </c:pt>
                <c:pt idx="172">
                  <c:v>0.52906249999999999</c:v>
                </c:pt>
                <c:pt idx="173">
                  <c:v>0.52917824074074071</c:v>
                </c:pt>
                <c:pt idx="174">
                  <c:v>0.52929398148148155</c:v>
                </c:pt>
                <c:pt idx="175">
                  <c:v>0.52940972222222216</c:v>
                </c:pt>
                <c:pt idx="176">
                  <c:v>0.52952546296296299</c:v>
                </c:pt>
                <c:pt idx="177">
                  <c:v>0.52964120370370371</c:v>
                </c:pt>
                <c:pt idx="178">
                  <c:v>0.52975694444444443</c:v>
                </c:pt>
                <c:pt idx="179">
                  <c:v>0.52987268518518515</c:v>
                </c:pt>
              </c:numCache>
            </c:numRef>
          </c:cat>
          <c:val>
            <c:numRef>
              <c:f>Sheet1!$EY$2:$EY$182</c:f>
              <c:numCache>
                <c:formatCode>General</c:formatCode>
                <c:ptCount val="181"/>
                <c:pt idx="0">
                  <c:v>404</c:v>
                </c:pt>
                <c:pt idx="1">
                  <c:v>404</c:v>
                </c:pt>
                <c:pt idx="2">
                  <c:v>405</c:v>
                </c:pt>
                <c:pt idx="3">
                  <c:v>405</c:v>
                </c:pt>
                <c:pt idx="4">
                  <c:v>405</c:v>
                </c:pt>
                <c:pt idx="5">
                  <c:v>404</c:v>
                </c:pt>
                <c:pt idx="6">
                  <c:v>404</c:v>
                </c:pt>
                <c:pt idx="7">
                  <c:v>403</c:v>
                </c:pt>
                <c:pt idx="8">
                  <c:v>403</c:v>
                </c:pt>
                <c:pt idx="9">
                  <c:v>401</c:v>
                </c:pt>
                <c:pt idx="10">
                  <c:v>401</c:v>
                </c:pt>
                <c:pt idx="11">
                  <c:v>400</c:v>
                </c:pt>
                <c:pt idx="12">
                  <c:v>400</c:v>
                </c:pt>
                <c:pt idx="13">
                  <c:v>399</c:v>
                </c:pt>
                <c:pt idx="14">
                  <c:v>398</c:v>
                </c:pt>
                <c:pt idx="15">
                  <c:v>400</c:v>
                </c:pt>
                <c:pt idx="16">
                  <c:v>399</c:v>
                </c:pt>
                <c:pt idx="17">
                  <c:v>398</c:v>
                </c:pt>
                <c:pt idx="18">
                  <c:v>396</c:v>
                </c:pt>
                <c:pt idx="19">
                  <c:v>394</c:v>
                </c:pt>
                <c:pt idx="20">
                  <c:v>401</c:v>
                </c:pt>
                <c:pt idx="21">
                  <c:v>409</c:v>
                </c:pt>
                <c:pt idx="22">
                  <c:v>419</c:v>
                </c:pt>
                <c:pt idx="23">
                  <c:v>426</c:v>
                </c:pt>
                <c:pt idx="24">
                  <c:v>432</c:v>
                </c:pt>
                <c:pt idx="25">
                  <c:v>442</c:v>
                </c:pt>
                <c:pt idx="26">
                  <c:v>524</c:v>
                </c:pt>
                <c:pt idx="27">
                  <c:v>576</c:v>
                </c:pt>
                <c:pt idx="28">
                  <c:v>612</c:v>
                </c:pt>
                <c:pt idx="29">
                  <c:v>602</c:v>
                </c:pt>
                <c:pt idx="30">
                  <c:v>536</c:v>
                </c:pt>
                <c:pt idx="31">
                  <c:v>494</c:v>
                </c:pt>
                <c:pt idx="32">
                  <c:v>466</c:v>
                </c:pt>
                <c:pt idx="33">
                  <c:v>457</c:v>
                </c:pt>
                <c:pt idx="34">
                  <c:v>442</c:v>
                </c:pt>
                <c:pt idx="35">
                  <c:v>439</c:v>
                </c:pt>
                <c:pt idx="36">
                  <c:v>424</c:v>
                </c:pt>
                <c:pt idx="37">
                  <c:v>418</c:v>
                </c:pt>
                <c:pt idx="38">
                  <c:v>410</c:v>
                </c:pt>
                <c:pt idx="39">
                  <c:v>405</c:v>
                </c:pt>
                <c:pt idx="40">
                  <c:v>405</c:v>
                </c:pt>
                <c:pt idx="41">
                  <c:v>407</c:v>
                </c:pt>
                <c:pt idx="42">
                  <c:v>410</c:v>
                </c:pt>
                <c:pt idx="43">
                  <c:v>413</c:v>
                </c:pt>
                <c:pt idx="44">
                  <c:v>418</c:v>
                </c:pt>
                <c:pt idx="45">
                  <c:v>419</c:v>
                </c:pt>
                <c:pt idx="46">
                  <c:v>418</c:v>
                </c:pt>
                <c:pt idx="47">
                  <c:v>418</c:v>
                </c:pt>
                <c:pt idx="48">
                  <c:v>418</c:v>
                </c:pt>
                <c:pt idx="49">
                  <c:v>417</c:v>
                </c:pt>
                <c:pt idx="50">
                  <c:v>416</c:v>
                </c:pt>
                <c:pt idx="51">
                  <c:v>414</c:v>
                </c:pt>
                <c:pt idx="52">
                  <c:v>414</c:v>
                </c:pt>
                <c:pt idx="53">
                  <c:v>413</c:v>
                </c:pt>
                <c:pt idx="54">
                  <c:v>409</c:v>
                </c:pt>
                <c:pt idx="55">
                  <c:v>408</c:v>
                </c:pt>
                <c:pt idx="56">
                  <c:v>404</c:v>
                </c:pt>
                <c:pt idx="57">
                  <c:v>403</c:v>
                </c:pt>
                <c:pt idx="58">
                  <c:v>401</c:v>
                </c:pt>
                <c:pt idx="59">
                  <c:v>398</c:v>
                </c:pt>
                <c:pt idx="60">
                  <c:v>398</c:v>
                </c:pt>
                <c:pt idx="61">
                  <c:v>397</c:v>
                </c:pt>
                <c:pt idx="62">
                  <c:v>397</c:v>
                </c:pt>
                <c:pt idx="63">
                  <c:v>397</c:v>
                </c:pt>
                <c:pt idx="64">
                  <c:v>396</c:v>
                </c:pt>
                <c:pt idx="65">
                  <c:v>397</c:v>
                </c:pt>
                <c:pt idx="66">
                  <c:v>399</c:v>
                </c:pt>
                <c:pt idx="67">
                  <c:v>401</c:v>
                </c:pt>
                <c:pt idx="68">
                  <c:v>404</c:v>
                </c:pt>
                <c:pt idx="69">
                  <c:v>409</c:v>
                </c:pt>
                <c:pt idx="70">
                  <c:v>409</c:v>
                </c:pt>
                <c:pt idx="71">
                  <c:v>409</c:v>
                </c:pt>
                <c:pt idx="72">
                  <c:v>409</c:v>
                </c:pt>
                <c:pt idx="73">
                  <c:v>409</c:v>
                </c:pt>
                <c:pt idx="74">
                  <c:v>408</c:v>
                </c:pt>
                <c:pt idx="75">
                  <c:v>403</c:v>
                </c:pt>
                <c:pt idx="76">
                  <c:v>401</c:v>
                </c:pt>
                <c:pt idx="77">
                  <c:v>400</c:v>
                </c:pt>
                <c:pt idx="78">
                  <c:v>398</c:v>
                </c:pt>
                <c:pt idx="79">
                  <c:v>399</c:v>
                </c:pt>
                <c:pt idx="80">
                  <c:v>401</c:v>
                </c:pt>
                <c:pt idx="81">
                  <c:v>409</c:v>
                </c:pt>
                <c:pt idx="82">
                  <c:v>411</c:v>
                </c:pt>
                <c:pt idx="83">
                  <c:v>418</c:v>
                </c:pt>
                <c:pt idx="84">
                  <c:v>418</c:v>
                </c:pt>
                <c:pt idx="85">
                  <c:v>419</c:v>
                </c:pt>
                <c:pt idx="86">
                  <c:v>419</c:v>
                </c:pt>
                <c:pt idx="87">
                  <c:v>418</c:v>
                </c:pt>
                <c:pt idx="88">
                  <c:v>419</c:v>
                </c:pt>
                <c:pt idx="89">
                  <c:v>419</c:v>
                </c:pt>
                <c:pt idx="90">
                  <c:v>418</c:v>
                </c:pt>
                <c:pt idx="91">
                  <c:v>417</c:v>
                </c:pt>
                <c:pt idx="92">
                  <c:v>416</c:v>
                </c:pt>
                <c:pt idx="93">
                  <c:v>416</c:v>
                </c:pt>
                <c:pt idx="94">
                  <c:v>415</c:v>
                </c:pt>
                <c:pt idx="95">
                  <c:v>416</c:v>
                </c:pt>
                <c:pt idx="96">
                  <c:v>416</c:v>
                </c:pt>
                <c:pt idx="97">
                  <c:v>416</c:v>
                </c:pt>
                <c:pt idx="98">
                  <c:v>417</c:v>
                </c:pt>
                <c:pt idx="99">
                  <c:v>417</c:v>
                </c:pt>
                <c:pt idx="100">
                  <c:v>417</c:v>
                </c:pt>
                <c:pt idx="101">
                  <c:v>417</c:v>
                </c:pt>
                <c:pt idx="102">
                  <c:v>418</c:v>
                </c:pt>
                <c:pt idx="103">
                  <c:v>418</c:v>
                </c:pt>
                <c:pt idx="104">
                  <c:v>418</c:v>
                </c:pt>
                <c:pt idx="105">
                  <c:v>418</c:v>
                </c:pt>
                <c:pt idx="106">
                  <c:v>417</c:v>
                </c:pt>
                <c:pt idx="107">
                  <c:v>417</c:v>
                </c:pt>
                <c:pt idx="108">
                  <c:v>416</c:v>
                </c:pt>
                <c:pt idx="109">
                  <c:v>416</c:v>
                </c:pt>
                <c:pt idx="110">
                  <c:v>415</c:v>
                </c:pt>
                <c:pt idx="111">
                  <c:v>415</c:v>
                </c:pt>
                <c:pt idx="112">
                  <c:v>414</c:v>
                </c:pt>
                <c:pt idx="113">
                  <c:v>414</c:v>
                </c:pt>
                <c:pt idx="114">
                  <c:v>414</c:v>
                </c:pt>
                <c:pt idx="115">
                  <c:v>414</c:v>
                </c:pt>
                <c:pt idx="116">
                  <c:v>414</c:v>
                </c:pt>
                <c:pt idx="117">
                  <c:v>413</c:v>
                </c:pt>
                <c:pt idx="118">
                  <c:v>412</c:v>
                </c:pt>
                <c:pt idx="119">
                  <c:v>412</c:v>
                </c:pt>
                <c:pt idx="120">
                  <c:v>411</c:v>
                </c:pt>
                <c:pt idx="121">
                  <c:v>411</c:v>
                </c:pt>
                <c:pt idx="122">
                  <c:v>409</c:v>
                </c:pt>
                <c:pt idx="123">
                  <c:v>407</c:v>
                </c:pt>
                <c:pt idx="124">
                  <c:v>406</c:v>
                </c:pt>
                <c:pt idx="125">
                  <c:v>406</c:v>
                </c:pt>
                <c:pt idx="126">
                  <c:v>407</c:v>
                </c:pt>
                <c:pt idx="127">
                  <c:v>408</c:v>
                </c:pt>
                <c:pt idx="128">
                  <c:v>406</c:v>
                </c:pt>
                <c:pt idx="129">
                  <c:v>405</c:v>
                </c:pt>
                <c:pt idx="130">
                  <c:v>403</c:v>
                </c:pt>
                <c:pt idx="131">
                  <c:v>402</c:v>
                </c:pt>
                <c:pt idx="132">
                  <c:v>402</c:v>
                </c:pt>
                <c:pt idx="133">
                  <c:v>400</c:v>
                </c:pt>
                <c:pt idx="134">
                  <c:v>399</c:v>
                </c:pt>
                <c:pt idx="135">
                  <c:v>399</c:v>
                </c:pt>
                <c:pt idx="136">
                  <c:v>398</c:v>
                </c:pt>
                <c:pt idx="137">
                  <c:v>398</c:v>
                </c:pt>
                <c:pt idx="138">
                  <c:v>398</c:v>
                </c:pt>
                <c:pt idx="139">
                  <c:v>398</c:v>
                </c:pt>
                <c:pt idx="140">
                  <c:v>397</c:v>
                </c:pt>
                <c:pt idx="141">
                  <c:v>397</c:v>
                </c:pt>
                <c:pt idx="142">
                  <c:v>397</c:v>
                </c:pt>
                <c:pt idx="143">
                  <c:v>397</c:v>
                </c:pt>
                <c:pt idx="144">
                  <c:v>398</c:v>
                </c:pt>
                <c:pt idx="145">
                  <c:v>397</c:v>
                </c:pt>
                <c:pt idx="146">
                  <c:v>397</c:v>
                </c:pt>
                <c:pt idx="147">
                  <c:v>397</c:v>
                </c:pt>
                <c:pt idx="148">
                  <c:v>400</c:v>
                </c:pt>
                <c:pt idx="149">
                  <c:v>407</c:v>
                </c:pt>
                <c:pt idx="150">
                  <c:v>416</c:v>
                </c:pt>
                <c:pt idx="151">
                  <c:v>418</c:v>
                </c:pt>
                <c:pt idx="152">
                  <c:v>418</c:v>
                </c:pt>
                <c:pt idx="153">
                  <c:v>415</c:v>
                </c:pt>
                <c:pt idx="154">
                  <c:v>413</c:v>
                </c:pt>
                <c:pt idx="155">
                  <c:v>411</c:v>
                </c:pt>
                <c:pt idx="156">
                  <c:v>410</c:v>
                </c:pt>
                <c:pt idx="157">
                  <c:v>410</c:v>
                </c:pt>
                <c:pt idx="158">
                  <c:v>408</c:v>
                </c:pt>
                <c:pt idx="159">
                  <c:v>408</c:v>
                </c:pt>
                <c:pt idx="160">
                  <c:v>409</c:v>
                </c:pt>
                <c:pt idx="161">
                  <c:v>409</c:v>
                </c:pt>
                <c:pt idx="162">
                  <c:v>409</c:v>
                </c:pt>
                <c:pt idx="163">
                  <c:v>409</c:v>
                </c:pt>
                <c:pt idx="164">
                  <c:v>409</c:v>
                </c:pt>
                <c:pt idx="165">
                  <c:v>409</c:v>
                </c:pt>
                <c:pt idx="166">
                  <c:v>409</c:v>
                </c:pt>
                <c:pt idx="167">
                  <c:v>407</c:v>
                </c:pt>
                <c:pt idx="168">
                  <c:v>405</c:v>
                </c:pt>
                <c:pt idx="169">
                  <c:v>404</c:v>
                </c:pt>
                <c:pt idx="170">
                  <c:v>404</c:v>
                </c:pt>
                <c:pt idx="171">
                  <c:v>403</c:v>
                </c:pt>
                <c:pt idx="172">
                  <c:v>402</c:v>
                </c:pt>
                <c:pt idx="173">
                  <c:v>401</c:v>
                </c:pt>
                <c:pt idx="174">
                  <c:v>403</c:v>
                </c:pt>
                <c:pt idx="175">
                  <c:v>406</c:v>
                </c:pt>
                <c:pt idx="176">
                  <c:v>408</c:v>
                </c:pt>
                <c:pt idx="177">
                  <c:v>410</c:v>
                </c:pt>
                <c:pt idx="178">
                  <c:v>410</c:v>
                </c:pt>
                <c:pt idx="179">
                  <c:v>411</c:v>
                </c:pt>
              </c:numCache>
            </c:numRef>
          </c:val>
          <c:smooth val="0"/>
        </c:ser>
        <c:dLbls>
          <c:showLegendKey val="0"/>
          <c:showVal val="0"/>
          <c:showCatName val="0"/>
          <c:showSerName val="0"/>
          <c:showPercent val="0"/>
          <c:showBubbleSize val="0"/>
        </c:dLbls>
        <c:smooth val="0"/>
        <c:axId val="485622000"/>
        <c:axId val="485622560"/>
      </c:lineChart>
      <c:catAx>
        <c:axId val="4856220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solidFill>
                      <a:schemeClr val="tx1"/>
                    </a:solidFill>
                    <a:effectLst/>
                    <a:latin typeface="Times New Roman" panose="02020603050405020304" pitchFamily="18" charset="0"/>
                    <a:cs typeface="Times New Roman" panose="02020603050405020304" pitchFamily="18" charset="0"/>
                  </a:rPr>
                  <a:t>Time:12:13pm-12:43pm</a:t>
                </a:r>
                <a:endParaRPr lang="en-US" sz="10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22560"/>
        <c:crosses val="autoZero"/>
        <c:auto val="1"/>
        <c:lblAlgn val="ctr"/>
        <c:lblOffset val="100"/>
        <c:noMultiLvlLbl val="0"/>
      </c:catAx>
      <c:valAx>
        <c:axId val="485622560"/>
        <c:scaling>
          <c:orientation val="minMax"/>
          <c:max val="7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CO2(ppm) value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220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PM at peak hour Stadium LRT station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n-US"/>
        </a:p>
      </c:txPr>
    </c:title>
    <c:autoTitleDeleted val="0"/>
    <c:plotArea>
      <c:layout/>
      <c:lineChart>
        <c:grouping val="standard"/>
        <c:varyColors val="0"/>
        <c:ser>
          <c:idx val="0"/>
          <c:order val="0"/>
          <c:tx>
            <c:strRef>
              <c:f>Sheet1!$FB$1</c:f>
              <c:strCache>
                <c:ptCount val="1"/>
                <c:pt idx="0">
                  <c:v>PM2.5(ug/m3)</c:v>
                </c:pt>
              </c:strCache>
            </c:strRef>
          </c:tx>
          <c:spPr>
            <a:ln w="28575" cap="rnd">
              <a:solidFill>
                <a:schemeClr val="accent1"/>
              </a:solidFill>
              <a:round/>
            </a:ln>
            <a:effectLst/>
          </c:spPr>
          <c:marker>
            <c:symbol val="none"/>
          </c:marker>
          <c:cat>
            <c:numRef>
              <c:f>Sheet1!$FA$2:$FA$182</c:f>
              <c:numCache>
                <c:formatCode>h:mm:ss</c:formatCode>
                <c:ptCount val="181"/>
                <c:pt idx="0">
                  <c:v>0.37439814814814815</c:v>
                </c:pt>
                <c:pt idx="1">
                  <c:v>0.37451388888888887</c:v>
                </c:pt>
                <c:pt idx="2">
                  <c:v>0.37462962962962965</c:v>
                </c:pt>
                <c:pt idx="3">
                  <c:v>0.37474537037037042</c:v>
                </c:pt>
                <c:pt idx="4">
                  <c:v>0.37486111111111109</c:v>
                </c:pt>
                <c:pt idx="5">
                  <c:v>0.37497685185185187</c:v>
                </c:pt>
                <c:pt idx="6">
                  <c:v>0.37509259259259259</c:v>
                </c:pt>
                <c:pt idx="7">
                  <c:v>0.37520833333333337</c:v>
                </c:pt>
                <c:pt idx="8">
                  <c:v>0.37532407407407403</c:v>
                </c:pt>
                <c:pt idx="9">
                  <c:v>0.37543981481481481</c:v>
                </c:pt>
                <c:pt idx="10">
                  <c:v>0.37555555555555559</c:v>
                </c:pt>
                <c:pt idx="11">
                  <c:v>0.37567129629629631</c:v>
                </c:pt>
                <c:pt idx="12">
                  <c:v>0.37578703703703703</c:v>
                </c:pt>
                <c:pt idx="13">
                  <c:v>0.37590277777777775</c:v>
                </c:pt>
                <c:pt idx="14">
                  <c:v>0.37601851851851853</c:v>
                </c:pt>
                <c:pt idx="15">
                  <c:v>0.37613425925925931</c:v>
                </c:pt>
                <c:pt idx="16">
                  <c:v>0.37624999999999997</c:v>
                </c:pt>
                <c:pt idx="17">
                  <c:v>0.37636574074074075</c:v>
                </c:pt>
                <c:pt idx="18">
                  <c:v>0.37648148148148147</c:v>
                </c:pt>
                <c:pt idx="19">
                  <c:v>0.37659722222222225</c:v>
                </c:pt>
                <c:pt idx="20">
                  <c:v>0.37671296296296292</c:v>
                </c:pt>
                <c:pt idx="21">
                  <c:v>0.37682870370370369</c:v>
                </c:pt>
                <c:pt idx="22">
                  <c:v>0.37694444444444447</c:v>
                </c:pt>
                <c:pt idx="23">
                  <c:v>0.37706018518518519</c:v>
                </c:pt>
                <c:pt idx="24">
                  <c:v>0.37717592592592591</c:v>
                </c:pt>
                <c:pt idx="25">
                  <c:v>0.37729166666666664</c:v>
                </c:pt>
                <c:pt idx="26">
                  <c:v>0.37740740740740741</c:v>
                </c:pt>
                <c:pt idx="27">
                  <c:v>0.37752314814814819</c:v>
                </c:pt>
                <c:pt idx="28">
                  <c:v>0.37763888888888886</c:v>
                </c:pt>
                <c:pt idx="29">
                  <c:v>0.37775462962962963</c:v>
                </c:pt>
                <c:pt idx="30">
                  <c:v>0.37787037037037036</c:v>
                </c:pt>
                <c:pt idx="31">
                  <c:v>0.37798611111111113</c:v>
                </c:pt>
                <c:pt idx="32">
                  <c:v>0.3781018518518518</c:v>
                </c:pt>
                <c:pt idx="33">
                  <c:v>0.37821759259259258</c:v>
                </c:pt>
                <c:pt idx="34">
                  <c:v>0.37833333333333335</c:v>
                </c:pt>
                <c:pt idx="35">
                  <c:v>0.37844907407407408</c:v>
                </c:pt>
                <c:pt idx="36">
                  <c:v>0.3785648148148148</c:v>
                </c:pt>
                <c:pt idx="37">
                  <c:v>0.37868055555555552</c:v>
                </c:pt>
                <c:pt idx="38">
                  <c:v>0.3787962962962963</c:v>
                </c:pt>
                <c:pt idx="39">
                  <c:v>0.37891203703703707</c:v>
                </c:pt>
                <c:pt idx="40">
                  <c:v>0.37902777777777774</c:v>
                </c:pt>
                <c:pt idx="41">
                  <c:v>0.37914351851851852</c:v>
                </c:pt>
                <c:pt idx="42">
                  <c:v>0.37925925925925924</c:v>
                </c:pt>
                <c:pt idx="43">
                  <c:v>0.37937500000000002</c:v>
                </c:pt>
                <c:pt idx="44">
                  <c:v>0.3794907407407408</c:v>
                </c:pt>
                <c:pt idx="45">
                  <c:v>0.37960648148148146</c:v>
                </c:pt>
                <c:pt idx="46">
                  <c:v>0.37972222222222224</c:v>
                </c:pt>
                <c:pt idx="47">
                  <c:v>0.37983796296296296</c:v>
                </c:pt>
                <c:pt idx="48">
                  <c:v>0.37995370370370374</c:v>
                </c:pt>
                <c:pt idx="49">
                  <c:v>0.3800694444444444</c:v>
                </c:pt>
                <c:pt idx="50">
                  <c:v>0.38018518518518518</c:v>
                </c:pt>
                <c:pt idx="51">
                  <c:v>0.38030092592592596</c:v>
                </c:pt>
                <c:pt idx="52">
                  <c:v>0.38041666666666668</c:v>
                </c:pt>
                <c:pt idx="53">
                  <c:v>0.3805324074074074</c:v>
                </c:pt>
                <c:pt idx="54">
                  <c:v>0.38064814814814812</c:v>
                </c:pt>
                <c:pt idx="55">
                  <c:v>0.3807638888888889</c:v>
                </c:pt>
                <c:pt idx="56">
                  <c:v>0.38087962962962968</c:v>
                </c:pt>
                <c:pt idx="57">
                  <c:v>0.38099537037037035</c:v>
                </c:pt>
                <c:pt idx="58">
                  <c:v>0.38111111111111112</c:v>
                </c:pt>
                <c:pt idx="59">
                  <c:v>0.38122685185185184</c:v>
                </c:pt>
                <c:pt idx="60">
                  <c:v>0.38134259259259262</c:v>
                </c:pt>
                <c:pt idx="61">
                  <c:v>0.38145833333333329</c:v>
                </c:pt>
                <c:pt idx="62">
                  <c:v>0.38157407407407407</c:v>
                </c:pt>
                <c:pt idx="63">
                  <c:v>0.38168981481481484</c:v>
                </c:pt>
                <c:pt idx="64">
                  <c:v>0.38180555555555556</c:v>
                </c:pt>
                <c:pt idx="65">
                  <c:v>0.38192129629629629</c:v>
                </c:pt>
                <c:pt idx="66">
                  <c:v>0.38203703703703701</c:v>
                </c:pt>
                <c:pt idx="67">
                  <c:v>0.38215277777777779</c:v>
                </c:pt>
                <c:pt idx="68">
                  <c:v>0.38226851851851856</c:v>
                </c:pt>
                <c:pt idx="69">
                  <c:v>0.38238425925925923</c:v>
                </c:pt>
                <c:pt idx="70">
                  <c:v>0.38250000000000001</c:v>
                </c:pt>
                <c:pt idx="71">
                  <c:v>0.38261574074074073</c:v>
                </c:pt>
                <c:pt idx="72">
                  <c:v>0.38273148148148151</c:v>
                </c:pt>
                <c:pt idx="73">
                  <c:v>0.38284722222222217</c:v>
                </c:pt>
                <c:pt idx="74">
                  <c:v>0.38296296296296295</c:v>
                </c:pt>
                <c:pt idx="75">
                  <c:v>0.38307870370370373</c:v>
                </c:pt>
                <c:pt idx="76">
                  <c:v>0.38319444444444445</c:v>
                </c:pt>
                <c:pt idx="77">
                  <c:v>0.38331018518518517</c:v>
                </c:pt>
                <c:pt idx="78">
                  <c:v>0.38342592592592589</c:v>
                </c:pt>
                <c:pt idx="79">
                  <c:v>0.38354166666666667</c:v>
                </c:pt>
                <c:pt idx="80">
                  <c:v>0.38365740740740745</c:v>
                </c:pt>
                <c:pt idx="81">
                  <c:v>0.38377314814814811</c:v>
                </c:pt>
                <c:pt idx="82">
                  <c:v>0.38388888888888889</c:v>
                </c:pt>
                <c:pt idx="83">
                  <c:v>0.38400462962962961</c:v>
                </c:pt>
                <c:pt idx="84">
                  <c:v>0.38412037037037039</c:v>
                </c:pt>
                <c:pt idx="85">
                  <c:v>0.38423611111111117</c:v>
                </c:pt>
                <c:pt idx="86">
                  <c:v>0.38435185185185183</c:v>
                </c:pt>
                <c:pt idx="87">
                  <c:v>0.38446759259259261</c:v>
                </c:pt>
                <c:pt idx="88">
                  <c:v>0.38458333333333333</c:v>
                </c:pt>
                <c:pt idx="89">
                  <c:v>0.38469907407407411</c:v>
                </c:pt>
                <c:pt idx="90">
                  <c:v>0.38481481481481478</c:v>
                </c:pt>
                <c:pt idx="91">
                  <c:v>0.38493055555555555</c:v>
                </c:pt>
                <c:pt idx="92">
                  <c:v>0.38504629629629633</c:v>
                </c:pt>
                <c:pt idx="93">
                  <c:v>0.38516203703703705</c:v>
                </c:pt>
                <c:pt idx="94">
                  <c:v>0.38527777777777777</c:v>
                </c:pt>
                <c:pt idx="95">
                  <c:v>0.3853935185185185</c:v>
                </c:pt>
                <c:pt idx="96">
                  <c:v>0.38550925925925927</c:v>
                </c:pt>
                <c:pt idx="97">
                  <c:v>0.38562500000000005</c:v>
                </c:pt>
                <c:pt idx="98">
                  <c:v>0.38574074074074072</c:v>
                </c:pt>
                <c:pt idx="99">
                  <c:v>0.38585648148148149</c:v>
                </c:pt>
                <c:pt idx="100">
                  <c:v>0.38597222222222222</c:v>
                </c:pt>
                <c:pt idx="101">
                  <c:v>0.38608796296296299</c:v>
                </c:pt>
                <c:pt idx="102">
                  <c:v>0.38620370370370366</c:v>
                </c:pt>
                <c:pt idx="103">
                  <c:v>0.38631944444444444</c:v>
                </c:pt>
                <c:pt idx="104">
                  <c:v>0.38643518518518521</c:v>
                </c:pt>
                <c:pt idx="105">
                  <c:v>0.38655092592592594</c:v>
                </c:pt>
                <c:pt idx="106">
                  <c:v>0.38666666666666666</c:v>
                </c:pt>
                <c:pt idx="107">
                  <c:v>0.38678240740740738</c:v>
                </c:pt>
                <c:pt idx="108">
                  <c:v>0.38689814814814816</c:v>
                </c:pt>
                <c:pt idx="109">
                  <c:v>0.38701388888888894</c:v>
                </c:pt>
                <c:pt idx="110">
                  <c:v>0.3871296296296296</c:v>
                </c:pt>
                <c:pt idx="111">
                  <c:v>0.38724537037037038</c:v>
                </c:pt>
                <c:pt idx="112">
                  <c:v>0.3873611111111111</c:v>
                </c:pt>
                <c:pt idx="113">
                  <c:v>0.38747685185185188</c:v>
                </c:pt>
                <c:pt idx="114">
                  <c:v>0.38759259259259254</c:v>
                </c:pt>
                <c:pt idx="115">
                  <c:v>0.38770833333333332</c:v>
                </c:pt>
                <c:pt idx="116">
                  <c:v>0.3878240740740741</c:v>
                </c:pt>
                <c:pt idx="117">
                  <c:v>0.38793981481481482</c:v>
                </c:pt>
                <c:pt idx="118">
                  <c:v>0.38805555555555554</c:v>
                </c:pt>
                <c:pt idx="119">
                  <c:v>0.38817129629629626</c:v>
                </c:pt>
                <c:pt idx="120">
                  <c:v>0.38828703703703704</c:v>
                </c:pt>
                <c:pt idx="121">
                  <c:v>0.38840277777777782</c:v>
                </c:pt>
                <c:pt idx="122">
                  <c:v>0.38851851851851849</c:v>
                </c:pt>
                <c:pt idx="123">
                  <c:v>0.38863425925925926</c:v>
                </c:pt>
                <c:pt idx="124">
                  <c:v>0.38874999999999998</c:v>
                </c:pt>
                <c:pt idx="125">
                  <c:v>0.38886574074074076</c:v>
                </c:pt>
                <c:pt idx="126">
                  <c:v>0.38898148148148143</c:v>
                </c:pt>
                <c:pt idx="127">
                  <c:v>0.38909722222222221</c:v>
                </c:pt>
                <c:pt idx="128">
                  <c:v>0.38921296296296298</c:v>
                </c:pt>
                <c:pt idx="129">
                  <c:v>0.3893287037037037</c:v>
                </c:pt>
                <c:pt idx="130">
                  <c:v>0.38944444444444448</c:v>
                </c:pt>
                <c:pt idx="131">
                  <c:v>0.38956018518518515</c:v>
                </c:pt>
                <c:pt idx="132">
                  <c:v>0.38967592592592593</c:v>
                </c:pt>
                <c:pt idx="133">
                  <c:v>0.3897916666666667</c:v>
                </c:pt>
                <c:pt idx="134">
                  <c:v>0.38990740740740737</c:v>
                </c:pt>
                <c:pt idx="135">
                  <c:v>0.39002314814814815</c:v>
                </c:pt>
                <c:pt idx="136">
                  <c:v>0.39013888888888887</c:v>
                </c:pt>
                <c:pt idx="137">
                  <c:v>0.39025462962962965</c:v>
                </c:pt>
                <c:pt idx="138">
                  <c:v>0.39037037037037042</c:v>
                </c:pt>
                <c:pt idx="139">
                  <c:v>0.39048611111111109</c:v>
                </c:pt>
                <c:pt idx="140">
                  <c:v>0.39060185185185187</c:v>
                </c:pt>
                <c:pt idx="141">
                  <c:v>0.39071759259259259</c:v>
                </c:pt>
                <c:pt idx="142">
                  <c:v>0.39083333333333337</c:v>
                </c:pt>
                <c:pt idx="143">
                  <c:v>0.39094907407407403</c:v>
                </c:pt>
                <c:pt idx="144">
                  <c:v>0.39106481481481481</c:v>
                </c:pt>
                <c:pt idx="145">
                  <c:v>0.39118055555555559</c:v>
                </c:pt>
                <c:pt idx="146">
                  <c:v>0.39129629629629631</c:v>
                </c:pt>
                <c:pt idx="147">
                  <c:v>0.39141203703703703</c:v>
                </c:pt>
                <c:pt idx="148">
                  <c:v>0.39152777777777775</c:v>
                </c:pt>
                <c:pt idx="149">
                  <c:v>0.39164351851851853</c:v>
                </c:pt>
                <c:pt idx="150">
                  <c:v>0.39175925925925931</c:v>
                </c:pt>
                <c:pt idx="151">
                  <c:v>0.39187499999999997</c:v>
                </c:pt>
                <c:pt idx="152">
                  <c:v>0.39199074074074075</c:v>
                </c:pt>
                <c:pt idx="153">
                  <c:v>0.39210648148148147</c:v>
                </c:pt>
                <c:pt idx="154">
                  <c:v>0.39222222222222225</c:v>
                </c:pt>
                <c:pt idx="155">
                  <c:v>0.39233796296296292</c:v>
                </c:pt>
                <c:pt idx="156">
                  <c:v>0.39245370370370369</c:v>
                </c:pt>
                <c:pt idx="157">
                  <c:v>0.39256944444444447</c:v>
                </c:pt>
                <c:pt idx="158">
                  <c:v>0.39268518518518519</c:v>
                </c:pt>
                <c:pt idx="159">
                  <c:v>0.39280092592592591</c:v>
                </c:pt>
                <c:pt idx="160">
                  <c:v>0.39291666666666664</c:v>
                </c:pt>
                <c:pt idx="161">
                  <c:v>0.39303240740740741</c:v>
                </c:pt>
                <c:pt idx="162">
                  <c:v>0.39314814814814819</c:v>
                </c:pt>
                <c:pt idx="163">
                  <c:v>0.39326388888888886</c:v>
                </c:pt>
                <c:pt idx="164">
                  <c:v>0.39337962962962963</c:v>
                </c:pt>
                <c:pt idx="165">
                  <c:v>0.39349537037037036</c:v>
                </c:pt>
                <c:pt idx="166">
                  <c:v>0.39361111111111113</c:v>
                </c:pt>
                <c:pt idx="167">
                  <c:v>0.3937268518518518</c:v>
                </c:pt>
                <c:pt idx="168">
                  <c:v>0.39384259259259258</c:v>
                </c:pt>
                <c:pt idx="169">
                  <c:v>0.39395833333333335</c:v>
                </c:pt>
                <c:pt idx="170">
                  <c:v>0.39407407407407408</c:v>
                </c:pt>
                <c:pt idx="171">
                  <c:v>0.3941898148148148</c:v>
                </c:pt>
                <c:pt idx="172">
                  <c:v>0.39430555555555552</c:v>
                </c:pt>
                <c:pt idx="173">
                  <c:v>0.3944212962962963</c:v>
                </c:pt>
                <c:pt idx="174">
                  <c:v>0.39453703703703707</c:v>
                </c:pt>
                <c:pt idx="175">
                  <c:v>0.3946527777777778</c:v>
                </c:pt>
                <c:pt idx="176">
                  <c:v>0.39476851851851852</c:v>
                </c:pt>
                <c:pt idx="177">
                  <c:v>0.39488425925925924</c:v>
                </c:pt>
                <c:pt idx="178">
                  <c:v>0.39500000000000002</c:v>
                </c:pt>
                <c:pt idx="179">
                  <c:v>0.39511574074074068</c:v>
                </c:pt>
              </c:numCache>
            </c:numRef>
          </c:cat>
          <c:val>
            <c:numRef>
              <c:f>Sheet1!$FB$2:$FB$182</c:f>
              <c:numCache>
                <c:formatCode>General</c:formatCode>
                <c:ptCount val="181"/>
                <c:pt idx="0">
                  <c:v>9</c:v>
                </c:pt>
                <c:pt idx="1">
                  <c:v>10</c:v>
                </c:pt>
                <c:pt idx="2">
                  <c:v>11</c:v>
                </c:pt>
                <c:pt idx="3">
                  <c:v>12</c:v>
                </c:pt>
                <c:pt idx="4">
                  <c:v>11</c:v>
                </c:pt>
                <c:pt idx="5">
                  <c:v>11</c:v>
                </c:pt>
                <c:pt idx="6">
                  <c:v>11</c:v>
                </c:pt>
                <c:pt idx="7">
                  <c:v>14</c:v>
                </c:pt>
                <c:pt idx="8">
                  <c:v>15</c:v>
                </c:pt>
                <c:pt idx="9">
                  <c:v>15</c:v>
                </c:pt>
                <c:pt idx="10">
                  <c:v>16</c:v>
                </c:pt>
                <c:pt idx="11">
                  <c:v>16</c:v>
                </c:pt>
                <c:pt idx="12">
                  <c:v>14</c:v>
                </c:pt>
                <c:pt idx="13">
                  <c:v>13</c:v>
                </c:pt>
                <c:pt idx="14">
                  <c:v>13</c:v>
                </c:pt>
                <c:pt idx="15">
                  <c:v>15</c:v>
                </c:pt>
                <c:pt idx="16">
                  <c:v>15</c:v>
                </c:pt>
                <c:pt idx="17">
                  <c:v>17</c:v>
                </c:pt>
                <c:pt idx="18">
                  <c:v>18</c:v>
                </c:pt>
                <c:pt idx="19">
                  <c:v>20</c:v>
                </c:pt>
                <c:pt idx="20">
                  <c:v>21</c:v>
                </c:pt>
                <c:pt idx="21">
                  <c:v>21</c:v>
                </c:pt>
                <c:pt idx="22">
                  <c:v>19</c:v>
                </c:pt>
                <c:pt idx="23">
                  <c:v>19</c:v>
                </c:pt>
                <c:pt idx="24">
                  <c:v>21</c:v>
                </c:pt>
                <c:pt idx="25">
                  <c:v>25</c:v>
                </c:pt>
                <c:pt idx="26">
                  <c:v>23</c:v>
                </c:pt>
                <c:pt idx="27">
                  <c:v>21</c:v>
                </c:pt>
                <c:pt idx="28">
                  <c:v>18</c:v>
                </c:pt>
                <c:pt idx="29">
                  <c:v>17</c:v>
                </c:pt>
                <c:pt idx="30">
                  <c:v>18</c:v>
                </c:pt>
                <c:pt idx="31">
                  <c:v>17</c:v>
                </c:pt>
                <c:pt idx="32">
                  <c:v>18</c:v>
                </c:pt>
                <c:pt idx="33">
                  <c:v>18</c:v>
                </c:pt>
                <c:pt idx="34">
                  <c:v>18</c:v>
                </c:pt>
                <c:pt idx="35">
                  <c:v>16</c:v>
                </c:pt>
                <c:pt idx="36">
                  <c:v>17</c:v>
                </c:pt>
                <c:pt idx="37">
                  <c:v>18</c:v>
                </c:pt>
                <c:pt idx="38">
                  <c:v>18</c:v>
                </c:pt>
                <c:pt idx="39">
                  <c:v>17</c:v>
                </c:pt>
                <c:pt idx="40">
                  <c:v>17</c:v>
                </c:pt>
                <c:pt idx="41">
                  <c:v>17</c:v>
                </c:pt>
                <c:pt idx="42">
                  <c:v>17</c:v>
                </c:pt>
                <c:pt idx="43">
                  <c:v>15</c:v>
                </c:pt>
                <c:pt idx="44">
                  <c:v>16</c:v>
                </c:pt>
                <c:pt idx="45">
                  <c:v>14</c:v>
                </c:pt>
                <c:pt idx="46">
                  <c:v>12</c:v>
                </c:pt>
                <c:pt idx="47">
                  <c:v>10</c:v>
                </c:pt>
                <c:pt idx="48">
                  <c:v>9</c:v>
                </c:pt>
                <c:pt idx="49">
                  <c:v>9</c:v>
                </c:pt>
                <c:pt idx="50">
                  <c:v>9</c:v>
                </c:pt>
                <c:pt idx="51">
                  <c:v>10</c:v>
                </c:pt>
                <c:pt idx="52">
                  <c:v>14</c:v>
                </c:pt>
                <c:pt idx="53">
                  <c:v>14</c:v>
                </c:pt>
                <c:pt idx="54">
                  <c:v>15</c:v>
                </c:pt>
                <c:pt idx="55">
                  <c:v>13</c:v>
                </c:pt>
                <c:pt idx="56">
                  <c:v>14</c:v>
                </c:pt>
                <c:pt idx="57">
                  <c:v>12</c:v>
                </c:pt>
                <c:pt idx="58">
                  <c:v>13</c:v>
                </c:pt>
                <c:pt idx="59">
                  <c:v>12</c:v>
                </c:pt>
                <c:pt idx="60">
                  <c:v>14</c:v>
                </c:pt>
                <c:pt idx="61">
                  <c:v>14</c:v>
                </c:pt>
                <c:pt idx="62">
                  <c:v>16</c:v>
                </c:pt>
                <c:pt idx="63">
                  <c:v>14</c:v>
                </c:pt>
                <c:pt idx="64">
                  <c:v>13</c:v>
                </c:pt>
                <c:pt idx="65">
                  <c:v>12</c:v>
                </c:pt>
                <c:pt idx="66">
                  <c:v>13</c:v>
                </c:pt>
                <c:pt idx="67">
                  <c:v>15</c:v>
                </c:pt>
                <c:pt idx="68">
                  <c:v>14</c:v>
                </c:pt>
                <c:pt idx="69">
                  <c:v>65.8</c:v>
                </c:pt>
                <c:pt idx="70">
                  <c:v>64</c:v>
                </c:pt>
                <c:pt idx="71">
                  <c:v>58.6</c:v>
                </c:pt>
                <c:pt idx="72">
                  <c:v>49</c:v>
                </c:pt>
                <c:pt idx="73">
                  <c:v>41</c:v>
                </c:pt>
                <c:pt idx="74">
                  <c:v>29</c:v>
                </c:pt>
                <c:pt idx="75">
                  <c:v>22</c:v>
                </c:pt>
                <c:pt idx="76">
                  <c:v>18</c:v>
                </c:pt>
                <c:pt idx="77">
                  <c:v>19</c:v>
                </c:pt>
                <c:pt idx="78">
                  <c:v>18</c:v>
                </c:pt>
                <c:pt idx="79">
                  <c:v>18</c:v>
                </c:pt>
                <c:pt idx="80">
                  <c:v>19</c:v>
                </c:pt>
                <c:pt idx="81">
                  <c:v>20</c:v>
                </c:pt>
                <c:pt idx="82">
                  <c:v>18</c:v>
                </c:pt>
                <c:pt idx="83">
                  <c:v>18</c:v>
                </c:pt>
                <c:pt idx="84">
                  <c:v>19</c:v>
                </c:pt>
                <c:pt idx="85">
                  <c:v>19</c:v>
                </c:pt>
                <c:pt idx="86">
                  <c:v>18</c:v>
                </c:pt>
                <c:pt idx="87">
                  <c:v>18</c:v>
                </c:pt>
                <c:pt idx="88">
                  <c:v>20</c:v>
                </c:pt>
                <c:pt idx="89">
                  <c:v>59.5</c:v>
                </c:pt>
                <c:pt idx="90">
                  <c:v>16</c:v>
                </c:pt>
                <c:pt idx="91">
                  <c:v>17</c:v>
                </c:pt>
                <c:pt idx="92">
                  <c:v>16</c:v>
                </c:pt>
                <c:pt idx="93">
                  <c:v>15</c:v>
                </c:pt>
                <c:pt idx="94">
                  <c:v>14</c:v>
                </c:pt>
                <c:pt idx="95">
                  <c:v>15</c:v>
                </c:pt>
                <c:pt idx="96">
                  <c:v>19</c:v>
                </c:pt>
                <c:pt idx="97">
                  <c:v>19</c:v>
                </c:pt>
                <c:pt idx="98">
                  <c:v>21</c:v>
                </c:pt>
                <c:pt idx="99">
                  <c:v>21</c:v>
                </c:pt>
                <c:pt idx="100">
                  <c:v>25</c:v>
                </c:pt>
                <c:pt idx="101">
                  <c:v>25</c:v>
                </c:pt>
                <c:pt idx="102">
                  <c:v>21</c:v>
                </c:pt>
                <c:pt idx="103">
                  <c:v>22</c:v>
                </c:pt>
                <c:pt idx="104">
                  <c:v>40</c:v>
                </c:pt>
                <c:pt idx="105">
                  <c:v>35</c:v>
                </c:pt>
                <c:pt idx="106">
                  <c:v>29</c:v>
                </c:pt>
                <c:pt idx="107">
                  <c:v>24</c:v>
                </c:pt>
                <c:pt idx="108">
                  <c:v>21</c:v>
                </c:pt>
                <c:pt idx="109">
                  <c:v>19</c:v>
                </c:pt>
                <c:pt idx="110">
                  <c:v>16</c:v>
                </c:pt>
                <c:pt idx="111">
                  <c:v>15</c:v>
                </c:pt>
                <c:pt idx="112">
                  <c:v>14</c:v>
                </c:pt>
                <c:pt idx="113">
                  <c:v>13</c:v>
                </c:pt>
                <c:pt idx="114">
                  <c:v>12</c:v>
                </c:pt>
                <c:pt idx="115">
                  <c:v>12</c:v>
                </c:pt>
                <c:pt idx="116">
                  <c:v>15</c:v>
                </c:pt>
                <c:pt idx="117">
                  <c:v>18</c:v>
                </c:pt>
                <c:pt idx="118">
                  <c:v>17</c:v>
                </c:pt>
                <c:pt idx="119">
                  <c:v>14</c:v>
                </c:pt>
                <c:pt idx="120">
                  <c:v>11</c:v>
                </c:pt>
                <c:pt idx="121">
                  <c:v>12</c:v>
                </c:pt>
                <c:pt idx="122">
                  <c:v>13</c:v>
                </c:pt>
                <c:pt idx="123">
                  <c:v>14</c:v>
                </c:pt>
                <c:pt idx="124">
                  <c:v>13</c:v>
                </c:pt>
                <c:pt idx="125">
                  <c:v>14</c:v>
                </c:pt>
                <c:pt idx="126">
                  <c:v>26</c:v>
                </c:pt>
                <c:pt idx="127">
                  <c:v>25</c:v>
                </c:pt>
                <c:pt idx="128">
                  <c:v>8</c:v>
                </c:pt>
                <c:pt idx="129">
                  <c:v>10</c:v>
                </c:pt>
                <c:pt idx="130">
                  <c:v>14</c:v>
                </c:pt>
                <c:pt idx="131">
                  <c:v>13</c:v>
                </c:pt>
                <c:pt idx="132">
                  <c:v>16</c:v>
                </c:pt>
                <c:pt idx="133">
                  <c:v>15</c:v>
                </c:pt>
                <c:pt idx="134">
                  <c:v>16</c:v>
                </c:pt>
                <c:pt idx="135">
                  <c:v>15</c:v>
                </c:pt>
                <c:pt idx="136">
                  <c:v>17</c:v>
                </c:pt>
                <c:pt idx="137">
                  <c:v>18</c:v>
                </c:pt>
                <c:pt idx="138">
                  <c:v>17</c:v>
                </c:pt>
                <c:pt idx="139">
                  <c:v>17</c:v>
                </c:pt>
                <c:pt idx="140">
                  <c:v>19</c:v>
                </c:pt>
                <c:pt idx="141">
                  <c:v>23</c:v>
                </c:pt>
                <c:pt idx="142">
                  <c:v>23</c:v>
                </c:pt>
                <c:pt idx="143">
                  <c:v>21</c:v>
                </c:pt>
                <c:pt idx="144">
                  <c:v>18</c:v>
                </c:pt>
                <c:pt idx="145">
                  <c:v>18</c:v>
                </c:pt>
                <c:pt idx="146">
                  <c:v>18</c:v>
                </c:pt>
                <c:pt idx="147">
                  <c:v>21</c:v>
                </c:pt>
                <c:pt idx="148">
                  <c:v>20</c:v>
                </c:pt>
                <c:pt idx="149">
                  <c:v>20</c:v>
                </c:pt>
                <c:pt idx="150">
                  <c:v>23</c:v>
                </c:pt>
                <c:pt idx="151">
                  <c:v>27</c:v>
                </c:pt>
                <c:pt idx="152">
                  <c:v>29</c:v>
                </c:pt>
                <c:pt idx="153">
                  <c:v>26</c:v>
                </c:pt>
                <c:pt idx="154">
                  <c:v>24</c:v>
                </c:pt>
                <c:pt idx="155">
                  <c:v>18</c:v>
                </c:pt>
                <c:pt idx="156">
                  <c:v>18</c:v>
                </c:pt>
                <c:pt idx="157">
                  <c:v>18</c:v>
                </c:pt>
                <c:pt idx="158">
                  <c:v>18</c:v>
                </c:pt>
                <c:pt idx="159">
                  <c:v>17</c:v>
                </c:pt>
                <c:pt idx="160">
                  <c:v>20</c:v>
                </c:pt>
                <c:pt idx="161">
                  <c:v>23</c:v>
                </c:pt>
                <c:pt idx="162">
                  <c:v>21</c:v>
                </c:pt>
                <c:pt idx="163">
                  <c:v>19</c:v>
                </c:pt>
                <c:pt idx="164">
                  <c:v>16</c:v>
                </c:pt>
                <c:pt idx="165">
                  <c:v>13</c:v>
                </c:pt>
                <c:pt idx="166">
                  <c:v>13</c:v>
                </c:pt>
                <c:pt idx="167">
                  <c:v>15</c:v>
                </c:pt>
                <c:pt idx="168">
                  <c:v>15</c:v>
                </c:pt>
                <c:pt idx="169">
                  <c:v>17</c:v>
                </c:pt>
                <c:pt idx="170">
                  <c:v>16</c:v>
                </c:pt>
                <c:pt idx="171">
                  <c:v>15</c:v>
                </c:pt>
                <c:pt idx="172">
                  <c:v>15</c:v>
                </c:pt>
                <c:pt idx="173">
                  <c:v>14</c:v>
                </c:pt>
                <c:pt idx="174">
                  <c:v>16</c:v>
                </c:pt>
                <c:pt idx="175">
                  <c:v>17</c:v>
                </c:pt>
                <c:pt idx="176">
                  <c:v>18</c:v>
                </c:pt>
                <c:pt idx="177">
                  <c:v>18</c:v>
                </c:pt>
                <c:pt idx="178">
                  <c:v>18</c:v>
                </c:pt>
                <c:pt idx="179">
                  <c:v>18</c:v>
                </c:pt>
              </c:numCache>
            </c:numRef>
          </c:val>
          <c:smooth val="0"/>
        </c:ser>
        <c:ser>
          <c:idx val="1"/>
          <c:order val="1"/>
          <c:tx>
            <c:strRef>
              <c:f>Sheet1!$FD$1</c:f>
              <c:strCache>
                <c:ptCount val="1"/>
                <c:pt idx="0">
                  <c:v>PM10(ug/m3)</c:v>
                </c:pt>
              </c:strCache>
            </c:strRef>
          </c:tx>
          <c:spPr>
            <a:ln w="28575" cap="rnd">
              <a:solidFill>
                <a:schemeClr val="accent2"/>
              </a:solidFill>
              <a:round/>
            </a:ln>
            <a:effectLst/>
          </c:spPr>
          <c:marker>
            <c:symbol val="none"/>
          </c:marker>
          <c:cat>
            <c:numRef>
              <c:f>Sheet1!$FA$2:$FA$182</c:f>
              <c:numCache>
                <c:formatCode>h:mm:ss</c:formatCode>
                <c:ptCount val="181"/>
                <c:pt idx="0">
                  <c:v>0.37439814814814815</c:v>
                </c:pt>
                <c:pt idx="1">
                  <c:v>0.37451388888888887</c:v>
                </c:pt>
                <c:pt idx="2">
                  <c:v>0.37462962962962965</c:v>
                </c:pt>
                <c:pt idx="3">
                  <c:v>0.37474537037037042</c:v>
                </c:pt>
                <c:pt idx="4">
                  <c:v>0.37486111111111109</c:v>
                </c:pt>
                <c:pt idx="5">
                  <c:v>0.37497685185185187</c:v>
                </c:pt>
                <c:pt idx="6">
                  <c:v>0.37509259259259259</c:v>
                </c:pt>
                <c:pt idx="7">
                  <c:v>0.37520833333333337</c:v>
                </c:pt>
                <c:pt idx="8">
                  <c:v>0.37532407407407403</c:v>
                </c:pt>
                <c:pt idx="9">
                  <c:v>0.37543981481481481</c:v>
                </c:pt>
                <c:pt idx="10">
                  <c:v>0.37555555555555559</c:v>
                </c:pt>
                <c:pt idx="11">
                  <c:v>0.37567129629629631</c:v>
                </c:pt>
                <c:pt idx="12">
                  <c:v>0.37578703703703703</c:v>
                </c:pt>
                <c:pt idx="13">
                  <c:v>0.37590277777777775</c:v>
                </c:pt>
                <c:pt idx="14">
                  <c:v>0.37601851851851853</c:v>
                </c:pt>
                <c:pt idx="15">
                  <c:v>0.37613425925925931</c:v>
                </c:pt>
                <c:pt idx="16">
                  <c:v>0.37624999999999997</c:v>
                </c:pt>
                <c:pt idx="17">
                  <c:v>0.37636574074074075</c:v>
                </c:pt>
                <c:pt idx="18">
                  <c:v>0.37648148148148147</c:v>
                </c:pt>
                <c:pt idx="19">
                  <c:v>0.37659722222222225</c:v>
                </c:pt>
                <c:pt idx="20">
                  <c:v>0.37671296296296292</c:v>
                </c:pt>
                <c:pt idx="21">
                  <c:v>0.37682870370370369</c:v>
                </c:pt>
                <c:pt idx="22">
                  <c:v>0.37694444444444447</c:v>
                </c:pt>
                <c:pt idx="23">
                  <c:v>0.37706018518518519</c:v>
                </c:pt>
                <c:pt idx="24">
                  <c:v>0.37717592592592591</c:v>
                </c:pt>
                <c:pt idx="25">
                  <c:v>0.37729166666666664</c:v>
                </c:pt>
                <c:pt idx="26">
                  <c:v>0.37740740740740741</c:v>
                </c:pt>
                <c:pt idx="27">
                  <c:v>0.37752314814814819</c:v>
                </c:pt>
                <c:pt idx="28">
                  <c:v>0.37763888888888886</c:v>
                </c:pt>
                <c:pt idx="29">
                  <c:v>0.37775462962962963</c:v>
                </c:pt>
                <c:pt idx="30">
                  <c:v>0.37787037037037036</c:v>
                </c:pt>
                <c:pt idx="31">
                  <c:v>0.37798611111111113</c:v>
                </c:pt>
                <c:pt idx="32">
                  <c:v>0.3781018518518518</c:v>
                </c:pt>
                <c:pt idx="33">
                  <c:v>0.37821759259259258</c:v>
                </c:pt>
                <c:pt idx="34">
                  <c:v>0.37833333333333335</c:v>
                </c:pt>
                <c:pt idx="35">
                  <c:v>0.37844907407407408</c:v>
                </c:pt>
                <c:pt idx="36">
                  <c:v>0.3785648148148148</c:v>
                </c:pt>
                <c:pt idx="37">
                  <c:v>0.37868055555555552</c:v>
                </c:pt>
                <c:pt idx="38">
                  <c:v>0.3787962962962963</c:v>
                </c:pt>
                <c:pt idx="39">
                  <c:v>0.37891203703703707</c:v>
                </c:pt>
                <c:pt idx="40">
                  <c:v>0.37902777777777774</c:v>
                </c:pt>
                <c:pt idx="41">
                  <c:v>0.37914351851851852</c:v>
                </c:pt>
                <c:pt idx="42">
                  <c:v>0.37925925925925924</c:v>
                </c:pt>
                <c:pt idx="43">
                  <c:v>0.37937500000000002</c:v>
                </c:pt>
                <c:pt idx="44">
                  <c:v>0.3794907407407408</c:v>
                </c:pt>
                <c:pt idx="45">
                  <c:v>0.37960648148148146</c:v>
                </c:pt>
                <c:pt idx="46">
                  <c:v>0.37972222222222224</c:v>
                </c:pt>
                <c:pt idx="47">
                  <c:v>0.37983796296296296</c:v>
                </c:pt>
                <c:pt idx="48">
                  <c:v>0.37995370370370374</c:v>
                </c:pt>
                <c:pt idx="49">
                  <c:v>0.3800694444444444</c:v>
                </c:pt>
                <c:pt idx="50">
                  <c:v>0.38018518518518518</c:v>
                </c:pt>
                <c:pt idx="51">
                  <c:v>0.38030092592592596</c:v>
                </c:pt>
                <c:pt idx="52">
                  <c:v>0.38041666666666668</c:v>
                </c:pt>
                <c:pt idx="53">
                  <c:v>0.3805324074074074</c:v>
                </c:pt>
                <c:pt idx="54">
                  <c:v>0.38064814814814812</c:v>
                </c:pt>
                <c:pt idx="55">
                  <c:v>0.3807638888888889</c:v>
                </c:pt>
                <c:pt idx="56">
                  <c:v>0.38087962962962968</c:v>
                </c:pt>
                <c:pt idx="57">
                  <c:v>0.38099537037037035</c:v>
                </c:pt>
                <c:pt idx="58">
                  <c:v>0.38111111111111112</c:v>
                </c:pt>
                <c:pt idx="59">
                  <c:v>0.38122685185185184</c:v>
                </c:pt>
                <c:pt idx="60">
                  <c:v>0.38134259259259262</c:v>
                </c:pt>
                <c:pt idx="61">
                  <c:v>0.38145833333333329</c:v>
                </c:pt>
                <c:pt idx="62">
                  <c:v>0.38157407407407407</c:v>
                </c:pt>
                <c:pt idx="63">
                  <c:v>0.38168981481481484</c:v>
                </c:pt>
                <c:pt idx="64">
                  <c:v>0.38180555555555556</c:v>
                </c:pt>
                <c:pt idx="65">
                  <c:v>0.38192129629629629</c:v>
                </c:pt>
                <c:pt idx="66">
                  <c:v>0.38203703703703701</c:v>
                </c:pt>
                <c:pt idx="67">
                  <c:v>0.38215277777777779</c:v>
                </c:pt>
                <c:pt idx="68">
                  <c:v>0.38226851851851856</c:v>
                </c:pt>
                <c:pt idx="69">
                  <c:v>0.38238425925925923</c:v>
                </c:pt>
                <c:pt idx="70">
                  <c:v>0.38250000000000001</c:v>
                </c:pt>
                <c:pt idx="71">
                  <c:v>0.38261574074074073</c:v>
                </c:pt>
                <c:pt idx="72">
                  <c:v>0.38273148148148151</c:v>
                </c:pt>
                <c:pt idx="73">
                  <c:v>0.38284722222222217</c:v>
                </c:pt>
                <c:pt idx="74">
                  <c:v>0.38296296296296295</c:v>
                </c:pt>
                <c:pt idx="75">
                  <c:v>0.38307870370370373</c:v>
                </c:pt>
                <c:pt idx="76">
                  <c:v>0.38319444444444445</c:v>
                </c:pt>
                <c:pt idx="77">
                  <c:v>0.38331018518518517</c:v>
                </c:pt>
                <c:pt idx="78">
                  <c:v>0.38342592592592589</c:v>
                </c:pt>
                <c:pt idx="79">
                  <c:v>0.38354166666666667</c:v>
                </c:pt>
                <c:pt idx="80">
                  <c:v>0.38365740740740745</c:v>
                </c:pt>
                <c:pt idx="81">
                  <c:v>0.38377314814814811</c:v>
                </c:pt>
                <c:pt idx="82">
                  <c:v>0.38388888888888889</c:v>
                </c:pt>
                <c:pt idx="83">
                  <c:v>0.38400462962962961</c:v>
                </c:pt>
                <c:pt idx="84">
                  <c:v>0.38412037037037039</c:v>
                </c:pt>
                <c:pt idx="85">
                  <c:v>0.38423611111111117</c:v>
                </c:pt>
                <c:pt idx="86">
                  <c:v>0.38435185185185183</c:v>
                </c:pt>
                <c:pt idx="87">
                  <c:v>0.38446759259259261</c:v>
                </c:pt>
                <c:pt idx="88">
                  <c:v>0.38458333333333333</c:v>
                </c:pt>
                <c:pt idx="89">
                  <c:v>0.38469907407407411</c:v>
                </c:pt>
                <c:pt idx="90">
                  <c:v>0.38481481481481478</c:v>
                </c:pt>
                <c:pt idx="91">
                  <c:v>0.38493055555555555</c:v>
                </c:pt>
                <c:pt idx="92">
                  <c:v>0.38504629629629633</c:v>
                </c:pt>
                <c:pt idx="93">
                  <c:v>0.38516203703703705</c:v>
                </c:pt>
                <c:pt idx="94">
                  <c:v>0.38527777777777777</c:v>
                </c:pt>
                <c:pt idx="95">
                  <c:v>0.3853935185185185</c:v>
                </c:pt>
                <c:pt idx="96">
                  <c:v>0.38550925925925927</c:v>
                </c:pt>
                <c:pt idx="97">
                  <c:v>0.38562500000000005</c:v>
                </c:pt>
                <c:pt idx="98">
                  <c:v>0.38574074074074072</c:v>
                </c:pt>
                <c:pt idx="99">
                  <c:v>0.38585648148148149</c:v>
                </c:pt>
                <c:pt idx="100">
                  <c:v>0.38597222222222222</c:v>
                </c:pt>
                <c:pt idx="101">
                  <c:v>0.38608796296296299</c:v>
                </c:pt>
                <c:pt idx="102">
                  <c:v>0.38620370370370366</c:v>
                </c:pt>
                <c:pt idx="103">
                  <c:v>0.38631944444444444</c:v>
                </c:pt>
                <c:pt idx="104">
                  <c:v>0.38643518518518521</c:v>
                </c:pt>
                <c:pt idx="105">
                  <c:v>0.38655092592592594</c:v>
                </c:pt>
                <c:pt idx="106">
                  <c:v>0.38666666666666666</c:v>
                </c:pt>
                <c:pt idx="107">
                  <c:v>0.38678240740740738</c:v>
                </c:pt>
                <c:pt idx="108">
                  <c:v>0.38689814814814816</c:v>
                </c:pt>
                <c:pt idx="109">
                  <c:v>0.38701388888888894</c:v>
                </c:pt>
                <c:pt idx="110">
                  <c:v>0.3871296296296296</c:v>
                </c:pt>
                <c:pt idx="111">
                  <c:v>0.38724537037037038</c:v>
                </c:pt>
                <c:pt idx="112">
                  <c:v>0.3873611111111111</c:v>
                </c:pt>
                <c:pt idx="113">
                  <c:v>0.38747685185185188</c:v>
                </c:pt>
                <c:pt idx="114">
                  <c:v>0.38759259259259254</c:v>
                </c:pt>
                <c:pt idx="115">
                  <c:v>0.38770833333333332</c:v>
                </c:pt>
                <c:pt idx="116">
                  <c:v>0.3878240740740741</c:v>
                </c:pt>
                <c:pt idx="117">
                  <c:v>0.38793981481481482</c:v>
                </c:pt>
                <c:pt idx="118">
                  <c:v>0.38805555555555554</c:v>
                </c:pt>
                <c:pt idx="119">
                  <c:v>0.38817129629629626</c:v>
                </c:pt>
                <c:pt idx="120">
                  <c:v>0.38828703703703704</c:v>
                </c:pt>
                <c:pt idx="121">
                  <c:v>0.38840277777777782</c:v>
                </c:pt>
                <c:pt idx="122">
                  <c:v>0.38851851851851849</c:v>
                </c:pt>
                <c:pt idx="123">
                  <c:v>0.38863425925925926</c:v>
                </c:pt>
                <c:pt idx="124">
                  <c:v>0.38874999999999998</c:v>
                </c:pt>
                <c:pt idx="125">
                  <c:v>0.38886574074074076</c:v>
                </c:pt>
                <c:pt idx="126">
                  <c:v>0.38898148148148143</c:v>
                </c:pt>
                <c:pt idx="127">
                  <c:v>0.38909722222222221</c:v>
                </c:pt>
                <c:pt idx="128">
                  <c:v>0.38921296296296298</c:v>
                </c:pt>
                <c:pt idx="129">
                  <c:v>0.3893287037037037</c:v>
                </c:pt>
                <c:pt idx="130">
                  <c:v>0.38944444444444448</c:v>
                </c:pt>
                <c:pt idx="131">
                  <c:v>0.38956018518518515</c:v>
                </c:pt>
                <c:pt idx="132">
                  <c:v>0.38967592592592593</c:v>
                </c:pt>
                <c:pt idx="133">
                  <c:v>0.3897916666666667</c:v>
                </c:pt>
                <c:pt idx="134">
                  <c:v>0.38990740740740737</c:v>
                </c:pt>
                <c:pt idx="135">
                  <c:v>0.39002314814814815</c:v>
                </c:pt>
                <c:pt idx="136">
                  <c:v>0.39013888888888887</c:v>
                </c:pt>
                <c:pt idx="137">
                  <c:v>0.39025462962962965</c:v>
                </c:pt>
                <c:pt idx="138">
                  <c:v>0.39037037037037042</c:v>
                </c:pt>
                <c:pt idx="139">
                  <c:v>0.39048611111111109</c:v>
                </c:pt>
                <c:pt idx="140">
                  <c:v>0.39060185185185187</c:v>
                </c:pt>
                <c:pt idx="141">
                  <c:v>0.39071759259259259</c:v>
                </c:pt>
                <c:pt idx="142">
                  <c:v>0.39083333333333337</c:v>
                </c:pt>
                <c:pt idx="143">
                  <c:v>0.39094907407407403</c:v>
                </c:pt>
                <c:pt idx="144">
                  <c:v>0.39106481481481481</c:v>
                </c:pt>
                <c:pt idx="145">
                  <c:v>0.39118055555555559</c:v>
                </c:pt>
                <c:pt idx="146">
                  <c:v>0.39129629629629631</c:v>
                </c:pt>
                <c:pt idx="147">
                  <c:v>0.39141203703703703</c:v>
                </c:pt>
                <c:pt idx="148">
                  <c:v>0.39152777777777775</c:v>
                </c:pt>
                <c:pt idx="149">
                  <c:v>0.39164351851851853</c:v>
                </c:pt>
                <c:pt idx="150">
                  <c:v>0.39175925925925931</c:v>
                </c:pt>
                <c:pt idx="151">
                  <c:v>0.39187499999999997</c:v>
                </c:pt>
                <c:pt idx="152">
                  <c:v>0.39199074074074075</c:v>
                </c:pt>
                <c:pt idx="153">
                  <c:v>0.39210648148148147</c:v>
                </c:pt>
                <c:pt idx="154">
                  <c:v>0.39222222222222225</c:v>
                </c:pt>
                <c:pt idx="155">
                  <c:v>0.39233796296296292</c:v>
                </c:pt>
                <c:pt idx="156">
                  <c:v>0.39245370370370369</c:v>
                </c:pt>
                <c:pt idx="157">
                  <c:v>0.39256944444444447</c:v>
                </c:pt>
                <c:pt idx="158">
                  <c:v>0.39268518518518519</c:v>
                </c:pt>
                <c:pt idx="159">
                  <c:v>0.39280092592592591</c:v>
                </c:pt>
                <c:pt idx="160">
                  <c:v>0.39291666666666664</c:v>
                </c:pt>
                <c:pt idx="161">
                  <c:v>0.39303240740740741</c:v>
                </c:pt>
                <c:pt idx="162">
                  <c:v>0.39314814814814819</c:v>
                </c:pt>
                <c:pt idx="163">
                  <c:v>0.39326388888888886</c:v>
                </c:pt>
                <c:pt idx="164">
                  <c:v>0.39337962962962963</c:v>
                </c:pt>
                <c:pt idx="165">
                  <c:v>0.39349537037037036</c:v>
                </c:pt>
                <c:pt idx="166">
                  <c:v>0.39361111111111113</c:v>
                </c:pt>
                <c:pt idx="167">
                  <c:v>0.3937268518518518</c:v>
                </c:pt>
                <c:pt idx="168">
                  <c:v>0.39384259259259258</c:v>
                </c:pt>
                <c:pt idx="169">
                  <c:v>0.39395833333333335</c:v>
                </c:pt>
                <c:pt idx="170">
                  <c:v>0.39407407407407408</c:v>
                </c:pt>
                <c:pt idx="171">
                  <c:v>0.3941898148148148</c:v>
                </c:pt>
                <c:pt idx="172">
                  <c:v>0.39430555555555552</c:v>
                </c:pt>
                <c:pt idx="173">
                  <c:v>0.3944212962962963</c:v>
                </c:pt>
                <c:pt idx="174">
                  <c:v>0.39453703703703707</c:v>
                </c:pt>
                <c:pt idx="175">
                  <c:v>0.3946527777777778</c:v>
                </c:pt>
                <c:pt idx="176">
                  <c:v>0.39476851851851852</c:v>
                </c:pt>
                <c:pt idx="177">
                  <c:v>0.39488425925925924</c:v>
                </c:pt>
                <c:pt idx="178">
                  <c:v>0.39500000000000002</c:v>
                </c:pt>
                <c:pt idx="179">
                  <c:v>0.39511574074074068</c:v>
                </c:pt>
              </c:numCache>
            </c:numRef>
          </c:cat>
          <c:val>
            <c:numRef>
              <c:f>Sheet1!$FD$2:$FD$182</c:f>
              <c:numCache>
                <c:formatCode>General</c:formatCode>
                <c:ptCount val="181"/>
                <c:pt idx="0">
                  <c:v>40</c:v>
                </c:pt>
                <c:pt idx="1">
                  <c:v>32</c:v>
                </c:pt>
                <c:pt idx="2">
                  <c:v>32</c:v>
                </c:pt>
                <c:pt idx="3">
                  <c:v>37</c:v>
                </c:pt>
                <c:pt idx="4">
                  <c:v>32</c:v>
                </c:pt>
                <c:pt idx="5">
                  <c:v>29</c:v>
                </c:pt>
                <c:pt idx="6">
                  <c:v>28</c:v>
                </c:pt>
                <c:pt idx="7">
                  <c:v>39</c:v>
                </c:pt>
                <c:pt idx="8">
                  <c:v>40</c:v>
                </c:pt>
                <c:pt idx="9">
                  <c:v>32</c:v>
                </c:pt>
                <c:pt idx="10">
                  <c:v>23</c:v>
                </c:pt>
                <c:pt idx="11">
                  <c:v>26</c:v>
                </c:pt>
                <c:pt idx="12">
                  <c:v>29</c:v>
                </c:pt>
                <c:pt idx="13">
                  <c:v>36</c:v>
                </c:pt>
                <c:pt idx="14">
                  <c:v>30</c:v>
                </c:pt>
                <c:pt idx="15">
                  <c:v>35</c:v>
                </c:pt>
                <c:pt idx="16">
                  <c:v>33</c:v>
                </c:pt>
                <c:pt idx="17">
                  <c:v>43</c:v>
                </c:pt>
                <c:pt idx="18">
                  <c:v>53</c:v>
                </c:pt>
                <c:pt idx="19">
                  <c:v>55</c:v>
                </c:pt>
                <c:pt idx="20">
                  <c:v>65</c:v>
                </c:pt>
                <c:pt idx="21">
                  <c:v>62</c:v>
                </c:pt>
                <c:pt idx="22">
                  <c:v>58</c:v>
                </c:pt>
                <c:pt idx="23">
                  <c:v>53</c:v>
                </c:pt>
                <c:pt idx="24">
                  <c:v>54</c:v>
                </c:pt>
                <c:pt idx="25">
                  <c:v>63</c:v>
                </c:pt>
                <c:pt idx="26">
                  <c:v>58</c:v>
                </c:pt>
                <c:pt idx="27">
                  <c:v>52</c:v>
                </c:pt>
                <c:pt idx="28">
                  <c:v>49</c:v>
                </c:pt>
                <c:pt idx="29">
                  <c:v>43</c:v>
                </c:pt>
                <c:pt idx="30">
                  <c:v>46</c:v>
                </c:pt>
                <c:pt idx="31">
                  <c:v>37</c:v>
                </c:pt>
                <c:pt idx="32">
                  <c:v>38</c:v>
                </c:pt>
                <c:pt idx="33">
                  <c:v>35</c:v>
                </c:pt>
                <c:pt idx="34">
                  <c:v>36</c:v>
                </c:pt>
                <c:pt idx="35">
                  <c:v>47</c:v>
                </c:pt>
                <c:pt idx="36">
                  <c:v>48</c:v>
                </c:pt>
                <c:pt idx="37">
                  <c:v>49</c:v>
                </c:pt>
                <c:pt idx="38">
                  <c:v>42</c:v>
                </c:pt>
                <c:pt idx="39">
                  <c:v>41</c:v>
                </c:pt>
                <c:pt idx="40">
                  <c:v>37</c:v>
                </c:pt>
                <c:pt idx="41">
                  <c:v>37</c:v>
                </c:pt>
                <c:pt idx="42">
                  <c:v>37</c:v>
                </c:pt>
                <c:pt idx="43">
                  <c:v>38</c:v>
                </c:pt>
                <c:pt idx="44">
                  <c:v>53</c:v>
                </c:pt>
                <c:pt idx="45">
                  <c:v>40</c:v>
                </c:pt>
                <c:pt idx="46">
                  <c:v>34</c:v>
                </c:pt>
                <c:pt idx="47">
                  <c:v>15</c:v>
                </c:pt>
                <c:pt idx="48">
                  <c:v>19</c:v>
                </c:pt>
                <c:pt idx="49">
                  <c:v>19</c:v>
                </c:pt>
                <c:pt idx="50">
                  <c:v>22</c:v>
                </c:pt>
                <c:pt idx="51">
                  <c:v>21</c:v>
                </c:pt>
                <c:pt idx="52">
                  <c:v>30</c:v>
                </c:pt>
                <c:pt idx="53">
                  <c:v>35</c:v>
                </c:pt>
                <c:pt idx="54">
                  <c:v>34</c:v>
                </c:pt>
                <c:pt idx="55">
                  <c:v>31</c:v>
                </c:pt>
                <c:pt idx="56">
                  <c:v>27</c:v>
                </c:pt>
                <c:pt idx="57">
                  <c:v>26</c:v>
                </c:pt>
                <c:pt idx="58">
                  <c:v>27</c:v>
                </c:pt>
                <c:pt idx="59">
                  <c:v>28</c:v>
                </c:pt>
                <c:pt idx="60">
                  <c:v>28</c:v>
                </c:pt>
                <c:pt idx="61">
                  <c:v>33</c:v>
                </c:pt>
                <c:pt idx="62">
                  <c:v>34</c:v>
                </c:pt>
                <c:pt idx="63">
                  <c:v>33</c:v>
                </c:pt>
                <c:pt idx="64">
                  <c:v>27</c:v>
                </c:pt>
                <c:pt idx="65">
                  <c:v>30</c:v>
                </c:pt>
                <c:pt idx="66">
                  <c:v>29</c:v>
                </c:pt>
                <c:pt idx="67">
                  <c:v>40</c:v>
                </c:pt>
                <c:pt idx="68">
                  <c:v>33</c:v>
                </c:pt>
                <c:pt idx="69">
                  <c:v>349</c:v>
                </c:pt>
                <c:pt idx="70">
                  <c:v>347</c:v>
                </c:pt>
                <c:pt idx="71">
                  <c:v>309</c:v>
                </c:pt>
                <c:pt idx="72">
                  <c:v>253</c:v>
                </c:pt>
                <c:pt idx="73">
                  <c:v>190</c:v>
                </c:pt>
                <c:pt idx="74">
                  <c:v>137</c:v>
                </c:pt>
                <c:pt idx="75">
                  <c:v>77</c:v>
                </c:pt>
                <c:pt idx="76">
                  <c:v>50</c:v>
                </c:pt>
                <c:pt idx="77">
                  <c:v>49</c:v>
                </c:pt>
                <c:pt idx="78">
                  <c:v>51</c:v>
                </c:pt>
                <c:pt idx="79">
                  <c:v>63</c:v>
                </c:pt>
                <c:pt idx="80">
                  <c:v>54</c:v>
                </c:pt>
                <c:pt idx="81">
                  <c:v>50</c:v>
                </c:pt>
                <c:pt idx="82">
                  <c:v>40</c:v>
                </c:pt>
                <c:pt idx="83">
                  <c:v>32</c:v>
                </c:pt>
                <c:pt idx="84">
                  <c:v>38</c:v>
                </c:pt>
                <c:pt idx="85">
                  <c:v>41</c:v>
                </c:pt>
                <c:pt idx="86">
                  <c:v>48</c:v>
                </c:pt>
                <c:pt idx="87">
                  <c:v>50</c:v>
                </c:pt>
                <c:pt idx="88">
                  <c:v>60</c:v>
                </c:pt>
                <c:pt idx="89">
                  <c:v>192</c:v>
                </c:pt>
                <c:pt idx="90">
                  <c:v>21</c:v>
                </c:pt>
                <c:pt idx="91">
                  <c:v>36</c:v>
                </c:pt>
                <c:pt idx="92">
                  <c:v>45</c:v>
                </c:pt>
                <c:pt idx="93">
                  <c:v>39</c:v>
                </c:pt>
                <c:pt idx="94">
                  <c:v>25</c:v>
                </c:pt>
                <c:pt idx="95">
                  <c:v>25</c:v>
                </c:pt>
                <c:pt idx="96">
                  <c:v>38</c:v>
                </c:pt>
                <c:pt idx="97">
                  <c:v>57</c:v>
                </c:pt>
                <c:pt idx="98">
                  <c:v>67</c:v>
                </c:pt>
                <c:pt idx="99">
                  <c:v>78</c:v>
                </c:pt>
                <c:pt idx="100">
                  <c:v>71</c:v>
                </c:pt>
                <c:pt idx="101">
                  <c:v>76</c:v>
                </c:pt>
                <c:pt idx="102">
                  <c:v>56</c:v>
                </c:pt>
                <c:pt idx="103">
                  <c:v>71</c:v>
                </c:pt>
                <c:pt idx="104">
                  <c:v>205</c:v>
                </c:pt>
                <c:pt idx="105">
                  <c:v>148</c:v>
                </c:pt>
                <c:pt idx="106">
                  <c:v>101</c:v>
                </c:pt>
                <c:pt idx="107">
                  <c:v>69</c:v>
                </c:pt>
                <c:pt idx="108">
                  <c:v>67</c:v>
                </c:pt>
                <c:pt idx="109">
                  <c:v>52</c:v>
                </c:pt>
                <c:pt idx="110">
                  <c:v>37</c:v>
                </c:pt>
                <c:pt idx="111">
                  <c:v>33</c:v>
                </c:pt>
                <c:pt idx="112">
                  <c:v>33</c:v>
                </c:pt>
                <c:pt idx="113">
                  <c:v>40</c:v>
                </c:pt>
                <c:pt idx="114">
                  <c:v>37</c:v>
                </c:pt>
                <c:pt idx="115">
                  <c:v>30</c:v>
                </c:pt>
                <c:pt idx="116">
                  <c:v>34</c:v>
                </c:pt>
                <c:pt idx="117">
                  <c:v>39</c:v>
                </c:pt>
                <c:pt idx="118">
                  <c:v>47</c:v>
                </c:pt>
                <c:pt idx="119">
                  <c:v>41</c:v>
                </c:pt>
                <c:pt idx="120">
                  <c:v>35</c:v>
                </c:pt>
                <c:pt idx="121">
                  <c:v>25</c:v>
                </c:pt>
                <c:pt idx="122">
                  <c:v>21</c:v>
                </c:pt>
                <c:pt idx="123">
                  <c:v>28</c:v>
                </c:pt>
                <c:pt idx="124">
                  <c:v>29</c:v>
                </c:pt>
                <c:pt idx="125">
                  <c:v>28</c:v>
                </c:pt>
                <c:pt idx="126">
                  <c:v>26</c:v>
                </c:pt>
                <c:pt idx="127">
                  <c:v>30</c:v>
                </c:pt>
                <c:pt idx="128">
                  <c:v>13</c:v>
                </c:pt>
                <c:pt idx="129">
                  <c:v>21</c:v>
                </c:pt>
                <c:pt idx="130">
                  <c:v>38</c:v>
                </c:pt>
                <c:pt idx="131">
                  <c:v>34</c:v>
                </c:pt>
                <c:pt idx="132">
                  <c:v>45</c:v>
                </c:pt>
                <c:pt idx="133">
                  <c:v>39</c:v>
                </c:pt>
                <c:pt idx="134">
                  <c:v>41</c:v>
                </c:pt>
                <c:pt idx="135">
                  <c:v>36</c:v>
                </c:pt>
                <c:pt idx="136">
                  <c:v>35</c:v>
                </c:pt>
                <c:pt idx="137">
                  <c:v>42</c:v>
                </c:pt>
                <c:pt idx="138">
                  <c:v>38</c:v>
                </c:pt>
                <c:pt idx="139">
                  <c:v>44</c:v>
                </c:pt>
                <c:pt idx="140">
                  <c:v>48</c:v>
                </c:pt>
                <c:pt idx="141">
                  <c:v>60</c:v>
                </c:pt>
                <c:pt idx="142">
                  <c:v>58</c:v>
                </c:pt>
                <c:pt idx="143">
                  <c:v>54</c:v>
                </c:pt>
                <c:pt idx="144">
                  <c:v>50</c:v>
                </c:pt>
                <c:pt idx="145">
                  <c:v>48</c:v>
                </c:pt>
                <c:pt idx="146">
                  <c:v>51</c:v>
                </c:pt>
                <c:pt idx="147">
                  <c:v>62</c:v>
                </c:pt>
                <c:pt idx="148">
                  <c:v>66</c:v>
                </c:pt>
                <c:pt idx="149">
                  <c:v>60</c:v>
                </c:pt>
                <c:pt idx="150">
                  <c:v>53</c:v>
                </c:pt>
                <c:pt idx="151">
                  <c:v>72</c:v>
                </c:pt>
                <c:pt idx="152">
                  <c:v>67</c:v>
                </c:pt>
                <c:pt idx="153">
                  <c:v>59</c:v>
                </c:pt>
                <c:pt idx="154">
                  <c:v>49</c:v>
                </c:pt>
                <c:pt idx="155">
                  <c:v>42</c:v>
                </c:pt>
                <c:pt idx="156">
                  <c:v>32</c:v>
                </c:pt>
                <c:pt idx="157">
                  <c:v>40</c:v>
                </c:pt>
                <c:pt idx="158">
                  <c:v>39</c:v>
                </c:pt>
                <c:pt idx="159">
                  <c:v>50</c:v>
                </c:pt>
                <c:pt idx="160">
                  <c:v>50</c:v>
                </c:pt>
                <c:pt idx="161">
                  <c:v>66</c:v>
                </c:pt>
                <c:pt idx="162">
                  <c:v>54</c:v>
                </c:pt>
                <c:pt idx="163">
                  <c:v>48</c:v>
                </c:pt>
                <c:pt idx="164">
                  <c:v>41</c:v>
                </c:pt>
                <c:pt idx="165">
                  <c:v>35</c:v>
                </c:pt>
                <c:pt idx="166">
                  <c:v>35</c:v>
                </c:pt>
                <c:pt idx="167">
                  <c:v>44</c:v>
                </c:pt>
                <c:pt idx="168">
                  <c:v>34</c:v>
                </c:pt>
                <c:pt idx="169">
                  <c:v>35</c:v>
                </c:pt>
                <c:pt idx="170">
                  <c:v>30</c:v>
                </c:pt>
                <c:pt idx="171">
                  <c:v>36</c:v>
                </c:pt>
                <c:pt idx="172">
                  <c:v>34</c:v>
                </c:pt>
                <c:pt idx="173">
                  <c:v>32</c:v>
                </c:pt>
                <c:pt idx="174">
                  <c:v>34</c:v>
                </c:pt>
                <c:pt idx="175">
                  <c:v>39</c:v>
                </c:pt>
                <c:pt idx="176">
                  <c:v>39</c:v>
                </c:pt>
                <c:pt idx="177">
                  <c:v>39</c:v>
                </c:pt>
                <c:pt idx="178">
                  <c:v>48</c:v>
                </c:pt>
                <c:pt idx="179">
                  <c:v>48</c:v>
                </c:pt>
              </c:numCache>
            </c:numRef>
          </c:val>
          <c:smooth val="0"/>
        </c:ser>
        <c:dLbls>
          <c:showLegendKey val="0"/>
          <c:showVal val="0"/>
          <c:showCatName val="0"/>
          <c:showSerName val="0"/>
          <c:showPercent val="0"/>
          <c:showBubbleSize val="0"/>
        </c:dLbls>
        <c:smooth val="0"/>
        <c:axId val="485625360"/>
        <c:axId val="485625920"/>
      </c:lineChart>
      <c:catAx>
        <c:axId val="4856253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Time:8:59am-9:29am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25920"/>
        <c:crosses val="autoZero"/>
        <c:auto val="1"/>
        <c:lblAlgn val="ctr"/>
        <c:lblOffset val="100"/>
        <c:noMultiLvlLbl val="0"/>
      </c:catAx>
      <c:valAx>
        <c:axId val="485625920"/>
        <c:scaling>
          <c:orientation val="minMax"/>
          <c:max val="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PM</a:t>
                </a:r>
                <a:r>
                  <a:rPr lang="en-US" baseline="0">
                    <a:solidFill>
                      <a:schemeClr val="tx1"/>
                    </a:solidFill>
                    <a:latin typeface="Times New Roman" panose="02020603050405020304" pitchFamily="18" charset="0"/>
                    <a:cs typeface="Times New Roman" panose="02020603050405020304" pitchFamily="18" charset="0"/>
                  </a:rPr>
                  <a:t> value in ug/m3</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85625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8">
  <a:schemeClr val="accent5"/>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0FA4C652E994F3CBCC3C7B36BE2361C"/>
        <w:category>
          <w:name w:val="General"/>
          <w:gallery w:val="placeholder"/>
        </w:category>
        <w:types>
          <w:type w:val="bbPlcHdr"/>
        </w:types>
        <w:behaviors>
          <w:behavior w:val="content"/>
        </w:behaviors>
        <w:guid w:val="{FE64735A-80F8-4E8F-AB56-96E63162B54B}"/>
      </w:docPartPr>
      <w:docPartBody>
        <w:p w:rsidR="00396C31" w:rsidRDefault="00FE47F7" w:rsidP="00FE47F7">
          <w:pPr>
            <w:pStyle w:val="50FA4C652E994F3CBCC3C7B36BE2361C"/>
          </w:pPr>
          <w:r>
            <w:rPr>
              <w:color w:val="404040" w:themeColor="text1" w:themeTint="BF"/>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MyriadPro-Regular">
    <w:altName w:val="MS Gothic"/>
    <w:panose1 w:val="00000000000000000000"/>
    <w:charset w:val="80"/>
    <w:family w:val="swiss"/>
    <w:notTrueType/>
    <w:pitch w:val="default"/>
    <w:sig w:usb0="00000001" w:usb1="08070000" w:usb2="00000010" w:usb3="00000000" w:csb0="00020000" w:csb1="00000000"/>
  </w:font>
  <w:font w:name="Melior">
    <w:altName w:val="MS Mincho"/>
    <w:panose1 w:val="00000000000000000000"/>
    <w:charset w:val="80"/>
    <w:family w:val="roman"/>
    <w:notTrueType/>
    <w:pitch w:val="default"/>
    <w:sig w:usb0="00000001" w:usb1="08070000" w:usb2="00000010" w:usb3="00000000" w:csb0="00020000" w:csb1="00000000"/>
  </w:font>
  <w:font w:name="SymbolMT">
    <w:altName w:val="Arial Unicode MS"/>
    <w:panose1 w:val="00000000000000000000"/>
    <w:charset w:val="88"/>
    <w:family w:val="auto"/>
    <w:notTrueType/>
    <w:pitch w:val="default"/>
    <w:sig w:usb0="00000001" w:usb1="08080000" w:usb2="00000010" w:usb3="00000000" w:csb0="00100000" w:csb1="00000000"/>
  </w:font>
  <w:font w:name="Times-Roman">
    <w:altName w:val="Times New Roman"/>
    <w:panose1 w:val="00000000000000000000"/>
    <w:charset w:val="00"/>
    <w:family w:val="roman"/>
    <w:notTrueType/>
    <w:pitch w:val="default"/>
    <w:sig w:usb0="00000003" w:usb1="00000000" w:usb2="00000000" w:usb3="00000000" w:csb0="00000001" w:csb1="00000000"/>
  </w:font>
  <w:font w:name="Times New Roman Bold">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T5Eo00">
    <w:altName w:val="MS Mincho"/>
    <w:panose1 w:val="00000000000000000000"/>
    <w:charset w:val="80"/>
    <w:family w:val="roman"/>
    <w:notTrueType/>
    <w:pitch w:val="default"/>
    <w:sig w:usb0="00000001" w:usb1="08070000" w:usb2="00000010" w:usb3="00000000" w:csb0="00020000" w:csb1="00000000"/>
  </w:font>
  <w:font w:name="ff1">
    <w:altName w:val="Times New Roman"/>
    <w:panose1 w:val="00000000000000000000"/>
    <w:charset w:val="00"/>
    <w:family w:val="roman"/>
    <w:notTrueType/>
    <w:pitch w:val="default"/>
  </w:font>
  <w:font w:name="ff2">
    <w:altName w:val="Times New Roman"/>
    <w:panose1 w:val="00000000000000000000"/>
    <w:charset w:val="00"/>
    <w:family w:val="roman"/>
    <w:notTrueType/>
    <w:pitch w:val="default"/>
  </w:font>
  <w:font w:name="ff4">
    <w:altName w:val="Times New Roman"/>
    <w:panose1 w:val="00000000000000000000"/>
    <w:charset w:val="00"/>
    <w:family w:val="roman"/>
    <w:notTrueType/>
    <w:pitch w:val="default"/>
  </w:font>
  <w:font w:name="ff5">
    <w:altName w:val="Times New Roman"/>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79BA"/>
    <w:rsid w:val="000C38B3"/>
    <w:rsid w:val="000E0EE4"/>
    <w:rsid w:val="00195313"/>
    <w:rsid w:val="001A62C8"/>
    <w:rsid w:val="001B0A13"/>
    <w:rsid w:val="00243C02"/>
    <w:rsid w:val="002A3B2A"/>
    <w:rsid w:val="002B0FB0"/>
    <w:rsid w:val="00396C31"/>
    <w:rsid w:val="004074F9"/>
    <w:rsid w:val="00413C8F"/>
    <w:rsid w:val="00416E4E"/>
    <w:rsid w:val="004D25B2"/>
    <w:rsid w:val="004E6FF2"/>
    <w:rsid w:val="00573DD0"/>
    <w:rsid w:val="005A4A9A"/>
    <w:rsid w:val="00625CA8"/>
    <w:rsid w:val="00676185"/>
    <w:rsid w:val="006B7042"/>
    <w:rsid w:val="006D312D"/>
    <w:rsid w:val="00843BDD"/>
    <w:rsid w:val="008D2C4F"/>
    <w:rsid w:val="00954D3D"/>
    <w:rsid w:val="0097445A"/>
    <w:rsid w:val="009C53AD"/>
    <w:rsid w:val="00A30005"/>
    <w:rsid w:val="00B46C93"/>
    <w:rsid w:val="00BB717B"/>
    <w:rsid w:val="00C479BA"/>
    <w:rsid w:val="00C51EF2"/>
    <w:rsid w:val="00CB03CB"/>
    <w:rsid w:val="00CF11E5"/>
    <w:rsid w:val="00D24D4F"/>
    <w:rsid w:val="00E12A76"/>
    <w:rsid w:val="00E60373"/>
    <w:rsid w:val="00FE47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906E02A37504264A044255595A7CC50">
    <w:name w:val="7906E02A37504264A044255595A7CC50"/>
    <w:rsid w:val="00C479BA"/>
  </w:style>
  <w:style w:type="paragraph" w:customStyle="1" w:styleId="BD450915944F4CEA9543031CD7A676BF">
    <w:name w:val="BD450915944F4CEA9543031CD7A676BF"/>
    <w:rsid w:val="00C479BA"/>
  </w:style>
  <w:style w:type="paragraph" w:customStyle="1" w:styleId="A74BCAF761AC4F5C9395AECD8B6EAC26">
    <w:name w:val="A74BCAF761AC4F5C9395AECD8B6EAC26"/>
    <w:rsid w:val="00C479BA"/>
  </w:style>
  <w:style w:type="character" w:styleId="PlaceholderText">
    <w:name w:val="Placeholder Text"/>
    <w:basedOn w:val="DefaultParagraphFont"/>
    <w:uiPriority w:val="99"/>
    <w:semiHidden/>
    <w:rsid w:val="00C479BA"/>
    <w:rPr>
      <w:color w:val="808080"/>
    </w:rPr>
  </w:style>
  <w:style w:type="paragraph" w:customStyle="1" w:styleId="C74F15482972474CAA3874BAD3895614">
    <w:name w:val="C74F15482972474CAA3874BAD3895614"/>
    <w:rsid w:val="00C479BA"/>
  </w:style>
  <w:style w:type="paragraph" w:customStyle="1" w:styleId="F26DF53F2F874C7E959EC9FA75C76F6D">
    <w:name w:val="F26DF53F2F874C7E959EC9FA75C76F6D"/>
    <w:rsid w:val="00C479BA"/>
  </w:style>
  <w:style w:type="paragraph" w:customStyle="1" w:styleId="D3FC2A9B63B24F21A6B84E1D875C4A6C">
    <w:name w:val="D3FC2A9B63B24F21A6B84E1D875C4A6C"/>
    <w:rsid w:val="00C479BA"/>
  </w:style>
  <w:style w:type="paragraph" w:customStyle="1" w:styleId="50FA4C652E994F3CBCC3C7B36BE2361C">
    <w:name w:val="50FA4C652E994F3CBCC3C7B36BE2361C"/>
    <w:rsid w:val="00FE47F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61ABFC-D1D5-40CC-912B-009956F9F5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7327</TotalTime>
  <Pages>167</Pages>
  <Words>37780</Words>
  <Characters>215346</Characters>
  <Application>Microsoft Office Word</Application>
  <DocSecurity>0</DocSecurity>
  <Lines>1794</Lines>
  <Paragraphs>505</Paragraphs>
  <ScaleCrop>false</ScaleCrop>
  <HeadingPairs>
    <vt:vector size="2" baseType="variant">
      <vt:variant>
        <vt:lpstr>Title</vt:lpstr>
      </vt:variant>
      <vt:variant>
        <vt:i4>1</vt:i4>
      </vt:variant>
    </vt:vector>
  </HeadingPairs>
  <TitlesOfParts>
    <vt:vector size="1" baseType="lpstr">
      <vt:lpstr>Air quality at Public Transportation Stations: Contribution of LRT to reduce Air pollution in Addis Ababa</vt:lpstr>
    </vt:vector>
  </TitlesOfParts>
  <Company/>
  <LinksUpToDate>false</LinksUpToDate>
  <CharactersWithSpaces>252621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Air quality at Public Transportation Stations: Contribution of LRT to reduce Air pollution in Addis Ababa</dc:title>
  <dc:subject/>
  <dc:creator>addis</dc:creator>
  <cp:keywords/>
  <dc:description/>
  <cp:lastModifiedBy>addis</cp:lastModifiedBy>
  <cp:revision>199</cp:revision>
  <cp:lastPrinted>2019-07-03T19:34:00Z</cp:lastPrinted>
  <dcterms:created xsi:type="dcterms:W3CDTF">2019-06-17T10:30:00Z</dcterms:created>
  <dcterms:modified xsi:type="dcterms:W3CDTF">2019-07-08T15:22:00Z</dcterms:modified>
</cp:coreProperties>
</file>